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FE65DE" w14:textId="11FC0917" w:rsidR="00211780" w:rsidRPr="00226C6A" w:rsidRDefault="00211780" w:rsidP="00211780">
      <w:pPr>
        <w:shd w:val="clear" w:color="auto" w:fill="FFFFFF"/>
        <w:spacing w:after="0" w:line="360" w:lineRule="auto"/>
        <w:jc w:val="both"/>
        <w:rPr>
          <w:rFonts w:ascii="Palatino Linotype" w:eastAsia="Times New Roman" w:hAnsi="Palatino Linotype" w:cs="Arial"/>
          <w:color w:val="000000"/>
          <w:sz w:val="24"/>
          <w:szCs w:val="24"/>
          <w:lang w:eastAsia="es-MX"/>
        </w:rPr>
      </w:pPr>
      <w:r w:rsidRPr="00226C6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w:t>
      </w:r>
      <w:r w:rsidRPr="00135C3E">
        <w:rPr>
          <w:rFonts w:ascii="Palatino Linotype" w:eastAsia="Times New Roman" w:hAnsi="Palatino Linotype" w:cs="Arial"/>
          <w:color w:val="000000"/>
          <w:sz w:val="24"/>
          <w:szCs w:val="24"/>
          <w:lang w:eastAsia="es-MX"/>
        </w:rPr>
        <w:t xml:space="preserve">a </w:t>
      </w:r>
      <w:r w:rsidR="00AA59E4">
        <w:rPr>
          <w:rFonts w:ascii="Palatino Linotype" w:eastAsia="Times New Roman" w:hAnsi="Palatino Linotype" w:cs="Arial"/>
          <w:color w:val="000000"/>
          <w:sz w:val="24"/>
          <w:szCs w:val="24"/>
          <w:lang w:eastAsia="es-MX"/>
        </w:rPr>
        <w:t>once</w:t>
      </w:r>
      <w:r w:rsidR="008E2C7C">
        <w:rPr>
          <w:rFonts w:ascii="Palatino Linotype" w:eastAsia="Times New Roman" w:hAnsi="Palatino Linotype" w:cs="Arial"/>
          <w:color w:val="000000"/>
          <w:sz w:val="24"/>
          <w:szCs w:val="24"/>
          <w:lang w:eastAsia="es-MX"/>
        </w:rPr>
        <w:t xml:space="preserve"> de diciembre</w:t>
      </w:r>
      <w:r>
        <w:rPr>
          <w:rFonts w:ascii="Palatino Linotype" w:eastAsia="Times New Roman" w:hAnsi="Palatino Linotype" w:cs="Arial"/>
          <w:color w:val="000000"/>
          <w:sz w:val="24"/>
          <w:szCs w:val="24"/>
          <w:lang w:eastAsia="es-MX"/>
        </w:rPr>
        <w:t xml:space="preserve"> de dos mil diecinueve</w:t>
      </w:r>
      <w:r w:rsidRPr="00226C6A">
        <w:rPr>
          <w:rFonts w:ascii="Palatino Linotype" w:eastAsia="Times New Roman" w:hAnsi="Palatino Linotype" w:cs="Arial"/>
          <w:color w:val="000000"/>
          <w:sz w:val="24"/>
          <w:szCs w:val="24"/>
          <w:lang w:eastAsia="es-MX"/>
        </w:rPr>
        <w:t>.</w:t>
      </w:r>
    </w:p>
    <w:p w14:paraId="6396C43F" w14:textId="77777777" w:rsidR="00211780" w:rsidRPr="00226C6A" w:rsidRDefault="00211780" w:rsidP="0021178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9F3937C" w14:textId="4404FE65" w:rsidR="00211780" w:rsidRPr="00226C6A" w:rsidRDefault="00211780" w:rsidP="00211780">
      <w:pPr>
        <w:spacing w:after="0" w:line="360" w:lineRule="auto"/>
        <w:jc w:val="both"/>
        <w:rPr>
          <w:rFonts w:ascii="Palatino Linotype" w:hAnsi="Palatino Linotype" w:cs="Arial"/>
          <w:sz w:val="24"/>
          <w:szCs w:val="24"/>
        </w:rPr>
      </w:pPr>
      <w:r w:rsidRPr="00DC5129">
        <w:rPr>
          <w:rFonts w:ascii="Palatino Linotype" w:hAnsi="Palatino Linotype" w:cs="Arial"/>
          <w:b/>
          <w:sz w:val="24"/>
        </w:rPr>
        <w:t>VISTO</w:t>
      </w:r>
      <w:r w:rsidRPr="00DC5129">
        <w:rPr>
          <w:rFonts w:ascii="Palatino Linotype" w:hAnsi="Palatino Linotype" w:cs="Arial"/>
          <w:sz w:val="24"/>
        </w:rPr>
        <w:t xml:space="preserve"> el expediente electrónico formado con motivo del recurso de revisión número </w:t>
      </w:r>
      <w:r w:rsidR="008E2C7C" w:rsidRPr="008E2C7C">
        <w:rPr>
          <w:rFonts w:ascii="Palatino Linotype" w:hAnsi="Palatino Linotype" w:cs="Arial"/>
          <w:b/>
          <w:bCs/>
          <w:sz w:val="24"/>
          <w:lang w:eastAsia="es-MX"/>
        </w:rPr>
        <w:t>07805/INFOEM/IP/RR/2019</w:t>
      </w:r>
      <w:r>
        <w:rPr>
          <w:rFonts w:ascii="Palatino Linotype" w:hAnsi="Palatino Linotype" w:cs="Arial"/>
          <w:sz w:val="24"/>
        </w:rPr>
        <w:t xml:space="preserve">, interpuesto por </w:t>
      </w:r>
      <w:r w:rsidR="008E2C7C">
        <w:rPr>
          <w:rFonts w:ascii="Palatino Linotype" w:hAnsi="Palatino Linotype" w:cs="Arial"/>
          <w:sz w:val="24"/>
        </w:rPr>
        <w:t xml:space="preserve">la </w:t>
      </w:r>
      <w:r w:rsidR="008E2C7C" w:rsidRPr="008E2C7C">
        <w:rPr>
          <w:rFonts w:ascii="Palatino Linotype" w:hAnsi="Palatino Linotype" w:cs="Arial"/>
          <w:b/>
          <w:bCs/>
          <w:sz w:val="24"/>
        </w:rPr>
        <w:t>C.</w:t>
      </w:r>
      <w:r w:rsidR="008E2C7C">
        <w:rPr>
          <w:rFonts w:ascii="Palatino Linotype" w:hAnsi="Palatino Linotype" w:cs="Arial"/>
          <w:sz w:val="24"/>
        </w:rPr>
        <w:t xml:space="preserve"> </w:t>
      </w:r>
      <w:r w:rsidR="006D6DD6">
        <w:rPr>
          <w:rFonts w:ascii="Palatino Linotype" w:hAnsi="Palatino Linotype" w:cs="Arial"/>
          <w:b/>
          <w:bCs/>
          <w:sz w:val="24"/>
        </w:rPr>
        <w:t>XXXXXXXXXXXXXXXXXXXXXX</w:t>
      </w:r>
      <w:r>
        <w:rPr>
          <w:rFonts w:ascii="Palatino Linotype" w:hAnsi="Palatino Linotype" w:cs="Arial"/>
          <w:sz w:val="24"/>
        </w:rPr>
        <w:t xml:space="preserve"> en lo</w:t>
      </w:r>
      <w:r w:rsidRPr="00DC5129">
        <w:rPr>
          <w:rFonts w:ascii="Palatino Linotype" w:hAnsi="Palatino Linotype" w:cs="Arial"/>
          <w:sz w:val="24"/>
        </w:rPr>
        <w:t xml:space="preserve"> sucesivo</w:t>
      </w:r>
      <w:r>
        <w:rPr>
          <w:rFonts w:ascii="Palatino Linotype" w:hAnsi="Palatino Linotype" w:cs="Arial"/>
          <w:sz w:val="24"/>
        </w:rPr>
        <w:t xml:space="preserve"> </w:t>
      </w:r>
      <w:r w:rsidR="008E2C7C">
        <w:rPr>
          <w:rFonts w:ascii="Palatino Linotype" w:hAnsi="Palatino Linotype" w:cs="Arial"/>
          <w:sz w:val="24"/>
        </w:rPr>
        <w:t>la</w:t>
      </w:r>
      <w:r>
        <w:rPr>
          <w:rFonts w:ascii="Palatino Linotype" w:hAnsi="Palatino Linotype" w:cs="Arial"/>
          <w:b/>
          <w:sz w:val="24"/>
        </w:rPr>
        <w:t xml:space="preserve"> r</w:t>
      </w:r>
      <w:r w:rsidRPr="00DC5129">
        <w:rPr>
          <w:rFonts w:ascii="Palatino Linotype" w:hAnsi="Palatino Linotype" w:cs="Arial"/>
          <w:b/>
          <w:sz w:val="24"/>
        </w:rPr>
        <w:t>ecurrente</w:t>
      </w:r>
      <w:r w:rsidRPr="00DC5129">
        <w:rPr>
          <w:rFonts w:ascii="Palatino Linotype" w:hAnsi="Palatino Linotype" w:cs="Arial"/>
          <w:sz w:val="24"/>
        </w:rPr>
        <w:t>, en contra de la</w:t>
      </w:r>
      <w:r>
        <w:rPr>
          <w:rFonts w:ascii="Palatino Linotype" w:hAnsi="Palatino Linotype" w:cs="Arial"/>
          <w:sz w:val="24"/>
        </w:rPr>
        <w:t xml:space="preserve"> falta de</w:t>
      </w:r>
      <w:r w:rsidRPr="00DC5129">
        <w:rPr>
          <w:rFonts w:ascii="Palatino Linotype" w:hAnsi="Palatino Linotype" w:cs="Arial"/>
          <w:sz w:val="24"/>
        </w:rPr>
        <w:t xml:space="preserve"> respuesta </w:t>
      </w:r>
      <w:r w:rsidRPr="00DC5129">
        <w:rPr>
          <w:rFonts w:ascii="Palatino Linotype" w:hAnsi="Palatino Linotype" w:cs="Arial"/>
          <w:sz w:val="24"/>
          <w:szCs w:val="24"/>
        </w:rPr>
        <w:t xml:space="preserve">del </w:t>
      </w:r>
      <w:r w:rsidR="008E2C7C" w:rsidRPr="008E2C7C">
        <w:rPr>
          <w:rFonts w:ascii="Palatino Linotype" w:hAnsi="Palatino Linotype" w:cs="Arial"/>
          <w:b/>
          <w:sz w:val="24"/>
          <w:szCs w:val="24"/>
        </w:rPr>
        <w:t>Ayuntamiento de Rayón</w:t>
      </w:r>
      <w:r>
        <w:rPr>
          <w:rFonts w:ascii="Palatino Linotype" w:hAnsi="Palatino Linotype" w:cs="Arial"/>
          <w:b/>
          <w:sz w:val="24"/>
          <w:szCs w:val="24"/>
        </w:rPr>
        <w:t>,</w:t>
      </w:r>
      <w:r w:rsidRPr="00DC5129">
        <w:rPr>
          <w:rFonts w:ascii="Palatino Linotype" w:hAnsi="Palatino Linotype" w:cs="Arial"/>
          <w:sz w:val="24"/>
        </w:rPr>
        <w:t xml:space="preserve"> en lo subsecuente</w:t>
      </w:r>
      <w:r w:rsidRPr="00DC5129">
        <w:rPr>
          <w:rFonts w:ascii="Palatino Linotype" w:hAnsi="Palatino Linotype" w:cs="Arial"/>
          <w:b/>
          <w:sz w:val="24"/>
        </w:rPr>
        <w:t xml:space="preserve"> el sujeto obligado, </w:t>
      </w:r>
      <w:r w:rsidRPr="00DC5129">
        <w:rPr>
          <w:rFonts w:ascii="Palatino Linotype" w:hAnsi="Palatino Linotype" w:cs="Arial"/>
          <w:sz w:val="24"/>
        </w:rPr>
        <w:t>se procede a dictar la presente resolución:</w:t>
      </w:r>
    </w:p>
    <w:p w14:paraId="006DB36C" w14:textId="77777777" w:rsidR="00211780" w:rsidRPr="00226C6A" w:rsidRDefault="00211780" w:rsidP="00211780">
      <w:pPr>
        <w:spacing w:after="0" w:line="360" w:lineRule="auto"/>
        <w:jc w:val="both"/>
        <w:rPr>
          <w:rFonts w:ascii="Palatino Linotype" w:hAnsi="Palatino Linotype" w:cs="Arial"/>
          <w:sz w:val="24"/>
          <w:szCs w:val="24"/>
        </w:rPr>
      </w:pPr>
    </w:p>
    <w:p w14:paraId="0B88F2A1" w14:textId="77777777" w:rsidR="00211780" w:rsidRPr="0053096A" w:rsidRDefault="00211780" w:rsidP="00211780">
      <w:pPr>
        <w:spacing w:after="0" w:line="360" w:lineRule="auto"/>
        <w:jc w:val="center"/>
        <w:rPr>
          <w:rFonts w:ascii="Palatino Linotype" w:hAnsi="Palatino Linotype"/>
          <w:b/>
          <w:sz w:val="28"/>
          <w:szCs w:val="28"/>
        </w:rPr>
      </w:pPr>
      <w:r w:rsidRPr="0053096A">
        <w:rPr>
          <w:rFonts w:ascii="Palatino Linotype" w:hAnsi="Palatino Linotype"/>
          <w:b/>
          <w:sz w:val="28"/>
          <w:szCs w:val="28"/>
        </w:rPr>
        <w:t>R E S U L T A N D O S</w:t>
      </w:r>
    </w:p>
    <w:p w14:paraId="1FD0CD67" w14:textId="77777777" w:rsidR="00211780" w:rsidRPr="00226C6A" w:rsidRDefault="00211780" w:rsidP="00211780">
      <w:pPr>
        <w:spacing w:after="0" w:line="360" w:lineRule="auto"/>
        <w:jc w:val="center"/>
        <w:rPr>
          <w:rFonts w:ascii="Palatino Linotype" w:hAnsi="Palatino Linotype" w:cs="Arial"/>
          <w:b/>
          <w:sz w:val="24"/>
          <w:szCs w:val="24"/>
        </w:rPr>
      </w:pPr>
    </w:p>
    <w:p w14:paraId="2864AF44" w14:textId="77777777" w:rsidR="00211780" w:rsidRPr="00226C6A" w:rsidRDefault="00211780" w:rsidP="00211780">
      <w:pPr>
        <w:spacing w:after="0" w:line="360" w:lineRule="auto"/>
        <w:jc w:val="both"/>
        <w:rPr>
          <w:rFonts w:ascii="Palatino Linotype" w:hAnsi="Palatino Linotype"/>
          <w:b/>
          <w:sz w:val="24"/>
          <w:szCs w:val="24"/>
        </w:rPr>
      </w:pPr>
      <w:r w:rsidRPr="00021A48">
        <w:rPr>
          <w:rFonts w:ascii="Palatino Linotype" w:hAnsi="Palatino Linotype" w:cs="Arial"/>
          <w:b/>
          <w:sz w:val="28"/>
          <w:szCs w:val="24"/>
        </w:rPr>
        <w:t>PRIMERO</w:t>
      </w:r>
      <w:r w:rsidRPr="00226C6A">
        <w:rPr>
          <w:rFonts w:ascii="Palatino Linotype" w:hAnsi="Palatino Linotype" w:cs="Arial"/>
          <w:b/>
          <w:sz w:val="24"/>
          <w:szCs w:val="24"/>
        </w:rPr>
        <w:t>.</w:t>
      </w:r>
      <w:r w:rsidRPr="00226C6A">
        <w:rPr>
          <w:rFonts w:ascii="Palatino Linotype" w:hAnsi="Palatino Linotype" w:cs="Arial"/>
          <w:sz w:val="24"/>
          <w:szCs w:val="24"/>
        </w:rPr>
        <w:t xml:space="preserve"> </w:t>
      </w:r>
      <w:r w:rsidRPr="00226C6A">
        <w:rPr>
          <w:rFonts w:ascii="Palatino Linotype" w:hAnsi="Palatino Linotype"/>
          <w:b/>
          <w:sz w:val="24"/>
          <w:szCs w:val="24"/>
        </w:rPr>
        <w:t>De la Solicitud de Información.</w:t>
      </w:r>
    </w:p>
    <w:p w14:paraId="39A4806F" w14:textId="48832BE4" w:rsidR="00211780" w:rsidRPr="00226C6A" w:rsidRDefault="00211780" w:rsidP="00211780">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Con fecha </w:t>
      </w:r>
      <w:r w:rsidR="008E2C7C">
        <w:rPr>
          <w:rFonts w:ascii="Palatino Linotype" w:hAnsi="Palatino Linotype" w:cs="Arial"/>
          <w:sz w:val="24"/>
          <w:szCs w:val="24"/>
        </w:rPr>
        <w:t>veintitrés de agosto</w:t>
      </w:r>
      <w:r>
        <w:rPr>
          <w:rFonts w:ascii="Palatino Linotype" w:hAnsi="Palatino Linotype" w:cs="Arial"/>
          <w:sz w:val="24"/>
          <w:szCs w:val="24"/>
        </w:rPr>
        <w:t xml:space="preserve"> de dos mil diecinueve, </w:t>
      </w:r>
      <w:r w:rsidR="008E2C7C">
        <w:rPr>
          <w:rFonts w:ascii="Palatino Linotype" w:hAnsi="Palatino Linotype" w:cs="Arial"/>
          <w:sz w:val="24"/>
          <w:szCs w:val="24"/>
        </w:rPr>
        <w:t>la</w:t>
      </w:r>
      <w:r w:rsidRPr="00226C6A">
        <w:rPr>
          <w:rFonts w:ascii="Palatino Linotype" w:hAnsi="Palatino Linotype" w:cs="Arial"/>
          <w:sz w:val="24"/>
          <w:szCs w:val="24"/>
        </w:rPr>
        <w:t xml:space="preserve"> </w:t>
      </w:r>
      <w:r w:rsidRPr="00226C6A">
        <w:rPr>
          <w:rFonts w:ascii="Palatino Linotype" w:hAnsi="Palatino Linotype" w:cs="Arial"/>
          <w:b/>
          <w:sz w:val="24"/>
          <w:szCs w:val="24"/>
        </w:rPr>
        <w:t>recurrente</w:t>
      </w:r>
      <w:r w:rsidRPr="00226C6A">
        <w:rPr>
          <w:rFonts w:ascii="Palatino Linotype" w:hAnsi="Palatino Linotype" w:cs="Arial"/>
          <w:sz w:val="24"/>
          <w:szCs w:val="24"/>
        </w:rPr>
        <w:t xml:space="preserve"> presentó a través del Sistema de Acceso a la Información Mexiquense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ante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solicitud de acceso a la información pública registrada bajo el número de expediente</w:t>
      </w:r>
      <w:r w:rsidRPr="00226C6A">
        <w:rPr>
          <w:rFonts w:ascii="Palatino Linotype" w:hAnsi="Palatino Linotype" w:cs="Arial"/>
          <w:b/>
          <w:sz w:val="24"/>
          <w:szCs w:val="24"/>
        </w:rPr>
        <w:t xml:space="preserve"> </w:t>
      </w:r>
      <w:r w:rsidR="008E2C7C" w:rsidRPr="008E2C7C">
        <w:rPr>
          <w:rFonts w:ascii="Palatino Linotype" w:hAnsi="Palatino Linotype" w:cs="Arial"/>
          <w:b/>
          <w:sz w:val="24"/>
          <w:szCs w:val="24"/>
        </w:rPr>
        <w:t>00057/RAYON/IP/2019</w:t>
      </w:r>
      <w:r w:rsidRPr="00226C6A">
        <w:rPr>
          <w:rFonts w:ascii="Palatino Linotype" w:hAnsi="Palatino Linotype" w:cs="Arial"/>
          <w:sz w:val="24"/>
          <w:szCs w:val="24"/>
          <w:lang w:eastAsia="es-MX"/>
        </w:rPr>
        <w:t>,</w:t>
      </w:r>
      <w:r w:rsidRPr="00226C6A">
        <w:rPr>
          <w:rFonts w:ascii="Palatino Linotype" w:hAnsi="Palatino Linotype" w:cs="Arial"/>
          <w:b/>
          <w:sz w:val="24"/>
          <w:szCs w:val="24"/>
          <w:lang w:eastAsia="es-MX"/>
        </w:rPr>
        <w:t xml:space="preserve"> </w:t>
      </w:r>
      <w:r w:rsidRPr="00226C6A">
        <w:rPr>
          <w:rFonts w:ascii="Palatino Linotype" w:hAnsi="Palatino Linotype" w:cs="Arial"/>
          <w:sz w:val="24"/>
          <w:szCs w:val="24"/>
        </w:rPr>
        <w:t>mediante la cual solicitó información en el tenor siguiente:</w:t>
      </w:r>
    </w:p>
    <w:p w14:paraId="76DFF168" w14:textId="77777777" w:rsidR="00211780" w:rsidRPr="00226C6A" w:rsidRDefault="00211780" w:rsidP="00211780">
      <w:pPr>
        <w:spacing w:after="0" w:line="360" w:lineRule="auto"/>
        <w:jc w:val="both"/>
        <w:rPr>
          <w:rFonts w:ascii="Palatino Linotype" w:hAnsi="Palatino Linotype" w:cs="Arial"/>
          <w:sz w:val="24"/>
          <w:szCs w:val="24"/>
        </w:rPr>
      </w:pPr>
    </w:p>
    <w:p w14:paraId="083D2B74" w14:textId="56692499" w:rsidR="00211780" w:rsidRPr="00226C6A" w:rsidRDefault="00211780" w:rsidP="00B91F25">
      <w:pPr>
        <w:spacing w:after="0" w:line="240" w:lineRule="auto"/>
        <w:ind w:left="567" w:right="567"/>
        <w:jc w:val="both"/>
        <w:rPr>
          <w:rFonts w:ascii="Palatino Linotype" w:eastAsia="Times New Roman" w:hAnsi="Palatino Linotype" w:cs="Times New Roman"/>
          <w:i/>
          <w:szCs w:val="24"/>
          <w:lang w:val="es-ES_tradnl" w:eastAsia="es-ES"/>
        </w:rPr>
      </w:pPr>
      <w:r w:rsidRPr="007702E5">
        <w:rPr>
          <w:rFonts w:ascii="Palatino Linotype" w:eastAsia="Times New Roman" w:hAnsi="Palatino Linotype" w:cs="Times New Roman"/>
          <w:i/>
          <w:szCs w:val="24"/>
          <w:lang w:val="es-ES_tradnl" w:eastAsia="es-ES"/>
        </w:rPr>
        <w:t>“</w:t>
      </w:r>
      <w:r w:rsidR="008E2C7C" w:rsidRPr="008E2C7C">
        <w:rPr>
          <w:rFonts w:ascii="Palatino Linotype" w:eastAsia="Times New Roman" w:hAnsi="Palatino Linotype" w:cs="Times New Roman"/>
          <w:i/>
          <w:szCs w:val="24"/>
          <w:lang w:val="es-ES_tradnl" w:eastAsia="es-ES"/>
        </w:rPr>
        <w:t>QUE PRESUPUESTO LES FUE OTORGADO AL SISTEMA MUNICIPAL DIF DE RAYON PARA EL EJERCICIO FISCAL 2019. Y CON QUE PORGRAMAS CUENTA ACTUALMENTE DESGLOSADOS DEL DIF ESTATAL.</w:t>
      </w:r>
      <w:r>
        <w:rPr>
          <w:rFonts w:ascii="Palatino Linotype" w:eastAsia="Times New Roman" w:hAnsi="Palatino Linotype" w:cs="Times New Roman"/>
          <w:i/>
          <w:szCs w:val="24"/>
          <w:lang w:val="es-ES_tradnl" w:eastAsia="es-ES"/>
        </w:rPr>
        <w:t>” (</w:t>
      </w:r>
      <w:r w:rsidRPr="007702E5">
        <w:rPr>
          <w:rFonts w:ascii="Palatino Linotype" w:eastAsia="Times New Roman" w:hAnsi="Palatino Linotype" w:cs="Times New Roman"/>
          <w:i/>
          <w:szCs w:val="24"/>
          <w:lang w:val="es-ES_tradnl" w:eastAsia="es-ES"/>
        </w:rPr>
        <w:t>Sic</w:t>
      </w:r>
      <w:r>
        <w:rPr>
          <w:rFonts w:ascii="Palatino Linotype" w:eastAsia="Times New Roman" w:hAnsi="Palatino Linotype" w:cs="Times New Roman"/>
          <w:i/>
          <w:szCs w:val="24"/>
          <w:lang w:val="es-ES_tradnl" w:eastAsia="es-ES"/>
        </w:rPr>
        <w:t>)</w:t>
      </w:r>
    </w:p>
    <w:p w14:paraId="2DB8C09B" w14:textId="77777777" w:rsidR="00211780" w:rsidRPr="00226C6A" w:rsidRDefault="00211780" w:rsidP="00211780">
      <w:pPr>
        <w:spacing w:after="0" w:line="360" w:lineRule="auto"/>
        <w:ind w:left="851"/>
        <w:jc w:val="both"/>
        <w:rPr>
          <w:rFonts w:ascii="Palatino Linotype" w:eastAsia="Times New Roman" w:hAnsi="Palatino Linotype" w:cs="Times New Roman"/>
          <w:i/>
          <w:sz w:val="24"/>
          <w:szCs w:val="24"/>
          <w:lang w:val="es-ES_tradnl" w:eastAsia="es-ES"/>
        </w:rPr>
      </w:pPr>
    </w:p>
    <w:p w14:paraId="23C1CE61" w14:textId="77777777" w:rsidR="00211780" w:rsidRDefault="00211780" w:rsidP="00211780">
      <w:pPr>
        <w:spacing w:after="0" w:line="360" w:lineRule="auto"/>
        <w:jc w:val="both"/>
        <w:rPr>
          <w:rFonts w:ascii="Palatino Linotype" w:eastAsia="Times New Roman" w:hAnsi="Palatino Linotype" w:cs="Times New Roman"/>
          <w:sz w:val="24"/>
          <w:szCs w:val="24"/>
          <w:lang w:val="es-ES_tradnl" w:eastAsia="es-ES"/>
        </w:rPr>
      </w:pPr>
      <w:r w:rsidRPr="00226C6A">
        <w:rPr>
          <w:rFonts w:ascii="Palatino Linotype" w:eastAsia="Times New Roman" w:hAnsi="Palatino Linotype" w:cs="Times New Roman"/>
          <w:sz w:val="24"/>
          <w:szCs w:val="24"/>
          <w:lang w:val="es-ES_tradnl" w:eastAsia="es-ES"/>
        </w:rPr>
        <w:t xml:space="preserve">Modalidad de entrega: a través del </w:t>
      </w:r>
      <w:r w:rsidRPr="00226C6A">
        <w:rPr>
          <w:rFonts w:ascii="Palatino Linotype" w:eastAsia="Times New Roman" w:hAnsi="Palatino Linotype" w:cs="Times New Roman"/>
          <w:b/>
          <w:sz w:val="24"/>
          <w:szCs w:val="24"/>
          <w:lang w:val="es-ES_tradnl" w:eastAsia="es-ES"/>
        </w:rPr>
        <w:t>SAIMEX</w:t>
      </w:r>
      <w:r w:rsidRPr="00226C6A">
        <w:rPr>
          <w:rFonts w:ascii="Palatino Linotype" w:eastAsia="Times New Roman" w:hAnsi="Palatino Linotype" w:cs="Times New Roman"/>
          <w:sz w:val="24"/>
          <w:szCs w:val="24"/>
          <w:lang w:val="es-ES_tradnl" w:eastAsia="es-ES"/>
        </w:rPr>
        <w:t>.</w:t>
      </w:r>
    </w:p>
    <w:p w14:paraId="5D17316F" w14:textId="77777777" w:rsidR="00211780" w:rsidRDefault="00211780" w:rsidP="00211780">
      <w:pPr>
        <w:spacing w:after="0" w:line="360" w:lineRule="auto"/>
        <w:jc w:val="both"/>
        <w:rPr>
          <w:rFonts w:ascii="Palatino Linotype" w:hAnsi="Palatino Linotype" w:cs="Arial"/>
          <w:b/>
          <w:sz w:val="28"/>
          <w:szCs w:val="24"/>
        </w:rPr>
      </w:pPr>
    </w:p>
    <w:p w14:paraId="5DD05321" w14:textId="77777777" w:rsidR="00211780" w:rsidRPr="00226C6A" w:rsidRDefault="00211780" w:rsidP="00211780">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lastRenderedPageBreak/>
        <w:t>SEGUNDO</w:t>
      </w:r>
      <w:r w:rsidRPr="00226C6A">
        <w:rPr>
          <w:rFonts w:ascii="Palatino Linotype" w:hAnsi="Palatino Linotype" w:cs="Arial"/>
          <w:b/>
          <w:sz w:val="24"/>
          <w:szCs w:val="24"/>
        </w:rPr>
        <w:t>. De la respuesta del Sujeto Obligado.</w:t>
      </w:r>
    </w:p>
    <w:p w14:paraId="1C11F0BB" w14:textId="587A8A10" w:rsidR="00211780" w:rsidRDefault="00211780" w:rsidP="00211780">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226C6A">
        <w:rPr>
          <w:rFonts w:ascii="Palatino Linotype" w:hAnsi="Palatino Linotype" w:cs="Arial"/>
          <w:b/>
          <w:sz w:val="24"/>
          <w:szCs w:val="24"/>
        </w:rPr>
        <w:t>SAIMEX,</w:t>
      </w:r>
      <w:r w:rsidRPr="00226C6A">
        <w:rPr>
          <w:rFonts w:ascii="Palatino Linotype" w:hAnsi="Palatino Linotype" w:cs="Arial"/>
          <w:sz w:val="24"/>
          <w:szCs w:val="24"/>
        </w:rPr>
        <w:t xml:space="preserve"> se aprecia que 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xml:space="preserve"> no dio contestación</w:t>
      </w:r>
      <w:r>
        <w:rPr>
          <w:rFonts w:ascii="Palatino Linotype" w:hAnsi="Palatino Linotype" w:cs="Arial"/>
          <w:sz w:val="24"/>
          <w:szCs w:val="24"/>
        </w:rPr>
        <w:t xml:space="preserve"> a la solicitud de información, </w:t>
      </w:r>
      <w:r w:rsidRPr="003B3182">
        <w:rPr>
          <w:rFonts w:ascii="Palatino Linotype" w:hAnsi="Palatino Linotype" w:cs="Arial"/>
          <w:sz w:val="24"/>
          <w:szCs w:val="24"/>
        </w:rPr>
        <w:t>como se muestra a continuación:</w:t>
      </w:r>
    </w:p>
    <w:p w14:paraId="700F6BB0" w14:textId="1AA34403" w:rsidR="006D6DD6" w:rsidRDefault="006D6DD6" w:rsidP="00211780">
      <w:pPr>
        <w:spacing w:after="0" w:line="360" w:lineRule="auto"/>
        <w:jc w:val="both"/>
        <w:rPr>
          <w:rFonts w:ascii="Palatino Linotype" w:hAnsi="Palatino Linotype" w:cs="Arial"/>
          <w:sz w:val="24"/>
          <w:szCs w:val="24"/>
        </w:rPr>
      </w:pPr>
    </w:p>
    <w:p w14:paraId="209FD424" w14:textId="4990A173" w:rsidR="00211780" w:rsidRPr="008E2C7C" w:rsidRDefault="006D6DD6" w:rsidP="00211780">
      <w:pPr>
        <w:spacing w:after="0" w:line="360" w:lineRule="auto"/>
        <w:jc w:val="both"/>
        <w:rPr>
          <w:rFonts w:ascii="Palatino Linotype" w:hAnsi="Palatino Linotype" w:cs="Arial"/>
          <w:sz w:val="24"/>
          <w:szCs w:val="24"/>
        </w:rPr>
      </w:pPr>
      <w:r w:rsidRPr="006D6DD6">
        <w:rPr>
          <w:rFonts w:ascii="Palatino Linotype" w:hAnsi="Palatino Linotype" w:cs="Arial"/>
          <w:sz w:val="24"/>
          <w:szCs w:val="24"/>
        </w:rPr>
        <w:drawing>
          <wp:inline distT="0" distB="0" distL="0" distR="0" wp14:anchorId="4DAC7428" wp14:editId="1854D02B">
            <wp:extent cx="5760720" cy="2248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248535"/>
                    </a:xfrm>
                    <a:prstGeom prst="rect">
                      <a:avLst/>
                    </a:prstGeom>
                  </pic:spPr>
                </pic:pic>
              </a:graphicData>
            </a:graphic>
          </wp:inline>
        </w:drawing>
      </w:r>
    </w:p>
    <w:p w14:paraId="2E9A2B51" w14:textId="77777777" w:rsidR="00211780" w:rsidRDefault="00211780" w:rsidP="00211780">
      <w:pPr>
        <w:spacing w:after="0" w:line="360" w:lineRule="auto"/>
        <w:jc w:val="both"/>
        <w:rPr>
          <w:rFonts w:ascii="Palatino Linotype" w:eastAsia="Calibri" w:hAnsi="Palatino Linotype" w:cs="Arial"/>
          <w:sz w:val="24"/>
          <w:szCs w:val="24"/>
          <w:lang w:val="es-ES" w:eastAsia="es-ES"/>
        </w:rPr>
      </w:pPr>
    </w:p>
    <w:p w14:paraId="6B7C8BC7" w14:textId="77777777" w:rsidR="00211780" w:rsidRPr="00226C6A" w:rsidRDefault="00211780" w:rsidP="00211780">
      <w:pPr>
        <w:spacing w:after="0" w:line="360" w:lineRule="auto"/>
        <w:jc w:val="both"/>
        <w:rPr>
          <w:rFonts w:ascii="Palatino Linotype" w:hAnsi="Palatino Linotype"/>
          <w:b/>
          <w:sz w:val="24"/>
          <w:szCs w:val="24"/>
        </w:rPr>
      </w:pPr>
      <w:r w:rsidRPr="00021A48">
        <w:rPr>
          <w:rFonts w:ascii="Palatino Linotype" w:hAnsi="Palatino Linotype" w:cs="Arial"/>
          <w:b/>
          <w:sz w:val="28"/>
          <w:szCs w:val="24"/>
        </w:rPr>
        <w:t>TERCERO</w:t>
      </w:r>
      <w:r w:rsidRPr="00226C6A">
        <w:rPr>
          <w:rFonts w:ascii="Palatino Linotype" w:hAnsi="Palatino Linotype" w:cs="Arial"/>
          <w:b/>
          <w:sz w:val="24"/>
          <w:szCs w:val="24"/>
        </w:rPr>
        <w:t xml:space="preserve">. </w:t>
      </w:r>
      <w:r w:rsidRPr="00226C6A">
        <w:rPr>
          <w:rFonts w:ascii="Palatino Linotype" w:hAnsi="Palatino Linotype"/>
          <w:b/>
          <w:sz w:val="24"/>
          <w:szCs w:val="24"/>
        </w:rPr>
        <w:t>Del recurso de revisión.</w:t>
      </w:r>
    </w:p>
    <w:p w14:paraId="240B4AD4" w14:textId="0BECE9FE" w:rsidR="00211780" w:rsidRDefault="00211780" w:rsidP="00211780">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 xml:space="preserve">Por lo anterior, en fecha </w:t>
      </w:r>
      <w:r w:rsidR="00660D4E">
        <w:rPr>
          <w:rFonts w:ascii="Palatino Linotype" w:hAnsi="Palatino Linotype" w:cs="Arial"/>
          <w:sz w:val="24"/>
          <w:szCs w:val="24"/>
        </w:rPr>
        <w:t>cuatro de octubre</w:t>
      </w:r>
      <w:r>
        <w:rPr>
          <w:rFonts w:ascii="Palatino Linotype" w:hAnsi="Palatino Linotype" w:cs="Arial"/>
          <w:sz w:val="24"/>
          <w:szCs w:val="24"/>
        </w:rPr>
        <w:t xml:space="preserve"> de dos mil diecinueve, </w:t>
      </w:r>
      <w:r w:rsidR="00660D4E">
        <w:rPr>
          <w:rFonts w:ascii="Palatino Linotype" w:hAnsi="Palatino Linotype" w:cs="Arial"/>
          <w:sz w:val="24"/>
          <w:szCs w:val="24"/>
        </w:rPr>
        <w:t>la</w:t>
      </w:r>
      <w:r w:rsidRPr="00CC2562">
        <w:rPr>
          <w:rFonts w:ascii="Palatino Linotype" w:hAnsi="Palatino Linotype" w:cs="Arial"/>
          <w:b/>
          <w:sz w:val="24"/>
          <w:szCs w:val="24"/>
        </w:rPr>
        <w:t xml:space="preserve"> </w:t>
      </w:r>
      <w:r>
        <w:rPr>
          <w:rFonts w:ascii="Palatino Linotype" w:hAnsi="Palatino Linotype" w:cs="Arial"/>
          <w:b/>
          <w:sz w:val="24"/>
          <w:szCs w:val="24"/>
        </w:rPr>
        <w:t>recurrente</w:t>
      </w:r>
      <w:r w:rsidRPr="00971A28">
        <w:rPr>
          <w:rFonts w:ascii="Palatino Linotype" w:hAnsi="Palatino Linotype" w:cs="Arial"/>
          <w:sz w:val="24"/>
          <w:szCs w:val="24"/>
        </w:rPr>
        <w:t xml:space="preserve"> ante la omisi</w:t>
      </w:r>
      <w:r>
        <w:rPr>
          <w:rFonts w:ascii="Palatino Linotype" w:hAnsi="Palatino Linotype" w:cs="Arial"/>
          <w:sz w:val="24"/>
          <w:szCs w:val="24"/>
        </w:rPr>
        <w:t>ón de</w:t>
      </w:r>
      <w:r w:rsidRPr="00971A28">
        <w:rPr>
          <w:rFonts w:ascii="Palatino Linotype" w:hAnsi="Palatino Linotype" w:cs="Arial"/>
          <w:sz w:val="24"/>
          <w:szCs w:val="24"/>
        </w:rPr>
        <w:t>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de dar contestación a su solicitud de información, </w:t>
      </w:r>
      <w:r w:rsidRPr="00CC2562">
        <w:rPr>
          <w:rFonts w:ascii="Palatino Linotype" w:hAnsi="Palatino Linotype" w:cs="Arial"/>
          <w:sz w:val="24"/>
          <w:szCs w:val="24"/>
        </w:rPr>
        <w:t>interpuso el</w:t>
      </w:r>
      <w:r>
        <w:rPr>
          <w:rFonts w:ascii="Palatino Linotype" w:hAnsi="Palatino Linotype" w:cs="Arial"/>
          <w:sz w:val="24"/>
          <w:szCs w:val="24"/>
        </w:rPr>
        <w:t xml:space="preserve"> presente</w:t>
      </w:r>
      <w:r w:rsidRPr="00CC2562">
        <w:rPr>
          <w:rFonts w:ascii="Palatino Linotype" w:hAnsi="Palatino Linotype" w:cs="Arial"/>
          <w:sz w:val="24"/>
          <w:szCs w:val="24"/>
        </w:rPr>
        <w:t xml:space="preserve"> recurso de revisión, señala</w:t>
      </w:r>
      <w:r>
        <w:rPr>
          <w:rFonts w:ascii="Palatino Linotype" w:hAnsi="Palatino Linotype" w:cs="Arial"/>
          <w:sz w:val="24"/>
          <w:szCs w:val="24"/>
        </w:rPr>
        <w:t xml:space="preserve">ndo </w:t>
      </w:r>
      <w:r w:rsidRPr="00CC2562">
        <w:rPr>
          <w:rFonts w:ascii="Palatino Linotype" w:hAnsi="Palatino Linotype" w:cs="Arial"/>
          <w:sz w:val="24"/>
          <w:szCs w:val="24"/>
        </w:rPr>
        <w:t xml:space="preserve">como </w:t>
      </w:r>
      <w:r w:rsidRPr="00312475">
        <w:rPr>
          <w:rFonts w:ascii="Palatino Linotype" w:hAnsi="Palatino Linotype" w:cs="Arial"/>
          <w:b/>
          <w:sz w:val="24"/>
          <w:szCs w:val="24"/>
        </w:rPr>
        <w:t>acto impugnado</w:t>
      </w:r>
      <w:r>
        <w:rPr>
          <w:rFonts w:ascii="Palatino Linotype" w:hAnsi="Palatino Linotype" w:cs="Arial"/>
          <w:sz w:val="24"/>
          <w:szCs w:val="24"/>
        </w:rPr>
        <w:t>, el siguiente:</w:t>
      </w:r>
    </w:p>
    <w:p w14:paraId="60427277" w14:textId="77777777" w:rsidR="00211780" w:rsidRDefault="00211780" w:rsidP="00211780">
      <w:pPr>
        <w:spacing w:after="0" w:line="360" w:lineRule="auto"/>
        <w:jc w:val="both"/>
        <w:rPr>
          <w:rFonts w:ascii="Palatino Linotype" w:hAnsi="Palatino Linotype" w:cs="Arial"/>
          <w:sz w:val="24"/>
          <w:szCs w:val="24"/>
        </w:rPr>
      </w:pPr>
    </w:p>
    <w:p w14:paraId="702E3C0F" w14:textId="1ABF1A93" w:rsidR="00211780" w:rsidRPr="00312475" w:rsidRDefault="00211780" w:rsidP="00B91F25">
      <w:pPr>
        <w:spacing w:after="0" w:line="240" w:lineRule="auto"/>
        <w:ind w:left="567" w:right="567"/>
        <w:jc w:val="both"/>
        <w:rPr>
          <w:rFonts w:ascii="Palatino Linotype" w:hAnsi="Palatino Linotype"/>
          <w:i/>
          <w:color w:val="000000"/>
        </w:rPr>
      </w:pPr>
      <w:r>
        <w:rPr>
          <w:rFonts w:ascii="Palatino Linotype" w:hAnsi="Palatino Linotype"/>
          <w:i/>
          <w:color w:val="000000"/>
        </w:rPr>
        <w:t>“</w:t>
      </w:r>
      <w:r w:rsidR="002E45F4" w:rsidRPr="002E45F4">
        <w:rPr>
          <w:rFonts w:ascii="Palatino Linotype" w:hAnsi="Palatino Linotype"/>
          <w:i/>
          <w:color w:val="000000"/>
        </w:rPr>
        <w:t xml:space="preserve">NO SE ME ENTREGO LA INFORMACION SOLICITADA </w:t>
      </w:r>
      <w:r w:rsidR="00B91F25">
        <w:rPr>
          <w:rFonts w:ascii="Palatino Linotype" w:hAnsi="Palatino Linotype"/>
          <w:i/>
          <w:color w:val="000000"/>
        </w:rPr>
        <w:t>" (Sic)</w:t>
      </w:r>
    </w:p>
    <w:p w14:paraId="38C2FCD1" w14:textId="77777777" w:rsidR="00211780" w:rsidRDefault="00211780" w:rsidP="00211780">
      <w:pPr>
        <w:spacing w:after="0" w:line="360" w:lineRule="auto"/>
        <w:jc w:val="both"/>
        <w:rPr>
          <w:rFonts w:ascii="Palatino Linotype" w:hAnsi="Palatino Linotype" w:cs="Arial"/>
          <w:sz w:val="24"/>
          <w:szCs w:val="24"/>
        </w:rPr>
      </w:pPr>
    </w:p>
    <w:p w14:paraId="2B69B106" w14:textId="77777777" w:rsidR="00211780" w:rsidRDefault="00211780" w:rsidP="00211780">
      <w:pPr>
        <w:spacing w:after="0" w:line="360" w:lineRule="auto"/>
        <w:jc w:val="both"/>
        <w:rPr>
          <w:rFonts w:ascii="Palatino Linotype" w:hAnsi="Palatino Linotype" w:cs="Arial"/>
          <w:sz w:val="24"/>
          <w:szCs w:val="24"/>
        </w:rPr>
      </w:pPr>
      <w:r w:rsidRPr="00CC2562">
        <w:rPr>
          <w:rFonts w:ascii="Palatino Linotype" w:hAnsi="Palatino Linotype" w:cs="Arial"/>
          <w:sz w:val="24"/>
          <w:szCs w:val="24"/>
        </w:rPr>
        <w:t xml:space="preserve">Ahora bien, </w:t>
      </w:r>
      <w:r>
        <w:rPr>
          <w:rFonts w:ascii="Palatino Linotype" w:hAnsi="Palatino Linotype" w:cs="Arial"/>
          <w:sz w:val="24"/>
          <w:szCs w:val="24"/>
        </w:rPr>
        <w:t>la</w:t>
      </w:r>
      <w:r w:rsidRPr="00CC2562">
        <w:rPr>
          <w:rFonts w:ascii="Palatino Linotype" w:hAnsi="Palatino Linotype" w:cs="Arial"/>
          <w:sz w:val="24"/>
          <w:szCs w:val="24"/>
        </w:rPr>
        <w:t xml:space="preserve"> ahora </w:t>
      </w:r>
      <w:r w:rsidRPr="00312475">
        <w:rPr>
          <w:rFonts w:ascii="Palatino Linotype" w:hAnsi="Palatino Linotype" w:cs="Arial"/>
          <w:b/>
          <w:sz w:val="24"/>
          <w:szCs w:val="24"/>
        </w:rPr>
        <w:t>Recurrente</w:t>
      </w:r>
      <w:r w:rsidRPr="00CC2562">
        <w:rPr>
          <w:rFonts w:ascii="Palatino Linotype" w:hAnsi="Palatino Linotype" w:cs="Arial"/>
          <w:sz w:val="24"/>
          <w:szCs w:val="24"/>
        </w:rPr>
        <w:t xml:space="preserve"> expres</w:t>
      </w:r>
      <w:r>
        <w:rPr>
          <w:rFonts w:ascii="Palatino Linotype" w:hAnsi="Palatino Linotype" w:cs="Arial"/>
          <w:sz w:val="24"/>
          <w:szCs w:val="24"/>
        </w:rPr>
        <w:t>ó</w:t>
      </w:r>
      <w:r w:rsidRPr="00CC2562">
        <w:rPr>
          <w:rFonts w:ascii="Palatino Linotype" w:hAnsi="Palatino Linotype" w:cs="Arial"/>
          <w:sz w:val="24"/>
          <w:szCs w:val="24"/>
        </w:rPr>
        <w:t xml:space="preserve"> como </w:t>
      </w:r>
      <w:r w:rsidRPr="00312475">
        <w:rPr>
          <w:rFonts w:ascii="Palatino Linotype" w:hAnsi="Palatino Linotype" w:cs="Arial"/>
          <w:b/>
          <w:sz w:val="24"/>
          <w:szCs w:val="24"/>
        </w:rPr>
        <w:t>razones o motivos de inconformidad</w:t>
      </w:r>
      <w:r w:rsidRPr="00CC2562">
        <w:rPr>
          <w:rFonts w:ascii="Palatino Linotype" w:hAnsi="Palatino Linotype" w:cs="Arial"/>
          <w:sz w:val="24"/>
          <w:szCs w:val="24"/>
        </w:rPr>
        <w:t xml:space="preserve"> los siguientes:</w:t>
      </w:r>
    </w:p>
    <w:p w14:paraId="10B8F784" w14:textId="77777777" w:rsidR="00211780" w:rsidRDefault="00211780" w:rsidP="00211780">
      <w:pPr>
        <w:spacing w:after="0" w:line="360" w:lineRule="auto"/>
        <w:jc w:val="both"/>
        <w:rPr>
          <w:rFonts w:ascii="Palatino Linotype" w:hAnsi="Palatino Linotype" w:cs="Arial"/>
          <w:sz w:val="24"/>
          <w:szCs w:val="24"/>
        </w:rPr>
      </w:pPr>
    </w:p>
    <w:p w14:paraId="22FC4F9B" w14:textId="40F63023" w:rsidR="00211780" w:rsidRPr="00312475" w:rsidRDefault="00211780" w:rsidP="00B91F25">
      <w:pPr>
        <w:spacing w:after="0" w:line="240" w:lineRule="auto"/>
        <w:ind w:left="567" w:right="567"/>
        <w:jc w:val="both"/>
        <w:rPr>
          <w:rFonts w:ascii="Palatino Linotype" w:hAnsi="Palatino Linotype"/>
          <w:i/>
          <w:color w:val="000000"/>
        </w:rPr>
      </w:pPr>
      <w:r>
        <w:rPr>
          <w:rFonts w:ascii="Palatino Linotype" w:hAnsi="Palatino Linotype"/>
          <w:i/>
          <w:color w:val="000000"/>
        </w:rPr>
        <w:t>“</w:t>
      </w:r>
      <w:r w:rsidR="002E45F4" w:rsidRPr="002E45F4">
        <w:rPr>
          <w:rFonts w:ascii="Palatino Linotype" w:hAnsi="Palatino Linotype"/>
          <w:i/>
          <w:color w:val="000000"/>
        </w:rPr>
        <w:t>PORQUE NO ME DIERON RESPUESTA EN TIEMPO Y FORMA</w:t>
      </w:r>
      <w:r w:rsidRPr="00312475">
        <w:rPr>
          <w:rFonts w:ascii="Palatino Linotype" w:hAnsi="Palatino Linotype"/>
          <w:i/>
          <w:color w:val="000000"/>
        </w:rPr>
        <w:t>” (sic)</w:t>
      </w:r>
    </w:p>
    <w:p w14:paraId="4486C02E" w14:textId="77777777" w:rsidR="00211780" w:rsidRDefault="00211780" w:rsidP="00211780">
      <w:pPr>
        <w:spacing w:after="0" w:line="360" w:lineRule="auto"/>
        <w:jc w:val="both"/>
        <w:rPr>
          <w:rFonts w:ascii="Palatino Linotype" w:hAnsi="Palatino Linotype" w:cs="Arial"/>
          <w:sz w:val="24"/>
          <w:szCs w:val="24"/>
        </w:rPr>
      </w:pPr>
    </w:p>
    <w:p w14:paraId="00877A82" w14:textId="77777777" w:rsidR="00211780" w:rsidRDefault="00211780" w:rsidP="00211780">
      <w:pPr>
        <w:spacing w:after="0" w:line="360" w:lineRule="auto"/>
        <w:jc w:val="both"/>
        <w:rPr>
          <w:rFonts w:ascii="Palatino Linotype" w:hAnsi="Palatino Linotype" w:cs="Arial"/>
          <w:sz w:val="24"/>
          <w:szCs w:val="24"/>
        </w:rPr>
      </w:pPr>
    </w:p>
    <w:p w14:paraId="68737FE0" w14:textId="77777777" w:rsidR="00211780" w:rsidRPr="00226C6A" w:rsidRDefault="00211780" w:rsidP="00211780">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t>CUARTO</w:t>
      </w:r>
      <w:r w:rsidRPr="00226C6A">
        <w:rPr>
          <w:rFonts w:ascii="Palatino Linotype" w:hAnsi="Palatino Linotype" w:cs="Arial"/>
          <w:b/>
          <w:sz w:val="24"/>
          <w:szCs w:val="24"/>
        </w:rPr>
        <w:t>. Del turno del recurso de revisión.</w:t>
      </w:r>
    </w:p>
    <w:p w14:paraId="31FDAC7D" w14:textId="3B820705" w:rsidR="00211780" w:rsidRDefault="00211780" w:rsidP="00211780">
      <w:pPr>
        <w:spacing w:after="0" w:line="360" w:lineRule="auto"/>
        <w:jc w:val="both"/>
        <w:rPr>
          <w:rFonts w:ascii="Palatino Linotype" w:hAnsi="Palatino Linotype" w:cs="Arial"/>
          <w:sz w:val="24"/>
          <w:szCs w:val="24"/>
        </w:rPr>
      </w:pPr>
      <w:r w:rsidRPr="00226C6A">
        <w:rPr>
          <w:rFonts w:ascii="Palatino Linotype" w:hAnsi="Palatino Linotype" w:cs="Arial"/>
          <w:sz w:val="24"/>
          <w:szCs w:val="24"/>
        </w:rPr>
        <w:t>El</w:t>
      </w:r>
      <w:r w:rsidRPr="00226C6A">
        <w:rPr>
          <w:rFonts w:ascii="Palatino Linotype" w:hAnsi="Palatino Linotype" w:cs="Arial"/>
          <w:b/>
          <w:sz w:val="24"/>
          <w:szCs w:val="24"/>
        </w:rPr>
        <w:t xml:space="preserve"> </w:t>
      </w:r>
      <w:r w:rsidRPr="00226C6A">
        <w:rPr>
          <w:rFonts w:ascii="Palatino Linotype" w:hAnsi="Palatino Linotype" w:cs="Arial"/>
          <w:sz w:val="24"/>
          <w:szCs w:val="24"/>
        </w:rPr>
        <w:t xml:space="preserve">medio de impugnación le fue turnado a la </w:t>
      </w:r>
      <w:r w:rsidRPr="00226C6A">
        <w:rPr>
          <w:rFonts w:ascii="Palatino Linotype" w:hAnsi="Palatino Linotype" w:cs="Arial"/>
          <w:b/>
          <w:sz w:val="24"/>
          <w:szCs w:val="24"/>
        </w:rPr>
        <w:t>Comisionada Zulema Martínez Sánchez</w:t>
      </w:r>
      <w:r w:rsidRPr="00226C6A">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C030E5">
        <w:rPr>
          <w:rFonts w:ascii="Palatino Linotype" w:hAnsi="Palatino Linotype" w:cs="Arial"/>
          <w:sz w:val="24"/>
          <w:szCs w:val="24"/>
        </w:rPr>
        <w:t>diez de octubre</w:t>
      </w:r>
      <w:r w:rsidR="00B91F25">
        <w:rPr>
          <w:rFonts w:ascii="Palatino Linotype" w:hAnsi="Palatino Linotype" w:cs="Arial"/>
          <w:sz w:val="24"/>
          <w:szCs w:val="24"/>
        </w:rPr>
        <w:t xml:space="preserve"> </w:t>
      </w:r>
      <w:r>
        <w:rPr>
          <w:rFonts w:ascii="Palatino Linotype" w:hAnsi="Palatino Linotype" w:cs="Arial"/>
          <w:sz w:val="24"/>
          <w:szCs w:val="24"/>
        </w:rPr>
        <w:t>de dos mil diecinueve</w:t>
      </w:r>
      <w:r w:rsidRPr="00226C6A">
        <w:rPr>
          <w:rFonts w:ascii="Palatino Linotype" w:hAnsi="Palatino Linotype" w:cs="Arial"/>
          <w:sz w:val="24"/>
          <w:szCs w:val="24"/>
        </w:rPr>
        <w:t>,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6BCEFCDE" w14:textId="77777777" w:rsidR="00211780" w:rsidRDefault="00211780" w:rsidP="00211780">
      <w:pPr>
        <w:spacing w:after="0" w:line="360" w:lineRule="auto"/>
        <w:jc w:val="both"/>
        <w:rPr>
          <w:rFonts w:ascii="Palatino Linotype" w:hAnsi="Palatino Linotype" w:cs="Arial"/>
          <w:sz w:val="24"/>
          <w:szCs w:val="24"/>
        </w:rPr>
      </w:pPr>
    </w:p>
    <w:p w14:paraId="7EC7B918" w14:textId="77777777" w:rsidR="00211780" w:rsidRDefault="00211780" w:rsidP="00211780">
      <w:pPr>
        <w:spacing w:after="0" w:line="360" w:lineRule="auto"/>
        <w:jc w:val="both"/>
        <w:rPr>
          <w:rFonts w:ascii="Palatino Linotype" w:hAnsi="Palatino Linotype" w:cs="Arial"/>
          <w:sz w:val="24"/>
          <w:szCs w:val="24"/>
        </w:rPr>
      </w:pPr>
    </w:p>
    <w:p w14:paraId="4F14D603" w14:textId="77777777" w:rsidR="00211780" w:rsidRPr="00226C6A" w:rsidRDefault="00211780" w:rsidP="00211780">
      <w:pPr>
        <w:spacing w:after="0" w:line="360" w:lineRule="auto"/>
        <w:jc w:val="both"/>
        <w:rPr>
          <w:rFonts w:ascii="Palatino Linotype" w:hAnsi="Palatino Linotype" w:cs="Arial"/>
          <w:b/>
          <w:sz w:val="24"/>
          <w:szCs w:val="24"/>
        </w:rPr>
      </w:pPr>
      <w:r w:rsidRPr="00021A48">
        <w:rPr>
          <w:rFonts w:ascii="Palatino Linotype" w:hAnsi="Palatino Linotype" w:cs="Arial"/>
          <w:b/>
          <w:sz w:val="28"/>
          <w:szCs w:val="24"/>
        </w:rPr>
        <w:t>QUINTO</w:t>
      </w:r>
      <w:r w:rsidRPr="00226C6A">
        <w:rPr>
          <w:rFonts w:ascii="Palatino Linotype" w:hAnsi="Palatino Linotype" w:cs="Arial"/>
          <w:b/>
          <w:sz w:val="24"/>
          <w:szCs w:val="24"/>
        </w:rPr>
        <w:t>. De la etapa de instrucción.</w:t>
      </w:r>
    </w:p>
    <w:p w14:paraId="6D631A83" w14:textId="58D9B07B" w:rsidR="00211780" w:rsidRPr="00226C6A" w:rsidRDefault="00211780" w:rsidP="00211780">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B6598">
        <w:rPr>
          <w:rFonts w:ascii="Palatino Linotype" w:hAnsi="Palatino Linotype" w:cs="Arial"/>
          <w:sz w:val="24"/>
          <w:szCs w:val="24"/>
        </w:rPr>
        <w:t>n</w:t>
      </w:r>
      <w:r>
        <w:rPr>
          <w:rFonts w:ascii="Palatino Linotype" w:hAnsi="Palatino Linotype" w:cs="Arial"/>
          <w:sz w:val="24"/>
          <w:szCs w:val="24"/>
        </w:rPr>
        <w:t xml:space="preserve"> </w:t>
      </w:r>
      <w:r w:rsidRPr="00FB6598">
        <w:rPr>
          <w:rFonts w:ascii="Palatino Linotype" w:hAnsi="Palatino Linotype" w:cs="Arial"/>
          <w:sz w:val="24"/>
          <w:szCs w:val="24"/>
        </w:rPr>
        <w:t>etapa de instrucción, se desprende que</w:t>
      </w:r>
      <w:r>
        <w:rPr>
          <w:rFonts w:ascii="Palatino Linotype" w:hAnsi="Palatino Linotype" w:cs="Arial"/>
          <w:sz w:val="24"/>
          <w:szCs w:val="24"/>
        </w:rPr>
        <w:t xml:space="preserve"> </w:t>
      </w:r>
      <w:r w:rsidRPr="00FB6598">
        <w:rPr>
          <w:rFonts w:ascii="Palatino Linotype" w:hAnsi="Palatino Linotype" w:cs="Arial"/>
          <w:sz w:val="24"/>
          <w:szCs w:val="24"/>
        </w:rPr>
        <w:t xml:space="preserve">el </w:t>
      </w:r>
      <w:r w:rsidRPr="008D378F">
        <w:rPr>
          <w:rFonts w:ascii="Palatino Linotype" w:hAnsi="Palatino Linotype" w:cs="Arial"/>
          <w:b/>
          <w:sz w:val="24"/>
          <w:szCs w:val="24"/>
        </w:rPr>
        <w:t>sujeto obligado</w:t>
      </w:r>
      <w:r w:rsidRPr="00FB6598">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FB6598">
        <w:rPr>
          <w:rFonts w:ascii="Palatino Linotype" w:hAnsi="Palatino Linotype" w:cs="Arial"/>
          <w:sz w:val="24"/>
          <w:szCs w:val="24"/>
        </w:rPr>
        <w:t xml:space="preserve">, </w:t>
      </w:r>
      <w:r>
        <w:rPr>
          <w:rFonts w:ascii="Palatino Linotype" w:hAnsi="Palatino Linotype" w:cs="Arial"/>
          <w:sz w:val="24"/>
          <w:szCs w:val="24"/>
        </w:rPr>
        <w:t xml:space="preserve">dentro del término de ley, </w:t>
      </w:r>
      <w:r w:rsidRPr="00FB6598">
        <w:rPr>
          <w:rFonts w:ascii="Palatino Linotype" w:hAnsi="Palatino Linotype" w:cs="Arial"/>
          <w:sz w:val="24"/>
          <w:szCs w:val="24"/>
        </w:rPr>
        <w:t xml:space="preserve">asimismo, se advierte que </w:t>
      </w:r>
      <w:r w:rsidR="00C030E5">
        <w:rPr>
          <w:rFonts w:ascii="Palatino Linotype" w:hAnsi="Palatino Linotype" w:cs="Arial"/>
          <w:sz w:val="24"/>
          <w:szCs w:val="24"/>
        </w:rPr>
        <w:t>la</w:t>
      </w:r>
      <w:r w:rsidRPr="00FB6598">
        <w:rPr>
          <w:rFonts w:ascii="Palatino Linotype" w:hAnsi="Palatino Linotype" w:cs="Arial"/>
          <w:sz w:val="24"/>
          <w:szCs w:val="24"/>
        </w:rPr>
        <w:t xml:space="preserve"> </w:t>
      </w:r>
      <w:r>
        <w:rPr>
          <w:rFonts w:ascii="Palatino Linotype" w:hAnsi="Palatino Linotype" w:cs="Arial"/>
          <w:b/>
          <w:sz w:val="24"/>
          <w:szCs w:val="24"/>
        </w:rPr>
        <w:t>recurrente</w:t>
      </w:r>
      <w:r w:rsidRPr="00F14E93">
        <w:rPr>
          <w:rFonts w:ascii="Palatino Linotype" w:hAnsi="Palatino Linotype" w:cs="Arial"/>
          <w:sz w:val="24"/>
          <w:szCs w:val="24"/>
        </w:rPr>
        <w:t xml:space="preserve"> </w:t>
      </w:r>
      <w:r w:rsidRPr="00FB6598">
        <w:rPr>
          <w:rFonts w:ascii="Palatino Linotype" w:hAnsi="Palatino Linotype" w:cs="Arial"/>
          <w:sz w:val="24"/>
          <w:szCs w:val="24"/>
        </w:rPr>
        <w:t>no rindió manifestación alguna ni ofreció medio de prueba que integrar al expediente, de igual modo se aprecia del expediente electrónico</w:t>
      </w:r>
      <w:r w:rsidRPr="00C62205">
        <w:rPr>
          <w:rFonts w:ascii="Palatino Linotype" w:hAnsi="Palatino Linotype" w:cs="Arial"/>
          <w:sz w:val="24"/>
          <w:szCs w:val="24"/>
        </w:rPr>
        <w:t xml:space="preserve"> </w:t>
      </w:r>
      <w:r w:rsidRPr="00FB6598">
        <w:rPr>
          <w:rFonts w:ascii="Palatino Linotype" w:hAnsi="Palatino Linotype" w:cs="Arial"/>
          <w:sz w:val="24"/>
          <w:szCs w:val="24"/>
        </w:rPr>
        <w:t xml:space="preserve">en estudio </w:t>
      </w:r>
      <w:r>
        <w:rPr>
          <w:rFonts w:ascii="Palatino Linotype" w:hAnsi="Palatino Linotype" w:cs="Arial"/>
          <w:sz w:val="24"/>
          <w:szCs w:val="24"/>
        </w:rPr>
        <w:t>que obra en el sistema SAIMEX</w:t>
      </w:r>
      <w:r w:rsidRPr="00FB6598">
        <w:rPr>
          <w:rFonts w:ascii="Palatino Linotype" w:hAnsi="Palatino Linotype" w:cs="Arial"/>
          <w:sz w:val="24"/>
          <w:szCs w:val="24"/>
        </w:rPr>
        <w:t xml:space="preserve">, que no se llevaron a cabo </w:t>
      </w:r>
      <w:r>
        <w:rPr>
          <w:rFonts w:ascii="Palatino Linotype" w:hAnsi="Palatino Linotype" w:cs="Arial"/>
          <w:sz w:val="24"/>
          <w:szCs w:val="24"/>
        </w:rPr>
        <w:t>audiencias ni diligencia alguna.</w:t>
      </w:r>
    </w:p>
    <w:p w14:paraId="0DFD033D" w14:textId="77777777" w:rsidR="00211780" w:rsidRDefault="00211780" w:rsidP="00211780">
      <w:pPr>
        <w:spacing w:after="0" w:line="360" w:lineRule="auto"/>
        <w:jc w:val="both"/>
        <w:rPr>
          <w:rFonts w:ascii="Palatino Linotype" w:hAnsi="Palatino Linotype" w:cs="Arial"/>
          <w:sz w:val="24"/>
          <w:szCs w:val="24"/>
        </w:rPr>
      </w:pPr>
    </w:p>
    <w:p w14:paraId="3E71E126" w14:textId="42965515" w:rsidR="00211780" w:rsidRDefault="00211780" w:rsidP="00211780">
      <w:pPr>
        <w:spacing w:after="0" w:line="360" w:lineRule="auto"/>
        <w:jc w:val="both"/>
        <w:rPr>
          <w:rFonts w:ascii="Palatino Linotype" w:hAnsi="Palatino Linotype" w:cs="Arial"/>
          <w:sz w:val="24"/>
          <w:szCs w:val="24"/>
        </w:rPr>
      </w:pPr>
      <w:r w:rsidRPr="003A224F">
        <w:rPr>
          <w:rFonts w:ascii="Palatino Linotype" w:hAnsi="Palatino Linotype" w:cs="Arial"/>
          <w:sz w:val="24"/>
          <w:szCs w:val="24"/>
        </w:rPr>
        <w:t xml:space="preserve">Por lo que se </w:t>
      </w:r>
      <w:r w:rsidRPr="003A224F">
        <w:rPr>
          <w:rFonts w:ascii="Palatino Linotype" w:hAnsi="Palatino Linotype" w:cs="Arial"/>
          <w:b/>
          <w:sz w:val="24"/>
          <w:szCs w:val="24"/>
        </w:rPr>
        <w:t>decretó el cierre de instrucción</w:t>
      </w:r>
      <w:r w:rsidRPr="003A224F">
        <w:rPr>
          <w:rFonts w:ascii="Palatino Linotype" w:hAnsi="Palatino Linotype" w:cs="Arial"/>
          <w:sz w:val="24"/>
          <w:szCs w:val="24"/>
        </w:rPr>
        <w:t xml:space="preserve"> en fecha </w:t>
      </w:r>
      <w:r w:rsidR="00C030E5">
        <w:rPr>
          <w:rFonts w:ascii="Palatino Linotype" w:hAnsi="Palatino Linotype" w:cs="Arial"/>
          <w:sz w:val="24"/>
          <w:szCs w:val="24"/>
        </w:rPr>
        <w:t>veintinueve de octubre</w:t>
      </w:r>
      <w:r>
        <w:rPr>
          <w:rFonts w:ascii="Palatino Linotype" w:hAnsi="Palatino Linotype" w:cs="Arial"/>
          <w:sz w:val="24"/>
          <w:szCs w:val="24"/>
        </w:rPr>
        <w:t xml:space="preserve"> del año en curso</w:t>
      </w:r>
      <w:r w:rsidRPr="003A224F">
        <w:rPr>
          <w:rFonts w:ascii="Palatino Linotype" w:hAnsi="Palatino Linotype" w:cs="Arial"/>
          <w:sz w:val="24"/>
          <w:szCs w:val="24"/>
        </w:rPr>
        <w:t xml:space="preserve">, en términos del artículo 185 fracción VI de la Ley de Transparencia y Acceso </w:t>
      </w:r>
      <w:r w:rsidRPr="003A224F">
        <w:rPr>
          <w:rFonts w:ascii="Palatino Linotype" w:hAnsi="Palatino Linotype" w:cs="Arial"/>
          <w:sz w:val="24"/>
          <w:szCs w:val="24"/>
        </w:rPr>
        <w:lastRenderedPageBreak/>
        <w:t>a la Información Pública del Estado de</w:t>
      </w:r>
      <w:r w:rsidRPr="00311506">
        <w:rPr>
          <w:rFonts w:ascii="Palatino Linotype" w:hAnsi="Palatino Linotype" w:cs="Arial"/>
          <w:sz w:val="24"/>
          <w:szCs w:val="24"/>
        </w:rPr>
        <w:t xml:space="preserve"> México y Municipios, iniciando el término legal para dictar resolución definitiva del asunto</w:t>
      </w:r>
      <w:r>
        <w:rPr>
          <w:rFonts w:ascii="Palatino Linotype" w:hAnsi="Palatino Linotype" w:cs="Arial"/>
          <w:sz w:val="24"/>
          <w:szCs w:val="24"/>
        </w:rPr>
        <w:t>.</w:t>
      </w:r>
    </w:p>
    <w:p w14:paraId="31D74C2B" w14:textId="77777777" w:rsidR="00211780" w:rsidRDefault="00211780" w:rsidP="00211780">
      <w:pPr>
        <w:spacing w:after="0" w:line="360" w:lineRule="auto"/>
        <w:jc w:val="both"/>
        <w:rPr>
          <w:rFonts w:ascii="Palatino Linotype" w:hAnsi="Palatino Linotype" w:cs="Arial"/>
          <w:sz w:val="24"/>
          <w:szCs w:val="24"/>
        </w:rPr>
      </w:pPr>
    </w:p>
    <w:p w14:paraId="2B91CD89" w14:textId="77777777" w:rsidR="00211780" w:rsidRPr="00CD1F27" w:rsidRDefault="00211780" w:rsidP="00211780">
      <w:pPr>
        <w:spacing w:after="0" w:line="360" w:lineRule="auto"/>
        <w:jc w:val="both"/>
        <w:rPr>
          <w:rFonts w:ascii="Palatino Linotype" w:hAnsi="Palatino Linotype" w:cs="Arial"/>
          <w:sz w:val="24"/>
          <w:szCs w:val="24"/>
        </w:rPr>
      </w:pPr>
    </w:p>
    <w:p w14:paraId="1386D84A" w14:textId="77777777" w:rsidR="00211780" w:rsidRPr="00CD1F27" w:rsidRDefault="00211780" w:rsidP="00211780">
      <w:pPr>
        <w:spacing w:after="0" w:line="360" w:lineRule="auto"/>
        <w:jc w:val="both"/>
        <w:rPr>
          <w:rFonts w:ascii="Palatino Linotype" w:hAnsi="Palatino Linotype" w:cs="Arial"/>
          <w:b/>
          <w:sz w:val="28"/>
          <w:szCs w:val="24"/>
        </w:rPr>
      </w:pPr>
      <w:r w:rsidRPr="00CD1F27">
        <w:rPr>
          <w:rFonts w:ascii="Palatino Linotype" w:hAnsi="Palatino Linotype" w:cs="Arial"/>
          <w:b/>
          <w:sz w:val="28"/>
          <w:szCs w:val="24"/>
        </w:rPr>
        <w:t>SEXTO. De la prórroga para emitir resolución.</w:t>
      </w:r>
    </w:p>
    <w:p w14:paraId="3724485B" w14:textId="62047FDC" w:rsidR="00211780" w:rsidRPr="00CD1F27" w:rsidRDefault="00211780" w:rsidP="00211780">
      <w:pPr>
        <w:spacing w:after="0" w:line="360" w:lineRule="auto"/>
        <w:jc w:val="both"/>
        <w:rPr>
          <w:rFonts w:ascii="Palatino Linotype" w:eastAsiaTheme="minorEastAsia" w:hAnsi="Palatino Linotype"/>
          <w:sz w:val="24"/>
          <w:szCs w:val="24"/>
          <w:lang w:val="es-ES_tradnl" w:eastAsia="es-ES"/>
        </w:rPr>
      </w:pPr>
      <w:r w:rsidRPr="00CD1F27">
        <w:rPr>
          <w:rFonts w:ascii="Palatino Linotype" w:eastAsiaTheme="minorEastAsia" w:hAnsi="Palatino Linotype"/>
          <w:sz w:val="24"/>
          <w:szCs w:val="24"/>
          <w:lang w:val="es-ES_tradnl" w:eastAsia="es-ES"/>
        </w:rPr>
        <w:t xml:space="preserve">En fecha </w:t>
      </w:r>
      <w:r w:rsidR="00C030E5">
        <w:rPr>
          <w:rFonts w:ascii="Palatino Linotype" w:eastAsiaTheme="minorEastAsia" w:hAnsi="Palatino Linotype"/>
          <w:sz w:val="24"/>
          <w:szCs w:val="24"/>
          <w:lang w:val="es-ES_tradnl" w:eastAsia="es-ES"/>
        </w:rPr>
        <w:t>veintidós</w:t>
      </w:r>
      <w:r w:rsidRPr="00CD1F27">
        <w:rPr>
          <w:rFonts w:ascii="Palatino Linotype" w:eastAsiaTheme="minorEastAsia" w:hAnsi="Palatino Linotype"/>
          <w:sz w:val="24"/>
          <w:szCs w:val="24"/>
          <w:lang w:val="es-ES_tradnl" w:eastAsia="es-ES"/>
        </w:rPr>
        <w:t xml:space="preserve"> de octubre 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05F88AC0" w14:textId="77777777" w:rsidR="00211780" w:rsidRPr="00CD1F27" w:rsidRDefault="00211780" w:rsidP="00211780">
      <w:pPr>
        <w:spacing w:after="0" w:line="360" w:lineRule="auto"/>
        <w:jc w:val="both"/>
        <w:rPr>
          <w:rFonts w:ascii="Palatino Linotype" w:hAnsi="Palatino Linotype" w:cs="Arial"/>
          <w:sz w:val="24"/>
          <w:szCs w:val="24"/>
        </w:rPr>
      </w:pPr>
    </w:p>
    <w:p w14:paraId="2AEFAA5D" w14:textId="77777777" w:rsidR="00211780" w:rsidRPr="0077688C" w:rsidRDefault="00211780" w:rsidP="00211780">
      <w:pPr>
        <w:spacing w:after="0" w:line="360" w:lineRule="auto"/>
        <w:jc w:val="center"/>
        <w:rPr>
          <w:rFonts w:ascii="Palatino Linotype" w:hAnsi="Palatino Linotype" w:cs="Arial"/>
          <w:b/>
          <w:sz w:val="28"/>
        </w:rPr>
      </w:pPr>
      <w:r w:rsidRPr="0077688C">
        <w:rPr>
          <w:rFonts w:ascii="Palatino Linotype" w:hAnsi="Palatino Linotype" w:cs="Arial"/>
          <w:b/>
          <w:sz w:val="28"/>
        </w:rPr>
        <w:t xml:space="preserve">C O N S I D E R A N D O </w:t>
      </w:r>
    </w:p>
    <w:p w14:paraId="4767779E" w14:textId="77777777" w:rsidR="00211780" w:rsidRPr="00011FD7" w:rsidRDefault="00211780" w:rsidP="00211780">
      <w:pPr>
        <w:spacing w:after="0" w:line="360" w:lineRule="auto"/>
        <w:jc w:val="center"/>
        <w:rPr>
          <w:rFonts w:ascii="Palatino Linotype" w:hAnsi="Palatino Linotype" w:cs="Arial"/>
          <w:b/>
          <w:sz w:val="24"/>
        </w:rPr>
      </w:pPr>
    </w:p>
    <w:p w14:paraId="6764CD53" w14:textId="77777777" w:rsidR="00211780" w:rsidRPr="00011FD7" w:rsidRDefault="00211780" w:rsidP="00211780">
      <w:pPr>
        <w:spacing w:after="0" w:line="360" w:lineRule="auto"/>
        <w:jc w:val="both"/>
        <w:rPr>
          <w:rFonts w:ascii="Palatino Linotype" w:hAnsi="Palatino Linotype" w:cs="Arial"/>
          <w:sz w:val="24"/>
        </w:rPr>
      </w:pPr>
      <w:r w:rsidRPr="00011FD7">
        <w:rPr>
          <w:rFonts w:ascii="Palatino Linotype" w:hAnsi="Palatino Linotype" w:cs="Arial"/>
          <w:b/>
          <w:sz w:val="28"/>
        </w:rPr>
        <w:t>PRIMERO.</w:t>
      </w:r>
      <w:r w:rsidRPr="00011FD7">
        <w:rPr>
          <w:rFonts w:ascii="Palatino Linotype" w:hAnsi="Palatino Linotype" w:cs="Arial"/>
          <w:b/>
        </w:rPr>
        <w:t xml:space="preserve"> </w:t>
      </w:r>
      <w:r w:rsidRPr="00011FD7">
        <w:rPr>
          <w:rFonts w:ascii="Palatino Linotype" w:hAnsi="Palatino Linotype" w:cs="Arial"/>
          <w:b/>
          <w:sz w:val="28"/>
          <w:szCs w:val="28"/>
        </w:rPr>
        <w:t>De la competencia</w:t>
      </w:r>
      <w:r w:rsidRPr="00011FD7">
        <w:rPr>
          <w:rFonts w:ascii="Palatino Linotype" w:hAnsi="Palatino Linotype" w:cs="Arial"/>
          <w:sz w:val="28"/>
          <w:szCs w:val="28"/>
        </w:rPr>
        <w:t>.</w:t>
      </w:r>
    </w:p>
    <w:p w14:paraId="2125DCB2" w14:textId="77777777" w:rsidR="00211780" w:rsidRPr="001D77CB" w:rsidRDefault="00211780" w:rsidP="00211780">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w:t>
      </w:r>
      <w:r w:rsidRPr="001D77CB">
        <w:rPr>
          <w:rFonts w:ascii="Palatino Linotype" w:hAnsi="Palatino Linotype" w:cs="Arial"/>
          <w:sz w:val="24"/>
          <w:szCs w:val="24"/>
        </w:rPr>
        <w:lastRenderedPageBreak/>
        <w:t>del Instituto de Transparencia, Acceso a la Información Pública y Protección de Datos Personales del Estado de México y Municipios.</w:t>
      </w:r>
    </w:p>
    <w:p w14:paraId="44904F96" w14:textId="77777777" w:rsidR="00211780" w:rsidRDefault="00211780" w:rsidP="00211780">
      <w:pPr>
        <w:spacing w:after="0" w:line="360" w:lineRule="auto"/>
        <w:jc w:val="both"/>
        <w:rPr>
          <w:rFonts w:ascii="Palatino Linotype" w:hAnsi="Palatino Linotype" w:cs="Arial"/>
          <w:sz w:val="24"/>
        </w:rPr>
      </w:pPr>
    </w:p>
    <w:p w14:paraId="6F4A0CCC" w14:textId="77777777" w:rsidR="00211780" w:rsidRDefault="00211780" w:rsidP="00211780">
      <w:pPr>
        <w:spacing w:after="0" w:line="360" w:lineRule="auto"/>
        <w:jc w:val="both"/>
        <w:rPr>
          <w:rFonts w:ascii="Palatino Linotype" w:hAnsi="Palatino Linotype" w:cs="Arial"/>
          <w:sz w:val="24"/>
        </w:rPr>
      </w:pPr>
    </w:p>
    <w:p w14:paraId="06D9F01D" w14:textId="77777777" w:rsidR="00211780" w:rsidRPr="00011FD7" w:rsidRDefault="00211780" w:rsidP="00211780">
      <w:pPr>
        <w:autoSpaceDE w:val="0"/>
        <w:autoSpaceDN w:val="0"/>
        <w:adjustRightInd w:val="0"/>
        <w:spacing w:after="0" w:line="360" w:lineRule="auto"/>
        <w:jc w:val="both"/>
        <w:rPr>
          <w:rFonts w:ascii="Palatino Linotype" w:hAnsi="Palatino Linotype" w:cs="Arial"/>
          <w:b/>
          <w:sz w:val="28"/>
          <w:szCs w:val="28"/>
        </w:rPr>
      </w:pPr>
      <w:r w:rsidRPr="00011FD7">
        <w:rPr>
          <w:rFonts w:ascii="Palatino Linotype" w:hAnsi="Palatino Linotype" w:cs="Arial"/>
          <w:b/>
          <w:sz w:val="28"/>
          <w:szCs w:val="28"/>
        </w:rPr>
        <w:t xml:space="preserve">SEGUNDO. Alcances del </w:t>
      </w:r>
      <w:r>
        <w:rPr>
          <w:rFonts w:ascii="Palatino Linotype" w:hAnsi="Palatino Linotype" w:cs="Arial"/>
          <w:b/>
          <w:sz w:val="28"/>
          <w:szCs w:val="28"/>
        </w:rPr>
        <w:t>r</w:t>
      </w:r>
      <w:r w:rsidRPr="00011FD7">
        <w:rPr>
          <w:rFonts w:ascii="Palatino Linotype" w:hAnsi="Palatino Linotype" w:cs="Arial"/>
          <w:b/>
          <w:sz w:val="28"/>
          <w:szCs w:val="28"/>
        </w:rPr>
        <w:t xml:space="preserve">ecurso de </w:t>
      </w:r>
      <w:r>
        <w:rPr>
          <w:rFonts w:ascii="Palatino Linotype" w:hAnsi="Palatino Linotype" w:cs="Arial"/>
          <w:b/>
          <w:sz w:val="28"/>
          <w:szCs w:val="28"/>
        </w:rPr>
        <w:t>r</w:t>
      </w:r>
      <w:r w:rsidRPr="00011FD7">
        <w:rPr>
          <w:rFonts w:ascii="Palatino Linotype" w:hAnsi="Palatino Linotype" w:cs="Arial"/>
          <w:b/>
          <w:sz w:val="28"/>
          <w:szCs w:val="28"/>
        </w:rPr>
        <w:t xml:space="preserve">evisión. </w:t>
      </w:r>
    </w:p>
    <w:p w14:paraId="71DD41B4" w14:textId="61AA04CB" w:rsidR="00211780" w:rsidRDefault="00211780" w:rsidP="00211780">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286D2D6" w14:textId="77777777" w:rsidR="00C030E5" w:rsidRPr="00011FD7" w:rsidRDefault="00C030E5" w:rsidP="00211780">
      <w:pPr>
        <w:pStyle w:val="Prrafodelista"/>
        <w:autoSpaceDE w:val="0"/>
        <w:autoSpaceDN w:val="0"/>
        <w:adjustRightInd w:val="0"/>
        <w:spacing w:line="360" w:lineRule="auto"/>
        <w:ind w:left="0"/>
        <w:jc w:val="both"/>
        <w:rPr>
          <w:rFonts w:ascii="Palatino Linotype" w:hAnsi="Palatino Linotype" w:cs="Arial"/>
        </w:rPr>
      </w:pPr>
    </w:p>
    <w:p w14:paraId="502E86EF"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23FB5212"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p>
    <w:p w14:paraId="7B884ECF" w14:textId="77777777" w:rsidR="00211780" w:rsidRPr="00011FD7" w:rsidRDefault="00211780" w:rsidP="00211780">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163.</w:t>
      </w:r>
      <w:r w:rsidRPr="00011FD7">
        <w:rPr>
          <w:rFonts w:ascii="Palatino Linotype" w:hAnsi="Palatino Linotype" w:cs="Arial"/>
          <w:i/>
          <w:sz w:val="22"/>
          <w:szCs w:val="22"/>
        </w:rPr>
        <w:t xml:space="preserve"> </w:t>
      </w:r>
      <w:r w:rsidRPr="00011FD7">
        <w:rPr>
          <w:rFonts w:ascii="Palatino Linotype" w:hAnsi="Palatino Linotype" w:cs="Arial"/>
          <w:i/>
          <w:sz w:val="22"/>
          <w:szCs w:val="22"/>
          <w:u w:val="single"/>
        </w:rPr>
        <w:t>La Unidad de Transparencia deberá notificar la respuesta a la solicitud al interesado en el menor tiempo posible, que no podrá exceder de quince días hábiles, contados a partir del día siguiente a la presentación de aquélla.</w:t>
      </w:r>
    </w:p>
    <w:p w14:paraId="374445F9" w14:textId="77777777" w:rsidR="00211780" w:rsidRPr="00011FD7" w:rsidRDefault="00211780" w:rsidP="00211780">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13D3527" w14:textId="77777777" w:rsidR="00211780" w:rsidRPr="005B0063" w:rsidRDefault="00211780" w:rsidP="00211780">
      <w:pPr>
        <w:pStyle w:val="Prrafodelista"/>
        <w:autoSpaceDE w:val="0"/>
        <w:autoSpaceDN w:val="0"/>
        <w:adjustRightInd w:val="0"/>
        <w:ind w:left="567" w:right="567"/>
        <w:jc w:val="right"/>
        <w:rPr>
          <w:rFonts w:ascii="Palatino Linotype" w:hAnsi="Palatino Linotype" w:cs="Arial"/>
          <w:sz w:val="22"/>
          <w:szCs w:val="22"/>
        </w:rPr>
      </w:pPr>
      <w:r w:rsidRPr="005B0063">
        <w:rPr>
          <w:rFonts w:ascii="Palatino Linotype" w:hAnsi="Palatino Linotype" w:cs="Arial"/>
          <w:sz w:val="22"/>
          <w:szCs w:val="22"/>
        </w:rPr>
        <w:t>(Énfasis añadido)</w:t>
      </w:r>
    </w:p>
    <w:p w14:paraId="342CEEE3"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p>
    <w:p w14:paraId="3AD54C83"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lastRenderedPageBreak/>
        <w:t xml:space="preserve">De la interpretación al precepto legal inserto, se advierte que el plazo que les asiste a los </w:t>
      </w:r>
      <w:r w:rsidRPr="00011FD7">
        <w:rPr>
          <w:rFonts w:ascii="Palatino Linotype" w:hAnsi="Palatino Linotype" w:cs="Arial"/>
          <w:b/>
          <w:sz w:val="24"/>
          <w:szCs w:val="24"/>
        </w:rPr>
        <w:t>sujetos</w:t>
      </w:r>
      <w:r w:rsidRPr="00011FD7">
        <w:rPr>
          <w:rFonts w:ascii="Palatino Linotype" w:hAnsi="Palatino Linotype" w:cs="Arial"/>
          <w:sz w:val="24"/>
          <w:szCs w:val="24"/>
        </w:rPr>
        <w:t xml:space="preserve"> </w:t>
      </w:r>
      <w:r w:rsidRPr="00011FD7">
        <w:rPr>
          <w:rFonts w:ascii="Palatino Linotype" w:hAnsi="Palatino Linotype" w:cs="Arial"/>
          <w:b/>
          <w:sz w:val="24"/>
          <w:szCs w:val="24"/>
        </w:rPr>
        <w:t>obligados</w:t>
      </w:r>
      <w:r w:rsidRPr="00011FD7">
        <w:rPr>
          <w:rFonts w:ascii="Palatino Linotype" w:hAnsi="Palatino Linotype" w:cs="Arial"/>
          <w:sz w:val="24"/>
          <w:szCs w:val="24"/>
        </w:rPr>
        <w:t xml:space="preserve"> para notificar la respuesta a una solicitud de información pública, es de quince días hábiles posteriores a la presentación de ésta.</w:t>
      </w:r>
    </w:p>
    <w:p w14:paraId="23E51376"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p>
    <w:p w14:paraId="26284F7D"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En esa tesitura, en aquellos casos en que transcurra el referido plazo de quince días hábiles, sin que los </w:t>
      </w:r>
      <w:r w:rsidR="00B91F25" w:rsidRPr="00011FD7">
        <w:rPr>
          <w:rFonts w:ascii="Palatino Linotype" w:hAnsi="Palatino Linotype" w:cs="Arial"/>
          <w:sz w:val="24"/>
          <w:szCs w:val="24"/>
        </w:rPr>
        <w:t xml:space="preserve">sujetos obligados </w:t>
      </w:r>
      <w:r w:rsidRPr="00011FD7">
        <w:rPr>
          <w:rFonts w:ascii="Palatino Linotype" w:hAnsi="Palatino Linotype" w:cs="Arial"/>
          <w:sz w:val="24"/>
          <w:szCs w:val="24"/>
        </w:rPr>
        <w:t>entreguen la respuesta a la solicitud de información, ésta debe considerarse como negada; por lo que al solicitante le asiste el derecho para poder presentar el recurso de revisión correspondiente.</w:t>
      </w:r>
    </w:p>
    <w:p w14:paraId="737E3C08" w14:textId="77777777" w:rsidR="00211780" w:rsidRPr="00011FD7" w:rsidRDefault="00211780" w:rsidP="00211780">
      <w:pPr>
        <w:pStyle w:val="Sinespaciado"/>
        <w:spacing w:line="360" w:lineRule="auto"/>
        <w:rPr>
          <w:rFonts w:ascii="Palatino Linotype" w:hAnsi="Palatino Linotype"/>
        </w:rPr>
      </w:pPr>
    </w:p>
    <w:p w14:paraId="4CD20600"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S</w:t>
      </w:r>
      <w:r w:rsidRPr="00011FD7">
        <w:rPr>
          <w:rFonts w:ascii="Palatino Linotype" w:hAnsi="Palatino Linotype" w:cs="Arial"/>
          <w:sz w:val="24"/>
          <w:szCs w:val="24"/>
        </w:rPr>
        <w:t xml:space="preserve">e constituye la figura jurídica de la </w:t>
      </w:r>
      <w:r w:rsidRPr="00011FD7">
        <w:rPr>
          <w:rFonts w:ascii="Palatino Linotype" w:hAnsi="Palatino Linotype" w:cs="Arial"/>
          <w:b/>
          <w:i/>
          <w:sz w:val="24"/>
          <w:szCs w:val="24"/>
        </w:rPr>
        <w:t>NEGATIVA FICTA</w:t>
      </w:r>
      <w:r w:rsidRPr="00011FD7">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303D1B06" w14:textId="77777777" w:rsidR="00211780" w:rsidRPr="00011FD7" w:rsidRDefault="00211780" w:rsidP="00211780">
      <w:pPr>
        <w:pStyle w:val="Sinespaciado"/>
        <w:spacing w:line="360" w:lineRule="auto"/>
        <w:rPr>
          <w:rFonts w:ascii="Palatino Linotype" w:hAnsi="Palatino Linotype"/>
        </w:rPr>
      </w:pPr>
    </w:p>
    <w:p w14:paraId="334273AC" w14:textId="77777777" w:rsidR="00211780" w:rsidRPr="00011FD7" w:rsidRDefault="00211780" w:rsidP="00211780">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011FD7">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175C53B2" w14:textId="77777777" w:rsidR="00211780" w:rsidRPr="00011FD7" w:rsidRDefault="00211780" w:rsidP="00211780">
      <w:pPr>
        <w:pStyle w:val="Sinespaciado"/>
        <w:spacing w:line="360" w:lineRule="auto"/>
        <w:rPr>
          <w:rFonts w:ascii="Palatino Linotype" w:hAnsi="Palatino Linotype"/>
        </w:rPr>
      </w:pPr>
    </w:p>
    <w:p w14:paraId="4C038EB5" w14:textId="77777777" w:rsidR="00211780" w:rsidRPr="00011FD7" w:rsidRDefault="00211780" w:rsidP="00211780">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178.</w:t>
      </w:r>
      <w:r w:rsidRPr="00011F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F8694B0" w14:textId="77777777" w:rsidR="00211780" w:rsidRPr="00011FD7" w:rsidRDefault="00211780" w:rsidP="00211780">
      <w:pPr>
        <w:pStyle w:val="Prrafodelista"/>
        <w:autoSpaceDE w:val="0"/>
        <w:autoSpaceDN w:val="0"/>
        <w:adjustRightInd w:val="0"/>
        <w:ind w:left="567" w:right="567"/>
        <w:jc w:val="both"/>
        <w:rPr>
          <w:rFonts w:ascii="Palatino Linotype" w:hAnsi="Palatino Linotype" w:cs="Arial"/>
          <w:i/>
          <w:sz w:val="22"/>
          <w:szCs w:val="22"/>
        </w:rPr>
      </w:pPr>
    </w:p>
    <w:p w14:paraId="29030319" w14:textId="77777777" w:rsidR="00211780" w:rsidRPr="00011FD7" w:rsidRDefault="00211780" w:rsidP="00211780">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011FD7">
        <w:rPr>
          <w:rFonts w:ascii="Palatino Linotype" w:hAnsi="Palatino Linotype" w:cs="Arial"/>
          <w:i/>
          <w:sz w:val="22"/>
          <w:szCs w:val="22"/>
        </w:rPr>
        <w:t>, acompañado con el documento que pruebe la fecha en que presentó la solicitud.</w:t>
      </w:r>
    </w:p>
    <w:p w14:paraId="739AA3C8" w14:textId="77777777" w:rsidR="00211780" w:rsidRPr="00011FD7" w:rsidRDefault="00211780" w:rsidP="00211780">
      <w:pPr>
        <w:pStyle w:val="Prrafodelista"/>
        <w:autoSpaceDE w:val="0"/>
        <w:autoSpaceDN w:val="0"/>
        <w:adjustRightInd w:val="0"/>
        <w:ind w:left="567" w:right="567"/>
        <w:jc w:val="both"/>
        <w:rPr>
          <w:rFonts w:ascii="Palatino Linotype" w:hAnsi="Palatino Linotype" w:cs="Arial"/>
          <w:i/>
          <w:sz w:val="22"/>
          <w:szCs w:val="22"/>
        </w:rPr>
      </w:pPr>
    </w:p>
    <w:p w14:paraId="0E8A175C" w14:textId="77777777" w:rsidR="00211780" w:rsidRDefault="00211780" w:rsidP="00211780">
      <w:pPr>
        <w:pStyle w:val="Prrafodelista"/>
        <w:autoSpaceDE w:val="0"/>
        <w:autoSpaceDN w:val="0"/>
        <w:adjustRightInd w:val="0"/>
        <w:ind w:left="567" w:right="567"/>
        <w:jc w:val="both"/>
        <w:rPr>
          <w:rFonts w:ascii="Palatino Linotype" w:hAnsi="Palatino Linotype" w:cs="Arial"/>
          <w:i/>
          <w:sz w:val="22"/>
          <w:szCs w:val="22"/>
        </w:rPr>
      </w:pPr>
      <w:r w:rsidRPr="00011FD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62AEE6E2" w14:textId="77777777" w:rsidR="00211780" w:rsidRPr="00AD374F" w:rsidRDefault="00211780" w:rsidP="00211780">
      <w:pPr>
        <w:pStyle w:val="Prrafodelista"/>
        <w:autoSpaceDE w:val="0"/>
        <w:autoSpaceDN w:val="0"/>
        <w:adjustRightInd w:val="0"/>
        <w:ind w:left="567" w:right="567"/>
        <w:jc w:val="both"/>
        <w:rPr>
          <w:rFonts w:ascii="Palatino Linotype" w:hAnsi="Palatino Linotype" w:cs="Arial"/>
          <w:i/>
          <w:szCs w:val="22"/>
        </w:rPr>
      </w:pPr>
    </w:p>
    <w:p w14:paraId="6ADC4A5C" w14:textId="77777777" w:rsidR="00211780" w:rsidRPr="008C3132" w:rsidRDefault="00211780" w:rsidP="00211780">
      <w:pPr>
        <w:pStyle w:val="Prrafodelista"/>
        <w:autoSpaceDE w:val="0"/>
        <w:autoSpaceDN w:val="0"/>
        <w:adjustRightInd w:val="0"/>
        <w:ind w:left="567" w:right="567"/>
        <w:jc w:val="right"/>
        <w:rPr>
          <w:rFonts w:ascii="Palatino Linotype" w:hAnsi="Palatino Linotype" w:cs="Arial"/>
          <w:sz w:val="22"/>
          <w:szCs w:val="22"/>
        </w:rPr>
      </w:pPr>
      <w:r w:rsidRPr="008C3132">
        <w:rPr>
          <w:rFonts w:ascii="Palatino Linotype" w:hAnsi="Palatino Linotype" w:cs="Arial"/>
          <w:sz w:val="22"/>
          <w:szCs w:val="22"/>
        </w:rPr>
        <w:t>(Énfasis añadido)</w:t>
      </w:r>
    </w:p>
    <w:p w14:paraId="2A73CBB9"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r w:rsidRPr="00521219">
        <w:rPr>
          <w:rFonts w:ascii="Palatino Linotype" w:hAnsi="Palatino Linotype" w:cs="Arial"/>
          <w:sz w:val="24"/>
          <w:szCs w:val="24"/>
        </w:rPr>
        <w:lastRenderedPageBreak/>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21219">
        <w:rPr>
          <w:rFonts w:ascii="Palatino Linotype" w:hAnsi="Palatino Linotype" w:cs="Arial"/>
          <w:b/>
          <w:sz w:val="24"/>
          <w:szCs w:val="24"/>
        </w:rPr>
        <w:t>sujeto obligado</w:t>
      </w:r>
      <w:r w:rsidRPr="00521219">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w:t>
      </w:r>
      <w:r>
        <w:rPr>
          <w:rFonts w:ascii="Palatino Linotype" w:hAnsi="Palatino Linotype" w:cs="Arial"/>
          <w:sz w:val="24"/>
          <w:szCs w:val="24"/>
        </w:rPr>
        <w:t>, p</w:t>
      </w:r>
      <w:r w:rsidRPr="00521219">
        <w:rPr>
          <w:rFonts w:ascii="Palatino Linotype" w:hAnsi="Palatino Linotype" w:cs="Arial"/>
          <w:sz w:val="24"/>
          <w:szCs w:val="24"/>
        </w:rPr>
        <w:t>or lo que la interposición del presente recurso de revisión resulta oportuna.</w:t>
      </w:r>
    </w:p>
    <w:p w14:paraId="375B3D24"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p>
    <w:p w14:paraId="42456C1D" w14:textId="77777777" w:rsidR="00211780" w:rsidRPr="00521219" w:rsidRDefault="00211780" w:rsidP="00211780">
      <w:pPr>
        <w:autoSpaceDE w:val="0"/>
        <w:autoSpaceDN w:val="0"/>
        <w:adjustRightInd w:val="0"/>
        <w:spacing w:after="0" w:line="360" w:lineRule="auto"/>
        <w:jc w:val="both"/>
        <w:rPr>
          <w:rFonts w:ascii="Palatino Linotype" w:hAnsi="Palatino Linotype" w:cs="Arial"/>
          <w:sz w:val="24"/>
          <w:szCs w:val="24"/>
        </w:rPr>
      </w:pPr>
    </w:p>
    <w:p w14:paraId="7C516CCC" w14:textId="77777777" w:rsidR="00211780" w:rsidRPr="00011FD7" w:rsidRDefault="00211780" w:rsidP="00211780">
      <w:pPr>
        <w:autoSpaceDE w:val="0"/>
        <w:autoSpaceDN w:val="0"/>
        <w:adjustRightInd w:val="0"/>
        <w:spacing w:after="0" w:line="360" w:lineRule="auto"/>
        <w:jc w:val="both"/>
        <w:rPr>
          <w:rFonts w:ascii="Palatino Linotype" w:hAnsi="Palatino Linotype" w:cs="Arial"/>
          <w:b/>
          <w:sz w:val="28"/>
          <w:szCs w:val="28"/>
        </w:rPr>
      </w:pPr>
      <w:r w:rsidRPr="00011FD7">
        <w:rPr>
          <w:rFonts w:ascii="Palatino Linotype" w:hAnsi="Palatino Linotype" w:cs="Arial"/>
          <w:b/>
          <w:sz w:val="28"/>
          <w:szCs w:val="28"/>
        </w:rPr>
        <w:t xml:space="preserve">TERCERO. Del estudio de las causas de improcedencia. </w:t>
      </w:r>
    </w:p>
    <w:p w14:paraId="5AC7CD43"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E1A669F"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p>
    <w:p w14:paraId="15DFAF17" w14:textId="77777777" w:rsidR="00211780" w:rsidRPr="00011FD7" w:rsidRDefault="00211780" w:rsidP="00F2257C">
      <w:pPr>
        <w:spacing w:after="0" w:line="240" w:lineRule="auto"/>
        <w:ind w:left="567" w:right="567"/>
        <w:jc w:val="both"/>
        <w:rPr>
          <w:rFonts w:ascii="Palatino Linotype" w:hAnsi="Palatino Linotype" w:cs="Arial"/>
        </w:rPr>
      </w:pPr>
      <w:r w:rsidRPr="00011FD7">
        <w:rPr>
          <w:rFonts w:ascii="Palatino Linotype" w:hAnsi="Palatino Linotype"/>
          <w:b/>
          <w:bCs/>
          <w:i/>
        </w:rPr>
        <w:t xml:space="preserve">“IMPROCEDENCIA Y SOBRESEIMIENTO EN EL JUICIO DE AMPARO. LAS CAUSAS PREVISTAS EN LOS ARTÍCULOS 73 Y 74 DE LA LEY DE LA MATERIA, RESPECTIVAMENTE, NO SON INCOMPATIBLES CON EL </w:t>
      </w:r>
      <w:r w:rsidRPr="00011FD7">
        <w:rPr>
          <w:rFonts w:ascii="Palatino Linotype" w:hAnsi="Palatino Linotype"/>
          <w:b/>
          <w:bCs/>
          <w:i/>
        </w:rPr>
        <w:lastRenderedPageBreak/>
        <w:t xml:space="preserve">ARTÍCULO 25.1 DE LA CONVENCIÓN AMERICANA SOBRE DERECHOS HUMANOS. </w:t>
      </w:r>
      <w:r w:rsidRPr="00011FD7">
        <w:rPr>
          <w:rFonts w:ascii="Palatino Linotype" w:hAnsi="Palatino Linotype"/>
          <w:i/>
        </w:rPr>
        <w:t>Del examen de compatibilidad de los artículos</w:t>
      </w:r>
      <w:r w:rsidRPr="00011FD7">
        <w:rPr>
          <w:rStyle w:val="apple-converted-space"/>
          <w:rFonts w:ascii="Palatino Linotype" w:hAnsi="Palatino Linotype"/>
          <w:i/>
        </w:rPr>
        <w:t xml:space="preserve"> </w:t>
      </w:r>
      <w:hyperlink r:id="rId8" w:history="1">
        <w:r w:rsidRPr="00011FD7">
          <w:rPr>
            <w:rStyle w:val="Hipervnculo"/>
            <w:rFonts w:ascii="Palatino Linotype" w:eastAsia="Calibri" w:hAnsi="Palatino Linotype"/>
            <w:i/>
          </w:rPr>
          <w:t>73 y 74 de la Ley de Amparo</w:t>
        </w:r>
      </w:hyperlink>
      <w:r w:rsidRPr="00011FD7">
        <w:rPr>
          <w:rStyle w:val="apple-converted-space"/>
          <w:rFonts w:ascii="Palatino Linotype" w:hAnsi="Palatino Linotype"/>
          <w:i/>
        </w:rPr>
        <w:t xml:space="preserve"> </w:t>
      </w:r>
      <w:r w:rsidRPr="00011FD7">
        <w:rPr>
          <w:rFonts w:ascii="Palatino Linotype" w:hAnsi="Palatino Linotype"/>
          <w:i/>
        </w:rPr>
        <w:t xml:space="preserve">con el artículo </w:t>
      </w:r>
      <w:hyperlink r:id="rId9" w:history="1">
        <w:r w:rsidRPr="00011FD7">
          <w:rPr>
            <w:rStyle w:val="Hipervnculo"/>
            <w:rFonts w:ascii="Palatino Linotype" w:eastAsia="Calibri" w:hAnsi="Palatino Linotype"/>
            <w:i/>
          </w:rPr>
          <w:t>25.1 de la Convención Americana sobre Derechos Humanos</w:t>
        </w:r>
      </w:hyperlink>
      <w:r w:rsidRPr="00011FD7">
        <w:rPr>
          <w:rStyle w:val="apple-converted-space"/>
          <w:rFonts w:ascii="Palatino Linotype" w:hAnsi="Palatino Linotype"/>
          <w:i/>
        </w:rPr>
        <w:t xml:space="preserve"> </w:t>
      </w:r>
      <w:r w:rsidRPr="00011FD7">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11FD7">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11FD7">
        <w:rPr>
          <w:rFonts w:ascii="Palatino Linotype" w:hAnsi="Palatino Linotype"/>
          <w:i/>
        </w:rPr>
        <w:t>concesoria</w:t>
      </w:r>
      <w:proofErr w:type="spellEnd"/>
      <w:r w:rsidRPr="00011FD7">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14CCA37" w14:textId="77777777" w:rsidR="00211780" w:rsidRPr="00011FD7" w:rsidRDefault="00211780" w:rsidP="00211780">
      <w:pPr>
        <w:pStyle w:val="Prrafodelista"/>
        <w:autoSpaceDE w:val="0"/>
        <w:autoSpaceDN w:val="0"/>
        <w:adjustRightInd w:val="0"/>
        <w:spacing w:line="360" w:lineRule="auto"/>
        <w:ind w:left="0"/>
        <w:jc w:val="both"/>
        <w:rPr>
          <w:rFonts w:ascii="Palatino Linotype" w:hAnsi="Palatino Linotype" w:cs="Arial"/>
        </w:rPr>
      </w:pPr>
    </w:p>
    <w:p w14:paraId="39F6770C"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Por lo que una vez que se analizó el expediente en estudio se cae en la cuenta de que no se actualiza ninguna de las casuales a continuación transcritas:</w:t>
      </w:r>
    </w:p>
    <w:p w14:paraId="3F41E3BF" w14:textId="77777777" w:rsidR="00211780" w:rsidRPr="00011FD7" w:rsidRDefault="00211780" w:rsidP="00211780">
      <w:pPr>
        <w:pStyle w:val="Prrafodelista"/>
        <w:autoSpaceDE w:val="0"/>
        <w:autoSpaceDN w:val="0"/>
        <w:adjustRightInd w:val="0"/>
        <w:spacing w:line="360" w:lineRule="auto"/>
        <w:ind w:left="0"/>
        <w:jc w:val="both"/>
        <w:rPr>
          <w:rFonts w:ascii="Palatino Linotype" w:hAnsi="Palatino Linotype" w:cs="Arial"/>
        </w:rPr>
      </w:pPr>
    </w:p>
    <w:p w14:paraId="5DCAEECD"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i/>
          <w:sz w:val="22"/>
          <w:szCs w:val="22"/>
        </w:rPr>
        <w:t>“</w:t>
      </w:r>
      <w:r w:rsidRPr="00011FD7">
        <w:rPr>
          <w:rFonts w:ascii="Palatino Linotype" w:hAnsi="Palatino Linotype" w:cs="Arial"/>
          <w:b/>
          <w:i/>
          <w:sz w:val="22"/>
          <w:szCs w:val="22"/>
        </w:rPr>
        <w:t>Artículo 191</w:t>
      </w:r>
      <w:r w:rsidRPr="00011FD7">
        <w:rPr>
          <w:rFonts w:ascii="Palatino Linotype" w:hAnsi="Palatino Linotype" w:cs="Arial"/>
          <w:i/>
          <w:sz w:val="22"/>
          <w:szCs w:val="22"/>
        </w:rPr>
        <w:t xml:space="preserve">. El recurso será desechado por improcedente cuando:  </w:t>
      </w:r>
    </w:p>
    <w:p w14:paraId="4D381533"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I</w:t>
      </w:r>
      <w:r w:rsidRPr="00011FD7">
        <w:rPr>
          <w:rFonts w:ascii="Palatino Linotype" w:hAnsi="Palatino Linotype" w:cs="Arial"/>
          <w:i/>
          <w:sz w:val="22"/>
          <w:szCs w:val="22"/>
        </w:rPr>
        <w:t xml:space="preserve">. Sea extemporáneo por haber transcurrido el plazo establecido en la presente Ley, a partir de la respuesta;  </w:t>
      </w:r>
    </w:p>
    <w:p w14:paraId="7B92207D"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II</w:t>
      </w:r>
      <w:r w:rsidRPr="00011FD7">
        <w:rPr>
          <w:rFonts w:ascii="Palatino Linotype" w:hAnsi="Palatino Linotype" w:cs="Arial"/>
          <w:i/>
          <w:sz w:val="22"/>
          <w:szCs w:val="22"/>
        </w:rPr>
        <w:t xml:space="preserve">. Se esté tramitando ante el Poder Judicial de la Federación algún recurso o medio de defensa interpuesto por el recurrente;  </w:t>
      </w:r>
    </w:p>
    <w:p w14:paraId="2FF548E2"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III</w:t>
      </w:r>
      <w:r w:rsidRPr="00011FD7">
        <w:rPr>
          <w:rFonts w:ascii="Palatino Linotype" w:hAnsi="Palatino Linotype" w:cs="Arial"/>
          <w:i/>
          <w:sz w:val="22"/>
          <w:szCs w:val="22"/>
        </w:rPr>
        <w:t xml:space="preserve">. No actualice alguno de los supuestos previstos en la presente Ley;  </w:t>
      </w:r>
    </w:p>
    <w:p w14:paraId="6FF9C81C"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IV</w:t>
      </w:r>
      <w:r w:rsidRPr="00011FD7">
        <w:rPr>
          <w:rFonts w:ascii="Palatino Linotype" w:hAnsi="Palatino Linotype" w:cs="Arial"/>
          <w:i/>
          <w:sz w:val="22"/>
          <w:szCs w:val="22"/>
        </w:rPr>
        <w:t xml:space="preserve">. No se haya desahogado la prevención en los términos establecidos en la presente Ley;  </w:t>
      </w:r>
    </w:p>
    <w:p w14:paraId="5C7EDB59"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V</w:t>
      </w:r>
      <w:r w:rsidRPr="00011FD7">
        <w:rPr>
          <w:rFonts w:ascii="Palatino Linotype" w:hAnsi="Palatino Linotype" w:cs="Arial"/>
          <w:i/>
          <w:sz w:val="22"/>
          <w:szCs w:val="22"/>
        </w:rPr>
        <w:t xml:space="preserve">. Se impugne la veracidad de la información proporcionada;  </w:t>
      </w:r>
    </w:p>
    <w:p w14:paraId="09B1C4DF"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VI</w:t>
      </w:r>
      <w:r w:rsidRPr="00011FD7">
        <w:rPr>
          <w:rFonts w:ascii="Palatino Linotype" w:hAnsi="Palatino Linotype" w:cs="Arial"/>
          <w:i/>
          <w:sz w:val="22"/>
          <w:szCs w:val="22"/>
        </w:rPr>
        <w:t xml:space="preserve">. Se trate de una consulta, o trámite en específico; y  </w:t>
      </w:r>
    </w:p>
    <w:p w14:paraId="03DA42D5" w14:textId="77777777" w:rsidR="00211780" w:rsidRPr="00011FD7" w:rsidRDefault="00211780" w:rsidP="00211780">
      <w:pPr>
        <w:pStyle w:val="Prrafodelista"/>
        <w:autoSpaceDE w:val="0"/>
        <w:autoSpaceDN w:val="0"/>
        <w:adjustRightInd w:val="0"/>
        <w:ind w:right="567"/>
        <w:jc w:val="both"/>
        <w:rPr>
          <w:rFonts w:ascii="Palatino Linotype" w:hAnsi="Palatino Linotype" w:cs="Arial"/>
          <w:i/>
          <w:sz w:val="22"/>
          <w:szCs w:val="22"/>
        </w:rPr>
      </w:pPr>
      <w:r w:rsidRPr="00011FD7">
        <w:rPr>
          <w:rFonts w:ascii="Palatino Linotype" w:hAnsi="Palatino Linotype" w:cs="Arial"/>
          <w:b/>
          <w:i/>
          <w:sz w:val="22"/>
          <w:szCs w:val="22"/>
        </w:rPr>
        <w:t>VII</w:t>
      </w:r>
      <w:r w:rsidRPr="00011FD7">
        <w:rPr>
          <w:rFonts w:ascii="Palatino Linotype" w:hAnsi="Palatino Linotype" w:cs="Arial"/>
          <w:i/>
          <w:sz w:val="22"/>
          <w:szCs w:val="22"/>
        </w:rPr>
        <w:t>. El recurrente amplíe su solicitud en el recurso de revisión, únicamente respecto de los nuevos contenidos.”</w:t>
      </w:r>
    </w:p>
    <w:p w14:paraId="6742921C"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p>
    <w:p w14:paraId="7FEC26DE" w14:textId="7C78AF82" w:rsidR="00211780"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lastRenderedPageBreak/>
        <w:t xml:space="preserve">Ya que no fue interpuesto de forma extemporánea, no se está tramitando ante el Poder Judicial Federal, no </w:t>
      </w:r>
      <w:r>
        <w:rPr>
          <w:rFonts w:ascii="Palatino Linotype" w:hAnsi="Palatino Linotype" w:cs="Arial"/>
          <w:sz w:val="24"/>
          <w:szCs w:val="24"/>
        </w:rPr>
        <w:t>es</w:t>
      </w:r>
      <w:r w:rsidRPr="00011FD7">
        <w:rPr>
          <w:rFonts w:ascii="Palatino Linotype" w:hAnsi="Palatino Linotype" w:cs="Arial"/>
          <w:sz w:val="24"/>
          <w:szCs w:val="24"/>
        </w:rPr>
        <w:t xml:space="preserve"> una consulta o trámite en específico, ni tampoco se advierte que </w:t>
      </w:r>
      <w:r w:rsidR="00C030E5">
        <w:rPr>
          <w:rFonts w:ascii="Palatino Linotype" w:hAnsi="Palatino Linotype" w:cs="Arial"/>
          <w:sz w:val="24"/>
          <w:szCs w:val="24"/>
        </w:rPr>
        <w:t>la</w:t>
      </w:r>
      <w:r w:rsidRPr="00011FD7">
        <w:rPr>
          <w:rFonts w:ascii="Palatino Linotype" w:hAnsi="Palatino Linotype" w:cs="Arial"/>
          <w:sz w:val="24"/>
          <w:szCs w:val="24"/>
        </w:rPr>
        <w:t xml:space="preserve"> rec</w:t>
      </w:r>
      <w:r>
        <w:rPr>
          <w:rFonts w:ascii="Palatino Linotype" w:hAnsi="Palatino Linotype" w:cs="Arial"/>
          <w:sz w:val="24"/>
          <w:szCs w:val="24"/>
        </w:rPr>
        <w:t>urrente amplíe su solicitud en el</w:t>
      </w:r>
      <w:r w:rsidRPr="00011FD7">
        <w:rPr>
          <w:rFonts w:ascii="Palatino Linotype" w:hAnsi="Palatino Linotype" w:cs="Arial"/>
          <w:sz w:val="24"/>
          <w:szCs w:val="24"/>
        </w:rPr>
        <w:t xml:space="preserve"> recurso de revisión, por lo que al no existir causas de improcedencia invocadas por las partes ni advertidas de oficio, este Órgano Garante de la Transparencia se avoca al análisis del fondo del asunto que nos ocupa.</w:t>
      </w:r>
    </w:p>
    <w:p w14:paraId="219C05AA"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p>
    <w:p w14:paraId="79921DB3"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p>
    <w:p w14:paraId="758A5F26" w14:textId="77777777" w:rsidR="00211780" w:rsidRPr="00011FD7" w:rsidRDefault="00211780" w:rsidP="00211780">
      <w:pPr>
        <w:pStyle w:val="Prrafodelista"/>
        <w:autoSpaceDE w:val="0"/>
        <w:autoSpaceDN w:val="0"/>
        <w:adjustRightInd w:val="0"/>
        <w:spacing w:line="360" w:lineRule="auto"/>
        <w:ind w:left="0"/>
        <w:jc w:val="both"/>
        <w:rPr>
          <w:rFonts w:ascii="Palatino Linotype" w:hAnsi="Palatino Linotype" w:cs="Arial"/>
          <w:sz w:val="28"/>
        </w:rPr>
      </w:pPr>
      <w:r w:rsidRPr="00011FD7">
        <w:rPr>
          <w:rFonts w:ascii="Palatino Linotype" w:hAnsi="Palatino Linotype" w:cs="Arial"/>
          <w:b/>
          <w:sz w:val="28"/>
        </w:rPr>
        <w:t>CUARTO. Del estudio y resolución del asunto.</w:t>
      </w:r>
      <w:r w:rsidRPr="00011FD7">
        <w:rPr>
          <w:rFonts w:ascii="Palatino Linotype" w:hAnsi="Palatino Linotype" w:cs="Arial"/>
          <w:sz w:val="28"/>
        </w:rPr>
        <w:t xml:space="preserve"> </w:t>
      </w:r>
    </w:p>
    <w:p w14:paraId="58713036" w14:textId="77777777" w:rsidR="00211780" w:rsidRDefault="00211780" w:rsidP="00211780">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e</w:t>
      </w:r>
      <w:r w:rsidRPr="00011FD7">
        <w:rPr>
          <w:rFonts w:ascii="Palatino Linotype" w:hAnsi="Palatino Linotype" w:cs="Arial"/>
        </w:rPr>
        <w:t>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95367C1" w14:textId="77777777" w:rsidR="00211780" w:rsidRDefault="00211780" w:rsidP="00211780">
      <w:pPr>
        <w:pStyle w:val="Prrafodelista"/>
        <w:autoSpaceDE w:val="0"/>
        <w:autoSpaceDN w:val="0"/>
        <w:adjustRightInd w:val="0"/>
        <w:spacing w:line="360" w:lineRule="auto"/>
        <w:ind w:left="0"/>
        <w:jc w:val="both"/>
        <w:rPr>
          <w:rFonts w:ascii="Palatino Linotype" w:hAnsi="Palatino Linotype" w:cs="Arial"/>
        </w:rPr>
      </w:pPr>
    </w:p>
    <w:p w14:paraId="5FC00C50"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En primer término es necesario hacer alusión a la</w:t>
      </w:r>
      <w:r>
        <w:rPr>
          <w:rFonts w:ascii="Palatino Linotype" w:hAnsi="Palatino Linotype" w:cs="Arial"/>
          <w:sz w:val="24"/>
          <w:szCs w:val="24"/>
        </w:rPr>
        <w:t xml:space="preserve"> solicitud</w:t>
      </w:r>
      <w:r w:rsidRPr="00011FD7">
        <w:rPr>
          <w:rFonts w:ascii="Palatino Linotype" w:hAnsi="Palatino Linotype" w:cs="Arial"/>
          <w:sz w:val="24"/>
          <w:szCs w:val="24"/>
        </w:rPr>
        <w:t xml:space="preserve"> de información ya que de ella deriva por un lado el procedimiento de acceso a la información ante el sujeto obligado, y por otro lado la materia sobre la que versara </w:t>
      </w:r>
      <w:r>
        <w:rPr>
          <w:rFonts w:ascii="Palatino Linotype" w:hAnsi="Palatino Linotype" w:cs="Arial"/>
          <w:sz w:val="24"/>
          <w:szCs w:val="24"/>
        </w:rPr>
        <w:t>e</w:t>
      </w:r>
      <w:r w:rsidRPr="00011FD7">
        <w:rPr>
          <w:rFonts w:ascii="Palatino Linotype" w:hAnsi="Palatino Linotype" w:cs="Arial"/>
          <w:sz w:val="24"/>
          <w:szCs w:val="24"/>
        </w:rPr>
        <w:t xml:space="preserv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w:t>
      </w:r>
      <w:r w:rsidRPr="00011FD7">
        <w:rPr>
          <w:rFonts w:ascii="Palatino Linotype" w:hAnsi="Palatino Linotype" w:cs="Arial"/>
          <w:sz w:val="24"/>
          <w:szCs w:val="24"/>
        </w:rPr>
        <w:lastRenderedPageBreak/>
        <w:t>es decir, no podemos establecer una materia o un tema como objeto de derecho de acceso a la información, si de las solicitudes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65A5318D"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p>
    <w:p w14:paraId="0D6ADBEC" w14:textId="77777777" w:rsidR="00211780" w:rsidRDefault="00211780" w:rsidP="00211780">
      <w:pPr>
        <w:autoSpaceDE w:val="0"/>
        <w:autoSpaceDN w:val="0"/>
        <w:adjustRightInd w:val="0"/>
        <w:spacing w:after="0" w:line="360" w:lineRule="auto"/>
        <w:jc w:val="both"/>
        <w:rPr>
          <w:rFonts w:ascii="Palatino Linotype" w:hAnsi="Palatino Linotype" w:cs="Arial"/>
          <w:sz w:val="24"/>
          <w:szCs w:val="24"/>
        </w:rPr>
      </w:pPr>
      <w:r w:rsidRPr="00011FD7">
        <w:rPr>
          <w:rFonts w:ascii="Palatino Linotype" w:hAnsi="Palatino Linotype" w:cs="Arial"/>
          <w:sz w:val="24"/>
          <w:szCs w:val="24"/>
        </w:rPr>
        <w:t xml:space="preserve">Ya que el planteamiento del problema es de toral importancia, a efecto de determinar la intención o voluntad del recurrente a la luz de la interpretación de las solicitudes de información, y que puede generar de forma objetiva y material el </w:t>
      </w:r>
      <w:r w:rsidRPr="00011FD7">
        <w:rPr>
          <w:rFonts w:ascii="Palatino Linotype" w:hAnsi="Palatino Linotype" w:cs="Arial"/>
          <w:b/>
          <w:sz w:val="24"/>
          <w:szCs w:val="24"/>
        </w:rPr>
        <w:t>sujeto obligado</w:t>
      </w:r>
      <w:r w:rsidRPr="00011FD7">
        <w:rPr>
          <w:rFonts w:ascii="Palatino Linotype" w:hAnsi="Palatino Linotype" w:cs="Arial"/>
          <w:sz w:val="24"/>
          <w:szCs w:val="24"/>
        </w:rPr>
        <w:t xml:space="preserve"> que se relacione con esa intención.</w:t>
      </w:r>
    </w:p>
    <w:p w14:paraId="57839D36" w14:textId="77777777" w:rsidR="00211780" w:rsidRPr="00011FD7" w:rsidRDefault="00211780" w:rsidP="00211780">
      <w:pPr>
        <w:autoSpaceDE w:val="0"/>
        <w:autoSpaceDN w:val="0"/>
        <w:adjustRightInd w:val="0"/>
        <w:spacing w:after="0" w:line="360" w:lineRule="auto"/>
        <w:jc w:val="both"/>
        <w:rPr>
          <w:rFonts w:ascii="Palatino Linotype" w:hAnsi="Palatino Linotype" w:cs="Arial"/>
          <w:sz w:val="24"/>
          <w:szCs w:val="24"/>
        </w:rPr>
      </w:pPr>
    </w:p>
    <w:p w14:paraId="6F330E76" w14:textId="77777777" w:rsidR="00211780" w:rsidRDefault="00211780" w:rsidP="00211780">
      <w:pPr>
        <w:pStyle w:val="Prrafodelista"/>
        <w:autoSpaceDE w:val="0"/>
        <w:autoSpaceDN w:val="0"/>
        <w:adjustRightInd w:val="0"/>
        <w:spacing w:line="360" w:lineRule="auto"/>
        <w:ind w:left="0"/>
        <w:jc w:val="both"/>
        <w:rPr>
          <w:rFonts w:ascii="Palatino Linotype" w:hAnsi="Palatino Linotype" w:cs="Arial"/>
        </w:rPr>
      </w:pPr>
      <w:r w:rsidRPr="00011FD7">
        <w:rPr>
          <w:rFonts w:ascii="Palatino Linotype" w:hAnsi="Palatino Linotype" w:cs="Arial"/>
        </w:rPr>
        <w:t xml:space="preserve">En tal sentido es necesario establecer el tema o materia de estudio que nace a partir del ejercicio del derecho a la información pública, de su interpretación, así tenemos que el </w:t>
      </w:r>
      <w:r w:rsidRPr="00011FD7">
        <w:rPr>
          <w:rFonts w:ascii="Palatino Linotype" w:hAnsi="Palatino Linotype" w:cs="Arial"/>
          <w:b/>
        </w:rPr>
        <w:t>recurrente</w:t>
      </w:r>
      <w:r w:rsidRPr="00011FD7">
        <w:rPr>
          <w:rFonts w:ascii="Palatino Linotype" w:hAnsi="Palatino Linotype" w:cs="Arial"/>
        </w:rPr>
        <w:t xml:space="preserve"> </w:t>
      </w:r>
      <w:r>
        <w:rPr>
          <w:rFonts w:ascii="Palatino Linotype" w:hAnsi="Palatino Linotype" w:cs="Arial"/>
        </w:rPr>
        <w:t xml:space="preserve">peticionó </w:t>
      </w:r>
      <w:r w:rsidRPr="00011FD7">
        <w:rPr>
          <w:rFonts w:ascii="Palatino Linotype" w:hAnsi="Palatino Linotype" w:cs="Arial"/>
        </w:rPr>
        <w:t>lo siguiente:</w:t>
      </w:r>
    </w:p>
    <w:p w14:paraId="14BEA9A6" w14:textId="77777777" w:rsidR="00211780" w:rsidRDefault="00211780" w:rsidP="00211780">
      <w:pPr>
        <w:pStyle w:val="Prrafodelista"/>
        <w:autoSpaceDE w:val="0"/>
        <w:autoSpaceDN w:val="0"/>
        <w:adjustRightInd w:val="0"/>
        <w:spacing w:line="360" w:lineRule="auto"/>
        <w:ind w:left="0"/>
        <w:jc w:val="both"/>
        <w:rPr>
          <w:rFonts w:ascii="Palatino Linotype" w:hAnsi="Palatino Linotype" w:cs="Arial"/>
        </w:rPr>
      </w:pPr>
    </w:p>
    <w:p w14:paraId="717F049E" w14:textId="37AEE02B" w:rsidR="00211780" w:rsidRDefault="00C030E5" w:rsidP="00211780">
      <w:pPr>
        <w:pStyle w:val="Prrafodelista"/>
        <w:numPr>
          <w:ilvl w:val="0"/>
          <w:numId w:val="2"/>
        </w:numPr>
        <w:autoSpaceDE w:val="0"/>
        <w:autoSpaceDN w:val="0"/>
        <w:adjustRightInd w:val="0"/>
        <w:spacing w:line="276" w:lineRule="auto"/>
        <w:ind w:right="567"/>
        <w:jc w:val="both"/>
        <w:rPr>
          <w:rFonts w:ascii="Palatino Linotype" w:hAnsi="Palatino Linotype" w:cs="Arial"/>
          <w:i/>
        </w:rPr>
      </w:pPr>
      <w:r>
        <w:rPr>
          <w:rFonts w:ascii="Palatino Linotype" w:hAnsi="Palatino Linotype" w:cs="Arial"/>
          <w:i/>
        </w:rPr>
        <w:t>P</w:t>
      </w:r>
      <w:r w:rsidRPr="00C030E5">
        <w:rPr>
          <w:rFonts w:ascii="Palatino Linotype" w:hAnsi="Palatino Linotype" w:cs="Arial"/>
          <w:i/>
        </w:rPr>
        <w:t xml:space="preserve">resupuesto otorgado al </w:t>
      </w:r>
      <w:r>
        <w:rPr>
          <w:rFonts w:ascii="Palatino Linotype" w:hAnsi="Palatino Linotype" w:cs="Arial"/>
          <w:i/>
        </w:rPr>
        <w:t>S</w:t>
      </w:r>
      <w:r w:rsidRPr="00C030E5">
        <w:rPr>
          <w:rFonts w:ascii="Palatino Linotype" w:hAnsi="Palatino Linotype" w:cs="Arial"/>
          <w:i/>
        </w:rPr>
        <w:t xml:space="preserve">istema </w:t>
      </w:r>
      <w:r>
        <w:rPr>
          <w:rFonts w:ascii="Palatino Linotype" w:hAnsi="Palatino Linotype" w:cs="Arial"/>
          <w:i/>
        </w:rPr>
        <w:t>M</w:t>
      </w:r>
      <w:r w:rsidRPr="00C030E5">
        <w:rPr>
          <w:rFonts w:ascii="Palatino Linotype" w:hAnsi="Palatino Linotype" w:cs="Arial"/>
          <w:i/>
        </w:rPr>
        <w:t xml:space="preserve">unicipal </w:t>
      </w:r>
      <w:r>
        <w:rPr>
          <w:rFonts w:ascii="Palatino Linotype" w:hAnsi="Palatino Linotype" w:cs="Arial"/>
          <w:i/>
        </w:rPr>
        <w:t>DIF</w:t>
      </w:r>
      <w:r w:rsidRPr="00C030E5">
        <w:rPr>
          <w:rFonts w:ascii="Palatino Linotype" w:hAnsi="Palatino Linotype" w:cs="Arial"/>
          <w:i/>
        </w:rPr>
        <w:t xml:space="preserve"> de</w:t>
      </w:r>
      <w:r>
        <w:rPr>
          <w:rFonts w:ascii="Palatino Linotype" w:hAnsi="Palatino Linotype" w:cs="Arial"/>
          <w:i/>
        </w:rPr>
        <w:t>l Ayuntamiento de</w:t>
      </w:r>
      <w:r w:rsidRPr="00C030E5">
        <w:rPr>
          <w:rFonts w:ascii="Palatino Linotype" w:hAnsi="Palatino Linotype" w:cs="Arial"/>
          <w:i/>
        </w:rPr>
        <w:t xml:space="preserve"> </w:t>
      </w:r>
      <w:r>
        <w:rPr>
          <w:rFonts w:ascii="Palatino Linotype" w:hAnsi="Palatino Linotype" w:cs="Arial"/>
          <w:i/>
        </w:rPr>
        <w:t>R</w:t>
      </w:r>
      <w:r w:rsidRPr="00C030E5">
        <w:rPr>
          <w:rFonts w:ascii="Palatino Linotype" w:hAnsi="Palatino Linotype" w:cs="Arial"/>
          <w:i/>
        </w:rPr>
        <w:t>ayón para el ejercicio fiscal 2019</w:t>
      </w:r>
      <w:r w:rsidR="00211780" w:rsidRPr="000C5A93">
        <w:rPr>
          <w:rFonts w:ascii="Palatino Linotype" w:hAnsi="Palatino Linotype" w:cs="Arial"/>
          <w:i/>
        </w:rPr>
        <w:t>;</w:t>
      </w:r>
    </w:p>
    <w:p w14:paraId="30E10DE5" w14:textId="77777777" w:rsidR="00211780" w:rsidRPr="000C5A93" w:rsidRDefault="00211780" w:rsidP="00211780">
      <w:pPr>
        <w:pStyle w:val="Prrafodelista"/>
        <w:autoSpaceDE w:val="0"/>
        <w:autoSpaceDN w:val="0"/>
        <w:adjustRightInd w:val="0"/>
        <w:spacing w:line="276" w:lineRule="auto"/>
        <w:ind w:left="720" w:right="567"/>
        <w:jc w:val="both"/>
        <w:rPr>
          <w:rFonts w:ascii="Palatino Linotype" w:hAnsi="Palatino Linotype" w:cs="Arial"/>
          <w:i/>
        </w:rPr>
      </w:pPr>
    </w:p>
    <w:p w14:paraId="44DEE4A1" w14:textId="424606F2" w:rsidR="00211780" w:rsidRDefault="00C030E5" w:rsidP="00211780">
      <w:pPr>
        <w:pStyle w:val="Prrafodelista"/>
        <w:numPr>
          <w:ilvl w:val="0"/>
          <w:numId w:val="2"/>
        </w:numPr>
        <w:autoSpaceDE w:val="0"/>
        <w:autoSpaceDN w:val="0"/>
        <w:adjustRightInd w:val="0"/>
        <w:spacing w:line="276" w:lineRule="auto"/>
        <w:ind w:right="567"/>
        <w:jc w:val="both"/>
        <w:rPr>
          <w:rFonts w:ascii="Palatino Linotype" w:hAnsi="Palatino Linotype" w:cs="Arial"/>
          <w:i/>
        </w:rPr>
      </w:pPr>
      <w:r>
        <w:rPr>
          <w:rFonts w:ascii="Palatino Linotype" w:hAnsi="Palatino Linotype" w:cs="Arial"/>
          <w:i/>
        </w:rPr>
        <w:t>Programas desglosados con lo que cuenta</w:t>
      </w:r>
      <w:r w:rsidRPr="00C030E5">
        <w:t xml:space="preserve"> </w:t>
      </w:r>
      <w:r w:rsidRPr="00C030E5">
        <w:rPr>
          <w:rFonts w:ascii="Palatino Linotype" w:hAnsi="Palatino Linotype" w:cs="Arial"/>
          <w:i/>
        </w:rPr>
        <w:t>Sistema Municipal DIF del Ayuntamiento de Rayón</w:t>
      </w:r>
      <w:r w:rsidR="00211780" w:rsidRPr="000C5A93">
        <w:rPr>
          <w:rFonts w:ascii="Palatino Linotype" w:hAnsi="Palatino Linotype" w:cs="Arial"/>
          <w:i/>
        </w:rPr>
        <w:t>;</w:t>
      </w:r>
    </w:p>
    <w:p w14:paraId="0449851D" w14:textId="77777777" w:rsidR="00211780" w:rsidRDefault="00211780" w:rsidP="00211780">
      <w:pPr>
        <w:pStyle w:val="Prrafodelista"/>
        <w:autoSpaceDE w:val="0"/>
        <w:autoSpaceDN w:val="0"/>
        <w:adjustRightInd w:val="0"/>
        <w:spacing w:line="360" w:lineRule="auto"/>
        <w:ind w:left="0"/>
        <w:jc w:val="both"/>
        <w:rPr>
          <w:rFonts w:ascii="Palatino Linotype" w:hAnsi="Palatino Linotype" w:cs="Arial"/>
        </w:rPr>
      </w:pPr>
    </w:p>
    <w:p w14:paraId="13845047" w14:textId="616D61D2" w:rsidR="00211780" w:rsidRPr="00C57486" w:rsidRDefault="00211780" w:rsidP="00211780">
      <w:pPr>
        <w:spacing w:after="0" w:line="360" w:lineRule="auto"/>
        <w:jc w:val="both"/>
        <w:rPr>
          <w:rFonts w:ascii="Palatino Linotype" w:hAnsi="Palatino Linotype" w:cs="Arial"/>
          <w:sz w:val="24"/>
          <w:szCs w:val="24"/>
        </w:rPr>
      </w:pPr>
      <w:r w:rsidRPr="00C57486">
        <w:rPr>
          <w:rFonts w:ascii="Palatino Linotype" w:hAnsi="Palatino Linotype" w:cs="Arial"/>
          <w:sz w:val="24"/>
          <w:szCs w:val="24"/>
        </w:rPr>
        <w:t xml:space="preserve">Como quedó precisado en el apartado de antecedentes, se acredita la omisión por parte del </w:t>
      </w:r>
      <w:r w:rsidRPr="00C57486">
        <w:rPr>
          <w:rFonts w:ascii="Palatino Linotype" w:hAnsi="Palatino Linotype" w:cs="Arial"/>
          <w:b/>
          <w:sz w:val="24"/>
          <w:szCs w:val="24"/>
        </w:rPr>
        <w:t xml:space="preserve">sujeto obligado </w:t>
      </w:r>
      <w:r w:rsidRPr="00C57486">
        <w:rPr>
          <w:rFonts w:ascii="Palatino Linotype" w:hAnsi="Palatino Linotype" w:cs="Arial"/>
          <w:sz w:val="24"/>
          <w:szCs w:val="24"/>
        </w:rPr>
        <w:t xml:space="preserve">de dar respuesta a la solicitud de información, por lo que interpuso el recurso de revisión </w:t>
      </w:r>
      <w:r w:rsidR="00023992">
        <w:rPr>
          <w:rFonts w:ascii="Palatino Linotype" w:hAnsi="Palatino Linotype" w:cs="Arial"/>
          <w:sz w:val="24"/>
          <w:szCs w:val="24"/>
        </w:rPr>
        <w:t>la</w:t>
      </w:r>
      <w:r w:rsidRPr="00C57486">
        <w:rPr>
          <w:rFonts w:ascii="Palatino Linotype" w:hAnsi="Palatino Linotype" w:cs="Arial"/>
          <w:sz w:val="24"/>
          <w:szCs w:val="24"/>
        </w:rPr>
        <w:t xml:space="preserve"> </w:t>
      </w:r>
      <w:r w:rsidRPr="00C57486">
        <w:rPr>
          <w:rFonts w:ascii="Palatino Linotype" w:hAnsi="Palatino Linotype" w:cs="Arial"/>
          <w:b/>
          <w:sz w:val="24"/>
          <w:szCs w:val="24"/>
        </w:rPr>
        <w:t xml:space="preserve">recurrente, </w:t>
      </w:r>
      <w:r w:rsidRPr="00C57486">
        <w:rPr>
          <w:rFonts w:ascii="Palatino Linotype" w:hAnsi="Palatino Linotype" w:cs="Arial"/>
          <w:sz w:val="24"/>
          <w:szCs w:val="24"/>
        </w:rPr>
        <w:t xml:space="preserve">señalando como </w:t>
      </w:r>
      <w:r w:rsidRPr="00C57486">
        <w:rPr>
          <w:rFonts w:ascii="Palatino Linotype" w:hAnsi="Palatino Linotype" w:cs="Arial"/>
          <w:b/>
          <w:sz w:val="24"/>
          <w:szCs w:val="24"/>
        </w:rPr>
        <w:t>motivos de inconformidad</w:t>
      </w:r>
      <w:r w:rsidRPr="00C57486">
        <w:rPr>
          <w:rFonts w:ascii="Palatino Linotype" w:hAnsi="Palatino Linotype" w:cs="Arial"/>
          <w:sz w:val="24"/>
          <w:szCs w:val="24"/>
        </w:rPr>
        <w:t xml:space="preserve"> </w:t>
      </w:r>
      <w:r w:rsidR="00023992">
        <w:rPr>
          <w:rFonts w:ascii="Palatino Linotype" w:hAnsi="Palatino Linotype" w:cs="Arial"/>
          <w:sz w:val="24"/>
          <w:szCs w:val="24"/>
        </w:rPr>
        <w:t>“</w:t>
      </w:r>
      <w:r w:rsidR="00023992" w:rsidRPr="00023992">
        <w:rPr>
          <w:rFonts w:ascii="Palatino Linotype" w:hAnsi="Palatino Linotype" w:cs="Arial"/>
          <w:i/>
          <w:sz w:val="24"/>
          <w:szCs w:val="24"/>
        </w:rPr>
        <w:t>PORQUE NO ME DIERON RESPUESTA EN TIEMPO Y FORMA</w:t>
      </w:r>
      <w:r w:rsidR="00E83783">
        <w:rPr>
          <w:rFonts w:ascii="Palatino Linotype" w:hAnsi="Palatino Linotype" w:cs="Arial"/>
          <w:i/>
          <w:sz w:val="24"/>
          <w:szCs w:val="24"/>
        </w:rPr>
        <w:t>”</w:t>
      </w:r>
      <w:r w:rsidRPr="00C57486">
        <w:rPr>
          <w:rFonts w:ascii="Palatino Linotype" w:hAnsi="Palatino Linotype" w:cs="Arial"/>
          <w:i/>
          <w:sz w:val="24"/>
          <w:szCs w:val="24"/>
        </w:rPr>
        <w:t>,</w:t>
      </w:r>
      <w:r w:rsidRPr="00C57486">
        <w:rPr>
          <w:rFonts w:ascii="Palatino Linotype" w:hAnsi="Palatino Linotype" w:cs="Arial"/>
          <w:sz w:val="24"/>
          <w:szCs w:val="24"/>
        </w:rPr>
        <w:t xml:space="preserve"> los cuales resultan </w:t>
      </w:r>
      <w:r w:rsidRPr="00C57486">
        <w:rPr>
          <w:rFonts w:ascii="Palatino Linotype" w:hAnsi="Palatino Linotype" w:cs="Arial"/>
          <w:sz w:val="24"/>
          <w:szCs w:val="24"/>
        </w:rPr>
        <w:lastRenderedPageBreak/>
        <w:t>fundados para interponer el recurso de revisión, por lo que resulta necesario hacer estudio del marco normativo de éste, con la finalidad de determinar si le asiste función, atribución o facultad alguna que lo constriña a tener en sus archivos la información peticionada.</w:t>
      </w:r>
    </w:p>
    <w:p w14:paraId="560863BF" w14:textId="77777777" w:rsidR="00211780" w:rsidRPr="00E33DF3" w:rsidRDefault="00211780" w:rsidP="00211780">
      <w:pPr>
        <w:spacing w:after="0" w:line="360" w:lineRule="auto"/>
        <w:jc w:val="both"/>
        <w:rPr>
          <w:rFonts w:ascii="Palatino Linotype" w:hAnsi="Palatino Linotype" w:cs="Arial"/>
          <w:sz w:val="24"/>
          <w:szCs w:val="24"/>
        </w:rPr>
      </w:pPr>
    </w:p>
    <w:p w14:paraId="1AE779D2" w14:textId="5517647F" w:rsidR="00211780" w:rsidRDefault="00211780" w:rsidP="00211780">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E33DF3">
        <w:rPr>
          <w:rFonts w:ascii="Palatino Linotype" w:hAnsi="Palatino Linotype" w:cs="Arial"/>
          <w:sz w:val="24"/>
          <w:szCs w:val="24"/>
        </w:rPr>
        <w:t xml:space="preserve">Ahora bien, </w:t>
      </w:r>
      <w:r w:rsidRPr="00E33DF3">
        <w:rPr>
          <w:rFonts w:ascii="Palatino Linotype" w:eastAsia="Calibri" w:hAnsi="Palatino Linotype" w:cs="Arial"/>
          <w:sz w:val="24"/>
          <w:szCs w:val="24"/>
          <w:lang w:val="es-ES" w:eastAsia="es-ES"/>
        </w:rPr>
        <w:t xml:space="preserve">de acuerdo a la naturaleza de la información solicitada se concluye que ésta es de interés general y de alcance público, puesto que la ciudadanía tiene derecho a saber cuál es el </w:t>
      </w:r>
      <w:r w:rsidR="001568AA">
        <w:rPr>
          <w:rFonts w:ascii="Palatino Linotype" w:eastAsia="Calibri" w:hAnsi="Palatino Linotype" w:cs="Arial"/>
          <w:sz w:val="24"/>
          <w:szCs w:val="24"/>
          <w:lang w:val="es-ES" w:eastAsia="es-ES"/>
        </w:rPr>
        <w:t>presupuesto asignado a las dependencias</w:t>
      </w:r>
      <w:r w:rsidRPr="00E33DF3">
        <w:rPr>
          <w:rFonts w:ascii="Palatino Linotype" w:eastAsia="Calibri" w:hAnsi="Palatino Linotype" w:cs="Arial"/>
          <w:sz w:val="24"/>
          <w:szCs w:val="24"/>
          <w:lang w:val="es-ES" w:eastAsia="es-ES"/>
        </w:rPr>
        <w:t>; esto es, su acceso permite transparentar la aplicación de los recursos públicos que son otorgados para el cumplimiento de sus funciones, máxime que es información pública,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D772FC1" w14:textId="77777777" w:rsidR="001568AA" w:rsidRDefault="001568AA" w:rsidP="00211780">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3D392230"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E33DF3">
        <w:rPr>
          <w:rFonts w:ascii="Palatino Linotype" w:eastAsia="Calibri" w:hAnsi="Palatino Linotype" w:cs="Arial"/>
          <w:i/>
          <w:lang w:val="es-ES" w:eastAsia="es-ES"/>
        </w:rPr>
        <w:t>“</w:t>
      </w:r>
      <w:r w:rsidRPr="00E33DF3">
        <w:rPr>
          <w:rFonts w:ascii="Palatino Linotype" w:eastAsia="Calibri" w:hAnsi="Palatino Linotype" w:cs="Arial"/>
          <w:b/>
          <w:i/>
          <w:lang w:val="es-ES" w:eastAsia="es-ES"/>
        </w:rPr>
        <w:t>Artículo 7. El Estado de México garantizará el efectivo acceso de toda persona a la información en posesión de cualquier entidad,</w:t>
      </w:r>
      <w:r w:rsidRPr="00E33DF3">
        <w:rPr>
          <w:rFonts w:ascii="Palatino Linotype" w:eastAsia="Calibri" w:hAnsi="Palatino Linotype" w:cs="Arial"/>
          <w:i/>
          <w:lang w:val="es-ES" w:eastAsia="es-ES"/>
        </w:rPr>
        <w:t xml:space="preserve"> autoridad, órgano y organismo de los poderes Ejecutivo, Legislativo y Judicial, órganos autónomos, partidos políticos, fideicomisos y fondos públicos, así como de cualquier persona física, jurídico colectiva o sindicato </w:t>
      </w:r>
      <w:r w:rsidRPr="00E33DF3">
        <w:rPr>
          <w:rFonts w:ascii="Palatino Linotype" w:eastAsia="Calibri" w:hAnsi="Palatino Linotype" w:cs="Arial"/>
          <w:b/>
          <w:i/>
          <w:lang w:val="es-ES" w:eastAsia="es-ES"/>
        </w:rPr>
        <w:t>que reciba y ejerza recursos públicos</w:t>
      </w:r>
      <w:r w:rsidRPr="00E33DF3">
        <w:rPr>
          <w:rFonts w:ascii="Palatino Linotype" w:eastAsia="Calibri" w:hAnsi="Palatino Linotype" w:cs="Arial"/>
          <w:i/>
          <w:lang w:val="es-ES" w:eastAsia="es-ES"/>
        </w:rPr>
        <w:t xml:space="preserve"> o realice actos de autoridad </w:t>
      </w:r>
      <w:r w:rsidRPr="00E33DF3">
        <w:rPr>
          <w:rFonts w:ascii="Palatino Linotype" w:eastAsia="Calibri" w:hAnsi="Palatino Linotype" w:cs="Arial"/>
          <w:b/>
          <w:i/>
          <w:lang w:val="es-ES" w:eastAsia="es-ES"/>
        </w:rPr>
        <w:t>en el ámbito de competencia del Estado de México y sus municipios</w:t>
      </w:r>
      <w:r w:rsidRPr="00E33DF3">
        <w:rPr>
          <w:rFonts w:ascii="Palatino Linotype" w:eastAsia="Calibri" w:hAnsi="Palatino Linotype" w:cs="Arial"/>
          <w:i/>
          <w:lang w:val="es-ES" w:eastAsia="es-ES"/>
        </w:rPr>
        <w:t>.</w:t>
      </w:r>
    </w:p>
    <w:p w14:paraId="53E16E6B"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i/>
          <w:lang w:val="es-ES" w:eastAsia="es-ES"/>
        </w:rPr>
      </w:pPr>
    </w:p>
    <w:p w14:paraId="0A55D6B1"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E33DF3">
        <w:rPr>
          <w:rFonts w:ascii="Palatino Linotype" w:eastAsia="Calibri" w:hAnsi="Palatino Linotype" w:cs="Arial"/>
          <w:b/>
          <w:i/>
          <w:lang w:val="es-ES" w:eastAsia="es-ES"/>
        </w:rPr>
        <w:t>Artículo 23.</w:t>
      </w:r>
      <w:r w:rsidRPr="00E33DF3">
        <w:rPr>
          <w:rFonts w:ascii="Palatino Linotype" w:eastAsia="Calibri" w:hAnsi="Palatino Linotype" w:cs="Arial"/>
          <w:i/>
          <w:lang w:val="es-ES" w:eastAsia="es-ES"/>
        </w:rPr>
        <w:t xml:space="preserve"> Son sujetos obligados a transparentar y permitir el acceso a su información y proteger los datos personales que obren en su poder:</w:t>
      </w:r>
    </w:p>
    <w:p w14:paraId="1A19F349"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E33DF3">
        <w:rPr>
          <w:rFonts w:ascii="Palatino Linotype" w:eastAsia="Calibri" w:hAnsi="Palatino Linotype" w:cs="Arial"/>
          <w:i/>
          <w:lang w:val="es-ES" w:eastAsia="es-ES"/>
        </w:rPr>
        <w:t>…</w:t>
      </w:r>
    </w:p>
    <w:p w14:paraId="7096E6B9"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E33DF3">
        <w:rPr>
          <w:rFonts w:ascii="Palatino Linotype" w:eastAsia="Calibri" w:hAnsi="Palatino Linotype" w:cs="Arial"/>
          <w:b/>
          <w:i/>
          <w:lang w:val="es-ES" w:eastAsia="es-ES"/>
        </w:rPr>
        <w:t>IV. Los ayuntamientos</w:t>
      </w:r>
      <w:r w:rsidRPr="00E33DF3">
        <w:rPr>
          <w:rFonts w:ascii="Palatino Linotype" w:eastAsia="Calibri" w:hAnsi="Palatino Linotype" w:cs="Arial"/>
          <w:i/>
          <w:lang w:val="es-ES" w:eastAsia="es-ES"/>
        </w:rPr>
        <w:t xml:space="preserve"> y las dependencias, organismos, órganos y entidades de la administración municipal;</w:t>
      </w:r>
    </w:p>
    <w:p w14:paraId="681E31AE"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i/>
          <w:lang w:val="es-ES" w:eastAsia="es-ES"/>
        </w:rPr>
      </w:pPr>
      <w:r w:rsidRPr="00E33DF3">
        <w:rPr>
          <w:rFonts w:ascii="Palatino Linotype" w:eastAsia="Calibri" w:hAnsi="Palatino Linotype" w:cs="Arial"/>
          <w:i/>
          <w:lang w:val="es-ES" w:eastAsia="es-ES"/>
        </w:rPr>
        <w:lastRenderedPageBreak/>
        <w:t>…</w:t>
      </w:r>
    </w:p>
    <w:p w14:paraId="6964BE65"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b/>
          <w:i/>
          <w:lang w:val="es-ES" w:eastAsia="es-ES"/>
        </w:rPr>
      </w:pPr>
      <w:r w:rsidRPr="00E33DF3">
        <w:rPr>
          <w:rFonts w:ascii="Palatino Linotype" w:eastAsia="Calibri" w:hAnsi="Palatino Linotype" w:cs="Arial"/>
          <w:b/>
          <w:i/>
          <w:lang w:val="es-ES"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8E90EE4" w14:textId="77777777" w:rsidR="00211780" w:rsidRPr="00E33DF3" w:rsidRDefault="00211780" w:rsidP="00211780">
      <w:pPr>
        <w:autoSpaceDE w:val="0"/>
        <w:autoSpaceDN w:val="0"/>
        <w:adjustRightInd w:val="0"/>
        <w:spacing w:after="0" w:line="240" w:lineRule="auto"/>
        <w:ind w:left="567" w:right="567"/>
        <w:jc w:val="both"/>
        <w:rPr>
          <w:rFonts w:ascii="Palatino Linotype" w:eastAsia="Calibri" w:hAnsi="Palatino Linotype" w:cs="Arial"/>
          <w:b/>
          <w:i/>
          <w:lang w:val="es-ES" w:eastAsia="es-ES"/>
        </w:rPr>
      </w:pPr>
      <w:r w:rsidRPr="00E33DF3">
        <w:rPr>
          <w:rFonts w:ascii="Palatino Linotype" w:eastAsia="Calibri" w:hAnsi="Palatino Linotype" w:cs="Arial"/>
          <w:b/>
          <w:i/>
          <w:lang w:val="es-ES" w:eastAsia="es-ES"/>
        </w:rPr>
        <w:t xml:space="preserve">Los servidores públicos deberán transparentar sus </w:t>
      </w:r>
      <w:proofErr w:type="gramStart"/>
      <w:r w:rsidRPr="00E33DF3">
        <w:rPr>
          <w:rFonts w:ascii="Palatino Linotype" w:eastAsia="Calibri" w:hAnsi="Palatino Linotype" w:cs="Arial"/>
          <w:b/>
          <w:i/>
          <w:lang w:val="es-ES" w:eastAsia="es-ES"/>
        </w:rPr>
        <w:t>acciones</w:t>
      </w:r>
      <w:proofErr w:type="gramEnd"/>
      <w:r w:rsidRPr="00E33DF3">
        <w:rPr>
          <w:rFonts w:ascii="Palatino Linotype" w:eastAsia="Calibri" w:hAnsi="Palatino Linotype" w:cs="Arial"/>
          <w:b/>
          <w:i/>
          <w:lang w:val="es-ES" w:eastAsia="es-ES"/>
        </w:rPr>
        <w:t xml:space="preserve"> así como garantizar y respetar el derecho de acceso a la información pública. </w:t>
      </w:r>
    </w:p>
    <w:p w14:paraId="7FED37BC" w14:textId="77777777" w:rsidR="00211780" w:rsidRPr="00E33DF3" w:rsidRDefault="00211780" w:rsidP="00211780">
      <w:pPr>
        <w:autoSpaceDE w:val="0"/>
        <w:autoSpaceDN w:val="0"/>
        <w:adjustRightInd w:val="0"/>
        <w:spacing w:after="0" w:line="240" w:lineRule="auto"/>
        <w:ind w:left="567" w:right="567"/>
        <w:jc w:val="right"/>
        <w:rPr>
          <w:rFonts w:ascii="Palatino Linotype" w:eastAsia="Calibri" w:hAnsi="Palatino Linotype" w:cs="Arial"/>
          <w:lang w:val="es-ES" w:eastAsia="es-ES"/>
        </w:rPr>
      </w:pPr>
      <w:r w:rsidRPr="00E33DF3">
        <w:rPr>
          <w:rFonts w:ascii="Palatino Linotype" w:eastAsia="Calibri" w:hAnsi="Palatino Linotype" w:cs="Arial"/>
          <w:lang w:val="es-ES" w:eastAsia="es-ES"/>
        </w:rPr>
        <w:t>(Énfasis añadido)</w:t>
      </w:r>
    </w:p>
    <w:p w14:paraId="4A80319D" w14:textId="77777777" w:rsidR="00211780" w:rsidRDefault="00211780" w:rsidP="00211780">
      <w:pPr>
        <w:autoSpaceDE w:val="0"/>
        <w:autoSpaceDN w:val="0"/>
        <w:adjustRightInd w:val="0"/>
        <w:spacing w:after="0" w:line="360" w:lineRule="auto"/>
        <w:contextualSpacing/>
        <w:jc w:val="both"/>
        <w:rPr>
          <w:rFonts w:ascii="Palatino Linotype" w:eastAsia="Calibri" w:hAnsi="Palatino Linotype" w:cs="Arial"/>
          <w:sz w:val="24"/>
          <w:szCs w:val="24"/>
          <w:lang w:val="es-ES" w:eastAsia="es-ES"/>
        </w:rPr>
      </w:pPr>
    </w:p>
    <w:p w14:paraId="32FC39DD" w14:textId="0CB78D22" w:rsidR="00211780" w:rsidRDefault="00211780" w:rsidP="0021178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Ahora bien, partiremos de acuerdo a lo peticionado por la parte recurrente en cuanto a</w:t>
      </w:r>
      <w:r w:rsidR="001568AA">
        <w:rPr>
          <w:rFonts w:ascii="Palatino Linotype" w:eastAsia="Times New Roman" w:hAnsi="Palatino Linotype" w:cs="Arial"/>
          <w:sz w:val="24"/>
          <w:szCs w:val="24"/>
          <w:lang w:val="es-ES" w:eastAsia="es-ES"/>
        </w:rPr>
        <w:t>l</w:t>
      </w:r>
      <w:r w:rsidRPr="000C5A93">
        <w:rPr>
          <w:rFonts w:ascii="Palatino Linotype" w:eastAsia="Times New Roman" w:hAnsi="Palatino Linotype" w:cs="Arial"/>
          <w:sz w:val="24"/>
          <w:szCs w:val="24"/>
          <w:lang w:val="es-ES" w:eastAsia="es-ES"/>
        </w:rPr>
        <w:t xml:space="preserve"> punto </w:t>
      </w:r>
      <w:r w:rsidRPr="00F40DC7">
        <w:rPr>
          <w:rFonts w:ascii="Palatino Linotype" w:eastAsia="Times New Roman" w:hAnsi="Palatino Linotype" w:cs="Arial"/>
          <w:b/>
          <w:sz w:val="28"/>
          <w:szCs w:val="24"/>
          <w:lang w:val="es-ES" w:eastAsia="es-ES"/>
        </w:rPr>
        <w:t>1</w:t>
      </w:r>
      <w:r w:rsidRPr="00F40DC7">
        <w:rPr>
          <w:rFonts w:ascii="Palatino Linotype" w:eastAsia="Times New Roman" w:hAnsi="Palatino Linotype" w:cs="Arial"/>
          <w:sz w:val="28"/>
          <w:szCs w:val="24"/>
          <w:lang w:val="es-ES" w:eastAsia="es-ES"/>
        </w:rPr>
        <w:t xml:space="preserve"> </w:t>
      </w:r>
      <w:r w:rsidRPr="000C5A93">
        <w:rPr>
          <w:rFonts w:ascii="Palatino Linotype" w:eastAsia="Times New Roman" w:hAnsi="Palatino Linotype" w:cs="Arial"/>
          <w:sz w:val="24"/>
          <w:szCs w:val="24"/>
          <w:lang w:val="es-ES" w:eastAsia="es-ES"/>
        </w:rPr>
        <w:t xml:space="preserve">de su solicitud de información, referentes a el </w:t>
      </w:r>
      <w:r w:rsidR="001568AA">
        <w:rPr>
          <w:rFonts w:ascii="Palatino Linotype" w:eastAsia="Times New Roman" w:hAnsi="Palatino Linotype" w:cs="Arial"/>
          <w:sz w:val="24"/>
          <w:szCs w:val="24"/>
          <w:lang w:val="es-ES" w:eastAsia="es-ES"/>
        </w:rPr>
        <w:t>p</w:t>
      </w:r>
      <w:r w:rsidR="001568AA" w:rsidRPr="001568AA">
        <w:rPr>
          <w:rFonts w:ascii="Palatino Linotype" w:eastAsia="Times New Roman" w:hAnsi="Palatino Linotype" w:cs="Arial"/>
          <w:sz w:val="24"/>
          <w:szCs w:val="24"/>
          <w:lang w:val="es-ES" w:eastAsia="es-ES"/>
        </w:rPr>
        <w:t>resupuesto otorgado al Sistema Municipal DIF del Ayuntamiento de Rayón para el ejercicio fiscal 2019</w:t>
      </w:r>
      <w:r>
        <w:rPr>
          <w:rFonts w:ascii="Palatino Linotype" w:eastAsia="Times New Roman" w:hAnsi="Palatino Linotype" w:cs="Arial"/>
          <w:sz w:val="24"/>
          <w:szCs w:val="24"/>
          <w:lang w:val="es-ES" w:eastAsia="es-ES"/>
        </w:rPr>
        <w:t>.</w:t>
      </w:r>
    </w:p>
    <w:p w14:paraId="1144A75C" w14:textId="77777777" w:rsidR="00211780" w:rsidRPr="000C5A93" w:rsidRDefault="00211780" w:rsidP="0021178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1D52042" w14:textId="77777777" w:rsidR="00211780" w:rsidRPr="000C5A93" w:rsidRDefault="00211780" w:rsidP="0021178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En ese sentido</w:t>
      </w:r>
      <w:r>
        <w:rPr>
          <w:rFonts w:ascii="Palatino Linotype" w:eastAsia="Times New Roman" w:hAnsi="Palatino Linotype" w:cs="Arial"/>
          <w:sz w:val="24"/>
          <w:szCs w:val="24"/>
          <w:lang w:val="es-ES" w:eastAsia="es-ES"/>
        </w:rPr>
        <w:t>,</w:t>
      </w:r>
      <w:r w:rsidRPr="000C5A93">
        <w:rPr>
          <w:rFonts w:ascii="Palatino Linotype" w:eastAsia="Times New Roman" w:hAnsi="Palatino Linotype" w:cs="Arial"/>
          <w:sz w:val="24"/>
          <w:szCs w:val="24"/>
          <w:lang w:val="es-ES" w:eastAsia="es-ES"/>
        </w:rPr>
        <w:t xml:space="preserve"> es necesario mencionar que el </w:t>
      </w:r>
      <w:r w:rsidRPr="000C5A93">
        <w:rPr>
          <w:rFonts w:ascii="Palatino Linotype" w:eastAsia="Times New Roman" w:hAnsi="Palatino Linotype" w:cs="Arial"/>
          <w:b/>
          <w:sz w:val="24"/>
          <w:szCs w:val="24"/>
          <w:lang w:val="es-ES" w:eastAsia="es-ES"/>
        </w:rPr>
        <w:t>Presupuesto de Egresos para el Ejercicio Fiscal 2019</w:t>
      </w:r>
      <w:r w:rsidRPr="000C5A93">
        <w:rPr>
          <w:rFonts w:ascii="Palatino Linotype" w:eastAsia="Times New Roman" w:hAnsi="Palatino Linotype" w:cs="Arial"/>
          <w:sz w:val="24"/>
          <w:szCs w:val="24"/>
          <w:lang w:val="es-ES" w:eastAsia="es-ES"/>
        </w:rPr>
        <w:t xml:space="preserve"> </w:t>
      </w:r>
      <w:r w:rsidRPr="000C5A93">
        <w:rPr>
          <w:rFonts w:ascii="Palatino Linotype" w:eastAsia="Times New Roman" w:hAnsi="Palatino Linotype" w:cs="Arial"/>
          <w:i/>
          <w:sz w:val="24"/>
          <w:szCs w:val="24"/>
          <w:u w:val="single"/>
          <w:lang w:val="es-ES" w:eastAsia="es-ES"/>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0C5A93">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0" w:history="1">
        <w:r w:rsidRPr="000C5A93">
          <w:rPr>
            <w:rFonts w:ascii="Palatino Linotype" w:eastAsia="Calibri" w:hAnsi="Palatino Linotype" w:cs="Tahoma"/>
            <w:bCs/>
            <w:color w:val="0563C1" w:themeColor="hyperlink"/>
            <w:sz w:val="24"/>
            <w:szCs w:val="24"/>
            <w:u w:val="single"/>
            <w:lang w:val="es-ES" w:eastAsia="es-ES"/>
          </w:rPr>
          <w:t>http://legislacion.edomex.gob.mx/sites/legislacion.edomex.gob.mx/files/files/pdf/gct/2018/nov065.pdf</w:t>
        </w:r>
      </w:hyperlink>
      <w:r w:rsidRPr="000C5A93">
        <w:rPr>
          <w:rFonts w:ascii="Palatino Linotype" w:eastAsia="Calibri" w:hAnsi="Palatino Linotype" w:cs="Tahoma"/>
          <w:bCs/>
          <w:sz w:val="24"/>
          <w:szCs w:val="24"/>
          <w:lang w:val="es-ES" w:eastAsia="es-ES"/>
        </w:rPr>
        <w:t>.</w:t>
      </w:r>
    </w:p>
    <w:p w14:paraId="3843416B" w14:textId="77777777" w:rsidR="00211780" w:rsidRPr="00F40DC7" w:rsidRDefault="00211780" w:rsidP="00211780">
      <w:pPr>
        <w:spacing w:after="0" w:line="360" w:lineRule="auto"/>
        <w:jc w:val="both"/>
        <w:rPr>
          <w:rFonts w:ascii="Palatino Linotype" w:hAnsi="Palatino Linotype" w:cs="Arial"/>
          <w:sz w:val="24"/>
        </w:rPr>
      </w:pPr>
    </w:p>
    <w:p w14:paraId="07317D9E" w14:textId="77777777" w:rsidR="00211780" w:rsidRPr="000C5A93" w:rsidRDefault="00211780" w:rsidP="00211780">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 xml:space="preserve">Por su parte el Código Financiero del Estado de México y Municipios, conceptualiza al Presupuesto de Egresos Municipal como el instrumento jurídico, de política económica y de política de gasto, que aprueba el Cabildo, conforme a la propuesta que </w:t>
      </w:r>
      <w:r w:rsidRPr="000C5A93">
        <w:rPr>
          <w:rFonts w:ascii="Palatino Linotype" w:eastAsia="Times New Roman" w:hAnsi="Palatino Linotype" w:cs="Arial"/>
          <w:sz w:val="24"/>
          <w:szCs w:val="24"/>
          <w:lang w:val="es-ES" w:eastAsia="es-ES"/>
        </w:rPr>
        <w:lastRenderedPageBreak/>
        <w:t>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10ACBE6A" w14:textId="77777777" w:rsidR="00211780" w:rsidRPr="000C5A93" w:rsidRDefault="00211780" w:rsidP="00211780">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119BD5" w14:textId="77777777" w:rsidR="00211780" w:rsidRDefault="00211780" w:rsidP="00211780">
      <w:pPr>
        <w:tabs>
          <w:tab w:val="left" w:pos="709"/>
        </w:tabs>
        <w:spacing w:after="0" w:line="360" w:lineRule="auto"/>
        <w:jc w:val="both"/>
        <w:rPr>
          <w:rFonts w:ascii="Palatino Linotype" w:hAnsi="Palatino Linotype"/>
          <w:sz w:val="24"/>
          <w:szCs w:val="24"/>
        </w:rPr>
      </w:pPr>
      <w:r w:rsidRPr="000C5A93">
        <w:rPr>
          <w:rFonts w:ascii="Palatino Linotype" w:hAnsi="Palatino Linotype"/>
          <w:sz w:val="24"/>
          <w:szCs w:val="24"/>
        </w:rPr>
        <w:t>Así mismo el artículo 304 dispone que la presentación del Proyecto de Presupuesto de Egresos, a nivel municipal, deberá incluir, entre otras cosas lo siguiente:</w:t>
      </w:r>
    </w:p>
    <w:p w14:paraId="1494247B"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12483DF4" w14:textId="77777777" w:rsidR="00211780" w:rsidRPr="00E045E7" w:rsidRDefault="00211780" w:rsidP="00211780">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i/>
          <w:szCs w:val="24"/>
        </w:rPr>
        <w:t>…</w:t>
      </w:r>
    </w:p>
    <w:p w14:paraId="787D871D" w14:textId="77777777" w:rsidR="00211780" w:rsidRPr="00E045E7" w:rsidRDefault="00211780" w:rsidP="00211780">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VII</w:t>
      </w:r>
      <w:r w:rsidRPr="00E045E7">
        <w:rPr>
          <w:rFonts w:ascii="Palatino Linotype" w:hAnsi="Palatino Linotype"/>
          <w:i/>
          <w:szCs w:val="24"/>
        </w:rPr>
        <w:t xml:space="preserve">. Estimaciones de egresos, por cada una de sus fuentes, agrupados de la siguiente forma: </w:t>
      </w:r>
    </w:p>
    <w:p w14:paraId="02B55CB3" w14:textId="77777777" w:rsidR="00211780" w:rsidRPr="00E045E7" w:rsidRDefault="00211780" w:rsidP="00211780">
      <w:pPr>
        <w:tabs>
          <w:tab w:val="left" w:pos="709"/>
        </w:tabs>
        <w:spacing w:after="0" w:line="240" w:lineRule="auto"/>
        <w:ind w:left="567" w:right="567"/>
        <w:jc w:val="both"/>
        <w:rPr>
          <w:rFonts w:ascii="Palatino Linotype" w:hAnsi="Palatino Linotype"/>
          <w:i/>
          <w:szCs w:val="24"/>
        </w:rPr>
      </w:pPr>
    </w:p>
    <w:p w14:paraId="02B1E791" w14:textId="77777777" w:rsidR="00211780" w:rsidRPr="00E045E7" w:rsidRDefault="00211780" w:rsidP="00211780">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1</w:t>
      </w:r>
      <w:r w:rsidRPr="00E045E7">
        <w:rPr>
          <w:rFonts w:ascii="Palatino Linotype" w:hAnsi="Palatino Linotype"/>
          <w:i/>
          <w:szCs w:val="24"/>
        </w:rPr>
        <w:t xml:space="preserve">.- Clasificación Programática a nivel de programas presupuestarios y proyectos. </w:t>
      </w:r>
    </w:p>
    <w:p w14:paraId="7E0D636A" w14:textId="77777777" w:rsidR="00211780" w:rsidRPr="00E045E7" w:rsidRDefault="00211780" w:rsidP="00211780">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2</w:t>
      </w:r>
      <w:r w:rsidRPr="00E045E7">
        <w:rPr>
          <w:rFonts w:ascii="Palatino Linotype" w:hAnsi="Palatino Linotype"/>
          <w:i/>
          <w:szCs w:val="24"/>
        </w:rPr>
        <w:t>.- Clasificación Administrativa.</w:t>
      </w:r>
    </w:p>
    <w:p w14:paraId="62ABE41E" w14:textId="77777777" w:rsidR="00211780" w:rsidRPr="00E045E7" w:rsidRDefault="00211780" w:rsidP="00211780">
      <w:pPr>
        <w:tabs>
          <w:tab w:val="left" w:pos="709"/>
        </w:tabs>
        <w:spacing w:after="0" w:line="240" w:lineRule="auto"/>
        <w:ind w:left="567" w:right="567"/>
        <w:jc w:val="both"/>
        <w:rPr>
          <w:rFonts w:ascii="Palatino Linotype" w:hAnsi="Palatino Linotype"/>
          <w:i/>
          <w:szCs w:val="24"/>
        </w:rPr>
      </w:pPr>
      <w:r w:rsidRPr="00E045E7">
        <w:rPr>
          <w:rFonts w:ascii="Palatino Linotype" w:hAnsi="Palatino Linotype"/>
          <w:b/>
          <w:i/>
          <w:szCs w:val="24"/>
        </w:rPr>
        <w:t>3</w:t>
      </w:r>
      <w:r w:rsidRPr="00E045E7">
        <w:rPr>
          <w:rFonts w:ascii="Palatino Linotype" w:hAnsi="Palatino Linotype"/>
          <w:i/>
          <w:szCs w:val="24"/>
        </w:rPr>
        <w:t>.- Clasificación Económica.</w:t>
      </w:r>
    </w:p>
    <w:p w14:paraId="775B4CF4"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04A428BA" w14:textId="66851E3B" w:rsidR="00211780" w:rsidRPr="000C5A93" w:rsidRDefault="00211780" w:rsidP="00211780">
      <w:pPr>
        <w:tabs>
          <w:tab w:val="left" w:pos="709"/>
        </w:tabs>
        <w:spacing w:after="0" w:line="360" w:lineRule="auto"/>
        <w:jc w:val="both"/>
        <w:rPr>
          <w:rFonts w:ascii="Palatino Linotype" w:hAnsi="Palatino Linotype"/>
          <w:color w:val="000000"/>
          <w:sz w:val="24"/>
          <w:szCs w:val="24"/>
        </w:rPr>
      </w:pPr>
      <w:r>
        <w:rPr>
          <w:rFonts w:ascii="Palatino Linotype" w:eastAsia="Times New Roman" w:hAnsi="Palatino Linotype" w:cs="Arial"/>
          <w:sz w:val="24"/>
          <w:szCs w:val="24"/>
          <w:lang w:val="es-ES" w:eastAsia="es-ES"/>
        </w:rPr>
        <w:t>L</w:t>
      </w:r>
      <w:r w:rsidRPr="000C5A93">
        <w:rPr>
          <w:rFonts w:ascii="Palatino Linotype" w:eastAsia="Times New Roman" w:hAnsi="Palatino Linotype" w:cs="Arial"/>
          <w:sz w:val="24"/>
          <w:szCs w:val="24"/>
          <w:lang w:val="es-ES" w:eastAsia="es-ES"/>
        </w:rPr>
        <w:t>a composición del Presupuesto de egresos contempla diversos formatos de los que encontramos los siguientes</w:t>
      </w:r>
      <w:r w:rsidR="00060267">
        <w:rPr>
          <w:rFonts w:ascii="Palatino Linotype" w:eastAsia="Times New Roman" w:hAnsi="Palatino Linotype" w:cs="Arial"/>
          <w:sz w:val="24"/>
          <w:szCs w:val="24"/>
          <w:lang w:val="es-ES" w:eastAsia="es-ES"/>
        </w:rPr>
        <w:t>:</w:t>
      </w:r>
      <w:r w:rsidRPr="000C5A93">
        <w:rPr>
          <w:rFonts w:ascii="Palatino Linotype" w:eastAsia="Times New Roman" w:hAnsi="Palatino Linotype" w:cs="Arial"/>
          <w:sz w:val="24"/>
          <w:szCs w:val="24"/>
          <w:lang w:val="es-ES" w:eastAsia="es-ES"/>
        </w:rPr>
        <w:t xml:space="preserve"> </w:t>
      </w:r>
      <w:r w:rsidRPr="00E045E7">
        <w:rPr>
          <w:rFonts w:ascii="Palatino Linotype" w:hAnsi="Palatino Linotype"/>
          <w:b/>
          <w:color w:val="000000"/>
          <w:sz w:val="24"/>
          <w:szCs w:val="24"/>
        </w:rPr>
        <w:t>PbRM-01a</w:t>
      </w:r>
      <w:r w:rsidRPr="000C5A93">
        <w:rPr>
          <w:rFonts w:ascii="Palatino Linotype" w:hAnsi="Palatino Linotype"/>
          <w:color w:val="000000"/>
          <w:sz w:val="24"/>
          <w:szCs w:val="24"/>
        </w:rPr>
        <w:t xml:space="preserve"> Programa Anual Dimensión Administrativa del Gasto, </w:t>
      </w:r>
      <w:r w:rsidRPr="00060267">
        <w:rPr>
          <w:rFonts w:ascii="Palatino Linotype" w:hAnsi="Palatino Linotype"/>
          <w:b/>
          <w:bCs/>
          <w:color w:val="000000"/>
          <w:sz w:val="24"/>
          <w:szCs w:val="24"/>
        </w:rPr>
        <w:t>PbRM-01b</w:t>
      </w:r>
      <w:r w:rsidRPr="000C5A93">
        <w:rPr>
          <w:rFonts w:ascii="Palatino Linotype" w:hAnsi="Palatino Linotype"/>
          <w:color w:val="000000"/>
          <w:sz w:val="24"/>
          <w:szCs w:val="24"/>
        </w:rPr>
        <w:t xml:space="preserve"> Programa Anual Descripción del Programa Presupuestario, </w:t>
      </w:r>
      <w:r w:rsidRPr="00E045E7">
        <w:rPr>
          <w:rFonts w:ascii="Palatino Linotype" w:hAnsi="Palatino Linotype"/>
          <w:b/>
          <w:color w:val="000000"/>
          <w:sz w:val="24"/>
          <w:szCs w:val="24"/>
        </w:rPr>
        <w:t>PbRM-01c</w:t>
      </w:r>
      <w:r w:rsidRPr="000C5A93">
        <w:rPr>
          <w:rFonts w:ascii="Palatino Linotype" w:hAnsi="Palatino Linotype"/>
          <w:color w:val="000000"/>
          <w:sz w:val="24"/>
          <w:szCs w:val="24"/>
        </w:rPr>
        <w:t xml:space="preserve"> Programa Anual de Metas de actividad por Proyecto, </w:t>
      </w:r>
      <w:r w:rsidRPr="00E045E7">
        <w:rPr>
          <w:rFonts w:ascii="Palatino Linotype" w:hAnsi="Palatino Linotype"/>
          <w:b/>
          <w:color w:val="000000"/>
          <w:sz w:val="24"/>
          <w:szCs w:val="24"/>
        </w:rPr>
        <w:t>PbRM-01d</w:t>
      </w:r>
      <w:r w:rsidRPr="000C5A93">
        <w:rPr>
          <w:rFonts w:ascii="Palatino Linotype" w:hAnsi="Palatino Linotype"/>
          <w:color w:val="000000"/>
          <w:sz w:val="24"/>
          <w:szCs w:val="24"/>
        </w:rPr>
        <w:t xml:space="preserve"> Ficha técnica de diseño de indicadores estratégicos o de gestión, </w:t>
      </w:r>
      <w:r w:rsidRPr="00E045E7">
        <w:rPr>
          <w:rFonts w:ascii="Palatino Linotype" w:hAnsi="Palatino Linotype"/>
          <w:b/>
          <w:color w:val="000000"/>
          <w:sz w:val="24"/>
          <w:szCs w:val="24"/>
        </w:rPr>
        <w:t>PbRM-01e</w:t>
      </w:r>
      <w:r w:rsidRPr="000C5A93">
        <w:rPr>
          <w:rFonts w:ascii="Palatino Linotype" w:hAnsi="Palatino Linotype"/>
          <w:color w:val="000000"/>
          <w:sz w:val="24"/>
          <w:szCs w:val="24"/>
        </w:rPr>
        <w:t xml:space="preserve"> Matriz de indicadores para resultados por programa presupuestario y dependencia general, </w:t>
      </w:r>
      <w:r w:rsidRPr="00E045E7">
        <w:rPr>
          <w:rFonts w:ascii="Palatino Linotype" w:hAnsi="Palatino Linotype"/>
          <w:b/>
          <w:color w:val="000000"/>
          <w:sz w:val="24"/>
          <w:szCs w:val="24"/>
        </w:rPr>
        <w:t>PbRM-02a</w:t>
      </w:r>
      <w:r w:rsidRPr="000C5A93">
        <w:rPr>
          <w:rFonts w:ascii="Palatino Linotype" w:hAnsi="Palatino Linotype"/>
          <w:color w:val="000000"/>
          <w:sz w:val="24"/>
          <w:szCs w:val="24"/>
        </w:rPr>
        <w:t xml:space="preserve"> Calendarización de Metas de actividad por Proyecto, </w:t>
      </w:r>
      <w:r w:rsidRPr="00E045E7">
        <w:rPr>
          <w:rFonts w:ascii="Palatino Linotype" w:hAnsi="Palatino Linotype"/>
          <w:b/>
          <w:color w:val="000000"/>
          <w:sz w:val="24"/>
          <w:szCs w:val="24"/>
        </w:rPr>
        <w:t>PbRM-03a</w:t>
      </w:r>
      <w:r w:rsidRPr="000C5A93">
        <w:rPr>
          <w:rFonts w:ascii="Palatino Linotype" w:hAnsi="Palatino Linotype"/>
          <w:color w:val="000000"/>
          <w:sz w:val="24"/>
          <w:szCs w:val="24"/>
        </w:rPr>
        <w:t xml:space="preserve"> Presupuesto de Ingresos Detallado, </w:t>
      </w:r>
      <w:r w:rsidRPr="00E045E7">
        <w:rPr>
          <w:rFonts w:ascii="Palatino Linotype" w:hAnsi="Palatino Linotype"/>
          <w:b/>
          <w:color w:val="000000"/>
          <w:sz w:val="24"/>
          <w:szCs w:val="24"/>
        </w:rPr>
        <w:t>PbRM-03b</w:t>
      </w:r>
      <w:r w:rsidRPr="000C5A93">
        <w:rPr>
          <w:rFonts w:ascii="Palatino Linotype" w:hAnsi="Palatino Linotype"/>
          <w:color w:val="000000"/>
          <w:sz w:val="24"/>
          <w:szCs w:val="24"/>
        </w:rPr>
        <w:t xml:space="preserve"> Caratula de Presupuesto de Ingresos, </w:t>
      </w:r>
      <w:r w:rsidRPr="00E045E7">
        <w:rPr>
          <w:rFonts w:ascii="Palatino Linotype" w:hAnsi="Palatino Linotype"/>
          <w:b/>
          <w:sz w:val="24"/>
          <w:szCs w:val="24"/>
        </w:rPr>
        <w:t>PbRM-04a</w:t>
      </w:r>
      <w:r w:rsidRPr="000C5A93">
        <w:rPr>
          <w:rFonts w:ascii="Palatino Linotype" w:hAnsi="Palatino Linotype"/>
          <w:sz w:val="24"/>
          <w:szCs w:val="24"/>
        </w:rPr>
        <w:t xml:space="preserve"> Presupuesto de Egresos Detallado</w:t>
      </w:r>
      <w:r w:rsidRPr="000C5A93">
        <w:rPr>
          <w:rFonts w:ascii="Palatino Linotype" w:hAnsi="Palatino Linotype"/>
          <w:color w:val="000000"/>
          <w:sz w:val="24"/>
          <w:szCs w:val="24"/>
        </w:rPr>
        <w:t xml:space="preserve">, </w:t>
      </w:r>
      <w:r w:rsidRPr="00E045E7">
        <w:rPr>
          <w:rFonts w:ascii="Palatino Linotype" w:hAnsi="Palatino Linotype"/>
          <w:b/>
          <w:color w:val="000000"/>
          <w:sz w:val="24"/>
          <w:szCs w:val="24"/>
        </w:rPr>
        <w:t>PbRM-04b</w:t>
      </w:r>
      <w:r w:rsidRPr="000C5A93">
        <w:rPr>
          <w:rFonts w:ascii="Palatino Linotype" w:hAnsi="Palatino Linotype"/>
          <w:color w:val="000000"/>
          <w:sz w:val="24"/>
          <w:szCs w:val="24"/>
        </w:rPr>
        <w:t xml:space="preserve"> Presupuesto de Egresos por Objeto del Gasto, </w:t>
      </w:r>
      <w:r w:rsidRPr="00E045E7">
        <w:rPr>
          <w:rFonts w:ascii="Palatino Linotype" w:hAnsi="Palatino Linotype"/>
          <w:b/>
          <w:color w:val="000000"/>
          <w:sz w:val="24"/>
          <w:szCs w:val="24"/>
        </w:rPr>
        <w:t>PbRM-04c</w:t>
      </w:r>
      <w:r w:rsidRPr="000C5A93">
        <w:rPr>
          <w:rFonts w:ascii="Palatino Linotype" w:hAnsi="Palatino Linotype"/>
          <w:color w:val="000000"/>
          <w:sz w:val="24"/>
          <w:szCs w:val="24"/>
        </w:rPr>
        <w:t xml:space="preserve"> Presupuesto de Egresos Global Calendarizado, </w:t>
      </w:r>
      <w:r w:rsidRPr="00E045E7">
        <w:rPr>
          <w:rFonts w:ascii="Palatino Linotype" w:hAnsi="Palatino Linotype"/>
          <w:b/>
          <w:color w:val="000000"/>
          <w:sz w:val="24"/>
          <w:szCs w:val="24"/>
        </w:rPr>
        <w:t>PbRM-04d</w:t>
      </w:r>
      <w:r w:rsidRPr="000C5A93">
        <w:rPr>
          <w:rFonts w:ascii="Palatino Linotype" w:hAnsi="Palatino Linotype"/>
          <w:color w:val="000000"/>
          <w:sz w:val="24"/>
          <w:szCs w:val="24"/>
        </w:rPr>
        <w:t xml:space="preserve"> Caratula de Presupuesto de Egresos, </w:t>
      </w:r>
      <w:r w:rsidRPr="00E045E7">
        <w:rPr>
          <w:rFonts w:ascii="Palatino Linotype" w:hAnsi="Palatino Linotype"/>
          <w:b/>
          <w:color w:val="000000"/>
          <w:sz w:val="24"/>
          <w:szCs w:val="24"/>
        </w:rPr>
        <w:t>PbRM-05</w:t>
      </w:r>
      <w:r w:rsidRPr="000C5A93">
        <w:rPr>
          <w:rFonts w:ascii="Palatino Linotype" w:hAnsi="Palatino Linotype"/>
          <w:color w:val="000000"/>
          <w:sz w:val="24"/>
          <w:szCs w:val="24"/>
        </w:rPr>
        <w:t xml:space="preserve"> Tabulador de Sueldos, </w:t>
      </w:r>
      <w:r w:rsidRPr="00E045E7">
        <w:rPr>
          <w:rFonts w:ascii="Palatino Linotype" w:hAnsi="Palatino Linotype"/>
          <w:b/>
          <w:color w:val="000000"/>
          <w:sz w:val="24"/>
          <w:szCs w:val="24"/>
        </w:rPr>
        <w:t>PbRM-06</w:t>
      </w:r>
      <w:r w:rsidRPr="000C5A93">
        <w:rPr>
          <w:rFonts w:ascii="Palatino Linotype" w:hAnsi="Palatino Linotype"/>
          <w:color w:val="000000"/>
          <w:sz w:val="24"/>
          <w:szCs w:val="24"/>
        </w:rPr>
        <w:t xml:space="preserve"> </w:t>
      </w:r>
      <w:r w:rsidRPr="000C5A93">
        <w:rPr>
          <w:rFonts w:ascii="Palatino Linotype" w:hAnsi="Palatino Linotype"/>
          <w:color w:val="000000"/>
          <w:sz w:val="24"/>
          <w:szCs w:val="24"/>
        </w:rPr>
        <w:lastRenderedPageBreak/>
        <w:t xml:space="preserve">Programa Anual de Adquisiciones, </w:t>
      </w:r>
      <w:r w:rsidRPr="00E045E7">
        <w:rPr>
          <w:rFonts w:ascii="Palatino Linotype" w:hAnsi="Palatino Linotype"/>
          <w:b/>
          <w:color w:val="000000"/>
          <w:sz w:val="24"/>
          <w:szCs w:val="24"/>
        </w:rPr>
        <w:t>PbRM-07</w:t>
      </w:r>
      <w:r w:rsidRPr="000C5A93">
        <w:rPr>
          <w:rFonts w:ascii="Palatino Linotype" w:hAnsi="Palatino Linotype"/>
          <w:color w:val="000000"/>
          <w:sz w:val="24"/>
          <w:szCs w:val="24"/>
        </w:rPr>
        <w:t xml:space="preserve"> Programa Anual de Obra y </w:t>
      </w:r>
      <w:r w:rsidRPr="00E045E7">
        <w:rPr>
          <w:rFonts w:ascii="Palatino Linotype" w:hAnsi="Palatino Linotype"/>
          <w:b/>
          <w:color w:val="000000"/>
          <w:sz w:val="24"/>
          <w:szCs w:val="24"/>
        </w:rPr>
        <w:t>PbRM-07b</w:t>
      </w:r>
      <w:r w:rsidRPr="000C5A93">
        <w:rPr>
          <w:rFonts w:ascii="Palatino Linotype" w:hAnsi="Palatino Linotype"/>
          <w:color w:val="000000"/>
          <w:sz w:val="24"/>
          <w:szCs w:val="24"/>
        </w:rPr>
        <w:t xml:space="preserve"> Programa Anual de Obra (Reparaciones y Mantenimiento).</w:t>
      </w:r>
    </w:p>
    <w:p w14:paraId="28BB1341" w14:textId="77777777" w:rsidR="00211780" w:rsidRPr="000C5A93" w:rsidRDefault="00211780" w:rsidP="00211780">
      <w:pPr>
        <w:tabs>
          <w:tab w:val="left" w:pos="709"/>
        </w:tabs>
        <w:spacing w:after="0" w:line="360" w:lineRule="auto"/>
        <w:jc w:val="both"/>
        <w:rPr>
          <w:rFonts w:ascii="Palatino Linotype" w:eastAsia="Times New Roman" w:hAnsi="Palatino Linotype" w:cs="Arial"/>
          <w:sz w:val="24"/>
          <w:szCs w:val="24"/>
          <w:lang w:val="es-ES" w:eastAsia="es-ES"/>
        </w:rPr>
      </w:pPr>
    </w:p>
    <w:p w14:paraId="2BDE7A7C" w14:textId="19F088AB" w:rsidR="00211780" w:rsidRPr="000C5A93" w:rsidRDefault="00211780" w:rsidP="00211780">
      <w:pPr>
        <w:spacing w:after="0" w:line="360" w:lineRule="auto"/>
        <w:jc w:val="both"/>
        <w:rPr>
          <w:rFonts w:ascii="Palatino Linotype" w:eastAsia="Calibri" w:hAnsi="Palatino Linotype" w:cs="Tahoma"/>
          <w:bCs/>
          <w:sz w:val="24"/>
          <w:szCs w:val="24"/>
        </w:rPr>
      </w:pPr>
      <w:r w:rsidRPr="000C5A93">
        <w:rPr>
          <w:rFonts w:ascii="Palatino Linotype" w:hAnsi="Palatino Linotype"/>
          <w:color w:val="000000"/>
          <w:sz w:val="24"/>
          <w:szCs w:val="24"/>
        </w:rPr>
        <w:t xml:space="preserve">En virtud de lo anterior y de acuerdo a lo establecido en el </w:t>
      </w:r>
      <w:r w:rsidRPr="00E045E7">
        <w:rPr>
          <w:rFonts w:ascii="Palatino Linotype" w:eastAsia="Times New Roman" w:hAnsi="Palatino Linotype" w:cs="Arial"/>
          <w:sz w:val="24"/>
          <w:szCs w:val="24"/>
          <w:lang w:val="es-ES" w:eastAsia="es-ES"/>
        </w:rPr>
        <w:t xml:space="preserve">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 </w:t>
      </w:r>
      <w:r w:rsidRPr="000C5A93">
        <w:rPr>
          <w:rFonts w:ascii="Palatino Linotype" w:eastAsia="Times New Roman" w:hAnsi="Palatino Linotype" w:cs="Arial"/>
          <w:sz w:val="24"/>
          <w:szCs w:val="24"/>
          <w:lang w:val="es-ES" w:eastAsia="es-ES"/>
        </w:rPr>
        <w:t>así como todos los descritos en el párrafo que antecede por ser formatos que integran el anteproyecto y proyecto del presupuesto de egresos, se entenderá por Presupuesto de Egresos para el ejercicio 2019, todos los formatos</w:t>
      </w:r>
      <w:r w:rsidRPr="000C5A93">
        <w:rPr>
          <w:rFonts w:ascii="Palatino Linotype" w:eastAsia="Calibri" w:hAnsi="Palatino Linotype" w:cs="Tahoma"/>
          <w:bCs/>
          <w:sz w:val="24"/>
          <w:szCs w:val="24"/>
        </w:rPr>
        <w:t xml:space="preserve"> en cita, pudiendo ser los documentos que satisfagan la información solicitada por </w:t>
      </w:r>
      <w:r w:rsidR="00060267">
        <w:rPr>
          <w:rFonts w:ascii="Palatino Linotype" w:eastAsia="Calibri" w:hAnsi="Palatino Linotype" w:cs="Tahoma"/>
          <w:bCs/>
          <w:sz w:val="24"/>
          <w:szCs w:val="24"/>
        </w:rPr>
        <w:t>la</w:t>
      </w:r>
      <w:r w:rsidRPr="000C5A93">
        <w:rPr>
          <w:rFonts w:ascii="Palatino Linotype" w:eastAsia="Calibri" w:hAnsi="Palatino Linotype" w:cs="Tahoma"/>
          <w:bCs/>
          <w:sz w:val="24"/>
          <w:szCs w:val="24"/>
        </w:rPr>
        <w:t xml:space="preserve"> </w:t>
      </w:r>
      <w:r w:rsidR="00060267" w:rsidRPr="00060267">
        <w:rPr>
          <w:rFonts w:ascii="Palatino Linotype" w:eastAsia="Calibri" w:hAnsi="Palatino Linotype" w:cs="Tahoma"/>
          <w:b/>
          <w:sz w:val="24"/>
          <w:szCs w:val="24"/>
        </w:rPr>
        <w:t>r</w:t>
      </w:r>
      <w:r w:rsidRPr="00060267">
        <w:rPr>
          <w:rFonts w:ascii="Palatino Linotype" w:eastAsia="Calibri" w:hAnsi="Palatino Linotype" w:cs="Tahoma"/>
          <w:b/>
          <w:sz w:val="24"/>
          <w:szCs w:val="24"/>
        </w:rPr>
        <w:t>ecurrente</w:t>
      </w:r>
      <w:r w:rsidRPr="000C5A93">
        <w:rPr>
          <w:rFonts w:ascii="Palatino Linotype" w:eastAsia="Calibri" w:hAnsi="Palatino Linotype" w:cs="Tahoma"/>
          <w:bCs/>
          <w:sz w:val="24"/>
          <w:szCs w:val="24"/>
        </w:rPr>
        <w:t>; al respecto la normatividad de referencia, despliega un Catálogo de Formatos, los cuales se insertan a fin de ilustrar:</w:t>
      </w:r>
    </w:p>
    <w:p w14:paraId="110DA0AC" w14:textId="77777777" w:rsidR="00211780" w:rsidRPr="000C5A93" w:rsidRDefault="00211780" w:rsidP="00211780">
      <w:pPr>
        <w:autoSpaceDE w:val="0"/>
        <w:autoSpaceDN w:val="0"/>
        <w:adjustRightInd w:val="0"/>
        <w:spacing w:after="0" w:line="360" w:lineRule="auto"/>
        <w:jc w:val="both"/>
        <w:rPr>
          <w:rFonts w:ascii="Palatino Linotype" w:hAnsi="Palatino Linotype" w:cs="Arial"/>
          <w:b/>
          <w:bCs/>
          <w:color w:val="000000"/>
          <w:sz w:val="24"/>
          <w:szCs w:val="18"/>
        </w:rPr>
      </w:pPr>
    </w:p>
    <w:p w14:paraId="52D98DBF" w14:textId="77777777" w:rsidR="00211780" w:rsidRPr="000C5A93" w:rsidRDefault="00211780" w:rsidP="00211780">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Formatos del Programa Anual (PbRM-01 en todas sus series), así como el PbRM-02a “Calendarización de Metas de actividad”</w:t>
      </w:r>
      <w:r w:rsidRPr="000C5A93">
        <w:rPr>
          <w:rFonts w:ascii="Palatino Linotype" w:hAnsi="Palatino Linotype" w:cs="Arial"/>
          <w:color w:val="000000"/>
          <w:sz w:val="24"/>
          <w:szCs w:val="18"/>
        </w:rPr>
        <w:t xml:space="preserve">, el cual tiene por objeto identificar trimestralmente la ejecución de la meta anual, la cual proviene del formato PbRM-01c. </w:t>
      </w:r>
    </w:p>
    <w:p w14:paraId="7F1FB91E" w14:textId="77777777" w:rsidR="00211780" w:rsidRPr="000C5A93" w:rsidRDefault="00211780" w:rsidP="00211780">
      <w:pPr>
        <w:autoSpaceDE w:val="0"/>
        <w:autoSpaceDN w:val="0"/>
        <w:adjustRightInd w:val="0"/>
        <w:spacing w:after="0" w:line="360" w:lineRule="auto"/>
        <w:jc w:val="both"/>
        <w:rPr>
          <w:rFonts w:ascii="Palatino Linotype" w:hAnsi="Palatino Linotype" w:cs="Arial"/>
          <w:color w:val="000000"/>
          <w:sz w:val="24"/>
          <w:szCs w:val="18"/>
        </w:rPr>
      </w:pPr>
    </w:p>
    <w:p w14:paraId="7F0DA0D7" w14:textId="77777777" w:rsidR="00211780" w:rsidRPr="000C5A93" w:rsidRDefault="00211780" w:rsidP="00211780">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t xml:space="preserve">Presupuesto de Egresos Detallado (PbRM-04a). </w:t>
      </w:r>
      <w:r w:rsidRPr="000C5A93">
        <w:rPr>
          <w:rFonts w:ascii="Palatino Linotype" w:hAnsi="Palatino Linotype" w:cs="Arial"/>
          <w:color w:val="000000"/>
          <w:sz w:val="24"/>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48E05C81" w14:textId="77777777" w:rsidR="00211780" w:rsidRPr="000C5A93" w:rsidRDefault="00211780" w:rsidP="00211780">
      <w:pPr>
        <w:autoSpaceDE w:val="0"/>
        <w:autoSpaceDN w:val="0"/>
        <w:adjustRightInd w:val="0"/>
        <w:spacing w:after="0" w:line="360" w:lineRule="auto"/>
        <w:jc w:val="both"/>
        <w:rPr>
          <w:rFonts w:ascii="Palatino Linotype" w:hAnsi="Palatino Linotype" w:cs="Arial"/>
          <w:color w:val="000000"/>
          <w:sz w:val="24"/>
          <w:szCs w:val="18"/>
        </w:rPr>
      </w:pPr>
    </w:p>
    <w:p w14:paraId="62499934" w14:textId="77777777" w:rsidR="00211780" w:rsidRPr="000C5A93" w:rsidRDefault="00211780" w:rsidP="00211780">
      <w:pPr>
        <w:autoSpaceDE w:val="0"/>
        <w:autoSpaceDN w:val="0"/>
        <w:adjustRightInd w:val="0"/>
        <w:spacing w:after="0" w:line="360" w:lineRule="auto"/>
        <w:jc w:val="both"/>
        <w:rPr>
          <w:rFonts w:ascii="Palatino Linotype" w:hAnsi="Palatino Linotype" w:cs="Arial"/>
          <w:color w:val="000000"/>
          <w:sz w:val="24"/>
          <w:szCs w:val="18"/>
        </w:rPr>
      </w:pPr>
      <w:r w:rsidRPr="000C5A93">
        <w:rPr>
          <w:rFonts w:ascii="Palatino Linotype" w:hAnsi="Palatino Linotype" w:cs="Arial"/>
          <w:b/>
          <w:bCs/>
          <w:color w:val="000000"/>
          <w:sz w:val="24"/>
          <w:szCs w:val="18"/>
        </w:rPr>
        <w:lastRenderedPageBreak/>
        <w:t>Presupuesto de Egresos por Objeto del Gasto y Dependencia General (PbRM-04b)</w:t>
      </w:r>
      <w:r w:rsidRPr="000C5A93">
        <w:rPr>
          <w:rFonts w:ascii="Palatino Linotype" w:hAnsi="Palatino Linotype" w:cs="Arial"/>
          <w:color w:val="000000"/>
          <w:sz w:val="24"/>
          <w:szCs w:val="18"/>
        </w:rPr>
        <w:t xml:space="preserve">. En este formato se integran los conceptos por partida específica, y concentra la suma de los formatos de Presupuesto de Egresos detallado (PbRM-04a) a nivel de Dependencia General. </w:t>
      </w:r>
    </w:p>
    <w:p w14:paraId="3C873FA6" w14:textId="77777777" w:rsidR="00211780" w:rsidRPr="000C5A93" w:rsidRDefault="00211780" w:rsidP="00211780">
      <w:pPr>
        <w:autoSpaceDE w:val="0"/>
        <w:autoSpaceDN w:val="0"/>
        <w:adjustRightInd w:val="0"/>
        <w:spacing w:after="0" w:line="360" w:lineRule="auto"/>
        <w:jc w:val="both"/>
        <w:rPr>
          <w:rFonts w:ascii="Palatino Linotype" w:hAnsi="Palatino Linotype" w:cs="Arial"/>
          <w:color w:val="000000"/>
          <w:sz w:val="24"/>
          <w:szCs w:val="18"/>
        </w:rPr>
      </w:pPr>
    </w:p>
    <w:p w14:paraId="2BA1A264" w14:textId="3BB7CDBB" w:rsidR="00211780" w:rsidRDefault="00211780" w:rsidP="00211780">
      <w:pPr>
        <w:spacing w:after="0" w:line="360" w:lineRule="auto"/>
        <w:jc w:val="both"/>
        <w:rPr>
          <w:rFonts w:ascii="Palatino Linotype" w:hAnsi="Palatino Linotype"/>
          <w:sz w:val="24"/>
          <w:szCs w:val="18"/>
        </w:rPr>
      </w:pPr>
      <w:r w:rsidRPr="000C5A93">
        <w:rPr>
          <w:rFonts w:ascii="Palatino Linotype" w:hAnsi="Palatino Linotype"/>
          <w:b/>
          <w:bCs/>
          <w:sz w:val="24"/>
          <w:szCs w:val="18"/>
        </w:rPr>
        <w:t xml:space="preserve">Carátula de Presupuesto de Egresos (PbRM-04d). </w:t>
      </w:r>
      <w:r w:rsidRPr="000C5A93">
        <w:rPr>
          <w:rFonts w:ascii="Palatino Linotype" w:hAnsi="Palatino Linotype"/>
          <w:sz w:val="24"/>
          <w:szCs w:val="18"/>
        </w:rPr>
        <w:t>Este formato deberá registrar los importes del formato por Capítulo de Gasto (</w:t>
      </w:r>
      <w:proofErr w:type="spellStart"/>
      <w:r w:rsidRPr="000C5A93">
        <w:rPr>
          <w:rFonts w:ascii="Palatino Linotype" w:hAnsi="Palatino Linotype"/>
          <w:sz w:val="24"/>
          <w:szCs w:val="18"/>
        </w:rPr>
        <w:t>PbRM</w:t>
      </w:r>
      <w:proofErr w:type="spellEnd"/>
      <w:r w:rsidRPr="000C5A93">
        <w:rPr>
          <w:rFonts w:ascii="Palatino Linotype" w:hAnsi="Palatino Linotype"/>
          <w:sz w:val="24"/>
          <w:szCs w:val="18"/>
        </w:rPr>
        <w:t xml:space="preserve"> E-04c).</w:t>
      </w:r>
    </w:p>
    <w:p w14:paraId="155C4EF6" w14:textId="77777777" w:rsidR="00060267" w:rsidRPr="000C5A93" w:rsidRDefault="00060267" w:rsidP="00211780">
      <w:pPr>
        <w:spacing w:after="0" w:line="360" w:lineRule="auto"/>
        <w:jc w:val="both"/>
        <w:rPr>
          <w:rFonts w:ascii="Palatino Linotype" w:eastAsia="Calibri" w:hAnsi="Palatino Linotype" w:cs="Tahoma"/>
          <w:bCs/>
          <w:sz w:val="36"/>
          <w:szCs w:val="24"/>
        </w:rPr>
      </w:pPr>
    </w:p>
    <w:p w14:paraId="72DF9D0F"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drawing>
          <wp:inline distT="0" distB="0" distL="0" distR="0" wp14:anchorId="51A75B35" wp14:editId="297A9CE8">
            <wp:extent cx="5831456" cy="3500755"/>
            <wp:effectExtent l="190500" t="190500" r="188595" b="1949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59" t="15726" r="22475" b="8661"/>
                    <a:stretch/>
                  </pic:blipFill>
                  <pic:spPr bwMode="auto">
                    <a:xfrm>
                      <a:off x="0" y="0"/>
                      <a:ext cx="5853035" cy="3513709"/>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07993446"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lastRenderedPageBreak/>
        <w:drawing>
          <wp:inline distT="0" distB="0" distL="0" distR="0" wp14:anchorId="181073FD" wp14:editId="237EA93E">
            <wp:extent cx="5658889" cy="3062177"/>
            <wp:effectExtent l="190500" t="190500" r="189865" b="1955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30" t="9210" r="22509" b="31217"/>
                    <a:stretch/>
                  </pic:blipFill>
                  <pic:spPr bwMode="auto">
                    <a:xfrm>
                      <a:off x="0" y="0"/>
                      <a:ext cx="5682661" cy="3075041"/>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1B772398"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drawing>
          <wp:inline distT="0" distB="0" distL="0" distR="0" wp14:anchorId="56A69B3F" wp14:editId="2D509165">
            <wp:extent cx="5691904" cy="3021827"/>
            <wp:effectExtent l="190500" t="190500" r="194945" b="1981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41" t="17647" r="23547" b="10410"/>
                    <a:stretch/>
                  </pic:blipFill>
                  <pic:spPr bwMode="auto">
                    <a:xfrm>
                      <a:off x="0" y="0"/>
                      <a:ext cx="5749972" cy="3052655"/>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449D409B"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5FC45199"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lastRenderedPageBreak/>
        <w:drawing>
          <wp:inline distT="0" distB="0" distL="0" distR="0" wp14:anchorId="73507A24" wp14:editId="20885940">
            <wp:extent cx="5649402" cy="3357349"/>
            <wp:effectExtent l="190500" t="190500" r="199390" b="1860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90" t="12003" r="24062" b="11108"/>
                    <a:stretch/>
                  </pic:blipFill>
                  <pic:spPr bwMode="auto">
                    <a:xfrm>
                      <a:off x="0" y="0"/>
                      <a:ext cx="5666975" cy="3367793"/>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097B4BE1"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5A1A9C6D"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drawing>
          <wp:inline distT="0" distB="0" distL="0" distR="0" wp14:anchorId="22546187" wp14:editId="73561AA3">
            <wp:extent cx="5686388" cy="2711726"/>
            <wp:effectExtent l="190500" t="190500" r="181610" b="1841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1" t="16005" r="22985" b="14497"/>
                    <a:stretch/>
                  </pic:blipFill>
                  <pic:spPr bwMode="auto">
                    <a:xfrm>
                      <a:off x="0" y="0"/>
                      <a:ext cx="5704385" cy="2720308"/>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49EFE973"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13DBB12E"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lastRenderedPageBreak/>
        <w:drawing>
          <wp:inline distT="0" distB="0" distL="0" distR="0" wp14:anchorId="7C47B0F2" wp14:editId="24C9117F">
            <wp:extent cx="5744746" cy="2811439"/>
            <wp:effectExtent l="190500" t="190500" r="199390" b="1987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83" t="11161" r="22610" b="38924"/>
                    <a:stretch/>
                  </pic:blipFill>
                  <pic:spPr bwMode="auto">
                    <a:xfrm>
                      <a:off x="0" y="0"/>
                      <a:ext cx="5763050" cy="2820397"/>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315A9AB5"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7BEDD736"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drawing>
          <wp:inline distT="0" distB="0" distL="0" distR="0" wp14:anchorId="1BD28576" wp14:editId="159360A0">
            <wp:extent cx="5742862" cy="2910509"/>
            <wp:effectExtent l="190500" t="190500" r="182245" b="1949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226" t="10951" r="22499" b="38295"/>
                    <a:stretch/>
                  </pic:blipFill>
                  <pic:spPr bwMode="auto">
                    <a:xfrm>
                      <a:off x="0" y="0"/>
                      <a:ext cx="5766319" cy="2922397"/>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6E661B11"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lastRenderedPageBreak/>
        <w:drawing>
          <wp:inline distT="0" distB="0" distL="0" distR="0" wp14:anchorId="77F15FB7" wp14:editId="7EB8BD6B">
            <wp:extent cx="5669915" cy="3059892"/>
            <wp:effectExtent l="190500" t="190500" r="197485" b="1981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69" t="9055" r="22382" b="35761"/>
                    <a:stretch/>
                  </pic:blipFill>
                  <pic:spPr bwMode="auto">
                    <a:xfrm>
                      <a:off x="0" y="0"/>
                      <a:ext cx="5698192" cy="3075152"/>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5E293D1B"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6F1A1E3B"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drawing>
          <wp:inline distT="0" distB="0" distL="0" distR="0" wp14:anchorId="3717FA42" wp14:editId="416A78BC">
            <wp:extent cx="5670283" cy="2729552"/>
            <wp:effectExtent l="190500" t="190500" r="197485" b="1854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50" t="14741" r="22152" b="22493"/>
                    <a:stretch/>
                  </pic:blipFill>
                  <pic:spPr bwMode="auto">
                    <a:xfrm>
                      <a:off x="0" y="0"/>
                      <a:ext cx="5682055" cy="2735219"/>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5806AD13"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132AA49F"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65FA1EC2" w14:textId="77777777" w:rsidR="00211780" w:rsidRPr="000C5A93" w:rsidRDefault="00211780" w:rsidP="00060267">
      <w:pPr>
        <w:spacing w:after="0" w:line="360" w:lineRule="auto"/>
        <w:jc w:val="center"/>
        <w:rPr>
          <w:rFonts w:ascii="Palatino Linotype" w:eastAsia="Calibri" w:hAnsi="Palatino Linotype" w:cs="Tahoma"/>
          <w:bCs/>
          <w:sz w:val="24"/>
          <w:szCs w:val="24"/>
        </w:rPr>
      </w:pPr>
      <w:r w:rsidRPr="000C5A93">
        <w:rPr>
          <w:noProof/>
          <w:lang w:eastAsia="es-MX"/>
        </w:rPr>
        <w:lastRenderedPageBreak/>
        <w:drawing>
          <wp:inline distT="0" distB="0" distL="0" distR="0" wp14:anchorId="4A47771D" wp14:editId="752264A5">
            <wp:extent cx="5683877" cy="2806810"/>
            <wp:effectExtent l="190500" t="190500" r="184150" b="1841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988" t="13987" r="22283" b="17303"/>
                    <a:stretch/>
                  </pic:blipFill>
                  <pic:spPr bwMode="auto">
                    <a:xfrm>
                      <a:off x="0" y="0"/>
                      <a:ext cx="5700242" cy="2814891"/>
                    </a:xfrm>
                    <a:prstGeom prst="rect">
                      <a:avLst/>
                    </a:prstGeom>
                    <a:effectLst>
                      <a:outerShdw blurRad="190500" algn="ctr" rotWithShape="0">
                        <a:prstClr val="black">
                          <a:alpha val="70000"/>
                        </a:prstClr>
                      </a:outerShdw>
                    </a:effectLst>
                    <a:extLst>
                      <a:ext uri="{53640926-AAD7-44D8-BBD7-CCE9431645EC}">
                        <a14:shadowObscured xmlns:a14="http://schemas.microsoft.com/office/drawing/2010/main"/>
                      </a:ext>
                    </a:extLst>
                  </pic:spPr>
                </pic:pic>
              </a:graphicData>
            </a:graphic>
          </wp:inline>
        </w:drawing>
      </w:r>
    </w:p>
    <w:p w14:paraId="477ADEC1"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4FC069A1" w14:textId="77777777" w:rsidR="00211780" w:rsidRPr="000C5A93" w:rsidRDefault="00211780" w:rsidP="00211780">
      <w:pPr>
        <w:spacing w:after="0"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De las esfinges precedentes, </w:t>
      </w:r>
      <w:r w:rsidRPr="000C5A93">
        <w:rPr>
          <w:rFonts w:ascii="Palatino Linotype" w:eastAsia="Calibri" w:hAnsi="Palatino Linotype" w:cs="Tahoma"/>
          <w:bCs/>
          <w:sz w:val="24"/>
          <w:szCs w:val="24"/>
        </w:rPr>
        <w:t>se advierte,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14:paraId="23A12553" w14:textId="77777777" w:rsidR="00211780" w:rsidRPr="000C5A93" w:rsidRDefault="00211780" w:rsidP="00211780">
      <w:pPr>
        <w:spacing w:after="0" w:line="360" w:lineRule="auto"/>
        <w:rPr>
          <w:rFonts w:ascii="Palatino Linotype" w:eastAsia="Calibri" w:hAnsi="Palatino Linotype" w:cs="Tahoma"/>
          <w:bCs/>
          <w:sz w:val="24"/>
          <w:szCs w:val="24"/>
        </w:rPr>
      </w:pPr>
    </w:p>
    <w:p w14:paraId="7821A0D7" w14:textId="017A930C" w:rsidR="00211780" w:rsidRPr="000C5A93" w:rsidRDefault="00211780" w:rsidP="00211780">
      <w:pPr>
        <w:tabs>
          <w:tab w:val="left" w:pos="709"/>
        </w:tabs>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w:t>
      </w:r>
      <w:r w:rsidRPr="000C5A93">
        <w:rPr>
          <w:rFonts w:ascii="Palatino Linotype" w:eastAsia="Times New Roman" w:hAnsi="Palatino Linotype" w:cs="Arial"/>
          <w:sz w:val="24"/>
          <w:szCs w:val="24"/>
          <w:lang w:val="es-ES" w:eastAsia="es-ES"/>
        </w:rPr>
        <w:lastRenderedPageBreak/>
        <w:t xml:space="preserve">electrónicos, de acuerdo con sus facultades, atribuciones, funciones u objeto social, por ende es información que invariablemente se debe entregar a la parte </w:t>
      </w:r>
      <w:r w:rsidR="00DC7C06">
        <w:rPr>
          <w:rFonts w:ascii="Palatino Linotype" w:eastAsia="Times New Roman" w:hAnsi="Palatino Linotype" w:cs="Arial"/>
          <w:sz w:val="24"/>
          <w:szCs w:val="24"/>
          <w:lang w:val="es-ES" w:eastAsia="es-ES"/>
        </w:rPr>
        <w:t>r</w:t>
      </w:r>
      <w:r w:rsidRPr="000C5A93">
        <w:rPr>
          <w:rFonts w:ascii="Palatino Linotype" w:eastAsia="Times New Roman" w:hAnsi="Palatino Linotype" w:cs="Arial"/>
          <w:sz w:val="24"/>
          <w:szCs w:val="24"/>
          <w:lang w:val="es-ES" w:eastAsia="es-ES"/>
        </w:rPr>
        <w:t>ecurrente.</w:t>
      </w:r>
    </w:p>
    <w:p w14:paraId="0F8F89F9" w14:textId="77777777" w:rsidR="00211780" w:rsidRPr="000C5A93" w:rsidRDefault="00211780" w:rsidP="00211780">
      <w:pPr>
        <w:tabs>
          <w:tab w:val="left" w:pos="709"/>
        </w:tabs>
        <w:spacing w:after="0" w:line="360" w:lineRule="auto"/>
        <w:jc w:val="both"/>
        <w:rPr>
          <w:rFonts w:ascii="Palatino Linotype" w:hAnsi="Palatino Linotype"/>
          <w:sz w:val="24"/>
        </w:rPr>
      </w:pPr>
    </w:p>
    <w:p w14:paraId="3E51142F" w14:textId="1BF70474" w:rsidR="00536D34" w:rsidRPr="00A32AE9" w:rsidRDefault="00211780" w:rsidP="00536D34">
      <w:pPr>
        <w:spacing w:after="0" w:line="360" w:lineRule="auto"/>
        <w:jc w:val="both"/>
        <w:rPr>
          <w:rFonts w:ascii="Palatino Linotype" w:hAnsi="Palatino Linotype"/>
        </w:rPr>
      </w:pPr>
      <w:r w:rsidRPr="00422452">
        <w:rPr>
          <w:rFonts w:ascii="Palatino Linotype" w:hAnsi="Palatino Linotype"/>
          <w:sz w:val="24"/>
          <w:szCs w:val="24"/>
        </w:rPr>
        <w:t xml:space="preserve">Ahora bien, </w:t>
      </w:r>
      <w:r w:rsidR="00B92A5F">
        <w:rPr>
          <w:rFonts w:ascii="Palatino Linotype" w:hAnsi="Palatino Linotype"/>
          <w:sz w:val="24"/>
          <w:szCs w:val="24"/>
        </w:rPr>
        <w:t>respecto del</w:t>
      </w:r>
      <w:r w:rsidRPr="00422452">
        <w:rPr>
          <w:rFonts w:ascii="Palatino Linotype" w:hAnsi="Palatino Linotype"/>
          <w:sz w:val="24"/>
          <w:szCs w:val="24"/>
        </w:rPr>
        <w:t xml:space="preserve"> punto </w:t>
      </w:r>
      <w:r w:rsidR="00863B85">
        <w:rPr>
          <w:rFonts w:ascii="Palatino Linotype" w:hAnsi="Palatino Linotype"/>
          <w:b/>
          <w:sz w:val="28"/>
          <w:szCs w:val="24"/>
        </w:rPr>
        <w:t>2</w:t>
      </w:r>
      <w:r w:rsidRPr="00422452">
        <w:rPr>
          <w:rFonts w:ascii="Palatino Linotype" w:hAnsi="Palatino Linotype"/>
          <w:sz w:val="28"/>
          <w:szCs w:val="24"/>
        </w:rPr>
        <w:t xml:space="preserve"> </w:t>
      </w:r>
      <w:r w:rsidR="00B92A5F">
        <w:rPr>
          <w:rFonts w:ascii="Palatino Linotype" w:hAnsi="Palatino Linotype"/>
          <w:sz w:val="24"/>
          <w:szCs w:val="24"/>
        </w:rPr>
        <w:t>de la solicitud de acceso a la información</w:t>
      </w:r>
      <w:r w:rsidR="00863B85">
        <w:rPr>
          <w:rFonts w:ascii="Palatino Linotype" w:hAnsi="Palatino Linotype"/>
          <w:sz w:val="24"/>
          <w:szCs w:val="24"/>
        </w:rPr>
        <w:t>,</w:t>
      </w:r>
      <w:r w:rsidR="00B92A5F">
        <w:rPr>
          <w:rFonts w:ascii="Palatino Linotype" w:hAnsi="Palatino Linotype"/>
          <w:sz w:val="24"/>
          <w:szCs w:val="24"/>
        </w:rPr>
        <w:t xml:space="preserve"> </w:t>
      </w:r>
      <w:r w:rsidRPr="00422452">
        <w:rPr>
          <w:rFonts w:ascii="Palatino Linotype" w:hAnsi="Palatino Linotype"/>
          <w:sz w:val="24"/>
          <w:szCs w:val="24"/>
        </w:rPr>
        <w:t>l</w:t>
      </w:r>
      <w:r w:rsidR="00B92A5F">
        <w:rPr>
          <w:rFonts w:ascii="Palatino Linotype" w:hAnsi="Palatino Linotype"/>
          <w:sz w:val="24"/>
          <w:szCs w:val="24"/>
        </w:rPr>
        <w:t>a</w:t>
      </w:r>
      <w:r w:rsidRPr="00422452">
        <w:rPr>
          <w:rFonts w:ascii="Palatino Linotype" w:hAnsi="Palatino Linotype"/>
          <w:sz w:val="24"/>
          <w:szCs w:val="24"/>
        </w:rPr>
        <w:t xml:space="preserve"> </w:t>
      </w:r>
      <w:r w:rsidRPr="00422452">
        <w:rPr>
          <w:rFonts w:ascii="Palatino Linotype" w:hAnsi="Palatino Linotype"/>
          <w:b/>
          <w:sz w:val="24"/>
          <w:szCs w:val="24"/>
        </w:rPr>
        <w:t>recurrente</w:t>
      </w:r>
      <w:r w:rsidRPr="00422452">
        <w:rPr>
          <w:rFonts w:ascii="Palatino Linotype" w:hAnsi="Palatino Linotype"/>
          <w:sz w:val="24"/>
          <w:szCs w:val="24"/>
        </w:rPr>
        <w:t xml:space="preserve"> requiere </w:t>
      </w:r>
      <w:r w:rsidR="00B92A5F">
        <w:rPr>
          <w:rFonts w:ascii="Palatino Linotype" w:hAnsi="Palatino Linotype"/>
          <w:sz w:val="24"/>
          <w:szCs w:val="24"/>
        </w:rPr>
        <w:t>los p</w:t>
      </w:r>
      <w:r w:rsidR="00B92A5F" w:rsidRPr="00B92A5F">
        <w:rPr>
          <w:rFonts w:ascii="Palatino Linotype" w:hAnsi="Palatino Linotype"/>
          <w:sz w:val="24"/>
          <w:szCs w:val="24"/>
        </w:rPr>
        <w:t>rogramas desglosados con lo que cuenta Sistema Municipal DIF del Ayuntamiento de Rayón</w:t>
      </w:r>
      <w:r w:rsidRPr="00422452">
        <w:rPr>
          <w:rFonts w:ascii="Palatino Linotype" w:hAnsi="Palatino Linotype"/>
          <w:sz w:val="24"/>
          <w:szCs w:val="24"/>
        </w:rPr>
        <w:t>,</w:t>
      </w:r>
      <w:r w:rsidR="00B92A5F">
        <w:rPr>
          <w:rFonts w:ascii="Palatino Linotype" w:hAnsi="Palatino Linotype"/>
          <w:sz w:val="24"/>
          <w:szCs w:val="24"/>
        </w:rPr>
        <w:t xml:space="preserve"> </w:t>
      </w:r>
      <w:r w:rsidR="00A32AE9">
        <w:rPr>
          <w:rFonts w:ascii="Palatino Linotype" w:hAnsi="Palatino Linotype" w:cs="Arial"/>
          <w:sz w:val="24"/>
          <w:szCs w:val="24"/>
        </w:rPr>
        <w:t>de ello</w:t>
      </w:r>
      <w:r w:rsidR="006A0C19">
        <w:rPr>
          <w:rFonts w:ascii="Palatino Linotype" w:hAnsi="Palatino Linotype" w:cs="Arial"/>
          <w:sz w:val="24"/>
          <w:szCs w:val="24"/>
        </w:rPr>
        <w:t xml:space="preserve">, </w:t>
      </w:r>
      <w:r w:rsidR="00A32AE9">
        <w:rPr>
          <w:rFonts w:ascii="Palatino Linotype" w:hAnsi="Palatino Linotype" w:cs="Arial"/>
          <w:sz w:val="24"/>
          <w:szCs w:val="24"/>
        </w:rPr>
        <w:t>debemos destacar el contenido de lo</w:t>
      </w:r>
      <w:r w:rsidR="006A0C19">
        <w:rPr>
          <w:rFonts w:ascii="Palatino Linotype" w:hAnsi="Palatino Linotype" w:cs="Arial"/>
          <w:sz w:val="24"/>
          <w:szCs w:val="24"/>
        </w:rPr>
        <w:t xml:space="preserve"> establecido en el Bando Municipal del Ayuntamiento de Rayón, de conformidad con lo siguiente: </w:t>
      </w:r>
    </w:p>
    <w:p w14:paraId="2A99CDD6" w14:textId="697A53B8" w:rsidR="00536D34" w:rsidRDefault="00536D34" w:rsidP="00536D34">
      <w:pPr>
        <w:spacing w:after="0" w:line="360" w:lineRule="auto"/>
        <w:jc w:val="both"/>
        <w:rPr>
          <w:rFonts w:ascii="Palatino Linotype" w:hAnsi="Palatino Linotype" w:cs="Arial"/>
          <w:sz w:val="24"/>
          <w:szCs w:val="24"/>
        </w:rPr>
      </w:pPr>
    </w:p>
    <w:p w14:paraId="0DFBF3A6" w14:textId="77777777" w:rsidR="00536D34" w:rsidRPr="00625E69" w:rsidRDefault="00536D34" w:rsidP="00625E69">
      <w:pPr>
        <w:spacing w:after="0" w:line="240" w:lineRule="auto"/>
        <w:ind w:left="851" w:right="851"/>
        <w:jc w:val="both"/>
        <w:rPr>
          <w:rFonts w:ascii="Palatino Linotype" w:hAnsi="Palatino Linotype" w:cs="Arial"/>
          <w:i/>
          <w:iCs/>
        </w:rPr>
      </w:pPr>
      <w:r w:rsidRPr="003229D0">
        <w:rPr>
          <w:rFonts w:ascii="Palatino Linotype" w:hAnsi="Palatino Linotype" w:cs="Arial"/>
          <w:b/>
          <w:bCs/>
          <w:i/>
          <w:iCs/>
        </w:rPr>
        <w:t>Artículo 45.</w:t>
      </w:r>
      <w:r w:rsidRPr="00625E69">
        <w:rPr>
          <w:rFonts w:ascii="Palatino Linotype" w:hAnsi="Palatino Linotype" w:cs="Arial"/>
          <w:i/>
          <w:iCs/>
        </w:rPr>
        <w:t xml:space="preserve"> Para el ejercicio de sus atribuciones, tanto el Ayuntamiento como el</w:t>
      </w:r>
    </w:p>
    <w:p w14:paraId="15BECFC5"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 xml:space="preserve">Presidente Municipal </w:t>
      </w:r>
      <w:r w:rsidRPr="003229D0">
        <w:rPr>
          <w:rFonts w:ascii="Palatino Linotype" w:hAnsi="Palatino Linotype" w:cs="Arial"/>
          <w:b/>
          <w:bCs/>
          <w:i/>
          <w:iCs/>
        </w:rPr>
        <w:t>se auxiliarán de las siguientes dependencias</w:t>
      </w:r>
      <w:r w:rsidRPr="00625E69">
        <w:rPr>
          <w:rFonts w:ascii="Palatino Linotype" w:hAnsi="Palatino Linotype" w:cs="Arial"/>
          <w:i/>
          <w:iCs/>
        </w:rPr>
        <w:t>, las cuales estarán subordinadas a este último:</w:t>
      </w:r>
    </w:p>
    <w:p w14:paraId="54356F57"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I. Secretaría del Ayuntamiento;</w:t>
      </w:r>
    </w:p>
    <w:p w14:paraId="20FD2DFB" w14:textId="10BFC6C0"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II. Tesorería Municipal;</w:t>
      </w:r>
    </w:p>
    <w:p w14:paraId="2BD9B3B4"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III. Contraloría Municipal;</w:t>
      </w:r>
    </w:p>
    <w:p w14:paraId="59CFB8BC"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IV. Las Direcciones de:</w:t>
      </w:r>
    </w:p>
    <w:p w14:paraId="10EEF4EB"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a. Catastro;</w:t>
      </w:r>
    </w:p>
    <w:p w14:paraId="3A368F13"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b. Seguridad Pública;</w:t>
      </w:r>
    </w:p>
    <w:p w14:paraId="5A1B8C1D"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c. Obras Públicas;</w:t>
      </w:r>
    </w:p>
    <w:p w14:paraId="6DDB27EC"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d. Bienestar Social;</w:t>
      </w:r>
    </w:p>
    <w:p w14:paraId="0B977E73"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e. Gobierno;</w:t>
      </w:r>
    </w:p>
    <w:p w14:paraId="4DDAC30A"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f. Desarrollo educativo, artístico y cultural;</w:t>
      </w:r>
    </w:p>
    <w:p w14:paraId="7D510DE1" w14:textId="1158A507" w:rsidR="003229D0" w:rsidRDefault="00536D34" w:rsidP="003229D0">
      <w:pPr>
        <w:spacing w:after="0" w:line="240" w:lineRule="auto"/>
        <w:ind w:left="851" w:right="851"/>
        <w:jc w:val="both"/>
        <w:rPr>
          <w:rFonts w:ascii="Palatino Linotype" w:hAnsi="Palatino Linotype" w:cs="Arial"/>
          <w:i/>
          <w:iCs/>
        </w:rPr>
      </w:pPr>
      <w:r w:rsidRPr="00625E69">
        <w:rPr>
          <w:rFonts w:ascii="Palatino Linotype" w:hAnsi="Palatino Linotype" w:cs="Arial"/>
          <w:i/>
          <w:iCs/>
        </w:rPr>
        <w:t>g. Protección Civil;</w:t>
      </w:r>
    </w:p>
    <w:p w14:paraId="4A9F94F7"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h. Desarrollo Urbano y Asuntos Metropolitanos;</w:t>
      </w:r>
    </w:p>
    <w:p w14:paraId="6722A803"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i. Servicios Públicos y Medio Ambiente;</w:t>
      </w:r>
    </w:p>
    <w:p w14:paraId="37946497"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j. Desarrollo Económico;</w:t>
      </w:r>
    </w:p>
    <w:p w14:paraId="52E3C51A"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k. Jurídica y Consultiva;</w:t>
      </w:r>
    </w:p>
    <w:p w14:paraId="070D64E5"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l. Comunicación Social y tecnologías de la Información;</w:t>
      </w:r>
    </w:p>
    <w:p w14:paraId="27E44EA1"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m. Salud;</w:t>
      </w:r>
    </w:p>
    <w:p w14:paraId="4BC97380" w14:textId="77777777" w:rsidR="003229D0" w:rsidRDefault="003229D0" w:rsidP="00625E69">
      <w:pPr>
        <w:spacing w:after="0" w:line="240" w:lineRule="auto"/>
        <w:ind w:left="851" w:right="851"/>
        <w:jc w:val="both"/>
        <w:rPr>
          <w:rFonts w:ascii="Palatino Linotype" w:hAnsi="Palatino Linotype" w:cs="Arial"/>
          <w:i/>
          <w:iCs/>
        </w:rPr>
      </w:pPr>
    </w:p>
    <w:p w14:paraId="7CA93B1F" w14:textId="19862F18"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V. Las Coordinaciones municipales de:</w:t>
      </w:r>
    </w:p>
    <w:p w14:paraId="034DFCCA"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a. Agua Potable, Alcantarillado y Saneamiento;</w:t>
      </w:r>
    </w:p>
    <w:p w14:paraId="61E793D8"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b. Instituto de la Juventud;</w:t>
      </w:r>
    </w:p>
    <w:p w14:paraId="0C1FA3BC"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c. Instituto de la Mujer;</w:t>
      </w:r>
    </w:p>
    <w:p w14:paraId="34D91ABF"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lastRenderedPageBreak/>
        <w:t>d. Gobernación;</w:t>
      </w:r>
    </w:p>
    <w:p w14:paraId="07E3D4C0"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e. Normatividad, Regulación comercial y Transporte;</w:t>
      </w:r>
    </w:p>
    <w:p w14:paraId="4A65888A"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f. De Asuntos indígenas y desarrollo rural.</w:t>
      </w:r>
    </w:p>
    <w:p w14:paraId="3F104D80" w14:textId="77777777" w:rsidR="003229D0" w:rsidRDefault="003229D0" w:rsidP="00625E69">
      <w:pPr>
        <w:spacing w:after="0" w:line="240" w:lineRule="auto"/>
        <w:ind w:left="851" w:right="851"/>
        <w:jc w:val="both"/>
        <w:rPr>
          <w:rFonts w:ascii="Palatino Linotype" w:hAnsi="Palatino Linotype" w:cs="Arial"/>
          <w:i/>
          <w:iCs/>
        </w:rPr>
      </w:pPr>
    </w:p>
    <w:p w14:paraId="3433F837" w14:textId="0A60CFCB"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VI. Unidades Administrativas de la Presidencia Municipal:</w:t>
      </w:r>
    </w:p>
    <w:p w14:paraId="48C626E7"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a. Secretaría Particular;</w:t>
      </w:r>
    </w:p>
    <w:p w14:paraId="74CF4C59"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b. Secretaría Técnica;</w:t>
      </w:r>
    </w:p>
    <w:p w14:paraId="4FB0E9C4"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c. Unidad de Información, planeación, programación y evaluación.</w:t>
      </w:r>
    </w:p>
    <w:p w14:paraId="388C2184" w14:textId="77777777" w:rsidR="003229D0" w:rsidRDefault="003229D0" w:rsidP="00625E69">
      <w:pPr>
        <w:spacing w:after="0" w:line="240" w:lineRule="auto"/>
        <w:ind w:left="851" w:right="851"/>
        <w:jc w:val="both"/>
        <w:rPr>
          <w:rFonts w:ascii="Palatino Linotype" w:hAnsi="Palatino Linotype" w:cs="Arial"/>
          <w:i/>
          <w:iCs/>
        </w:rPr>
      </w:pPr>
    </w:p>
    <w:p w14:paraId="5104F2B9" w14:textId="6F7A0E86"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VII. Defensoría Municipal de los Derechos Humanos; y</w:t>
      </w:r>
    </w:p>
    <w:p w14:paraId="47CD1DBA" w14:textId="77777777" w:rsidR="003229D0" w:rsidRDefault="003229D0" w:rsidP="00625E69">
      <w:pPr>
        <w:spacing w:after="0" w:line="240" w:lineRule="auto"/>
        <w:ind w:left="851" w:right="851"/>
        <w:jc w:val="both"/>
        <w:rPr>
          <w:rFonts w:ascii="Palatino Linotype" w:hAnsi="Palatino Linotype" w:cs="Arial"/>
          <w:i/>
          <w:iCs/>
        </w:rPr>
      </w:pPr>
    </w:p>
    <w:p w14:paraId="45E079F9" w14:textId="72EEA216"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VIII. Organismos Públicos Descentralizados:</w:t>
      </w:r>
    </w:p>
    <w:p w14:paraId="4FB42C55" w14:textId="77777777" w:rsidR="00536D34" w:rsidRPr="003229D0" w:rsidRDefault="00536D34" w:rsidP="00625E69">
      <w:pPr>
        <w:spacing w:after="0" w:line="240" w:lineRule="auto"/>
        <w:ind w:left="851" w:right="851"/>
        <w:jc w:val="both"/>
        <w:rPr>
          <w:rFonts w:ascii="Palatino Linotype" w:hAnsi="Palatino Linotype" w:cs="Arial"/>
          <w:b/>
          <w:bCs/>
          <w:i/>
          <w:iCs/>
        </w:rPr>
      </w:pPr>
      <w:r w:rsidRPr="003229D0">
        <w:rPr>
          <w:rFonts w:ascii="Palatino Linotype" w:hAnsi="Palatino Linotype" w:cs="Arial"/>
          <w:b/>
          <w:bCs/>
          <w:i/>
          <w:iCs/>
        </w:rPr>
        <w:t>a. Sistema Municipal para el Desarrollo Integral de la Familia de Rayón</w:t>
      </w:r>
    </w:p>
    <w:p w14:paraId="4E15A1C7"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b. Instituto de Cultura Física y Deporte de Rayón</w:t>
      </w:r>
    </w:p>
    <w:p w14:paraId="72082B4D" w14:textId="77777777" w:rsidR="003229D0" w:rsidRDefault="003229D0" w:rsidP="00625E69">
      <w:pPr>
        <w:spacing w:after="0" w:line="240" w:lineRule="auto"/>
        <w:ind w:left="851" w:right="851"/>
        <w:jc w:val="both"/>
        <w:rPr>
          <w:rFonts w:ascii="Palatino Linotype" w:hAnsi="Palatino Linotype" w:cs="Arial"/>
          <w:i/>
          <w:iCs/>
        </w:rPr>
      </w:pPr>
    </w:p>
    <w:p w14:paraId="2EEC3486" w14:textId="3E197772"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Los nombramientos respectivos serán expedidos por el Presidente Municipal, con</w:t>
      </w:r>
    </w:p>
    <w:p w14:paraId="36A7BB5E"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las limitantes que en su caso establecen las leyes que crean los Organismos Públicos Descentralizados.</w:t>
      </w:r>
    </w:p>
    <w:p w14:paraId="7759763A" w14:textId="77777777" w:rsidR="003229D0" w:rsidRDefault="003229D0" w:rsidP="00625E69">
      <w:pPr>
        <w:spacing w:after="0" w:line="240" w:lineRule="auto"/>
        <w:ind w:left="851" w:right="851"/>
        <w:jc w:val="both"/>
        <w:rPr>
          <w:rFonts w:ascii="Palatino Linotype" w:hAnsi="Palatino Linotype" w:cs="Arial"/>
          <w:i/>
          <w:iCs/>
        </w:rPr>
      </w:pPr>
    </w:p>
    <w:p w14:paraId="284FB782" w14:textId="5F6ABBEE" w:rsidR="00536D34" w:rsidRPr="00625E69" w:rsidRDefault="00536D34" w:rsidP="003229D0">
      <w:pPr>
        <w:spacing w:after="0" w:line="240" w:lineRule="auto"/>
        <w:ind w:left="851" w:right="851"/>
        <w:jc w:val="both"/>
        <w:rPr>
          <w:rFonts w:ascii="Palatino Linotype" w:hAnsi="Palatino Linotype" w:cs="Arial"/>
          <w:i/>
          <w:iCs/>
        </w:rPr>
      </w:pPr>
      <w:r w:rsidRPr="00625E69">
        <w:rPr>
          <w:rFonts w:ascii="Palatino Linotype" w:hAnsi="Palatino Linotype" w:cs="Arial"/>
          <w:i/>
          <w:iCs/>
        </w:rPr>
        <w:t xml:space="preserve">Las dependencias de la Administración Pública Municipal </w:t>
      </w:r>
      <w:bookmarkStart w:id="0" w:name="_Hlk25662534"/>
      <w:r w:rsidRPr="00625E69">
        <w:rPr>
          <w:rFonts w:ascii="Palatino Linotype" w:hAnsi="Palatino Linotype" w:cs="Arial"/>
          <w:i/>
          <w:iCs/>
        </w:rPr>
        <w:t>podrán crear reglamentos, manuales de procedimientos, circulares y demás disposiciones administrativas</w:t>
      </w:r>
      <w:r w:rsidR="003229D0">
        <w:rPr>
          <w:rFonts w:ascii="Palatino Linotype" w:hAnsi="Palatino Linotype" w:cs="Arial"/>
          <w:i/>
          <w:iCs/>
        </w:rPr>
        <w:t xml:space="preserve"> </w:t>
      </w:r>
      <w:r w:rsidRPr="00625E69">
        <w:rPr>
          <w:rFonts w:ascii="Palatino Linotype" w:hAnsi="Palatino Linotype" w:cs="Arial"/>
          <w:i/>
          <w:iCs/>
        </w:rPr>
        <w:t>que regulen las actividades y programas los cuales previa aprobación, serán de</w:t>
      </w:r>
      <w:r w:rsidR="003229D0">
        <w:rPr>
          <w:rFonts w:ascii="Palatino Linotype" w:hAnsi="Palatino Linotype" w:cs="Arial"/>
          <w:i/>
          <w:iCs/>
        </w:rPr>
        <w:t xml:space="preserve"> </w:t>
      </w:r>
      <w:r w:rsidRPr="00625E69">
        <w:rPr>
          <w:rFonts w:ascii="Palatino Linotype" w:hAnsi="Palatino Linotype" w:cs="Arial"/>
          <w:i/>
          <w:iCs/>
        </w:rPr>
        <w:t xml:space="preserve">observancia general y obligatoria </w:t>
      </w:r>
      <w:bookmarkEnd w:id="0"/>
      <w:r w:rsidRPr="00625E69">
        <w:rPr>
          <w:rFonts w:ascii="Palatino Linotype" w:hAnsi="Palatino Linotype" w:cs="Arial"/>
          <w:i/>
          <w:iCs/>
        </w:rPr>
        <w:t>y tendrán la fuerza legal que establece el Artículo 164 de la Ley Orgánica Municipal del Estado de México.</w:t>
      </w:r>
    </w:p>
    <w:p w14:paraId="6BDE5AA0" w14:textId="77777777" w:rsidR="003229D0" w:rsidRDefault="003229D0" w:rsidP="00625E69">
      <w:pPr>
        <w:spacing w:after="0" w:line="240" w:lineRule="auto"/>
        <w:ind w:left="851" w:right="851"/>
        <w:jc w:val="both"/>
        <w:rPr>
          <w:rFonts w:ascii="Palatino Linotype" w:hAnsi="Palatino Linotype" w:cs="Arial"/>
          <w:i/>
          <w:iCs/>
        </w:rPr>
      </w:pPr>
    </w:p>
    <w:p w14:paraId="153FC414" w14:textId="1CB877F3" w:rsidR="00536D34" w:rsidRPr="00625E69" w:rsidRDefault="00536D34" w:rsidP="00625E69">
      <w:pPr>
        <w:spacing w:after="0" w:line="240" w:lineRule="auto"/>
        <w:ind w:left="851" w:right="851"/>
        <w:jc w:val="both"/>
        <w:rPr>
          <w:rFonts w:ascii="Palatino Linotype" w:hAnsi="Palatino Linotype" w:cs="Arial"/>
          <w:i/>
          <w:iCs/>
        </w:rPr>
      </w:pPr>
      <w:r w:rsidRPr="003229D0">
        <w:rPr>
          <w:rFonts w:ascii="Palatino Linotype" w:hAnsi="Palatino Linotype" w:cs="Arial"/>
          <w:b/>
          <w:bCs/>
          <w:i/>
          <w:iCs/>
        </w:rPr>
        <w:t>Artículo 46</w:t>
      </w:r>
      <w:r w:rsidRPr="00625E69">
        <w:rPr>
          <w:rFonts w:ascii="Palatino Linotype" w:hAnsi="Palatino Linotype" w:cs="Arial"/>
          <w:i/>
          <w:iCs/>
        </w:rPr>
        <w:t>. Las dependencias citadas en el artículo anterior conducirán sus actividades en forma programada y coordinada, con base en las políticas y objetivos</w:t>
      </w:r>
    </w:p>
    <w:p w14:paraId="4A52028A"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previstos en el Plan de Desarrollo del Estado de México, Plan de Desarrollo Municipal para el periodo 2019-2021, y demás ordenamientos legales vigentes aplicables a la materia. Ningún integrante del Ayuntamiento o de la Administración</w:t>
      </w:r>
    </w:p>
    <w:p w14:paraId="473848B7" w14:textId="77777777" w:rsidR="00536D34" w:rsidRPr="00625E69"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Pública Municipal podrá percibir un salario superior al del Presidente Municipal,</w:t>
      </w:r>
    </w:p>
    <w:p w14:paraId="14EAB6E7" w14:textId="29BB9782" w:rsidR="00536D34" w:rsidRDefault="00536D34" w:rsidP="00625E69">
      <w:pPr>
        <w:spacing w:after="0" w:line="240" w:lineRule="auto"/>
        <w:ind w:left="851" w:right="851"/>
        <w:jc w:val="both"/>
        <w:rPr>
          <w:rFonts w:ascii="Palatino Linotype" w:hAnsi="Palatino Linotype" w:cs="Arial"/>
          <w:i/>
          <w:iCs/>
        </w:rPr>
      </w:pPr>
      <w:r w:rsidRPr="00625E69">
        <w:rPr>
          <w:rFonts w:ascii="Palatino Linotype" w:hAnsi="Palatino Linotype" w:cs="Arial"/>
          <w:i/>
          <w:iCs/>
        </w:rPr>
        <w:t>bajo ningún caso.</w:t>
      </w:r>
    </w:p>
    <w:p w14:paraId="1CB0194A" w14:textId="2AC6F52A" w:rsidR="006A0C19" w:rsidRDefault="006A0C19" w:rsidP="00625E69">
      <w:pPr>
        <w:spacing w:after="0" w:line="240" w:lineRule="auto"/>
        <w:ind w:left="851" w:right="851"/>
        <w:jc w:val="both"/>
        <w:rPr>
          <w:rFonts w:ascii="Palatino Linotype" w:hAnsi="Palatino Linotype" w:cs="Arial"/>
          <w:i/>
          <w:iCs/>
        </w:rPr>
      </w:pPr>
    </w:p>
    <w:p w14:paraId="154DB424" w14:textId="75635A72" w:rsidR="00543317" w:rsidRDefault="006A0C19" w:rsidP="00543317">
      <w:pPr>
        <w:spacing w:after="0" w:line="240" w:lineRule="auto"/>
        <w:ind w:left="851" w:right="851"/>
        <w:jc w:val="center"/>
        <w:rPr>
          <w:rFonts w:ascii="Palatino Linotype" w:hAnsi="Palatino Linotype" w:cs="Arial"/>
          <w:i/>
          <w:iCs/>
        </w:rPr>
      </w:pPr>
      <w:r w:rsidRPr="006A0C19">
        <w:rPr>
          <w:rFonts w:ascii="Palatino Linotype" w:hAnsi="Palatino Linotype" w:cs="Arial"/>
          <w:i/>
          <w:iCs/>
        </w:rPr>
        <w:t>CAPÍTULO TERCERO.</w:t>
      </w:r>
    </w:p>
    <w:p w14:paraId="06D7467B" w14:textId="7F91C032" w:rsidR="00543317" w:rsidRDefault="006A0C19" w:rsidP="00543317">
      <w:pPr>
        <w:spacing w:after="0" w:line="240" w:lineRule="auto"/>
        <w:ind w:left="851" w:right="851"/>
        <w:jc w:val="center"/>
        <w:rPr>
          <w:rFonts w:ascii="Palatino Linotype" w:hAnsi="Palatino Linotype" w:cs="Arial"/>
          <w:i/>
          <w:iCs/>
        </w:rPr>
      </w:pPr>
      <w:r w:rsidRPr="006A0C19">
        <w:rPr>
          <w:rFonts w:ascii="Palatino Linotype" w:hAnsi="Palatino Linotype" w:cs="Arial"/>
          <w:i/>
          <w:iCs/>
        </w:rPr>
        <w:t>DE LOS ORGANISMOS PÚBLICOS DESCENTRALIZADOS.</w:t>
      </w:r>
    </w:p>
    <w:p w14:paraId="1E8F2AA2" w14:textId="77777777" w:rsidR="00543317" w:rsidRDefault="00543317" w:rsidP="00625E69">
      <w:pPr>
        <w:spacing w:after="0" w:line="240" w:lineRule="auto"/>
        <w:ind w:left="851" w:right="851"/>
        <w:jc w:val="both"/>
        <w:rPr>
          <w:rFonts w:ascii="Palatino Linotype" w:hAnsi="Palatino Linotype" w:cs="Arial"/>
          <w:i/>
          <w:iCs/>
        </w:rPr>
      </w:pPr>
    </w:p>
    <w:p w14:paraId="2DB81876" w14:textId="60B36D7B" w:rsidR="006A0C19" w:rsidRDefault="006A0C19" w:rsidP="00625E69">
      <w:pPr>
        <w:spacing w:after="0" w:line="240" w:lineRule="auto"/>
        <w:ind w:left="851" w:right="851"/>
        <w:jc w:val="both"/>
        <w:rPr>
          <w:rFonts w:ascii="Palatino Linotype" w:hAnsi="Palatino Linotype" w:cs="Arial"/>
          <w:i/>
          <w:iCs/>
        </w:rPr>
      </w:pPr>
      <w:r w:rsidRPr="00543317">
        <w:rPr>
          <w:rFonts w:ascii="Palatino Linotype" w:hAnsi="Palatino Linotype" w:cs="Arial"/>
          <w:b/>
          <w:bCs/>
          <w:i/>
          <w:iCs/>
        </w:rPr>
        <w:t>Artículo 47</w:t>
      </w:r>
      <w:r w:rsidRPr="006A0C19">
        <w:rPr>
          <w:rFonts w:ascii="Palatino Linotype" w:hAnsi="Palatino Linotype" w:cs="Arial"/>
          <w:i/>
          <w:iCs/>
        </w:rPr>
        <w:t xml:space="preserve">. </w:t>
      </w:r>
      <w:r w:rsidRPr="00543317">
        <w:rPr>
          <w:rFonts w:ascii="Palatino Linotype" w:hAnsi="Palatino Linotype" w:cs="Arial"/>
          <w:b/>
          <w:bCs/>
          <w:i/>
          <w:iCs/>
        </w:rPr>
        <w:t>Los organismos públicos descentralizados denominados “Sistema Municipal para el Desarrollo Integral de la Familia</w:t>
      </w:r>
      <w:r w:rsidRPr="006A0C19">
        <w:rPr>
          <w:rFonts w:ascii="Palatino Linotype" w:hAnsi="Palatino Linotype" w:cs="Arial"/>
          <w:i/>
          <w:iCs/>
        </w:rPr>
        <w:t xml:space="preserve">” e “Instituto de Cultura Física y Deporte de Rayón”, tienen personalidad jurídica y patrimonio propio, y coadyuvarán con el Ayuntamiento en el ejercicio de las funciones, </w:t>
      </w:r>
      <w:r w:rsidRPr="006A0C19">
        <w:rPr>
          <w:rFonts w:ascii="Palatino Linotype" w:hAnsi="Palatino Linotype" w:cs="Arial"/>
          <w:i/>
          <w:iCs/>
        </w:rPr>
        <w:lastRenderedPageBreak/>
        <w:t>desarrollo de actividades y prestación de servicios públicos municipales, en los términos de las leyes que los rigen, del presente Bando y de los demás ordenamientos municipales.</w:t>
      </w:r>
    </w:p>
    <w:p w14:paraId="5E7BF933" w14:textId="350B7B2D" w:rsidR="00543317" w:rsidRDefault="00543317" w:rsidP="00625E69">
      <w:pPr>
        <w:spacing w:after="0" w:line="240" w:lineRule="auto"/>
        <w:ind w:left="851" w:right="851"/>
        <w:jc w:val="both"/>
        <w:rPr>
          <w:rFonts w:ascii="Palatino Linotype" w:hAnsi="Palatino Linotype" w:cs="Arial"/>
          <w:i/>
          <w:iCs/>
        </w:rPr>
      </w:pPr>
      <w:r>
        <w:rPr>
          <w:rFonts w:ascii="Palatino Linotype" w:hAnsi="Palatino Linotype" w:cs="Arial"/>
          <w:b/>
          <w:bCs/>
          <w:i/>
          <w:iCs/>
        </w:rPr>
        <w:t>(</w:t>
      </w:r>
      <w:r>
        <w:rPr>
          <w:rFonts w:ascii="Palatino Linotype" w:hAnsi="Palatino Linotype" w:cs="Arial"/>
          <w:i/>
          <w:iCs/>
        </w:rPr>
        <w:t>…)</w:t>
      </w:r>
    </w:p>
    <w:p w14:paraId="74318C71" w14:textId="2BE5CCE7" w:rsidR="006A0C19" w:rsidRDefault="006A0C19" w:rsidP="00625E69">
      <w:pPr>
        <w:spacing w:after="0" w:line="240" w:lineRule="auto"/>
        <w:ind w:left="851" w:right="851"/>
        <w:jc w:val="both"/>
        <w:rPr>
          <w:rFonts w:ascii="Palatino Linotype" w:hAnsi="Palatino Linotype" w:cs="Arial"/>
          <w:i/>
          <w:iCs/>
        </w:rPr>
      </w:pPr>
    </w:p>
    <w:p w14:paraId="7F50FAD3" w14:textId="77D32159" w:rsidR="00543317" w:rsidRDefault="006A0C19" w:rsidP="00543317">
      <w:pPr>
        <w:spacing w:after="0" w:line="240" w:lineRule="auto"/>
        <w:ind w:left="851" w:right="851"/>
        <w:jc w:val="center"/>
        <w:rPr>
          <w:rFonts w:ascii="Palatino Linotype" w:hAnsi="Palatino Linotype" w:cs="Arial"/>
          <w:i/>
          <w:iCs/>
        </w:rPr>
      </w:pPr>
      <w:r w:rsidRPr="006A0C19">
        <w:rPr>
          <w:rFonts w:ascii="Palatino Linotype" w:hAnsi="Palatino Linotype" w:cs="Arial"/>
          <w:i/>
          <w:iCs/>
        </w:rPr>
        <w:t>CAPÍTULO VIGÉSIMO</w:t>
      </w:r>
    </w:p>
    <w:p w14:paraId="3B5EB319" w14:textId="79B35D46" w:rsidR="00543317" w:rsidRDefault="006A0C19" w:rsidP="00543317">
      <w:pPr>
        <w:spacing w:after="0" w:line="240" w:lineRule="auto"/>
        <w:ind w:left="851" w:right="851"/>
        <w:jc w:val="center"/>
        <w:rPr>
          <w:rFonts w:ascii="Palatino Linotype" w:hAnsi="Palatino Linotype" w:cs="Arial"/>
          <w:i/>
          <w:iCs/>
        </w:rPr>
      </w:pPr>
      <w:r w:rsidRPr="006A0C19">
        <w:rPr>
          <w:rFonts w:ascii="Palatino Linotype" w:hAnsi="Palatino Linotype" w:cs="Arial"/>
          <w:i/>
          <w:iCs/>
        </w:rPr>
        <w:t>SÉPTIMO. DEL ORGANISMO PÚBLICO DESCENTRALIZADO DENOMINADO SISTEMA MUNICIPAL PARA EL DESARROLLO INTEGRAL DE LA FAMILIA DE RAYÓN.</w:t>
      </w:r>
    </w:p>
    <w:p w14:paraId="799F858B" w14:textId="77777777" w:rsidR="00543317" w:rsidRDefault="00543317" w:rsidP="00543317">
      <w:pPr>
        <w:spacing w:after="0" w:line="240" w:lineRule="auto"/>
        <w:ind w:left="851" w:right="851"/>
        <w:jc w:val="center"/>
        <w:rPr>
          <w:rFonts w:ascii="Palatino Linotype" w:hAnsi="Palatino Linotype" w:cs="Arial"/>
          <w:i/>
          <w:iCs/>
        </w:rPr>
      </w:pPr>
    </w:p>
    <w:p w14:paraId="17CC2D3A" w14:textId="77777777" w:rsidR="001671E6" w:rsidRDefault="006A0C19" w:rsidP="00625E69">
      <w:pPr>
        <w:spacing w:after="0" w:line="240" w:lineRule="auto"/>
        <w:ind w:left="851" w:right="851"/>
        <w:jc w:val="both"/>
        <w:rPr>
          <w:rFonts w:ascii="Palatino Linotype" w:hAnsi="Palatino Linotype" w:cs="Arial"/>
          <w:i/>
          <w:iCs/>
        </w:rPr>
      </w:pPr>
      <w:r w:rsidRPr="00543317">
        <w:rPr>
          <w:rFonts w:ascii="Palatino Linotype" w:hAnsi="Palatino Linotype" w:cs="Arial"/>
          <w:b/>
          <w:bCs/>
          <w:i/>
          <w:iCs/>
        </w:rPr>
        <w:t>Artículo 101</w:t>
      </w:r>
      <w:r w:rsidRPr="006A0C19">
        <w:rPr>
          <w:rFonts w:ascii="Palatino Linotype" w:hAnsi="Palatino Linotype" w:cs="Arial"/>
          <w:i/>
          <w:iCs/>
        </w:rPr>
        <w:t xml:space="preserve">. </w:t>
      </w:r>
      <w:r w:rsidRPr="001671E6">
        <w:rPr>
          <w:rFonts w:ascii="Palatino Linotype" w:hAnsi="Palatino Linotype" w:cs="Arial"/>
          <w:b/>
          <w:bCs/>
          <w:i/>
          <w:iCs/>
        </w:rPr>
        <w:t>El Sistema Municipal para el Desarrollo Integral de la Familia de Rayón es un organismo público descentralizado de la Administración Pública Municipal</w:t>
      </w:r>
      <w:r w:rsidRPr="006A0C19">
        <w:rPr>
          <w:rFonts w:ascii="Palatino Linotype" w:hAnsi="Palatino Linotype" w:cs="Arial"/>
          <w:i/>
          <w:iCs/>
        </w:rPr>
        <w:t xml:space="preserve">, dotado de personalidad jurídica y patrimonio propio. El órgano superior de este organismo será la Junta de Gobierno, la cual está integrada por un presidente, un secretario, un tesorero y dos vocales; en términos de la ley que crea los Organismos Públicos Descentralizados de Asistencia Social, de carácter municipal, denominados Sistemas Municipales para el Desarrollo Integral de la Familia, y demás disposiciones legales vigentes aplicables. </w:t>
      </w:r>
    </w:p>
    <w:p w14:paraId="1E39162E" w14:textId="77777777" w:rsidR="001671E6" w:rsidRDefault="001671E6" w:rsidP="00625E69">
      <w:pPr>
        <w:spacing w:after="0" w:line="240" w:lineRule="auto"/>
        <w:ind w:left="851" w:right="851"/>
        <w:jc w:val="both"/>
        <w:rPr>
          <w:rFonts w:ascii="Palatino Linotype" w:hAnsi="Palatino Linotype" w:cs="Arial"/>
          <w:i/>
          <w:iCs/>
        </w:rPr>
      </w:pPr>
    </w:p>
    <w:p w14:paraId="1801A66C" w14:textId="55C80A17" w:rsidR="001671E6" w:rsidRDefault="001671E6" w:rsidP="001671E6">
      <w:pPr>
        <w:spacing w:after="0" w:line="240" w:lineRule="auto"/>
        <w:ind w:left="1418" w:right="851" w:hanging="567"/>
        <w:jc w:val="both"/>
        <w:rPr>
          <w:rFonts w:ascii="Palatino Linotype" w:hAnsi="Palatino Linotype" w:cs="Arial"/>
          <w:i/>
          <w:iCs/>
        </w:rPr>
      </w:pPr>
    </w:p>
    <w:p w14:paraId="29F28B84" w14:textId="212BDB30" w:rsidR="006A0C19" w:rsidRDefault="001671E6" w:rsidP="001671E6">
      <w:pPr>
        <w:spacing w:after="0" w:line="240" w:lineRule="auto"/>
        <w:ind w:left="851" w:right="851"/>
        <w:jc w:val="both"/>
        <w:rPr>
          <w:rFonts w:ascii="Palatino Linotype" w:hAnsi="Palatino Linotype" w:cs="Arial"/>
          <w:i/>
          <w:iCs/>
        </w:rPr>
      </w:pPr>
      <w:r w:rsidRPr="001671E6">
        <w:rPr>
          <w:rFonts w:ascii="Palatino Linotype" w:hAnsi="Palatino Linotype" w:cs="Arial"/>
          <w:b/>
          <w:bCs/>
          <w:i/>
          <w:iCs/>
        </w:rPr>
        <w:t>Artículo 102</w:t>
      </w:r>
      <w:r>
        <w:rPr>
          <w:rFonts w:ascii="Palatino Linotype" w:hAnsi="Palatino Linotype" w:cs="Arial"/>
          <w:i/>
          <w:iCs/>
        </w:rPr>
        <w:t xml:space="preserve">. </w:t>
      </w:r>
      <w:r w:rsidR="006A0C19" w:rsidRPr="006A0C19">
        <w:rPr>
          <w:rFonts w:ascii="Palatino Linotype" w:hAnsi="Palatino Linotype" w:cs="Arial"/>
          <w:i/>
          <w:iCs/>
        </w:rPr>
        <w:t>El Sistema Municipal para el Desarrollo Integral de la Familia Rayón</w:t>
      </w:r>
      <w:r>
        <w:rPr>
          <w:rFonts w:ascii="Palatino Linotype" w:hAnsi="Palatino Linotype" w:cs="Arial"/>
          <w:i/>
          <w:iCs/>
        </w:rPr>
        <w:t xml:space="preserve"> </w:t>
      </w:r>
      <w:r w:rsidR="006A0C19" w:rsidRPr="006A0C19">
        <w:rPr>
          <w:rFonts w:ascii="Palatino Linotype" w:hAnsi="Palatino Linotype" w:cs="Arial"/>
          <w:i/>
          <w:iCs/>
        </w:rPr>
        <w:t xml:space="preserve">podrá celebrar convenios de colaboración con el Sistema Estatal y Nacional, así como con organizaciones e instituciones de los sectores público, privado y social, que refiere la Ley General de los Derechos de Niñas, Niños y Adolescentes, con la finalidad de garantizar plenamente los derechos de estos y su bienestar físico y emocional. </w:t>
      </w:r>
      <w:r w:rsidR="006A0C19" w:rsidRPr="001671E6">
        <w:rPr>
          <w:rFonts w:ascii="Palatino Linotype" w:hAnsi="Palatino Linotype" w:cs="Arial"/>
          <w:b/>
          <w:bCs/>
          <w:i/>
          <w:iCs/>
        </w:rPr>
        <w:t>Se encargará de brindar servicios de asistencia social, promoviendo los niveles mínimos de bienestar y salud, atendiendo la problemática que se presenta en las familias, proporcionándoles para tales efectos atención especializada en servicios jurídicos, médicos, de educación inicial, de prevención, servicios para el desarrollo comunitario, de atención a la nutrición a grupos vulnerables, personas con discapacidad y adultos mayores, a fin de contribuir en el mejoramiento de la calidad de vida de las familias del municipio</w:t>
      </w:r>
      <w:r w:rsidR="006A0C19" w:rsidRPr="006A0C19">
        <w:rPr>
          <w:rFonts w:ascii="Palatino Linotype" w:hAnsi="Palatino Linotype" w:cs="Arial"/>
          <w:i/>
          <w:iCs/>
        </w:rPr>
        <w:t>.</w:t>
      </w:r>
    </w:p>
    <w:p w14:paraId="6E581F7D" w14:textId="45BCEDD4" w:rsidR="006A0C19" w:rsidRDefault="006A0C19" w:rsidP="00625E69">
      <w:pPr>
        <w:spacing w:after="0" w:line="240" w:lineRule="auto"/>
        <w:ind w:left="851" w:right="851"/>
        <w:jc w:val="both"/>
        <w:rPr>
          <w:rFonts w:ascii="Palatino Linotype" w:hAnsi="Palatino Linotype" w:cs="Arial"/>
          <w:i/>
          <w:iCs/>
        </w:rPr>
      </w:pPr>
    </w:p>
    <w:p w14:paraId="7BFCBBBF" w14:textId="77777777" w:rsidR="006A0C19" w:rsidRPr="00625E69" w:rsidRDefault="006A0C19" w:rsidP="00625E69">
      <w:pPr>
        <w:spacing w:after="0" w:line="240" w:lineRule="auto"/>
        <w:ind w:left="851" w:right="851"/>
        <w:jc w:val="both"/>
        <w:rPr>
          <w:rFonts w:ascii="Palatino Linotype" w:hAnsi="Palatino Linotype" w:cs="Arial"/>
          <w:i/>
          <w:iCs/>
        </w:rPr>
      </w:pPr>
    </w:p>
    <w:p w14:paraId="176CD030" w14:textId="77777777" w:rsidR="00536D34" w:rsidRDefault="00536D34" w:rsidP="00536D34">
      <w:pPr>
        <w:spacing w:after="0" w:line="360" w:lineRule="auto"/>
        <w:jc w:val="both"/>
        <w:rPr>
          <w:rFonts w:ascii="Palatino Linotype" w:hAnsi="Palatino Linotype" w:cs="Arial"/>
          <w:sz w:val="24"/>
          <w:szCs w:val="24"/>
        </w:rPr>
      </w:pPr>
    </w:p>
    <w:p w14:paraId="7F22704B" w14:textId="77777777" w:rsidR="004765EC" w:rsidRDefault="00A32AE9" w:rsidP="00A32AE9">
      <w:pPr>
        <w:spacing w:after="0" w:line="360" w:lineRule="auto"/>
        <w:jc w:val="both"/>
        <w:rPr>
          <w:rFonts w:ascii="Palatino Linotype" w:hAnsi="Palatino Linotype"/>
          <w:sz w:val="24"/>
          <w:szCs w:val="24"/>
        </w:rPr>
      </w:pPr>
      <w:r>
        <w:rPr>
          <w:rFonts w:ascii="Palatino Linotype" w:hAnsi="Palatino Linotype"/>
          <w:sz w:val="24"/>
          <w:szCs w:val="24"/>
        </w:rPr>
        <w:t xml:space="preserve">De los preceptos referidos con anterioridad, podemos advertir que para el ejercicio de las atribuciones del Presidente Municipal y el Ayuntamiento, estos se auxiliaran de </w:t>
      </w:r>
      <w:r>
        <w:rPr>
          <w:rFonts w:ascii="Palatino Linotype" w:hAnsi="Palatino Linotype"/>
          <w:sz w:val="24"/>
          <w:szCs w:val="24"/>
        </w:rPr>
        <w:lastRenderedPageBreak/>
        <w:t>diversas dependencias, entre ellas, encontramos al Sistema Municipal para el Desarrollo Integral de la Familia de Rayón</w:t>
      </w:r>
      <w:r w:rsidR="00567CB6">
        <w:rPr>
          <w:rFonts w:ascii="Palatino Linotype" w:hAnsi="Palatino Linotype"/>
          <w:sz w:val="24"/>
          <w:szCs w:val="24"/>
        </w:rPr>
        <w:t>,</w:t>
      </w:r>
      <w:r>
        <w:rPr>
          <w:rFonts w:ascii="Palatino Linotype" w:hAnsi="Palatino Linotype"/>
          <w:sz w:val="24"/>
          <w:szCs w:val="24"/>
        </w:rPr>
        <w:t xml:space="preserve"> como Organismo Público Descentralizad</w:t>
      </w:r>
      <w:r w:rsidR="004765EC">
        <w:rPr>
          <w:rFonts w:ascii="Palatino Linotype" w:hAnsi="Palatino Linotype"/>
          <w:sz w:val="24"/>
          <w:szCs w:val="24"/>
        </w:rPr>
        <w:t xml:space="preserve">o que estará </w:t>
      </w:r>
      <w:r w:rsidR="004765EC" w:rsidRPr="004765EC">
        <w:rPr>
          <w:rFonts w:ascii="Palatino Linotype" w:hAnsi="Palatino Linotype"/>
          <w:sz w:val="24"/>
          <w:szCs w:val="24"/>
        </w:rPr>
        <w:t>dotado de personalidad jurídica y patrimonio propio</w:t>
      </w:r>
      <w:r w:rsidR="004765EC">
        <w:rPr>
          <w:rFonts w:ascii="Palatino Linotype" w:hAnsi="Palatino Linotype"/>
          <w:sz w:val="24"/>
          <w:szCs w:val="24"/>
        </w:rPr>
        <w:t>.</w:t>
      </w:r>
    </w:p>
    <w:p w14:paraId="58474275" w14:textId="77777777" w:rsidR="004765EC" w:rsidRDefault="004765EC" w:rsidP="00A32AE9">
      <w:pPr>
        <w:spacing w:after="0" w:line="360" w:lineRule="auto"/>
        <w:jc w:val="both"/>
        <w:rPr>
          <w:rFonts w:ascii="Palatino Linotype" w:hAnsi="Palatino Linotype"/>
          <w:sz w:val="24"/>
          <w:szCs w:val="24"/>
        </w:rPr>
      </w:pPr>
    </w:p>
    <w:p w14:paraId="6F3AAB30" w14:textId="501DCA29" w:rsidR="00A32AE9" w:rsidRDefault="004765EC" w:rsidP="00A32AE9">
      <w:pPr>
        <w:spacing w:after="0" w:line="360" w:lineRule="auto"/>
        <w:jc w:val="both"/>
        <w:rPr>
          <w:rFonts w:ascii="Palatino Linotype" w:hAnsi="Palatino Linotype"/>
          <w:sz w:val="24"/>
          <w:szCs w:val="24"/>
        </w:rPr>
      </w:pPr>
      <w:r>
        <w:rPr>
          <w:rFonts w:ascii="Palatino Linotype" w:hAnsi="Palatino Linotype"/>
          <w:sz w:val="24"/>
          <w:szCs w:val="24"/>
        </w:rPr>
        <w:t xml:space="preserve">De igual forma establece que el </w:t>
      </w:r>
      <w:r w:rsidRPr="004765EC">
        <w:rPr>
          <w:rFonts w:ascii="Palatino Linotype" w:hAnsi="Palatino Linotype"/>
          <w:sz w:val="24"/>
          <w:szCs w:val="24"/>
        </w:rPr>
        <w:t>Sistema Municipal para el Desarrollo Integral de la Familia</w:t>
      </w:r>
      <w:r>
        <w:rPr>
          <w:rFonts w:ascii="Palatino Linotype" w:hAnsi="Palatino Linotype"/>
          <w:sz w:val="24"/>
          <w:szCs w:val="24"/>
        </w:rPr>
        <w:t xml:space="preserve"> de </w:t>
      </w:r>
      <w:r w:rsidRPr="004765EC">
        <w:rPr>
          <w:rFonts w:ascii="Palatino Linotype" w:hAnsi="Palatino Linotype"/>
          <w:sz w:val="24"/>
          <w:szCs w:val="24"/>
        </w:rPr>
        <w:t>Rayón</w:t>
      </w:r>
      <w:r>
        <w:rPr>
          <w:rFonts w:ascii="Palatino Linotype" w:hAnsi="Palatino Linotype"/>
          <w:sz w:val="24"/>
          <w:szCs w:val="24"/>
        </w:rPr>
        <w:t xml:space="preserve">, </w:t>
      </w:r>
      <w:r w:rsidR="00567CB6" w:rsidRPr="00567CB6">
        <w:rPr>
          <w:rFonts w:ascii="Palatino Linotype" w:hAnsi="Palatino Linotype"/>
          <w:sz w:val="24"/>
          <w:szCs w:val="24"/>
        </w:rPr>
        <w:t>podrá crear reglamentos, manuales de procedimientos, circulares y demás disposiciones administrativas que regulen las actividades y programas los cuales previa aprobación, serán de observancia general y obligatoria</w:t>
      </w:r>
      <w:r>
        <w:rPr>
          <w:rFonts w:ascii="Palatino Linotype" w:hAnsi="Palatino Linotype"/>
          <w:sz w:val="24"/>
          <w:szCs w:val="24"/>
        </w:rPr>
        <w:t xml:space="preserve">, así entre dichos programas, encontramos los relacionados con </w:t>
      </w:r>
      <w:r w:rsidRPr="004765EC">
        <w:rPr>
          <w:rFonts w:ascii="Palatino Linotype" w:hAnsi="Palatino Linotype"/>
          <w:sz w:val="24"/>
          <w:szCs w:val="24"/>
        </w:rPr>
        <w:t xml:space="preserve">servicios de asistencia social, </w:t>
      </w:r>
      <w:r>
        <w:rPr>
          <w:rFonts w:ascii="Palatino Linotype" w:hAnsi="Palatino Linotype"/>
          <w:sz w:val="24"/>
          <w:szCs w:val="24"/>
        </w:rPr>
        <w:t>con el fin de proporcionar</w:t>
      </w:r>
      <w:r w:rsidRPr="004765EC">
        <w:rPr>
          <w:rFonts w:ascii="Palatino Linotype" w:hAnsi="Palatino Linotype"/>
          <w:sz w:val="24"/>
          <w:szCs w:val="24"/>
        </w:rPr>
        <w:t xml:space="preserve"> atención especializada en servicios jurídicos, médicos, de educación inicial, de prevención, servicios para el desarrollo comunitario, de atención a la nutrición a grupos vulnerables, personas con discapacidad y adultos mayores</w:t>
      </w:r>
      <w:r>
        <w:rPr>
          <w:rFonts w:ascii="Palatino Linotype" w:hAnsi="Palatino Linotype"/>
          <w:sz w:val="24"/>
          <w:szCs w:val="24"/>
        </w:rPr>
        <w:t>.</w:t>
      </w:r>
    </w:p>
    <w:p w14:paraId="759C8D09" w14:textId="77777777" w:rsidR="00A32AE9" w:rsidRDefault="00A32AE9" w:rsidP="00A32AE9">
      <w:pPr>
        <w:spacing w:after="0" w:line="360" w:lineRule="auto"/>
        <w:jc w:val="both"/>
        <w:rPr>
          <w:rFonts w:ascii="Palatino Linotype" w:hAnsi="Palatino Linotype"/>
          <w:sz w:val="24"/>
          <w:szCs w:val="24"/>
        </w:rPr>
      </w:pPr>
    </w:p>
    <w:p w14:paraId="5ED87083" w14:textId="6719942A" w:rsidR="00A32AE9" w:rsidRPr="00422452" w:rsidRDefault="004765EC" w:rsidP="00A32AE9">
      <w:pPr>
        <w:spacing w:after="0" w:line="360" w:lineRule="auto"/>
        <w:jc w:val="both"/>
        <w:rPr>
          <w:rFonts w:ascii="Palatino Linotype" w:hAnsi="Palatino Linotype"/>
          <w:color w:val="000000"/>
          <w:sz w:val="24"/>
          <w:szCs w:val="24"/>
        </w:rPr>
      </w:pPr>
      <w:r>
        <w:rPr>
          <w:rFonts w:ascii="Palatino Linotype" w:hAnsi="Palatino Linotype"/>
          <w:sz w:val="24"/>
          <w:szCs w:val="24"/>
        </w:rPr>
        <w:t xml:space="preserve">Aunado a lo anterior, </w:t>
      </w:r>
      <w:r w:rsidR="00A32AE9">
        <w:rPr>
          <w:rFonts w:ascii="Palatino Linotype" w:hAnsi="Palatino Linotype"/>
          <w:sz w:val="24"/>
          <w:szCs w:val="24"/>
        </w:rPr>
        <w:t>debemos precisar</w:t>
      </w:r>
      <w:r w:rsidR="00A32AE9" w:rsidRPr="00422452">
        <w:rPr>
          <w:rFonts w:ascii="Palatino Linotype" w:hAnsi="Palatino Linotype"/>
          <w:sz w:val="24"/>
          <w:szCs w:val="24"/>
        </w:rPr>
        <w:t xml:space="preserve"> que el </w:t>
      </w:r>
      <w:r w:rsidR="00A32AE9" w:rsidRPr="00B92A5F">
        <w:rPr>
          <w:rFonts w:ascii="Palatino Linotype" w:hAnsi="Palatino Linotype"/>
          <w:b/>
          <w:bCs/>
          <w:sz w:val="24"/>
          <w:szCs w:val="24"/>
        </w:rPr>
        <w:t>sujeto obligado</w:t>
      </w:r>
      <w:r w:rsidR="00A32AE9" w:rsidRPr="00422452">
        <w:rPr>
          <w:rFonts w:ascii="Palatino Linotype" w:hAnsi="Palatino Linotype"/>
          <w:sz w:val="24"/>
          <w:szCs w:val="24"/>
        </w:rPr>
        <w:t xml:space="preserve"> tendrá que hacer públic</w:t>
      </w:r>
      <w:r w:rsidR="00A32AE9">
        <w:rPr>
          <w:rFonts w:ascii="Palatino Linotype" w:hAnsi="Palatino Linotype"/>
          <w:sz w:val="24"/>
          <w:szCs w:val="24"/>
        </w:rPr>
        <w:t>a</w:t>
      </w:r>
      <w:r w:rsidR="00A32AE9" w:rsidRPr="00422452">
        <w:rPr>
          <w:rFonts w:ascii="Palatino Linotype" w:hAnsi="Palatino Linotype"/>
          <w:sz w:val="24"/>
          <w:szCs w:val="24"/>
        </w:rPr>
        <w:t xml:space="preserve"> </w:t>
      </w:r>
      <w:r w:rsidR="00A32AE9">
        <w:rPr>
          <w:rFonts w:ascii="Palatino Linotype" w:hAnsi="Palatino Linotype"/>
          <w:sz w:val="24"/>
          <w:szCs w:val="24"/>
        </w:rPr>
        <w:t>l</w:t>
      </w:r>
      <w:r w:rsidR="00A32AE9" w:rsidRPr="00B92A5F">
        <w:rPr>
          <w:rFonts w:ascii="Palatino Linotype" w:hAnsi="Palatino Linotype"/>
          <w:sz w:val="24"/>
          <w:szCs w:val="24"/>
        </w:rPr>
        <w:t>a información de los programas de subsidios, estímulos y apoyos, en el que se deberá informar respecto de los programas de transferencia, de servicios, de infraestructura social y de subsidio</w:t>
      </w:r>
      <w:r w:rsidR="00A32AE9">
        <w:rPr>
          <w:rFonts w:ascii="Palatino Linotype" w:hAnsi="Palatino Linotype"/>
          <w:sz w:val="24"/>
          <w:szCs w:val="24"/>
        </w:rPr>
        <w:t>,</w:t>
      </w:r>
      <w:r w:rsidR="00A32AE9" w:rsidRPr="00422452">
        <w:rPr>
          <w:rFonts w:ascii="Palatino Linotype" w:hAnsi="Palatino Linotype"/>
          <w:sz w:val="24"/>
          <w:szCs w:val="24"/>
        </w:rPr>
        <w:t xml:space="preserve"> de </w:t>
      </w:r>
      <w:r w:rsidR="00A32AE9">
        <w:rPr>
          <w:rFonts w:ascii="Palatino Linotype" w:hAnsi="Palatino Linotype"/>
          <w:sz w:val="24"/>
          <w:szCs w:val="24"/>
        </w:rPr>
        <w:t>conformidad con</w:t>
      </w:r>
      <w:r w:rsidR="00A32AE9" w:rsidRPr="00422452">
        <w:rPr>
          <w:rFonts w:ascii="Palatino Linotype" w:hAnsi="Palatino Linotype"/>
          <w:sz w:val="24"/>
          <w:szCs w:val="24"/>
        </w:rPr>
        <w:t xml:space="preserve"> lo establecido en el </w:t>
      </w:r>
      <w:r w:rsidR="00A32AE9" w:rsidRPr="00422452">
        <w:rPr>
          <w:rFonts w:ascii="Palatino Linotype" w:hAnsi="Palatino Linotype"/>
          <w:color w:val="000000"/>
          <w:sz w:val="24"/>
          <w:szCs w:val="24"/>
        </w:rPr>
        <w:t xml:space="preserve">artículo 92 fracción </w:t>
      </w:r>
      <w:r w:rsidR="00A32AE9">
        <w:rPr>
          <w:rFonts w:ascii="Palatino Linotype" w:hAnsi="Palatino Linotype"/>
          <w:color w:val="000000"/>
          <w:sz w:val="24"/>
          <w:szCs w:val="24"/>
        </w:rPr>
        <w:t>XIV</w:t>
      </w:r>
      <w:r w:rsidR="00A32AE9" w:rsidRPr="00422452">
        <w:rPr>
          <w:rFonts w:ascii="Palatino Linotype" w:hAnsi="Palatino Linotype"/>
          <w:color w:val="000000"/>
          <w:sz w:val="24"/>
          <w:szCs w:val="24"/>
        </w:rPr>
        <w:t xml:space="preserve"> de la Ley de Transparencia y Acceso a la Información Pública del Estado de México y Municipios que dispone lo siguiente: </w:t>
      </w:r>
    </w:p>
    <w:p w14:paraId="30613D6A" w14:textId="77777777" w:rsidR="00A32AE9" w:rsidRPr="000C5A93" w:rsidRDefault="00A32AE9" w:rsidP="00A32AE9">
      <w:pPr>
        <w:spacing w:after="0" w:line="360" w:lineRule="auto"/>
        <w:jc w:val="both"/>
        <w:rPr>
          <w:rFonts w:ascii="Palatino Linotype" w:hAnsi="Palatino Linotype"/>
          <w:color w:val="000000"/>
        </w:rPr>
      </w:pPr>
    </w:p>
    <w:p w14:paraId="1D7DCD99" w14:textId="77777777" w:rsidR="00A32AE9" w:rsidRPr="000C5A93" w:rsidRDefault="00A32AE9" w:rsidP="00A32AE9">
      <w:pPr>
        <w:spacing w:after="0" w:line="240" w:lineRule="auto"/>
        <w:ind w:left="851" w:right="851"/>
        <w:jc w:val="both"/>
        <w:rPr>
          <w:rFonts w:ascii="Palatino Linotype" w:hAnsi="Palatino Linotype"/>
          <w:i/>
        </w:rPr>
      </w:pPr>
      <w:r w:rsidRPr="00422452">
        <w:rPr>
          <w:rFonts w:ascii="Palatino Linotype" w:hAnsi="Palatino Linotype"/>
          <w:b/>
          <w:i/>
        </w:rPr>
        <w:t>Artículo 92.</w:t>
      </w:r>
      <w:r w:rsidRPr="000C5A9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E4521FF" w14:textId="77777777" w:rsidR="00A32AE9" w:rsidRPr="000C5A93" w:rsidRDefault="00A32AE9" w:rsidP="00A32AE9">
      <w:pPr>
        <w:spacing w:after="0" w:line="240" w:lineRule="auto"/>
        <w:ind w:left="851" w:right="851"/>
        <w:jc w:val="both"/>
        <w:rPr>
          <w:rFonts w:ascii="Palatino Linotype" w:hAnsi="Palatino Linotype"/>
          <w:i/>
        </w:rPr>
      </w:pPr>
      <w:r w:rsidRPr="000C5A93">
        <w:rPr>
          <w:rFonts w:ascii="Palatino Linotype" w:hAnsi="Palatino Linotype"/>
          <w:i/>
        </w:rPr>
        <w:t>(…)</w:t>
      </w:r>
    </w:p>
    <w:p w14:paraId="3D36356A"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b/>
          <w:bCs/>
          <w:i/>
        </w:rPr>
        <w:lastRenderedPageBreak/>
        <w:t>XIV</w:t>
      </w:r>
      <w:r w:rsidRPr="00E7786B">
        <w:rPr>
          <w:rFonts w:ascii="Palatino Linotype" w:hAnsi="Palatino Linotype" w:cs="Arial"/>
          <w:i/>
        </w:rPr>
        <w:t xml:space="preserve">. </w:t>
      </w:r>
      <w:r w:rsidRPr="00E7786B">
        <w:rPr>
          <w:rFonts w:ascii="Palatino Linotype" w:hAnsi="Palatino Linotype" w:cs="Arial"/>
          <w:b/>
          <w:bCs/>
          <w:i/>
        </w:rPr>
        <w:t>La información de los programas de subsidios</w:t>
      </w:r>
      <w:r w:rsidRPr="00E7786B">
        <w:rPr>
          <w:rFonts w:ascii="Palatino Linotype" w:hAnsi="Palatino Linotype" w:cs="Arial"/>
          <w:i/>
        </w:rPr>
        <w:t xml:space="preserve">, estímulos y apoyos, en el que se deberá informar respecto de los programas de transferencia, de servicios, de infraestructura social y de subsidio, en los que se deberá contener lo siguiente: </w:t>
      </w:r>
    </w:p>
    <w:p w14:paraId="63ABEE0F"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a) Área; </w:t>
      </w:r>
    </w:p>
    <w:p w14:paraId="55D8AB63"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b) </w:t>
      </w:r>
      <w:r w:rsidRPr="00E7786B">
        <w:rPr>
          <w:rFonts w:ascii="Palatino Linotype" w:hAnsi="Palatino Linotype" w:cs="Arial"/>
          <w:b/>
          <w:bCs/>
          <w:i/>
        </w:rPr>
        <w:t>Denominación del programa</w:t>
      </w:r>
      <w:r w:rsidRPr="00E7786B">
        <w:rPr>
          <w:rFonts w:ascii="Palatino Linotype" w:hAnsi="Palatino Linotype" w:cs="Arial"/>
          <w:i/>
        </w:rPr>
        <w:t xml:space="preserve">; </w:t>
      </w:r>
    </w:p>
    <w:p w14:paraId="7433CB0E"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c) Periodo de vigencia; Ley de Transparencia y Acceso a la Información Pública del Estado de México y Municipios  </w:t>
      </w:r>
    </w:p>
    <w:p w14:paraId="0201CCFA"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d) </w:t>
      </w:r>
      <w:r w:rsidRPr="00E7786B">
        <w:rPr>
          <w:rFonts w:ascii="Palatino Linotype" w:hAnsi="Palatino Linotype" w:cs="Arial"/>
          <w:b/>
          <w:bCs/>
          <w:i/>
        </w:rPr>
        <w:t>Diseño, objetivos y alcances</w:t>
      </w:r>
      <w:r w:rsidRPr="00E7786B">
        <w:rPr>
          <w:rFonts w:ascii="Palatino Linotype" w:hAnsi="Palatino Linotype" w:cs="Arial"/>
          <w:i/>
        </w:rPr>
        <w:t xml:space="preserve">; </w:t>
      </w:r>
    </w:p>
    <w:p w14:paraId="1A215416"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e) Metas físicas; </w:t>
      </w:r>
    </w:p>
    <w:p w14:paraId="0BA38B7E"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f) Población beneficiada estimada; </w:t>
      </w:r>
    </w:p>
    <w:p w14:paraId="1C2B0D6F"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g) </w:t>
      </w:r>
      <w:r w:rsidRPr="00E7786B">
        <w:rPr>
          <w:rFonts w:ascii="Palatino Linotype" w:hAnsi="Palatino Linotype" w:cs="Arial"/>
          <w:b/>
          <w:bCs/>
          <w:i/>
        </w:rPr>
        <w:t>Monto aprobado, modificado y ejercido, así como los calendarios de su programación presupuestal</w:t>
      </w:r>
      <w:r w:rsidRPr="00E7786B">
        <w:rPr>
          <w:rFonts w:ascii="Palatino Linotype" w:hAnsi="Palatino Linotype" w:cs="Arial"/>
          <w:i/>
        </w:rPr>
        <w:t xml:space="preserve">; </w:t>
      </w:r>
    </w:p>
    <w:p w14:paraId="3AAF18B1"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h) Requisitos y procedimientos de acceso; </w:t>
      </w:r>
    </w:p>
    <w:p w14:paraId="6A530F12"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i) Procedimiento de queja o inconformidad ciudadana; </w:t>
      </w:r>
    </w:p>
    <w:p w14:paraId="0F761E67"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j) Mecanismos de exigibilidad; </w:t>
      </w:r>
    </w:p>
    <w:p w14:paraId="4179085F"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k) Mecanismos e informes de evaluación y seguimiento de recomendaciones; </w:t>
      </w:r>
    </w:p>
    <w:p w14:paraId="5B42EBC4"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l) Indicadores con nombre, definición, método de cálculo, unidad de medida; dimensión, frecuencia de medición, nombre de las bases de datos utilizadas para su cálculo; </w:t>
      </w:r>
    </w:p>
    <w:p w14:paraId="315BB471"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m) Formas de participación social; </w:t>
      </w:r>
    </w:p>
    <w:p w14:paraId="26261EA8"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n) Articulación con otros programas sociales; </w:t>
      </w:r>
    </w:p>
    <w:p w14:paraId="1F72D113"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ñ) Vínculo a las reglas de operación o documento equivalente; </w:t>
      </w:r>
    </w:p>
    <w:p w14:paraId="12CB88AB" w14:textId="77777777" w:rsidR="00A32AE9"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 xml:space="preserve">o) </w:t>
      </w:r>
      <w:r w:rsidRPr="00E64207">
        <w:rPr>
          <w:rFonts w:ascii="Palatino Linotype" w:hAnsi="Palatino Linotype" w:cs="Arial"/>
          <w:b/>
          <w:bCs/>
          <w:i/>
        </w:rPr>
        <w:t>Informes periódicos sobre la ejecución y los resultados de las evaluaciones realizadas</w:t>
      </w:r>
      <w:r w:rsidRPr="00E7786B">
        <w:rPr>
          <w:rFonts w:ascii="Palatino Linotype" w:hAnsi="Palatino Linotype" w:cs="Arial"/>
          <w:i/>
        </w:rPr>
        <w:t xml:space="preserve">; y </w:t>
      </w:r>
    </w:p>
    <w:p w14:paraId="2546B588" w14:textId="77777777" w:rsidR="00A32AE9" w:rsidRPr="00E7786B" w:rsidRDefault="00A32AE9" w:rsidP="00A32AE9">
      <w:pPr>
        <w:tabs>
          <w:tab w:val="left" w:pos="851"/>
        </w:tabs>
        <w:spacing w:before="120" w:after="120"/>
        <w:ind w:left="851" w:right="851"/>
        <w:jc w:val="both"/>
        <w:rPr>
          <w:rFonts w:ascii="Palatino Linotype" w:hAnsi="Palatino Linotype" w:cs="Arial"/>
          <w:i/>
        </w:rPr>
      </w:pPr>
      <w:r w:rsidRPr="00E7786B">
        <w:rPr>
          <w:rFonts w:ascii="Palatino Linotype" w:hAnsi="Palatino Linotype" w:cs="Arial"/>
          <w:i/>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24AED8BB" w14:textId="77777777" w:rsidR="00A32AE9" w:rsidRDefault="00A32AE9" w:rsidP="00A32AE9">
      <w:pPr>
        <w:spacing w:after="0" w:line="240" w:lineRule="auto"/>
        <w:ind w:left="851" w:right="851"/>
        <w:jc w:val="both"/>
        <w:rPr>
          <w:rFonts w:ascii="Palatino Linotype" w:hAnsi="Palatino Linotype"/>
          <w:i/>
        </w:rPr>
      </w:pPr>
      <w:r>
        <w:rPr>
          <w:rFonts w:ascii="Palatino Linotype" w:hAnsi="Palatino Linotype"/>
          <w:i/>
        </w:rPr>
        <w:t>”</w:t>
      </w:r>
    </w:p>
    <w:p w14:paraId="62BD4BDB" w14:textId="77777777" w:rsidR="00A32AE9" w:rsidRDefault="00A32AE9" w:rsidP="00A32AE9">
      <w:pPr>
        <w:spacing w:after="0" w:line="240" w:lineRule="auto"/>
        <w:ind w:left="851" w:right="851"/>
        <w:jc w:val="both"/>
        <w:rPr>
          <w:rFonts w:ascii="Palatino Linotype" w:hAnsi="Palatino Linotype"/>
        </w:rPr>
      </w:pPr>
    </w:p>
    <w:p w14:paraId="7DEF4289" w14:textId="5B55F83B" w:rsidR="00A32AE9" w:rsidRPr="004765EC" w:rsidRDefault="00A32AE9" w:rsidP="004765EC">
      <w:pPr>
        <w:spacing w:after="0" w:line="240" w:lineRule="auto"/>
        <w:ind w:left="851" w:right="851"/>
        <w:jc w:val="right"/>
        <w:rPr>
          <w:rFonts w:ascii="Palatino Linotype" w:hAnsi="Palatino Linotype"/>
        </w:rPr>
      </w:pPr>
      <w:r>
        <w:rPr>
          <w:rFonts w:ascii="Palatino Linotype" w:hAnsi="Palatino Linotype"/>
        </w:rPr>
        <w:lastRenderedPageBreak/>
        <w:t>(Énfasis añadido)</w:t>
      </w:r>
    </w:p>
    <w:p w14:paraId="6396946A" w14:textId="77777777" w:rsidR="004765EC" w:rsidRDefault="004765EC" w:rsidP="00536D34">
      <w:pPr>
        <w:spacing w:after="0" w:line="360" w:lineRule="auto"/>
        <w:jc w:val="both"/>
        <w:rPr>
          <w:rFonts w:ascii="Palatino Linotype" w:hAnsi="Palatino Linotype" w:cs="Arial"/>
          <w:sz w:val="24"/>
          <w:szCs w:val="24"/>
        </w:rPr>
      </w:pPr>
    </w:p>
    <w:p w14:paraId="1920600D" w14:textId="34C8E65B" w:rsidR="00536D34" w:rsidRDefault="00536D34" w:rsidP="00536D34">
      <w:pPr>
        <w:spacing w:after="0" w:line="360" w:lineRule="auto"/>
        <w:jc w:val="both"/>
        <w:rPr>
          <w:rFonts w:ascii="Palatino Linotype" w:hAnsi="Palatino Linotype" w:cs="Arial"/>
          <w:sz w:val="24"/>
          <w:szCs w:val="24"/>
        </w:rPr>
      </w:pPr>
      <w:r>
        <w:rPr>
          <w:rFonts w:ascii="Palatino Linotype" w:hAnsi="Palatino Linotype" w:cs="Arial"/>
          <w:sz w:val="24"/>
          <w:szCs w:val="24"/>
        </w:rPr>
        <w:t>Lo anterior se robustece con lo establecido en los artículos 18 y 19 de la Ley de Transparencia y Acceso a la Información Pública del Estado de México</w:t>
      </w:r>
      <w:r>
        <w:rPr>
          <w:rStyle w:val="Refdenotaalpie"/>
          <w:rFonts w:ascii="Palatino Linotype" w:hAnsi="Palatino Linotype" w:cs="Arial"/>
          <w:sz w:val="24"/>
          <w:szCs w:val="24"/>
        </w:rPr>
        <w:footnoteReference w:id="1"/>
      </w:r>
      <w:r>
        <w:rPr>
          <w:rFonts w:ascii="Palatino Linotype" w:hAnsi="Palatino Linotype" w:cs="Arial"/>
          <w:sz w:val="24"/>
          <w:szCs w:val="24"/>
        </w:rPr>
        <w:t>, que contemplan los principios de documentar y de presunción de la existencia de la información, cuando derivan del ejercicio de la facultades, competencias y funciones, por lo que al tenerse por acreditada</w:t>
      </w:r>
      <w:r w:rsidRPr="00FE14DD">
        <w:rPr>
          <w:rFonts w:ascii="Palatino Linotype" w:hAnsi="Palatino Linotype" w:cs="Arial"/>
          <w:sz w:val="24"/>
          <w:szCs w:val="24"/>
        </w:rPr>
        <w:t xml:space="preserve"> la </w:t>
      </w:r>
      <w:r>
        <w:rPr>
          <w:rFonts w:ascii="Palatino Linotype" w:hAnsi="Palatino Linotype" w:cs="Arial"/>
          <w:sz w:val="24"/>
          <w:szCs w:val="24"/>
        </w:rPr>
        <w:t>implementación</w:t>
      </w:r>
      <w:r w:rsidRPr="00FE14DD">
        <w:rPr>
          <w:rFonts w:ascii="Palatino Linotype" w:hAnsi="Palatino Linotype" w:cs="Arial"/>
          <w:sz w:val="24"/>
          <w:szCs w:val="24"/>
        </w:rPr>
        <w:t xml:space="preserve"> </w:t>
      </w:r>
      <w:r>
        <w:rPr>
          <w:rFonts w:ascii="Palatino Linotype" w:hAnsi="Palatino Linotype" w:cs="Arial"/>
          <w:sz w:val="24"/>
          <w:szCs w:val="24"/>
        </w:rPr>
        <w:t>de</w:t>
      </w:r>
      <w:r w:rsidRPr="00E64207">
        <w:rPr>
          <w:rFonts w:ascii="Palatino Linotype" w:hAnsi="Palatino Linotype" w:cs="Arial"/>
          <w:sz w:val="24"/>
          <w:szCs w:val="24"/>
        </w:rPr>
        <w:t xml:space="preserve"> programas </w:t>
      </w:r>
      <w:r w:rsidR="004765EC">
        <w:rPr>
          <w:rFonts w:ascii="Palatino Linotype" w:hAnsi="Palatino Linotype" w:cs="Arial"/>
          <w:sz w:val="24"/>
          <w:szCs w:val="24"/>
        </w:rPr>
        <w:t xml:space="preserve">de asistencia social </w:t>
      </w:r>
      <w:r w:rsidR="004765EC" w:rsidRPr="004765EC">
        <w:rPr>
          <w:rFonts w:ascii="Palatino Linotype" w:hAnsi="Palatino Linotype" w:cs="Arial"/>
          <w:sz w:val="24"/>
          <w:szCs w:val="24"/>
        </w:rPr>
        <w:t>en servicios jurídicos, médicos, de educación inicial, de prevención, servicios para el desarrollo comunitario, de atención a la nutrición a grupos vulnerables, personas con discapacidad y adultos mayores</w:t>
      </w:r>
      <w:r>
        <w:rPr>
          <w:rFonts w:ascii="Palatino Linotype" w:hAnsi="Palatino Linotype" w:cs="Arial"/>
          <w:sz w:val="24"/>
          <w:szCs w:val="24"/>
        </w:rPr>
        <w:t>, se colige que el Sujeto Obligado administra genera y posee la información requerida por el hoy Recurrente.</w:t>
      </w:r>
    </w:p>
    <w:p w14:paraId="1276F9EF" w14:textId="77777777" w:rsidR="00536D34" w:rsidRDefault="00536D34" w:rsidP="00211780">
      <w:pPr>
        <w:spacing w:after="0" w:line="360" w:lineRule="auto"/>
        <w:jc w:val="both"/>
        <w:rPr>
          <w:rFonts w:ascii="Palatino Linotype" w:hAnsi="Palatino Linotype"/>
          <w:sz w:val="24"/>
        </w:rPr>
      </w:pPr>
    </w:p>
    <w:p w14:paraId="4CC9B427" w14:textId="62EF38BC" w:rsidR="00211780" w:rsidRPr="000C5A93" w:rsidRDefault="00211780" w:rsidP="00211780">
      <w:pPr>
        <w:spacing w:after="0" w:line="360" w:lineRule="auto"/>
        <w:jc w:val="both"/>
        <w:rPr>
          <w:rFonts w:ascii="Palatino Linotype" w:hAnsi="Palatino Linotype"/>
          <w:sz w:val="24"/>
        </w:rPr>
      </w:pPr>
      <w:r w:rsidRPr="000C5A93">
        <w:rPr>
          <w:rFonts w:ascii="Palatino Linotype" w:hAnsi="Palatino Linotype"/>
          <w:sz w:val="24"/>
        </w:rPr>
        <w:t>Por lo que</w:t>
      </w:r>
      <w:r w:rsidR="00863B85">
        <w:rPr>
          <w:rFonts w:ascii="Palatino Linotype" w:hAnsi="Palatino Linotype"/>
          <w:sz w:val="24"/>
        </w:rPr>
        <w:t>,</w:t>
      </w:r>
      <w:r w:rsidRPr="000C5A93">
        <w:rPr>
          <w:rFonts w:ascii="Palatino Linotype" w:hAnsi="Palatino Linotype"/>
          <w:sz w:val="24"/>
        </w:rPr>
        <w:t xml:space="preserve"> citado lo anterior y ante la negativa del </w:t>
      </w:r>
      <w:r w:rsidRPr="00422452">
        <w:rPr>
          <w:rFonts w:ascii="Palatino Linotype" w:hAnsi="Palatino Linotype"/>
          <w:b/>
          <w:sz w:val="24"/>
        </w:rPr>
        <w:t>sujeto obligado</w:t>
      </w:r>
      <w:r w:rsidRPr="000C5A93">
        <w:rPr>
          <w:rFonts w:ascii="Palatino Linotype" w:hAnsi="Palatino Linotype"/>
          <w:sz w:val="24"/>
        </w:rPr>
        <w:t xml:space="preserve"> a dar respuesta a lo peticionado por la parte recurrente resulta dable ordenar haga entrega</w:t>
      </w:r>
      <w:r w:rsidR="00530205">
        <w:rPr>
          <w:rFonts w:ascii="Palatino Linotype" w:hAnsi="Palatino Linotype"/>
          <w:sz w:val="24"/>
        </w:rPr>
        <w:t xml:space="preserve"> </w:t>
      </w:r>
      <w:r w:rsidR="00863B85">
        <w:rPr>
          <w:rFonts w:ascii="Palatino Linotype" w:hAnsi="Palatino Linotype"/>
          <w:sz w:val="24"/>
        </w:rPr>
        <w:t xml:space="preserve">del nombre de los </w:t>
      </w:r>
      <w:r w:rsidR="00530205">
        <w:rPr>
          <w:rFonts w:ascii="Palatino Linotype" w:hAnsi="Palatino Linotype"/>
          <w:sz w:val="24"/>
        </w:rPr>
        <w:t>programas vigentes al veintitrés de agosto de dos mil diecinueve, de ser procedente en versión pública</w:t>
      </w:r>
      <w:r w:rsidRPr="000C5A93">
        <w:rPr>
          <w:rFonts w:ascii="Palatino Linotype" w:hAnsi="Palatino Linotype"/>
          <w:sz w:val="24"/>
        </w:rPr>
        <w:t>.</w:t>
      </w:r>
    </w:p>
    <w:p w14:paraId="7111133B" w14:textId="77777777" w:rsidR="00211780" w:rsidRPr="000C5A93" w:rsidRDefault="00211780" w:rsidP="00211780">
      <w:pPr>
        <w:spacing w:after="0" w:line="360" w:lineRule="auto"/>
        <w:jc w:val="both"/>
        <w:rPr>
          <w:rFonts w:ascii="Palatino Linotype" w:hAnsi="Palatino Linotype"/>
          <w:sz w:val="24"/>
        </w:rPr>
      </w:pPr>
    </w:p>
    <w:p w14:paraId="5F7F9208"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4D74C321" w14:textId="77777777" w:rsidR="00211780" w:rsidRPr="000C5A93" w:rsidRDefault="00211780" w:rsidP="00211780">
      <w:pPr>
        <w:spacing w:after="0" w:line="360" w:lineRule="auto"/>
        <w:jc w:val="both"/>
        <w:rPr>
          <w:rFonts w:ascii="Palatino Linotype" w:hAnsi="Palatino Linotype"/>
          <w:i/>
          <w:color w:val="000000"/>
        </w:rPr>
      </w:pPr>
    </w:p>
    <w:p w14:paraId="136EB9E9" w14:textId="77777777" w:rsidR="00211780" w:rsidRPr="00D900C3" w:rsidRDefault="00211780" w:rsidP="00211780">
      <w:pPr>
        <w:numPr>
          <w:ilvl w:val="0"/>
          <w:numId w:val="1"/>
        </w:numPr>
        <w:tabs>
          <w:tab w:val="left" w:pos="709"/>
        </w:tabs>
        <w:spacing w:after="0" w:line="360" w:lineRule="auto"/>
        <w:jc w:val="both"/>
        <w:rPr>
          <w:rFonts w:ascii="Palatino Linotype" w:eastAsia="Times New Roman" w:hAnsi="Palatino Linotype" w:cs="Times New Roman"/>
          <w:i/>
          <w:sz w:val="26"/>
          <w:szCs w:val="26"/>
          <w:lang w:val="es-ES" w:eastAsia="es-ES"/>
        </w:rPr>
      </w:pPr>
      <w:r w:rsidRPr="00D900C3">
        <w:rPr>
          <w:rFonts w:ascii="Palatino Linotype" w:eastAsia="Times New Roman" w:hAnsi="Palatino Linotype" w:cs="Times New Roman"/>
          <w:b/>
          <w:i/>
          <w:sz w:val="26"/>
          <w:szCs w:val="26"/>
          <w:lang w:val="es-ES" w:eastAsia="es-ES"/>
        </w:rPr>
        <w:t>Vista al Órgano de Control Interno</w:t>
      </w:r>
    </w:p>
    <w:p w14:paraId="19DEC8DC"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12CC4FA7" w14:textId="77777777" w:rsidR="00211780" w:rsidRPr="000C5A93" w:rsidRDefault="00211780" w:rsidP="00211780">
      <w:pPr>
        <w:tabs>
          <w:tab w:val="left" w:pos="709"/>
        </w:tabs>
        <w:spacing w:after="0" w:line="360" w:lineRule="auto"/>
        <w:jc w:val="both"/>
        <w:rPr>
          <w:rFonts w:ascii="Palatino Linotype" w:hAnsi="Palatino Linotype"/>
          <w:sz w:val="24"/>
          <w:szCs w:val="24"/>
        </w:rPr>
      </w:pPr>
      <w:r w:rsidRPr="000C5A93">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43188831"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1F2DA76E" w14:textId="77777777" w:rsidR="00211780" w:rsidRPr="000C5A93" w:rsidRDefault="00211780" w:rsidP="00211780">
      <w:pPr>
        <w:tabs>
          <w:tab w:val="left" w:pos="709"/>
        </w:tabs>
        <w:spacing w:after="0" w:line="360" w:lineRule="auto"/>
        <w:jc w:val="both"/>
        <w:rPr>
          <w:rFonts w:ascii="Palatino Linotype" w:hAnsi="Palatino Linotype"/>
          <w:sz w:val="24"/>
          <w:szCs w:val="24"/>
        </w:rPr>
      </w:pPr>
      <w:r w:rsidRPr="000C5A93">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357CE274"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13085E86"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w:t>
      </w:r>
      <w:r w:rsidRPr="000C5A93">
        <w:rPr>
          <w:rFonts w:ascii="Palatino Linotype" w:hAnsi="Palatino Linotype"/>
          <w:b/>
          <w:i/>
          <w:szCs w:val="24"/>
        </w:rPr>
        <w:t>Artículo 36</w:t>
      </w:r>
      <w:r w:rsidRPr="000C5A93">
        <w:rPr>
          <w:rFonts w:ascii="Palatino Linotype" w:hAnsi="Palatino Linotype"/>
          <w:i/>
          <w:szCs w:val="24"/>
        </w:rPr>
        <w:t>. El Instituto tendrá, en el ámbito de su competencia, las siguientes atribuciones:</w:t>
      </w:r>
    </w:p>
    <w:p w14:paraId="431F011D"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w:t>
      </w:r>
    </w:p>
    <w:p w14:paraId="177A857D"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b/>
          <w:i/>
          <w:szCs w:val="24"/>
        </w:rPr>
        <w:t>X</w:t>
      </w:r>
      <w:r w:rsidRPr="000C5A93">
        <w:rPr>
          <w:rFonts w:ascii="Palatino Linotype" w:hAnsi="Palatino Linotype"/>
          <w:i/>
          <w:szCs w:val="24"/>
        </w:rPr>
        <w:t xml:space="preserve">. Hacer del conocimiento del órgano de control interno o equivalente de cada Sujeto Obligado las infracciones a esta Ley; </w:t>
      </w:r>
    </w:p>
    <w:p w14:paraId="525FB89E"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w:t>
      </w:r>
    </w:p>
    <w:p w14:paraId="3D3A65AF"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045BADB7" w14:textId="77777777" w:rsidR="00211780" w:rsidRPr="000C5A93" w:rsidRDefault="00211780" w:rsidP="00211780">
      <w:pPr>
        <w:tabs>
          <w:tab w:val="left" w:pos="709"/>
        </w:tabs>
        <w:spacing w:after="0" w:line="360" w:lineRule="auto"/>
        <w:jc w:val="both"/>
        <w:rPr>
          <w:rFonts w:ascii="Palatino Linotype" w:hAnsi="Palatino Linotype"/>
          <w:sz w:val="24"/>
          <w:szCs w:val="24"/>
        </w:rPr>
      </w:pPr>
      <w:r w:rsidRPr="000C5A93">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w:t>
      </w:r>
      <w:r w:rsidRPr="000C5A93">
        <w:rPr>
          <w:rFonts w:ascii="Palatino Linotype" w:hAnsi="Palatino Linotype"/>
          <w:sz w:val="24"/>
          <w:szCs w:val="24"/>
        </w:rPr>
        <w:lastRenderedPageBreak/>
        <w:t>de Transparencia Acceso a la Información Pública del Estado de México y Municipios específicamente en sus artículos 190, 222 y 223 que señalan lo siguiente:</w:t>
      </w:r>
    </w:p>
    <w:p w14:paraId="4C23EF5D" w14:textId="77777777" w:rsidR="00211780" w:rsidRPr="000C5A93" w:rsidRDefault="00211780" w:rsidP="00211780">
      <w:pPr>
        <w:tabs>
          <w:tab w:val="left" w:pos="709"/>
        </w:tabs>
        <w:spacing w:after="0" w:line="360" w:lineRule="auto"/>
        <w:jc w:val="both"/>
        <w:rPr>
          <w:rFonts w:ascii="Palatino Linotype" w:hAnsi="Palatino Linotype"/>
          <w:sz w:val="24"/>
          <w:szCs w:val="24"/>
        </w:rPr>
      </w:pPr>
    </w:p>
    <w:p w14:paraId="19A2B13B"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w:t>
      </w:r>
      <w:r w:rsidRPr="000C5A93">
        <w:rPr>
          <w:rFonts w:ascii="Palatino Linotype" w:hAnsi="Palatino Linotype"/>
          <w:b/>
          <w:i/>
          <w:szCs w:val="24"/>
        </w:rPr>
        <w:t>Artículo 190</w:t>
      </w:r>
      <w:r w:rsidRPr="000C5A93">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175F43C"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p>
    <w:p w14:paraId="7527666E"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b/>
          <w:i/>
          <w:szCs w:val="24"/>
        </w:rPr>
        <w:t>Artículo 222</w:t>
      </w:r>
      <w:r w:rsidRPr="000C5A93">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0391727D"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w:t>
      </w:r>
    </w:p>
    <w:p w14:paraId="7DE1E7DE"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I. Cualquier acto u omisión que provoque la suspensión o deficiencia en la atención de las solicitudes de información;</w:t>
      </w:r>
    </w:p>
    <w:p w14:paraId="5E893445"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II. La falta de respuesta a las solicitudes de información en los plazos señalados en la normatividad aplicable;</w:t>
      </w:r>
    </w:p>
    <w:p w14:paraId="50A72863"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i/>
          <w:szCs w:val="24"/>
        </w:rPr>
        <w:t>…</w:t>
      </w:r>
    </w:p>
    <w:p w14:paraId="37C53854" w14:textId="77777777" w:rsidR="00211780" w:rsidRPr="000C5A93" w:rsidRDefault="00211780" w:rsidP="00211780">
      <w:pPr>
        <w:tabs>
          <w:tab w:val="left" w:pos="709"/>
        </w:tabs>
        <w:spacing w:after="0" w:line="240" w:lineRule="auto"/>
        <w:ind w:left="567" w:right="567"/>
        <w:jc w:val="both"/>
        <w:rPr>
          <w:rFonts w:ascii="Palatino Linotype" w:hAnsi="Palatino Linotype"/>
          <w:i/>
          <w:szCs w:val="24"/>
        </w:rPr>
      </w:pPr>
      <w:r w:rsidRPr="000C5A93">
        <w:rPr>
          <w:rFonts w:ascii="Palatino Linotype" w:hAnsi="Palatino Linotype"/>
          <w:b/>
          <w:i/>
          <w:szCs w:val="24"/>
        </w:rPr>
        <w:t>Artículo 223</w:t>
      </w:r>
      <w:r w:rsidRPr="000C5A93">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40ECA9B" w14:textId="77777777" w:rsidR="00211780" w:rsidRPr="000C5A93" w:rsidRDefault="00211780" w:rsidP="00211780">
      <w:pPr>
        <w:spacing w:after="0" w:line="360" w:lineRule="auto"/>
        <w:jc w:val="both"/>
        <w:rPr>
          <w:rFonts w:ascii="Palatino Linotype" w:eastAsia="Calibri" w:hAnsi="Palatino Linotype" w:cs="Tahoma"/>
          <w:bCs/>
          <w:sz w:val="24"/>
          <w:szCs w:val="24"/>
        </w:rPr>
      </w:pPr>
    </w:p>
    <w:p w14:paraId="667F58D9" w14:textId="264E3D5B" w:rsidR="00211780" w:rsidRPr="000C5A93" w:rsidRDefault="009D6725" w:rsidP="00211780">
      <w:pPr>
        <w:spacing w:after="0" w:line="360" w:lineRule="auto"/>
        <w:jc w:val="both"/>
        <w:rPr>
          <w:rFonts w:ascii="Palatino Linotype" w:hAnsi="Palatino Linotype"/>
          <w:sz w:val="24"/>
          <w:szCs w:val="24"/>
        </w:rPr>
      </w:pPr>
      <w:r w:rsidRPr="000C5A93">
        <w:rPr>
          <w:rFonts w:ascii="Palatino Linotype" w:hAnsi="Palatino Linotype" w:cs="Arial"/>
          <w:sz w:val="24"/>
          <w:szCs w:val="24"/>
          <w:lang w:eastAsia="es-MX"/>
        </w:rPr>
        <w:t>Final</w:t>
      </w:r>
      <w:r w:rsidRPr="000C5A93">
        <w:rPr>
          <w:rFonts w:ascii="Palatino Linotype" w:hAnsi="Palatino Linotype"/>
          <w:sz w:val="24"/>
          <w:szCs w:val="24"/>
        </w:rPr>
        <w:t>mente,</w:t>
      </w:r>
      <w:r w:rsidR="00211780" w:rsidRPr="000C5A93">
        <w:rPr>
          <w:rFonts w:ascii="Palatino Linotype" w:hAnsi="Palatino Linotype"/>
          <w:sz w:val="24"/>
          <w:szCs w:val="24"/>
        </w:rPr>
        <w:t xml:space="preserve"> y en mérito de lo expuesto en líneas anteriores, resultan fundados los motivos de inconformidad vertidos por la parte Recurrente, por ello con fundamento en el artículo 186 fracción III de la Ley de Transparencia y Acceso a la Información Pública del Estado de México y Municipios, se ORDENA</w:t>
      </w:r>
      <w:r w:rsidR="00211780" w:rsidRPr="000C5A93">
        <w:rPr>
          <w:rFonts w:ascii="Palatino Linotype" w:hAnsi="Palatino Linotype"/>
          <w:b/>
          <w:sz w:val="24"/>
          <w:szCs w:val="24"/>
        </w:rPr>
        <w:t xml:space="preserve"> </w:t>
      </w:r>
      <w:r w:rsidR="00211780" w:rsidRPr="000C5A93">
        <w:rPr>
          <w:rFonts w:ascii="Palatino Linotype" w:hAnsi="Palatino Linotype"/>
          <w:sz w:val="24"/>
          <w:szCs w:val="24"/>
        </w:rPr>
        <w:t xml:space="preserve">la respuesta a la solicitud de información </w:t>
      </w:r>
      <w:r w:rsidRPr="009D6725">
        <w:rPr>
          <w:rFonts w:ascii="Palatino Linotype" w:hAnsi="Palatino Linotype" w:cs="Arial"/>
          <w:b/>
          <w:sz w:val="24"/>
        </w:rPr>
        <w:t>00057/RAYON/IP/2019</w:t>
      </w:r>
      <w:r w:rsidR="00211780" w:rsidRPr="000C5A93">
        <w:rPr>
          <w:rFonts w:ascii="Palatino Linotype" w:hAnsi="Palatino Linotype" w:cs="Arial"/>
          <w:b/>
          <w:sz w:val="24"/>
          <w:szCs w:val="24"/>
        </w:rPr>
        <w:t xml:space="preserve">, </w:t>
      </w:r>
      <w:r w:rsidR="00211780" w:rsidRPr="000C5A93">
        <w:rPr>
          <w:rFonts w:ascii="Palatino Linotype" w:hAnsi="Palatino Linotype"/>
          <w:sz w:val="24"/>
          <w:szCs w:val="24"/>
        </w:rPr>
        <w:t>que ha sido materia del presente fallo.</w:t>
      </w:r>
    </w:p>
    <w:p w14:paraId="3E80740B" w14:textId="77777777" w:rsidR="00211780" w:rsidRPr="000C5A93" w:rsidRDefault="00211780" w:rsidP="00211780">
      <w:pPr>
        <w:spacing w:after="0" w:line="360" w:lineRule="auto"/>
        <w:jc w:val="both"/>
        <w:rPr>
          <w:rFonts w:ascii="Arial" w:hAnsi="Arial" w:cs="Arial"/>
          <w:b/>
          <w:bCs/>
          <w:color w:val="333333"/>
          <w:sz w:val="24"/>
          <w:szCs w:val="24"/>
        </w:rPr>
      </w:pPr>
    </w:p>
    <w:p w14:paraId="60F0A375" w14:textId="77777777" w:rsidR="00211780" w:rsidRPr="000C5A93" w:rsidRDefault="00211780" w:rsidP="00211780">
      <w:pPr>
        <w:spacing w:after="0" w:line="360" w:lineRule="auto"/>
        <w:jc w:val="both"/>
        <w:rPr>
          <w:rFonts w:ascii="Arial" w:hAnsi="Arial" w:cs="Arial"/>
          <w:b/>
          <w:bCs/>
          <w:color w:val="333333"/>
          <w:sz w:val="24"/>
          <w:szCs w:val="24"/>
        </w:rPr>
      </w:pPr>
    </w:p>
    <w:p w14:paraId="0ABBBB10" w14:textId="77777777" w:rsidR="00211780" w:rsidRPr="000C5A93" w:rsidRDefault="00211780" w:rsidP="00211780">
      <w:pPr>
        <w:spacing w:after="0" w:line="360" w:lineRule="auto"/>
        <w:jc w:val="both"/>
        <w:rPr>
          <w:rFonts w:ascii="Palatino Linotype" w:hAnsi="Palatino Linotype"/>
          <w:sz w:val="24"/>
          <w:szCs w:val="24"/>
        </w:rPr>
      </w:pPr>
      <w:r w:rsidRPr="000C5A93">
        <w:rPr>
          <w:rFonts w:ascii="Palatino Linotype" w:hAnsi="Palatino Linotype"/>
          <w:sz w:val="24"/>
          <w:szCs w:val="24"/>
        </w:rPr>
        <w:t xml:space="preserve">Por lo antes expuesto y fundado. </w:t>
      </w:r>
    </w:p>
    <w:p w14:paraId="5F041C71" w14:textId="77777777" w:rsidR="00211780" w:rsidRPr="000C5A93" w:rsidRDefault="00211780" w:rsidP="00211780">
      <w:pPr>
        <w:spacing w:after="0" w:line="360" w:lineRule="auto"/>
        <w:ind w:firstLine="567"/>
        <w:jc w:val="center"/>
        <w:rPr>
          <w:rFonts w:ascii="Palatino Linotype" w:hAnsi="Palatino Linotype"/>
          <w:b/>
          <w:sz w:val="24"/>
          <w:szCs w:val="24"/>
          <w:lang w:val="pt-BR"/>
        </w:rPr>
      </w:pPr>
    </w:p>
    <w:p w14:paraId="3BC40DC4" w14:textId="77777777" w:rsidR="00211780" w:rsidRPr="000C5A93" w:rsidRDefault="00211780" w:rsidP="00211780">
      <w:pPr>
        <w:spacing w:after="0" w:line="360" w:lineRule="auto"/>
        <w:ind w:firstLine="567"/>
        <w:jc w:val="center"/>
        <w:rPr>
          <w:rFonts w:ascii="Palatino Linotype" w:hAnsi="Palatino Linotype"/>
          <w:b/>
          <w:sz w:val="28"/>
          <w:szCs w:val="24"/>
          <w:lang w:val="pt-BR"/>
        </w:rPr>
      </w:pPr>
      <w:r w:rsidRPr="000C5A93">
        <w:rPr>
          <w:rFonts w:ascii="Palatino Linotype" w:hAnsi="Palatino Linotype"/>
          <w:b/>
          <w:sz w:val="28"/>
          <w:szCs w:val="24"/>
          <w:lang w:val="pt-BR"/>
        </w:rPr>
        <w:t>S E     R E S U E L V E</w:t>
      </w:r>
    </w:p>
    <w:p w14:paraId="6B50F590" w14:textId="77777777" w:rsidR="00211780" w:rsidRPr="000C5A93" w:rsidRDefault="00211780" w:rsidP="00211780">
      <w:pPr>
        <w:spacing w:after="0" w:line="360" w:lineRule="auto"/>
        <w:ind w:firstLine="567"/>
        <w:jc w:val="center"/>
        <w:rPr>
          <w:rFonts w:ascii="Palatino Linotype" w:hAnsi="Palatino Linotype"/>
          <w:b/>
          <w:sz w:val="24"/>
          <w:szCs w:val="24"/>
          <w:lang w:val="pt-BR"/>
        </w:rPr>
      </w:pPr>
    </w:p>
    <w:p w14:paraId="1BE97B98" w14:textId="1104F825" w:rsidR="00211780" w:rsidRPr="000C5A93" w:rsidRDefault="00211780" w:rsidP="00211780">
      <w:pPr>
        <w:spacing w:after="0" w:line="360" w:lineRule="auto"/>
        <w:jc w:val="both"/>
        <w:rPr>
          <w:rFonts w:ascii="Palatino Linotype" w:hAnsi="Palatino Linotype" w:cs="Arial"/>
          <w:b/>
          <w:bCs/>
          <w:sz w:val="24"/>
          <w:szCs w:val="24"/>
          <w:shd w:val="clear" w:color="auto" w:fill="FFFFFF"/>
        </w:rPr>
      </w:pPr>
      <w:r w:rsidRPr="000C5A93">
        <w:rPr>
          <w:rFonts w:ascii="Palatino Linotype" w:hAnsi="Palatino Linotype" w:cs="Arial"/>
          <w:b/>
          <w:sz w:val="28"/>
          <w:szCs w:val="24"/>
          <w:lang w:val="es-ES_tradnl"/>
        </w:rPr>
        <w:t>PRIMERO.</w:t>
      </w:r>
      <w:r w:rsidRPr="000C5A93">
        <w:rPr>
          <w:rFonts w:ascii="Palatino Linotype" w:hAnsi="Palatino Linotype" w:cs="Arial"/>
          <w:sz w:val="24"/>
          <w:szCs w:val="24"/>
          <w:lang w:val="es-ES_tradnl"/>
        </w:rPr>
        <w:t xml:space="preserve"> </w:t>
      </w:r>
      <w:r w:rsidRPr="000C5A93">
        <w:rPr>
          <w:rFonts w:ascii="Palatino Linotype" w:hAnsi="Palatino Linotype" w:cs="Arial"/>
          <w:sz w:val="24"/>
          <w:szCs w:val="24"/>
        </w:rPr>
        <w:t xml:space="preserve">Resultan fundadas las razones o motivos de inconformidad hechos valer por la parte Recurrente en términos del considerando </w:t>
      </w:r>
      <w:r w:rsidR="004D022D" w:rsidRPr="004D022D">
        <w:rPr>
          <w:rFonts w:ascii="Palatino Linotype" w:hAnsi="Palatino Linotype" w:cs="Arial"/>
          <w:b/>
          <w:bCs/>
          <w:sz w:val="24"/>
          <w:szCs w:val="24"/>
        </w:rPr>
        <w:t>C</w:t>
      </w:r>
      <w:r w:rsidRPr="004D022D">
        <w:rPr>
          <w:rFonts w:ascii="Palatino Linotype" w:hAnsi="Palatino Linotype" w:cs="Arial"/>
          <w:b/>
          <w:bCs/>
          <w:sz w:val="24"/>
          <w:szCs w:val="24"/>
        </w:rPr>
        <w:t>uarto</w:t>
      </w:r>
      <w:r w:rsidRPr="000C5A93">
        <w:rPr>
          <w:rFonts w:ascii="Palatino Linotype" w:hAnsi="Palatino Linotype" w:cs="Arial"/>
          <w:sz w:val="24"/>
          <w:szCs w:val="24"/>
        </w:rPr>
        <w:t xml:space="preserve"> de la presente resolución.</w:t>
      </w:r>
      <w:r w:rsidRPr="000C5A93">
        <w:rPr>
          <w:rFonts w:ascii="Palatino Linotype" w:hAnsi="Palatino Linotype" w:cs="Arial"/>
          <w:b/>
          <w:bCs/>
          <w:sz w:val="24"/>
          <w:szCs w:val="24"/>
          <w:shd w:val="clear" w:color="auto" w:fill="FFFFFF"/>
        </w:rPr>
        <w:t xml:space="preserve"> </w:t>
      </w:r>
    </w:p>
    <w:p w14:paraId="67372772" w14:textId="77777777" w:rsidR="00211780" w:rsidRPr="000C5A93" w:rsidRDefault="00211780" w:rsidP="00211780">
      <w:pPr>
        <w:spacing w:after="0" w:line="360" w:lineRule="auto"/>
        <w:ind w:left="720"/>
        <w:jc w:val="both"/>
        <w:rPr>
          <w:rFonts w:ascii="Palatino Linotype" w:eastAsia="Times New Roman" w:hAnsi="Palatino Linotype" w:cs="Arial"/>
          <w:b/>
          <w:bCs/>
          <w:sz w:val="24"/>
          <w:szCs w:val="24"/>
          <w:shd w:val="clear" w:color="auto" w:fill="FFFFFF"/>
          <w:lang w:val="es-ES" w:eastAsia="es-ES"/>
        </w:rPr>
      </w:pPr>
    </w:p>
    <w:p w14:paraId="49F12737" w14:textId="769F36C5" w:rsidR="00211780" w:rsidRPr="000C5A93" w:rsidRDefault="00211780" w:rsidP="00211780">
      <w:pPr>
        <w:spacing w:after="0" w:line="360" w:lineRule="auto"/>
        <w:jc w:val="both"/>
        <w:rPr>
          <w:rFonts w:ascii="Palatino Linotype" w:hAnsi="Palatino Linotype" w:cs="Arial"/>
          <w:sz w:val="24"/>
          <w:szCs w:val="24"/>
        </w:rPr>
      </w:pPr>
      <w:r w:rsidRPr="000C5A93">
        <w:rPr>
          <w:rFonts w:ascii="Palatino Linotype" w:hAnsi="Palatino Linotype" w:cs="Arial"/>
          <w:b/>
          <w:sz w:val="28"/>
          <w:szCs w:val="24"/>
        </w:rPr>
        <w:t>SEGUNDO.</w:t>
      </w:r>
      <w:r w:rsidRPr="000C5A93">
        <w:rPr>
          <w:rFonts w:ascii="Palatino Linotype" w:hAnsi="Palatino Linotype" w:cs="Arial"/>
          <w:b/>
          <w:sz w:val="24"/>
          <w:szCs w:val="24"/>
        </w:rPr>
        <w:t xml:space="preserve"> </w:t>
      </w:r>
      <w:r w:rsidRPr="000C5A93">
        <w:rPr>
          <w:rFonts w:ascii="Palatino Linotype" w:hAnsi="Palatino Linotype" w:cs="Arial"/>
          <w:sz w:val="24"/>
          <w:szCs w:val="24"/>
        </w:rPr>
        <w:t>Se</w:t>
      </w:r>
      <w:r w:rsidRPr="000C5A93">
        <w:rPr>
          <w:rFonts w:ascii="Palatino Linotype" w:hAnsi="Palatino Linotype" w:cs="Arial"/>
          <w:b/>
          <w:sz w:val="24"/>
          <w:szCs w:val="24"/>
        </w:rPr>
        <w:t xml:space="preserve"> ORDENA</w:t>
      </w:r>
      <w:r w:rsidRPr="00DF5D05">
        <w:rPr>
          <w:rFonts w:ascii="Palatino Linotype" w:hAnsi="Palatino Linotype" w:cs="Arial"/>
          <w:sz w:val="24"/>
          <w:szCs w:val="24"/>
        </w:rPr>
        <w:t xml:space="preserve"> al</w:t>
      </w:r>
      <w:r w:rsidRPr="000C5A93">
        <w:rPr>
          <w:rFonts w:ascii="Palatino Linotype" w:hAnsi="Palatino Linotype" w:cs="Arial"/>
          <w:sz w:val="24"/>
          <w:szCs w:val="24"/>
        </w:rPr>
        <w:t xml:space="preserve"> </w:t>
      </w:r>
      <w:r w:rsidR="00DF5D05" w:rsidRPr="00DF5D05">
        <w:rPr>
          <w:rFonts w:ascii="Palatino Linotype" w:hAnsi="Palatino Linotype" w:cs="Arial"/>
          <w:b/>
          <w:sz w:val="24"/>
          <w:szCs w:val="24"/>
        </w:rPr>
        <w:t>sujeto obligado</w:t>
      </w:r>
      <w:r w:rsidRPr="000C5A93">
        <w:rPr>
          <w:rFonts w:ascii="Palatino Linotype" w:hAnsi="Palatino Linotype" w:cs="Arial"/>
          <w:sz w:val="24"/>
          <w:szCs w:val="24"/>
        </w:rPr>
        <w:t xml:space="preserve">, haga entrega a </w:t>
      </w:r>
      <w:r w:rsidR="009D6725">
        <w:rPr>
          <w:rFonts w:ascii="Palatino Linotype" w:hAnsi="Palatino Linotype" w:cs="Arial"/>
          <w:sz w:val="24"/>
          <w:szCs w:val="24"/>
        </w:rPr>
        <w:t xml:space="preserve">la </w:t>
      </w:r>
      <w:r w:rsidRPr="000C5A93">
        <w:rPr>
          <w:rFonts w:ascii="Palatino Linotype" w:hAnsi="Palatino Linotype" w:cs="Arial"/>
          <w:sz w:val="24"/>
          <w:szCs w:val="24"/>
        </w:rPr>
        <w:t xml:space="preserve">recurrente en términos del Considerando </w:t>
      </w:r>
      <w:r w:rsidRPr="004D022D">
        <w:rPr>
          <w:rFonts w:ascii="Palatino Linotype" w:hAnsi="Palatino Linotype" w:cs="Arial"/>
          <w:b/>
          <w:bCs/>
          <w:sz w:val="24"/>
          <w:szCs w:val="24"/>
        </w:rPr>
        <w:t>Cuarto</w:t>
      </w:r>
      <w:r w:rsidRPr="000C5A93">
        <w:rPr>
          <w:rFonts w:ascii="Palatino Linotype" w:hAnsi="Palatino Linotype" w:cs="Arial"/>
          <w:sz w:val="24"/>
          <w:szCs w:val="24"/>
        </w:rPr>
        <w:t xml:space="preserve"> de la presente resolución, a través del SAIMEX, del documento o documentos donde conste lo siguiente:</w:t>
      </w:r>
    </w:p>
    <w:p w14:paraId="437A4AE9" w14:textId="77777777" w:rsidR="00211780" w:rsidRPr="000C5A93" w:rsidRDefault="00211780" w:rsidP="00211780">
      <w:pPr>
        <w:spacing w:after="0" w:line="360" w:lineRule="auto"/>
        <w:ind w:left="720"/>
        <w:jc w:val="both"/>
        <w:rPr>
          <w:rFonts w:ascii="Palatino Linotype" w:eastAsia="Times New Roman" w:hAnsi="Palatino Linotype" w:cs="Arial"/>
          <w:sz w:val="24"/>
          <w:szCs w:val="24"/>
          <w:lang w:val="es-ES" w:eastAsia="es-ES"/>
        </w:rPr>
      </w:pPr>
    </w:p>
    <w:p w14:paraId="4598B5FE" w14:textId="56539F71" w:rsidR="00211780" w:rsidRPr="000C5A93" w:rsidRDefault="00211780" w:rsidP="00211780">
      <w:pPr>
        <w:numPr>
          <w:ilvl w:val="0"/>
          <w:numId w:val="3"/>
        </w:numPr>
        <w:spacing w:after="0" w:line="360" w:lineRule="auto"/>
        <w:jc w:val="both"/>
        <w:rPr>
          <w:rFonts w:ascii="Palatino Linotype" w:eastAsia="Times New Roman" w:hAnsi="Palatino Linotype" w:cs="Arial"/>
          <w:sz w:val="24"/>
          <w:szCs w:val="24"/>
          <w:lang w:val="es-ES" w:eastAsia="es-ES"/>
        </w:rPr>
      </w:pPr>
      <w:r w:rsidRPr="000C5A93">
        <w:rPr>
          <w:rFonts w:ascii="Palatino Linotype" w:eastAsia="Times New Roman" w:hAnsi="Palatino Linotype" w:cs="Times New Roman"/>
          <w:color w:val="000000"/>
          <w:sz w:val="24"/>
          <w:szCs w:val="24"/>
          <w:lang w:val="es-ES" w:eastAsia="es-ES"/>
        </w:rPr>
        <w:t xml:space="preserve">Presupuesto </w:t>
      </w:r>
      <w:r w:rsidR="009D6725">
        <w:rPr>
          <w:rFonts w:ascii="Palatino Linotype" w:eastAsia="Times New Roman" w:hAnsi="Palatino Linotype" w:cs="Times New Roman"/>
          <w:color w:val="000000"/>
          <w:sz w:val="24"/>
          <w:szCs w:val="24"/>
          <w:lang w:val="es-ES" w:eastAsia="es-ES"/>
        </w:rPr>
        <w:t>otorgado al</w:t>
      </w:r>
      <w:r w:rsidR="009D6725" w:rsidRPr="009D6725">
        <w:rPr>
          <w:rFonts w:ascii="Palatino Linotype" w:eastAsia="Times New Roman" w:hAnsi="Palatino Linotype" w:cs="Times New Roman"/>
          <w:color w:val="000000"/>
          <w:sz w:val="24"/>
          <w:szCs w:val="24"/>
          <w:lang w:val="es-ES" w:eastAsia="es-ES"/>
        </w:rPr>
        <w:t xml:space="preserve"> Sistema Municipal para el Desarrollo Integral de la Familia de Rayón</w:t>
      </w:r>
      <w:r w:rsidR="009D6725">
        <w:rPr>
          <w:rFonts w:ascii="Palatino Linotype" w:eastAsia="Times New Roman" w:hAnsi="Palatino Linotype" w:cs="Times New Roman"/>
          <w:color w:val="000000"/>
          <w:sz w:val="24"/>
          <w:szCs w:val="24"/>
          <w:lang w:val="es-ES" w:eastAsia="es-ES"/>
        </w:rPr>
        <w:t>, para el ejercicio fiscal 2019</w:t>
      </w:r>
      <w:r w:rsidR="00D82FBE">
        <w:rPr>
          <w:rFonts w:ascii="Palatino Linotype" w:eastAsia="Times New Roman" w:hAnsi="Palatino Linotype" w:cs="Times New Roman"/>
          <w:color w:val="000000"/>
          <w:sz w:val="24"/>
          <w:szCs w:val="24"/>
          <w:lang w:val="es-ES" w:eastAsia="es-ES"/>
        </w:rPr>
        <w:t>.</w:t>
      </w:r>
    </w:p>
    <w:p w14:paraId="4179D438" w14:textId="451C9CE6" w:rsidR="00211780" w:rsidRPr="00D900C3" w:rsidRDefault="009D6725" w:rsidP="00211780">
      <w:pPr>
        <w:numPr>
          <w:ilvl w:val="0"/>
          <w:numId w:val="3"/>
        </w:numPr>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color w:val="000000"/>
          <w:sz w:val="24"/>
          <w:szCs w:val="24"/>
          <w:lang w:val="es-ES" w:eastAsia="es-ES"/>
        </w:rPr>
        <w:t xml:space="preserve">Programas con los que cuenta el </w:t>
      </w:r>
      <w:r w:rsidRPr="009D6725">
        <w:rPr>
          <w:rFonts w:ascii="Palatino Linotype" w:eastAsia="Times New Roman" w:hAnsi="Palatino Linotype" w:cs="Times New Roman"/>
          <w:color w:val="000000"/>
          <w:sz w:val="24"/>
          <w:szCs w:val="24"/>
          <w:lang w:val="es-ES" w:eastAsia="es-ES"/>
        </w:rPr>
        <w:t>Sistema Municipal para el Desarrollo Integral de la Familia de Rayón</w:t>
      </w:r>
      <w:r>
        <w:rPr>
          <w:rFonts w:ascii="Palatino Linotype" w:eastAsia="Times New Roman" w:hAnsi="Palatino Linotype" w:cs="Times New Roman"/>
          <w:color w:val="000000"/>
          <w:sz w:val="24"/>
          <w:szCs w:val="24"/>
          <w:lang w:val="es-ES" w:eastAsia="es-ES"/>
        </w:rPr>
        <w:t>, vigentes al veintitrés de agosto de dos mil diecinueve.</w:t>
      </w:r>
    </w:p>
    <w:p w14:paraId="79CF3CDC" w14:textId="77777777" w:rsidR="00211780" w:rsidRPr="00D900C3" w:rsidRDefault="00211780" w:rsidP="00211780">
      <w:pPr>
        <w:spacing w:after="0" w:line="360" w:lineRule="auto"/>
        <w:jc w:val="both"/>
        <w:rPr>
          <w:rFonts w:ascii="Palatino Linotype" w:hAnsi="Palatino Linotype" w:cs="Arial"/>
          <w:sz w:val="24"/>
        </w:rPr>
      </w:pPr>
    </w:p>
    <w:p w14:paraId="5334EEC3" w14:textId="77777777" w:rsidR="00211780" w:rsidRPr="000C5A93" w:rsidRDefault="00211780" w:rsidP="00211780">
      <w:pPr>
        <w:spacing w:after="0" w:line="360" w:lineRule="auto"/>
        <w:jc w:val="both"/>
        <w:rPr>
          <w:rFonts w:ascii="Palatino Linotype" w:hAnsi="Palatino Linotype" w:cs="Arial"/>
        </w:rPr>
      </w:pPr>
    </w:p>
    <w:p w14:paraId="30B88070" w14:textId="77777777" w:rsidR="00211780" w:rsidRPr="000C5A93" w:rsidRDefault="00211780" w:rsidP="00211780">
      <w:pPr>
        <w:autoSpaceDE w:val="0"/>
        <w:autoSpaceDN w:val="0"/>
        <w:adjustRightInd w:val="0"/>
        <w:spacing w:after="0" w:line="360" w:lineRule="auto"/>
        <w:jc w:val="both"/>
        <w:rPr>
          <w:rFonts w:ascii="Palatino Linotype" w:hAnsi="Palatino Linotype" w:cs="Arial"/>
          <w:sz w:val="24"/>
          <w:szCs w:val="24"/>
        </w:rPr>
      </w:pPr>
      <w:r w:rsidRPr="000C5A93">
        <w:rPr>
          <w:rFonts w:ascii="Palatino Linotype" w:hAnsi="Palatino Linotype" w:cs="Arial"/>
          <w:b/>
          <w:sz w:val="28"/>
          <w:szCs w:val="24"/>
        </w:rPr>
        <w:t>TERCERO</w:t>
      </w:r>
      <w:r w:rsidRPr="000C5A93">
        <w:rPr>
          <w:rFonts w:ascii="Palatino Linotype" w:hAnsi="Palatino Linotype" w:cs="Arial"/>
          <w:b/>
          <w:sz w:val="24"/>
          <w:szCs w:val="24"/>
        </w:rPr>
        <w:t>. Notifíquese</w:t>
      </w:r>
      <w:r w:rsidRPr="000C5A93">
        <w:rPr>
          <w:rFonts w:ascii="Palatino Linotype" w:hAnsi="Palatino Linotype" w:cs="Arial"/>
          <w:b/>
          <w:i/>
          <w:sz w:val="24"/>
          <w:szCs w:val="24"/>
        </w:rPr>
        <w:t xml:space="preserve"> </w:t>
      </w:r>
      <w:r w:rsidRPr="000C5A93">
        <w:rPr>
          <w:rFonts w:ascii="Palatino Linotype" w:hAnsi="Palatino Linotype" w:cs="Arial"/>
          <w:sz w:val="24"/>
          <w:szCs w:val="24"/>
        </w:rPr>
        <w:t>al Titular de la Unidad de Transparencia del</w:t>
      </w:r>
      <w:r w:rsidRPr="000C5A93">
        <w:rPr>
          <w:rFonts w:ascii="Palatino Linotype" w:hAnsi="Palatino Linotype" w:cs="Arial"/>
          <w:b/>
          <w:sz w:val="24"/>
          <w:szCs w:val="24"/>
        </w:rPr>
        <w:t xml:space="preserve"> sujeto obligado</w:t>
      </w:r>
      <w:r w:rsidRPr="000C5A9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1241B1C" w14:textId="77777777" w:rsidR="00211780" w:rsidRPr="000C5A93" w:rsidRDefault="00211780" w:rsidP="00211780">
      <w:pPr>
        <w:autoSpaceDE w:val="0"/>
        <w:autoSpaceDN w:val="0"/>
        <w:adjustRightInd w:val="0"/>
        <w:spacing w:after="0" w:line="360" w:lineRule="auto"/>
        <w:jc w:val="both"/>
        <w:rPr>
          <w:rFonts w:ascii="Palatino Linotype" w:hAnsi="Palatino Linotype" w:cs="Arial"/>
          <w:sz w:val="24"/>
          <w:szCs w:val="24"/>
        </w:rPr>
      </w:pPr>
    </w:p>
    <w:p w14:paraId="5130D384" w14:textId="08EAFB5F" w:rsidR="00211780" w:rsidRPr="000C5A93" w:rsidRDefault="00211780" w:rsidP="00211780">
      <w:pPr>
        <w:autoSpaceDE w:val="0"/>
        <w:autoSpaceDN w:val="0"/>
        <w:adjustRightInd w:val="0"/>
        <w:spacing w:after="0" w:line="360" w:lineRule="auto"/>
        <w:jc w:val="both"/>
        <w:rPr>
          <w:rFonts w:ascii="Palatino Linotype" w:hAnsi="Palatino Linotype" w:cs="Arial"/>
          <w:sz w:val="24"/>
          <w:szCs w:val="24"/>
        </w:rPr>
      </w:pPr>
      <w:r w:rsidRPr="000C5A93">
        <w:rPr>
          <w:rFonts w:ascii="Palatino Linotype" w:hAnsi="Palatino Linotype" w:cs="Arial"/>
          <w:b/>
          <w:sz w:val="28"/>
          <w:szCs w:val="24"/>
        </w:rPr>
        <w:lastRenderedPageBreak/>
        <w:t>CUARTO</w:t>
      </w:r>
      <w:r w:rsidRPr="000C5A93">
        <w:rPr>
          <w:rFonts w:ascii="Palatino Linotype" w:hAnsi="Palatino Linotype" w:cs="Arial"/>
          <w:sz w:val="24"/>
          <w:szCs w:val="24"/>
        </w:rPr>
        <w:t xml:space="preserve">. </w:t>
      </w:r>
      <w:r w:rsidRPr="000C5A9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w:t>
      </w:r>
      <w:r>
        <w:rPr>
          <w:rFonts w:ascii="Palatino Linotype" w:hAnsi="Palatino Linotype" w:cs="Arial"/>
          <w:b/>
          <w:sz w:val="24"/>
          <w:szCs w:val="24"/>
        </w:rPr>
        <w:t>a</w:t>
      </w:r>
      <w:r w:rsidR="00967DBE">
        <w:rPr>
          <w:rFonts w:ascii="Palatino Linotype" w:hAnsi="Palatino Linotype" w:cs="Arial"/>
          <w:b/>
          <w:sz w:val="24"/>
          <w:szCs w:val="24"/>
        </w:rPr>
        <w:t xml:space="preserve"> la</w:t>
      </w:r>
      <w:r w:rsidRPr="000C5A93">
        <w:rPr>
          <w:rFonts w:ascii="Palatino Linotype" w:hAnsi="Palatino Linotype" w:cs="Arial"/>
          <w:b/>
          <w:sz w:val="24"/>
          <w:szCs w:val="24"/>
        </w:rPr>
        <w:t xml:space="preserve"> recurrente</w:t>
      </w:r>
      <w:r w:rsidRPr="000C5A9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592F60B1" w14:textId="77777777" w:rsidR="00211780" w:rsidRPr="000C5A93" w:rsidRDefault="00211780" w:rsidP="00211780">
      <w:pPr>
        <w:autoSpaceDE w:val="0"/>
        <w:autoSpaceDN w:val="0"/>
        <w:adjustRightInd w:val="0"/>
        <w:spacing w:after="0" w:line="360" w:lineRule="auto"/>
        <w:jc w:val="both"/>
        <w:rPr>
          <w:rFonts w:ascii="Palatino Linotype" w:hAnsi="Palatino Linotype" w:cs="Arial"/>
          <w:sz w:val="24"/>
          <w:szCs w:val="24"/>
        </w:rPr>
      </w:pPr>
    </w:p>
    <w:p w14:paraId="099D5C2B" w14:textId="379E548D" w:rsidR="00211780" w:rsidRPr="000C5A93" w:rsidRDefault="00211780" w:rsidP="00211780">
      <w:pPr>
        <w:spacing w:after="0" w:line="360" w:lineRule="auto"/>
        <w:jc w:val="both"/>
        <w:rPr>
          <w:rFonts w:ascii="Palatino Linotype" w:hAnsi="Palatino Linotype"/>
          <w:sz w:val="24"/>
          <w:szCs w:val="24"/>
          <w:lang w:eastAsia="es-ES_tradnl"/>
        </w:rPr>
      </w:pPr>
      <w:r w:rsidRPr="000C5A93">
        <w:rPr>
          <w:rFonts w:ascii="Palatino Linotype" w:hAnsi="Palatino Linotype"/>
          <w:b/>
          <w:sz w:val="28"/>
          <w:szCs w:val="28"/>
        </w:rPr>
        <w:t>QUINTO</w:t>
      </w:r>
      <w:r w:rsidRPr="000C5A93">
        <w:rPr>
          <w:rFonts w:ascii="Palatino Linotype" w:hAnsi="Palatino Linotype"/>
          <w:b/>
          <w:sz w:val="24"/>
          <w:szCs w:val="24"/>
        </w:rPr>
        <w:t xml:space="preserve">. </w:t>
      </w:r>
      <w:r w:rsidRPr="004D022D">
        <w:rPr>
          <w:rFonts w:ascii="Palatino Linotype" w:hAnsi="Palatino Linotype"/>
          <w:b/>
          <w:bCs/>
          <w:sz w:val="24"/>
          <w:szCs w:val="24"/>
          <w:lang w:eastAsia="es-ES_tradnl"/>
        </w:rPr>
        <w:t>Gírese</w:t>
      </w:r>
      <w:r w:rsidRPr="000C5A93">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4D022D" w:rsidRPr="004D022D">
        <w:rPr>
          <w:rFonts w:ascii="Palatino Linotype" w:hAnsi="Palatino Linotype"/>
          <w:b/>
          <w:bCs/>
          <w:sz w:val="24"/>
          <w:szCs w:val="24"/>
          <w:lang w:eastAsia="es-ES_tradnl"/>
        </w:rPr>
        <w:t>C</w:t>
      </w:r>
      <w:r w:rsidRPr="004D022D">
        <w:rPr>
          <w:rFonts w:ascii="Palatino Linotype" w:hAnsi="Palatino Linotype"/>
          <w:b/>
          <w:bCs/>
          <w:sz w:val="24"/>
          <w:szCs w:val="24"/>
          <w:lang w:eastAsia="es-ES_tradnl"/>
        </w:rPr>
        <w:t>uarto</w:t>
      </w:r>
      <w:r w:rsidRPr="000C5A93">
        <w:rPr>
          <w:rFonts w:ascii="Palatino Linotype" w:hAnsi="Palatino Linotype"/>
          <w:sz w:val="24"/>
          <w:szCs w:val="24"/>
          <w:lang w:eastAsia="es-ES_tradnl"/>
        </w:rPr>
        <w:t xml:space="preserve"> de la presente resolución.</w:t>
      </w:r>
    </w:p>
    <w:p w14:paraId="74E58661" w14:textId="77777777" w:rsidR="00211780" w:rsidRDefault="00211780" w:rsidP="00211780">
      <w:pPr>
        <w:autoSpaceDE w:val="0"/>
        <w:autoSpaceDN w:val="0"/>
        <w:adjustRightInd w:val="0"/>
        <w:spacing w:after="0" w:line="360" w:lineRule="auto"/>
        <w:jc w:val="both"/>
        <w:rPr>
          <w:rFonts w:ascii="Palatino Linotype" w:hAnsi="Palatino Linotype" w:cs="Arial"/>
          <w:b/>
          <w:sz w:val="24"/>
          <w:szCs w:val="18"/>
        </w:rPr>
      </w:pPr>
    </w:p>
    <w:p w14:paraId="1F9D278D" w14:textId="16BAC7D9" w:rsidR="00211780" w:rsidRDefault="00211780" w:rsidP="00211780">
      <w:pPr>
        <w:spacing w:after="0" w:line="360" w:lineRule="auto"/>
        <w:jc w:val="both"/>
        <w:rPr>
          <w:rFonts w:ascii="Palatino Linotype" w:hAnsi="Palatino Linotype" w:cs="Arial"/>
          <w:sz w:val="24"/>
          <w:szCs w:val="24"/>
        </w:rPr>
      </w:pPr>
      <w:r w:rsidRPr="00011FD7">
        <w:rPr>
          <w:rFonts w:ascii="Palatino Linotype" w:hAnsi="Palatino Linotype" w:cs="Arial"/>
          <w:sz w:val="24"/>
          <w:szCs w:val="24"/>
        </w:rPr>
        <w:t>ASÍ LO RESUELVE, POR UNANIMIDAD DE VOTOS EL PLENO DEL</w:t>
      </w:r>
      <w:r w:rsidRPr="00011FD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011FD7">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w:t>
      </w:r>
      <w:r w:rsidRPr="00011FD7">
        <w:rPr>
          <w:rFonts w:ascii="Palatino Linotype" w:hAnsi="Palatino Linotype" w:cs="Arial"/>
          <w:sz w:val="24"/>
          <w:szCs w:val="24"/>
        </w:rPr>
        <w:t xml:space="preserve"> </w:t>
      </w:r>
      <w:r>
        <w:rPr>
          <w:rFonts w:ascii="Palatino Linotype" w:hAnsi="Palatino Linotype" w:cs="Arial"/>
          <w:sz w:val="24"/>
          <w:szCs w:val="24"/>
        </w:rPr>
        <w:t xml:space="preserve">JAVIER MARTÍNEZ CRUZ Y LUIS GUSTAVO PARRA NORIEGA, EN LA </w:t>
      </w:r>
      <w:r w:rsidR="004D022D">
        <w:rPr>
          <w:rFonts w:ascii="Palatino Linotype" w:hAnsi="Palatino Linotype" w:cs="Arial"/>
          <w:sz w:val="24"/>
          <w:szCs w:val="24"/>
        </w:rPr>
        <w:t>CUADRAGÉSIMA</w:t>
      </w:r>
      <w:r>
        <w:rPr>
          <w:rFonts w:ascii="Palatino Linotype" w:hAnsi="Palatino Linotype" w:cs="Arial"/>
          <w:sz w:val="24"/>
          <w:szCs w:val="24"/>
        </w:rPr>
        <w:t xml:space="preserve"> </w:t>
      </w:r>
      <w:r w:rsidR="00910627">
        <w:rPr>
          <w:rFonts w:ascii="Palatino Linotype" w:hAnsi="Palatino Linotype" w:cs="Arial"/>
          <w:sz w:val="24"/>
          <w:szCs w:val="24"/>
        </w:rPr>
        <w:t>SEXTA</w:t>
      </w:r>
      <w:r>
        <w:rPr>
          <w:rFonts w:ascii="Palatino Linotype" w:hAnsi="Palatino Linotype" w:cs="Arial"/>
          <w:sz w:val="24"/>
          <w:szCs w:val="24"/>
        </w:rPr>
        <w:t xml:space="preserve"> SESIÓN ORDINARIA CELEBRADA EL </w:t>
      </w:r>
      <w:r w:rsidR="00910627">
        <w:rPr>
          <w:rFonts w:ascii="Palatino Linotype" w:hAnsi="Palatino Linotype" w:cs="Arial"/>
          <w:sz w:val="24"/>
          <w:szCs w:val="24"/>
        </w:rPr>
        <w:t>ONCE DE DICIEMBRE</w:t>
      </w:r>
      <w:r>
        <w:rPr>
          <w:rFonts w:ascii="Palatino Linotype" w:hAnsi="Palatino Linotype" w:cs="Arial"/>
          <w:sz w:val="24"/>
          <w:szCs w:val="24"/>
        </w:rPr>
        <w:t xml:space="preserve"> DE DOS MIL DIECINUEVE, ANTE EL SECRETARIO TÉCNICO DEL PLENO, ALEXIS TAPIA RAMÍREZ. -----------------------------------------------------------------------------------------------------------------------------------------</w:t>
      </w:r>
      <w:r w:rsidR="00910627">
        <w:rPr>
          <w:rFonts w:ascii="Palatino Linotype" w:hAnsi="Palatino Linotype" w:cs="Arial"/>
          <w:sz w:val="24"/>
          <w:szCs w:val="24"/>
        </w:rPr>
        <w:t>----------------------------------------------------------------------------------------------------------------------------------------------------------------------------------------------------------------------------------------------------------------------------------------------------</w:t>
      </w:r>
      <w:r>
        <w:rPr>
          <w:rFonts w:ascii="Palatino Linotype" w:hAnsi="Palatino Linotype" w:cs="Arial"/>
          <w:sz w:val="24"/>
          <w:szCs w:val="24"/>
        </w:rPr>
        <w:t>---------------------------------------</w:t>
      </w:r>
      <w:r w:rsidR="004D022D">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11780" w14:paraId="73225641" w14:textId="77777777" w:rsidTr="00CE6F93">
        <w:trPr>
          <w:jc w:val="center"/>
        </w:trPr>
        <w:tc>
          <w:tcPr>
            <w:tcW w:w="9062" w:type="dxa"/>
            <w:gridSpan w:val="2"/>
          </w:tcPr>
          <w:p w14:paraId="6B0320AA" w14:textId="77777777" w:rsidR="00211780" w:rsidRPr="005B0063" w:rsidRDefault="00211780" w:rsidP="00CE6F93">
            <w:pPr>
              <w:pStyle w:val="Sinespaciado"/>
              <w:jc w:val="center"/>
              <w:rPr>
                <w:rFonts w:ascii="Palatino Linotype" w:hAnsi="Palatino Linotype" w:cs="Times New Roman"/>
                <w:b/>
                <w:sz w:val="24"/>
                <w:szCs w:val="24"/>
              </w:rPr>
            </w:pPr>
          </w:p>
          <w:p w14:paraId="72090ECB" w14:textId="77777777" w:rsidR="00211780" w:rsidRPr="005B0063" w:rsidRDefault="00211780" w:rsidP="00CE6F93">
            <w:pPr>
              <w:pStyle w:val="Sinespaciado"/>
              <w:jc w:val="center"/>
              <w:rPr>
                <w:rFonts w:ascii="Palatino Linotype" w:hAnsi="Palatino Linotype"/>
                <w:b/>
                <w:sz w:val="24"/>
                <w:szCs w:val="24"/>
              </w:rPr>
            </w:pPr>
          </w:p>
          <w:p w14:paraId="60897775" w14:textId="77777777" w:rsidR="00211780" w:rsidRDefault="00211780" w:rsidP="00CE6F93">
            <w:pPr>
              <w:pStyle w:val="Sinespaciado"/>
              <w:jc w:val="center"/>
              <w:rPr>
                <w:rFonts w:ascii="Palatino Linotype" w:hAnsi="Palatino Linotype"/>
                <w:b/>
                <w:sz w:val="24"/>
                <w:szCs w:val="24"/>
              </w:rPr>
            </w:pPr>
          </w:p>
          <w:p w14:paraId="14B8AB22" w14:textId="77777777" w:rsidR="00211780" w:rsidRPr="005B0063" w:rsidRDefault="00211780" w:rsidP="00CE6F93">
            <w:pPr>
              <w:pStyle w:val="Sinespaciado"/>
              <w:jc w:val="center"/>
              <w:rPr>
                <w:rFonts w:ascii="Palatino Linotype" w:hAnsi="Palatino Linotype"/>
                <w:b/>
                <w:sz w:val="24"/>
                <w:szCs w:val="24"/>
              </w:rPr>
            </w:pPr>
          </w:p>
          <w:p w14:paraId="0B89F2D9" w14:textId="77777777" w:rsidR="00211780" w:rsidRPr="005B0063" w:rsidRDefault="00211780" w:rsidP="00CE6F93">
            <w:pPr>
              <w:pStyle w:val="Sinespaciado"/>
              <w:jc w:val="center"/>
              <w:rPr>
                <w:rFonts w:ascii="Palatino Linotype" w:hAnsi="Palatino Linotype"/>
                <w:b/>
                <w:sz w:val="24"/>
                <w:szCs w:val="24"/>
              </w:rPr>
            </w:pPr>
          </w:p>
          <w:p w14:paraId="46362AD9" w14:textId="77777777" w:rsidR="00211780" w:rsidRPr="005B0063" w:rsidRDefault="00211780" w:rsidP="00CE6F93">
            <w:pPr>
              <w:pStyle w:val="Sinespaciado"/>
              <w:jc w:val="center"/>
              <w:rPr>
                <w:rFonts w:ascii="Palatino Linotype" w:hAnsi="Palatino Linotype"/>
                <w:b/>
                <w:sz w:val="24"/>
                <w:szCs w:val="24"/>
              </w:rPr>
            </w:pPr>
            <w:r w:rsidRPr="005B0063">
              <w:rPr>
                <w:rFonts w:ascii="Palatino Linotype" w:hAnsi="Palatino Linotype"/>
                <w:b/>
                <w:sz w:val="24"/>
                <w:szCs w:val="24"/>
              </w:rPr>
              <w:t>Zulema Martínez Sánchez</w:t>
            </w:r>
          </w:p>
          <w:p w14:paraId="2716B3A1" w14:textId="77777777" w:rsidR="00211780" w:rsidRPr="005B0063" w:rsidRDefault="00211780" w:rsidP="00CE6F93">
            <w:pPr>
              <w:pStyle w:val="Sinespaciado"/>
              <w:jc w:val="center"/>
              <w:rPr>
                <w:rFonts w:ascii="Palatino Linotype" w:hAnsi="Palatino Linotype"/>
                <w:sz w:val="24"/>
                <w:szCs w:val="24"/>
              </w:rPr>
            </w:pPr>
            <w:r w:rsidRPr="005B0063">
              <w:rPr>
                <w:rFonts w:ascii="Palatino Linotype" w:hAnsi="Palatino Linotype"/>
                <w:sz w:val="24"/>
                <w:szCs w:val="24"/>
              </w:rPr>
              <w:t xml:space="preserve">Comisionada </w:t>
            </w:r>
            <w:proofErr w:type="gramStart"/>
            <w:r w:rsidRPr="005B0063">
              <w:rPr>
                <w:rFonts w:ascii="Palatino Linotype" w:hAnsi="Palatino Linotype"/>
                <w:sz w:val="24"/>
                <w:szCs w:val="24"/>
              </w:rPr>
              <w:t>Presidenta</w:t>
            </w:r>
            <w:proofErr w:type="gramEnd"/>
          </w:p>
          <w:p w14:paraId="2CF5F770" w14:textId="611855BC" w:rsidR="00211780" w:rsidRPr="005B0063" w:rsidRDefault="004D022D" w:rsidP="00CE6F93">
            <w:pPr>
              <w:pStyle w:val="Sinespaciado"/>
              <w:jc w:val="center"/>
              <w:rPr>
                <w:rFonts w:ascii="Palatino Linotype" w:hAnsi="Palatino Linotype"/>
                <w:sz w:val="24"/>
                <w:szCs w:val="24"/>
              </w:rPr>
            </w:pPr>
            <w:r>
              <w:rPr>
                <w:rFonts w:ascii="Palatino Linotype" w:hAnsi="Palatino Linotype"/>
                <w:sz w:val="24"/>
                <w:szCs w:val="24"/>
              </w:rPr>
              <w:t>(Rúbrica)</w:t>
            </w:r>
          </w:p>
        </w:tc>
      </w:tr>
      <w:tr w:rsidR="00211780" w14:paraId="11289041" w14:textId="77777777" w:rsidTr="00CE6F93">
        <w:trPr>
          <w:jc w:val="center"/>
        </w:trPr>
        <w:tc>
          <w:tcPr>
            <w:tcW w:w="4531" w:type="dxa"/>
          </w:tcPr>
          <w:p w14:paraId="07540243" w14:textId="77777777" w:rsidR="00211780" w:rsidRPr="005B0063" w:rsidRDefault="00211780" w:rsidP="00CE6F93">
            <w:pPr>
              <w:pStyle w:val="Sinespaciado"/>
              <w:jc w:val="center"/>
              <w:rPr>
                <w:rFonts w:ascii="Palatino Linotype" w:hAnsi="Palatino Linotype"/>
                <w:b/>
                <w:sz w:val="24"/>
                <w:szCs w:val="24"/>
              </w:rPr>
            </w:pPr>
          </w:p>
          <w:p w14:paraId="3CE7878D" w14:textId="77777777" w:rsidR="00211780" w:rsidRPr="005B0063" w:rsidRDefault="00211780" w:rsidP="00CE6F93">
            <w:pPr>
              <w:pStyle w:val="Sinespaciado"/>
              <w:jc w:val="center"/>
              <w:rPr>
                <w:rFonts w:ascii="Palatino Linotype" w:hAnsi="Palatino Linotype"/>
                <w:b/>
                <w:sz w:val="24"/>
                <w:szCs w:val="24"/>
              </w:rPr>
            </w:pPr>
          </w:p>
          <w:p w14:paraId="19480371" w14:textId="77777777" w:rsidR="00211780" w:rsidRPr="005B0063" w:rsidRDefault="00211780" w:rsidP="00CE6F93">
            <w:pPr>
              <w:pStyle w:val="Sinespaciado"/>
              <w:jc w:val="center"/>
              <w:rPr>
                <w:rFonts w:ascii="Palatino Linotype" w:hAnsi="Palatino Linotype"/>
                <w:b/>
                <w:sz w:val="24"/>
                <w:szCs w:val="24"/>
              </w:rPr>
            </w:pPr>
          </w:p>
          <w:p w14:paraId="7AB8CA02" w14:textId="77777777" w:rsidR="00211780" w:rsidRDefault="00211780" w:rsidP="00CE6F93">
            <w:pPr>
              <w:pStyle w:val="Sinespaciado"/>
              <w:jc w:val="center"/>
              <w:rPr>
                <w:rFonts w:ascii="Palatino Linotype" w:hAnsi="Palatino Linotype"/>
                <w:b/>
                <w:sz w:val="24"/>
                <w:szCs w:val="24"/>
              </w:rPr>
            </w:pPr>
          </w:p>
          <w:p w14:paraId="1E2AA544" w14:textId="77777777" w:rsidR="00211780" w:rsidRPr="005B0063" w:rsidRDefault="00211780" w:rsidP="00CE6F93">
            <w:pPr>
              <w:pStyle w:val="Sinespaciado"/>
              <w:jc w:val="center"/>
              <w:rPr>
                <w:rFonts w:ascii="Palatino Linotype" w:hAnsi="Palatino Linotype"/>
                <w:b/>
                <w:sz w:val="24"/>
                <w:szCs w:val="24"/>
              </w:rPr>
            </w:pPr>
          </w:p>
          <w:p w14:paraId="6512E2F7" w14:textId="77777777" w:rsidR="00211780" w:rsidRPr="005B0063" w:rsidRDefault="00211780" w:rsidP="00CE6F93">
            <w:pPr>
              <w:pStyle w:val="Sinespaciado"/>
              <w:jc w:val="center"/>
              <w:rPr>
                <w:rFonts w:ascii="Palatino Linotype" w:hAnsi="Palatino Linotype"/>
                <w:b/>
                <w:sz w:val="24"/>
                <w:szCs w:val="24"/>
              </w:rPr>
            </w:pPr>
            <w:r w:rsidRPr="005B0063">
              <w:rPr>
                <w:rFonts w:ascii="Palatino Linotype" w:hAnsi="Palatino Linotype"/>
                <w:b/>
                <w:sz w:val="24"/>
                <w:szCs w:val="24"/>
              </w:rPr>
              <w:t xml:space="preserve">Eva </w:t>
            </w:r>
            <w:proofErr w:type="spellStart"/>
            <w:r w:rsidRPr="005B0063">
              <w:rPr>
                <w:rFonts w:ascii="Palatino Linotype" w:hAnsi="Palatino Linotype"/>
                <w:b/>
                <w:sz w:val="24"/>
                <w:szCs w:val="24"/>
              </w:rPr>
              <w:t>Abaid</w:t>
            </w:r>
            <w:proofErr w:type="spellEnd"/>
            <w:r w:rsidRPr="005B0063">
              <w:rPr>
                <w:rFonts w:ascii="Palatino Linotype" w:hAnsi="Palatino Linotype"/>
                <w:b/>
                <w:sz w:val="24"/>
                <w:szCs w:val="24"/>
              </w:rPr>
              <w:t xml:space="preserve"> Yapur</w:t>
            </w:r>
          </w:p>
          <w:p w14:paraId="2099FF97" w14:textId="77777777" w:rsidR="00211780" w:rsidRPr="005B0063" w:rsidRDefault="00211780" w:rsidP="00CE6F93">
            <w:pPr>
              <w:pStyle w:val="Sinespaciado"/>
              <w:jc w:val="center"/>
              <w:rPr>
                <w:rFonts w:ascii="Palatino Linotype" w:hAnsi="Palatino Linotype"/>
                <w:sz w:val="24"/>
                <w:szCs w:val="24"/>
              </w:rPr>
            </w:pPr>
            <w:r w:rsidRPr="005B0063">
              <w:rPr>
                <w:rFonts w:ascii="Palatino Linotype" w:hAnsi="Palatino Linotype"/>
                <w:sz w:val="24"/>
                <w:szCs w:val="24"/>
              </w:rPr>
              <w:t>Comisionada</w:t>
            </w:r>
          </w:p>
          <w:p w14:paraId="4EEEFFDF" w14:textId="360DE51C" w:rsidR="00211780" w:rsidRPr="005B0063" w:rsidRDefault="004D022D" w:rsidP="00CE6F93">
            <w:pPr>
              <w:pStyle w:val="Sinespaciado"/>
              <w:jc w:val="center"/>
              <w:rPr>
                <w:rFonts w:ascii="Palatino Linotype" w:hAnsi="Palatino Linotype"/>
                <w:sz w:val="24"/>
                <w:szCs w:val="24"/>
              </w:rPr>
            </w:pPr>
            <w:r>
              <w:rPr>
                <w:rFonts w:ascii="Palatino Linotype" w:hAnsi="Palatino Linotype"/>
                <w:sz w:val="24"/>
                <w:szCs w:val="24"/>
              </w:rPr>
              <w:t>(Rúbrica)</w:t>
            </w:r>
          </w:p>
          <w:p w14:paraId="41DAFACF" w14:textId="77777777" w:rsidR="00211780" w:rsidRPr="005B0063" w:rsidRDefault="00211780" w:rsidP="00CE6F93">
            <w:pPr>
              <w:pStyle w:val="Sinespaciado"/>
              <w:spacing w:line="276" w:lineRule="auto"/>
              <w:jc w:val="center"/>
              <w:rPr>
                <w:rFonts w:ascii="Palatino Linotype" w:hAnsi="Palatino Linotype"/>
                <w:sz w:val="24"/>
                <w:szCs w:val="24"/>
              </w:rPr>
            </w:pPr>
          </w:p>
          <w:p w14:paraId="08D4A727" w14:textId="77777777" w:rsidR="00211780" w:rsidRPr="005B0063" w:rsidRDefault="00211780" w:rsidP="00CE6F93">
            <w:pPr>
              <w:pStyle w:val="Sinespaciado"/>
              <w:spacing w:line="276" w:lineRule="auto"/>
              <w:jc w:val="center"/>
              <w:rPr>
                <w:rFonts w:ascii="Palatino Linotype" w:hAnsi="Palatino Linotype"/>
                <w:sz w:val="24"/>
                <w:szCs w:val="24"/>
              </w:rPr>
            </w:pPr>
          </w:p>
          <w:p w14:paraId="611D2F60" w14:textId="77777777" w:rsidR="00211780" w:rsidRPr="005B0063" w:rsidRDefault="00211780" w:rsidP="00CE6F93">
            <w:pPr>
              <w:pStyle w:val="Sinespaciado"/>
              <w:spacing w:line="276" w:lineRule="auto"/>
              <w:jc w:val="center"/>
              <w:rPr>
                <w:rFonts w:ascii="Palatino Linotype" w:hAnsi="Palatino Linotype"/>
                <w:sz w:val="24"/>
                <w:szCs w:val="24"/>
              </w:rPr>
            </w:pPr>
          </w:p>
          <w:p w14:paraId="37AF5629" w14:textId="77777777" w:rsidR="00211780" w:rsidRPr="005B0063" w:rsidRDefault="00211780" w:rsidP="00CE6F93">
            <w:pPr>
              <w:pStyle w:val="Sinespaciado"/>
              <w:spacing w:line="276" w:lineRule="auto"/>
              <w:jc w:val="center"/>
              <w:rPr>
                <w:rFonts w:ascii="Palatino Linotype" w:hAnsi="Palatino Linotype"/>
                <w:sz w:val="24"/>
                <w:szCs w:val="24"/>
              </w:rPr>
            </w:pPr>
          </w:p>
          <w:p w14:paraId="5C892607" w14:textId="77777777" w:rsidR="00211780" w:rsidRPr="005B0063" w:rsidRDefault="00211780" w:rsidP="00CE6F93">
            <w:pPr>
              <w:pStyle w:val="Sinespaciado"/>
              <w:spacing w:line="276" w:lineRule="auto"/>
              <w:jc w:val="center"/>
              <w:rPr>
                <w:rFonts w:ascii="Palatino Linotype" w:hAnsi="Palatino Linotype"/>
                <w:sz w:val="24"/>
                <w:szCs w:val="24"/>
              </w:rPr>
            </w:pPr>
          </w:p>
          <w:p w14:paraId="1484D128" w14:textId="77777777" w:rsidR="00211780" w:rsidRPr="005B0063" w:rsidRDefault="00211780" w:rsidP="00CE6F93">
            <w:pPr>
              <w:pStyle w:val="Sinespaciado"/>
              <w:spacing w:line="276" w:lineRule="auto"/>
              <w:jc w:val="center"/>
              <w:rPr>
                <w:rFonts w:ascii="Palatino Linotype" w:hAnsi="Palatino Linotype"/>
                <w:b/>
                <w:sz w:val="24"/>
                <w:szCs w:val="24"/>
              </w:rPr>
            </w:pPr>
            <w:r w:rsidRPr="005B0063">
              <w:rPr>
                <w:rFonts w:ascii="Palatino Linotype" w:hAnsi="Palatino Linotype"/>
                <w:b/>
                <w:sz w:val="24"/>
                <w:szCs w:val="24"/>
              </w:rPr>
              <w:t>Javier Martínez Cruz</w:t>
            </w:r>
          </w:p>
          <w:p w14:paraId="4658B39D" w14:textId="77777777" w:rsidR="00211780" w:rsidRPr="005B0063" w:rsidRDefault="00211780" w:rsidP="00CE6F93">
            <w:pPr>
              <w:pStyle w:val="Sinespaciado"/>
              <w:spacing w:line="276" w:lineRule="auto"/>
              <w:jc w:val="center"/>
              <w:rPr>
                <w:rFonts w:ascii="Palatino Linotype" w:hAnsi="Palatino Linotype"/>
                <w:sz w:val="24"/>
                <w:szCs w:val="24"/>
              </w:rPr>
            </w:pPr>
            <w:r w:rsidRPr="005B0063">
              <w:rPr>
                <w:rFonts w:ascii="Palatino Linotype" w:hAnsi="Palatino Linotype"/>
                <w:sz w:val="24"/>
                <w:szCs w:val="24"/>
              </w:rPr>
              <w:t>Comisionado</w:t>
            </w:r>
          </w:p>
          <w:p w14:paraId="53EF5DD5" w14:textId="0559B544" w:rsidR="00211780" w:rsidRPr="005B0063" w:rsidRDefault="004D022D" w:rsidP="00CE6F93">
            <w:pPr>
              <w:pStyle w:val="Sinespaciado"/>
              <w:spacing w:line="276" w:lineRule="auto"/>
              <w:jc w:val="center"/>
              <w:rPr>
                <w:rFonts w:ascii="Palatino Linotype" w:hAnsi="Palatino Linotype"/>
                <w:sz w:val="24"/>
                <w:szCs w:val="24"/>
              </w:rPr>
            </w:pPr>
            <w:r>
              <w:rPr>
                <w:rFonts w:ascii="Palatino Linotype" w:hAnsi="Palatino Linotype"/>
                <w:sz w:val="24"/>
                <w:szCs w:val="24"/>
              </w:rPr>
              <w:t>(Rúbrica)</w:t>
            </w:r>
          </w:p>
        </w:tc>
        <w:tc>
          <w:tcPr>
            <w:tcW w:w="4531" w:type="dxa"/>
          </w:tcPr>
          <w:p w14:paraId="20EF9F61" w14:textId="77777777" w:rsidR="00211780" w:rsidRPr="005B0063" w:rsidRDefault="00211780" w:rsidP="00CE6F93">
            <w:pPr>
              <w:pStyle w:val="Sinespaciado"/>
              <w:jc w:val="center"/>
              <w:rPr>
                <w:rFonts w:ascii="Palatino Linotype" w:hAnsi="Palatino Linotype"/>
                <w:b/>
                <w:sz w:val="24"/>
                <w:szCs w:val="24"/>
              </w:rPr>
            </w:pPr>
          </w:p>
          <w:p w14:paraId="23C20E67" w14:textId="77777777" w:rsidR="00211780" w:rsidRPr="005B0063" w:rsidRDefault="00211780" w:rsidP="00CE6F93">
            <w:pPr>
              <w:pStyle w:val="Sinespaciado"/>
              <w:jc w:val="center"/>
              <w:rPr>
                <w:rFonts w:ascii="Palatino Linotype" w:hAnsi="Palatino Linotype"/>
                <w:b/>
                <w:sz w:val="24"/>
                <w:szCs w:val="24"/>
              </w:rPr>
            </w:pPr>
          </w:p>
          <w:p w14:paraId="66AF47CD" w14:textId="77777777" w:rsidR="00211780" w:rsidRDefault="00211780" w:rsidP="00CE6F93">
            <w:pPr>
              <w:pStyle w:val="Sinespaciado"/>
              <w:jc w:val="center"/>
              <w:rPr>
                <w:rFonts w:ascii="Palatino Linotype" w:hAnsi="Palatino Linotype"/>
                <w:b/>
                <w:sz w:val="24"/>
                <w:szCs w:val="24"/>
              </w:rPr>
            </w:pPr>
          </w:p>
          <w:p w14:paraId="6D628120" w14:textId="77777777" w:rsidR="00211780" w:rsidRPr="005B0063" w:rsidRDefault="00211780" w:rsidP="00CE6F93">
            <w:pPr>
              <w:pStyle w:val="Sinespaciado"/>
              <w:jc w:val="center"/>
              <w:rPr>
                <w:rFonts w:ascii="Palatino Linotype" w:hAnsi="Palatino Linotype"/>
                <w:b/>
                <w:sz w:val="24"/>
                <w:szCs w:val="24"/>
              </w:rPr>
            </w:pPr>
          </w:p>
          <w:p w14:paraId="770099EA" w14:textId="77777777" w:rsidR="00211780" w:rsidRPr="005B0063" w:rsidRDefault="00211780" w:rsidP="00CE6F93">
            <w:pPr>
              <w:pStyle w:val="Sinespaciado"/>
              <w:jc w:val="center"/>
              <w:rPr>
                <w:rFonts w:ascii="Palatino Linotype" w:hAnsi="Palatino Linotype"/>
                <w:b/>
                <w:sz w:val="24"/>
                <w:szCs w:val="24"/>
              </w:rPr>
            </w:pPr>
          </w:p>
          <w:p w14:paraId="6D1D986C" w14:textId="77777777" w:rsidR="00211780" w:rsidRPr="005B0063" w:rsidRDefault="00211780" w:rsidP="00CE6F93">
            <w:pPr>
              <w:pStyle w:val="Sinespaciado"/>
              <w:jc w:val="center"/>
              <w:rPr>
                <w:rFonts w:ascii="Palatino Linotype" w:hAnsi="Palatino Linotype"/>
                <w:b/>
                <w:sz w:val="24"/>
                <w:szCs w:val="24"/>
              </w:rPr>
            </w:pPr>
            <w:r w:rsidRPr="005B0063">
              <w:rPr>
                <w:rFonts w:ascii="Palatino Linotype" w:hAnsi="Palatino Linotype"/>
                <w:b/>
                <w:sz w:val="24"/>
                <w:szCs w:val="24"/>
              </w:rPr>
              <w:t>José Guadalupe Luna Hernández</w:t>
            </w:r>
          </w:p>
          <w:p w14:paraId="236D4F29" w14:textId="77777777" w:rsidR="00211780" w:rsidRPr="005B0063" w:rsidRDefault="00211780" w:rsidP="00CE6F93">
            <w:pPr>
              <w:pStyle w:val="Sinespaciado"/>
              <w:jc w:val="center"/>
              <w:rPr>
                <w:rFonts w:ascii="Palatino Linotype" w:hAnsi="Palatino Linotype"/>
                <w:sz w:val="24"/>
                <w:szCs w:val="24"/>
              </w:rPr>
            </w:pPr>
            <w:r w:rsidRPr="005B0063">
              <w:rPr>
                <w:rFonts w:ascii="Palatino Linotype" w:hAnsi="Palatino Linotype"/>
                <w:sz w:val="24"/>
                <w:szCs w:val="24"/>
              </w:rPr>
              <w:t>Comisionado</w:t>
            </w:r>
          </w:p>
          <w:p w14:paraId="3382AF56" w14:textId="4E1B38AA" w:rsidR="00211780" w:rsidRPr="005B0063" w:rsidRDefault="004D022D" w:rsidP="00CE6F93">
            <w:pPr>
              <w:pStyle w:val="Sinespaciado"/>
              <w:jc w:val="center"/>
              <w:rPr>
                <w:rFonts w:ascii="Palatino Linotype" w:hAnsi="Palatino Linotype"/>
                <w:sz w:val="24"/>
                <w:szCs w:val="24"/>
              </w:rPr>
            </w:pPr>
            <w:r>
              <w:rPr>
                <w:rFonts w:ascii="Palatino Linotype" w:hAnsi="Palatino Linotype"/>
                <w:sz w:val="24"/>
                <w:szCs w:val="24"/>
              </w:rPr>
              <w:t>(Rúbrica)</w:t>
            </w:r>
          </w:p>
          <w:p w14:paraId="378D4F1C" w14:textId="77777777" w:rsidR="00211780" w:rsidRPr="005B0063" w:rsidRDefault="00211780" w:rsidP="00CE6F93">
            <w:pPr>
              <w:pStyle w:val="Sinespaciado"/>
              <w:jc w:val="center"/>
              <w:rPr>
                <w:rFonts w:ascii="Palatino Linotype" w:hAnsi="Palatino Linotype"/>
                <w:sz w:val="24"/>
                <w:szCs w:val="24"/>
              </w:rPr>
            </w:pPr>
          </w:p>
          <w:p w14:paraId="4320A8FB" w14:textId="77777777" w:rsidR="00211780" w:rsidRPr="005B0063" w:rsidRDefault="00211780" w:rsidP="00CE6F93">
            <w:pPr>
              <w:pStyle w:val="Sinespaciado"/>
              <w:jc w:val="center"/>
              <w:rPr>
                <w:rFonts w:ascii="Palatino Linotype" w:hAnsi="Palatino Linotype"/>
                <w:sz w:val="24"/>
                <w:szCs w:val="24"/>
              </w:rPr>
            </w:pPr>
          </w:p>
          <w:p w14:paraId="56FF8DC8" w14:textId="77777777" w:rsidR="00211780" w:rsidRPr="005B0063" w:rsidRDefault="00211780" w:rsidP="00CE6F93">
            <w:pPr>
              <w:pStyle w:val="Sinespaciado"/>
              <w:jc w:val="center"/>
              <w:rPr>
                <w:rFonts w:ascii="Palatino Linotype" w:hAnsi="Palatino Linotype"/>
                <w:sz w:val="24"/>
                <w:szCs w:val="24"/>
              </w:rPr>
            </w:pPr>
          </w:p>
          <w:p w14:paraId="24EF2160" w14:textId="77777777" w:rsidR="00211780" w:rsidRPr="005B0063" w:rsidRDefault="00211780" w:rsidP="00CE6F93">
            <w:pPr>
              <w:pStyle w:val="Sinespaciado"/>
              <w:jc w:val="center"/>
              <w:rPr>
                <w:rFonts w:ascii="Palatino Linotype" w:hAnsi="Palatino Linotype"/>
                <w:sz w:val="24"/>
                <w:szCs w:val="24"/>
              </w:rPr>
            </w:pPr>
          </w:p>
          <w:p w14:paraId="04E0330D" w14:textId="77777777" w:rsidR="00211780" w:rsidRPr="005B0063" w:rsidRDefault="00211780" w:rsidP="00CE6F93">
            <w:pPr>
              <w:pStyle w:val="Sinespaciado"/>
              <w:jc w:val="center"/>
              <w:rPr>
                <w:rFonts w:ascii="Palatino Linotype" w:hAnsi="Palatino Linotype"/>
                <w:sz w:val="24"/>
                <w:szCs w:val="24"/>
              </w:rPr>
            </w:pPr>
          </w:p>
          <w:p w14:paraId="28131EAA" w14:textId="77777777" w:rsidR="00211780" w:rsidRPr="005B0063" w:rsidRDefault="00211780" w:rsidP="00CE6F93">
            <w:pPr>
              <w:pStyle w:val="Sinespaciado"/>
              <w:jc w:val="center"/>
              <w:rPr>
                <w:rFonts w:ascii="Palatino Linotype" w:hAnsi="Palatino Linotype"/>
                <w:sz w:val="24"/>
                <w:szCs w:val="24"/>
              </w:rPr>
            </w:pPr>
          </w:p>
          <w:p w14:paraId="008C284B" w14:textId="77777777" w:rsidR="00211780" w:rsidRPr="005B0063" w:rsidRDefault="00211780" w:rsidP="00CE6F93">
            <w:pPr>
              <w:pStyle w:val="Sinespaciado"/>
              <w:spacing w:line="276" w:lineRule="auto"/>
              <w:jc w:val="center"/>
              <w:rPr>
                <w:rFonts w:ascii="Palatino Linotype" w:hAnsi="Palatino Linotype"/>
                <w:b/>
                <w:sz w:val="24"/>
                <w:szCs w:val="24"/>
              </w:rPr>
            </w:pPr>
            <w:r w:rsidRPr="005B0063">
              <w:rPr>
                <w:rFonts w:ascii="Palatino Linotype" w:hAnsi="Palatino Linotype"/>
                <w:b/>
                <w:sz w:val="24"/>
                <w:szCs w:val="24"/>
              </w:rPr>
              <w:t>Luis Gustavo Parra Noriega</w:t>
            </w:r>
          </w:p>
          <w:p w14:paraId="1BF27221" w14:textId="77777777" w:rsidR="00211780" w:rsidRPr="005B0063" w:rsidRDefault="00211780" w:rsidP="00CE6F93">
            <w:pPr>
              <w:pStyle w:val="Sinespaciado"/>
              <w:spacing w:line="276" w:lineRule="auto"/>
              <w:jc w:val="center"/>
              <w:rPr>
                <w:rFonts w:ascii="Palatino Linotype" w:hAnsi="Palatino Linotype"/>
                <w:sz w:val="24"/>
                <w:szCs w:val="24"/>
              </w:rPr>
            </w:pPr>
            <w:r w:rsidRPr="005B0063">
              <w:rPr>
                <w:rFonts w:ascii="Palatino Linotype" w:hAnsi="Palatino Linotype"/>
                <w:sz w:val="24"/>
                <w:szCs w:val="24"/>
              </w:rPr>
              <w:t xml:space="preserve">Comisionado </w:t>
            </w:r>
          </w:p>
          <w:p w14:paraId="3F112E43" w14:textId="5D8BAD92" w:rsidR="00211780" w:rsidRPr="005B0063" w:rsidRDefault="004D022D" w:rsidP="00CE6F93">
            <w:pPr>
              <w:pStyle w:val="Sinespaciado"/>
              <w:spacing w:line="276" w:lineRule="auto"/>
              <w:jc w:val="center"/>
              <w:rPr>
                <w:rFonts w:ascii="Palatino Linotype" w:hAnsi="Palatino Linotype"/>
                <w:sz w:val="24"/>
                <w:szCs w:val="24"/>
              </w:rPr>
            </w:pPr>
            <w:r>
              <w:rPr>
                <w:rFonts w:ascii="Palatino Linotype" w:hAnsi="Palatino Linotype"/>
                <w:sz w:val="24"/>
                <w:szCs w:val="24"/>
              </w:rPr>
              <w:t>(Rúbrica)</w:t>
            </w:r>
          </w:p>
        </w:tc>
      </w:tr>
      <w:tr w:rsidR="00211780" w14:paraId="236B326A" w14:textId="77777777" w:rsidTr="00CE6F93">
        <w:trPr>
          <w:jc w:val="center"/>
        </w:trPr>
        <w:tc>
          <w:tcPr>
            <w:tcW w:w="9062" w:type="dxa"/>
            <w:gridSpan w:val="2"/>
          </w:tcPr>
          <w:p w14:paraId="5C32C98E" w14:textId="77777777" w:rsidR="00211780" w:rsidRPr="005B0063" w:rsidRDefault="00211780" w:rsidP="00CE6F93">
            <w:pPr>
              <w:pStyle w:val="Sinespaciado"/>
              <w:rPr>
                <w:rFonts w:ascii="Palatino Linotype" w:hAnsi="Palatino Linotype"/>
                <w:sz w:val="24"/>
                <w:szCs w:val="24"/>
              </w:rPr>
            </w:pPr>
          </w:p>
        </w:tc>
      </w:tr>
      <w:tr w:rsidR="00211780" w14:paraId="65CE86A0" w14:textId="77777777" w:rsidTr="00CE6F93">
        <w:trPr>
          <w:jc w:val="center"/>
        </w:trPr>
        <w:tc>
          <w:tcPr>
            <w:tcW w:w="9062" w:type="dxa"/>
            <w:gridSpan w:val="2"/>
          </w:tcPr>
          <w:p w14:paraId="6279E093" w14:textId="77777777" w:rsidR="00211780" w:rsidRPr="005B0063" w:rsidRDefault="00211780" w:rsidP="00CE6F93">
            <w:pPr>
              <w:pStyle w:val="Sinespaciado"/>
              <w:jc w:val="center"/>
              <w:rPr>
                <w:rFonts w:ascii="Palatino Linotype" w:hAnsi="Palatino Linotype"/>
                <w:b/>
                <w:sz w:val="24"/>
                <w:szCs w:val="24"/>
              </w:rPr>
            </w:pPr>
          </w:p>
          <w:p w14:paraId="78A95FF5" w14:textId="77777777" w:rsidR="00211780" w:rsidRPr="005B0063" w:rsidRDefault="00211780" w:rsidP="00CE6F93">
            <w:pPr>
              <w:pStyle w:val="Sinespaciado"/>
              <w:jc w:val="center"/>
              <w:rPr>
                <w:rFonts w:ascii="Palatino Linotype" w:hAnsi="Palatino Linotype"/>
                <w:b/>
                <w:sz w:val="24"/>
                <w:szCs w:val="24"/>
              </w:rPr>
            </w:pPr>
          </w:p>
          <w:p w14:paraId="14D3442D" w14:textId="77777777" w:rsidR="00211780" w:rsidRPr="005B0063" w:rsidRDefault="00211780" w:rsidP="00CE6F93">
            <w:pPr>
              <w:pStyle w:val="Sinespaciado"/>
              <w:jc w:val="center"/>
              <w:rPr>
                <w:rFonts w:ascii="Palatino Linotype" w:hAnsi="Palatino Linotype"/>
                <w:b/>
                <w:sz w:val="24"/>
                <w:szCs w:val="24"/>
              </w:rPr>
            </w:pPr>
          </w:p>
          <w:p w14:paraId="07EB23BB" w14:textId="77777777" w:rsidR="00211780" w:rsidRPr="005B0063" w:rsidRDefault="00211780" w:rsidP="00CE6F93">
            <w:pPr>
              <w:pStyle w:val="Sinespaciado"/>
              <w:jc w:val="center"/>
              <w:rPr>
                <w:rFonts w:ascii="Palatino Linotype" w:hAnsi="Palatino Linotype"/>
                <w:b/>
                <w:sz w:val="24"/>
                <w:szCs w:val="24"/>
              </w:rPr>
            </w:pPr>
          </w:p>
          <w:p w14:paraId="62C664F2" w14:textId="77777777" w:rsidR="00211780" w:rsidRPr="005B0063" w:rsidRDefault="00211780" w:rsidP="00CE6F93">
            <w:pPr>
              <w:pStyle w:val="Sinespaciado"/>
              <w:jc w:val="center"/>
              <w:rPr>
                <w:rFonts w:ascii="Palatino Linotype" w:hAnsi="Palatino Linotype"/>
                <w:b/>
                <w:sz w:val="24"/>
                <w:szCs w:val="24"/>
              </w:rPr>
            </w:pPr>
            <w:r w:rsidRPr="005B0063">
              <w:rPr>
                <w:rFonts w:ascii="Palatino Linotype" w:hAnsi="Palatino Linotype"/>
                <w:b/>
                <w:sz w:val="24"/>
                <w:szCs w:val="24"/>
              </w:rPr>
              <w:t>Alexis Tapia Ramírez</w:t>
            </w:r>
          </w:p>
          <w:p w14:paraId="701B719A" w14:textId="77777777" w:rsidR="00211780" w:rsidRPr="005B0063" w:rsidRDefault="00211780" w:rsidP="00CE6F93">
            <w:pPr>
              <w:pStyle w:val="Sinespaciado"/>
              <w:jc w:val="center"/>
              <w:rPr>
                <w:rFonts w:ascii="Palatino Linotype" w:hAnsi="Palatino Linotype"/>
                <w:sz w:val="24"/>
                <w:szCs w:val="24"/>
              </w:rPr>
            </w:pPr>
            <w:r w:rsidRPr="005B0063">
              <w:rPr>
                <w:rFonts w:ascii="Palatino Linotype" w:hAnsi="Palatino Linotype"/>
                <w:sz w:val="24"/>
                <w:szCs w:val="24"/>
              </w:rPr>
              <w:t>Secretario Técnico del Pleno</w:t>
            </w:r>
          </w:p>
          <w:p w14:paraId="67E20B0B" w14:textId="528E98E6" w:rsidR="00211780" w:rsidRPr="00390F46" w:rsidRDefault="004D022D" w:rsidP="00CE6F93">
            <w:pPr>
              <w:pStyle w:val="Sinespaciado"/>
              <w:jc w:val="center"/>
              <w:rPr>
                <w:rFonts w:ascii="Palatino Linotype" w:hAnsi="Palatino Linotype"/>
                <w:color w:val="FFFFFF" w:themeColor="background1"/>
                <w:sz w:val="24"/>
                <w:szCs w:val="24"/>
              </w:rPr>
            </w:pPr>
            <w:r>
              <w:rPr>
                <w:rFonts w:ascii="Palatino Linotype" w:hAnsi="Palatino Linotype"/>
                <w:sz w:val="24"/>
                <w:szCs w:val="24"/>
              </w:rPr>
              <w:t>(Rúbrica)</w:t>
            </w:r>
          </w:p>
        </w:tc>
      </w:tr>
    </w:tbl>
    <w:p w14:paraId="3F0F9BF7" w14:textId="77777777" w:rsidR="00211780" w:rsidRDefault="00211780" w:rsidP="00211780">
      <w:pPr>
        <w:spacing w:after="0" w:line="240" w:lineRule="auto"/>
        <w:jc w:val="both"/>
        <w:rPr>
          <w:rFonts w:ascii="Palatino Linotype" w:hAnsi="Palatino Linotype" w:cs="Arial"/>
          <w:sz w:val="18"/>
          <w:szCs w:val="24"/>
        </w:rPr>
      </w:pPr>
    </w:p>
    <w:p w14:paraId="54DF2586" w14:textId="60443750" w:rsidR="00211780" w:rsidRPr="00107920" w:rsidRDefault="00211780" w:rsidP="00211780">
      <w:pPr>
        <w:spacing w:after="0" w:line="240" w:lineRule="auto"/>
        <w:jc w:val="both"/>
        <w:rPr>
          <w:rFonts w:ascii="Palatino Linotype" w:hAnsi="Palatino Linotype" w:cs="Arial"/>
          <w:sz w:val="18"/>
          <w:szCs w:val="24"/>
        </w:rPr>
      </w:pPr>
      <w:r w:rsidRPr="00107920">
        <w:rPr>
          <w:rFonts w:ascii="Palatino Linotype" w:hAnsi="Palatino Linotype" w:cs="Arial"/>
          <w:sz w:val="18"/>
          <w:szCs w:val="24"/>
        </w:rPr>
        <w:t xml:space="preserve">Esta hoja corresponde a la resolución de fecha </w:t>
      </w:r>
      <w:r w:rsidR="003C0E56">
        <w:rPr>
          <w:rFonts w:ascii="Palatino Linotype" w:hAnsi="Palatino Linotype" w:cs="Arial"/>
          <w:sz w:val="18"/>
          <w:szCs w:val="24"/>
        </w:rPr>
        <w:t>once de diciembre</w:t>
      </w:r>
      <w:r w:rsidRPr="00107920">
        <w:rPr>
          <w:rFonts w:ascii="Palatino Linotype" w:hAnsi="Palatino Linotype" w:cs="Arial"/>
          <w:sz w:val="18"/>
          <w:szCs w:val="24"/>
        </w:rPr>
        <w:t xml:space="preserve"> de dos mil diecinueve, emitida en el recurso de revisión </w:t>
      </w:r>
      <w:r w:rsidR="003C0E56" w:rsidRPr="003C0E56">
        <w:rPr>
          <w:rFonts w:ascii="Palatino Linotype" w:hAnsi="Palatino Linotype" w:cs="Arial"/>
          <w:bCs/>
          <w:sz w:val="18"/>
          <w:szCs w:val="24"/>
          <w:lang w:eastAsia="es-MX"/>
        </w:rPr>
        <w:t>07805/INFOEM/IP/RR/2019</w:t>
      </w:r>
      <w:r w:rsidRPr="00107920">
        <w:rPr>
          <w:rFonts w:ascii="Palatino Linotype" w:hAnsi="Palatino Linotype" w:cs="Arial"/>
          <w:bCs/>
          <w:sz w:val="18"/>
          <w:szCs w:val="24"/>
          <w:lang w:eastAsia="es-MX"/>
        </w:rPr>
        <w:t>.</w:t>
      </w:r>
    </w:p>
    <w:p w14:paraId="0FAF7ADF" w14:textId="38AC0D20" w:rsidR="000715CB" w:rsidRPr="00194552" w:rsidRDefault="003C0E56" w:rsidP="00194552">
      <w:pPr>
        <w:spacing w:after="0" w:line="240" w:lineRule="auto"/>
        <w:jc w:val="both"/>
        <w:rPr>
          <w:sz w:val="20"/>
        </w:rPr>
      </w:pPr>
      <w:r>
        <w:rPr>
          <w:rFonts w:ascii="Palatino Linotype" w:hAnsi="Palatino Linotype" w:cs="Arial"/>
          <w:sz w:val="18"/>
          <w:szCs w:val="24"/>
        </w:rPr>
        <w:t>ZMS/</w:t>
      </w:r>
      <w:r w:rsidR="00194552">
        <w:rPr>
          <w:rFonts w:ascii="Palatino Linotype" w:hAnsi="Palatino Linotype" w:cs="Arial"/>
          <w:sz w:val="18"/>
          <w:szCs w:val="24"/>
        </w:rPr>
        <w:t>OSAM/</w:t>
      </w:r>
      <w:r>
        <w:rPr>
          <w:rFonts w:ascii="Palatino Linotype" w:hAnsi="Palatino Linotype" w:cs="Arial"/>
          <w:sz w:val="18"/>
          <w:szCs w:val="24"/>
        </w:rPr>
        <w:t>EJDG</w:t>
      </w:r>
    </w:p>
    <w:sectPr w:rsidR="000715CB" w:rsidRPr="00194552" w:rsidSect="000C5A93">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2C30C2" w14:textId="77777777" w:rsidR="00EA347F" w:rsidRDefault="00EA347F" w:rsidP="00211780">
      <w:pPr>
        <w:spacing w:after="0" w:line="240" w:lineRule="auto"/>
      </w:pPr>
      <w:r>
        <w:separator/>
      </w:r>
    </w:p>
  </w:endnote>
  <w:endnote w:type="continuationSeparator" w:id="0">
    <w:p w14:paraId="2C58854F" w14:textId="77777777" w:rsidR="00EA347F" w:rsidRDefault="00EA347F" w:rsidP="00211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F6C09" w14:textId="77777777" w:rsidR="000C5A93" w:rsidRPr="000B69FA" w:rsidRDefault="00310131" w:rsidP="000C5A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4552">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4552">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9FFE8" w14:textId="77777777" w:rsidR="000C5A93" w:rsidRPr="000B69FA" w:rsidRDefault="00310131" w:rsidP="000C5A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9455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94552">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5E64E" w14:textId="77777777" w:rsidR="00EA347F" w:rsidRDefault="00EA347F" w:rsidP="00211780">
      <w:pPr>
        <w:spacing w:after="0" w:line="240" w:lineRule="auto"/>
      </w:pPr>
      <w:r>
        <w:separator/>
      </w:r>
    </w:p>
  </w:footnote>
  <w:footnote w:type="continuationSeparator" w:id="0">
    <w:p w14:paraId="33D8BB17" w14:textId="77777777" w:rsidR="00EA347F" w:rsidRDefault="00EA347F" w:rsidP="00211780">
      <w:pPr>
        <w:spacing w:after="0" w:line="240" w:lineRule="auto"/>
      </w:pPr>
      <w:r>
        <w:continuationSeparator/>
      </w:r>
    </w:p>
  </w:footnote>
  <w:footnote w:id="1">
    <w:p w14:paraId="0A119CAE" w14:textId="77777777" w:rsidR="00536D34" w:rsidRPr="00DA7142" w:rsidRDefault="00536D34" w:rsidP="00536D34">
      <w:pPr>
        <w:pStyle w:val="Textonotapie"/>
        <w:jc w:val="both"/>
        <w:rPr>
          <w:rFonts w:ascii="Palatino Linotype" w:hAnsi="Palatino Linotype"/>
          <w:i/>
        </w:rPr>
      </w:pPr>
      <w:r w:rsidRPr="00DA7142">
        <w:rPr>
          <w:rStyle w:val="Refdenotaalpie"/>
          <w:rFonts w:ascii="Palatino Linotype" w:hAnsi="Palatino Linotype"/>
          <w:i/>
        </w:rPr>
        <w:footnoteRef/>
      </w:r>
      <w:r w:rsidRPr="00DA7142">
        <w:rPr>
          <w:rFonts w:ascii="Palatino Linotype" w:hAnsi="Palatino Linotype"/>
          <w:i/>
        </w:rPr>
        <w:t xml:space="preserve"> </w:t>
      </w:r>
      <w:r w:rsidRPr="00DA7142">
        <w:rPr>
          <w:rFonts w:ascii="Palatino Linotype" w:hAnsi="Palatino Linotype"/>
          <w:b/>
          <w:i/>
        </w:rPr>
        <w:t>Artículo 18.</w:t>
      </w:r>
      <w:r w:rsidRPr="00DA7142">
        <w:rPr>
          <w:rFonts w:ascii="Palatino Linotype" w:hAnsi="Palatino Linotype"/>
          <w:i/>
        </w:rPr>
        <w:t xml:space="preserve"> Los sujetos obligados </w:t>
      </w:r>
      <w:r w:rsidRPr="00DA7142">
        <w:rPr>
          <w:rFonts w:ascii="Palatino Linotype" w:hAnsi="Palatino Linotype"/>
          <w:i/>
          <w:u w:val="single"/>
        </w:rPr>
        <w:t>deberán documentar todo acto que derive del ejercicio de sus facultades, competencias o funciones</w:t>
      </w:r>
      <w:r w:rsidRPr="00DA7142">
        <w:rPr>
          <w:rFonts w:ascii="Palatino Linotype" w:hAnsi="Palatino Linotype"/>
          <w:i/>
        </w:rPr>
        <w:t>, considerando desde su origen la eventual publicidad y reutilización de la información que generen.</w:t>
      </w:r>
    </w:p>
    <w:p w14:paraId="60B47D66" w14:textId="77777777" w:rsidR="00536D34" w:rsidRPr="00DA7142" w:rsidRDefault="00536D34" w:rsidP="00536D34">
      <w:pPr>
        <w:pStyle w:val="Textonotapie"/>
        <w:jc w:val="both"/>
        <w:rPr>
          <w:rFonts w:ascii="Palatino Linotype" w:hAnsi="Palatino Linotype"/>
          <w:i/>
        </w:rPr>
      </w:pPr>
      <w:r w:rsidRPr="00DA7142">
        <w:rPr>
          <w:rFonts w:ascii="Palatino Linotype" w:hAnsi="Palatino Linotype"/>
          <w:b/>
          <w:i/>
        </w:rPr>
        <w:t>Artículo 19.</w:t>
      </w:r>
      <w:r w:rsidRPr="00DA7142">
        <w:rPr>
          <w:rFonts w:ascii="Palatino Linotype" w:hAnsi="Palatino Linotype"/>
          <w:i/>
        </w:rPr>
        <w:t xml:space="preserve"> </w:t>
      </w:r>
      <w:r w:rsidRPr="00DA7142">
        <w:rPr>
          <w:rFonts w:ascii="Palatino Linotype" w:hAnsi="Palatino Linotype"/>
          <w:i/>
          <w:u w:val="single"/>
        </w:rPr>
        <w:t>Se presume que la información debe existir si se refiere a las facultades, competencias y funciones que los ordenamientos jurídicos aplicables otorgan a los sujetos obligados</w:t>
      </w:r>
      <w:r w:rsidRPr="00DA7142">
        <w:rPr>
          <w:rFonts w:ascii="Palatino Linotype" w:hAnsi="Palatino Linotype"/>
          <w:i/>
        </w:rPr>
        <w:t>.</w:t>
      </w:r>
    </w:p>
    <w:p w14:paraId="073BA91F" w14:textId="77777777" w:rsidR="00536D34" w:rsidRPr="00DA7142" w:rsidRDefault="00536D34" w:rsidP="00536D34">
      <w:pPr>
        <w:pStyle w:val="Textonotapie"/>
        <w:jc w:val="both"/>
        <w:rPr>
          <w:rFonts w:ascii="Palatino Linotype" w:hAnsi="Palatino Linotype"/>
          <w:i/>
        </w:rPr>
      </w:pPr>
      <w:r w:rsidRPr="00DA7142">
        <w:rPr>
          <w:rFonts w:ascii="Palatino Linotype" w:hAnsi="Palatino Linotype"/>
          <w:i/>
        </w:rPr>
        <w:t>En los casos en que ciertas facultades, competencias o funciones no se hayan ejercido, se debe motivar la respuesta en función de las causas que motiven tal circunstancia.</w:t>
      </w:r>
    </w:p>
    <w:p w14:paraId="16D3AF6E" w14:textId="77777777" w:rsidR="00536D34" w:rsidRDefault="00536D34" w:rsidP="00536D34">
      <w:pPr>
        <w:pStyle w:val="Textonotapie"/>
        <w:jc w:val="both"/>
        <w:rPr>
          <w:rFonts w:ascii="Palatino Linotype" w:hAnsi="Palatino Linotype"/>
          <w:i/>
        </w:rPr>
      </w:pPr>
      <w:r w:rsidRPr="00DA7142">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w:t>
      </w:r>
      <w:r>
        <w:rPr>
          <w:rFonts w:ascii="Palatino Linotype" w:hAnsi="Palatino Linotype"/>
          <w:i/>
        </w:rPr>
        <w:t>archivos.</w:t>
      </w:r>
    </w:p>
    <w:p w14:paraId="51FDC608" w14:textId="77777777" w:rsidR="00536D34" w:rsidRPr="00DA7142" w:rsidRDefault="00536D34" w:rsidP="00536D34">
      <w:pPr>
        <w:pStyle w:val="Textonotapie"/>
        <w:jc w:val="right"/>
      </w:pPr>
      <w:r>
        <w:rPr>
          <w:rFonts w:ascii="Palatino Linotype" w:hAnsi="Palatino Linotype"/>
        </w:rPr>
        <w:t>(Énfasis añadido)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1640E" w14:textId="77777777" w:rsidR="000C5A93" w:rsidRDefault="00EA347F">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C5A93" w14:paraId="4F713CD1" w14:textId="77777777" w:rsidTr="000C5A93">
      <w:trPr>
        <w:trHeight w:val="227"/>
      </w:trPr>
      <w:tc>
        <w:tcPr>
          <w:tcW w:w="5529" w:type="dxa"/>
          <w:hideMark/>
        </w:tcPr>
        <w:p w14:paraId="07486B58" w14:textId="77777777" w:rsidR="000C5A93" w:rsidRDefault="00310131"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04AC4EC" w14:textId="705B8363" w:rsidR="000C5A93" w:rsidRDefault="008E2C7C" w:rsidP="00E83783">
          <w:pPr>
            <w:spacing w:after="120" w:line="256" w:lineRule="auto"/>
            <w:ind w:left="-486" w:right="72" w:firstLine="1585"/>
            <w:jc w:val="right"/>
            <w:rPr>
              <w:rFonts w:ascii="Palatino Linotype" w:hAnsi="Palatino Linotype" w:cs="Arial"/>
              <w:szCs w:val="20"/>
            </w:rPr>
          </w:pPr>
          <w:r w:rsidRPr="008E2C7C">
            <w:rPr>
              <w:rFonts w:ascii="Palatino Linotype" w:hAnsi="Palatino Linotype" w:cs="Arial"/>
              <w:bCs/>
              <w:sz w:val="24"/>
              <w:lang w:eastAsia="es-MX"/>
            </w:rPr>
            <w:t>07805/INFOEM/IP/RR/2019</w:t>
          </w:r>
        </w:p>
      </w:tc>
    </w:tr>
    <w:tr w:rsidR="000C5A93" w14:paraId="05BC961E" w14:textId="77777777" w:rsidTr="000C5A93">
      <w:trPr>
        <w:trHeight w:val="242"/>
      </w:trPr>
      <w:tc>
        <w:tcPr>
          <w:tcW w:w="5529" w:type="dxa"/>
          <w:hideMark/>
        </w:tcPr>
        <w:p w14:paraId="463708C6" w14:textId="77777777" w:rsidR="000C5A93" w:rsidRDefault="00310131"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8587CE7" w14:textId="740CDC11" w:rsidR="000C5A93" w:rsidRDefault="008E2C7C" w:rsidP="00211780">
          <w:pPr>
            <w:spacing w:after="120" w:line="256" w:lineRule="auto"/>
            <w:ind w:left="-486" w:right="72" w:firstLine="284"/>
            <w:jc w:val="right"/>
            <w:rPr>
              <w:rFonts w:ascii="Palatino Linotype" w:hAnsi="Palatino Linotype" w:cs="Arial"/>
              <w:szCs w:val="20"/>
            </w:rPr>
          </w:pPr>
          <w:r w:rsidRPr="008E2C7C">
            <w:rPr>
              <w:rFonts w:ascii="Palatino Linotype" w:hAnsi="Palatino Linotype" w:cs="Arial"/>
              <w:szCs w:val="20"/>
            </w:rPr>
            <w:t>Ayuntamiento de Rayón</w:t>
          </w:r>
        </w:p>
      </w:tc>
    </w:tr>
    <w:tr w:rsidR="000C5A93" w14:paraId="12BA2012" w14:textId="77777777" w:rsidTr="000C5A93">
      <w:trPr>
        <w:trHeight w:val="342"/>
      </w:trPr>
      <w:tc>
        <w:tcPr>
          <w:tcW w:w="5529" w:type="dxa"/>
          <w:hideMark/>
        </w:tcPr>
        <w:p w14:paraId="2ED7BB77" w14:textId="77777777" w:rsidR="000C5A93" w:rsidRDefault="00310131" w:rsidP="000C5A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3F9169" w14:textId="77777777" w:rsidR="000C5A93" w:rsidRDefault="00310131" w:rsidP="000C5A93">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096D0B7D" w14:textId="77777777" w:rsidR="000C5A93" w:rsidRPr="00BB0ED7" w:rsidRDefault="00EA347F">
    <w:pPr>
      <w:pStyle w:val="Encabezado"/>
      <w:rPr>
        <w:rFonts w:ascii="Palatino Linotype" w:hAnsi="Palatino Linotype"/>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C5A93" w14:paraId="155AA9EA" w14:textId="77777777" w:rsidTr="000C5A93">
      <w:trPr>
        <w:trHeight w:val="227"/>
      </w:trPr>
      <w:tc>
        <w:tcPr>
          <w:tcW w:w="5529" w:type="dxa"/>
          <w:hideMark/>
        </w:tcPr>
        <w:p w14:paraId="361F3DE7" w14:textId="77777777" w:rsidR="000C5A93" w:rsidRDefault="00310131"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67968AE0" w14:textId="4C0EE0FC" w:rsidR="000C5A93" w:rsidRPr="00B4142F" w:rsidRDefault="008E2C7C" w:rsidP="00211780">
          <w:pPr>
            <w:spacing w:after="120" w:line="256" w:lineRule="auto"/>
            <w:ind w:left="-486" w:right="72" w:firstLine="1408"/>
            <w:jc w:val="right"/>
            <w:rPr>
              <w:rFonts w:ascii="Palatino Linotype" w:hAnsi="Palatino Linotype" w:cs="Arial"/>
              <w:szCs w:val="20"/>
            </w:rPr>
          </w:pPr>
          <w:r w:rsidRPr="008E2C7C">
            <w:rPr>
              <w:rFonts w:ascii="Palatino Linotype" w:hAnsi="Palatino Linotype" w:cs="Arial"/>
              <w:bCs/>
              <w:sz w:val="24"/>
              <w:lang w:eastAsia="es-MX"/>
            </w:rPr>
            <w:t>07805/INFOEM/IP/RR/2019</w:t>
          </w:r>
        </w:p>
      </w:tc>
    </w:tr>
    <w:tr w:rsidR="000C5A93" w14:paraId="66C5F355" w14:textId="77777777" w:rsidTr="000C5A93">
      <w:trPr>
        <w:trHeight w:val="196"/>
      </w:trPr>
      <w:tc>
        <w:tcPr>
          <w:tcW w:w="5529" w:type="dxa"/>
          <w:hideMark/>
        </w:tcPr>
        <w:p w14:paraId="5235371F" w14:textId="77777777" w:rsidR="000C5A93" w:rsidRDefault="00310131"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E90742E" w14:textId="44363FD2" w:rsidR="000C5A93" w:rsidRPr="00F06FED" w:rsidRDefault="006D6DD6" w:rsidP="000C5A93">
          <w:pPr>
            <w:spacing w:after="120" w:line="256" w:lineRule="auto"/>
            <w:ind w:left="-486" w:right="72" w:firstLine="567"/>
            <w:jc w:val="right"/>
            <w:rPr>
              <w:rFonts w:ascii="Palatino Linotype" w:hAnsi="Palatino Linotype" w:cs="Arial"/>
            </w:rPr>
          </w:pPr>
          <w:r>
            <w:rPr>
              <w:rFonts w:ascii="Palatino Linotype" w:hAnsi="Palatino Linotype" w:cs="Arial"/>
            </w:rPr>
            <w:t>XXXXXXXXXXXXXXXXXXX</w:t>
          </w:r>
        </w:p>
      </w:tc>
    </w:tr>
    <w:tr w:rsidR="000C5A93" w14:paraId="2A05FDC6" w14:textId="77777777" w:rsidTr="000C5A93">
      <w:trPr>
        <w:trHeight w:val="242"/>
      </w:trPr>
      <w:tc>
        <w:tcPr>
          <w:tcW w:w="5529" w:type="dxa"/>
          <w:hideMark/>
        </w:tcPr>
        <w:p w14:paraId="5314EFED" w14:textId="77777777" w:rsidR="000C5A93" w:rsidRDefault="00310131"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5452E16" w14:textId="5B172586" w:rsidR="000C5A93" w:rsidRDefault="008E2C7C" w:rsidP="00211780">
          <w:pPr>
            <w:spacing w:after="120" w:line="256" w:lineRule="auto"/>
            <w:ind w:left="-495" w:right="72" w:firstLine="567"/>
            <w:jc w:val="right"/>
            <w:rPr>
              <w:rFonts w:ascii="Palatino Linotype" w:hAnsi="Palatino Linotype" w:cs="Arial"/>
              <w:szCs w:val="20"/>
            </w:rPr>
          </w:pPr>
          <w:r w:rsidRPr="008E2C7C">
            <w:rPr>
              <w:rFonts w:ascii="Palatino Linotype" w:hAnsi="Palatino Linotype" w:cs="Arial"/>
              <w:szCs w:val="20"/>
            </w:rPr>
            <w:t>Ayuntamiento de Rayón</w:t>
          </w:r>
        </w:p>
      </w:tc>
    </w:tr>
    <w:tr w:rsidR="000C5A93" w14:paraId="3EA1DA9D" w14:textId="77777777" w:rsidTr="000C5A93">
      <w:trPr>
        <w:trHeight w:val="342"/>
      </w:trPr>
      <w:tc>
        <w:tcPr>
          <w:tcW w:w="5529" w:type="dxa"/>
          <w:hideMark/>
        </w:tcPr>
        <w:p w14:paraId="42E57177" w14:textId="77777777" w:rsidR="000C5A93" w:rsidRDefault="00310131" w:rsidP="000C5A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73EC894" w14:textId="77777777" w:rsidR="000C5A93" w:rsidRDefault="00310131" w:rsidP="000C5A93">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624C94D2" w14:textId="77777777" w:rsidR="000C5A93" w:rsidRDefault="00EA34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853E09"/>
    <w:multiLevelType w:val="hybridMultilevel"/>
    <w:tmpl w:val="5FDA92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es-MX"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780"/>
    <w:rsid w:val="00023992"/>
    <w:rsid w:val="00060267"/>
    <w:rsid w:val="000715CB"/>
    <w:rsid w:val="001568AA"/>
    <w:rsid w:val="001671E6"/>
    <w:rsid w:val="00194552"/>
    <w:rsid w:val="00211780"/>
    <w:rsid w:val="002E45F4"/>
    <w:rsid w:val="00310131"/>
    <w:rsid w:val="003229D0"/>
    <w:rsid w:val="003374EE"/>
    <w:rsid w:val="003C0E56"/>
    <w:rsid w:val="00401BBF"/>
    <w:rsid w:val="004765EC"/>
    <w:rsid w:val="004D022D"/>
    <w:rsid w:val="00530205"/>
    <w:rsid w:val="00536D34"/>
    <w:rsid w:val="00543317"/>
    <w:rsid w:val="00555995"/>
    <w:rsid w:val="00567CB6"/>
    <w:rsid w:val="00625E69"/>
    <w:rsid w:val="00660D4E"/>
    <w:rsid w:val="006A0C19"/>
    <w:rsid w:val="006D6DD6"/>
    <w:rsid w:val="00863B85"/>
    <w:rsid w:val="008D71D7"/>
    <w:rsid w:val="008E2C7C"/>
    <w:rsid w:val="00910627"/>
    <w:rsid w:val="00967DBE"/>
    <w:rsid w:val="009D6725"/>
    <w:rsid w:val="00A32AE9"/>
    <w:rsid w:val="00A56BF1"/>
    <w:rsid w:val="00A67863"/>
    <w:rsid w:val="00AA59E4"/>
    <w:rsid w:val="00AE70BF"/>
    <w:rsid w:val="00B91F25"/>
    <w:rsid w:val="00B92A5F"/>
    <w:rsid w:val="00B93911"/>
    <w:rsid w:val="00BC3A25"/>
    <w:rsid w:val="00BE4265"/>
    <w:rsid w:val="00C030E5"/>
    <w:rsid w:val="00C8184A"/>
    <w:rsid w:val="00CA0F64"/>
    <w:rsid w:val="00CA60C6"/>
    <w:rsid w:val="00CD1F27"/>
    <w:rsid w:val="00D40588"/>
    <w:rsid w:val="00D71C54"/>
    <w:rsid w:val="00D82FBE"/>
    <w:rsid w:val="00DC7C06"/>
    <w:rsid w:val="00DF5D05"/>
    <w:rsid w:val="00E83783"/>
    <w:rsid w:val="00EA347F"/>
    <w:rsid w:val="00EC11BA"/>
    <w:rsid w:val="00EC486D"/>
    <w:rsid w:val="00F225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1C402"/>
  <w15:chartTrackingRefBased/>
  <w15:docId w15:val="{5E570153-C21A-4BA4-A54B-329B6CA4E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7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17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117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117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117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117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117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11780"/>
  </w:style>
  <w:style w:type="character" w:styleId="Hipervnculo">
    <w:name w:val="Hyperlink"/>
    <w:aliases w:val="Hipervínculo1,Hipervínculo11,Hipervínculo12,Hipervínculo13,Hipervínculo14,Hipervínculo15"/>
    <w:basedOn w:val="Fuentedeprrafopredeter"/>
    <w:uiPriority w:val="99"/>
    <w:unhideWhenUsed/>
    <w:rsid w:val="00211780"/>
    <w:rPr>
      <w:color w:val="0563C1" w:themeColor="hyperlink"/>
      <w:u w:val="single"/>
    </w:rPr>
  </w:style>
  <w:style w:type="table" w:styleId="Tablaconcuadrcula">
    <w:name w:val="Table Grid"/>
    <w:basedOn w:val="Tablanormal"/>
    <w:uiPriority w:val="39"/>
    <w:rsid w:val="0021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211780"/>
    <w:pPr>
      <w:spacing w:after="0" w:line="240" w:lineRule="auto"/>
    </w:pPr>
  </w:style>
  <w:style w:type="character" w:customStyle="1" w:styleId="SinespaciadoCar">
    <w:name w:val="Sin espaciado Car"/>
    <w:aliases w:val="Francesa Car"/>
    <w:link w:val="Sinespaciado"/>
    <w:uiPriority w:val="1"/>
    <w:locked/>
    <w:rsid w:val="002117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36D3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36D3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36D3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legislacion.edomex.gob.mx/sites/legislacion.edomex.gob.mx/files/files/pdf/gct/2018/nov065.pdf"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6105</Words>
  <Characters>33581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Hugo Avilés</dc:creator>
  <cp:keywords/>
  <dc:description/>
  <cp:lastModifiedBy>Esaú De Santos</cp:lastModifiedBy>
  <cp:revision>2</cp:revision>
  <dcterms:created xsi:type="dcterms:W3CDTF">2020-04-13T20:00:00Z</dcterms:created>
  <dcterms:modified xsi:type="dcterms:W3CDTF">2020-04-13T20:00:00Z</dcterms:modified>
</cp:coreProperties>
</file>