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47FE" w:rsidRPr="00AD2A55" w:rsidRDefault="00D347FE" w:rsidP="00D347FE">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México, a cinco de marzo de dos mil veinte</w:t>
      </w:r>
      <w:r w:rsidRPr="00AD2A55">
        <w:rPr>
          <w:rFonts w:ascii="Palatino Linotype" w:eastAsia="Times New Roman" w:hAnsi="Palatino Linotype" w:cs="Arial"/>
          <w:color w:val="000000"/>
          <w:sz w:val="24"/>
          <w:szCs w:val="24"/>
          <w:lang w:eastAsia="es-MX"/>
        </w:rPr>
        <w:t>.</w:t>
      </w:r>
    </w:p>
    <w:p w:rsidR="00D347FE" w:rsidRPr="00AD2A55" w:rsidRDefault="00D347FE" w:rsidP="00D347FE">
      <w:pPr>
        <w:shd w:val="clear" w:color="auto" w:fill="FFFFFF"/>
        <w:spacing w:after="0" w:line="360" w:lineRule="auto"/>
        <w:jc w:val="both"/>
        <w:rPr>
          <w:rFonts w:ascii="Palatino Linotype" w:eastAsia="Times New Roman" w:hAnsi="Palatino Linotype" w:cs="Arial"/>
          <w:color w:val="000000"/>
          <w:sz w:val="24"/>
          <w:szCs w:val="24"/>
          <w:lang w:eastAsia="es-MX"/>
        </w:rPr>
      </w:pPr>
    </w:p>
    <w:p w:rsidR="00D347FE" w:rsidRPr="00AD2A55" w:rsidRDefault="00D347FE" w:rsidP="00D347FE">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Pr>
          <w:rFonts w:ascii="Palatino Linotype" w:hAnsi="Palatino Linotype" w:cs="Arial"/>
          <w:b/>
          <w:bCs/>
          <w:sz w:val="24"/>
          <w:szCs w:val="24"/>
          <w:lang w:eastAsia="es-MX"/>
        </w:rPr>
        <w:t>10460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b/>
          <w:sz w:val="24"/>
          <w:szCs w:val="24"/>
        </w:rPr>
        <w:t xml:space="preserve"> </w:t>
      </w:r>
      <w:r w:rsidR="00ED4037">
        <w:rPr>
          <w:rFonts w:ascii="Palatino Linotype" w:hAnsi="Palatino Linotype" w:cs="Arial"/>
          <w:b/>
          <w:sz w:val="24"/>
          <w:szCs w:val="24"/>
        </w:rPr>
        <w:t>XXXXXXXXXXXXXXXXXXXXX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 parte</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falta de </w:t>
      </w:r>
      <w:r w:rsidRPr="00AD2A55">
        <w:rPr>
          <w:rFonts w:ascii="Palatino Linotype" w:hAnsi="Palatino Linotype" w:cs="Arial"/>
          <w:sz w:val="24"/>
          <w:szCs w:val="24"/>
        </w:rPr>
        <w:t xml:space="preserve">respuesta del </w:t>
      </w:r>
      <w:r>
        <w:rPr>
          <w:rFonts w:ascii="Palatino Linotype" w:hAnsi="Palatino Linotype" w:cs="Arial"/>
          <w:b/>
          <w:sz w:val="24"/>
          <w:szCs w:val="24"/>
        </w:rPr>
        <w:t>Ayuntamiento de Isidro Fabela</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D347FE" w:rsidRPr="00AD2A55" w:rsidRDefault="00D347FE" w:rsidP="00D347FE">
      <w:pPr>
        <w:tabs>
          <w:tab w:val="left" w:pos="1701"/>
        </w:tabs>
        <w:spacing w:after="0" w:line="360" w:lineRule="auto"/>
        <w:jc w:val="both"/>
        <w:rPr>
          <w:rFonts w:ascii="Palatino Linotype" w:hAnsi="Palatino Linotype" w:cs="Arial"/>
          <w:sz w:val="24"/>
          <w:szCs w:val="24"/>
        </w:rPr>
      </w:pPr>
    </w:p>
    <w:p w:rsidR="00D347FE" w:rsidRPr="00AD2A55" w:rsidRDefault="00D347FE" w:rsidP="00D347F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D347FE" w:rsidRPr="00AD2A55" w:rsidRDefault="00D347FE" w:rsidP="00D347FE">
      <w:pPr>
        <w:spacing w:after="0" w:line="360" w:lineRule="auto"/>
        <w:jc w:val="center"/>
        <w:rPr>
          <w:rFonts w:ascii="Palatino Linotype" w:hAnsi="Palatino Linotype" w:cs="Arial"/>
          <w:b/>
          <w:sz w:val="24"/>
          <w:szCs w:val="24"/>
        </w:rPr>
      </w:pPr>
    </w:p>
    <w:p w:rsidR="00D347FE" w:rsidRPr="00AD2A55" w:rsidRDefault="00D347FE" w:rsidP="00D347F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D347FE" w:rsidRPr="00AD2A55" w:rsidRDefault="00D347FE" w:rsidP="00D347F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4B3A35">
        <w:rPr>
          <w:rFonts w:ascii="Palatino Linotype" w:hAnsi="Palatino Linotype" w:cs="Arial"/>
          <w:sz w:val="24"/>
          <w:szCs w:val="24"/>
        </w:rPr>
        <w:t xml:space="preserve">veintidós </w:t>
      </w:r>
      <w:r>
        <w:rPr>
          <w:rFonts w:ascii="Palatino Linotype" w:hAnsi="Palatino Linotype" w:cs="Arial"/>
          <w:sz w:val="24"/>
          <w:szCs w:val="24"/>
        </w:rPr>
        <w:t>de noviembre de dos mil diecinueve</w:t>
      </w:r>
      <w:r w:rsidRPr="00AD2A55">
        <w:rPr>
          <w:rFonts w:ascii="Palatino Linotype" w:hAnsi="Palatino Linotype" w:cs="Arial"/>
          <w:sz w:val="24"/>
          <w:szCs w:val="24"/>
        </w:rPr>
        <w:t xml:space="preserve">, </w:t>
      </w:r>
      <w:r>
        <w:rPr>
          <w:rFonts w:ascii="Palatino Linotype" w:hAnsi="Palatino Linotype" w:cs="Arial"/>
          <w:sz w:val="24"/>
          <w:szCs w:val="24"/>
        </w:rPr>
        <w:t>la parte</w:t>
      </w:r>
      <w:r w:rsidRPr="00AD2A55">
        <w:rPr>
          <w:rFonts w:ascii="Palatino Linotype" w:hAnsi="Palatino Linotype" w:cs="Arial"/>
          <w:sz w:val="24"/>
          <w:szCs w:val="24"/>
        </w:rPr>
        <w:t xml:space="preserve">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Pr="00030088">
        <w:rPr>
          <w:rFonts w:ascii="Palatino Linotype" w:hAnsi="Palatino Linotype" w:cs="Arial"/>
          <w:b/>
          <w:sz w:val="24"/>
          <w:szCs w:val="24"/>
        </w:rPr>
        <w:t>00</w:t>
      </w:r>
      <w:r w:rsidR="004B3A35">
        <w:rPr>
          <w:rFonts w:ascii="Palatino Linotype" w:hAnsi="Palatino Linotype" w:cs="Arial"/>
          <w:b/>
          <w:sz w:val="24"/>
          <w:szCs w:val="24"/>
        </w:rPr>
        <w:t>342</w:t>
      </w:r>
      <w:r w:rsidRPr="00030088">
        <w:rPr>
          <w:rFonts w:ascii="Palatino Linotype" w:hAnsi="Palatino Linotype" w:cs="Arial"/>
          <w:b/>
          <w:sz w:val="24"/>
          <w:szCs w:val="24"/>
        </w:rPr>
        <w:t>/</w:t>
      </w:r>
      <w:r w:rsidR="004B3A35">
        <w:rPr>
          <w:rFonts w:ascii="Palatino Linotype" w:hAnsi="Palatino Linotype" w:cs="Arial"/>
          <w:b/>
          <w:sz w:val="24"/>
          <w:szCs w:val="24"/>
        </w:rPr>
        <w:t>ISIFABE</w:t>
      </w:r>
      <w:r w:rsidRPr="00030088">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D347FE" w:rsidRPr="00AD2A55" w:rsidRDefault="00D347FE" w:rsidP="00D347FE">
      <w:pPr>
        <w:spacing w:after="0" w:line="360" w:lineRule="auto"/>
        <w:ind w:left="851" w:right="850"/>
        <w:jc w:val="both"/>
        <w:rPr>
          <w:rFonts w:ascii="Palatino Linotype" w:hAnsi="Palatino Linotype" w:cs="Arial"/>
          <w:i/>
          <w:sz w:val="20"/>
          <w:szCs w:val="24"/>
        </w:rPr>
      </w:pPr>
    </w:p>
    <w:p w:rsidR="00D347FE" w:rsidRPr="00030088" w:rsidRDefault="00D347FE" w:rsidP="00D347FE">
      <w:pPr>
        <w:ind w:left="851" w:right="850"/>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004B3A35" w:rsidRPr="004B3A35">
        <w:rPr>
          <w:rFonts w:ascii="Palatino Linotype" w:hAnsi="Palatino Linotype"/>
          <w:i/>
          <w:color w:val="000000"/>
        </w:rPr>
        <w:t>Solicito los correos electrónicos que recibió el presidente municipal en agosto de 2019.</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rsidR="00D347FE" w:rsidRDefault="00D347FE" w:rsidP="00D347FE">
      <w:pPr>
        <w:ind w:left="851" w:right="850"/>
        <w:jc w:val="both"/>
        <w:rPr>
          <w:rFonts w:ascii="Palatino Linotype" w:eastAsia="Times New Roman" w:hAnsi="Palatino Linotype" w:cs="Times New Roman"/>
          <w:i/>
          <w:lang w:eastAsia="es-MX"/>
        </w:rPr>
      </w:pPr>
    </w:p>
    <w:p w:rsidR="00D347FE" w:rsidRDefault="00D347FE" w:rsidP="00D347F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 xml:space="preserve">Haciéndose constar que del acuse de solicitud de información contenida en el expediente electrónico del SAIMEX, se aprecia que la </w:t>
      </w:r>
      <w:r>
        <w:rPr>
          <w:rFonts w:ascii="Palatino Linotype" w:hAnsi="Palatino Linotype" w:cs="Arial"/>
          <w:sz w:val="24"/>
          <w:szCs w:val="24"/>
        </w:rPr>
        <w:t xml:space="preserve">parte </w:t>
      </w:r>
      <w:r w:rsidRPr="00201765">
        <w:rPr>
          <w:rFonts w:ascii="Palatino Linotype" w:hAnsi="Palatino Linotype" w:cs="Arial"/>
          <w:sz w:val="24"/>
          <w:szCs w:val="24"/>
        </w:rPr>
        <w:t>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D347FE" w:rsidRDefault="00D347FE" w:rsidP="00D347FE">
      <w:pPr>
        <w:spacing w:after="0" w:line="360" w:lineRule="auto"/>
        <w:jc w:val="both"/>
        <w:rPr>
          <w:rFonts w:ascii="Palatino Linotype" w:hAnsi="Palatino Linotype" w:cs="Arial"/>
          <w:sz w:val="24"/>
          <w:szCs w:val="24"/>
        </w:rPr>
      </w:pPr>
    </w:p>
    <w:p w:rsidR="00D347FE" w:rsidRDefault="00D347FE" w:rsidP="00D347FE">
      <w:pPr>
        <w:spacing w:after="0" w:line="360" w:lineRule="auto"/>
        <w:jc w:val="both"/>
        <w:rPr>
          <w:rFonts w:ascii="Palatino Linotype" w:hAnsi="Palatino Linotype" w:cs="Arial"/>
          <w:sz w:val="24"/>
          <w:szCs w:val="24"/>
        </w:rPr>
      </w:pPr>
    </w:p>
    <w:p w:rsidR="00D347FE" w:rsidRPr="00AD2A55" w:rsidRDefault="00D347FE" w:rsidP="00D347F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w:t>
      </w:r>
      <w:r>
        <w:rPr>
          <w:rFonts w:ascii="Palatino Linotype" w:hAnsi="Palatino Linotype" w:cs="Arial"/>
          <w:b/>
          <w:sz w:val="24"/>
          <w:szCs w:val="24"/>
        </w:rPr>
        <w:t xml:space="preserve">respuesta del </w:t>
      </w:r>
      <w:r w:rsidRPr="00AD2A55">
        <w:rPr>
          <w:rFonts w:ascii="Palatino Linotype" w:hAnsi="Palatino Linotype" w:cs="Arial"/>
          <w:b/>
          <w:sz w:val="24"/>
          <w:szCs w:val="24"/>
        </w:rPr>
        <w:t xml:space="preserve">sujeto obligado. </w:t>
      </w:r>
    </w:p>
    <w:p w:rsidR="00D347FE" w:rsidRDefault="00D347FE" w:rsidP="00D347FE">
      <w:pPr>
        <w:spacing w:after="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dar respuesta a la solicitud de información presentada por </w:t>
      </w:r>
      <w:r>
        <w:rPr>
          <w:rFonts w:ascii="Palatino Linotype" w:hAnsi="Palatino Linotype" w:cs="Arial"/>
          <w:b/>
          <w:sz w:val="24"/>
          <w:szCs w:val="24"/>
        </w:rPr>
        <w:t xml:space="preserve">La parte Recurrente. </w:t>
      </w:r>
      <w:r>
        <w:rPr>
          <w:rFonts w:ascii="Palatino Linotype" w:hAnsi="Palatino Linotype" w:cs="Arial"/>
          <w:sz w:val="24"/>
          <w:szCs w:val="24"/>
        </w:rPr>
        <w:t xml:space="preserve">Derivado de lo anterior, se constituye la figura de la </w:t>
      </w:r>
      <w:r w:rsidRPr="00DB3C03">
        <w:rPr>
          <w:rFonts w:ascii="Palatino Linotype" w:hAnsi="Palatino Linotype" w:cs="Arial"/>
          <w:b/>
          <w:i/>
          <w:sz w:val="24"/>
          <w:szCs w:val="24"/>
        </w:rPr>
        <w:t>NEGATIVA FICTA</w:t>
      </w:r>
      <w:r w:rsidRPr="00DB3C03">
        <w:rPr>
          <w:rFonts w:ascii="Palatino Linotype" w:hAnsi="Palatino Linotype" w:cs="Arial"/>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cuya esencia consiste en atribuir un efecto negativo de la autoridad administrativa frente a las instancias y solicitudes que hagan los particulares. Robustece lo anterior la siguiente imagen ilustrativa: </w:t>
      </w:r>
      <w:r>
        <w:rPr>
          <w:noProof/>
          <w:lang w:eastAsia="es-MX"/>
        </w:rPr>
        <w:t xml:space="preserve">                                                                                                                                                                                                                                                                                                                                                                                                                                                                                                                                                                                                                                                                                                                                                                                                                                                                                                                                                                                                                                                                                                                                                                                                                                                                                                                                                                                                                                                                                                                                                                                                                                                                                                                                                                                                                                           </w:t>
      </w:r>
    </w:p>
    <w:p w:rsidR="00D347FE" w:rsidRDefault="00D347FE" w:rsidP="00D347FE">
      <w:pPr>
        <w:spacing w:after="0" w:line="360" w:lineRule="auto"/>
        <w:jc w:val="center"/>
        <w:rPr>
          <w:rFonts w:ascii="Palatino Linotype" w:hAnsi="Palatino Linotype" w:cs="Arial"/>
          <w:sz w:val="24"/>
          <w:szCs w:val="24"/>
        </w:rPr>
      </w:pPr>
      <w:r>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5B417FC8" wp14:editId="7ACFF03F">
                <wp:simplePos x="0" y="0"/>
                <wp:positionH relativeFrom="margin">
                  <wp:posOffset>127563</wp:posOffset>
                </wp:positionH>
                <wp:positionV relativeFrom="paragraph">
                  <wp:posOffset>491670</wp:posOffset>
                </wp:positionV>
                <wp:extent cx="5494451" cy="419100"/>
                <wp:effectExtent l="19050" t="19050" r="11430" b="19050"/>
                <wp:wrapNone/>
                <wp:docPr id="10" name="Rectángulo redondeado 10"/>
                <wp:cNvGraphicFramePr/>
                <a:graphic xmlns:a="http://schemas.openxmlformats.org/drawingml/2006/main">
                  <a:graphicData uri="http://schemas.microsoft.com/office/word/2010/wordprocessingShape">
                    <wps:wsp>
                      <wps:cNvSpPr/>
                      <wps:spPr>
                        <a:xfrm>
                          <a:off x="0" y="0"/>
                          <a:ext cx="5494451" cy="4191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793C5" id="Rectángulo redondeado 10" o:spid="_x0000_s1026" style="position:absolute;margin-left:10.05pt;margin-top:38.7pt;width:432.65pt;height:3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" filled="f" strokecolor="red" strokeweight="2.25pt">
                <v:stroke joinstyle="miter"/>
                <w10:wrap anchorx="margin"/>
              </v:roundrect>
            </w:pict>
          </mc:Fallback>
        </mc:AlternateContent>
      </w:r>
      <w:r w:rsidRPr="00065113">
        <w:rPr>
          <w:noProof/>
          <w:lang w:eastAsia="es-MX"/>
        </w:rPr>
        <w:t xml:space="preserve"> </w:t>
      </w:r>
      <w:r w:rsidR="004B3A35">
        <w:rPr>
          <w:noProof/>
          <w:lang w:eastAsia="es-MX"/>
        </w:rPr>
        <w:drawing>
          <wp:inline distT="0" distB="0" distL="0" distR="0" wp14:anchorId="3C50CBFF" wp14:editId="1C50B558">
            <wp:extent cx="5565581" cy="21393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566" t="28751" r="24778" b="36633"/>
                    <a:stretch/>
                  </pic:blipFill>
                  <pic:spPr bwMode="auto">
                    <a:xfrm>
                      <a:off x="0" y="0"/>
                      <a:ext cx="5613224" cy="2157664"/>
                    </a:xfrm>
                    <a:prstGeom prst="rect">
                      <a:avLst/>
                    </a:prstGeom>
                    <a:ln>
                      <a:noFill/>
                    </a:ln>
                    <a:extLst>
                      <a:ext uri="{53640926-AAD7-44D8-BBD7-CCE9431645EC}">
                        <a14:shadowObscured xmlns:a14="http://schemas.microsoft.com/office/drawing/2010/main"/>
                      </a:ext>
                    </a:extLst>
                  </pic:spPr>
                </pic:pic>
              </a:graphicData>
            </a:graphic>
          </wp:inline>
        </w:drawing>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D347FE" w:rsidRPr="00A822E6" w:rsidTr="00420F21">
        <w:trPr>
          <w:trHeight w:val="300"/>
          <w:tblCellSpacing w:w="0" w:type="dxa"/>
          <w:jc w:val="center"/>
        </w:trPr>
        <w:tc>
          <w:tcPr>
            <w:tcW w:w="0" w:type="auto"/>
            <w:vAlign w:val="center"/>
          </w:tcPr>
          <w:p w:rsidR="00D347FE" w:rsidRPr="00A822E6" w:rsidRDefault="00D347FE" w:rsidP="00420F21">
            <w:pPr>
              <w:spacing w:after="0" w:line="240" w:lineRule="auto"/>
              <w:ind w:left="709" w:right="861"/>
              <w:jc w:val="right"/>
              <w:rPr>
                <w:rFonts w:ascii="Palatino Linotype" w:eastAsia="Times New Roman" w:hAnsi="Palatino Linotype" w:cs="Times New Roman"/>
                <w:i/>
                <w:lang w:eastAsia="es-MX"/>
              </w:rPr>
            </w:pPr>
          </w:p>
        </w:tc>
      </w:tr>
      <w:tr w:rsidR="00D347FE" w:rsidRPr="00A822E6" w:rsidTr="00420F21">
        <w:trPr>
          <w:trHeight w:val="375"/>
          <w:tblCellSpacing w:w="0" w:type="dxa"/>
          <w:jc w:val="center"/>
        </w:trPr>
        <w:tc>
          <w:tcPr>
            <w:tcW w:w="0" w:type="auto"/>
            <w:vAlign w:val="center"/>
          </w:tcPr>
          <w:p w:rsidR="00D347FE" w:rsidRPr="00A822E6" w:rsidRDefault="00D347FE" w:rsidP="00420F21">
            <w:pPr>
              <w:spacing w:after="0" w:line="240" w:lineRule="auto"/>
              <w:ind w:left="709" w:right="861"/>
              <w:jc w:val="center"/>
              <w:rPr>
                <w:rFonts w:ascii="Palatino Linotype" w:eastAsia="Times New Roman" w:hAnsi="Palatino Linotype" w:cs="Times New Roman"/>
                <w:i/>
                <w:lang w:eastAsia="es-MX"/>
              </w:rPr>
            </w:pPr>
          </w:p>
        </w:tc>
      </w:tr>
    </w:tbl>
    <w:p w:rsidR="00D347FE" w:rsidRDefault="00D347FE" w:rsidP="00D347FE">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D347FE" w:rsidRDefault="00D347FE" w:rsidP="00D347F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w:t>
      </w:r>
      <w:r>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por parte del Sujeto Obligado, </w:t>
      </w:r>
      <w:r>
        <w:rPr>
          <w:rFonts w:ascii="Palatino Linotype" w:hAnsi="Palatino Linotype" w:cs="Arial"/>
          <w:sz w:val="24"/>
          <w:szCs w:val="24"/>
        </w:rPr>
        <w:t>la</w:t>
      </w:r>
      <w:r w:rsidRPr="00AD2A55">
        <w:rPr>
          <w:rFonts w:ascii="Palatino Linotype" w:hAnsi="Palatino Linotype" w:cs="Arial"/>
          <w:sz w:val="24"/>
          <w:szCs w:val="24"/>
        </w:rPr>
        <w:t xml:space="preserve"> ahora </w:t>
      </w:r>
      <w:r>
        <w:rPr>
          <w:rFonts w:ascii="Palatino Linotype" w:hAnsi="Palatino Linotype" w:cs="Arial"/>
          <w:sz w:val="24"/>
          <w:szCs w:val="24"/>
        </w:rPr>
        <w:t xml:space="preserve">parte </w:t>
      </w:r>
      <w:r w:rsidRPr="00AD2A55">
        <w:rPr>
          <w:rFonts w:ascii="Palatino Linotype" w:hAnsi="Palatino Linotype" w:cs="Arial"/>
          <w:sz w:val="24"/>
          <w:szCs w:val="24"/>
        </w:rPr>
        <w:t xml:space="preserve">Recurrente en fecha </w:t>
      </w:r>
      <w:r>
        <w:rPr>
          <w:rFonts w:ascii="Palatino Linotype" w:hAnsi="Palatino Linotype" w:cs="Arial"/>
          <w:sz w:val="24"/>
          <w:szCs w:val="24"/>
        </w:rPr>
        <w:t>d</w:t>
      </w:r>
      <w:r w:rsidR="0077275A">
        <w:rPr>
          <w:rFonts w:ascii="Palatino Linotype" w:hAnsi="Palatino Linotype" w:cs="Arial"/>
          <w:sz w:val="24"/>
          <w:szCs w:val="24"/>
        </w:rPr>
        <w:t>iecisi</w:t>
      </w:r>
      <w:r>
        <w:rPr>
          <w:rFonts w:ascii="Palatino Linotype" w:hAnsi="Palatino Linotype" w:cs="Arial"/>
          <w:sz w:val="24"/>
          <w:szCs w:val="24"/>
        </w:rPr>
        <w:t>e</w:t>
      </w:r>
      <w:r w:rsidR="0077275A">
        <w:rPr>
          <w:rFonts w:ascii="Palatino Linotype" w:hAnsi="Palatino Linotype" w:cs="Arial"/>
          <w:sz w:val="24"/>
          <w:szCs w:val="24"/>
        </w:rPr>
        <w:t>te</w:t>
      </w:r>
      <w:r>
        <w:rPr>
          <w:rFonts w:ascii="Palatino Linotype" w:hAnsi="Palatino Linotype" w:cs="Arial"/>
          <w:sz w:val="24"/>
          <w:szCs w:val="24"/>
        </w:rPr>
        <w:t xml:space="preserve"> de diciembre de dos mil diecinueve</w:t>
      </w:r>
      <w:r w:rsidRPr="00AD2A55">
        <w:rPr>
          <w:rFonts w:ascii="Palatino Linotype" w:hAnsi="Palatino Linotype" w:cs="Arial"/>
          <w:sz w:val="24"/>
          <w:szCs w:val="24"/>
        </w:rPr>
        <w:t xml:space="preserve">, interpuso el recurso </w:t>
      </w:r>
      <w:r w:rsidRPr="00AD2A55">
        <w:rPr>
          <w:rFonts w:ascii="Palatino Linotype" w:hAnsi="Palatino Linotype" w:cs="Arial"/>
          <w:sz w:val="24"/>
          <w:szCs w:val="24"/>
        </w:rPr>
        <w:lastRenderedPageBreak/>
        <w:t>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0077275A">
        <w:rPr>
          <w:rFonts w:ascii="Palatino Linotype" w:hAnsi="Palatino Linotype" w:cs="Arial"/>
          <w:sz w:val="24"/>
          <w:szCs w:val="24"/>
        </w:rPr>
        <w:t>10460</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D347FE" w:rsidRPr="00AD2A55" w:rsidRDefault="00D347FE" w:rsidP="00D347FE">
      <w:pPr>
        <w:spacing w:after="0" w:line="360" w:lineRule="auto"/>
        <w:jc w:val="both"/>
        <w:rPr>
          <w:rFonts w:ascii="Palatino Linotype" w:hAnsi="Palatino Linotype" w:cs="Arial"/>
          <w:sz w:val="24"/>
          <w:szCs w:val="24"/>
        </w:rPr>
      </w:pPr>
    </w:p>
    <w:p w:rsidR="00D347FE" w:rsidRPr="00AD2A55" w:rsidRDefault="00D347FE" w:rsidP="00D347F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D347FE" w:rsidRPr="0022049E" w:rsidRDefault="00D347FE" w:rsidP="00D347FE">
      <w:pPr>
        <w:ind w:left="851" w:right="850"/>
        <w:jc w:val="both"/>
        <w:rPr>
          <w:rFonts w:ascii="Palatino Linotype" w:hAnsi="Palatino Linotype"/>
          <w:i/>
          <w:color w:val="000000"/>
        </w:rPr>
      </w:pPr>
      <w:r w:rsidRPr="0022049E">
        <w:rPr>
          <w:rFonts w:ascii="Palatino Linotype" w:hAnsi="Palatino Linotype"/>
          <w:i/>
          <w:color w:val="000000"/>
        </w:rPr>
        <w:t>“</w:t>
      </w:r>
      <w:r w:rsidR="0077275A" w:rsidRPr="0077275A">
        <w:rPr>
          <w:rFonts w:ascii="Palatino Linotype" w:hAnsi="Palatino Linotype"/>
          <w:i/>
          <w:color w:val="000000"/>
        </w:rPr>
        <w:t>Mi solicitud no ha sido atendida por lo que mi derecho al acceso a la información con base en la ley de transparencia y constitución de los Estados Unidos Mexicanos se está violando al no dar una respuesta.</w:t>
      </w:r>
      <w:r w:rsidRPr="0022049E">
        <w:rPr>
          <w:rFonts w:ascii="Palatino Linotype" w:hAnsi="Palatino Linotype"/>
          <w:i/>
          <w:color w:val="000000"/>
        </w:rPr>
        <w:t>”(Sic).</w:t>
      </w:r>
    </w:p>
    <w:p w:rsidR="00D347FE" w:rsidRDefault="00D347FE" w:rsidP="00D347FE">
      <w:pPr>
        <w:spacing w:after="0" w:line="360" w:lineRule="auto"/>
        <w:jc w:val="both"/>
        <w:rPr>
          <w:rFonts w:ascii="Palatino Linotype" w:hAnsi="Palatino Linotype" w:cs="Arial"/>
          <w:b/>
          <w:sz w:val="24"/>
          <w:szCs w:val="24"/>
        </w:rPr>
      </w:pPr>
    </w:p>
    <w:p w:rsidR="00D347FE" w:rsidRPr="00AD2A55" w:rsidRDefault="00D347FE" w:rsidP="00D347F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D347FE" w:rsidRPr="0022049E" w:rsidRDefault="00D347FE" w:rsidP="00D347FE">
      <w:pPr>
        <w:ind w:left="851"/>
        <w:jc w:val="both"/>
        <w:rPr>
          <w:rFonts w:ascii="Palatino Linotype" w:eastAsia="Times New Roman" w:hAnsi="Palatino Linotype" w:cs="Times New Roman"/>
          <w:i/>
          <w:lang w:eastAsia="es-MX"/>
        </w:rPr>
      </w:pPr>
      <w:r w:rsidRPr="0022049E">
        <w:rPr>
          <w:rFonts w:ascii="Palatino Linotype" w:hAnsi="Palatino Linotype" w:cs="Arial"/>
          <w:i/>
        </w:rPr>
        <w:t>“</w:t>
      </w:r>
      <w:r w:rsidR="0077275A" w:rsidRPr="0077275A">
        <w:rPr>
          <w:rFonts w:ascii="Palatino Linotype" w:hAnsi="Palatino Linotype"/>
          <w:i/>
          <w:color w:val="000000"/>
        </w:rPr>
        <w:t>No atendieron mi solicitud</w:t>
      </w:r>
      <w:r w:rsidRPr="0022049E">
        <w:rPr>
          <w:rFonts w:ascii="Palatino Linotype" w:hAnsi="Palatino Linotype"/>
          <w:i/>
          <w:color w:val="000000"/>
        </w:rPr>
        <w:t>” (Sic)</w:t>
      </w:r>
    </w:p>
    <w:p w:rsidR="00D347FE" w:rsidRDefault="00D347FE" w:rsidP="00D347FE">
      <w:pPr>
        <w:spacing w:after="0" w:line="360" w:lineRule="auto"/>
        <w:jc w:val="center"/>
        <w:rPr>
          <w:rFonts w:ascii="Palatino Linotype" w:hAnsi="Palatino Linotype" w:cs="Arial"/>
          <w:b/>
          <w:sz w:val="24"/>
          <w:szCs w:val="24"/>
        </w:rPr>
      </w:pPr>
    </w:p>
    <w:p w:rsidR="00D347FE" w:rsidRDefault="00D347FE" w:rsidP="00D347FE">
      <w:pPr>
        <w:spacing w:after="0" w:line="360" w:lineRule="auto"/>
        <w:jc w:val="center"/>
        <w:rPr>
          <w:rFonts w:ascii="Palatino Linotype" w:hAnsi="Palatino Linotype" w:cs="Arial"/>
          <w:b/>
          <w:sz w:val="24"/>
          <w:szCs w:val="24"/>
        </w:rPr>
      </w:pPr>
    </w:p>
    <w:p w:rsidR="00D347FE" w:rsidRPr="00AD2A55" w:rsidRDefault="00D347FE" w:rsidP="00D347FE">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D347FE" w:rsidRDefault="00D347FE" w:rsidP="00D347F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rPr>
        <w:t>ocho de e</w:t>
      </w:r>
      <w:r w:rsidR="00BA6F01">
        <w:rPr>
          <w:rFonts w:ascii="Palatino Linotype" w:hAnsi="Palatino Linotype" w:cs="Arial"/>
          <w:sz w:val="24"/>
          <w:szCs w:val="24"/>
        </w:rPr>
        <w:t>nero</w:t>
      </w:r>
      <w:r>
        <w:rPr>
          <w:rFonts w:ascii="Palatino Linotype" w:hAnsi="Palatino Linotype" w:cs="Arial"/>
          <w:sz w:val="24"/>
          <w:szCs w:val="24"/>
        </w:rPr>
        <w:t xml:space="preserve"> del año dos mil ve</w:t>
      </w:r>
      <w:r w:rsidR="00BA6F01">
        <w:rPr>
          <w:rFonts w:ascii="Palatino Linotype" w:hAnsi="Palatino Linotype" w:cs="Arial"/>
          <w:sz w:val="24"/>
          <w:szCs w:val="24"/>
        </w:rPr>
        <w:t>inte</w:t>
      </w:r>
      <w:r w:rsidRPr="00AD2A55">
        <w:rPr>
          <w:rFonts w:ascii="Palatino Linotype" w:hAnsi="Palatino Linotype" w:cs="Arial"/>
          <w:sz w:val="24"/>
          <w:szCs w:val="24"/>
        </w:rPr>
        <w:t>, determinándose en él, un plazo de siete días para que las partes manifestaran lo que a su derecho corresponda en términos del numeral ya citado.</w:t>
      </w:r>
    </w:p>
    <w:p w:rsidR="00D347FE" w:rsidRDefault="00D347FE" w:rsidP="00D347FE">
      <w:pPr>
        <w:spacing w:after="0" w:line="360" w:lineRule="auto"/>
        <w:jc w:val="both"/>
        <w:rPr>
          <w:rFonts w:ascii="Palatino Linotype" w:hAnsi="Palatino Linotype" w:cs="Arial"/>
          <w:sz w:val="24"/>
          <w:szCs w:val="24"/>
        </w:rPr>
      </w:pPr>
    </w:p>
    <w:p w:rsidR="00D347FE" w:rsidRPr="00AD2A55" w:rsidRDefault="00D347FE" w:rsidP="00D347FE">
      <w:pPr>
        <w:spacing w:after="0" w:line="360" w:lineRule="auto"/>
        <w:jc w:val="both"/>
        <w:rPr>
          <w:rFonts w:ascii="Palatino Linotype" w:hAnsi="Palatino Linotype" w:cs="Arial"/>
          <w:sz w:val="24"/>
          <w:szCs w:val="24"/>
        </w:rPr>
      </w:pPr>
    </w:p>
    <w:p w:rsidR="00D347FE" w:rsidRPr="00AD2A55" w:rsidRDefault="00D347FE" w:rsidP="00D347FE">
      <w:pPr>
        <w:spacing w:after="0" w:line="360" w:lineRule="auto"/>
        <w:jc w:val="both"/>
        <w:rPr>
          <w:rFonts w:ascii="Palatino Linotype" w:hAnsi="Palatino Linotype" w:cs="Arial"/>
          <w:b/>
          <w:sz w:val="24"/>
          <w:szCs w:val="24"/>
        </w:rPr>
      </w:pPr>
      <w:r>
        <w:rPr>
          <w:rFonts w:ascii="Palatino Linotype" w:hAnsi="Palatino Linotype" w:cs="Arial"/>
          <w:b/>
          <w:sz w:val="24"/>
          <w:szCs w:val="24"/>
        </w:rPr>
        <w:t>QUIN</w:t>
      </w:r>
      <w:r w:rsidRPr="00AD2A55">
        <w:rPr>
          <w:rFonts w:ascii="Palatino Linotype" w:hAnsi="Palatino Linotype" w:cs="Arial"/>
          <w:b/>
          <w:sz w:val="24"/>
          <w:szCs w:val="24"/>
        </w:rPr>
        <w:t>TO. De la etapa de manifestaciones y/o alegatos.</w:t>
      </w:r>
    </w:p>
    <w:p w:rsidR="00D347FE" w:rsidRDefault="00D347FE" w:rsidP="00D347F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w:t>
      </w:r>
      <w:r>
        <w:rPr>
          <w:rFonts w:ascii="Palatino Linotype" w:hAnsi="Palatino Linotype" w:cs="Arial"/>
          <w:sz w:val="24"/>
          <w:szCs w:val="24"/>
        </w:rPr>
        <w:t>érmino legal referido se destaca</w:t>
      </w:r>
      <w:r w:rsidRPr="00AD2A55">
        <w:rPr>
          <w:rFonts w:ascii="Palatino Linotype" w:hAnsi="Palatino Linotype" w:cs="Arial"/>
          <w:sz w:val="24"/>
          <w:szCs w:val="24"/>
        </w:rPr>
        <w:t xml:space="preserve"> que </w:t>
      </w:r>
      <w:r>
        <w:rPr>
          <w:rFonts w:ascii="Palatino Linotype" w:hAnsi="Palatino Linotype" w:cs="Arial"/>
          <w:sz w:val="24"/>
          <w:szCs w:val="24"/>
        </w:rPr>
        <w:t xml:space="preserve">tanto </w:t>
      </w:r>
      <w:r w:rsidRPr="00AD2A55">
        <w:rPr>
          <w:rFonts w:ascii="Palatino Linotype" w:hAnsi="Palatino Linotype" w:cs="Arial"/>
          <w:sz w:val="24"/>
          <w:szCs w:val="24"/>
        </w:rPr>
        <w:t xml:space="preserve">el Sujeto Obligado </w:t>
      </w:r>
      <w:r>
        <w:rPr>
          <w:rFonts w:ascii="Palatino Linotype" w:hAnsi="Palatino Linotype" w:cs="Arial"/>
          <w:sz w:val="24"/>
          <w:szCs w:val="24"/>
        </w:rPr>
        <w:t>como el Recurrente no emitieron manifestaciones, como se muestra a continuación:</w:t>
      </w:r>
    </w:p>
    <w:p w:rsidR="00D347FE" w:rsidRDefault="00D347FE" w:rsidP="00D347FE">
      <w:pPr>
        <w:spacing w:after="0" w:line="360" w:lineRule="auto"/>
        <w:jc w:val="both"/>
        <w:rPr>
          <w:rFonts w:ascii="Palatino Linotype" w:hAnsi="Palatino Linotype" w:cs="Arial"/>
          <w:sz w:val="24"/>
          <w:szCs w:val="24"/>
        </w:rPr>
      </w:pPr>
    </w:p>
    <w:p w:rsidR="00D347FE" w:rsidRDefault="00BA6F01" w:rsidP="00D347FE">
      <w:pPr>
        <w:pStyle w:val="Sinespaciado"/>
        <w:spacing w:line="360" w:lineRule="auto"/>
        <w:jc w:val="center"/>
        <w:rPr>
          <w:rFonts w:ascii="Palatino Linotype" w:hAnsi="Palatino Linotype"/>
          <w:sz w:val="24"/>
          <w:szCs w:val="24"/>
        </w:rPr>
      </w:pPr>
      <w:r>
        <w:rPr>
          <w:noProof/>
          <w:lang w:eastAsia="es-MX"/>
        </w:rPr>
        <w:drawing>
          <wp:inline distT="0" distB="0" distL="0" distR="0" wp14:anchorId="147AF358" wp14:editId="658528A8">
            <wp:extent cx="5365630" cy="164655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74" t="28485" r="23877" b="42495"/>
                    <a:stretch/>
                  </pic:blipFill>
                  <pic:spPr bwMode="auto">
                    <a:xfrm>
                      <a:off x="0" y="0"/>
                      <a:ext cx="5416626" cy="1662204"/>
                    </a:xfrm>
                    <a:prstGeom prst="rect">
                      <a:avLst/>
                    </a:prstGeom>
                    <a:ln>
                      <a:noFill/>
                    </a:ln>
                    <a:extLst>
                      <a:ext uri="{53640926-AAD7-44D8-BBD7-CCE9431645EC}">
                        <a14:shadowObscured xmlns:a14="http://schemas.microsoft.com/office/drawing/2010/main"/>
                      </a:ext>
                    </a:extLst>
                  </pic:spPr>
                </pic:pic>
              </a:graphicData>
            </a:graphic>
          </wp:inline>
        </w:drawing>
      </w:r>
    </w:p>
    <w:p w:rsidR="00D347FE" w:rsidRPr="0014447C" w:rsidRDefault="00D347FE" w:rsidP="00D347FE">
      <w:pPr>
        <w:pStyle w:val="Sinespaciado"/>
        <w:spacing w:line="360" w:lineRule="auto"/>
        <w:jc w:val="center"/>
        <w:rPr>
          <w:rFonts w:ascii="Palatino Linotype" w:hAnsi="Palatino Linotype"/>
          <w:sz w:val="24"/>
          <w:szCs w:val="24"/>
        </w:rPr>
      </w:pPr>
    </w:p>
    <w:p w:rsidR="00D347FE" w:rsidRPr="00AD2A55" w:rsidRDefault="00D347FE" w:rsidP="00D347F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D347FE" w:rsidRDefault="00D347FE" w:rsidP="00D347F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BA6F01">
        <w:rPr>
          <w:rFonts w:ascii="Palatino Linotype" w:hAnsi="Palatino Linotype" w:cs="Arial"/>
          <w:sz w:val="24"/>
          <w:szCs w:val="24"/>
        </w:rPr>
        <w:t>veinte</w:t>
      </w:r>
      <w:r>
        <w:rPr>
          <w:rFonts w:ascii="Palatino Linotype" w:hAnsi="Palatino Linotype" w:cs="Arial"/>
          <w:sz w:val="24"/>
          <w:szCs w:val="24"/>
        </w:rPr>
        <w:t xml:space="preserve"> de enero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D347FE" w:rsidRDefault="00D347FE" w:rsidP="00D347FE">
      <w:pPr>
        <w:spacing w:after="0" w:line="360" w:lineRule="auto"/>
        <w:jc w:val="both"/>
        <w:rPr>
          <w:rFonts w:ascii="Palatino Linotype" w:hAnsi="Palatino Linotype" w:cs="Arial"/>
          <w:sz w:val="24"/>
          <w:szCs w:val="24"/>
        </w:rPr>
      </w:pPr>
    </w:p>
    <w:p w:rsidR="00D347FE" w:rsidRDefault="00D347FE" w:rsidP="00D347FE">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D347FE" w:rsidRDefault="00D347FE" w:rsidP="00D347FE">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BA6F01">
        <w:rPr>
          <w:rFonts w:ascii="Palatino Linotype" w:hAnsi="Palatino Linotype" w:cs="Arial"/>
          <w:sz w:val="24"/>
          <w:szCs w:val="24"/>
        </w:rPr>
        <w:t>vein</w:t>
      </w:r>
      <w:r>
        <w:rPr>
          <w:rFonts w:ascii="Palatino Linotype" w:hAnsi="Palatino Linotype" w:cs="Arial"/>
          <w:sz w:val="24"/>
          <w:szCs w:val="24"/>
        </w:rPr>
        <w:t xml:space="preserve">te de febrero de </w:t>
      </w:r>
      <w:r w:rsidRPr="00A96462">
        <w:rPr>
          <w:rFonts w:ascii="Palatino Linotype" w:hAnsi="Palatino Linotype" w:cs="Arial"/>
          <w:sz w:val="24"/>
          <w:szCs w:val="24"/>
        </w:rPr>
        <w:t>dos mil ve</w:t>
      </w:r>
      <w:r>
        <w:rPr>
          <w:rFonts w:ascii="Palatino Linotype" w:hAnsi="Palatino Linotype" w:cs="Arial"/>
          <w:sz w:val="24"/>
          <w:szCs w:val="24"/>
        </w:rPr>
        <w:t>inte</w:t>
      </w:r>
      <w:r w:rsidRPr="00A96462">
        <w:rPr>
          <w:rFonts w:ascii="Palatino Linotype" w:hAnsi="Palatino Linotype" w:cs="Arial"/>
          <w:sz w:val="24"/>
          <w:szCs w:val="24"/>
        </w:rPr>
        <w:t>, se remitió a las partes el acuerdo de ampliación del plazo para resolver el presente recurso de revisión en términos del artículo 181 de la Ley de Transparencia y Acceso a la Información Pública del Estado de México y Municipios.</w:t>
      </w:r>
    </w:p>
    <w:p w:rsidR="00D347FE" w:rsidRDefault="00D347FE" w:rsidP="00D347FE">
      <w:pPr>
        <w:spacing w:after="0" w:line="360" w:lineRule="auto"/>
        <w:jc w:val="both"/>
        <w:rPr>
          <w:rFonts w:ascii="Palatino Linotype" w:hAnsi="Palatino Linotype" w:cs="Arial"/>
          <w:sz w:val="24"/>
          <w:szCs w:val="24"/>
        </w:rPr>
      </w:pPr>
    </w:p>
    <w:p w:rsidR="00D347FE" w:rsidRPr="00AD2A55" w:rsidRDefault="00D347FE" w:rsidP="00D347F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D347FE" w:rsidRPr="00AD2A55" w:rsidRDefault="00D347FE" w:rsidP="00D347FE">
      <w:pPr>
        <w:spacing w:after="0" w:line="360" w:lineRule="auto"/>
        <w:jc w:val="center"/>
        <w:rPr>
          <w:rFonts w:ascii="Palatino Linotype" w:hAnsi="Palatino Linotype" w:cs="Arial"/>
          <w:b/>
          <w:sz w:val="24"/>
          <w:szCs w:val="24"/>
        </w:rPr>
      </w:pPr>
    </w:p>
    <w:p w:rsidR="00D347FE" w:rsidRPr="00AD2A55" w:rsidRDefault="00D347FE" w:rsidP="00D347F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D347FE" w:rsidRPr="00AD2A55" w:rsidRDefault="00D347FE" w:rsidP="00D347F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AD2A55">
        <w:rPr>
          <w:rFonts w:ascii="Palatino Linotype" w:hAnsi="Palatino Linotype" w:cs="Arial"/>
          <w:sz w:val="24"/>
          <w:szCs w:val="24"/>
        </w:rPr>
        <w:lastRenderedPageBreak/>
        <w:t>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Pr>
          <w:rFonts w:ascii="Palatino Linotype" w:hAnsi="Palatino Linotype" w:cs="Arial"/>
          <w:sz w:val="24"/>
          <w:szCs w:val="24"/>
        </w:rPr>
        <w:t>tercero y vigésimo 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D347FE" w:rsidRDefault="00D347FE" w:rsidP="00D347FE">
      <w:pPr>
        <w:spacing w:after="0" w:line="360" w:lineRule="auto"/>
        <w:jc w:val="both"/>
        <w:rPr>
          <w:rFonts w:ascii="Palatino Linotype" w:hAnsi="Palatino Linotype" w:cs="Arial"/>
          <w:sz w:val="24"/>
          <w:szCs w:val="24"/>
        </w:rPr>
      </w:pPr>
    </w:p>
    <w:p w:rsidR="00D347FE" w:rsidRPr="00AD2A55" w:rsidRDefault="00D347FE" w:rsidP="00D347FE">
      <w:pPr>
        <w:spacing w:after="0" w:line="360" w:lineRule="auto"/>
        <w:jc w:val="both"/>
        <w:rPr>
          <w:rFonts w:ascii="Palatino Linotype" w:hAnsi="Palatino Linotype" w:cs="Arial"/>
          <w:sz w:val="24"/>
          <w:szCs w:val="24"/>
        </w:rPr>
      </w:pPr>
    </w:p>
    <w:p w:rsidR="00D347FE" w:rsidRPr="00AD2A55" w:rsidRDefault="00D347FE" w:rsidP="00D347FE">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lastRenderedPageBreak/>
        <w:t xml:space="preserve">“Artículo 180. El recurso de revisión contendrá: </w:t>
      </w: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D347FE" w:rsidRPr="005A46CE" w:rsidRDefault="00D347FE" w:rsidP="00D347FE">
      <w:pPr>
        <w:autoSpaceDE w:val="0"/>
        <w:autoSpaceDN w:val="0"/>
        <w:adjustRightInd w:val="0"/>
        <w:spacing w:after="0" w:line="240" w:lineRule="auto"/>
        <w:ind w:left="567" w:right="567"/>
        <w:jc w:val="both"/>
        <w:rPr>
          <w:rFonts w:ascii="Palatino Linotype" w:hAnsi="Palatino Linotype" w:cs="Arial"/>
          <w:i/>
          <w:szCs w:val="24"/>
        </w:rPr>
      </w:pPr>
    </w:p>
    <w:p w:rsidR="00D347FE" w:rsidRPr="005A46CE" w:rsidRDefault="00D347FE" w:rsidP="00D347FE">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dejo los espacios en blanco</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w:t>
      </w:r>
      <w:r w:rsidRPr="00D97FA4">
        <w:rPr>
          <w:rFonts w:ascii="Palatino Linotype" w:hAnsi="Palatino Linotype" w:cs="Arial"/>
          <w:sz w:val="24"/>
          <w:szCs w:val="24"/>
        </w:rPr>
        <w:lastRenderedPageBreak/>
        <w:t>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6E77FD" w:rsidRDefault="00D347FE" w:rsidP="00D347FE">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D347FE" w:rsidRPr="006E77FD" w:rsidRDefault="00D347FE" w:rsidP="00D347FE">
      <w:pPr>
        <w:autoSpaceDE w:val="0"/>
        <w:autoSpaceDN w:val="0"/>
        <w:adjustRightInd w:val="0"/>
        <w:spacing w:after="0" w:line="240" w:lineRule="auto"/>
        <w:jc w:val="both"/>
        <w:rPr>
          <w:rFonts w:ascii="Palatino Linotype" w:hAnsi="Palatino Linotype" w:cs="Arial"/>
        </w:rPr>
      </w:pPr>
    </w:p>
    <w:p w:rsidR="00D347FE" w:rsidRPr="006E77FD" w:rsidRDefault="00D347FE" w:rsidP="00D347FE">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w:t>
      </w:r>
      <w:r w:rsidRPr="00D97FA4">
        <w:rPr>
          <w:rFonts w:ascii="Palatino Linotype" w:hAnsi="Palatino Linotype" w:cs="Arial"/>
          <w:i/>
          <w:szCs w:val="24"/>
        </w:rPr>
        <w:lastRenderedPageBreak/>
        <w:t>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D347FE" w:rsidRDefault="00D347FE" w:rsidP="00D347FE">
      <w:pPr>
        <w:autoSpaceDE w:val="0"/>
        <w:autoSpaceDN w:val="0"/>
        <w:adjustRightInd w:val="0"/>
        <w:spacing w:after="0" w:line="240" w:lineRule="auto"/>
        <w:ind w:left="567" w:right="567"/>
        <w:jc w:val="both"/>
        <w:rPr>
          <w:rFonts w:ascii="Palatino Linotype" w:hAnsi="Palatino Linotype" w:cs="Arial"/>
          <w:i/>
          <w:szCs w:val="24"/>
        </w:rPr>
      </w:pPr>
    </w:p>
    <w:p w:rsidR="00D347FE" w:rsidRDefault="00D347FE" w:rsidP="00D347FE">
      <w:pPr>
        <w:autoSpaceDE w:val="0"/>
        <w:autoSpaceDN w:val="0"/>
        <w:adjustRightInd w:val="0"/>
        <w:spacing w:after="0" w:line="240" w:lineRule="auto"/>
        <w:ind w:left="567" w:right="567"/>
        <w:jc w:val="both"/>
        <w:rPr>
          <w:rFonts w:ascii="Palatino Linotype" w:hAnsi="Palatino Linotype" w:cs="Arial"/>
          <w:i/>
          <w:szCs w:val="24"/>
        </w:rPr>
      </w:pPr>
    </w:p>
    <w:p w:rsidR="00D347FE" w:rsidRPr="00D97FA4" w:rsidRDefault="00D347FE" w:rsidP="00D347FE">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rsidR="00D347FE" w:rsidRDefault="00D347FE" w:rsidP="00D347FE">
      <w:pPr>
        <w:autoSpaceDE w:val="0"/>
        <w:autoSpaceDN w:val="0"/>
        <w:adjustRightInd w:val="0"/>
        <w:spacing w:after="0" w:line="240" w:lineRule="auto"/>
        <w:ind w:left="567" w:right="567"/>
        <w:jc w:val="both"/>
        <w:rPr>
          <w:rFonts w:ascii="Palatino Linotype" w:hAnsi="Palatino Linotype" w:cs="Arial"/>
          <w:i/>
          <w:szCs w:val="24"/>
        </w:rPr>
      </w:pP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w:t>
      </w:r>
      <w:r w:rsidRPr="00D97FA4">
        <w:rPr>
          <w:rFonts w:ascii="Palatino Linotype" w:hAnsi="Palatino Linotype" w:cs="Arial"/>
          <w:i/>
          <w:szCs w:val="24"/>
        </w:rPr>
        <w:lastRenderedPageBreak/>
        <w:t>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D347FE" w:rsidRPr="00D97FA4" w:rsidRDefault="00D347FE" w:rsidP="00D347FE">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D97FA4">
        <w:rPr>
          <w:rFonts w:ascii="Palatino Linotype" w:hAnsi="Palatino Linotype" w:cs="Arial"/>
          <w:sz w:val="24"/>
          <w:szCs w:val="24"/>
        </w:rPr>
        <w:lastRenderedPageBreak/>
        <w:t>posibilidad de que inclusive, la solicitud de acceso a la información pueda ser anónima o no contener un nombre que identifique al solicitante o que permita tener certeza sobre su identidad.</w:t>
      </w: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rsidR="00D347FE" w:rsidRPr="00D97FA4" w:rsidRDefault="00D347FE" w:rsidP="00D347FE">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0563/12. Interpuesto en contra de la Secretaría de la Función Pública. Comisionada Ponente Jacqueline Peschard Mariscal.”</w:t>
      </w: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w:t>
      </w:r>
      <w:r w:rsidRPr="00D97FA4">
        <w:rPr>
          <w:rFonts w:ascii="Palatino Linotype" w:hAnsi="Palatino Linotype" w:cs="Arial"/>
          <w:sz w:val="24"/>
          <w:szCs w:val="24"/>
        </w:rPr>
        <w:lastRenderedPageBreak/>
        <w:t>circunstancia que se acredita en las constancias electrónicas del expediente, de las que se desprende que el recurrente, es la misma persona que realizó la solicitud de acceso a la información pública que ahora se impugna.</w:t>
      </w:r>
    </w:p>
    <w:p w:rsidR="00D347FE" w:rsidRPr="00D97FA4"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Default="00D347FE" w:rsidP="00D347FE">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D347FE" w:rsidRDefault="00D347FE" w:rsidP="00D347F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D347FE" w:rsidRDefault="00D347FE" w:rsidP="00D347FE">
      <w:pPr>
        <w:pStyle w:val="Prrafodelista"/>
        <w:autoSpaceDE w:val="0"/>
        <w:autoSpaceDN w:val="0"/>
        <w:adjustRightInd w:val="0"/>
        <w:spacing w:before="240" w:after="160" w:line="360" w:lineRule="auto"/>
        <w:ind w:left="0"/>
        <w:jc w:val="both"/>
        <w:rPr>
          <w:rFonts w:ascii="Palatino Linotype" w:hAnsi="Palatino Linotype" w:cs="Arial"/>
        </w:rPr>
      </w:pPr>
    </w:p>
    <w:p w:rsidR="00D347FE" w:rsidRDefault="00D347FE" w:rsidP="00D347F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w:t>
      </w:r>
    </w:p>
    <w:p w:rsidR="00D347FE" w:rsidRDefault="00D347FE" w:rsidP="00D347F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DB1D96" w:rsidRDefault="00D347FE" w:rsidP="00D347FE">
      <w:pPr>
        <w:pStyle w:val="Sinespaciado"/>
        <w:spacing w:line="360" w:lineRule="auto"/>
        <w:jc w:val="both"/>
        <w:rPr>
          <w:rFonts w:ascii="Palatino Linotype" w:hAnsi="Palatino Linotype"/>
          <w:sz w:val="24"/>
          <w:szCs w:val="24"/>
        </w:rPr>
      </w:pPr>
    </w:p>
    <w:p w:rsidR="00D347FE" w:rsidRPr="00AD2A55" w:rsidRDefault="00D347FE" w:rsidP="00D347FE">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AD2A55">
        <w:rPr>
          <w:rFonts w:ascii="Palatino Linotype" w:hAnsi="Palatino Linotype" w:cs="Arial"/>
          <w:sz w:val="24"/>
          <w:szCs w:val="24"/>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Pr="00C174F2" w:rsidRDefault="00D347FE" w:rsidP="00D347FE">
      <w:pPr>
        <w:spacing w:after="0" w:line="360" w:lineRule="auto"/>
        <w:ind w:right="141"/>
        <w:jc w:val="both"/>
        <w:rPr>
          <w:rFonts w:ascii="Palatino Linotype" w:hAnsi="Palatino Linotype" w:cs="Arial"/>
          <w:sz w:val="24"/>
          <w:szCs w:val="24"/>
        </w:rPr>
      </w:pPr>
      <w:r>
        <w:rPr>
          <w:rFonts w:ascii="Palatino Linotype" w:hAnsi="Palatino Linotype" w:cs="Arial"/>
          <w:sz w:val="24"/>
          <w:szCs w:val="24"/>
          <w:lang w:val="es-ES_tradnl"/>
        </w:rPr>
        <w:t>Primeramente debemos señalar que de</w:t>
      </w:r>
      <w:r w:rsidRPr="00C174F2">
        <w:rPr>
          <w:rFonts w:ascii="Palatino Linotype" w:hAnsi="Palatino Linotype" w:cs="Arial"/>
          <w:sz w:val="24"/>
          <w:szCs w:val="24"/>
          <w:lang w:val="es-ES_tradnl"/>
        </w:rPr>
        <w:t xml:space="preserve"> la consulta al</w:t>
      </w:r>
      <w:r>
        <w:rPr>
          <w:rFonts w:ascii="Palatino Linotype" w:hAnsi="Palatino Linotype" w:cs="Arial"/>
          <w:sz w:val="24"/>
          <w:szCs w:val="24"/>
          <w:lang w:val="es-ES_tradnl"/>
        </w:rPr>
        <w:t xml:space="preserve"> sistema</w:t>
      </w:r>
      <w:r w:rsidRPr="00C174F2">
        <w:rPr>
          <w:rFonts w:ascii="Palatino Linotype" w:hAnsi="Palatino Linotype" w:cs="Arial"/>
          <w:sz w:val="24"/>
          <w:szCs w:val="24"/>
          <w:lang w:val="es-ES_tradnl"/>
        </w:rPr>
        <w:t xml:space="preserve">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rsidR="00D347FE" w:rsidRPr="00C174F2" w:rsidRDefault="00D347FE" w:rsidP="00D347FE">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rsidR="00D347FE" w:rsidRPr="006241FA" w:rsidRDefault="00D347FE" w:rsidP="00D347FE">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rsidR="00D347FE" w:rsidRPr="002006C6" w:rsidRDefault="00D347FE" w:rsidP="00D347FE">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rsidR="00D347FE" w:rsidRDefault="00D347FE" w:rsidP="00D347FE">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rsidR="00D347FE" w:rsidRPr="00C174F2" w:rsidRDefault="00D347FE" w:rsidP="00D347FE">
      <w:pPr>
        <w:tabs>
          <w:tab w:val="left" w:pos="142"/>
        </w:tabs>
        <w:ind w:left="851"/>
        <w:jc w:val="both"/>
        <w:rPr>
          <w:rFonts w:ascii="Palatino Linotype" w:hAnsi="Palatino Linotype" w:cs="Arial"/>
          <w:i/>
          <w:sz w:val="24"/>
          <w:szCs w:val="24"/>
        </w:rPr>
      </w:pPr>
    </w:p>
    <w:p w:rsidR="00D347FE" w:rsidRPr="00C174F2" w:rsidRDefault="00D347FE" w:rsidP="00D347FE">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w:t>
      </w:r>
      <w:r w:rsidRPr="00C174F2">
        <w:rPr>
          <w:rFonts w:ascii="Palatino Linotype" w:hAnsi="Palatino Linotype" w:cs="Arial"/>
          <w:sz w:val="24"/>
          <w:szCs w:val="24"/>
        </w:rPr>
        <w:lastRenderedPageBreak/>
        <w:t xml:space="preserve">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rsidR="00D347FE" w:rsidRPr="00C174F2" w:rsidRDefault="00D347FE" w:rsidP="00D347FE">
      <w:pPr>
        <w:spacing w:after="0" w:line="360" w:lineRule="auto"/>
        <w:jc w:val="both"/>
        <w:rPr>
          <w:rFonts w:ascii="Palatino Linotype" w:hAnsi="Palatino Linotype" w:cs="Arial"/>
          <w:sz w:val="24"/>
          <w:szCs w:val="24"/>
        </w:rPr>
      </w:pPr>
    </w:p>
    <w:p w:rsidR="00D347FE" w:rsidRDefault="00D347FE" w:rsidP="00D347FE">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 caso y no optar por el desechamiento del mismo.</w:t>
      </w:r>
    </w:p>
    <w:p w:rsidR="00D347FE" w:rsidRPr="00C174F2" w:rsidRDefault="00D347FE" w:rsidP="00D347FE">
      <w:pPr>
        <w:spacing w:after="0" w:line="360" w:lineRule="auto"/>
        <w:jc w:val="both"/>
        <w:rPr>
          <w:rFonts w:ascii="Palatino Linotype" w:hAnsi="Palatino Linotype" w:cs="Arial"/>
          <w:sz w:val="24"/>
          <w:szCs w:val="24"/>
        </w:rPr>
      </w:pPr>
    </w:p>
    <w:p w:rsidR="00D347FE" w:rsidRDefault="00D347FE" w:rsidP="00D347FE">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2"/>
      </w:r>
      <w:r w:rsidRPr="00C174F2">
        <w:rPr>
          <w:rFonts w:ascii="Palatino Linotype" w:hAnsi="Palatino Linotype" w:cs="Arial"/>
          <w:sz w:val="24"/>
          <w:szCs w:val="24"/>
        </w:rPr>
        <w:t>; criterio que establece:</w:t>
      </w:r>
    </w:p>
    <w:p w:rsidR="00D347FE" w:rsidRPr="00C174F2" w:rsidRDefault="00D347FE" w:rsidP="00D347FE">
      <w:pPr>
        <w:spacing w:after="0" w:line="360" w:lineRule="auto"/>
        <w:jc w:val="both"/>
        <w:rPr>
          <w:rFonts w:ascii="Palatino Linotype" w:hAnsi="Palatino Linotype" w:cs="Arial"/>
          <w:sz w:val="24"/>
          <w:szCs w:val="24"/>
        </w:rPr>
      </w:pPr>
    </w:p>
    <w:p w:rsidR="00D347FE" w:rsidRDefault="00D347FE" w:rsidP="00D347FE">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xml:space="preserve">. El artículo 48, párrafo tercero de la Ley de Transparencia </w:t>
      </w:r>
      <w:r w:rsidRPr="002006C6">
        <w:rPr>
          <w:rFonts w:ascii="Palatino Linotype" w:hAnsi="Palatino Linotype"/>
          <w:i/>
        </w:rPr>
        <w:lastRenderedPageBreak/>
        <w:t>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rsidR="00D347FE" w:rsidRDefault="00D347FE" w:rsidP="00D347FE">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D347FE" w:rsidRPr="00F64316" w:rsidRDefault="00D347FE" w:rsidP="00D347FE">
      <w:pPr>
        <w:spacing w:after="0" w:line="360" w:lineRule="auto"/>
        <w:jc w:val="both"/>
        <w:rPr>
          <w:rFonts w:ascii="Palatino Linotype" w:hAnsi="Palatino Linotype"/>
          <w:sz w:val="24"/>
          <w:szCs w:val="24"/>
        </w:rPr>
      </w:pPr>
    </w:p>
    <w:p w:rsidR="00D347FE" w:rsidRDefault="00D347FE" w:rsidP="00D347FE">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D347FE" w:rsidRPr="002E35AF" w:rsidRDefault="00D347FE" w:rsidP="00D347FE">
      <w:pPr>
        <w:spacing w:after="0" w:line="360" w:lineRule="auto"/>
        <w:jc w:val="both"/>
        <w:rPr>
          <w:rFonts w:ascii="Palatino Linotype" w:hAnsi="Palatino Linotype" w:cs="Arial"/>
          <w:color w:val="000000" w:themeColor="text1"/>
          <w:sz w:val="24"/>
          <w:szCs w:val="24"/>
        </w:rPr>
      </w:pPr>
    </w:p>
    <w:p w:rsidR="00D347FE" w:rsidRPr="002E35AF" w:rsidRDefault="00D347FE" w:rsidP="00D347F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D347FE" w:rsidRPr="002E35AF" w:rsidRDefault="00D347FE" w:rsidP="00D347FE">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D347FE" w:rsidRPr="002E35AF" w:rsidRDefault="00D347FE" w:rsidP="00D347F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347FE" w:rsidRPr="002E35AF" w:rsidRDefault="00D347FE" w:rsidP="00D347FE">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lastRenderedPageBreak/>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D347FE" w:rsidRPr="002E35AF" w:rsidRDefault="00D347FE" w:rsidP="00D347F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D347FE" w:rsidRPr="002E35AF" w:rsidRDefault="00D347FE" w:rsidP="00D347FE">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D347FE" w:rsidRPr="002E35AF" w:rsidRDefault="00D347FE" w:rsidP="00D347F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D347FE" w:rsidRPr="002E35AF" w:rsidRDefault="00D347FE" w:rsidP="00D347F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D347FE" w:rsidRPr="002E35AF" w:rsidRDefault="00D347FE" w:rsidP="00D347F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D347FE" w:rsidRPr="002E35AF" w:rsidRDefault="00D347FE" w:rsidP="00D347F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D347FE" w:rsidRPr="002E35AF" w:rsidRDefault="00D347FE" w:rsidP="00D347F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D347FE" w:rsidRPr="002E35AF" w:rsidRDefault="00D347FE" w:rsidP="00D347F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D347FE" w:rsidRPr="002E35AF" w:rsidRDefault="00D347FE" w:rsidP="00D347F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D347FE" w:rsidRPr="002E35AF" w:rsidRDefault="00D347FE" w:rsidP="00D347FE">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D347FE" w:rsidRPr="002E35AF" w:rsidRDefault="00D347FE" w:rsidP="00D347FE">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D347FE" w:rsidRPr="002E35AF" w:rsidRDefault="00D347FE" w:rsidP="00D347FE">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D347FE" w:rsidRPr="002E35AF" w:rsidRDefault="00D347FE" w:rsidP="00D347F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D347FE" w:rsidRPr="002E35AF" w:rsidRDefault="00D347FE" w:rsidP="00D347F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rsidR="00D347FE" w:rsidRPr="002E35AF" w:rsidRDefault="00D347FE" w:rsidP="00D347FE">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D347FE" w:rsidRPr="002E35AF" w:rsidRDefault="00D347FE" w:rsidP="00D347FE">
      <w:pPr>
        <w:spacing w:after="0" w:line="360" w:lineRule="auto"/>
        <w:ind w:left="851" w:right="851"/>
        <w:jc w:val="both"/>
        <w:rPr>
          <w:rFonts w:ascii="Palatino Linotype" w:hAnsi="Palatino Linotype" w:cs="Arial"/>
          <w:i/>
          <w:color w:val="000000" w:themeColor="text1"/>
        </w:rPr>
      </w:pPr>
    </w:p>
    <w:p w:rsidR="00D347FE" w:rsidRDefault="00D347FE" w:rsidP="00D347FE">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D347FE" w:rsidRDefault="00D347FE" w:rsidP="00D347FE">
      <w:pPr>
        <w:spacing w:after="0" w:line="360" w:lineRule="auto"/>
        <w:jc w:val="both"/>
        <w:rPr>
          <w:rFonts w:ascii="Palatino Linotype" w:hAnsi="Palatino Linotype" w:cs="Arial"/>
          <w:color w:val="000000" w:themeColor="text1"/>
          <w:sz w:val="24"/>
          <w:szCs w:val="24"/>
        </w:rPr>
      </w:pPr>
    </w:p>
    <w:p w:rsidR="00D347FE" w:rsidRDefault="00D347FE" w:rsidP="00D347FE">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D347FE" w:rsidRPr="00AD2A55" w:rsidRDefault="00D347FE" w:rsidP="00D347FE">
      <w:pPr>
        <w:autoSpaceDE w:val="0"/>
        <w:autoSpaceDN w:val="0"/>
        <w:adjustRightInd w:val="0"/>
        <w:spacing w:after="0" w:line="360" w:lineRule="auto"/>
        <w:jc w:val="both"/>
        <w:rPr>
          <w:rFonts w:ascii="Palatino Linotype" w:hAnsi="Palatino Linotype" w:cs="Arial"/>
          <w:sz w:val="24"/>
          <w:szCs w:val="24"/>
        </w:rPr>
      </w:pPr>
    </w:p>
    <w:p w:rsidR="00D347FE" w:rsidRDefault="00D347FE" w:rsidP="00D347F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administrar la información solicitada.</w:t>
      </w:r>
    </w:p>
    <w:p w:rsidR="00D347FE" w:rsidRPr="004851E1" w:rsidRDefault="00D347FE" w:rsidP="00D347FE">
      <w:pPr>
        <w:jc w:val="both"/>
        <w:rPr>
          <w:rFonts w:ascii="Palatino Linotype" w:hAnsi="Palatino Linotype"/>
          <w:sz w:val="24"/>
          <w:szCs w:val="24"/>
        </w:rPr>
      </w:pPr>
    </w:p>
    <w:p w:rsidR="00D347FE" w:rsidRDefault="00D347FE" w:rsidP="00D347FE">
      <w:pPr>
        <w:autoSpaceDE w:val="0"/>
        <w:autoSpaceDN w:val="0"/>
        <w:adjustRightInd w:val="0"/>
        <w:spacing w:after="0" w:line="360" w:lineRule="auto"/>
        <w:jc w:val="both"/>
        <w:rPr>
          <w:rFonts w:ascii="Palatino Linotype" w:hAnsi="Palatino Linotype" w:cs="Arial"/>
          <w:sz w:val="24"/>
        </w:rPr>
      </w:pPr>
      <w:r w:rsidRPr="00AC0974">
        <w:rPr>
          <w:rFonts w:ascii="Palatino Linotype" w:hAnsi="Palatino Linotype" w:cs="Arial"/>
          <w:sz w:val="24"/>
        </w:rPr>
        <w:t>El requerimiento solicitado versa en obtener lo siguiente:</w:t>
      </w:r>
    </w:p>
    <w:p w:rsidR="00D347FE" w:rsidRPr="00030088" w:rsidRDefault="00D347FE" w:rsidP="00D347FE">
      <w:pPr>
        <w:ind w:left="851" w:right="850"/>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00C440E2" w:rsidRPr="00C440E2">
        <w:rPr>
          <w:rFonts w:ascii="Palatino Linotype" w:hAnsi="Palatino Linotype"/>
          <w:i/>
          <w:color w:val="000000"/>
        </w:rPr>
        <w:t>Solicito los correos electrónicos que recibió el presidente municipal en agosto de 2019.</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rsidR="00D347FE" w:rsidRPr="00AC0974" w:rsidRDefault="00D347FE" w:rsidP="00D347FE">
      <w:pPr>
        <w:autoSpaceDE w:val="0"/>
        <w:autoSpaceDN w:val="0"/>
        <w:adjustRightInd w:val="0"/>
        <w:spacing w:after="0" w:line="360" w:lineRule="auto"/>
        <w:jc w:val="both"/>
        <w:rPr>
          <w:rFonts w:ascii="Palatino Linotype" w:hAnsi="Palatino Linotype" w:cs="Arial"/>
          <w:sz w:val="28"/>
          <w:szCs w:val="24"/>
        </w:rPr>
      </w:pPr>
    </w:p>
    <w:p w:rsidR="00D347FE" w:rsidRPr="00335F7D" w:rsidRDefault="00D347FE" w:rsidP="00D347FE">
      <w:pPr>
        <w:spacing w:before="240" w:after="240" w:line="360" w:lineRule="auto"/>
        <w:jc w:val="both"/>
        <w:rPr>
          <w:rFonts w:ascii="Palatino Linotype" w:hAnsi="Palatino Linotype"/>
          <w:sz w:val="24"/>
        </w:rPr>
      </w:pPr>
      <w:r w:rsidRPr="00335F7D">
        <w:rPr>
          <w:rFonts w:ascii="Palatino Linotype" w:hAnsi="Palatino Linotype"/>
          <w:sz w:val="24"/>
        </w:rPr>
        <w:t xml:space="preserve">Por su parte, el </w:t>
      </w:r>
      <w:r w:rsidRPr="00335F7D">
        <w:rPr>
          <w:rFonts w:ascii="Palatino Linotype" w:hAnsi="Palatino Linotype"/>
          <w:b/>
          <w:sz w:val="24"/>
        </w:rPr>
        <w:t>SUJETO OBLIGADO</w:t>
      </w:r>
      <w:r w:rsidRPr="00335F7D">
        <w:rPr>
          <w:rFonts w:ascii="Palatino Linotype" w:hAnsi="Palatino Linotype"/>
          <w:sz w:val="24"/>
        </w:rPr>
        <w:t xml:space="preserve"> omitió dar respuesta al requerimiento del particular.  </w:t>
      </w:r>
    </w:p>
    <w:p w:rsidR="00D347FE" w:rsidRDefault="00D347FE" w:rsidP="00D347FE">
      <w:pPr>
        <w:spacing w:before="240" w:after="240" w:line="360" w:lineRule="auto"/>
        <w:jc w:val="both"/>
        <w:rPr>
          <w:rFonts w:ascii="Palatino Linotype" w:hAnsi="Palatino Linotype"/>
          <w:sz w:val="24"/>
        </w:rPr>
      </w:pPr>
      <w:r w:rsidRPr="00335F7D">
        <w:rPr>
          <w:rFonts w:ascii="Palatino Linotype" w:hAnsi="Palatino Linotype"/>
          <w:sz w:val="24"/>
        </w:rPr>
        <w:t xml:space="preserve">Inconforme por la falta de respuesta, el hoy </w:t>
      </w:r>
      <w:r w:rsidRPr="00335F7D">
        <w:rPr>
          <w:rFonts w:ascii="Palatino Linotype" w:hAnsi="Palatino Linotype"/>
          <w:b/>
          <w:sz w:val="24"/>
        </w:rPr>
        <w:t>R</w:t>
      </w:r>
      <w:r w:rsidR="00181089">
        <w:rPr>
          <w:rFonts w:ascii="Palatino Linotype" w:hAnsi="Palatino Linotype"/>
          <w:b/>
          <w:sz w:val="24"/>
        </w:rPr>
        <w:t>ecurrente</w:t>
      </w:r>
      <w:r w:rsidRPr="00335F7D">
        <w:rPr>
          <w:rFonts w:ascii="Palatino Linotype" w:hAnsi="Palatino Linotype"/>
          <w:sz w:val="24"/>
        </w:rPr>
        <w:t xml:space="preserve"> interpuso el presente recurso de revisión en el que señaló como </w:t>
      </w:r>
      <w:r w:rsidRPr="00335F7D">
        <w:rPr>
          <w:rFonts w:ascii="Palatino Linotype" w:hAnsi="Palatino Linotype"/>
          <w:b/>
          <w:sz w:val="24"/>
        </w:rPr>
        <w:t>acto impugnado</w:t>
      </w:r>
      <w:r w:rsidRPr="00335F7D">
        <w:rPr>
          <w:rFonts w:ascii="Palatino Linotype" w:hAnsi="Palatino Linotype"/>
          <w:sz w:val="24"/>
        </w:rPr>
        <w:t xml:space="preserve"> </w:t>
      </w:r>
      <w:r w:rsidR="00181089">
        <w:rPr>
          <w:rFonts w:ascii="Palatino Linotype" w:hAnsi="Palatino Linotype"/>
          <w:sz w:val="24"/>
        </w:rPr>
        <w:t>m</w:t>
      </w:r>
      <w:r w:rsidR="00C440E2" w:rsidRPr="00C440E2">
        <w:rPr>
          <w:rFonts w:ascii="Palatino Linotype" w:hAnsi="Palatino Linotype"/>
          <w:sz w:val="24"/>
        </w:rPr>
        <w:t xml:space="preserve">i solicitud no ha sido atendida </w:t>
      </w:r>
      <w:r w:rsidR="00C440E2" w:rsidRPr="00C440E2">
        <w:rPr>
          <w:rFonts w:ascii="Palatino Linotype" w:hAnsi="Palatino Linotype"/>
          <w:sz w:val="24"/>
        </w:rPr>
        <w:lastRenderedPageBreak/>
        <w:t>por lo que mi derecho al acceso a la información con base en la ley de transparencia y constitución de los Estados Unidos Mexicanos se está v</w:t>
      </w:r>
      <w:r w:rsidR="00181089">
        <w:rPr>
          <w:rFonts w:ascii="Palatino Linotype" w:hAnsi="Palatino Linotype"/>
          <w:sz w:val="24"/>
        </w:rPr>
        <w:t>iolando al no dar una respuesta</w:t>
      </w:r>
      <w:r w:rsidRPr="00335F7D">
        <w:rPr>
          <w:rFonts w:ascii="Palatino Linotype" w:hAnsi="Palatino Linotype"/>
          <w:sz w:val="24"/>
        </w:rPr>
        <w:t xml:space="preserve"> y como </w:t>
      </w:r>
      <w:r w:rsidRPr="00335F7D">
        <w:rPr>
          <w:rFonts w:ascii="Palatino Linotype" w:hAnsi="Palatino Linotype"/>
          <w:b/>
          <w:sz w:val="24"/>
        </w:rPr>
        <w:t>motivo de inconformidad</w:t>
      </w:r>
      <w:r w:rsidRPr="00335F7D">
        <w:rPr>
          <w:rFonts w:ascii="Palatino Linotype" w:hAnsi="Palatino Linotype"/>
          <w:sz w:val="24"/>
        </w:rPr>
        <w:t xml:space="preserve"> </w:t>
      </w:r>
      <w:r w:rsidR="00C440E2">
        <w:rPr>
          <w:rFonts w:ascii="Palatino Linotype" w:hAnsi="Palatino Linotype"/>
          <w:sz w:val="24"/>
        </w:rPr>
        <w:t>n</w:t>
      </w:r>
      <w:r w:rsidR="00C440E2" w:rsidRPr="00C440E2">
        <w:rPr>
          <w:rFonts w:ascii="Palatino Linotype" w:hAnsi="Palatino Linotype"/>
          <w:sz w:val="24"/>
        </w:rPr>
        <w:t>o atendieron mi solicitud</w:t>
      </w:r>
      <w:r w:rsidRPr="00335F7D">
        <w:rPr>
          <w:rFonts w:ascii="Palatino Linotype" w:hAnsi="Palatino Linotype"/>
          <w:sz w:val="24"/>
        </w:rPr>
        <w:t xml:space="preserve">. </w:t>
      </w:r>
    </w:p>
    <w:p w:rsidR="00D347FE" w:rsidRPr="00335F7D" w:rsidRDefault="00D347FE" w:rsidP="00D347FE">
      <w:pPr>
        <w:spacing w:before="240" w:after="240" w:line="360" w:lineRule="auto"/>
        <w:jc w:val="both"/>
        <w:rPr>
          <w:rFonts w:ascii="Palatino Linotype" w:hAnsi="Palatino Linotype"/>
          <w:sz w:val="24"/>
        </w:rPr>
      </w:pPr>
    </w:p>
    <w:p w:rsidR="00C440E2" w:rsidRPr="00364908" w:rsidRDefault="00D347FE" w:rsidP="00F03FF9">
      <w:pPr>
        <w:spacing w:line="360" w:lineRule="auto"/>
        <w:ind w:right="49"/>
        <w:jc w:val="both"/>
        <w:rPr>
          <w:rFonts w:ascii="Palatino Linotype" w:hAnsi="Palatino Linotype" w:cs="Arial"/>
          <w:sz w:val="24"/>
          <w:szCs w:val="24"/>
        </w:rPr>
      </w:pPr>
      <w:r>
        <w:rPr>
          <w:rFonts w:ascii="Palatino Linotype" w:hAnsi="Palatino Linotype"/>
          <w:sz w:val="24"/>
        </w:rPr>
        <w:t>Derivado de</w:t>
      </w:r>
      <w:r w:rsidRPr="008074BC">
        <w:rPr>
          <w:rFonts w:ascii="Palatino Linotype" w:hAnsi="Palatino Linotype"/>
          <w:sz w:val="24"/>
        </w:rPr>
        <w:t xml:space="preserve"> lo an</w:t>
      </w:r>
      <w:r w:rsidR="00F03FF9">
        <w:rPr>
          <w:rFonts w:ascii="Palatino Linotype" w:hAnsi="Palatino Linotype"/>
          <w:sz w:val="24"/>
        </w:rPr>
        <w:t>terior, es importante mencionar</w:t>
      </w:r>
      <w:r w:rsidR="00351510">
        <w:rPr>
          <w:rFonts w:ascii="Palatino Linotype" w:hAnsi="Palatino Linotype"/>
          <w:sz w:val="24"/>
        </w:rPr>
        <w:t xml:space="preserve"> de</w:t>
      </w:r>
      <w:r w:rsidR="00C440E2" w:rsidRPr="00364908">
        <w:rPr>
          <w:rFonts w:ascii="Palatino Linotype" w:hAnsi="Palatino Linotype" w:cs="Arial"/>
          <w:color w:val="000000"/>
          <w:sz w:val="24"/>
          <w:szCs w:val="24"/>
        </w:rPr>
        <w:t xml:space="preserve"> los correos electrónicos, la materia elemental del acceso a la información pública, consiste en que la información solicitada conste en un soporte documental en cualquiera de sus formas, a saber: e</w:t>
      </w:r>
      <w:r w:rsidR="00C440E2" w:rsidRPr="00364908">
        <w:rPr>
          <w:rFonts w:ascii="Palatino Linotype" w:hAnsi="Palatino Linotype" w:cs="Arial"/>
          <w:sz w:val="24"/>
          <w:szCs w:val="24"/>
        </w:rPr>
        <w:t>xpedientes, estudios, actas, resoluciones, oficios, acuerdos, circulares, contratos, convenios, estadísticas o bien cualquier registro en posesión de los Sujetos Obligados</w:t>
      </w:r>
      <w:r w:rsidR="00C440E2" w:rsidRPr="00364908">
        <w:rPr>
          <w:rFonts w:ascii="Palatino Linotype" w:hAnsi="Palatino Linotype" w:cs="Arial"/>
          <w:sz w:val="24"/>
          <w:szCs w:val="24"/>
          <w:u w:val="single"/>
        </w:rPr>
        <w:t>,</w:t>
      </w:r>
      <w:r w:rsidR="00C440E2" w:rsidRPr="00364908">
        <w:rPr>
          <w:rFonts w:ascii="Palatino Linotype" w:hAnsi="Palatino Linotype" w:cs="Arial"/>
          <w:sz w:val="24"/>
          <w:szCs w:val="24"/>
        </w:rPr>
        <w:t xml:space="preserve"> en términos de lo previsto por el artículo 3 de la Ley de Transparencia y Acceso a la Información Pública del Estado de México y Municipios, que establece: </w:t>
      </w:r>
    </w:p>
    <w:p w:rsidR="00C440E2" w:rsidRPr="00364908" w:rsidRDefault="00C440E2" w:rsidP="00C440E2">
      <w:pPr>
        <w:autoSpaceDE w:val="0"/>
        <w:autoSpaceDN w:val="0"/>
        <w:adjustRightInd w:val="0"/>
        <w:spacing w:before="240" w:after="240" w:line="360" w:lineRule="auto"/>
        <w:ind w:left="851" w:right="851"/>
        <w:jc w:val="both"/>
        <w:rPr>
          <w:rFonts w:ascii="Palatino Linotype" w:hAnsi="Palatino Linotype" w:cs="Arial"/>
          <w:bCs/>
          <w:i/>
          <w:sz w:val="24"/>
          <w:szCs w:val="24"/>
        </w:rPr>
      </w:pPr>
      <w:r w:rsidRPr="00364908">
        <w:rPr>
          <w:rFonts w:ascii="Palatino Linotype" w:hAnsi="Palatino Linotype" w:cs="Arial"/>
          <w:bCs/>
          <w:i/>
          <w:sz w:val="24"/>
          <w:szCs w:val="24"/>
        </w:rPr>
        <w:t>“</w:t>
      </w:r>
      <w:r w:rsidRPr="00364908">
        <w:rPr>
          <w:rFonts w:ascii="Palatino Linotype" w:hAnsi="Palatino Linotype" w:cs="Arial"/>
          <w:b/>
          <w:bCs/>
          <w:i/>
          <w:sz w:val="24"/>
          <w:szCs w:val="24"/>
        </w:rPr>
        <w:t>Artículo 3.</w:t>
      </w:r>
      <w:r w:rsidRPr="00364908">
        <w:rPr>
          <w:rFonts w:ascii="Palatino Linotype" w:hAnsi="Palatino Linotype" w:cs="Arial"/>
          <w:bCs/>
          <w:i/>
          <w:sz w:val="24"/>
          <w:szCs w:val="24"/>
        </w:rPr>
        <w:t xml:space="preserve"> Para los efectos de la presente Ley se entenderá por:</w:t>
      </w:r>
    </w:p>
    <w:p w:rsidR="00C440E2" w:rsidRPr="00364908" w:rsidRDefault="00C440E2" w:rsidP="00C440E2">
      <w:pPr>
        <w:autoSpaceDE w:val="0"/>
        <w:autoSpaceDN w:val="0"/>
        <w:adjustRightInd w:val="0"/>
        <w:spacing w:before="240" w:after="240" w:line="360" w:lineRule="auto"/>
        <w:ind w:left="851" w:right="851"/>
        <w:jc w:val="both"/>
        <w:rPr>
          <w:rFonts w:ascii="Palatino Linotype" w:hAnsi="Palatino Linotype" w:cs="Arial"/>
          <w:bCs/>
          <w:i/>
          <w:sz w:val="24"/>
          <w:szCs w:val="24"/>
        </w:rPr>
      </w:pPr>
      <w:r w:rsidRPr="00364908">
        <w:rPr>
          <w:rFonts w:ascii="Palatino Linotype" w:hAnsi="Palatino Linotype" w:cs="Arial"/>
          <w:bCs/>
          <w:i/>
          <w:sz w:val="24"/>
          <w:szCs w:val="24"/>
        </w:rPr>
        <w:t>...</w:t>
      </w:r>
    </w:p>
    <w:p w:rsidR="00C440E2" w:rsidRPr="00364908" w:rsidRDefault="00C440E2" w:rsidP="00C440E2">
      <w:pPr>
        <w:autoSpaceDE w:val="0"/>
        <w:autoSpaceDN w:val="0"/>
        <w:adjustRightInd w:val="0"/>
        <w:spacing w:before="240" w:after="240" w:line="360" w:lineRule="auto"/>
        <w:ind w:left="851" w:right="851"/>
        <w:jc w:val="both"/>
        <w:rPr>
          <w:rFonts w:ascii="Palatino Linotype" w:hAnsi="Palatino Linotype" w:cs="Arial"/>
          <w:bCs/>
          <w:i/>
          <w:sz w:val="24"/>
          <w:szCs w:val="24"/>
        </w:rPr>
      </w:pPr>
      <w:r w:rsidRPr="00364908">
        <w:rPr>
          <w:rFonts w:ascii="Palatino Linotype" w:hAnsi="Palatino Linotype" w:cs="Arial"/>
          <w:bCs/>
          <w:i/>
          <w:sz w:val="24"/>
          <w:szCs w:val="24"/>
        </w:rPr>
        <w:t xml:space="preserve">XI. </w:t>
      </w:r>
      <w:r w:rsidRPr="00364908">
        <w:rPr>
          <w:rFonts w:ascii="Palatino Linotype" w:hAnsi="Palatino Linotype" w:cs="Arial"/>
          <w:b/>
          <w:bCs/>
          <w:i/>
          <w:sz w:val="24"/>
          <w:szCs w:val="24"/>
        </w:rPr>
        <w:t>Documento:</w:t>
      </w:r>
      <w:r w:rsidRPr="00364908">
        <w:rPr>
          <w:rFonts w:ascii="Palatino Linotype" w:hAnsi="Palatino Linotype" w:cs="Arial"/>
          <w:bCs/>
          <w:i/>
          <w:sz w:val="24"/>
          <w:szCs w:val="24"/>
        </w:rPr>
        <w:t xml:space="preserve"> Los expedientes, reportes, estudios,</w:t>
      </w:r>
      <w:r w:rsidRPr="00364908">
        <w:rPr>
          <w:rFonts w:ascii="Palatino Linotype" w:hAnsi="Palatino Linotype" w:cs="Arial"/>
          <w:b/>
          <w:bCs/>
          <w:i/>
          <w:sz w:val="24"/>
          <w:szCs w:val="24"/>
        </w:rPr>
        <w:t xml:space="preserve"> </w:t>
      </w:r>
      <w:r w:rsidRPr="00364908">
        <w:rPr>
          <w:rFonts w:ascii="Palatino Linotype" w:hAnsi="Palatino Linotype" w:cs="Arial"/>
          <w:bCs/>
          <w:i/>
          <w:sz w:val="24"/>
          <w:szCs w:val="24"/>
        </w:rPr>
        <w:t xml:space="preserve">actas, resoluciones, oficios, correspondencia, acuerdos, directivas, directrices, circulares, contratos, convenios, instructivos, notas, memorandos, estadísticas </w:t>
      </w:r>
      <w:r w:rsidRPr="00364908">
        <w:rPr>
          <w:rFonts w:ascii="Palatino Linotype" w:hAnsi="Palatino Linotype" w:cs="Arial"/>
          <w:b/>
          <w:bCs/>
          <w:i/>
          <w:sz w:val="24"/>
          <w:szCs w:val="24"/>
        </w:rPr>
        <w:t xml:space="preserve">o bien, cualquier otro registro que documente el ejercicio de las facultades, funciones y competencias </w:t>
      </w:r>
      <w:r w:rsidRPr="00364908">
        <w:rPr>
          <w:rFonts w:ascii="Palatino Linotype" w:hAnsi="Palatino Linotype" w:cs="Arial"/>
          <w:bCs/>
          <w:i/>
          <w:sz w:val="24"/>
          <w:szCs w:val="24"/>
        </w:rPr>
        <w:t xml:space="preserve">de los sujetos obligados, sus servidores públicos e integrantes, sin importar su fuente o fecha de elaboración. Los documentos podrán estar en cualquier medio, sea escrito, impreso, sonoro, visual, </w:t>
      </w:r>
      <w:r w:rsidRPr="00364908">
        <w:rPr>
          <w:rFonts w:ascii="Palatino Linotype" w:hAnsi="Palatino Linotype" w:cs="Arial"/>
          <w:b/>
          <w:bCs/>
          <w:i/>
          <w:sz w:val="24"/>
          <w:szCs w:val="24"/>
        </w:rPr>
        <w:t>electrónico, informático</w:t>
      </w:r>
      <w:r w:rsidRPr="00364908">
        <w:rPr>
          <w:rFonts w:ascii="Palatino Linotype" w:hAnsi="Palatino Linotype" w:cs="Arial"/>
          <w:bCs/>
          <w:i/>
          <w:sz w:val="24"/>
          <w:szCs w:val="24"/>
        </w:rPr>
        <w:t xml:space="preserve"> u holográfico;</w:t>
      </w:r>
    </w:p>
    <w:p w:rsidR="00C440E2" w:rsidRPr="00364908" w:rsidRDefault="00C440E2" w:rsidP="00C440E2">
      <w:pPr>
        <w:autoSpaceDE w:val="0"/>
        <w:autoSpaceDN w:val="0"/>
        <w:adjustRightInd w:val="0"/>
        <w:spacing w:before="240" w:after="240" w:line="360" w:lineRule="auto"/>
        <w:ind w:left="851" w:right="851"/>
        <w:jc w:val="both"/>
        <w:rPr>
          <w:rFonts w:ascii="Palatino Linotype" w:hAnsi="Palatino Linotype" w:cs="Arial"/>
          <w:b/>
          <w:bCs/>
          <w:i/>
          <w:sz w:val="24"/>
          <w:szCs w:val="24"/>
        </w:rPr>
      </w:pPr>
      <w:r w:rsidRPr="00364908">
        <w:rPr>
          <w:rFonts w:ascii="Palatino Linotype" w:hAnsi="Palatino Linotype" w:cs="Arial"/>
          <w:b/>
          <w:bCs/>
          <w:i/>
          <w:sz w:val="24"/>
          <w:szCs w:val="24"/>
        </w:rPr>
        <w:t>...”</w:t>
      </w:r>
    </w:p>
    <w:p w:rsidR="00C440E2" w:rsidRPr="00364908" w:rsidRDefault="00C440E2" w:rsidP="00C440E2">
      <w:pPr>
        <w:autoSpaceDE w:val="0"/>
        <w:autoSpaceDN w:val="0"/>
        <w:adjustRightInd w:val="0"/>
        <w:spacing w:before="240" w:after="240"/>
        <w:ind w:left="851" w:right="851"/>
        <w:jc w:val="both"/>
        <w:rPr>
          <w:rFonts w:ascii="Palatino Linotype" w:hAnsi="Palatino Linotype" w:cs="Arial"/>
          <w:bCs/>
          <w:sz w:val="24"/>
          <w:szCs w:val="24"/>
        </w:rPr>
      </w:pPr>
      <w:r w:rsidRPr="00364908">
        <w:rPr>
          <w:rFonts w:ascii="Palatino Linotype" w:hAnsi="Palatino Linotype" w:cs="Arial"/>
          <w:bCs/>
          <w:sz w:val="24"/>
          <w:szCs w:val="24"/>
        </w:rPr>
        <w:lastRenderedPageBreak/>
        <w:t>(Énfasis añadido)</w:t>
      </w:r>
    </w:p>
    <w:p w:rsidR="00C440E2" w:rsidRPr="00364908" w:rsidRDefault="00C440E2" w:rsidP="00C440E2">
      <w:pPr>
        <w:autoSpaceDE w:val="0"/>
        <w:autoSpaceDN w:val="0"/>
        <w:adjustRightInd w:val="0"/>
        <w:spacing w:before="240" w:after="240"/>
        <w:ind w:left="709" w:right="851"/>
        <w:jc w:val="both"/>
        <w:rPr>
          <w:rFonts w:ascii="Palatino Linotype" w:hAnsi="Palatino Linotype" w:cs="Arial"/>
          <w:color w:val="000000"/>
          <w:sz w:val="24"/>
          <w:szCs w:val="24"/>
        </w:rPr>
      </w:pPr>
    </w:p>
    <w:p w:rsidR="00C440E2" w:rsidRDefault="00C440E2" w:rsidP="00C440E2">
      <w:pPr>
        <w:pStyle w:val="Prrafodelista"/>
        <w:spacing w:line="360" w:lineRule="auto"/>
        <w:ind w:left="0" w:right="34"/>
        <w:contextualSpacing/>
        <w:jc w:val="both"/>
        <w:rPr>
          <w:rFonts w:ascii="Palatino Linotype" w:hAnsi="Palatino Linotype"/>
          <w:color w:val="000000"/>
        </w:rPr>
      </w:pPr>
      <w:r w:rsidRPr="00364908">
        <w:rPr>
          <w:rFonts w:ascii="Palatino Linotype" w:hAnsi="Palatino Linotype"/>
          <w:color w:val="000000"/>
        </w:rPr>
        <w:t xml:space="preserve">Ahora bien, de una búsqueda efectuada por esta Ponencia Resolutora al directorio del sitio del </w:t>
      </w:r>
      <w:r w:rsidR="00181089">
        <w:rPr>
          <w:rFonts w:ascii="Palatino Linotype" w:hAnsi="Palatino Linotype"/>
          <w:b/>
          <w:color w:val="000000"/>
        </w:rPr>
        <w:t>Sujeto Obl</w:t>
      </w:r>
      <w:r w:rsidR="00351510">
        <w:rPr>
          <w:rFonts w:ascii="Palatino Linotype" w:hAnsi="Palatino Linotype"/>
          <w:b/>
          <w:color w:val="000000"/>
        </w:rPr>
        <w:t>igado</w:t>
      </w:r>
      <w:r w:rsidRPr="00364908">
        <w:rPr>
          <w:rFonts w:ascii="Palatino Linotype" w:hAnsi="Palatino Linotype"/>
          <w:b/>
          <w:color w:val="000000"/>
        </w:rPr>
        <w:t xml:space="preserve"> </w:t>
      </w:r>
      <w:r w:rsidRPr="00364908">
        <w:rPr>
          <w:rFonts w:ascii="Palatino Linotype" w:hAnsi="Palatino Linotype"/>
          <w:color w:val="000000"/>
        </w:rPr>
        <w:t xml:space="preserve">en la página de Información </w:t>
      </w:r>
      <w:r w:rsidR="00351510" w:rsidRPr="00364908">
        <w:rPr>
          <w:rFonts w:ascii="Palatino Linotype" w:hAnsi="Palatino Linotype"/>
          <w:color w:val="000000"/>
        </w:rPr>
        <w:t>Pública</w:t>
      </w:r>
      <w:r w:rsidRPr="00364908">
        <w:rPr>
          <w:rFonts w:ascii="Palatino Linotype" w:hAnsi="Palatino Linotype"/>
          <w:color w:val="000000"/>
        </w:rPr>
        <w:t xml:space="preserve"> de Oficio Mexiquense (IPOMEX), </w:t>
      </w:r>
      <w:hyperlink r:id="rId9" w:history="1">
        <w:r w:rsidR="00351510" w:rsidRPr="00351510">
          <w:rPr>
            <w:rStyle w:val="Hipervnculo"/>
            <w:rFonts w:ascii="Palatino Linotype" w:eastAsiaTheme="majorEastAsia" w:hAnsi="Palatino Linotype"/>
          </w:rPr>
          <w:t>https://www.ipomex.org.mx/ipo3/lgt/indice/ISIDROFABELA/art_92_vii/0/0/21871.web</w:t>
        </w:r>
      </w:hyperlink>
      <w:r w:rsidR="00351510">
        <w:rPr>
          <w:rFonts w:ascii="Palatino Linotype" w:hAnsi="Palatino Linotype"/>
        </w:rPr>
        <w:t>,</w:t>
      </w:r>
      <w:r w:rsidR="00351510">
        <w:t xml:space="preserve"> </w:t>
      </w:r>
      <w:r w:rsidRPr="00364908">
        <w:rPr>
          <w:rFonts w:ascii="Palatino Linotype" w:hAnsi="Palatino Linotype"/>
          <w:color w:val="000000"/>
        </w:rPr>
        <w:t xml:space="preserve">se aprecia que </w:t>
      </w:r>
      <w:r w:rsidR="00351510">
        <w:rPr>
          <w:rFonts w:ascii="Palatino Linotype" w:hAnsi="Palatino Linotype"/>
          <w:color w:val="000000"/>
        </w:rPr>
        <w:t>el área</w:t>
      </w:r>
      <w:r w:rsidRPr="00364908">
        <w:rPr>
          <w:rFonts w:ascii="Palatino Linotype" w:hAnsi="Palatino Linotype"/>
          <w:color w:val="000000"/>
        </w:rPr>
        <w:t xml:space="preserve"> que ocupa el presente estudio, efectivamente cuentan con una cuenta de correo electrónico institucional, como se aprecia:</w:t>
      </w:r>
    </w:p>
    <w:p w:rsidR="00351510" w:rsidRPr="00364908" w:rsidRDefault="00351510" w:rsidP="00351510">
      <w:pPr>
        <w:pStyle w:val="Prrafodelista"/>
        <w:spacing w:line="360" w:lineRule="auto"/>
        <w:ind w:left="0" w:right="34"/>
        <w:contextualSpacing/>
        <w:jc w:val="center"/>
        <w:rPr>
          <w:rFonts w:ascii="Palatino Linotype" w:hAnsi="Palatino Linotype" w:cs="Arial"/>
        </w:rPr>
      </w:pP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3440107</wp:posOffset>
                </wp:positionH>
                <wp:positionV relativeFrom="paragraph">
                  <wp:posOffset>3923161</wp:posOffset>
                </wp:positionV>
                <wp:extent cx="715993" cy="198407"/>
                <wp:effectExtent l="19050" t="19050" r="27305" b="30480"/>
                <wp:wrapNone/>
                <wp:docPr id="8" name="Flecha izquierda 8"/>
                <wp:cNvGraphicFramePr/>
                <a:graphic xmlns:a="http://schemas.openxmlformats.org/drawingml/2006/main">
                  <a:graphicData uri="http://schemas.microsoft.com/office/word/2010/wordprocessingShape">
                    <wps:wsp>
                      <wps:cNvSpPr/>
                      <wps:spPr>
                        <a:xfrm>
                          <a:off x="0" y="0"/>
                          <a:ext cx="715993" cy="198407"/>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B1A1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8" o:spid="_x0000_s1026" type="#_x0000_t66" style="position:absolute;margin-left:270.85pt;margin-top:308.9pt;width:56.4pt;height:15.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" adj="2993" fillcolor="red" strokecolor="red" strokeweight="1pt"/>
            </w:pict>
          </mc:Fallback>
        </mc:AlternateContent>
      </w:r>
      <w:r>
        <w:rPr>
          <w:noProof/>
          <w:lang w:val="es-MX" w:eastAsia="es-MX"/>
        </w:rPr>
        <w:drawing>
          <wp:inline distT="0" distB="0" distL="0" distR="0" wp14:anchorId="75C23DEC" wp14:editId="54487C8F">
            <wp:extent cx="5441064" cy="4882551"/>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962" t="13849" r="4612" b="20919"/>
                    <a:stretch/>
                  </pic:blipFill>
                  <pic:spPr bwMode="auto">
                    <a:xfrm>
                      <a:off x="0" y="0"/>
                      <a:ext cx="5460786" cy="4900249"/>
                    </a:xfrm>
                    <a:prstGeom prst="rect">
                      <a:avLst/>
                    </a:prstGeom>
                    <a:ln>
                      <a:noFill/>
                    </a:ln>
                    <a:extLst>
                      <a:ext uri="{53640926-AAD7-44D8-BBD7-CCE9431645EC}">
                        <a14:shadowObscured xmlns:a14="http://schemas.microsoft.com/office/drawing/2010/main"/>
                      </a:ext>
                    </a:extLst>
                  </pic:spPr>
                </pic:pic>
              </a:graphicData>
            </a:graphic>
          </wp:inline>
        </w:drawing>
      </w:r>
    </w:p>
    <w:p w:rsidR="00323D41" w:rsidRPr="00463341" w:rsidRDefault="00323D41" w:rsidP="00463341">
      <w:pPr>
        <w:pStyle w:val="Prrafodelista"/>
        <w:spacing w:line="360" w:lineRule="auto"/>
        <w:ind w:left="0" w:right="34"/>
        <w:contextualSpacing/>
        <w:jc w:val="both"/>
        <w:rPr>
          <w:rFonts w:ascii="Palatino Linotype" w:hAnsi="Palatino Linotype" w:cs="Arial"/>
          <w:color w:val="000000"/>
        </w:rPr>
      </w:pPr>
      <w:r w:rsidRPr="00364908">
        <w:rPr>
          <w:rFonts w:ascii="Palatino Linotype" w:hAnsi="Palatino Linotype"/>
          <w:color w:val="000000"/>
        </w:rPr>
        <w:lastRenderedPageBreak/>
        <w:t>Acotado lo anterior, es de señalarse que  dada las funciones y la propia y especial naturaleza de las funciones, atribuciones y tareas de</w:t>
      </w:r>
      <w:r w:rsidR="00463341">
        <w:rPr>
          <w:rFonts w:ascii="Palatino Linotype" w:hAnsi="Palatino Linotype"/>
          <w:color w:val="000000"/>
        </w:rPr>
        <w:t>l</w:t>
      </w:r>
      <w:r w:rsidRPr="00364908">
        <w:rPr>
          <w:rFonts w:ascii="Palatino Linotype" w:hAnsi="Palatino Linotype"/>
          <w:color w:val="000000"/>
        </w:rPr>
        <w:t xml:space="preserve"> </w:t>
      </w:r>
      <w:r w:rsidR="00463341">
        <w:rPr>
          <w:rFonts w:ascii="Palatino Linotype" w:hAnsi="Palatino Linotype"/>
          <w:color w:val="000000"/>
        </w:rPr>
        <w:t>presidente</w:t>
      </w:r>
      <w:r w:rsidRPr="00364908">
        <w:rPr>
          <w:rFonts w:ascii="Palatino Linotype" w:hAnsi="Palatino Linotype"/>
          <w:color w:val="000000"/>
        </w:rPr>
        <w:t xml:space="preserve"> municipal, existe la alta probabilidad de que en los correos consten </w:t>
      </w:r>
      <w:r w:rsidRPr="00364908">
        <w:rPr>
          <w:rFonts w:ascii="Palatino Linotype" w:hAnsi="Palatino Linotype" w:cs="Arial"/>
          <w:color w:val="000000"/>
        </w:rPr>
        <w:t xml:space="preserve">nombres de particulares en su carácter de destinatarios o remitentes, así como diversos datos personales, incluso sensibles, los cuales aún y cuando consten en correos electrónicos institucionales, no los hace públicos, por lo que continúan siendo datos personales susceptibles de ser protegidos, incluso, aquellos asuntos tratados en el correo electrónico de referencia que pudieran ser considerados de carácter privado, </w:t>
      </w:r>
      <w:r w:rsidRPr="00463341">
        <w:rPr>
          <w:rFonts w:ascii="Palatino Linotype" w:hAnsi="Palatino Linotype" w:cs="Arial"/>
          <w:b/>
          <w:color w:val="000000"/>
          <w:u w:val="single"/>
        </w:rPr>
        <w:t>deberán consecuentemente clasificarse como confidencial</w:t>
      </w:r>
      <w:r w:rsidRPr="00364908">
        <w:rPr>
          <w:rFonts w:ascii="Palatino Linotype" w:hAnsi="Palatino Linotype" w:cs="Arial"/>
          <w:color w:val="000000"/>
        </w:rPr>
        <w:t xml:space="preserve">, en virtud de </w:t>
      </w:r>
      <w:r w:rsidRPr="00463341">
        <w:rPr>
          <w:rFonts w:ascii="Palatino Linotype" w:hAnsi="Palatino Linotype" w:cs="Arial"/>
          <w:color w:val="000000"/>
        </w:rPr>
        <w:t>las comunicaciones sostenidas entre ambas partes</w:t>
      </w:r>
      <w:r w:rsidRPr="00364908">
        <w:rPr>
          <w:rFonts w:ascii="Palatino Linotype" w:hAnsi="Palatino Linotype" w:cs="Arial"/>
          <w:color w:val="000000"/>
        </w:rPr>
        <w:t xml:space="preserve">, motivo por el cual de ser el caso, el </w:t>
      </w:r>
      <w:r w:rsidR="00463341" w:rsidRPr="00463341">
        <w:rPr>
          <w:rFonts w:ascii="Palatino Linotype" w:hAnsi="Palatino Linotype" w:cs="Arial"/>
          <w:color w:val="000000"/>
        </w:rPr>
        <w:t>Sujeto Obligado</w:t>
      </w:r>
      <w:r w:rsidRPr="00364908">
        <w:rPr>
          <w:rFonts w:ascii="Palatino Linotype" w:hAnsi="Palatino Linotype" w:cs="Arial"/>
          <w:color w:val="000000"/>
        </w:rPr>
        <w:t xml:space="preserve"> deberá abstenerse de remitirlos al particular, </w:t>
      </w:r>
      <w:r w:rsidRPr="00463341">
        <w:rPr>
          <w:rFonts w:ascii="Palatino Linotype" w:hAnsi="Palatino Linotype" w:cs="Arial"/>
          <w:color w:val="000000"/>
        </w:rPr>
        <w:t>emitiendo para ello el acuerdo respectivo en términos del considerando consecutivo y salvaguardar la debida protección de datos personales.</w:t>
      </w:r>
    </w:p>
    <w:p w:rsidR="00463341" w:rsidRPr="00364908" w:rsidRDefault="00463341" w:rsidP="00463341">
      <w:pPr>
        <w:pStyle w:val="Prrafodelista"/>
        <w:spacing w:line="360" w:lineRule="auto"/>
        <w:ind w:left="0" w:right="34"/>
        <w:contextualSpacing/>
        <w:jc w:val="both"/>
        <w:rPr>
          <w:rFonts w:ascii="Palatino Linotype" w:hAnsi="Palatino Linotype" w:cs="Arial"/>
          <w:color w:val="000000"/>
        </w:rPr>
      </w:pPr>
    </w:p>
    <w:p w:rsidR="00323D41" w:rsidRPr="00364908" w:rsidRDefault="00323D41" w:rsidP="00463341">
      <w:pPr>
        <w:pStyle w:val="Prrafodelista"/>
        <w:spacing w:line="360" w:lineRule="auto"/>
        <w:ind w:left="0" w:right="34"/>
        <w:contextualSpacing/>
        <w:jc w:val="both"/>
        <w:rPr>
          <w:rFonts w:ascii="Palatino Linotype" w:hAnsi="Palatino Linotype" w:cs="Arial"/>
          <w:color w:val="000000" w:themeColor="text1"/>
        </w:rPr>
      </w:pPr>
      <w:r w:rsidRPr="00364908">
        <w:rPr>
          <w:rFonts w:ascii="Palatino Linotype" w:hAnsi="Palatino Linotype" w:cs="Arial"/>
          <w:color w:val="000000" w:themeColor="text1"/>
        </w:rPr>
        <w:t>Asimismo es de señalar que, los correos electrónicos de los servidores públicos, relacionados con sus atribuciones jurídicas, constituye información pública a la cual se puede acceder, ya que registran el ejercicio de sus facultades o actividades; se encuentran en medios electrónicos o informáticos y contienen información que los sujetos obligados generaron, obtuvieron, adquirieron, transformaron o conservaron por cualquier título.</w:t>
      </w:r>
    </w:p>
    <w:p w:rsidR="00323D41" w:rsidRPr="00364908" w:rsidRDefault="00323D41" w:rsidP="00323D41">
      <w:pPr>
        <w:pStyle w:val="Prrafodelista"/>
        <w:jc w:val="both"/>
        <w:rPr>
          <w:rFonts w:ascii="Palatino Linotype" w:hAnsi="Palatino Linotype" w:cs="Arial"/>
          <w:color w:val="000000" w:themeColor="text1"/>
        </w:rPr>
      </w:pPr>
    </w:p>
    <w:p w:rsidR="00323D41" w:rsidRPr="00364908" w:rsidRDefault="00323D41" w:rsidP="00463341">
      <w:pPr>
        <w:pStyle w:val="Prrafodelista"/>
        <w:spacing w:line="360" w:lineRule="auto"/>
        <w:ind w:left="0" w:right="34"/>
        <w:contextualSpacing/>
        <w:jc w:val="both"/>
        <w:rPr>
          <w:rFonts w:ascii="Palatino Linotype" w:hAnsi="Palatino Linotype" w:cs="Arial"/>
          <w:color w:val="000000" w:themeColor="text1"/>
        </w:rPr>
      </w:pPr>
      <w:r w:rsidRPr="00364908">
        <w:rPr>
          <w:rFonts w:ascii="Palatino Linotype" w:hAnsi="Palatino Linotype" w:cs="Arial"/>
          <w:color w:val="000000" w:themeColor="text1"/>
        </w:rPr>
        <w:t>Sirve de apoyo para robustecer lo anterior, el comunicado emitido por el Instituto Nacional de Transparencia, Acceso a la Información, y Protección de Datos Personales (INAI), en fecha siete de septiembre de dos mil dieciséis</w:t>
      </w:r>
      <w:r w:rsidRPr="00364908">
        <w:rPr>
          <w:rFonts w:ascii="Palatino Linotype" w:hAnsi="Palatino Linotype"/>
          <w:color w:val="000000" w:themeColor="text1"/>
        </w:rPr>
        <w:footnoteReference w:id="3"/>
      </w:r>
      <w:r w:rsidRPr="00364908">
        <w:rPr>
          <w:rFonts w:ascii="Palatino Linotype" w:hAnsi="Palatino Linotype" w:cs="Arial"/>
          <w:color w:val="000000" w:themeColor="text1"/>
        </w:rPr>
        <w:t xml:space="preserve"> que a la letra señala: </w:t>
      </w:r>
    </w:p>
    <w:p w:rsidR="00323D41" w:rsidRPr="00364908" w:rsidRDefault="00323D41" w:rsidP="00323D41">
      <w:pPr>
        <w:pStyle w:val="Prrafodelista"/>
        <w:jc w:val="both"/>
        <w:rPr>
          <w:rFonts w:ascii="Palatino Linotype" w:hAnsi="Palatino Linotype" w:cs="Arial"/>
          <w:color w:val="000000" w:themeColor="text1"/>
        </w:rPr>
      </w:pPr>
    </w:p>
    <w:p w:rsidR="00323D41" w:rsidRPr="00364908" w:rsidRDefault="00323D41" w:rsidP="00323D41">
      <w:pPr>
        <w:spacing w:line="360" w:lineRule="auto"/>
        <w:ind w:left="851" w:right="567"/>
        <w:jc w:val="both"/>
        <w:rPr>
          <w:rFonts w:ascii="Palatino Linotype" w:hAnsi="Palatino Linotype"/>
          <w:b/>
          <w:i/>
          <w:color w:val="000000" w:themeColor="text1"/>
          <w:sz w:val="24"/>
          <w:szCs w:val="24"/>
        </w:rPr>
      </w:pPr>
      <w:r w:rsidRPr="00364908">
        <w:rPr>
          <w:rFonts w:ascii="Palatino Linotype" w:hAnsi="Palatino Linotype"/>
          <w:b/>
          <w:i/>
          <w:color w:val="000000" w:themeColor="text1"/>
          <w:sz w:val="24"/>
          <w:szCs w:val="24"/>
        </w:rPr>
        <w:lastRenderedPageBreak/>
        <w:t>CORREOS ELECTRÓNICOS INSTITUCIONALES DE SERVIDORES PÚBLICOS, INFORMACIÓN A LA QUE SE PUEDE ACCEDER: ACUÑA LLAMAS</w:t>
      </w:r>
    </w:p>
    <w:p w:rsidR="00323D41" w:rsidRPr="00364908" w:rsidRDefault="00323D41" w:rsidP="00323D41">
      <w:pPr>
        <w:spacing w:line="360" w:lineRule="auto"/>
        <w:ind w:left="851" w:right="567"/>
        <w:jc w:val="both"/>
        <w:rPr>
          <w:rFonts w:ascii="Palatino Linotype" w:hAnsi="Palatino Linotype"/>
          <w:b/>
          <w:i/>
          <w:color w:val="000000" w:themeColor="text1"/>
          <w:sz w:val="24"/>
          <w:szCs w:val="24"/>
        </w:rPr>
      </w:pPr>
      <w:r w:rsidRPr="00364908">
        <w:rPr>
          <w:rFonts w:ascii="Palatino Linotype" w:hAnsi="Palatino Linotype"/>
          <w:b/>
          <w:i/>
          <w:color w:val="000000" w:themeColor="text1"/>
          <w:sz w:val="24"/>
          <w:szCs w:val="24"/>
        </w:rPr>
        <w:t>…</w:t>
      </w:r>
    </w:p>
    <w:p w:rsidR="00323D41" w:rsidRPr="00364908" w:rsidRDefault="00323D41" w:rsidP="00323D41">
      <w:pPr>
        <w:spacing w:line="360" w:lineRule="auto"/>
        <w:ind w:left="851" w:right="567"/>
        <w:jc w:val="both"/>
        <w:rPr>
          <w:rFonts w:ascii="Palatino Linotype" w:hAnsi="Palatino Linotype"/>
          <w:i/>
          <w:color w:val="000000" w:themeColor="text1"/>
          <w:sz w:val="24"/>
          <w:szCs w:val="24"/>
        </w:rPr>
      </w:pPr>
      <w:r w:rsidRPr="00364908">
        <w:rPr>
          <w:rFonts w:ascii="Palatino Linotype" w:hAnsi="Palatino Linotype"/>
          <w:i/>
          <w:color w:val="000000" w:themeColor="text1"/>
          <w:sz w:val="24"/>
          <w:szCs w:val="24"/>
          <w:u w:val="single"/>
        </w:rPr>
        <w:t>La información registrada por los servidores públicos que está depositada en mensajes de las cuentas institucionales de correo electrónico se considera información gubernamenta</w:t>
      </w:r>
      <w:r w:rsidRPr="00364908">
        <w:rPr>
          <w:rFonts w:ascii="Palatino Linotype" w:hAnsi="Palatino Linotype"/>
          <w:i/>
          <w:color w:val="000000" w:themeColor="text1"/>
          <w:sz w:val="24"/>
          <w:szCs w:val="24"/>
        </w:rPr>
        <w:t>l, explicó.</w:t>
      </w:r>
    </w:p>
    <w:p w:rsidR="00323D41" w:rsidRDefault="00323D41" w:rsidP="00323D41">
      <w:pPr>
        <w:spacing w:line="360" w:lineRule="auto"/>
        <w:ind w:left="851" w:right="567"/>
        <w:jc w:val="both"/>
        <w:rPr>
          <w:rFonts w:ascii="Palatino Linotype" w:hAnsi="Palatino Linotype"/>
          <w:i/>
          <w:color w:val="000000" w:themeColor="text1"/>
          <w:sz w:val="24"/>
          <w:szCs w:val="24"/>
        </w:rPr>
      </w:pPr>
      <w:r w:rsidRPr="00364908">
        <w:rPr>
          <w:rFonts w:ascii="Palatino Linotype" w:hAnsi="Palatino Linotype"/>
          <w:i/>
          <w:color w:val="000000" w:themeColor="text1"/>
          <w:sz w:val="24"/>
          <w:szCs w:val="24"/>
        </w:rPr>
        <w:t>El comisionado del INAI manifestó que si bien el correo electrónico es un medio de comunicación, no es por sí un repositorio de información, por lo que es necesario que en el caso de los correos oficiales, valorados como documentos de archivo se realice un respaldo de la información, a fin de conservar información que transparente el quehacer de los servidores públicos.</w:t>
      </w:r>
    </w:p>
    <w:p w:rsidR="00323D41" w:rsidRPr="00364908" w:rsidRDefault="00323D41" w:rsidP="00323D41">
      <w:pPr>
        <w:spacing w:line="360" w:lineRule="auto"/>
        <w:ind w:left="851" w:right="567"/>
        <w:jc w:val="both"/>
        <w:rPr>
          <w:rFonts w:ascii="Palatino Linotype" w:hAnsi="Palatino Linotype"/>
          <w:i/>
          <w:color w:val="000000" w:themeColor="text1"/>
          <w:sz w:val="24"/>
          <w:szCs w:val="24"/>
        </w:rPr>
      </w:pPr>
    </w:p>
    <w:p w:rsidR="00323D41" w:rsidRPr="00364908" w:rsidRDefault="00323D41" w:rsidP="00463341">
      <w:pPr>
        <w:pStyle w:val="Prrafodelista"/>
        <w:spacing w:line="360" w:lineRule="auto"/>
        <w:ind w:left="0" w:right="34"/>
        <w:contextualSpacing/>
        <w:jc w:val="both"/>
        <w:rPr>
          <w:rFonts w:ascii="Palatino Linotype" w:hAnsi="Palatino Linotype"/>
          <w:color w:val="000000" w:themeColor="text1"/>
        </w:rPr>
      </w:pPr>
      <w:r w:rsidRPr="00364908">
        <w:rPr>
          <w:rFonts w:ascii="Palatino Linotype" w:hAnsi="Palatino Linotype" w:cs="Arial"/>
          <w:color w:val="000000" w:themeColor="text1"/>
        </w:rPr>
        <w:t>Comunicado que tiene relación con el criterio</w:t>
      </w:r>
      <w:r w:rsidRPr="00364908">
        <w:rPr>
          <w:rFonts w:ascii="Palatino Linotype" w:hAnsi="Palatino Linotype"/>
          <w:color w:val="000000" w:themeColor="text1"/>
        </w:rPr>
        <w:t xml:space="preserve"> 8/10 emitido por el entonces Instituto Federal de Acceso a la Información (IFAI) ahora Instituto Nacional de Transparencia, Acceso a la Información, y Protección de Datos Personales (INAI),  a la letra dispone lo siguiente: </w:t>
      </w:r>
    </w:p>
    <w:p w:rsidR="00323D41" w:rsidRPr="00364908" w:rsidRDefault="00323D41" w:rsidP="00323D41">
      <w:pPr>
        <w:spacing w:before="240" w:after="240" w:line="360" w:lineRule="auto"/>
        <w:ind w:left="709" w:right="567"/>
        <w:jc w:val="both"/>
        <w:rPr>
          <w:rFonts w:ascii="Palatino Linotype" w:hAnsi="Palatino Linotype"/>
          <w:i/>
          <w:color w:val="000000" w:themeColor="text1"/>
          <w:sz w:val="24"/>
          <w:szCs w:val="24"/>
        </w:rPr>
      </w:pPr>
      <w:r w:rsidRPr="00364908">
        <w:rPr>
          <w:rFonts w:ascii="Palatino Linotype" w:hAnsi="Palatino Linotype"/>
          <w:i/>
          <w:color w:val="000000" w:themeColor="text1"/>
          <w:sz w:val="24"/>
          <w:szCs w:val="24"/>
        </w:rPr>
        <w:t>“</w:t>
      </w:r>
      <w:r w:rsidRPr="00364908">
        <w:rPr>
          <w:rFonts w:ascii="Palatino Linotype" w:hAnsi="Palatino Linotype"/>
          <w:b/>
          <w:i/>
          <w:color w:val="000000" w:themeColor="text1"/>
          <w:sz w:val="24"/>
          <w:szCs w:val="24"/>
        </w:rPr>
        <w:t xml:space="preserve">Correos electrónicos que constituyen documentos susceptibles de acceso a la información. </w:t>
      </w:r>
      <w:r w:rsidRPr="00364908">
        <w:rPr>
          <w:rFonts w:ascii="Palatino Linotype" w:hAnsi="Palatino Linotype"/>
          <w:i/>
          <w:color w:val="000000" w:themeColor="text1"/>
          <w:sz w:val="24"/>
          <w:szCs w:val="24"/>
        </w:rPr>
        <w:t xml:space="preserve">Las comunicaciones enviadas y recibidas a través de correos electrónicos institucionales, </w:t>
      </w:r>
      <w:r w:rsidRPr="00364908">
        <w:rPr>
          <w:rFonts w:ascii="Palatino Linotype" w:hAnsi="Palatino Linotype"/>
          <w:b/>
          <w:i/>
          <w:color w:val="000000" w:themeColor="text1"/>
          <w:sz w:val="24"/>
          <w:szCs w:val="24"/>
          <w:u w:val="single"/>
        </w:rPr>
        <w:t>incluidos los archivos adjuntos, que registran información relativa a un hecho, acto administrativo, jurídico, fiscal o contable, generado, recibido o conservado bajo cualquier título</w:t>
      </w:r>
      <w:r w:rsidRPr="00364908">
        <w:rPr>
          <w:rFonts w:ascii="Palatino Linotype" w:hAnsi="Palatino Linotype"/>
          <w:i/>
          <w:color w:val="000000" w:themeColor="text1"/>
          <w:sz w:val="24"/>
          <w:szCs w:val="24"/>
        </w:rPr>
        <w:t xml:space="preserve">, en el ejercicio de atribuciones de los servidores públicos, constituyen documentos e </w:t>
      </w:r>
      <w:r w:rsidRPr="00364908">
        <w:rPr>
          <w:rFonts w:ascii="Palatino Linotype" w:hAnsi="Palatino Linotype"/>
          <w:i/>
          <w:color w:val="000000" w:themeColor="text1"/>
          <w:sz w:val="24"/>
          <w:szCs w:val="24"/>
        </w:rPr>
        <w:lastRenderedPageBreak/>
        <w:t>información en términos de las fracciones III y V del artículo 3 de la Ley Federal de Transparencia y Acceso a la Información Pública Gubernamental. Por ello, ante una solicitud de acceso a la información, en donde se requiera acceso al contenido de correos electrónicos institucionales enviados o recibidos en ejercicio de la función pública, la misma deberá atenderse en términos del procedimiento previsto en la propia ley para cualquier solicitud de acceso a la información.”</w:t>
      </w:r>
    </w:p>
    <w:p w:rsidR="00463341" w:rsidRDefault="00463341" w:rsidP="00463341">
      <w:pPr>
        <w:pStyle w:val="Prrafodelista"/>
        <w:spacing w:line="360" w:lineRule="auto"/>
        <w:ind w:left="0" w:right="34"/>
        <w:contextualSpacing/>
        <w:jc w:val="both"/>
        <w:rPr>
          <w:rFonts w:ascii="Palatino Linotype" w:hAnsi="Palatino Linotype" w:cs="Arial"/>
          <w:color w:val="000000" w:themeColor="text1"/>
        </w:rPr>
      </w:pPr>
    </w:p>
    <w:p w:rsidR="00323D41" w:rsidRPr="00364908" w:rsidRDefault="00323D41" w:rsidP="00463341">
      <w:pPr>
        <w:pStyle w:val="Prrafodelista"/>
        <w:spacing w:line="360" w:lineRule="auto"/>
        <w:ind w:left="0" w:right="34"/>
        <w:contextualSpacing/>
        <w:jc w:val="both"/>
        <w:rPr>
          <w:rFonts w:ascii="Palatino Linotype" w:hAnsi="Palatino Linotype" w:cs="Arial"/>
          <w:color w:val="000000" w:themeColor="text1"/>
        </w:rPr>
      </w:pPr>
      <w:r w:rsidRPr="00364908">
        <w:rPr>
          <w:rFonts w:ascii="Palatino Linotype" w:hAnsi="Palatino Linotype" w:cs="Arial"/>
          <w:color w:val="000000" w:themeColor="text1"/>
        </w:rPr>
        <w:t xml:space="preserve">De lo que se desprende que, la información solicitada por la ahora recurrente constituye información pública, siempre y cuando este contenida en correos electrónicos institucionales </w:t>
      </w:r>
      <w:r w:rsidRPr="00463341">
        <w:rPr>
          <w:rFonts w:ascii="Palatino Linotype" w:hAnsi="Palatino Linotype" w:cs="Arial"/>
          <w:color w:val="000000" w:themeColor="text1"/>
        </w:rPr>
        <w:t>o los destinados para tal efecto</w:t>
      </w:r>
      <w:r w:rsidRPr="00364908">
        <w:rPr>
          <w:rFonts w:ascii="Palatino Linotype" w:hAnsi="Palatino Linotype" w:cs="Arial"/>
          <w:color w:val="000000" w:themeColor="text1"/>
        </w:rPr>
        <w:t xml:space="preserve"> en ejercicio de sus atribuciones, son documentos públicos susceptibles de acceso, ya que registran el ejercicio de sus facultades o actividades; se encuentran en medios electrónicos o informáticos y contienen información que los sujetos obligados generaron, obtuvieron, adquirieron, transformaron o conservaron por cualquier título.</w:t>
      </w:r>
    </w:p>
    <w:p w:rsidR="00323D41" w:rsidRPr="00364908" w:rsidRDefault="00323D41" w:rsidP="00323D41">
      <w:pPr>
        <w:pStyle w:val="Prrafodelista"/>
        <w:autoSpaceDE w:val="0"/>
        <w:autoSpaceDN w:val="0"/>
        <w:adjustRightInd w:val="0"/>
        <w:spacing w:before="240" w:after="240" w:line="360" w:lineRule="auto"/>
        <w:ind w:left="426"/>
        <w:jc w:val="both"/>
        <w:rPr>
          <w:rFonts w:ascii="Palatino Linotype" w:hAnsi="Palatino Linotype" w:cs="Arial"/>
          <w:color w:val="000000" w:themeColor="text1"/>
        </w:rPr>
      </w:pPr>
    </w:p>
    <w:p w:rsidR="00323D41" w:rsidRPr="00364908" w:rsidRDefault="00323D41" w:rsidP="00463341">
      <w:pPr>
        <w:pStyle w:val="Prrafodelista"/>
        <w:spacing w:line="360" w:lineRule="auto"/>
        <w:ind w:left="0" w:right="34"/>
        <w:contextualSpacing/>
        <w:jc w:val="both"/>
        <w:rPr>
          <w:rFonts w:ascii="Palatino Linotype" w:hAnsi="Palatino Linotype" w:cs="Arial"/>
          <w:color w:val="000000" w:themeColor="text1"/>
        </w:rPr>
      </w:pPr>
      <w:r w:rsidRPr="00364908">
        <w:rPr>
          <w:rFonts w:ascii="Palatino Linotype" w:hAnsi="Palatino Linotype" w:cs="Arial"/>
          <w:color w:val="000000" w:themeColor="text1"/>
        </w:rPr>
        <w:t xml:space="preserve">Una vez concluido que la información solicitada constituye información pública, y  toda vez que el </w:t>
      </w:r>
      <w:r w:rsidR="009341A5">
        <w:rPr>
          <w:rFonts w:ascii="Palatino Linotype" w:hAnsi="Palatino Linotype" w:cs="Arial"/>
          <w:b/>
          <w:color w:val="000000" w:themeColor="text1"/>
        </w:rPr>
        <w:t>Sujeto Obligado</w:t>
      </w:r>
      <w:r w:rsidRPr="00364908">
        <w:rPr>
          <w:rFonts w:ascii="Palatino Linotype" w:hAnsi="Palatino Linotype" w:cs="Arial"/>
          <w:color w:val="000000" w:themeColor="text1"/>
        </w:rPr>
        <w:t xml:space="preserve">, </w:t>
      </w:r>
      <w:r w:rsidR="009341A5">
        <w:rPr>
          <w:rFonts w:ascii="Palatino Linotype" w:hAnsi="Palatino Linotype" w:cs="Arial"/>
          <w:color w:val="000000" w:themeColor="text1"/>
        </w:rPr>
        <w:t>no se pronunció al respecto</w:t>
      </w:r>
      <w:r w:rsidRPr="00364908">
        <w:rPr>
          <w:rFonts w:ascii="Palatino Linotype" w:hAnsi="Palatino Linotype" w:cs="Arial"/>
          <w:color w:val="000000" w:themeColor="text1"/>
        </w:rPr>
        <w:t xml:space="preserve"> y de la cual se advierte información pública toda vez que consta en documentos electrónicos conservados en instrumentos tecnológicos, de conformidad con los artículos 4, y 6 de la </w:t>
      </w:r>
      <w:r w:rsidRPr="00364908">
        <w:rPr>
          <w:rFonts w:ascii="Palatino Linotype" w:hAnsi="Palatino Linotype"/>
          <w:b/>
          <w:color w:val="000000" w:themeColor="text1"/>
        </w:rPr>
        <w:t xml:space="preserve">Ley de Documentos Administrativos e Históricos del Estado de México </w:t>
      </w:r>
      <w:r w:rsidRPr="00364908">
        <w:rPr>
          <w:rFonts w:ascii="Palatino Linotype" w:hAnsi="Palatino Linotype"/>
          <w:color w:val="000000" w:themeColor="text1"/>
        </w:rPr>
        <w:t>que a la letra disponen:</w:t>
      </w:r>
    </w:p>
    <w:p w:rsidR="00323D41" w:rsidRPr="00364908" w:rsidRDefault="00323D41" w:rsidP="00323D41">
      <w:pPr>
        <w:pStyle w:val="Prrafodelista"/>
        <w:jc w:val="both"/>
        <w:rPr>
          <w:rFonts w:ascii="Palatino Linotype" w:hAnsi="Palatino Linotype" w:cs="Arial"/>
          <w:color w:val="000000" w:themeColor="text1"/>
        </w:rPr>
      </w:pPr>
    </w:p>
    <w:p w:rsidR="00323D41" w:rsidRPr="00364908" w:rsidRDefault="00323D41" w:rsidP="00323D41">
      <w:pPr>
        <w:spacing w:line="360" w:lineRule="auto"/>
        <w:ind w:left="567" w:right="567"/>
        <w:jc w:val="both"/>
        <w:rPr>
          <w:rFonts w:ascii="Palatino Linotype" w:hAnsi="Palatino Linotype"/>
          <w:i/>
          <w:color w:val="000000" w:themeColor="text1"/>
          <w:sz w:val="24"/>
          <w:szCs w:val="24"/>
        </w:rPr>
      </w:pPr>
      <w:r w:rsidRPr="00364908">
        <w:rPr>
          <w:rFonts w:ascii="Palatino Linotype" w:hAnsi="Palatino Linotype"/>
          <w:b/>
          <w:i/>
          <w:color w:val="000000" w:themeColor="text1"/>
          <w:sz w:val="24"/>
          <w:szCs w:val="24"/>
        </w:rPr>
        <w:t xml:space="preserve">Artículo 4. </w:t>
      </w:r>
      <w:r w:rsidRPr="00364908">
        <w:rPr>
          <w:rFonts w:ascii="Palatino Linotype" w:hAnsi="Palatino Linotype"/>
          <w:i/>
          <w:color w:val="000000" w:themeColor="text1"/>
          <w:sz w:val="24"/>
          <w:szCs w:val="24"/>
        </w:rPr>
        <w:t xml:space="preserve">Todo documento que realicen los servidores públicos, deberá depositarse en </w:t>
      </w:r>
      <w:r w:rsidRPr="00364908">
        <w:rPr>
          <w:rFonts w:ascii="Palatino Linotype" w:hAnsi="Palatino Linotype"/>
          <w:b/>
          <w:i/>
          <w:color w:val="000000" w:themeColor="text1"/>
          <w:sz w:val="24"/>
          <w:szCs w:val="24"/>
        </w:rPr>
        <w:t xml:space="preserve">los archivos de trámite correspondientes o en instrumentos tecnológicos </w:t>
      </w:r>
      <w:r w:rsidRPr="00364908">
        <w:rPr>
          <w:rFonts w:ascii="Palatino Linotype" w:hAnsi="Palatino Linotype"/>
          <w:b/>
          <w:i/>
          <w:color w:val="000000" w:themeColor="text1"/>
          <w:sz w:val="24"/>
          <w:szCs w:val="24"/>
        </w:rPr>
        <w:lastRenderedPageBreak/>
        <w:t xml:space="preserve">que permitan la conservación de </w:t>
      </w:r>
      <w:r w:rsidRPr="00364908">
        <w:rPr>
          <w:rFonts w:ascii="Palatino Linotype" w:hAnsi="Palatino Linotype"/>
          <w:b/>
          <w:i/>
          <w:color w:val="000000" w:themeColor="text1"/>
          <w:sz w:val="24"/>
          <w:szCs w:val="24"/>
          <w:u w:val="single"/>
        </w:rPr>
        <w:t>documentos electrónicos</w:t>
      </w:r>
      <w:r w:rsidRPr="00364908">
        <w:rPr>
          <w:rFonts w:ascii="Palatino Linotype" w:hAnsi="Palatino Linotype"/>
          <w:i/>
          <w:color w:val="000000" w:themeColor="text1"/>
          <w:sz w:val="24"/>
          <w:szCs w:val="24"/>
        </w:rPr>
        <w:t>, en la forma y términos previstos por esta Ley, y demás disposiciones administrativas que se dicten al respecto.</w:t>
      </w:r>
    </w:p>
    <w:p w:rsidR="00323D41" w:rsidRPr="00364908" w:rsidRDefault="00323D41" w:rsidP="00323D41">
      <w:pPr>
        <w:spacing w:line="360" w:lineRule="auto"/>
        <w:ind w:left="567" w:right="567"/>
        <w:jc w:val="both"/>
        <w:rPr>
          <w:rFonts w:ascii="Palatino Linotype" w:hAnsi="Palatino Linotype"/>
          <w:i/>
          <w:color w:val="000000" w:themeColor="text1"/>
          <w:sz w:val="24"/>
          <w:szCs w:val="24"/>
        </w:rPr>
      </w:pPr>
      <w:r w:rsidRPr="00364908">
        <w:rPr>
          <w:rFonts w:ascii="Palatino Linotype" w:hAnsi="Palatino Linotype"/>
          <w:b/>
          <w:i/>
          <w:color w:val="000000" w:themeColor="text1"/>
          <w:sz w:val="24"/>
          <w:szCs w:val="24"/>
        </w:rPr>
        <w:t>Artículo 6.</w:t>
      </w:r>
      <w:r w:rsidRPr="00364908">
        <w:rPr>
          <w:rFonts w:ascii="Palatino Linotype" w:hAnsi="Palatino Linotype"/>
          <w:i/>
          <w:color w:val="000000" w:themeColor="text1"/>
          <w:sz w:val="24"/>
          <w:szCs w:val="24"/>
        </w:rPr>
        <w:t xml:space="preserve">- Los usuarios tendrán acceso a la información de los documentos, conforme a lo dispuesto por la ley de la materia. </w:t>
      </w:r>
    </w:p>
    <w:p w:rsidR="00323D41" w:rsidRPr="00364908" w:rsidRDefault="00323D41" w:rsidP="00323D41">
      <w:pPr>
        <w:pStyle w:val="Prrafodelista"/>
        <w:shd w:val="clear" w:color="auto" w:fill="FFFFFF"/>
        <w:tabs>
          <w:tab w:val="left" w:pos="567"/>
        </w:tabs>
        <w:spacing w:after="101" w:line="360" w:lineRule="auto"/>
        <w:ind w:left="0"/>
        <w:jc w:val="both"/>
        <w:rPr>
          <w:rFonts w:ascii="Palatino Linotype" w:hAnsi="Palatino Linotype" w:cs="Arial"/>
          <w:color w:val="000000" w:themeColor="text1"/>
          <w:lang w:eastAsia="es-MX"/>
        </w:rPr>
      </w:pPr>
    </w:p>
    <w:p w:rsidR="00323D41" w:rsidRPr="00364908" w:rsidRDefault="00323D41" w:rsidP="009341A5">
      <w:pPr>
        <w:pStyle w:val="Prrafodelista"/>
        <w:spacing w:line="360" w:lineRule="auto"/>
        <w:ind w:left="0" w:right="34"/>
        <w:contextualSpacing/>
        <w:jc w:val="both"/>
        <w:rPr>
          <w:rFonts w:ascii="Palatino Linotype" w:hAnsi="Palatino Linotype" w:cs="Arial"/>
          <w:color w:val="000000" w:themeColor="text1"/>
          <w:lang w:eastAsia="es-MX"/>
        </w:rPr>
      </w:pPr>
      <w:r w:rsidRPr="00364908">
        <w:rPr>
          <w:rFonts w:ascii="Palatino Linotype" w:hAnsi="Palatino Linotype" w:cs="Arial"/>
          <w:color w:val="000000" w:themeColor="text1"/>
          <w:lang w:eastAsia="es-MX"/>
        </w:rPr>
        <w:t xml:space="preserve">Correlativo a ello los </w:t>
      </w:r>
      <w:r w:rsidRPr="00364908">
        <w:rPr>
          <w:rFonts w:ascii="Palatino Linotype" w:hAnsi="Palatino Linotype"/>
          <w:b/>
          <w:bCs/>
          <w:color w:val="000000" w:themeColor="text1"/>
          <w:shd w:val="clear" w:color="auto" w:fill="FFFFFF"/>
        </w:rPr>
        <w:t>Lineamientos para la Organización</w:t>
      </w:r>
      <w:r w:rsidRPr="00364908">
        <w:rPr>
          <w:rStyle w:val="apple-converted-space"/>
          <w:rFonts w:ascii="Palatino Linotype" w:hAnsi="Palatino Linotype"/>
          <w:b/>
          <w:bCs/>
          <w:color w:val="000000" w:themeColor="text1"/>
          <w:shd w:val="clear" w:color="auto" w:fill="FFFFFF"/>
        </w:rPr>
        <w:t xml:space="preserve"> </w:t>
      </w:r>
      <w:r w:rsidRPr="00364908">
        <w:rPr>
          <w:rFonts w:ascii="Palatino Linotype" w:hAnsi="Palatino Linotype"/>
          <w:b/>
          <w:bCs/>
          <w:color w:val="000000" w:themeColor="text1"/>
          <w:shd w:val="clear" w:color="auto" w:fill="FFFFFF"/>
        </w:rPr>
        <w:t>y Conservación de Archivos</w:t>
      </w:r>
      <w:r w:rsidRPr="00364908">
        <w:rPr>
          <w:rFonts w:ascii="Palatino Linotype" w:hAnsi="Palatino Linotype"/>
          <w:bCs/>
          <w:color w:val="000000" w:themeColor="text1"/>
          <w:shd w:val="clear" w:color="auto" w:fill="FFFFFF"/>
        </w:rPr>
        <w:t xml:space="preserve"> aprobados por el </w:t>
      </w:r>
      <w:r w:rsidRPr="00364908">
        <w:rPr>
          <w:rFonts w:ascii="Palatino Linotype" w:hAnsi="Palatino Linotype" w:cs="Arial"/>
          <w:color w:val="000000" w:themeColor="text1"/>
          <w:lang w:eastAsia="es-MX"/>
        </w:rPr>
        <w:t xml:space="preserve">por el Consejo Nacional del Sistema Nacional de Transparencia </w:t>
      </w:r>
      <w:r w:rsidRPr="00364908">
        <w:rPr>
          <w:rFonts w:ascii="Palatino Linotype" w:hAnsi="Palatino Linotype"/>
          <w:color w:val="000000" w:themeColor="text1"/>
        </w:rPr>
        <w:t>Acceso a la Información Pública y</w:t>
      </w:r>
      <w:r w:rsidRPr="00364908">
        <w:rPr>
          <w:rStyle w:val="apple-converted-space"/>
          <w:rFonts w:ascii="Palatino Linotype" w:hAnsi="Palatino Linotype"/>
          <w:color w:val="000000" w:themeColor="text1"/>
        </w:rPr>
        <w:t xml:space="preserve"> </w:t>
      </w:r>
      <w:r w:rsidRPr="00364908">
        <w:rPr>
          <w:rFonts w:ascii="Palatino Linotype" w:hAnsi="Palatino Linotype"/>
          <w:color w:val="000000" w:themeColor="text1"/>
        </w:rPr>
        <w:t>Protección de Datos Personales</w:t>
      </w:r>
      <w:r w:rsidRPr="00364908">
        <w:rPr>
          <w:rFonts w:ascii="Palatino Linotype" w:hAnsi="Palatino Linotype"/>
          <w:bCs/>
          <w:color w:val="000000" w:themeColor="text1"/>
          <w:shd w:val="clear" w:color="auto" w:fill="FFFFFF"/>
        </w:rPr>
        <w:t xml:space="preserve"> establece en sus numerales </w:t>
      </w:r>
      <w:r w:rsidRPr="00364908">
        <w:rPr>
          <w:rFonts w:ascii="Palatino Linotype" w:hAnsi="Palatino Linotype" w:cs="Arial"/>
          <w:bCs/>
          <w:color w:val="000000" w:themeColor="text1"/>
          <w:shd w:val="clear" w:color="auto" w:fill="FFFFFF"/>
        </w:rPr>
        <w:t xml:space="preserve">Vigésimo tercero, </w:t>
      </w:r>
      <w:r w:rsidRPr="00364908">
        <w:rPr>
          <w:rFonts w:ascii="Palatino Linotype" w:hAnsi="Palatino Linotype" w:cs="Arial"/>
          <w:bCs/>
          <w:color w:val="000000" w:themeColor="text1"/>
          <w:lang w:eastAsia="es-MX"/>
        </w:rPr>
        <w:t xml:space="preserve">Quincuagésimo sexto y Cuadragésimo séptimo que en los documentos de archivo electrónicos se </w:t>
      </w:r>
      <w:r w:rsidRPr="00364908">
        <w:rPr>
          <w:rFonts w:ascii="Palatino Linotype" w:hAnsi="Palatino Linotype" w:cs="Arial"/>
          <w:color w:val="000000" w:themeColor="text1"/>
          <w:lang w:eastAsia="es-MX"/>
        </w:rPr>
        <w:t>deberán aplicar organizarse y conservarse</w:t>
      </w:r>
      <w:r w:rsidRPr="00364908">
        <w:rPr>
          <w:rFonts w:ascii="Palatino Linotype" w:hAnsi="Palatino Linotype" w:cs="Arial"/>
          <w:color w:val="000000" w:themeColor="text1"/>
          <w:shd w:val="clear" w:color="auto" w:fill="FFFFFF"/>
        </w:rPr>
        <w:t xml:space="preserve"> los mismos instrumentos de control y consulta archivísticos que corresponden a los de soporte</w:t>
      </w:r>
      <w:r w:rsidRPr="00364908">
        <w:rPr>
          <w:rStyle w:val="apple-converted-space"/>
          <w:rFonts w:ascii="Palatino Linotype" w:hAnsi="Palatino Linotype" w:cs="Arial"/>
          <w:color w:val="000000" w:themeColor="text1"/>
          <w:shd w:val="clear" w:color="auto" w:fill="FFFFFF"/>
        </w:rPr>
        <w:t xml:space="preserve"> </w:t>
      </w:r>
      <w:r w:rsidRPr="00364908">
        <w:rPr>
          <w:rFonts w:ascii="Palatino Linotype" w:hAnsi="Palatino Linotype" w:cs="Arial"/>
          <w:color w:val="000000" w:themeColor="text1"/>
          <w:shd w:val="clear" w:color="auto" w:fill="FFFFFF"/>
        </w:rPr>
        <w:t>papel</w:t>
      </w:r>
      <w:r w:rsidRPr="00364908">
        <w:rPr>
          <w:rFonts w:ascii="Palatino Linotype" w:hAnsi="Palatino Linotype" w:cs="Arial"/>
          <w:color w:val="000000" w:themeColor="text1"/>
          <w:lang w:eastAsia="es-MX"/>
        </w:rPr>
        <w:t>, y que los correos electrónicos para la gestión de las cuentas de correo electrónico institucional se podrán utilizar plantillas que contengan nombre y cargo del emisor; nombre y cargo del receptor, aviso establecido a efecto de prevenir a otras autoridades que la información del correo electrónico, así como la contenida en los documentos que se adjuntan, puede ser objeto de solicitudes de acceso a la información, tal como se transcribe:</w:t>
      </w:r>
    </w:p>
    <w:p w:rsidR="00323D41" w:rsidRPr="00364908" w:rsidRDefault="00323D41" w:rsidP="00323D41">
      <w:pPr>
        <w:pStyle w:val="Prrafodelista"/>
        <w:spacing w:line="360" w:lineRule="auto"/>
        <w:ind w:left="0" w:right="34"/>
        <w:jc w:val="both"/>
        <w:rPr>
          <w:rFonts w:ascii="Palatino Linotype" w:hAnsi="Palatino Linotype" w:cs="Arial"/>
          <w:color w:val="000000" w:themeColor="text1"/>
          <w:lang w:eastAsia="es-MX"/>
        </w:rPr>
      </w:pPr>
    </w:p>
    <w:p w:rsidR="00323D41" w:rsidRPr="00364908" w:rsidRDefault="00323D41" w:rsidP="00323D41">
      <w:pPr>
        <w:shd w:val="clear" w:color="auto" w:fill="FFFFFF"/>
        <w:spacing w:after="101" w:line="360" w:lineRule="auto"/>
        <w:ind w:left="567" w:right="567"/>
        <w:jc w:val="both"/>
        <w:rPr>
          <w:rFonts w:ascii="Palatino Linotype" w:hAnsi="Palatino Linotype" w:cs="Arial"/>
          <w:i/>
          <w:color w:val="000000" w:themeColor="text1"/>
          <w:sz w:val="24"/>
          <w:szCs w:val="24"/>
          <w:shd w:val="clear" w:color="auto" w:fill="FFFFFF"/>
        </w:rPr>
      </w:pPr>
      <w:r w:rsidRPr="00364908">
        <w:rPr>
          <w:rFonts w:ascii="Palatino Linotype" w:hAnsi="Palatino Linotype" w:cs="Arial"/>
          <w:b/>
          <w:bCs/>
          <w:i/>
          <w:color w:val="000000" w:themeColor="text1"/>
          <w:sz w:val="24"/>
          <w:szCs w:val="24"/>
          <w:shd w:val="clear" w:color="auto" w:fill="FFFFFF"/>
        </w:rPr>
        <w:t>Vigésimo tercero.</w:t>
      </w:r>
      <w:r w:rsidRPr="00364908">
        <w:rPr>
          <w:rStyle w:val="apple-converted-space"/>
          <w:rFonts w:ascii="Palatino Linotype" w:hAnsi="Palatino Linotype" w:cs="Arial"/>
          <w:i/>
          <w:color w:val="000000" w:themeColor="text1"/>
          <w:sz w:val="24"/>
          <w:szCs w:val="24"/>
          <w:shd w:val="clear" w:color="auto" w:fill="FFFFFF"/>
        </w:rPr>
        <w:t xml:space="preserve"> </w:t>
      </w:r>
      <w:r w:rsidRPr="00364908">
        <w:rPr>
          <w:rFonts w:ascii="Palatino Linotype" w:hAnsi="Palatino Linotype" w:cs="Arial"/>
          <w:i/>
          <w:color w:val="000000" w:themeColor="text1"/>
          <w:sz w:val="24"/>
          <w:szCs w:val="24"/>
          <w:shd w:val="clear" w:color="auto" w:fill="FFFFFF"/>
        </w:rPr>
        <w:t>Los Sujetos obligados deberán aplicar, invariablemente, a los documentos de archivo</w:t>
      </w:r>
      <w:r w:rsidRPr="00364908">
        <w:rPr>
          <w:rStyle w:val="apple-converted-space"/>
          <w:rFonts w:ascii="Palatino Linotype" w:hAnsi="Palatino Linotype" w:cs="Arial"/>
          <w:i/>
          <w:color w:val="000000" w:themeColor="text1"/>
          <w:sz w:val="24"/>
          <w:szCs w:val="24"/>
          <w:shd w:val="clear" w:color="auto" w:fill="FFFFFF"/>
        </w:rPr>
        <w:t xml:space="preserve"> </w:t>
      </w:r>
      <w:r w:rsidRPr="00364908">
        <w:rPr>
          <w:rFonts w:ascii="Palatino Linotype" w:hAnsi="Palatino Linotype" w:cs="Arial"/>
          <w:i/>
          <w:color w:val="000000" w:themeColor="text1"/>
          <w:sz w:val="24"/>
          <w:szCs w:val="24"/>
          <w:shd w:val="clear" w:color="auto" w:fill="FFFFFF"/>
        </w:rPr>
        <w:t>electrónicos, los mismos instrumentos de control y consulta archivísticos que corresponden a los de soporte</w:t>
      </w:r>
      <w:r w:rsidRPr="00364908">
        <w:rPr>
          <w:rStyle w:val="apple-converted-space"/>
          <w:rFonts w:ascii="Palatino Linotype" w:hAnsi="Palatino Linotype" w:cs="Arial"/>
          <w:i/>
          <w:color w:val="000000" w:themeColor="text1"/>
          <w:sz w:val="24"/>
          <w:szCs w:val="24"/>
          <w:shd w:val="clear" w:color="auto" w:fill="FFFFFF"/>
        </w:rPr>
        <w:t xml:space="preserve"> </w:t>
      </w:r>
      <w:r w:rsidRPr="00364908">
        <w:rPr>
          <w:rFonts w:ascii="Palatino Linotype" w:hAnsi="Palatino Linotype" w:cs="Arial"/>
          <w:i/>
          <w:color w:val="000000" w:themeColor="text1"/>
          <w:sz w:val="24"/>
          <w:szCs w:val="24"/>
          <w:shd w:val="clear" w:color="auto" w:fill="FFFFFF"/>
        </w:rPr>
        <w:t>papel.</w:t>
      </w:r>
    </w:p>
    <w:p w:rsidR="00323D41" w:rsidRPr="00364908" w:rsidRDefault="00323D41" w:rsidP="00323D41">
      <w:pPr>
        <w:shd w:val="clear" w:color="auto" w:fill="FFFFFF"/>
        <w:spacing w:after="101" w:line="360" w:lineRule="auto"/>
        <w:ind w:left="567" w:right="567"/>
        <w:jc w:val="both"/>
        <w:rPr>
          <w:rFonts w:ascii="Palatino Linotype" w:eastAsia="Times New Roman" w:hAnsi="Palatino Linotype" w:cs="Arial"/>
          <w:i/>
          <w:color w:val="000000" w:themeColor="text1"/>
          <w:sz w:val="24"/>
          <w:szCs w:val="24"/>
          <w:lang w:eastAsia="es-MX"/>
        </w:rPr>
      </w:pPr>
    </w:p>
    <w:p w:rsidR="00323D41" w:rsidRPr="00364908" w:rsidRDefault="00323D41" w:rsidP="00323D41">
      <w:pPr>
        <w:shd w:val="clear" w:color="auto" w:fill="FFFFFF"/>
        <w:spacing w:after="101" w:line="360" w:lineRule="auto"/>
        <w:ind w:left="567" w:right="567"/>
        <w:jc w:val="both"/>
        <w:rPr>
          <w:rFonts w:ascii="Palatino Linotype" w:eastAsia="Times New Roman" w:hAnsi="Palatino Linotype" w:cs="Arial"/>
          <w:i/>
          <w:color w:val="000000" w:themeColor="text1"/>
          <w:sz w:val="24"/>
          <w:szCs w:val="24"/>
          <w:lang w:eastAsia="es-MX"/>
        </w:rPr>
      </w:pPr>
      <w:r w:rsidRPr="00364908">
        <w:rPr>
          <w:rFonts w:ascii="Palatino Linotype" w:eastAsia="Times New Roman" w:hAnsi="Palatino Linotype" w:cs="Arial"/>
          <w:b/>
          <w:bCs/>
          <w:i/>
          <w:color w:val="000000" w:themeColor="text1"/>
          <w:sz w:val="24"/>
          <w:szCs w:val="24"/>
          <w:lang w:eastAsia="es-MX"/>
        </w:rPr>
        <w:lastRenderedPageBreak/>
        <w:t xml:space="preserve">Quincuagésimo sexto. </w:t>
      </w:r>
      <w:r w:rsidRPr="00364908">
        <w:rPr>
          <w:rFonts w:ascii="Palatino Linotype" w:eastAsia="Times New Roman" w:hAnsi="Palatino Linotype" w:cs="Arial"/>
          <w:i/>
          <w:color w:val="000000" w:themeColor="text1"/>
          <w:sz w:val="24"/>
          <w:szCs w:val="24"/>
          <w:lang w:eastAsia="es-MX"/>
        </w:rPr>
        <w:t>Los correos electrónicos que deriven del ejercicio de las facultades, competencias o funciones de los Sujetos obligados deberán organizarse y conservarse de acuerdo con las series documentales establecidas en el Cuadro general de clasificación archivística, y a los plazos de conservación señalados en el Catálogo de disposición documental.</w:t>
      </w:r>
    </w:p>
    <w:p w:rsidR="00323D41" w:rsidRPr="00364908" w:rsidRDefault="00323D41" w:rsidP="00323D41">
      <w:pPr>
        <w:shd w:val="clear" w:color="auto" w:fill="FFFFFF"/>
        <w:spacing w:after="101" w:line="360" w:lineRule="auto"/>
        <w:ind w:left="567" w:right="567"/>
        <w:jc w:val="both"/>
        <w:rPr>
          <w:rFonts w:ascii="Palatino Linotype" w:eastAsia="Times New Roman" w:hAnsi="Palatino Linotype" w:cs="Arial"/>
          <w:i/>
          <w:color w:val="000000" w:themeColor="text1"/>
          <w:sz w:val="24"/>
          <w:szCs w:val="24"/>
          <w:lang w:eastAsia="es-MX"/>
        </w:rPr>
      </w:pPr>
      <w:r w:rsidRPr="00364908">
        <w:rPr>
          <w:rFonts w:ascii="Palatino Linotype" w:eastAsia="Times New Roman" w:hAnsi="Palatino Linotype" w:cs="Arial"/>
          <w:b/>
          <w:bCs/>
          <w:i/>
          <w:color w:val="000000" w:themeColor="text1"/>
          <w:sz w:val="24"/>
          <w:szCs w:val="24"/>
          <w:lang w:eastAsia="es-MX"/>
        </w:rPr>
        <w:t xml:space="preserve">Cuadragésimo séptimo. </w:t>
      </w:r>
      <w:r w:rsidRPr="00364908">
        <w:rPr>
          <w:rFonts w:ascii="Palatino Linotype" w:eastAsia="Times New Roman" w:hAnsi="Palatino Linotype" w:cs="Arial"/>
          <w:i/>
          <w:color w:val="000000" w:themeColor="text1"/>
          <w:sz w:val="24"/>
          <w:szCs w:val="24"/>
          <w:lang w:eastAsia="es-MX"/>
        </w:rPr>
        <w:t>Para la gestión de las cuentas de correo electrónico institucional se podrán utilizar plantillas que contengan por lo menos la siguiente información:</w:t>
      </w:r>
    </w:p>
    <w:p w:rsidR="00323D41" w:rsidRPr="00364908" w:rsidRDefault="00323D41" w:rsidP="00323D41">
      <w:pPr>
        <w:shd w:val="clear" w:color="auto" w:fill="FFFFFF"/>
        <w:spacing w:after="101" w:line="360" w:lineRule="auto"/>
        <w:ind w:left="567" w:right="567"/>
        <w:jc w:val="both"/>
        <w:rPr>
          <w:rFonts w:ascii="Palatino Linotype" w:eastAsia="Times New Roman" w:hAnsi="Palatino Linotype" w:cs="Arial"/>
          <w:i/>
          <w:color w:val="000000" w:themeColor="text1"/>
          <w:sz w:val="24"/>
          <w:szCs w:val="24"/>
          <w:lang w:eastAsia="es-MX"/>
        </w:rPr>
      </w:pPr>
      <w:r w:rsidRPr="00364908">
        <w:rPr>
          <w:rFonts w:ascii="Palatino Linotype" w:eastAsia="Times New Roman" w:hAnsi="Palatino Linotype" w:cs="Arial"/>
          <w:b/>
          <w:bCs/>
          <w:i/>
          <w:color w:val="000000" w:themeColor="text1"/>
          <w:sz w:val="24"/>
          <w:szCs w:val="24"/>
          <w:lang w:eastAsia="es-MX"/>
        </w:rPr>
        <w:t>I.</w:t>
      </w:r>
      <w:r w:rsidRPr="00364908">
        <w:rPr>
          <w:rFonts w:ascii="Palatino Linotype" w:eastAsia="Times New Roman" w:hAnsi="Palatino Linotype" w:cs="Arial"/>
          <w:i/>
          <w:color w:val="000000" w:themeColor="text1"/>
          <w:sz w:val="24"/>
          <w:szCs w:val="24"/>
          <w:lang w:eastAsia="es-MX"/>
        </w:rPr>
        <w:t xml:space="preserve"> Nombre y cargo del emisor;</w:t>
      </w:r>
    </w:p>
    <w:p w:rsidR="00323D41" w:rsidRPr="00364908" w:rsidRDefault="00323D41" w:rsidP="00323D41">
      <w:pPr>
        <w:shd w:val="clear" w:color="auto" w:fill="FFFFFF"/>
        <w:spacing w:after="101" w:line="360" w:lineRule="auto"/>
        <w:ind w:left="567" w:right="567"/>
        <w:jc w:val="both"/>
        <w:rPr>
          <w:rFonts w:ascii="Palatino Linotype" w:eastAsia="Times New Roman" w:hAnsi="Palatino Linotype" w:cs="Arial"/>
          <w:i/>
          <w:color w:val="000000" w:themeColor="text1"/>
          <w:sz w:val="24"/>
          <w:szCs w:val="24"/>
          <w:lang w:eastAsia="es-MX"/>
        </w:rPr>
      </w:pPr>
      <w:r w:rsidRPr="00364908">
        <w:rPr>
          <w:rFonts w:ascii="Palatino Linotype" w:eastAsia="Times New Roman" w:hAnsi="Palatino Linotype" w:cs="Arial"/>
          <w:b/>
          <w:bCs/>
          <w:i/>
          <w:color w:val="000000" w:themeColor="text1"/>
          <w:sz w:val="24"/>
          <w:szCs w:val="24"/>
          <w:lang w:eastAsia="es-MX"/>
        </w:rPr>
        <w:t>II.</w:t>
      </w:r>
      <w:r w:rsidRPr="00364908">
        <w:rPr>
          <w:rFonts w:ascii="Palatino Linotype" w:eastAsia="Times New Roman" w:hAnsi="Palatino Linotype" w:cs="Arial"/>
          <w:i/>
          <w:color w:val="000000" w:themeColor="text1"/>
          <w:sz w:val="24"/>
          <w:szCs w:val="24"/>
          <w:lang w:eastAsia="es-MX"/>
        </w:rPr>
        <w:t xml:space="preserve"> Nombre y cargo del receptor, y</w:t>
      </w:r>
    </w:p>
    <w:p w:rsidR="00323D41" w:rsidRPr="00364908" w:rsidRDefault="00323D41" w:rsidP="00323D41">
      <w:pPr>
        <w:shd w:val="clear" w:color="auto" w:fill="FFFFFF"/>
        <w:spacing w:after="101" w:line="360" w:lineRule="auto"/>
        <w:ind w:left="567" w:right="567"/>
        <w:jc w:val="both"/>
        <w:rPr>
          <w:rFonts w:ascii="Palatino Linotype" w:eastAsia="Times New Roman" w:hAnsi="Palatino Linotype" w:cs="Arial"/>
          <w:i/>
          <w:color w:val="000000" w:themeColor="text1"/>
          <w:sz w:val="24"/>
          <w:szCs w:val="24"/>
          <w:lang w:eastAsia="es-MX"/>
        </w:rPr>
      </w:pPr>
      <w:r w:rsidRPr="00364908">
        <w:rPr>
          <w:rFonts w:ascii="Palatino Linotype" w:eastAsia="Times New Roman" w:hAnsi="Palatino Linotype" w:cs="Arial"/>
          <w:b/>
          <w:bCs/>
          <w:i/>
          <w:color w:val="000000" w:themeColor="text1"/>
          <w:sz w:val="24"/>
          <w:szCs w:val="24"/>
          <w:lang w:eastAsia="es-MX"/>
        </w:rPr>
        <w:t>III.</w:t>
      </w:r>
      <w:r w:rsidRPr="00364908">
        <w:rPr>
          <w:rFonts w:ascii="Palatino Linotype" w:eastAsia="Times New Roman" w:hAnsi="Palatino Linotype" w:cs="Arial"/>
          <w:i/>
          <w:color w:val="000000" w:themeColor="text1"/>
          <w:sz w:val="24"/>
          <w:szCs w:val="24"/>
          <w:lang w:eastAsia="es-MX"/>
        </w:rPr>
        <w:t xml:space="preserve"> Aviso: "La información de este correo, así como la contenida en los documentos que se adjuntan, puede ser objeto de solicitudes de acceso a la información.</w:t>
      </w:r>
    </w:p>
    <w:p w:rsidR="00323D41" w:rsidRPr="00364908" w:rsidRDefault="00323D41" w:rsidP="00323D41">
      <w:pPr>
        <w:shd w:val="clear" w:color="auto" w:fill="FFFFFF"/>
        <w:spacing w:after="101" w:line="360" w:lineRule="auto"/>
        <w:ind w:left="567" w:right="567"/>
        <w:jc w:val="both"/>
        <w:rPr>
          <w:rFonts w:ascii="Palatino Linotype" w:eastAsia="Times New Roman" w:hAnsi="Palatino Linotype" w:cs="Arial"/>
          <w:i/>
          <w:color w:val="000000" w:themeColor="text1"/>
          <w:sz w:val="24"/>
          <w:szCs w:val="24"/>
          <w:lang w:eastAsia="es-MX"/>
        </w:rPr>
      </w:pPr>
    </w:p>
    <w:p w:rsidR="00323D41" w:rsidRPr="00364908" w:rsidRDefault="00323D41" w:rsidP="009341A5">
      <w:pPr>
        <w:pStyle w:val="Prrafodelista"/>
        <w:spacing w:line="360" w:lineRule="auto"/>
        <w:ind w:left="0" w:right="34"/>
        <w:contextualSpacing/>
        <w:jc w:val="both"/>
        <w:rPr>
          <w:rFonts w:ascii="Palatino Linotype" w:hAnsi="Palatino Linotype" w:cs="Arial"/>
          <w:color w:val="000000" w:themeColor="text1"/>
        </w:rPr>
      </w:pPr>
      <w:r w:rsidRPr="00364908">
        <w:rPr>
          <w:rFonts w:ascii="Palatino Linotype" w:hAnsi="Palatino Linotype" w:cs="Arial"/>
          <w:color w:val="000000" w:themeColor="text1"/>
          <w:lang w:eastAsia="es-MX"/>
        </w:rPr>
        <w:t xml:space="preserve">A su vez los </w:t>
      </w:r>
      <w:r w:rsidRPr="00364908">
        <w:rPr>
          <w:rFonts w:ascii="Palatino Linotype" w:hAnsi="Palatino Linotype"/>
          <w:b/>
          <w:color w:val="000000" w:themeColor="text1"/>
        </w:rPr>
        <w:t>Lineamientos para la Administración de Documentos en el Estado de México</w:t>
      </w:r>
      <w:r w:rsidRPr="00364908">
        <w:rPr>
          <w:rFonts w:ascii="Palatino Linotype" w:hAnsi="Palatino Linotype"/>
          <w:color w:val="000000" w:themeColor="text1"/>
        </w:rPr>
        <w:t xml:space="preserve">, </w:t>
      </w:r>
      <w:r w:rsidRPr="00364908">
        <w:rPr>
          <w:rFonts w:ascii="Palatino Linotype" w:hAnsi="Palatino Linotype" w:cs="Arial"/>
          <w:color w:val="000000" w:themeColor="text1"/>
          <w:lang w:eastAsia="es-MX"/>
        </w:rPr>
        <w:t>expedidos por</w:t>
      </w:r>
      <w:r w:rsidRPr="00364908">
        <w:rPr>
          <w:rFonts w:ascii="Palatino Linotype" w:hAnsi="Palatino Linotype"/>
          <w:color w:val="000000" w:themeColor="text1"/>
        </w:rPr>
        <w:t xml:space="preserve"> la Secretaría Técnica del Comité Técnico de Documentación del Sistema Estatal de Documentación</w:t>
      </w:r>
      <w:r w:rsidRPr="00364908">
        <w:rPr>
          <w:rFonts w:ascii="Palatino Linotype" w:hAnsi="Palatino Linotype" w:cs="Arial"/>
          <w:color w:val="000000" w:themeColor="text1"/>
          <w:lang w:eastAsia="es-MX"/>
        </w:rPr>
        <w:t xml:space="preserve"> en sus artículos 89 y 90 instituyen la obligación de establecer programas de respaldo y migración de sus documentos electrónicos para lo cual </w:t>
      </w:r>
      <w:r w:rsidRPr="00364908">
        <w:rPr>
          <w:rFonts w:ascii="Palatino Linotype" w:hAnsi="Palatino Linotype"/>
          <w:color w:val="000000" w:themeColor="text1"/>
        </w:rPr>
        <w:t>implementarán acciones que permitan llevar a cabo la correcta y debida organización de los correos electrónicos de archivo así como de sus documentos adjuntos, como a continuación se cita:</w:t>
      </w:r>
    </w:p>
    <w:p w:rsidR="00323D41" w:rsidRPr="00364908" w:rsidRDefault="00323D41" w:rsidP="00323D41">
      <w:pPr>
        <w:spacing w:before="240" w:after="240" w:line="360" w:lineRule="auto"/>
        <w:ind w:left="567" w:right="567"/>
        <w:jc w:val="both"/>
        <w:rPr>
          <w:rFonts w:ascii="Palatino Linotype" w:hAnsi="Palatino Linotype" w:cs="Arial"/>
          <w:i/>
          <w:color w:val="000000" w:themeColor="text1"/>
          <w:sz w:val="24"/>
          <w:szCs w:val="24"/>
        </w:rPr>
      </w:pPr>
      <w:r w:rsidRPr="00364908">
        <w:rPr>
          <w:rFonts w:ascii="Palatino Linotype" w:hAnsi="Palatino Linotype"/>
          <w:b/>
          <w:i/>
          <w:color w:val="000000" w:themeColor="text1"/>
          <w:sz w:val="24"/>
          <w:szCs w:val="24"/>
        </w:rPr>
        <w:t>Artículo 89.</w:t>
      </w:r>
      <w:r w:rsidRPr="00364908">
        <w:rPr>
          <w:rFonts w:ascii="Palatino Linotype" w:hAnsi="Palatino Linotype"/>
          <w:i/>
          <w:color w:val="000000" w:themeColor="text1"/>
          <w:sz w:val="24"/>
          <w:szCs w:val="24"/>
        </w:rPr>
        <w:t xml:space="preserve"> Los Sujetos Obligados establecerán programas de respaldo y migración de sus documentos de archivo electrónicos, de conformidad con la </w:t>
      </w:r>
      <w:r w:rsidRPr="00364908">
        <w:rPr>
          <w:rFonts w:ascii="Palatino Linotype" w:hAnsi="Palatino Linotype"/>
          <w:i/>
          <w:color w:val="000000" w:themeColor="text1"/>
          <w:sz w:val="24"/>
          <w:szCs w:val="24"/>
        </w:rPr>
        <w:lastRenderedPageBreak/>
        <w:t xml:space="preserve">normatividad aplicable en la materia y las recomendaciones nacionales e internacionales que existan al respecto. </w:t>
      </w:r>
    </w:p>
    <w:p w:rsidR="00323D41" w:rsidRPr="00364908" w:rsidRDefault="00323D41" w:rsidP="00323D41">
      <w:pPr>
        <w:spacing w:before="240" w:after="240" w:line="360" w:lineRule="auto"/>
        <w:ind w:left="567" w:right="567"/>
        <w:jc w:val="both"/>
        <w:rPr>
          <w:rFonts w:ascii="Palatino Linotype" w:hAnsi="Palatino Linotype"/>
          <w:i/>
          <w:color w:val="000000" w:themeColor="text1"/>
          <w:sz w:val="24"/>
          <w:szCs w:val="24"/>
        </w:rPr>
      </w:pPr>
      <w:r w:rsidRPr="00364908">
        <w:rPr>
          <w:rFonts w:ascii="Palatino Linotype" w:hAnsi="Palatino Linotype"/>
          <w:b/>
          <w:i/>
          <w:color w:val="000000" w:themeColor="text1"/>
          <w:sz w:val="24"/>
          <w:szCs w:val="24"/>
        </w:rPr>
        <w:t>Artículo 90.</w:t>
      </w:r>
      <w:r w:rsidRPr="00364908">
        <w:rPr>
          <w:rFonts w:ascii="Palatino Linotype" w:hAnsi="Palatino Linotype"/>
          <w:i/>
          <w:color w:val="000000" w:themeColor="text1"/>
          <w:sz w:val="24"/>
          <w:szCs w:val="24"/>
        </w:rPr>
        <w:t xml:space="preserve"> Las Unidades Administrativas de los Sujetos Obligados implementarán acciones que permitan llevar a cabo la correcta y debida organización de los correos electrónicos de Archivo, para garantizar el debido cumplimiento de la normatividad jurídica y administrativa aplicable en materia archivística y conforme a lo siguiente: </w:t>
      </w:r>
    </w:p>
    <w:p w:rsidR="00323D41" w:rsidRPr="00364908" w:rsidRDefault="00323D41" w:rsidP="00323D41">
      <w:pPr>
        <w:spacing w:before="240" w:after="240" w:line="360" w:lineRule="auto"/>
        <w:ind w:left="567" w:right="567"/>
        <w:jc w:val="both"/>
        <w:rPr>
          <w:rFonts w:ascii="Palatino Linotype" w:hAnsi="Palatino Linotype"/>
          <w:i/>
          <w:color w:val="000000" w:themeColor="text1"/>
          <w:sz w:val="24"/>
          <w:szCs w:val="24"/>
        </w:rPr>
      </w:pPr>
      <w:r w:rsidRPr="00364908">
        <w:rPr>
          <w:rFonts w:ascii="Palatino Linotype" w:hAnsi="Palatino Linotype"/>
          <w:i/>
          <w:color w:val="000000" w:themeColor="text1"/>
          <w:sz w:val="24"/>
          <w:szCs w:val="24"/>
        </w:rPr>
        <w:t xml:space="preserve">I. Se consideran correos electrónicos de archivo, aquellos correos institucionales que registran información relativa a un hecho, acto administrativo, jurídico, fiscal o contable, generado o recibido en el ejercicio de las atribuciones de las Unidades Administrativas de los Sujetos Obligados y la actividad o desempeño de los servidores públicos; </w:t>
      </w:r>
    </w:p>
    <w:p w:rsidR="00323D41" w:rsidRPr="00364908" w:rsidRDefault="00323D41" w:rsidP="00323D41">
      <w:pPr>
        <w:spacing w:before="240" w:after="240" w:line="360" w:lineRule="auto"/>
        <w:ind w:left="567" w:right="567"/>
        <w:jc w:val="both"/>
        <w:rPr>
          <w:rFonts w:ascii="Palatino Linotype" w:hAnsi="Palatino Linotype"/>
          <w:i/>
          <w:color w:val="000000" w:themeColor="text1"/>
          <w:sz w:val="24"/>
          <w:szCs w:val="24"/>
        </w:rPr>
      </w:pPr>
      <w:r w:rsidRPr="00364908">
        <w:rPr>
          <w:rFonts w:ascii="Palatino Linotype" w:hAnsi="Palatino Linotype"/>
          <w:i/>
          <w:color w:val="000000" w:themeColor="text1"/>
          <w:sz w:val="24"/>
          <w:szCs w:val="24"/>
        </w:rPr>
        <w:t xml:space="preserve">II. Los </w:t>
      </w:r>
      <w:r w:rsidRPr="00364908">
        <w:rPr>
          <w:rFonts w:ascii="Palatino Linotype" w:hAnsi="Palatino Linotype"/>
          <w:b/>
          <w:i/>
          <w:color w:val="000000" w:themeColor="text1"/>
          <w:sz w:val="24"/>
          <w:szCs w:val="24"/>
        </w:rPr>
        <w:t>correos electrónicos</w:t>
      </w:r>
      <w:r w:rsidRPr="00364908">
        <w:rPr>
          <w:rFonts w:ascii="Palatino Linotype" w:hAnsi="Palatino Linotype"/>
          <w:i/>
          <w:color w:val="000000" w:themeColor="text1"/>
          <w:sz w:val="24"/>
          <w:szCs w:val="24"/>
        </w:rPr>
        <w:t xml:space="preserve"> de archivo </w:t>
      </w:r>
      <w:r w:rsidRPr="00364908">
        <w:rPr>
          <w:rFonts w:ascii="Palatino Linotype" w:hAnsi="Palatino Linotype"/>
          <w:b/>
          <w:i/>
          <w:color w:val="000000" w:themeColor="text1"/>
          <w:sz w:val="24"/>
          <w:szCs w:val="24"/>
          <w:u w:val="single"/>
        </w:rPr>
        <w:t>y sus documentos adjuntos</w:t>
      </w:r>
      <w:r w:rsidRPr="00364908">
        <w:rPr>
          <w:rFonts w:ascii="Palatino Linotype" w:hAnsi="Palatino Linotype"/>
          <w:i/>
          <w:color w:val="000000" w:themeColor="text1"/>
          <w:sz w:val="24"/>
          <w:szCs w:val="24"/>
        </w:rPr>
        <w:t xml:space="preserve"> se organizarán en archivos electrónicos con plena equivalencia a los expedientes con documentos en soporte de papel de conformidad con el Cuadro General de Clasificación Archivística, y se les aplicarán los mismos instrumentos de consulta y control archivístico implementados en las Unidades Administrativas de los Sujetos Obligados; y </w:t>
      </w:r>
    </w:p>
    <w:p w:rsidR="00323D41" w:rsidRPr="00364908" w:rsidRDefault="00323D41" w:rsidP="00323D41">
      <w:pPr>
        <w:spacing w:before="240" w:after="240" w:line="360" w:lineRule="auto"/>
        <w:ind w:left="567" w:right="567"/>
        <w:jc w:val="both"/>
        <w:rPr>
          <w:rFonts w:ascii="Palatino Linotype" w:hAnsi="Palatino Linotype"/>
          <w:i/>
          <w:color w:val="000000" w:themeColor="text1"/>
          <w:sz w:val="24"/>
          <w:szCs w:val="24"/>
        </w:rPr>
      </w:pPr>
      <w:r w:rsidRPr="00364908">
        <w:rPr>
          <w:rFonts w:ascii="Palatino Linotype" w:hAnsi="Palatino Linotype"/>
          <w:i/>
          <w:color w:val="000000" w:themeColor="text1"/>
          <w:sz w:val="24"/>
          <w:szCs w:val="24"/>
        </w:rPr>
        <w:t>III. Los correos electrónicos de archivo y sus documentos adjuntos se conservarán en los términos y por el plazo establecido por la Comisión Dictaminadora en el Catálogo de Disposición Documental.</w:t>
      </w:r>
    </w:p>
    <w:p w:rsidR="00323D41" w:rsidRPr="00364908" w:rsidRDefault="00323D41" w:rsidP="009341A5">
      <w:pPr>
        <w:pStyle w:val="Prrafodelista"/>
        <w:spacing w:line="360" w:lineRule="auto"/>
        <w:ind w:left="0" w:right="34"/>
        <w:contextualSpacing/>
        <w:jc w:val="both"/>
        <w:rPr>
          <w:rFonts w:ascii="Palatino Linotype" w:hAnsi="Palatino Linotype" w:cs="Arial"/>
          <w:color w:val="000000" w:themeColor="text1"/>
          <w:lang w:eastAsia="es-MX"/>
        </w:rPr>
      </w:pPr>
      <w:r w:rsidRPr="00364908">
        <w:rPr>
          <w:rFonts w:ascii="Palatino Linotype" w:hAnsi="Palatino Linotype" w:cs="Arial"/>
          <w:color w:val="000000" w:themeColor="text1"/>
          <w:lang w:eastAsia="es-MX"/>
        </w:rPr>
        <w:lastRenderedPageBreak/>
        <w:t>Bajo</w:t>
      </w:r>
      <w:r w:rsidRPr="00364908">
        <w:rPr>
          <w:rFonts w:ascii="Palatino Linotype" w:hAnsi="Palatino Linotype"/>
          <w:color w:val="000000" w:themeColor="text1"/>
        </w:rPr>
        <w:t xml:space="preserve"> esa tesitura para garantizar el debido cumplimiento de la normatividad jurídica y administrativa aplicable los Sujetos Obligados implementarán acciones que permitan llevar a cabo la correcta y debida organización de los correos electrónicos de Archivo considerándose éstos como aquellos correos institucionales que registran información relativa a un hecho, acto administrativo, jurídico, fiscal o contable, generado o recibido en el ejercicio de las atribuciones de las Unidades Administrativas de los Sujetos Obligados y la actividad o desempeño de los servidores públicos, mismos que </w:t>
      </w:r>
      <w:r w:rsidRPr="00364908">
        <w:rPr>
          <w:rFonts w:ascii="Palatino Linotype" w:hAnsi="Palatino Linotype" w:cs="Arial"/>
          <w:color w:val="000000" w:themeColor="text1"/>
          <w:lang w:eastAsia="es-MX"/>
        </w:rPr>
        <w:t>deberán organizarse y conservarse de acuerdo con las series documentales establecidas en el Cuadro general de clasificación archivística, y a los plazos de conservación señalados en el Catálogo de disposición documental.</w:t>
      </w:r>
    </w:p>
    <w:p w:rsidR="009341A5" w:rsidRDefault="009341A5" w:rsidP="009341A5">
      <w:pPr>
        <w:pStyle w:val="Prrafodelista"/>
        <w:spacing w:line="360" w:lineRule="auto"/>
        <w:ind w:left="0" w:right="34"/>
        <w:contextualSpacing/>
        <w:jc w:val="both"/>
        <w:rPr>
          <w:rFonts w:ascii="Palatino Linotype" w:hAnsi="Palatino Linotype" w:cs="Arial"/>
          <w:color w:val="000000" w:themeColor="text1"/>
          <w:lang w:eastAsia="es-MX"/>
        </w:rPr>
      </w:pPr>
    </w:p>
    <w:p w:rsidR="00323D41" w:rsidRPr="00364908" w:rsidRDefault="00323D41" w:rsidP="009341A5">
      <w:pPr>
        <w:pStyle w:val="Prrafodelista"/>
        <w:spacing w:line="360" w:lineRule="auto"/>
        <w:ind w:left="0" w:right="34"/>
        <w:contextualSpacing/>
        <w:jc w:val="both"/>
        <w:rPr>
          <w:rFonts w:ascii="Palatino Linotype" w:hAnsi="Palatino Linotype" w:cs="Arial"/>
          <w:color w:val="000000" w:themeColor="text1"/>
          <w:lang w:eastAsia="es-MX"/>
        </w:rPr>
      </w:pPr>
      <w:r w:rsidRPr="00364908">
        <w:rPr>
          <w:rFonts w:ascii="Palatino Linotype" w:hAnsi="Palatino Linotype" w:cs="Arial"/>
          <w:color w:val="000000" w:themeColor="text1"/>
          <w:lang w:eastAsia="es-MX"/>
        </w:rPr>
        <w:t>En</w:t>
      </w:r>
      <w:r w:rsidRPr="00364908">
        <w:rPr>
          <w:rFonts w:ascii="Palatino Linotype" w:hAnsi="Palatino Linotype" w:cs="Arial"/>
          <w:color w:val="000000" w:themeColor="text1"/>
        </w:rPr>
        <w:t xml:space="preserve"> consecuencia se concluye que </w:t>
      </w:r>
      <w:r w:rsidRPr="00364908">
        <w:rPr>
          <w:rFonts w:ascii="Palatino Linotype" w:hAnsi="Palatino Linotype" w:cs="Arial"/>
          <w:color w:val="000000" w:themeColor="text1"/>
          <w:lang w:eastAsia="es-MX"/>
        </w:rPr>
        <w:t>los sujetos obligados tienen el deber constitucional de preservar sus documentos en archivos administrativos actualizados y cumpliendo los estándares señalados en las leyes aplicables en la materia.</w:t>
      </w:r>
    </w:p>
    <w:p w:rsidR="00323D41" w:rsidRPr="00364908" w:rsidRDefault="00323D41" w:rsidP="00323D41">
      <w:pPr>
        <w:pStyle w:val="Prrafodelista"/>
        <w:shd w:val="clear" w:color="auto" w:fill="FFFFFF"/>
        <w:spacing w:after="101" w:line="360" w:lineRule="auto"/>
        <w:ind w:left="0"/>
        <w:jc w:val="both"/>
        <w:rPr>
          <w:rFonts w:ascii="Palatino Linotype" w:hAnsi="Palatino Linotype" w:cs="Arial"/>
          <w:color w:val="000000" w:themeColor="text1"/>
          <w:lang w:eastAsia="es-MX"/>
        </w:rPr>
      </w:pPr>
    </w:p>
    <w:p w:rsidR="00323D41" w:rsidRPr="00364908" w:rsidRDefault="00323D41" w:rsidP="009341A5">
      <w:pPr>
        <w:pStyle w:val="Prrafodelista"/>
        <w:spacing w:line="360" w:lineRule="auto"/>
        <w:ind w:left="0" w:right="34"/>
        <w:contextualSpacing/>
        <w:jc w:val="both"/>
        <w:rPr>
          <w:rFonts w:ascii="Palatino Linotype" w:hAnsi="Palatino Linotype" w:cs="Arial"/>
          <w:color w:val="000000" w:themeColor="text1"/>
        </w:rPr>
      </w:pPr>
      <w:r w:rsidRPr="00364908">
        <w:rPr>
          <w:rFonts w:ascii="Palatino Linotype" w:hAnsi="Palatino Linotype" w:cs="Arial"/>
          <w:color w:val="000000" w:themeColor="text1"/>
          <w:lang w:eastAsia="es-MX"/>
        </w:rPr>
        <w:t>Finalmente</w:t>
      </w:r>
      <w:r w:rsidRPr="00364908">
        <w:rPr>
          <w:rFonts w:ascii="Palatino Linotype" w:hAnsi="Palatino Linotype"/>
          <w:color w:val="000000" w:themeColor="text1"/>
        </w:rPr>
        <w:t xml:space="preserve">, hacer del conocimiento que los correos recibidos, enviados y eliminados, el </w:t>
      </w:r>
      <w:r w:rsidRPr="00364908">
        <w:rPr>
          <w:rFonts w:ascii="Palatino Linotype" w:hAnsi="Palatino Linotype"/>
          <w:b/>
          <w:color w:val="000000" w:themeColor="text1"/>
        </w:rPr>
        <w:t>S</w:t>
      </w:r>
      <w:r w:rsidR="009341A5">
        <w:rPr>
          <w:rFonts w:ascii="Palatino Linotype" w:hAnsi="Palatino Linotype"/>
          <w:b/>
          <w:color w:val="000000" w:themeColor="text1"/>
        </w:rPr>
        <w:t>ujeto</w:t>
      </w:r>
      <w:r w:rsidRPr="00364908">
        <w:rPr>
          <w:rFonts w:ascii="Palatino Linotype" w:hAnsi="Palatino Linotype"/>
          <w:b/>
          <w:color w:val="000000" w:themeColor="text1"/>
        </w:rPr>
        <w:t xml:space="preserve"> O</w:t>
      </w:r>
      <w:r w:rsidR="009341A5">
        <w:rPr>
          <w:rFonts w:ascii="Palatino Linotype" w:hAnsi="Palatino Linotype"/>
          <w:b/>
          <w:color w:val="000000" w:themeColor="text1"/>
        </w:rPr>
        <w:t>bligado</w:t>
      </w:r>
      <w:r w:rsidRPr="00364908">
        <w:rPr>
          <w:rFonts w:ascii="Palatino Linotype" w:hAnsi="Palatino Linotype"/>
          <w:color w:val="000000" w:themeColor="text1"/>
        </w:rPr>
        <w:t xml:space="preserve"> debe hacer entrega de los </w:t>
      </w:r>
      <w:r w:rsidRPr="00364908">
        <w:rPr>
          <w:rFonts w:ascii="Palatino Linotype" w:hAnsi="Palatino Linotype" w:cs="Arial"/>
          <w:color w:val="000000" w:themeColor="text1"/>
          <w:lang w:eastAsia="es-MX"/>
        </w:rPr>
        <w:t xml:space="preserve">correos electrónicos que deriven del ejercicio de las facultades, competencias o funciones </w:t>
      </w:r>
      <w:r w:rsidRPr="00364908">
        <w:rPr>
          <w:rFonts w:ascii="Palatino Linotype" w:hAnsi="Palatino Linotype" w:cs="Arial"/>
          <w:b/>
          <w:color w:val="000000" w:themeColor="text1"/>
          <w:u w:val="single"/>
          <w:lang w:eastAsia="es-MX"/>
        </w:rPr>
        <w:t>y sus archivos adjuntos</w:t>
      </w:r>
      <w:r w:rsidRPr="00364908">
        <w:rPr>
          <w:rFonts w:ascii="Palatino Linotype" w:hAnsi="Palatino Linotype"/>
          <w:color w:val="000000" w:themeColor="text1"/>
        </w:rPr>
        <w:t xml:space="preserve">, toda vez que, </w:t>
      </w:r>
      <w:r w:rsidRPr="00364908">
        <w:rPr>
          <w:rFonts w:ascii="Palatino Linotype" w:hAnsi="Palatino Linotype"/>
          <w:b/>
          <w:color w:val="000000" w:themeColor="text1"/>
          <w:u w:val="single"/>
        </w:rPr>
        <w:t>no es procedente la realización de capturas de pantalla</w:t>
      </w:r>
      <w:r w:rsidRPr="00364908">
        <w:rPr>
          <w:rFonts w:ascii="Palatino Linotype" w:hAnsi="Palatino Linotype"/>
          <w:color w:val="000000" w:themeColor="text1"/>
        </w:rPr>
        <w:t xml:space="preserve"> en donde únicamente sean visualizados los correos electrónicos que obran en la bandeja de entrada, salida o eliminados de una </w:t>
      </w:r>
      <w:r w:rsidRPr="00364908">
        <w:rPr>
          <w:rFonts w:ascii="Palatino Linotype" w:hAnsi="Palatino Linotype" w:cs="Arial"/>
          <w:color w:val="000000" w:themeColor="text1"/>
          <w:lang w:eastAsia="es-MX"/>
        </w:rPr>
        <w:t>cuenta de los correos electrónicos.</w:t>
      </w:r>
    </w:p>
    <w:p w:rsidR="00323D41" w:rsidRPr="00364908" w:rsidRDefault="00323D41" w:rsidP="00323D41">
      <w:pPr>
        <w:pStyle w:val="Prrafodelista"/>
        <w:jc w:val="both"/>
        <w:rPr>
          <w:rFonts w:ascii="Palatino Linotype" w:hAnsi="Palatino Linotype" w:cs="Arial"/>
          <w:color w:val="000000" w:themeColor="text1"/>
        </w:rPr>
      </w:pPr>
    </w:p>
    <w:p w:rsidR="009341A5" w:rsidRDefault="009341A5" w:rsidP="009341A5">
      <w:pPr>
        <w:pStyle w:val="Prrafodelista"/>
        <w:spacing w:line="360" w:lineRule="auto"/>
        <w:ind w:left="0" w:right="34"/>
        <w:contextualSpacing/>
        <w:jc w:val="both"/>
        <w:rPr>
          <w:rFonts w:ascii="Palatino Linotype" w:hAnsi="Palatino Linotype" w:cs="Arial"/>
          <w:color w:val="000000" w:themeColor="text1"/>
          <w:lang w:eastAsia="es-MX"/>
        </w:rPr>
      </w:pPr>
    </w:p>
    <w:p w:rsidR="00323D41" w:rsidRPr="00364908" w:rsidRDefault="00323D41" w:rsidP="009341A5">
      <w:pPr>
        <w:pStyle w:val="Prrafodelista"/>
        <w:spacing w:line="360" w:lineRule="auto"/>
        <w:ind w:left="0" w:right="34"/>
        <w:contextualSpacing/>
        <w:jc w:val="both"/>
        <w:rPr>
          <w:rFonts w:ascii="Palatino Linotype" w:hAnsi="Palatino Linotype" w:cs="Arial"/>
          <w:color w:val="000000" w:themeColor="text1"/>
        </w:rPr>
      </w:pPr>
      <w:r w:rsidRPr="00364908">
        <w:rPr>
          <w:rFonts w:ascii="Palatino Linotype" w:hAnsi="Palatino Linotype" w:cs="Arial"/>
          <w:color w:val="000000" w:themeColor="text1"/>
          <w:lang w:eastAsia="es-MX"/>
        </w:rPr>
        <w:t>Robustece</w:t>
      </w:r>
      <w:r w:rsidRPr="00364908">
        <w:rPr>
          <w:rFonts w:ascii="Palatino Linotype" w:hAnsi="Palatino Linotype"/>
          <w:color w:val="222222"/>
          <w:shd w:val="clear" w:color="auto" w:fill="FFFFFF"/>
        </w:rPr>
        <w:t xml:space="preserve"> lo anterior el</w:t>
      </w:r>
      <w:r w:rsidRPr="00364908">
        <w:rPr>
          <w:rStyle w:val="apple-converted-space"/>
          <w:rFonts w:ascii="Palatino Linotype" w:hAnsi="Palatino Linotype"/>
          <w:color w:val="222222"/>
          <w:shd w:val="clear" w:color="auto" w:fill="FFFFFF"/>
        </w:rPr>
        <w:t xml:space="preserve"> </w:t>
      </w:r>
      <w:r w:rsidRPr="00364908">
        <w:rPr>
          <w:rStyle w:val="il"/>
          <w:rFonts w:ascii="Palatino Linotype" w:hAnsi="Palatino Linotype"/>
          <w:b/>
          <w:color w:val="222222"/>
          <w:shd w:val="clear" w:color="auto" w:fill="FFFFFF"/>
        </w:rPr>
        <w:t xml:space="preserve">Criterio </w:t>
      </w:r>
      <w:r w:rsidRPr="00364908">
        <w:rPr>
          <w:rFonts w:ascii="Palatino Linotype" w:hAnsi="Palatino Linotype"/>
          <w:b/>
          <w:color w:val="222222"/>
          <w:shd w:val="clear" w:color="auto" w:fill="FFFFFF"/>
        </w:rPr>
        <w:t>020/</w:t>
      </w:r>
      <w:r w:rsidRPr="00364908">
        <w:rPr>
          <w:rStyle w:val="il"/>
          <w:rFonts w:ascii="Palatino Linotype" w:hAnsi="Palatino Linotype"/>
          <w:b/>
          <w:color w:val="222222"/>
          <w:shd w:val="clear" w:color="auto" w:fill="FFFFFF"/>
        </w:rPr>
        <w:t xml:space="preserve">10 </w:t>
      </w:r>
      <w:r w:rsidRPr="00364908">
        <w:rPr>
          <w:rFonts w:ascii="Palatino Linotype" w:hAnsi="Palatino Linotype"/>
          <w:color w:val="222222"/>
          <w:shd w:val="clear" w:color="auto" w:fill="FFFFFF"/>
        </w:rPr>
        <w:t>emitido por el Pleno del entonces llamado</w:t>
      </w:r>
      <w:r w:rsidRPr="00364908">
        <w:rPr>
          <w:rStyle w:val="apple-converted-space"/>
          <w:rFonts w:ascii="Palatino Linotype" w:hAnsi="Palatino Linotype"/>
          <w:color w:val="222222"/>
          <w:shd w:val="clear" w:color="auto" w:fill="FFFFFF"/>
        </w:rPr>
        <w:t xml:space="preserve"> </w:t>
      </w:r>
      <w:r w:rsidRPr="00364908">
        <w:rPr>
          <w:rFonts w:ascii="Palatino Linotype" w:hAnsi="Palatino Linotype"/>
          <w:color w:val="000000"/>
          <w:shd w:val="clear" w:color="auto" w:fill="FFFFFF"/>
        </w:rPr>
        <w:t xml:space="preserve">Instituto Federal de Acceso a la Información y Protección de Datos, ahora Instituto </w:t>
      </w:r>
      <w:r w:rsidRPr="00364908">
        <w:rPr>
          <w:rFonts w:ascii="Palatino Linotype" w:hAnsi="Palatino Linotype"/>
          <w:color w:val="000000"/>
          <w:shd w:val="clear" w:color="auto" w:fill="FFFFFF"/>
        </w:rPr>
        <w:lastRenderedPageBreak/>
        <w:t>Nacional de Transparencia, Acceso a la Información y Protección de Datos Personales</w:t>
      </w:r>
      <w:r w:rsidRPr="00364908">
        <w:rPr>
          <w:rFonts w:ascii="Palatino Linotype" w:hAnsi="Palatino Linotype"/>
        </w:rPr>
        <w:t xml:space="preserve"> el cual establece lo siguiente:</w:t>
      </w:r>
    </w:p>
    <w:p w:rsidR="00323D41" w:rsidRPr="00364908" w:rsidRDefault="00323D41" w:rsidP="00323D41">
      <w:pPr>
        <w:pStyle w:val="Prrafodelista"/>
        <w:spacing w:line="360" w:lineRule="auto"/>
        <w:ind w:left="0"/>
        <w:jc w:val="both"/>
        <w:rPr>
          <w:rFonts w:ascii="Palatino Linotype" w:hAnsi="Palatino Linotype" w:cs="Arial"/>
          <w:color w:val="000000" w:themeColor="text1"/>
        </w:rPr>
      </w:pPr>
    </w:p>
    <w:p w:rsidR="00323D41" w:rsidRPr="00364908" w:rsidRDefault="00323D41" w:rsidP="00323D41">
      <w:pPr>
        <w:pStyle w:val="Prrafodelista"/>
        <w:spacing w:line="360" w:lineRule="auto"/>
        <w:ind w:left="709" w:right="567"/>
        <w:jc w:val="both"/>
        <w:rPr>
          <w:rFonts w:ascii="Palatino Linotype" w:hAnsi="Palatino Linotype"/>
          <w:i/>
        </w:rPr>
      </w:pPr>
      <w:r w:rsidRPr="00364908">
        <w:rPr>
          <w:rFonts w:ascii="Palatino Linotype" w:hAnsi="Palatino Linotype" w:cs="Arial"/>
          <w:color w:val="000000" w:themeColor="text1"/>
        </w:rPr>
        <w:t>“</w:t>
      </w:r>
      <w:r w:rsidRPr="00364908">
        <w:rPr>
          <w:rFonts w:ascii="Palatino Linotype" w:hAnsi="Palatino Linotype"/>
          <w:b/>
          <w:i/>
        </w:rPr>
        <w:t>Los anexos son parte integral del documento principal</w:t>
      </w:r>
      <w:r w:rsidRPr="00364908">
        <w:rPr>
          <w:rFonts w:ascii="Palatino Linotype" w:hAnsi="Palatino Linotype"/>
          <w:i/>
        </w:rPr>
        <w:t>.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rsidR="00323D41" w:rsidRPr="00364908" w:rsidRDefault="00323D41" w:rsidP="00323D41">
      <w:pPr>
        <w:pStyle w:val="Prrafodelista"/>
        <w:spacing w:line="360" w:lineRule="auto"/>
        <w:ind w:left="426"/>
        <w:jc w:val="both"/>
        <w:rPr>
          <w:rFonts w:ascii="Palatino Linotype" w:hAnsi="Palatino Linotype" w:cs="Arial"/>
          <w:color w:val="000000" w:themeColor="text1"/>
        </w:rPr>
      </w:pPr>
    </w:p>
    <w:p w:rsidR="00323D41" w:rsidRPr="00364908" w:rsidRDefault="00323D41" w:rsidP="009341A5">
      <w:pPr>
        <w:pStyle w:val="Prrafodelista"/>
        <w:spacing w:line="360" w:lineRule="auto"/>
        <w:ind w:left="0" w:right="34"/>
        <w:contextualSpacing/>
        <w:jc w:val="both"/>
        <w:rPr>
          <w:rFonts w:ascii="Palatino Linotype" w:hAnsi="Palatino Linotype" w:cs="Arial"/>
          <w:color w:val="000000" w:themeColor="text1"/>
        </w:rPr>
      </w:pPr>
      <w:r w:rsidRPr="00364908">
        <w:rPr>
          <w:rFonts w:ascii="Palatino Linotype" w:hAnsi="Palatino Linotype" w:cs="Arial"/>
          <w:color w:val="000000" w:themeColor="text1"/>
          <w:lang w:eastAsia="es-MX"/>
        </w:rPr>
        <w:t xml:space="preserve">Por lo tanto al responder se debe entregar el contenido y los anexos que conforman parte integral del documento principal el </w:t>
      </w:r>
      <w:r w:rsidR="009341A5">
        <w:rPr>
          <w:rFonts w:ascii="Palatino Linotype" w:hAnsi="Palatino Linotype" w:cs="Arial"/>
          <w:b/>
          <w:color w:val="000000" w:themeColor="text1"/>
          <w:lang w:eastAsia="es-MX"/>
        </w:rPr>
        <w:t xml:space="preserve">Sujeto </w:t>
      </w:r>
      <w:r w:rsidRPr="00364908">
        <w:rPr>
          <w:rFonts w:ascii="Palatino Linotype" w:hAnsi="Palatino Linotype" w:cs="Arial"/>
          <w:b/>
          <w:color w:val="000000" w:themeColor="text1"/>
          <w:lang w:eastAsia="es-MX"/>
        </w:rPr>
        <w:t>O</w:t>
      </w:r>
      <w:r w:rsidR="009341A5">
        <w:rPr>
          <w:rFonts w:ascii="Palatino Linotype" w:hAnsi="Palatino Linotype" w:cs="Arial"/>
          <w:b/>
          <w:color w:val="000000" w:themeColor="text1"/>
          <w:lang w:eastAsia="es-MX"/>
        </w:rPr>
        <w:t>bligado</w:t>
      </w:r>
      <w:r w:rsidRPr="00364908">
        <w:rPr>
          <w:rFonts w:ascii="Palatino Linotype" w:hAnsi="Palatino Linotype" w:cs="Arial"/>
          <w:color w:val="000000" w:themeColor="text1"/>
          <w:lang w:eastAsia="es-MX"/>
        </w:rPr>
        <w:t xml:space="preserve"> </w:t>
      </w:r>
      <w:r w:rsidR="009341A5" w:rsidRPr="00364908">
        <w:rPr>
          <w:rFonts w:ascii="Palatino Linotype" w:hAnsi="Palatino Linotype" w:cs="Arial"/>
          <w:color w:val="000000" w:themeColor="text1"/>
          <w:lang w:eastAsia="es-MX"/>
        </w:rPr>
        <w:t>incumpliría</w:t>
      </w:r>
      <w:r w:rsidRPr="00364908">
        <w:rPr>
          <w:rFonts w:ascii="Palatino Linotype" w:hAnsi="Palatino Linotype" w:cs="Arial"/>
          <w:color w:val="000000" w:themeColor="text1"/>
          <w:lang w:eastAsia="es-MX"/>
        </w:rPr>
        <w:t xml:space="preserve"> con</w:t>
      </w:r>
      <w:r w:rsidRPr="00364908">
        <w:rPr>
          <w:rFonts w:ascii="Palatino Linotype" w:hAnsi="Palatino Linotype"/>
          <w:color w:val="000000" w:themeColor="text1"/>
        </w:rPr>
        <w:t xml:space="preserve"> la normatividad jurídica y administrativa aplicable.</w:t>
      </w:r>
    </w:p>
    <w:p w:rsidR="009341A5" w:rsidRDefault="009341A5" w:rsidP="009341A5">
      <w:pPr>
        <w:pStyle w:val="Prrafodelista"/>
        <w:spacing w:line="360" w:lineRule="auto"/>
        <w:ind w:left="0" w:right="34"/>
        <w:contextualSpacing/>
        <w:jc w:val="both"/>
        <w:rPr>
          <w:rFonts w:ascii="Palatino Linotype" w:hAnsi="Palatino Linotype" w:cs="Arial"/>
          <w:color w:val="000000" w:themeColor="text1"/>
        </w:rPr>
      </w:pPr>
    </w:p>
    <w:p w:rsidR="00323D41" w:rsidRPr="00364908" w:rsidRDefault="00323D41" w:rsidP="009341A5">
      <w:pPr>
        <w:pStyle w:val="Prrafodelista"/>
        <w:spacing w:line="360" w:lineRule="auto"/>
        <w:ind w:left="0" w:right="34"/>
        <w:contextualSpacing/>
        <w:jc w:val="both"/>
        <w:rPr>
          <w:rFonts w:ascii="Palatino Linotype" w:hAnsi="Palatino Linotype" w:cs="Arial"/>
          <w:color w:val="000000" w:themeColor="text1"/>
        </w:rPr>
      </w:pPr>
      <w:r w:rsidRPr="00364908">
        <w:rPr>
          <w:rFonts w:ascii="Palatino Linotype" w:eastAsia="MS Mincho" w:hAnsi="Palatino Linotype"/>
        </w:rPr>
        <w:t>En atención a lo anterior expuesto es pertinente señalar que el párrafo primero del artículo 11 de la</w:t>
      </w:r>
      <w:r w:rsidRPr="00364908">
        <w:rPr>
          <w:rFonts w:ascii="Palatino Linotype" w:hAnsi="Palatino Linotype"/>
        </w:rPr>
        <w:t xml:space="preserve"> </w:t>
      </w:r>
      <w:r w:rsidRPr="00364908">
        <w:rPr>
          <w:rFonts w:ascii="Palatino Linotype" w:hAnsi="Palatino Linotype"/>
          <w:b/>
        </w:rPr>
        <w:t>Ley de Transparencia y Acceso a la Información Pública del Estado de México y Municipios</w:t>
      </w:r>
      <w:r w:rsidRPr="00364908">
        <w:rPr>
          <w:rFonts w:ascii="Palatino Linotype" w:hAnsi="Palatino Linotype"/>
        </w:rPr>
        <w:t xml:space="preserve"> , misma que dispone las formas en que se habrá de generar, publicar y hacer entrega de la información al señalar que </w:t>
      </w:r>
      <w:r w:rsidRPr="00364908">
        <w:rPr>
          <w:rFonts w:ascii="Palatino Linotype" w:eastAsia="Calibri" w:hAnsi="Palatino Linotype" w:cs="Arial"/>
        </w:rPr>
        <w:t>“</w:t>
      </w:r>
      <w:r w:rsidRPr="00364908">
        <w:rPr>
          <w:rFonts w:ascii="Palatino Linotype" w:hAnsi="Palatino Linotype"/>
          <w:i/>
        </w:rPr>
        <w:t xml:space="preserve">En la generación, publicación y entrega de información se deberá garantizar que ésta sea accesible, actualizada, </w:t>
      </w:r>
      <w:r w:rsidRPr="00364908">
        <w:rPr>
          <w:rFonts w:ascii="Palatino Linotype" w:hAnsi="Palatino Linotype"/>
          <w:b/>
          <w:i/>
        </w:rPr>
        <w:t>completa</w:t>
      </w:r>
      <w:r w:rsidRPr="00364908">
        <w:rPr>
          <w:rFonts w:ascii="Palatino Linotype" w:hAnsi="Palatino Linotype"/>
          <w:i/>
        </w:rPr>
        <w:t xml:space="preserve">, congruente, confiable, verificable, veraz, </w:t>
      </w:r>
      <w:r w:rsidRPr="00364908">
        <w:rPr>
          <w:rFonts w:ascii="Palatino Linotype" w:hAnsi="Palatino Linotype"/>
          <w:b/>
          <w:i/>
        </w:rPr>
        <w:t>integral</w:t>
      </w:r>
      <w:r w:rsidRPr="00364908">
        <w:rPr>
          <w:rFonts w:ascii="Palatino Linotype" w:hAnsi="Palatino Linotype"/>
          <w:i/>
        </w:rPr>
        <w:t xml:space="preserve">, oportuna y expedita, sujeta a un claro régimen de excepciones que deberá estar definido y ser además legítima y estrictamente </w:t>
      </w:r>
      <w:r w:rsidRPr="00364908">
        <w:rPr>
          <w:rFonts w:ascii="Palatino Linotype" w:hAnsi="Palatino Linotype"/>
          <w:i/>
        </w:rPr>
        <w:lastRenderedPageBreak/>
        <w:t>necesaria en una sociedad democrática, por lo que atenderá las necesidades del derecho de acceso a la información de toda persona”.</w:t>
      </w:r>
    </w:p>
    <w:p w:rsidR="00323D41" w:rsidRPr="00364908" w:rsidRDefault="00323D41" w:rsidP="00323D41">
      <w:pPr>
        <w:pStyle w:val="Prrafodelista"/>
        <w:spacing w:before="240" w:line="360" w:lineRule="auto"/>
        <w:ind w:left="0" w:right="49"/>
        <w:jc w:val="both"/>
        <w:rPr>
          <w:rFonts w:ascii="Palatino Linotype" w:eastAsia="Calibri" w:hAnsi="Palatino Linotype" w:cs="Arial"/>
        </w:rPr>
      </w:pPr>
    </w:p>
    <w:p w:rsidR="00323D41" w:rsidRPr="00364908" w:rsidRDefault="00323D41" w:rsidP="009341A5">
      <w:pPr>
        <w:pStyle w:val="Prrafodelista"/>
        <w:spacing w:line="360" w:lineRule="auto"/>
        <w:ind w:left="0" w:right="34"/>
        <w:contextualSpacing/>
        <w:jc w:val="both"/>
        <w:rPr>
          <w:rFonts w:ascii="Palatino Linotype" w:eastAsia="Calibri" w:hAnsi="Palatino Linotype" w:cs="Arial"/>
          <w:u w:val="single"/>
        </w:rPr>
      </w:pPr>
      <w:r w:rsidRPr="00364908">
        <w:rPr>
          <w:rFonts w:ascii="Palatino Linotype" w:eastAsia="MS Mincho" w:hAnsi="Palatino Linotype"/>
        </w:rPr>
        <w:t xml:space="preserve">De ello se advierte que la respuesta de todos los Sujetos Obligados a una solicitud de Acceso a la Información Pública debe ser </w:t>
      </w:r>
      <w:r w:rsidRPr="00364908">
        <w:rPr>
          <w:rFonts w:ascii="Palatino Linotype" w:eastAsia="MS Mincho" w:hAnsi="Palatino Linotype"/>
          <w:b/>
          <w:u w:val="single"/>
        </w:rPr>
        <w:t>completa</w:t>
      </w:r>
      <w:r w:rsidRPr="00364908">
        <w:rPr>
          <w:rFonts w:ascii="Palatino Linotype" w:eastAsia="MS Mincho" w:hAnsi="Palatino Linotype"/>
        </w:rPr>
        <w:t xml:space="preserve"> </w:t>
      </w:r>
      <w:r w:rsidRPr="00364908">
        <w:rPr>
          <w:rFonts w:ascii="Palatino Linotype" w:hAnsi="Palatino Linotype"/>
        </w:rPr>
        <w:t xml:space="preserve">confiable, verificable, veraz, </w:t>
      </w:r>
      <w:r w:rsidRPr="00364908">
        <w:rPr>
          <w:rFonts w:ascii="Palatino Linotype" w:hAnsi="Palatino Linotype"/>
          <w:b/>
          <w:u w:val="single"/>
        </w:rPr>
        <w:t>integral</w:t>
      </w:r>
      <w:r w:rsidRPr="00364908">
        <w:rPr>
          <w:rFonts w:ascii="Palatino Linotype" w:eastAsia="MS Mincho" w:hAnsi="Palatino Linotype"/>
        </w:rPr>
        <w:t xml:space="preserve"> y congruente con lo requerido, de lo contrario se contravendría el artículo 11 de la Ley de Transparencia Local.</w:t>
      </w:r>
    </w:p>
    <w:p w:rsidR="00D347FE" w:rsidRPr="008074BC" w:rsidRDefault="00D347FE" w:rsidP="00D347FE">
      <w:pPr>
        <w:autoSpaceDE w:val="0"/>
        <w:autoSpaceDN w:val="0"/>
        <w:adjustRightInd w:val="0"/>
        <w:spacing w:before="240" w:after="240" w:line="360" w:lineRule="auto"/>
        <w:jc w:val="both"/>
        <w:rPr>
          <w:rFonts w:ascii="Palatino Linotype" w:eastAsia="Calibri" w:hAnsi="Palatino Linotype" w:cs="Arial"/>
          <w:color w:val="000000"/>
          <w:sz w:val="24"/>
        </w:rPr>
      </w:pPr>
    </w:p>
    <w:p w:rsidR="00D347FE" w:rsidRPr="008A10CE" w:rsidRDefault="00D347FE" w:rsidP="00D347FE">
      <w:pPr>
        <w:spacing w:before="240" w:after="240" w:line="360" w:lineRule="auto"/>
        <w:jc w:val="both"/>
        <w:rPr>
          <w:rFonts w:ascii="Palatino Linotype" w:hAnsi="Palatino Linotype" w:cs="Arial"/>
          <w:sz w:val="24"/>
          <w:szCs w:val="24"/>
        </w:rPr>
      </w:pPr>
      <w:r w:rsidRPr="008A10CE">
        <w:rPr>
          <w:rFonts w:ascii="Palatino Linotype" w:hAnsi="Palatino Linotype"/>
          <w:sz w:val="24"/>
          <w:szCs w:val="24"/>
        </w:rPr>
        <w:t xml:space="preserve">De  lo expuesto,  resulta evidente que el </w:t>
      </w:r>
      <w:r w:rsidRPr="008A10CE">
        <w:rPr>
          <w:rFonts w:ascii="Palatino Linotype" w:hAnsi="Palatino Linotype"/>
          <w:b/>
          <w:sz w:val="24"/>
          <w:szCs w:val="24"/>
        </w:rPr>
        <w:t>S</w:t>
      </w:r>
      <w:r w:rsidR="009341A5">
        <w:rPr>
          <w:rFonts w:ascii="Palatino Linotype" w:hAnsi="Palatino Linotype"/>
          <w:b/>
          <w:sz w:val="24"/>
          <w:szCs w:val="24"/>
        </w:rPr>
        <w:t>ujeto Obligado</w:t>
      </w:r>
      <w:r w:rsidRPr="008A10CE">
        <w:rPr>
          <w:rFonts w:ascii="Palatino Linotype" w:hAnsi="Palatino Linotype"/>
          <w:sz w:val="24"/>
          <w:szCs w:val="24"/>
        </w:rPr>
        <w:t xml:space="preserve"> tiene la posibilidad de otorgar satisfacción al derecho humano de acceso a la información pública de la hoy parte </w:t>
      </w:r>
      <w:r w:rsidR="009341A5">
        <w:rPr>
          <w:rFonts w:ascii="Palatino Linotype" w:hAnsi="Palatino Linotype"/>
          <w:b/>
          <w:sz w:val="24"/>
          <w:szCs w:val="24"/>
        </w:rPr>
        <w:t>Recurrente</w:t>
      </w:r>
      <w:r w:rsidRPr="008A10CE">
        <w:rPr>
          <w:rFonts w:ascii="Palatino Linotype" w:hAnsi="Palatino Linotype"/>
          <w:b/>
          <w:sz w:val="24"/>
          <w:szCs w:val="24"/>
        </w:rPr>
        <w:t xml:space="preserve">, </w:t>
      </w:r>
      <w:r w:rsidRPr="008A10CE">
        <w:rPr>
          <w:rFonts w:ascii="Palatino Linotype" w:hAnsi="Palatino Linotype"/>
          <w:sz w:val="24"/>
          <w:szCs w:val="24"/>
        </w:rPr>
        <w:t xml:space="preserve">además, ésta es generada en el ejercicio de sus facultades, competencias y funciones conforme a los ordenamientos jurídicos aplicables., </w:t>
      </w:r>
      <w:r w:rsidRPr="008A10CE">
        <w:rPr>
          <w:rFonts w:ascii="Palatino Linotype" w:eastAsia="Calibri" w:hAnsi="Palatino Linotype" w:cs="Arial"/>
          <w:color w:val="000000"/>
          <w:sz w:val="24"/>
          <w:szCs w:val="24"/>
          <w:lang w:eastAsia="es-MX"/>
        </w:rPr>
        <w:t xml:space="preserve">consecuentemente lo procedente es </w:t>
      </w:r>
      <w:r w:rsidR="009341A5">
        <w:rPr>
          <w:rFonts w:ascii="Palatino Linotype" w:hAnsi="Palatino Linotype" w:cs="Arial"/>
          <w:b/>
          <w:sz w:val="24"/>
          <w:szCs w:val="24"/>
        </w:rPr>
        <w:t>ordenar</w:t>
      </w:r>
      <w:r w:rsidRPr="008A10CE">
        <w:rPr>
          <w:rFonts w:ascii="Palatino Linotype" w:hAnsi="Palatino Linotype" w:cs="Arial"/>
          <w:sz w:val="24"/>
          <w:szCs w:val="24"/>
        </w:rPr>
        <w:t xml:space="preserve"> al </w:t>
      </w:r>
      <w:r w:rsidRPr="008A10CE">
        <w:rPr>
          <w:rFonts w:ascii="Palatino Linotype" w:hAnsi="Palatino Linotype" w:cs="Arial"/>
          <w:b/>
          <w:sz w:val="24"/>
          <w:szCs w:val="24"/>
        </w:rPr>
        <w:t>S</w:t>
      </w:r>
      <w:r w:rsidR="009341A5">
        <w:rPr>
          <w:rFonts w:ascii="Palatino Linotype" w:hAnsi="Palatino Linotype" w:cs="Arial"/>
          <w:b/>
          <w:sz w:val="24"/>
          <w:szCs w:val="24"/>
        </w:rPr>
        <w:t>ujeto Obligado</w:t>
      </w:r>
      <w:r w:rsidRPr="008A10CE">
        <w:rPr>
          <w:rFonts w:ascii="Palatino Linotype" w:hAnsi="Palatino Linotype" w:cs="Arial"/>
          <w:sz w:val="24"/>
          <w:szCs w:val="24"/>
        </w:rPr>
        <w:t xml:space="preserve"> entregue al particular </w:t>
      </w:r>
      <w:r w:rsidR="009341A5">
        <w:rPr>
          <w:rFonts w:ascii="Palatino Linotype" w:hAnsi="Palatino Linotype" w:cs="Arial"/>
          <w:sz w:val="24"/>
          <w:szCs w:val="24"/>
        </w:rPr>
        <w:t>los correos electrónicos que recibió el presidente municipal en agosto de 2019</w:t>
      </w:r>
      <w:r>
        <w:rPr>
          <w:rFonts w:ascii="Palatino Linotype" w:hAnsi="Palatino Linotype" w:cs="Arial"/>
          <w:sz w:val="24"/>
          <w:szCs w:val="24"/>
        </w:rPr>
        <w:t>.</w:t>
      </w:r>
      <w:r w:rsidRPr="008A10CE">
        <w:rPr>
          <w:rFonts w:ascii="Palatino Linotype" w:hAnsi="Palatino Linotype" w:cs="Arial"/>
          <w:sz w:val="24"/>
          <w:szCs w:val="24"/>
        </w:rPr>
        <w:t xml:space="preserve"> </w:t>
      </w:r>
    </w:p>
    <w:p w:rsidR="00D347FE" w:rsidRDefault="00D347FE" w:rsidP="00D347FE">
      <w:pPr>
        <w:spacing w:before="240" w:after="240" w:line="360" w:lineRule="auto"/>
        <w:jc w:val="both"/>
        <w:rPr>
          <w:rFonts w:ascii="Palatino Linotype" w:hAnsi="Palatino Linotype" w:cs="Arial"/>
        </w:rPr>
      </w:pPr>
    </w:p>
    <w:p w:rsidR="00D347FE" w:rsidRDefault="00D347FE" w:rsidP="00D347F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D347FE" w:rsidRDefault="00D347FE" w:rsidP="00D347FE">
      <w:pPr>
        <w:pStyle w:val="Prrafodelista"/>
        <w:numPr>
          <w:ilvl w:val="0"/>
          <w:numId w:val="1"/>
        </w:numPr>
        <w:spacing w:line="360" w:lineRule="auto"/>
        <w:jc w:val="both"/>
        <w:rPr>
          <w:rFonts w:ascii="Palatino Linotype" w:hAnsi="Palatino Linotype" w:cs="Arial"/>
          <w:b/>
          <w:i/>
          <w:sz w:val="28"/>
        </w:rPr>
      </w:pPr>
      <w:r w:rsidRPr="0089748D">
        <w:rPr>
          <w:rFonts w:ascii="Palatino Linotype" w:hAnsi="Palatino Linotype" w:cs="Arial"/>
          <w:b/>
          <w:i/>
        </w:rPr>
        <w:t>Versión pública.</w:t>
      </w:r>
      <w:r w:rsidRPr="0089748D">
        <w:rPr>
          <w:rFonts w:ascii="Palatino Linotype" w:hAnsi="Palatino Linotype" w:cs="Arial"/>
          <w:b/>
          <w:i/>
          <w:sz w:val="28"/>
        </w:rPr>
        <w:t xml:space="preserve"> </w:t>
      </w:r>
    </w:p>
    <w:p w:rsidR="00D347FE" w:rsidRDefault="00D347FE" w:rsidP="00D347FE">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w:t>
      </w:r>
      <w:r w:rsidRPr="00822149">
        <w:rPr>
          <w:rFonts w:ascii="Palatino Linotype" w:hAnsi="Palatino Linotype" w:cs="Arial"/>
          <w:sz w:val="24"/>
          <w:szCs w:val="24"/>
        </w:rPr>
        <w:lastRenderedPageBreak/>
        <w:t>públicos, de acuerdo con dispuesto en los artículos 3, fracciones IX, XX, XXI y XLV; 4, 51, 91, 137 y 143 de la Ley de Transparencia y Acceso a la Información Pública del Estado de México y Municipios.</w:t>
      </w:r>
    </w:p>
    <w:p w:rsidR="00D347FE" w:rsidRPr="00822149" w:rsidRDefault="00D347FE" w:rsidP="00D347FE">
      <w:pPr>
        <w:spacing w:after="0" w:line="360" w:lineRule="auto"/>
        <w:jc w:val="both"/>
        <w:rPr>
          <w:rFonts w:ascii="Palatino Linotype" w:hAnsi="Palatino Linotype" w:cs="Arial"/>
          <w:sz w:val="24"/>
          <w:szCs w:val="24"/>
        </w:rPr>
      </w:pPr>
    </w:p>
    <w:p w:rsidR="00D347FE" w:rsidRDefault="00D347FE" w:rsidP="00D347FE">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rsidR="00D347FE" w:rsidRPr="00822149" w:rsidRDefault="00D347FE" w:rsidP="00D347FE">
      <w:pPr>
        <w:spacing w:after="0" w:line="360" w:lineRule="auto"/>
        <w:jc w:val="both"/>
        <w:rPr>
          <w:rFonts w:ascii="Palatino Linotype" w:hAnsi="Palatino Linotype" w:cs="Arial"/>
          <w:sz w:val="24"/>
          <w:szCs w:val="24"/>
        </w:rPr>
      </w:pPr>
    </w:p>
    <w:p w:rsidR="00D347FE" w:rsidRPr="005F2DE9" w:rsidRDefault="00D347FE" w:rsidP="00D347FE">
      <w:pPr>
        <w:pStyle w:val="Sinespaciado"/>
        <w:spacing w:line="360" w:lineRule="auto"/>
        <w:jc w:val="both"/>
        <w:rPr>
          <w:rFonts w:ascii="Palatino Linotype" w:hAnsi="Palatino Linotype" w:cs="Arial"/>
          <w:sz w:val="24"/>
        </w:rPr>
      </w:pPr>
      <w:r w:rsidRPr="005F2DE9">
        <w:rPr>
          <w:rFonts w:ascii="Palatino Linotype" w:hAnsi="Palatino Linotype" w:cs="Arial"/>
          <w:sz w:val="24"/>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D347FE" w:rsidRPr="00822149" w:rsidRDefault="00D347FE" w:rsidP="00D347FE">
      <w:pPr>
        <w:pStyle w:val="Sinespaciado"/>
        <w:spacing w:line="360" w:lineRule="auto"/>
        <w:jc w:val="both"/>
        <w:rPr>
          <w:rFonts w:ascii="Palatino Linotype" w:hAnsi="Palatino Linotype" w:cs="Arial"/>
        </w:rPr>
      </w:pPr>
    </w:p>
    <w:p w:rsidR="00D347FE" w:rsidRDefault="00D347FE" w:rsidP="00D347FE">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lastRenderedPageBreak/>
        <w:t>En cuanto al RFC, este constituye un dato personal, ya que para su obtención es necesario acreditar ante la autoridad fiscal previamente la identidad de la persona, su fecha de nacimiento, entre otros aspectos.</w:t>
      </w:r>
    </w:p>
    <w:p w:rsidR="00D347FE" w:rsidRPr="00822149" w:rsidRDefault="00D347FE" w:rsidP="00D347FE">
      <w:pPr>
        <w:autoSpaceDE w:val="0"/>
        <w:autoSpaceDN w:val="0"/>
        <w:adjustRightInd w:val="0"/>
        <w:spacing w:after="0" w:line="360" w:lineRule="auto"/>
        <w:jc w:val="both"/>
        <w:rPr>
          <w:rFonts w:ascii="Palatino Linotype" w:eastAsia="Times New Roman" w:hAnsi="Palatino Linotype" w:cs="Arial"/>
          <w:sz w:val="24"/>
          <w:szCs w:val="24"/>
        </w:rPr>
      </w:pPr>
    </w:p>
    <w:p w:rsidR="00D347FE" w:rsidRDefault="00D347FE" w:rsidP="00D347FE">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D347FE" w:rsidRPr="00822149" w:rsidRDefault="00D347FE" w:rsidP="00D347FE">
      <w:pPr>
        <w:spacing w:after="0" w:line="360" w:lineRule="auto"/>
        <w:jc w:val="both"/>
        <w:rPr>
          <w:rFonts w:ascii="Palatino Linotype" w:eastAsia="Times New Roman" w:hAnsi="Palatino Linotype" w:cs="Arial"/>
          <w:sz w:val="24"/>
          <w:szCs w:val="24"/>
          <w:lang w:eastAsia="es-MX"/>
        </w:rPr>
      </w:pPr>
    </w:p>
    <w:p w:rsidR="00D347FE" w:rsidRDefault="00D347FE" w:rsidP="00D347FE">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D347FE" w:rsidRPr="00822149" w:rsidRDefault="00D347FE" w:rsidP="00D347FE">
      <w:pPr>
        <w:spacing w:after="0" w:line="360" w:lineRule="auto"/>
        <w:jc w:val="both"/>
        <w:rPr>
          <w:rFonts w:ascii="Palatino Linotype" w:eastAsia="Times New Roman" w:hAnsi="Palatino Linotype" w:cs="Arial"/>
          <w:sz w:val="24"/>
          <w:szCs w:val="24"/>
          <w:lang w:eastAsia="es-MX"/>
        </w:rPr>
      </w:pPr>
    </w:p>
    <w:p w:rsidR="00D347FE" w:rsidRPr="00822149" w:rsidRDefault="00D347FE" w:rsidP="00D347FE">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rsidR="00D347FE" w:rsidRPr="00822149" w:rsidRDefault="00D347FE" w:rsidP="00D347FE">
      <w:pPr>
        <w:pStyle w:val="Sinespaciado"/>
        <w:spacing w:before="240" w:after="240" w:line="360" w:lineRule="auto"/>
        <w:jc w:val="both"/>
        <w:rPr>
          <w:rFonts w:ascii="Palatino Linotype" w:hAnsi="Palatino Linotype" w:cs="Arial"/>
          <w:sz w:val="14"/>
          <w:lang w:eastAsia="es-MX"/>
        </w:rPr>
      </w:pPr>
    </w:p>
    <w:p w:rsidR="00D347FE" w:rsidRPr="005F2DE9" w:rsidRDefault="00D347FE" w:rsidP="00D347FE">
      <w:pPr>
        <w:pStyle w:val="Sinespaciado"/>
        <w:spacing w:before="240" w:after="240" w:line="360" w:lineRule="auto"/>
        <w:jc w:val="both"/>
        <w:rPr>
          <w:rFonts w:ascii="Palatino Linotype" w:hAnsi="Palatino Linotype" w:cs="Arial"/>
          <w:sz w:val="24"/>
          <w:lang w:eastAsia="es-MX"/>
        </w:rPr>
      </w:pPr>
      <w:r w:rsidRPr="005F2DE9">
        <w:rPr>
          <w:rFonts w:ascii="Palatino Linotype" w:hAnsi="Palatino Linotype" w:cs="Arial"/>
          <w:sz w:val="24"/>
          <w:lang w:eastAsia="es-MX"/>
        </w:rPr>
        <w:t xml:space="preserve">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w:t>
      </w:r>
      <w:r w:rsidRPr="005F2DE9">
        <w:rPr>
          <w:rFonts w:ascii="Palatino Linotype" w:hAnsi="Palatino Linotype" w:cs="Arial"/>
          <w:sz w:val="24"/>
          <w:lang w:eastAsia="es-MX"/>
        </w:rPr>
        <w:lastRenderedPageBreak/>
        <w:t>de la Ley de Protección de Datos Personales en Posesión de Sujetos Obligado del Estado de México y Municipios.</w:t>
      </w:r>
    </w:p>
    <w:p w:rsidR="00D347FE" w:rsidRPr="005F2DE9" w:rsidRDefault="00D347FE" w:rsidP="00D347FE">
      <w:pPr>
        <w:pStyle w:val="Sinespaciado"/>
        <w:spacing w:before="240" w:after="240" w:line="360" w:lineRule="auto"/>
        <w:jc w:val="both"/>
        <w:rPr>
          <w:rFonts w:ascii="Palatino Linotype" w:eastAsia="Calibri" w:hAnsi="Palatino Linotype" w:cs="Arial"/>
          <w:sz w:val="24"/>
          <w:szCs w:val="24"/>
          <w:lang w:eastAsia="es-MX"/>
        </w:rPr>
      </w:pPr>
      <w:r w:rsidRPr="005F2DE9">
        <w:rPr>
          <w:rFonts w:ascii="Palatino Linotype" w:hAnsi="Palatino Linotype" w:cs="Arial"/>
          <w:sz w:val="24"/>
          <w:szCs w:val="24"/>
          <w:lang w:eastAsia="es-MX"/>
        </w:rPr>
        <w:t xml:space="preserve">En cuanto al </w:t>
      </w:r>
      <w:r w:rsidRPr="005F2DE9">
        <w:rPr>
          <w:rFonts w:ascii="Palatino Linotype" w:hAnsi="Palatino Linotype" w:cs="Arial"/>
          <w:sz w:val="24"/>
          <w:szCs w:val="24"/>
        </w:rPr>
        <w:t xml:space="preserve">CURP, en virtud de que éste se </w:t>
      </w:r>
      <w:r w:rsidRPr="005F2DE9">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D347FE" w:rsidRPr="005F2DE9" w:rsidRDefault="00D347FE" w:rsidP="00D347FE">
      <w:pPr>
        <w:spacing w:line="360" w:lineRule="auto"/>
        <w:jc w:val="both"/>
        <w:rPr>
          <w:rFonts w:ascii="Palatino Linotype" w:eastAsia="Times New Roman" w:hAnsi="Palatino Linotype" w:cs="Arial"/>
          <w:sz w:val="24"/>
          <w:szCs w:val="24"/>
        </w:rPr>
      </w:pPr>
      <w:r w:rsidRPr="005F2DE9">
        <w:rPr>
          <w:rFonts w:ascii="Palatino Linotype" w:hAnsi="Palatino Linotype" w:cs="Arial"/>
          <w:sz w:val="24"/>
          <w:szCs w:val="24"/>
        </w:rPr>
        <w:t xml:space="preserve">Argumento que es compartido por el </w:t>
      </w:r>
      <w:r w:rsidRPr="005F2DE9">
        <w:rPr>
          <w:rFonts w:ascii="Palatino Linotype" w:eastAsia="Times New Roman" w:hAnsi="Palatino Linotype" w:cs="Arial"/>
          <w:sz w:val="24"/>
          <w:szCs w:val="24"/>
          <w:lang w:eastAsia="es-MX"/>
        </w:rPr>
        <w:t>Instituto Nacional de Transparencia, Acceso a la Información Pública y Protección de Datos Personales (INAI)</w:t>
      </w:r>
      <w:r w:rsidRPr="005F2DE9">
        <w:rPr>
          <w:rStyle w:val="Textoennegrita"/>
          <w:rFonts w:ascii="Palatino Linotype" w:hAnsi="Palatino Linotype" w:cs="Arial"/>
          <w:sz w:val="24"/>
          <w:szCs w:val="24"/>
        </w:rPr>
        <w:t xml:space="preserve">, conforme al </w:t>
      </w:r>
      <w:r w:rsidRPr="005F2DE9">
        <w:rPr>
          <w:rFonts w:ascii="Palatino Linotype" w:eastAsia="Times New Roman" w:hAnsi="Palatino Linotype" w:cs="Arial"/>
          <w:sz w:val="24"/>
          <w:szCs w:val="24"/>
        </w:rPr>
        <w:t xml:space="preserve">criterio número 18-2017, el cual refiere: </w:t>
      </w:r>
    </w:p>
    <w:p w:rsidR="00D347FE" w:rsidRDefault="00D347FE" w:rsidP="00D347FE">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D347FE" w:rsidRDefault="00D347FE" w:rsidP="00D347FE">
      <w:pPr>
        <w:pStyle w:val="Sinespaciado"/>
        <w:ind w:left="567" w:right="709"/>
        <w:jc w:val="both"/>
        <w:rPr>
          <w:rFonts w:ascii="Palatino Linotype" w:hAnsi="Palatino Linotype" w:cs="Arial"/>
          <w:bCs/>
          <w:i/>
          <w:lang w:eastAsia="es-MX"/>
        </w:rPr>
      </w:pPr>
    </w:p>
    <w:p w:rsidR="00D347FE" w:rsidRPr="00822149" w:rsidRDefault="00D347FE" w:rsidP="00D347FE">
      <w:pPr>
        <w:pStyle w:val="Sinespaciado"/>
        <w:ind w:left="567" w:right="709"/>
        <w:jc w:val="both"/>
        <w:rPr>
          <w:rFonts w:ascii="Palatino Linotype" w:hAnsi="Palatino Linotype" w:cs="Arial"/>
          <w:bCs/>
          <w:i/>
          <w:lang w:eastAsia="es-MX"/>
        </w:rPr>
      </w:pPr>
    </w:p>
    <w:p w:rsidR="00D347FE" w:rsidRPr="005F2DE9" w:rsidRDefault="00D347FE" w:rsidP="00D347FE">
      <w:pPr>
        <w:pStyle w:val="Sinespaciado"/>
        <w:spacing w:line="360" w:lineRule="auto"/>
        <w:jc w:val="both"/>
        <w:rPr>
          <w:rFonts w:ascii="Palatino Linotype" w:eastAsia="Calibri" w:hAnsi="Palatino Linotype" w:cs="Arial"/>
          <w:sz w:val="24"/>
          <w:szCs w:val="24"/>
          <w:lang w:val="es-ES"/>
        </w:rPr>
      </w:pPr>
      <w:r w:rsidRPr="005F2DE9">
        <w:rPr>
          <w:rFonts w:ascii="Palatino Linotype" w:eastAsia="Calibri" w:hAnsi="Palatino Linotype" w:cs="Arial"/>
          <w:sz w:val="24"/>
          <w:szCs w:val="24"/>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D347FE" w:rsidRPr="005F2DE9" w:rsidRDefault="00D347FE" w:rsidP="00D347FE">
      <w:pPr>
        <w:pStyle w:val="Sinespaciado"/>
        <w:spacing w:line="360" w:lineRule="auto"/>
        <w:jc w:val="both"/>
        <w:rPr>
          <w:rFonts w:ascii="Palatino Linotype" w:eastAsia="Calibri" w:hAnsi="Palatino Linotype" w:cs="Arial"/>
          <w:sz w:val="24"/>
          <w:szCs w:val="24"/>
          <w:lang w:val="es-ES"/>
        </w:rPr>
      </w:pPr>
    </w:p>
    <w:p w:rsidR="00D347FE" w:rsidRPr="005F2DE9" w:rsidRDefault="00D347FE" w:rsidP="00D347FE">
      <w:pPr>
        <w:autoSpaceDE w:val="0"/>
        <w:autoSpaceDN w:val="0"/>
        <w:adjustRightInd w:val="0"/>
        <w:spacing w:after="0" w:line="360" w:lineRule="auto"/>
        <w:jc w:val="both"/>
        <w:rPr>
          <w:rFonts w:ascii="Palatino Linotype" w:hAnsi="Palatino Linotype" w:cs="Arial"/>
          <w:sz w:val="24"/>
          <w:szCs w:val="24"/>
        </w:rPr>
      </w:pPr>
      <w:r w:rsidRPr="005F2DE9">
        <w:rPr>
          <w:rFonts w:ascii="Palatino Linotype" w:hAnsi="Palatino Linotype" w:cs="Arial"/>
          <w:sz w:val="24"/>
          <w:szCs w:val="24"/>
        </w:rPr>
        <w:t>Por lo anterior, el Sujeto Obligado deberá emitir el acuerdo de clasificación de la información como confidencial, en términos de este considerando.</w:t>
      </w:r>
    </w:p>
    <w:p w:rsidR="00D347FE" w:rsidRPr="005F2DE9" w:rsidRDefault="00D347FE" w:rsidP="00D347FE">
      <w:pPr>
        <w:pStyle w:val="Sinespaciado"/>
        <w:spacing w:line="360" w:lineRule="auto"/>
        <w:jc w:val="both"/>
        <w:rPr>
          <w:rFonts w:ascii="Palatino Linotype" w:hAnsi="Palatino Linotype"/>
          <w:sz w:val="24"/>
          <w:szCs w:val="24"/>
        </w:rPr>
      </w:pPr>
    </w:p>
    <w:p w:rsidR="00D347FE" w:rsidRPr="005F2DE9" w:rsidRDefault="00D347FE" w:rsidP="00D347FE">
      <w:pPr>
        <w:jc w:val="both"/>
        <w:rPr>
          <w:rFonts w:ascii="Palatino Linotype" w:hAnsi="Palatino Linotype"/>
          <w:sz w:val="24"/>
          <w:szCs w:val="24"/>
        </w:rPr>
      </w:pPr>
      <w:r w:rsidRPr="005F2DE9">
        <w:rPr>
          <w:rFonts w:ascii="Palatino Linotype" w:hAnsi="Palatino Linotype"/>
          <w:sz w:val="24"/>
          <w:szCs w:val="24"/>
        </w:rPr>
        <w:t xml:space="preserve">Por tanto, resulta importante precisar que los Lineamientos Generales en materia de Clasificación y Desclasificación de la información, así como para la elaboración de </w:t>
      </w:r>
      <w:r w:rsidRPr="005F2DE9">
        <w:rPr>
          <w:rFonts w:ascii="Palatino Linotype" w:hAnsi="Palatino Linotype"/>
          <w:sz w:val="24"/>
          <w:szCs w:val="24"/>
        </w:rPr>
        <w:lastRenderedPageBreak/>
        <w:t>versiones públicas, emitidos por el Sistema Nacional de Transparencia, Acceso a la Información Pública y Protección de Datos Personales, establecen lo siguiente:</w:t>
      </w:r>
    </w:p>
    <w:p w:rsidR="00D347FE" w:rsidRPr="00AD2A55" w:rsidRDefault="00D347FE" w:rsidP="00D347FE">
      <w:pPr>
        <w:rPr>
          <w:lang w:val="es-ES" w:eastAsia="es-ES"/>
        </w:rPr>
      </w:pPr>
    </w:p>
    <w:p w:rsidR="00D347FE" w:rsidRPr="00AD2A55" w:rsidRDefault="00D347FE" w:rsidP="00D347F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D347FE" w:rsidRPr="00AD2A55" w:rsidRDefault="00D347FE" w:rsidP="00D347F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D347FE" w:rsidRPr="00AD2A55" w:rsidRDefault="00D347FE" w:rsidP="00D347F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D347FE" w:rsidRPr="00AD2A55" w:rsidRDefault="00D347FE" w:rsidP="00D347F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D347FE" w:rsidRPr="00AD2A55" w:rsidRDefault="00D347FE" w:rsidP="00D347F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D347FE" w:rsidRPr="00AD2A55" w:rsidRDefault="00D347FE" w:rsidP="00D347F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D347FE" w:rsidRDefault="00D347FE" w:rsidP="00D347FE">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D347FE" w:rsidRDefault="00D347FE" w:rsidP="00D347FE">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D347FE" w:rsidRPr="00B728BC" w:rsidRDefault="00D347FE" w:rsidP="00D347FE">
      <w:pPr>
        <w:shd w:val="clear" w:color="auto" w:fill="FFFFFF"/>
        <w:spacing w:after="0" w:line="240" w:lineRule="auto"/>
        <w:ind w:left="851" w:right="851"/>
        <w:jc w:val="both"/>
        <w:rPr>
          <w:rFonts w:ascii="Palatino Linotype" w:eastAsia="Times New Roman" w:hAnsi="Palatino Linotype" w:cstheme="majorBidi"/>
          <w:i/>
          <w:lang w:eastAsia="es-MX"/>
        </w:rPr>
      </w:pPr>
    </w:p>
    <w:p w:rsidR="00D347FE" w:rsidRPr="00AD2A55" w:rsidRDefault="00D347FE" w:rsidP="00D347F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D347FE" w:rsidRPr="00AD2A55" w:rsidRDefault="00D347FE" w:rsidP="00D347FE">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D347FE" w:rsidRPr="00AD2A55" w:rsidRDefault="00D347FE" w:rsidP="00D347FE">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D347FE" w:rsidRPr="00A64574" w:rsidRDefault="00D347FE" w:rsidP="00D347FE">
      <w:pPr>
        <w:ind w:left="851" w:right="850"/>
        <w:jc w:val="both"/>
        <w:rPr>
          <w:rFonts w:ascii="Palatino Linotype" w:hAnsi="Palatino Linotype"/>
          <w:i/>
          <w:lang w:eastAsia="es-MX"/>
        </w:rPr>
      </w:pPr>
      <w:r w:rsidRPr="00A64574">
        <w:rPr>
          <w:rFonts w:ascii="Palatino Linotype" w:hAnsi="Palatino Linotype"/>
          <w:i/>
          <w:lang w:eastAsia="es-MX"/>
        </w:rPr>
        <w:t xml:space="preserve">II.       La que se entregue con tal carácter por los particulares a los sujetos obligados, siempre y cuando tengan el derecho de entregar con dicho carácter la información, </w:t>
      </w:r>
      <w:r w:rsidRPr="00A64574">
        <w:rPr>
          <w:rFonts w:ascii="Palatino Linotype" w:hAnsi="Palatino Linotype"/>
          <w:i/>
          <w:lang w:eastAsia="es-MX"/>
        </w:rPr>
        <w:lastRenderedPageBreak/>
        <w:t>de conformidad con lo dispuesto en las leyes o en los Tratados Internacionales de los que el Estado mexicano sea parte, y</w:t>
      </w:r>
    </w:p>
    <w:p w:rsidR="00D347FE" w:rsidRPr="00A64574" w:rsidRDefault="00D347FE" w:rsidP="00D347FE">
      <w:pPr>
        <w:ind w:left="851" w:right="850"/>
        <w:jc w:val="both"/>
        <w:rPr>
          <w:rFonts w:ascii="Palatino Linotype" w:hAnsi="Palatino Linotype"/>
          <w:i/>
          <w:lang w:eastAsia="es-MX"/>
        </w:rPr>
      </w:pPr>
      <w:r w:rsidRPr="00A64574">
        <w:rPr>
          <w:rFonts w:ascii="Palatino Linotype" w:hAnsi="Palatino Linotype"/>
          <w:i/>
          <w:lang w:eastAsia="es-MX"/>
        </w:rPr>
        <w:t>III.  …</w:t>
      </w:r>
    </w:p>
    <w:p w:rsidR="00D347FE" w:rsidRPr="00A64574" w:rsidRDefault="00D347FE" w:rsidP="00D347FE">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D347FE" w:rsidRDefault="00D347FE" w:rsidP="00D347FE">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D347FE" w:rsidRPr="00AD2A55" w:rsidRDefault="00D347FE" w:rsidP="00D347FE">
      <w:pPr>
        <w:shd w:val="clear" w:color="auto" w:fill="FFFFFF"/>
        <w:spacing w:after="0" w:line="240" w:lineRule="auto"/>
        <w:ind w:left="851" w:right="851"/>
        <w:jc w:val="both"/>
        <w:rPr>
          <w:rFonts w:ascii="Palatino Linotype" w:eastAsia="Times New Roman" w:hAnsi="Palatino Linotype" w:cs="Arial"/>
          <w:lang w:eastAsia="es-MX"/>
        </w:rPr>
      </w:pPr>
    </w:p>
    <w:p w:rsidR="00D347FE" w:rsidRDefault="00D347FE" w:rsidP="00D347FE">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D347FE" w:rsidRPr="00AD2A55" w:rsidRDefault="00D347FE" w:rsidP="00D347FE">
      <w:pPr>
        <w:autoSpaceDE w:val="0"/>
        <w:autoSpaceDN w:val="0"/>
        <w:adjustRightInd w:val="0"/>
        <w:spacing w:after="0" w:line="360" w:lineRule="auto"/>
        <w:jc w:val="both"/>
        <w:rPr>
          <w:rFonts w:ascii="Palatino Linotype" w:hAnsi="Palatino Linotype" w:cs="Arial"/>
          <w:bCs/>
          <w:sz w:val="24"/>
          <w:szCs w:val="24"/>
        </w:rPr>
      </w:pPr>
    </w:p>
    <w:p w:rsidR="00D347FE" w:rsidRDefault="00D347FE" w:rsidP="00D347FE">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D347FE" w:rsidRPr="00AD2A55" w:rsidRDefault="00D347FE" w:rsidP="00D347FE">
      <w:pPr>
        <w:autoSpaceDE w:val="0"/>
        <w:autoSpaceDN w:val="0"/>
        <w:adjustRightInd w:val="0"/>
        <w:spacing w:after="0" w:line="360" w:lineRule="auto"/>
        <w:jc w:val="both"/>
        <w:rPr>
          <w:rFonts w:ascii="Palatino Linotype" w:hAnsi="Palatino Linotype" w:cs="Arial"/>
          <w:bCs/>
          <w:sz w:val="24"/>
          <w:szCs w:val="24"/>
        </w:rPr>
      </w:pPr>
    </w:p>
    <w:p w:rsidR="00D347FE" w:rsidRDefault="00D347FE" w:rsidP="00D347FE">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D347FE" w:rsidRDefault="00D347FE" w:rsidP="00D347FE">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D347FE" w:rsidRPr="00AD2A55" w:rsidRDefault="00D347FE" w:rsidP="00D347FE">
      <w:pPr>
        <w:spacing w:after="0" w:line="360" w:lineRule="auto"/>
        <w:jc w:val="both"/>
        <w:rPr>
          <w:rFonts w:ascii="Palatino Linotype" w:hAnsi="Palatino Linotype" w:cs="Arial"/>
          <w:bCs/>
          <w:sz w:val="24"/>
          <w:szCs w:val="24"/>
        </w:rPr>
      </w:pPr>
    </w:p>
    <w:p w:rsidR="00D347FE" w:rsidRPr="00AD2A55" w:rsidRDefault="00D347FE" w:rsidP="00D347FE">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D347FE" w:rsidRDefault="00D347FE" w:rsidP="00D347FE">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D347FE" w:rsidRDefault="00D347FE" w:rsidP="00D347FE">
      <w:pPr>
        <w:spacing w:after="0" w:line="240" w:lineRule="auto"/>
        <w:ind w:left="851" w:right="850"/>
        <w:jc w:val="both"/>
        <w:rPr>
          <w:rFonts w:ascii="Palatino Linotype" w:hAnsi="Palatino Linotype" w:cs="Arial"/>
          <w:bCs/>
          <w:i/>
          <w:iCs/>
        </w:rPr>
      </w:pPr>
    </w:p>
    <w:p w:rsidR="00D347FE" w:rsidRPr="00AD2A55" w:rsidRDefault="00D347FE" w:rsidP="00D347FE">
      <w:pPr>
        <w:spacing w:after="0" w:line="240" w:lineRule="auto"/>
        <w:ind w:left="851" w:right="850"/>
        <w:jc w:val="both"/>
        <w:rPr>
          <w:rFonts w:ascii="Palatino Linotype" w:hAnsi="Palatino Linotype" w:cs="Arial"/>
          <w:bCs/>
          <w:i/>
          <w:iCs/>
        </w:rPr>
      </w:pPr>
    </w:p>
    <w:p w:rsidR="00D347FE" w:rsidRDefault="00D347FE" w:rsidP="00D347FE">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D347FE" w:rsidRDefault="00D347FE" w:rsidP="00D347FE"/>
    <w:p w:rsidR="00782688" w:rsidRPr="00782688" w:rsidRDefault="00782688" w:rsidP="00782688">
      <w:pPr>
        <w:pStyle w:val="Prrafodelista"/>
        <w:numPr>
          <w:ilvl w:val="0"/>
          <w:numId w:val="1"/>
        </w:numPr>
        <w:tabs>
          <w:tab w:val="left" w:pos="709"/>
        </w:tabs>
        <w:spacing w:line="360" w:lineRule="auto"/>
        <w:jc w:val="both"/>
        <w:rPr>
          <w:rFonts w:ascii="Palatino Linotype" w:hAnsi="Palatino Linotype"/>
          <w:i/>
        </w:rPr>
      </w:pPr>
      <w:r w:rsidRPr="00782688">
        <w:rPr>
          <w:rFonts w:ascii="Palatino Linotype" w:hAnsi="Palatino Linotype"/>
          <w:b/>
          <w:i/>
        </w:rPr>
        <w:t>Vista al Órgano de Control Interno</w:t>
      </w:r>
    </w:p>
    <w:p w:rsidR="00782688" w:rsidRPr="00D92F34" w:rsidRDefault="00782688" w:rsidP="00782688">
      <w:pPr>
        <w:tabs>
          <w:tab w:val="left" w:pos="709"/>
        </w:tabs>
        <w:spacing w:after="0" w:line="360" w:lineRule="auto"/>
        <w:jc w:val="both"/>
        <w:rPr>
          <w:rFonts w:ascii="Palatino Linotype" w:hAnsi="Palatino Linotype"/>
          <w:sz w:val="24"/>
          <w:szCs w:val="24"/>
        </w:rPr>
      </w:pPr>
    </w:p>
    <w:p w:rsidR="00782688" w:rsidRPr="00D92F34" w:rsidRDefault="00782688" w:rsidP="00782688">
      <w:pPr>
        <w:tabs>
          <w:tab w:val="left" w:pos="709"/>
        </w:tabs>
        <w:spacing w:after="0" w:line="360" w:lineRule="auto"/>
        <w:jc w:val="both"/>
        <w:rPr>
          <w:rFonts w:ascii="Palatino Linotype" w:hAnsi="Palatino Linotype"/>
          <w:sz w:val="24"/>
          <w:szCs w:val="24"/>
        </w:rPr>
      </w:pPr>
      <w:r w:rsidRPr="00D92F34">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782688" w:rsidRPr="00D92F34" w:rsidRDefault="00782688" w:rsidP="00782688">
      <w:pPr>
        <w:tabs>
          <w:tab w:val="left" w:pos="709"/>
        </w:tabs>
        <w:spacing w:after="0" w:line="360" w:lineRule="auto"/>
        <w:jc w:val="both"/>
        <w:rPr>
          <w:rFonts w:ascii="Palatino Linotype" w:hAnsi="Palatino Linotype"/>
          <w:sz w:val="24"/>
          <w:szCs w:val="24"/>
        </w:rPr>
      </w:pPr>
    </w:p>
    <w:p w:rsidR="00782688" w:rsidRPr="00D92F34" w:rsidRDefault="00782688" w:rsidP="00782688">
      <w:pPr>
        <w:tabs>
          <w:tab w:val="left" w:pos="709"/>
        </w:tabs>
        <w:spacing w:after="0" w:line="360" w:lineRule="auto"/>
        <w:jc w:val="both"/>
        <w:rPr>
          <w:rFonts w:ascii="Palatino Linotype" w:hAnsi="Palatino Linotype"/>
          <w:sz w:val="24"/>
          <w:szCs w:val="24"/>
        </w:rPr>
      </w:pPr>
      <w:r w:rsidRPr="00D92F34">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782688" w:rsidRPr="00D92F34" w:rsidRDefault="00782688" w:rsidP="00782688">
      <w:pPr>
        <w:tabs>
          <w:tab w:val="left" w:pos="709"/>
        </w:tabs>
        <w:spacing w:after="0" w:line="360" w:lineRule="auto"/>
        <w:jc w:val="both"/>
        <w:rPr>
          <w:rFonts w:ascii="Palatino Linotype" w:hAnsi="Palatino Linotype"/>
          <w:sz w:val="24"/>
          <w:szCs w:val="24"/>
        </w:rPr>
      </w:pPr>
    </w:p>
    <w:p w:rsidR="00782688" w:rsidRPr="00D92F34" w:rsidRDefault="00782688" w:rsidP="00782688">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r w:rsidRPr="00D92F34">
        <w:rPr>
          <w:rFonts w:ascii="Palatino Linotype" w:hAnsi="Palatino Linotype"/>
          <w:b/>
          <w:i/>
          <w:szCs w:val="24"/>
        </w:rPr>
        <w:t>Artículo 36</w:t>
      </w:r>
      <w:r w:rsidRPr="00D92F34">
        <w:rPr>
          <w:rFonts w:ascii="Palatino Linotype" w:hAnsi="Palatino Linotype"/>
          <w:i/>
          <w:szCs w:val="24"/>
        </w:rPr>
        <w:t>. El Instituto tendrá, en el ámbito de su competencia, las siguientes atribuciones:</w:t>
      </w:r>
    </w:p>
    <w:p w:rsidR="00782688" w:rsidRPr="00D92F34" w:rsidRDefault="00782688" w:rsidP="00782688">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782688" w:rsidRPr="00D92F34" w:rsidRDefault="00782688" w:rsidP="00782688">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b/>
          <w:i/>
          <w:szCs w:val="24"/>
        </w:rPr>
        <w:t>X</w:t>
      </w:r>
      <w:r w:rsidRPr="00D92F34">
        <w:rPr>
          <w:rFonts w:ascii="Palatino Linotype" w:hAnsi="Palatino Linotype"/>
          <w:i/>
          <w:szCs w:val="24"/>
        </w:rPr>
        <w:t xml:space="preserve">. Hacer del conocimiento del órgano de control interno o equivalente de cada Sujeto Obligado las infracciones a esta Ley; </w:t>
      </w:r>
    </w:p>
    <w:p w:rsidR="00782688" w:rsidRPr="00D92F34" w:rsidRDefault="00782688" w:rsidP="00782688">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782688" w:rsidRPr="00D92F34" w:rsidRDefault="00782688" w:rsidP="00782688">
      <w:pPr>
        <w:tabs>
          <w:tab w:val="left" w:pos="709"/>
        </w:tabs>
        <w:spacing w:after="0" w:line="360" w:lineRule="auto"/>
        <w:jc w:val="both"/>
        <w:rPr>
          <w:rFonts w:ascii="Palatino Linotype" w:hAnsi="Palatino Linotype"/>
          <w:sz w:val="24"/>
          <w:szCs w:val="24"/>
        </w:rPr>
      </w:pPr>
    </w:p>
    <w:p w:rsidR="00782688" w:rsidRPr="00D92F34" w:rsidRDefault="00782688" w:rsidP="00782688">
      <w:pPr>
        <w:tabs>
          <w:tab w:val="left" w:pos="709"/>
        </w:tabs>
        <w:spacing w:after="0" w:line="360" w:lineRule="auto"/>
        <w:jc w:val="both"/>
        <w:rPr>
          <w:rFonts w:ascii="Palatino Linotype" w:hAnsi="Palatino Linotype"/>
          <w:sz w:val="24"/>
          <w:szCs w:val="24"/>
        </w:rPr>
      </w:pPr>
      <w:r w:rsidRPr="00D92F34">
        <w:rPr>
          <w:rFonts w:ascii="Palatino Linotype" w:hAnsi="Palatino Linotype"/>
          <w:sz w:val="24"/>
          <w:szCs w:val="24"/>
        </w:rPr>
        <w:lastRenderedPageBreak/>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782688" w:rsidRPr="00D92F34" w:rsidRDefault="00782688" w:rsidP="00782688">
      <w:pPr>
        <w:tabs>
          <w:tab w:val="left" w:pos="709"/>
        </w:tabs>
        <w:spacing w:after="0" w:line="360" w:lineRule="auto"/>
        <w:jc w:val="both"/>
        <w:rPr>
          <w:rFonts w:ascii="Palatino Linotype" w:hAnsi="Palatino Linotype"/>
          <w:sz w:val="24"/>
          <w:szCs w:val="24"/>
        </w:rPr>
      </w:pPr>
    </w:p>
    <w:p w:rsidR="00782688" w:rsidRPr="00D92F34" w:rsidRDefault="00782688" w:rsidP="00782688">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r w:rsidRPr="00D92F34">
        <w:rPr>
          <w:rFonts w:ascii="Palatino Linotype" w:hAnsi="Palatino Linotype"/>
          <w:b/>
          <w:i/>
          <w:szCs w:val="24"/>
        </w:rPr>
        <w:t>Artículo 190</w:t>
      </w:r>
      <w:r w:rsidRPr="00D92F34">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782688" w:rsidRPr="00D92F34" w:rsidRDefault="00782688" w:rsidP="00782688">
      <w:pPr>
        <w:tabs>
          <w:tab w:val="left" w:pos="709"/>
        </w:tabs>
        <w:spacing w:after="0" w:line="240" w:lineRule="auto"/>
        <w:ind w:left="567" w:right="567"/>
        <w:jc w:val="both"/>
        <w:rPr>
          <w:rFonts w:ascii="Palatino Linotype" w:hAnsi="Palatino Linotype"/>
          <w:i/>
          <w:szCs w:val="24"/>
        </w:rPr>
      </w:pPr>
    </w:p>
    <w:p w:rsidR="00782688" w:rsidRPr="00D92F34" w:rsidRDefault="00782688" w:rsidP="00782688">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b/>
          <w:i/>
          <w:szCs w:val="24"/>
        </w:rPr>
        <w:t>Artículo 222</w:t>
      </w:r>
      <w:r w:rsidRPr="00D92F34">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782688" w:rsidRPr="00D92F34" w:rsidRDefault="00782688" w:rsidP="00782688">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782688" w:rsidRPr="00D92F34" w:rsidRDefault="00782688" w:rsidP="00782688">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I. Cualquier acto u omisión que provoque la suspensión o deficiencia en la atención de las solicitudes de información;</w:t>
      </w:r>
    </w:p>
    <w:p w:rsidR="00782688" w:rsidRPr="00D92F34" w:rsidRDefault="00782688" w:rsidP="00782688">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II. La falta de respuesta a las solicitudes de información en los plazos señalados en la normatividad aplicable;</w:t>
      </w:r>
    </w:p>
    <w:p w:rsidR="00782688" w:rsidRPr="00D92F34" w:rsidRDefault="00782688" w:rsidP="00782688">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782688" w:rsidRPr="00D92F34" w:rsidRDefault="00782688" w:rsidP="00782688">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b/>
          <w:i/>
          <w:szCs w:val="24"/>
        </w:rPr>
        <w:t>Artículo 223</w:t>
      </w:r>
      <w:r w:rsidRPr="00D92F34">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782688" w:rsidRDefault="00782688" w:rsidP="00D347FE"/>
    <w:p w:rsidR="00D347FE" w:rsidRDefault="00D347FE" w:rsidP="00D347FE">
      <w:pPr>
        <w:tabs>
          <w:tab w:val="left" w:pos="7938"/>
        </w:tabs>
        <w:spacing w:line="360" w:lineRule="auto"/>
        <w:jc w:val="both"/>
        <w:rPr>
          <w:rFonts w:ascii="Palatino Linotype" w:eastAsia="Arial Unicode MS" w:hAnsi="Palatino Linotype" w:cs="Arial"/>
          <w:sz w:val="24"/>
        </w:rPr>
      </w:pPr>
      <w:r w:rsidRPr="00A608B5">
        <w:rPr>
          <w:rFonts w:ascii="Palatino Linotype" w:eastAsia="Arial Unicode MS" w:hAnsi="Palatino Linotype" w:cs="Arial"/>
          <w:sz w:val="24"/>
        </w:rPr>
        <w:t xml:space="preserve">Por último, </w:t>
      </w:r>
      <w:r>
        <w:rPr>
          <w:rFonts w:ascii="Palatino Linotype" w:eastAsia="Arial Unicode MS" w:hAnsi="Palatino Linotype" w:cs="Arial"/>
          <w:sz w:val="24"/>
        </w:rPr>
        <w:t xml:space="preserve">y toda vez que el sujeto obligado no se pronunció al respecto, </w:t>
      </w:r>
      <w:r w:rsidRPr="00A608B5">
        <w:rPr>
          <w:rFonts w:ascii="Palatino Linotype" w:eastAsia="Arial Unicode MS" w:hAnsi="Palatino Linotype" w:cs="Arial"/>
          <w:sz w:val="24"/>
        </w:rPr>
        <w:t>hemos de decir que las razones o motivos de inconformidad son fundadas por las razones y motivos anteriormente expuestos en el cuerpo de la presente resolución.</w:t>
      </w:r>
    </w:p>
    <w:p w:rsidR="009341A5" w:rsidRDefault="009341A5" w:rsidP="00D347FE">
      <w:pPr>
        <w:tabs>
          <w:tab w:val="left" w:pos="7938"/>
        </w:tabs>
        <w:spacing w:line="360" w:lineRule="auto"/>
        <w:jc w:val="both"/>
        <w:rPr>
          <w:rFonts w:ascii="Palatino Linotype" w:eastAsia="Arial Unicode MS" w:hAnsi="Palatino Linotype" w:cs="Arial"/>
          <w:sz w:val="24"/>
        </w:rPr>
      </w:pPr>
    </w:p>
    <w:p w:rsidR="00D347FE" w:rsidRPr="007A01A2" w:rsidRDefault="00D347FE" w:rsidP="00D347FE">
      <w:pPr>
        <w:spacing w:after="0" w:line="360" w:lineRule="auto"/>
        <w:jc w:val="both"/>
        <w:rPr>
          <w:rFonts w:ascii="Palatino Linotype" w:hAnsi="Palatino Linotype"/>
          <w:sz w:val="24"/>
          <w:szCs w:val="24"/>
        </w:rPr>
      </w:pPr>
      <w:r w:rsidRPr="007A01A2">
        <w:rPr>
          <w:rFonts w:ascii="Palatino Linotype" w:hAnsi="Palatino Linotype" w:cs="Arial"/>
          <w:sz w:val="24"/>
          <w:szCs w:val="24"/>
          <w:lang w:eastAsia="es-MX"/>
        </w:rPr>
        <w:lastRenderedPageBreak/>
        <w:t>Final</w:t>
      </w:r>
      <w:r w:rsidRPr="007A01A2">
        <w:rPr>
          <w:rFonts w:ascii="Palatino Linotype" w:hAnsi="Palatino Linotype"/>
          <w:sz w:val="24"/>
          <w:szCs w:val="24"/>
        </w:rPr>
        <w:t xml:space="preserve">mente y en mérito de lo expuesto en líneas anteriores, resultan </w:t>
      </w:r>
      <w:r>
        <w:rPr>
          <w:rFonts w:ascii="Palatino Linotype" w:hAnsi="Palatino Linotype" w:cs="Arial"/>
          <w:sz w:val="24"/>
          <w:szCs w:val="24"/>
        </w:rPr>
        <w:t xml:space="preserve">fundadas las razones </w:t>
      </w:r>
      <w:r w:rsidRPr="007A01A2">
        <w:rPr>
          <w:rFonts w:ascii="Palatino Linotype" w:hAnsi="Palatino Linotype"/>
          <w:sz w:val="24"/>
          <w:szCs w:val="24"/>
        </w:rPr>
        <w:t xml:space="preserve">o motivos de inconformidad vertidos por </w:t>
      </w:r>
      <w:r>
        <w:rPr>
          <w:rFonts w:ascii="Palatino Linotype" w:hAnsi="Palatino Linotype"/>
          <w:sz w:val="24"/>
          <w:szCs w:val="24"/>
        </w:rPr>
        <w:t>la parte</w:t>
      </w:r>
      <w:r w:rsidRPr="007A01A2">
        <w:rPr>
          <w:rFonts w:ascii="Palatino Linotype" w:hAnsi="Palatino Linotype"/>
          <w:sz w:val="24"/>
          <w:szCs w:val="24"/>
        </w:rPr>
        <w:t xml:space="preserve"> Recurrente, por ello con fundamento en el artículo 186 fracción III de la Ley de Transparencia y Acceso a la Información Pública del Estado de México y Municipios, se </w:t>
      </w:r>
      <w:r w:rsidRPr="009341A5">
        <w:rPr>
          <w:rFonts w:ascii="Palatino Linotype" w:hAnsi="Palatino Linotype"/>
          <w:b/>
          <w:sz w:val="24"/>
          <w:szCs w:val="24"/>
        </w:rPr>
        <w:t>ORDENA</w:t>
      </w:r>
      <w:r w:rsidRPr="007A01A2">
        <w:rPr>
          <w:rFonts w:ascii="Palatino Linotype" w:hAnsi="Palatino Linotype"/>
          <w:b/>
          <w:sz w:val="24"/>
          <w:szCs w:val="24"/>
        </w:rPr>
        <w:t xml:space="preserve"> </w:t>
      </w:r>
      <w:r w:rsidRPr="007A01A2">
        <w:rPr>
          <w:rFonts w:ascii="Palatino Linotype" w:hAnsi="Palatino Linotype"/>
          <w:sz w:val="24"/>
          <w:szCs w:val="24"/>
        </w:rPr>
        <w:t xml:space="preserve">la respuesta a la solicitud de información </w:t>
      </w:r>
      <w:r>
        <w:rPr>
          <w:rFonts w:ascii="Palatino Linotype" w:hAnsi="Palatino Linotype" w:cs="Arial"/>
          <w:b/>
          <w:sz w:val="24"/>
        </w:rPr>
        <w:t>00</w:t>
      </w:r>
      <w:r w:rsidR="009341A5">
        <w:rPr>
          <w:rFonts w:ascii="Palatino Linotype" w:hAnsi="Palatino Linotype" w:cs="Arial"/>
          <w:b/>
          <w:sz w:val="24"/>
        </w:rPr>
        <w:t>342</w:t>
      </w:r>
      <w:r>
        <w:rPr>
          <w:rFonts w:ascii="Palatino Linotype" w:hAnsi="Palatino Linotype" w:cs="Arial"/>
          <w:b/>
          <w:sz w:val="24"/>
        </w:rPr>
        <w:t>/</w:t>
      </w:r>
      <w:r w:rsidR="009341A5">
        <w:rPr>
          <w:rFonts w:ascii="Palatino Linotype" w:hAnsi="Palatino Linotype" w:cs="Arial"/>
          <w:b/>
          <w:sz w:val="24"/>
        </w:rPr>
        <w:t>ISIFABE</w:t>
      </w:r>
      <w:r>
        <w:rPr>
          <w:rFonts w:ascii="Palatino Linotype" w:hAnsi="Palatino Linotype" w:cs="Arial"/>
          <w:b/>
          <w:sz w:val="24"/>
        </w:rPr>
        <w:t>/IP/2019</w:t>
      </w:r>
      <w:r w:rsidRPr="007A01A2">
        <w:rPr>
          <w:rFonts w:ascii="Palatino Linotype" w:hAnsi="Palatino Linotype" w:cs="Arial"/>
          <w:b/>
          <w:sz w:val="24"/>
          <w:szCs w:val="24"/>
        </w:rPr>
        <w:t xml:space="preserve">, </w:t>
      </w:r>
      <w:r w:rsidRPr="007A01A2">
        <w:rPr>
          <w:rFonts w:ascii="Palatino Linotype" w:hAnsi="Palatino Linotype"/>
          <w:sz w:val="24"/>
          <w:szCs w:val="24"/>
        </w:rPr>
        <w:t>que ha sido materia del presente fallo.</w:t>
      </w:r>
    </w:p>
    <w:p w:rsidR="00D347FE" w:rsidRDefault="00D347FE" w:rsidP="00D347FE">
      <w:pPr>
        <w:pStyle w:val="Sinespaciado"/>
      </w:pPr>
    </w:p>
    <w:p w:rsidR="00D347FE" w:rsidRPr="004E2A95" w:rsidRDefault="00D347FE" w:rsidP="00D347FE">
      <w:pPr>
        <w:pStyle w:val="Sinespaciado"/>
      </w:pPr>
    </w:p>
    <w:p w:rsidR="00D347FE" w:rsidRDefault="00D347FE" w:rsidP="00D347FE">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D347FE" w:rsidRDefault="00D347FE" w:rsidP="00D347FE">
      <w:pPr>
        <w:tabs>
          <w:tab w:val="left" w:pos="709"/>
        </w:tabs>
        <w:spacing w:after="0" w:line="360" w:lineRule="auto"/>
        <w:ind w:right="51"/>
        <w:jc w:val="both"/>
        <w:rPr>
          <w:rFonts w:ascii="Palatino Linotype" w:hAnsi="Palatino Linotype"/>
          <w:sz w:val="24"/>
          <w:szCs w:val="24"/>
        </w:rPr>
      </w:pPr>
    </w:p>
    <w:p w:rsidR="00D347FE" w:rsidRPr="004E2A95" w:rsidRDefault="00D347FE" w:rsidP="00D347FE">
      <w:pPr>
        <w:spacing w:after="0" w:line="360" w:lineRule="auto"/>
        <w:jc w:val="center"/>
        <w:rPr>
          <w:rFonts w:ascii="Palatino Linotype" w:eastAsia="Times New Roman" w:hAnsi="Palatino Linotype"/>
          <w:b/>
          <w:bCs/>
          <w:spacing w:val="60"/>
          <w:sz w:val="2"/>
          <w:lang w:val="es-ES_tradnl"/>
        </w:rPr>
      </w:pPr>
    </w:p>
    <w:p w:rsidR="00D347FE" w:rsidRPr="009410A1" w:rsidRDefault="00D347FE" w:rsidP="00D347FE">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 xml:space="preserve">SE    </w:t>
      </w:r>
      <w:r>
        <w:rPr>
          <w:rFonts w:ascii="Palatino Linotype" w:eastAsia="Times New Roman" w:hAnsi="Palatino Linotype"/>
          <w:b/>
          <w:bCs/>
          <w:spacing w:val="60"/>
          <w:sz w:val="28"/>
          <w:lang w:val="es-ES_tradnl"/>
        </w:rPr>
        <w:t>RESUELVE</w:t>
      </w:r>
    </w:p>
    <w:p w:rsidR="00D347FE" w:rsidRPr="009410A1" w:rsidRDefault="00D347FE" w:rsidP="00D347FE">
      <w:pPr>
        <w:pStyle w:val="Sinespaciado"/>
      </w:pPr>
    </w:p>
    <w:p w:rsidR="00D347FE" w:rsidRPr="00000CED" w:rsidRDefault="00D347FE" w:rsidP="00D347FE">
      <w:pPr>
        <w:spacing w:line="360" w:lineRule="auto"/>
        <w:jc w:val="both"/>
        <w:rPr>
          <w:rFonts w:ascii="Palatino Linotype" w:hAnsi="Palatino Linotype" w:cs="Arial"/>
          <w:b/>
          <w:bCs/>
          <w:sz w:val="24"/>
          <w:szCs w:val="24"/>
          <w:shd w:val="clear" w:color="auto" w:fill="FFFFFF"/>
        </w:rPr>
      </w:pPr>
      <w:r w:rsidRPr="004E2A95">
        <w:rPr>
          <w:rFonts w:ascii="Palatino Linotype" w:hAnsi="Palatino Linotype" w:cs="Arial"/>
          <w:b/>
          <w:sz w:val="28"/>
        </w:rPr>
        <w:t>PRIMERO</w:t>
      </w:r>
      <w:r w:rsidRPr="004E2A95">
        <w:rPr>
          <w:rFonts w:ascii="Palatino Linotype" w:hAnsi="Palatino Linotype" w:cs="Arial"/>
          <w:b/>
        </w:rPr>
        <w:t xml:space="preserve">. </w:t>
      </w:r>
      <w:r w:rsidRPr="00000CED">
        <w:rPr>
          <w:rFonts w:ascii="Palatino Linotype" w:hAnsi="Palatino Linotype" w:cs="Arial"/>
          <w:sz w:val="24"/>
          <w:szCs w:val="24"/>
        </w:rPr>
        <w:t xml:space="preserve">Resultan </w:t>
      </w:r>
      <w:r>
        <w:rPr>
          <w:rFonts w:ascii="Palatino Linotype" w:hAnsi="Palatino Linotype" w:cs="Arial"/>
          <w:sz w:val="24"/>
          <w:szCs w:val="24"/>
        </w:rPr>
        <w:t>fundadas las razones o</w:t>
      </w:r>
      <w:r w:rsidRPr="00000CED">
        <w:rPr>
          <w:rFonts w:ascii="Palatino Linotype" w:hAnsi="Palatino Linotype" w:cs="Arial"/>
          <w:sz w:val="24"/>
          <w:szCs w:val="24"/>
        </w:rPr>
        <w:t xml:space="preserve"> motivos de inconformidad hechos valer por </w:t>
      </w:r>
      <w:r>
        <w:rPr>
          <w:rFonts w:ascii="Palatino Linotype" w:hAnsi="Palatino Linotype" w:cs="Arial"/>
          <w:sz w:val="24"/>
          <w:szCs w:val="24"/>
        </w:rPr>
        <w:t>la</w:t>
      </w:r>
      <w:r w:rsidRPr="00000CED">
        <w:rPr>
          <w:rFonts w:ascii="Palatino Linotype" w:hAnsi="Palatino Linotype" w:cs="Arial"/>
          <w:sz w:val="24"/>
          <w:szCs w:val="24"/>
        </w:rPr>
        <w:t xml:space="preserve"> </w:t>
      </w:r>
      <w:r>
        <w:rPr>
          <w:rFonts w:ascii="Palatino Linotype" w:hAnsi="Palatino Linotype" w:cs="Arial"/>
          <w:sz w:val="24"/>
          <w:szCs w:val="24"/>
        </w:rPr>
        <w:t xml:space="preserve"> parte </w:t>
      </w:r>
      <w:r w:rsidRPr="00000CED">
        <w:rPr>
          <w:rFonts w:ascii="Palatino Linotype" w:hAnsi="Palatino Linotype" w:cs="Arial"/>
          <w:sz w:val="24"/>
          <w:szCs w:val="24"/>
        </w:rPr>
        <w:t>Recurrente</w:t>
      </w:r>
      <w:r>
        <w:rPr>
          <w:rFonts w:ascii="Palatino Linotype" w:hAnsi="Palatino Linotype" w:cs="Arial"/>
          <w:sz w:val="24"/>
          <w:szCs w:val="24"/>
        </w:rPr>
        <w:t xml:space="preserve">, a la solicitud de información </w:t>
      </w:r>
      <w:r w:rsidR="009341A5">
        <w:rPr>
          <w:rFonts w:ascii="Palatino Linotype" w:hAnsi="Palatino Linotype" w:cs="Arial"/>
          <w:b/>
          <w:sz w:val="24"/>
        </w:rPr>
        <w:t>00342/ISIFABE/IP/2019</w:t>
      </w:r>
      <w:r>
        <w:rPr>
          <w:rFonts w:ascii="Palatino Linotype" w:hAnsi="Palatino Linotype" w:cs="Arial"/>
          <w:b/>
          <w:sz w:val="24"/>
        </w:rPr>
        <w:t xml:space="preserve">, </w:t>
      </w:r>
      <w:r w:rsidRPr="00000CED">
        <w:rPr>
          <w:rFonts w:ascii="Palatino Linotype" w:hAnsi="Palatino Linotype" w:cs="Arial"/>
          <w:sz w:val="24"/>
          <w:szCs w:val="24"/>
        </w:rPr>
        <w:t>en términos del considerando cuarto de la presente resolución.</w:t>
      </w:r>
      <w:r w:rsidRPr="00000CED">
        <w:rPr>
          <w:rFonts w:ascii="Palatino Linotype" w:hAnsi="Palatino Linotype" w:cs="Arial"/>
          <w:b/>
          <w:bCs/>
          <w:sz w:val="24"/>
          <w:szCs w:val="24"/>
          <w:shd w:val="clear" w:color="auto" w:fill="FFFFFF"/>
        </w:rPr>
        <w:t xml:space="preserve"> </w:t>
      </w:r>
    </w:p>
    <w:p w:rsidR="00D347FE" w:rsidRPr="004E2A95" w:rsidRDefault="00D347FE" w:rsidP="00D347FE">
      <w:pPr>
        <w:tabs>
          <w:tab w:val="left" w:pos="8647"/>
        </w:tabs>
        <w:spacing w:after="0" w:line="360" w:lineRule="auto"/>
        <w:jc w:val="both"/>
        <w:rPr>
          <w:rFonts w:ascii="Palatino Linotype" w:hAnsi="Palatino Linotype" w:cs="Arial"/>
          <w:sz w:val="24"/>
          <w:szCs w:val="24"/>
        </w:rPr>
      </w:pPr>
    </w:p>
    <w:p w:rsidR="00D347FE" w:rsidRDefault="00D347FE" w:rsidP="00D347FE">
      <w:pPr>
        <w:spacing w:line="360" w:lineRule="auto"/>
        <w:ind w:right="-93"/>
        <w:jc w:val="both"/>
        <w:rPr>
          <w:rFonts w:ascii="Palatino Linotype" w:hAnsi="Palatino Linotype" w:cs="Tahoma"/>
          <w:sz w:val="24"/>
          <w:lang w:val="es-ES"/>
        </w:rPr>
      </w:pPr>
      <w:r w:rsidRPr="00AD68DE">
        <w:rPr>
          <w:rFonts w:ascii="Palatino Linotype" w:hAnsi="Palatino Linotype"/>
          <w:b/>
          <w:sz w:val="28"/>
        </w:rPr>
        <w:t>SEGUNDO.</w:t>
      </w:r>
      <w:r w:rsidRPr="00AD68DE">
        <w:rPr>
          <w:rFonts w:ascii="Palatino Linotype" w:hAnsi="Palatino Linotype" w:cs="Arial"/>
          <w:sz w:val="28"/>
        </w:rPr>
        <w:t xml:space="preserve"> </w:t>
      </w:r>
      <w:r w:rsidRPr="00350442">
        <w:rPr>
          <w:rFonts w:ascii="Palatino Linotype" w:hAnsi="Palatino Linotype" w:cs="Arial"/>
          <w:sz w:val="24"/>
          <w:szCs w:val="24"/>
        </w:rPr>
        <w:t xml:space="preserve">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w:t>
      </w:r>
      <w:r>
        <w:rPr>
          <w:rFonts w:ascii="Palatino Linotype" w:hAnsi="Palatino Linotype" w:cs="Arial"/>
          <w:sz w:val="24"/>
          <w:szCs w:val="24"/>
        </w:rPr>
        <w:t xml:space="preserve">, a efecto de que atienda la solicitud de acceso a la información </w:t>
      </w:r>
      <w:r w:rsidR="009341A5">
        <w:rPr>
          <w:rFonts w:ascii="Palatino Linotype" w:hAnsi="Palatino Linotype" w:cs="Arial"/>
          <w:b/>
          <w:sz w:val="24"/>
        </w:rPr>
        <w:t>00342/ISIFABE/IP/2019</w:t>
      </w:r>
      <w:r>
        <w:rPr>
          <w:rFonts w:ascii="Palatino Linotype" w:hAnsi="Palatino Linotype" w:cs="Arial"/>
          <w:b/>
          <w:sz w:val="24"/>
        </w:rPr>
        <w:t xml:space="preserve">,  </w:t>
      </w:r>
      <w:r w:rsidRPr="004C42D5">
        <w:rPr>
          <w:rFonts w:ascii="Palatino Linotype" w:hAnsi="Palatino Linotype" w:cs="Arial"/>
          <w:sz w:val="24"/>
        </w:rPr>
        <w:t>a</w:t>
      </w:r>
      <w:r>
        <w:rPr>
          <w:rFonts w:ascii="Palatino Linotype" w:hAnsi="Palatino Linotype" w:cs="Arial"/>
          <w:b/>
          <w:sz w:val="24"/>
        </w:rPr>
        <w:t xml:space="preserve"> </w:t>
      </w:r>
      <w:r w:rsidRPr="00350442">
        <w:rPr>
          <w:rFonts w:ascii="Palatino Linotype" w:hAnsi="Palatino Linotype" w:cs="Arial"/>
          <w:sz w:val="24"/>
          <w:szCs w:val="24"/>
        </w:rPr>
        <w:t xml:space="preserve">través del </w:t>
      </w:r>
      <w:r w:rsidRPr="00837C86">
        <w:rPr>
          <w:rFonts w:ascii="Palatino Linotype" w:hAnsi="Palatino Linotype" w:cs="Tahoma"/>
          <w:sz w:val="24"/>
          <w:lang w:val="es-ES"/>
        </w:rPr>
        <w:t>Sistema de Acceso a la Información Mexiquense (SAIMEX)</w:t>
      </w:r>
      <w:r>
        <w:rPr>
          <w:rFonts w:ascii="Palatino Linotype" w:hAnsi="Palatino Linotype" w:cs="Tahoma"/>
          <w:sz w:val="24"/>
          <w:lang w:val="es-ES"/>
        </w:rPr>
        <w:t>,</w:t>
      </w:r>
      <w:r w:rsidRPr="00837C86">
        <w:rPr>
          <w:rFonts w:ascii="Palatino Linotype" w:hAnsi="Palatino Linotype" w:cs="Tahoma"/>
          <w:sz w:val="24"/>
          <w:lang w:val="es-ES"/>
        </w:rPr>
        <w:t xml:space="preserve"> </w:t>
      </w:r>
      <w:r w:rsidRPr="00837C86">
        <w:rPr>
          <w:rFonts w:ascii="Palatino Linotype" w:hAnsi="Palatino Linotype" w:cs="Tahoma"/>
          <w:sz w:val="24"/>
        </w:rPr>
        <w:t>dé</w:t>
      </w:r>
      <w:r w:rsidRPr="00837C86">
        <w:rPr>
          <w:rFonts w:ascii="Palatino Linotype" w:hAnsi="Palatino Linotype" w:cs="Tahoma"/>
          <w:b/>
          <w:sz w:val="24"/>
        </w:rPr>
        <w:t xml:space="preserve"> </w:t>
      </w:r>
      <w:r w:rsidRPr="00837C86">
        <w:rPr>
          <w:rFonts w:ascii="Palatino Linotype" w:hAnsi="Palatino Linotype" w:cs="Tahoma"/>
          <w:sz w:val="24"/>
          <w:lang w:val="es-ES"/>
        </w:rPr>
        <w:t>la respuesta que conforme a derecho corresponda.</w:t>
      </w:r>
    </w:p>
    <w:p w:rsidR="00D347FE" w:rsidRDefault="00D347FE" w:rsidP="00D347FE">
      <w:pPr>
        <w:spacing w:line="360" w:lineRule="auto"/>
        <w:ind w:right="-93"/>
        <w:jc w:val="both"/>
        <w:rPr>
          <w:rFonts w:ascii="Palatino Linotype" w:hAnsi="Palatino Linotype" w:cs="Tahoma"/>
          <w:sz w:val="24"/>
          <w:lang w:val="es-ES"/>
        </w:rPr>
      </w:pPr>
    </w:p>
    <w:p w:rsidR="00D347FE" w:rsidRDefault="00D347FE" w:rsidP="00D347FE">
      <w:pPr>
        <w:spacing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w:t>
      </w:r>
      <w:r w:rsidRPr="00AD68DE">
        <w:rPr>
          <w:rFonts w:ascii="Palatino Linotype" w:hAnsi="Palatino Linotype" w:cs="Arial"/>
          <w:bCs/>
          <w:sz w:val="24"/>
          <w:szCs w:val="24"/>
        </w:rPr>
        <w:lastRenderedPageBreak/>
        <w:t>México y Municipios; dé cumplimiento a lo ordenado dentro del plazo de diez días hábiles, debiendo informar a este Instituto en un plazo de tres días hábiles siguientes sobre el cumplimiento dado a la presente resolución.</w:t>
      </w:r>
    </w:p>
    <w:p w:rsidR="00D347FE" w:rsidRPr="00AD68DE" w:rsidRDefault="00D347FE" w:rsidP="00D347FE">
      <w:pPr>
        <w:spacing w:after="0" w:line="360" w:lineRule="auto"/>
        <w:jc w:val="both"/>
        <w:rPr>
          <w:rFonts w:ascii="Palatino Linotype" w:hAnsi="Palatino Linotype" w:cs="Arial"/>
          <w:bCs/>
          <w:sz w:val="24"/>
          <w:szCs w:val="24"/>
        </w:rPr>
      </w:pPr>
    </w:p>
    <w:p w:rsidR="00D347FE" w:rsidRDefault="00D347FE" w:rsidP="00D347FE">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rsidR="00D347FE" w:rsidRDefault="00D347FE" w:rsidP="00D347FE">
      <w:pPr>
        <w:spacing w:after="0" w:line="360" w:lineRule="auto"/>
        <w:jc w:val="both"/>
        <w:rPr>
          <w:rFonts w:ascii="Palatino Linotype" w:hAnsi="Palatino Linotype" w:cs="Arial"/>
          <w:bCs/>
          <w:sz w:val="24"/>
          <w:szCs w:val="24"/>
        </w:rPr>
      </w:pPr>
    </w:p>
    <w:p w:rsidR="00D347FE" w:rsidRDefault="00D347FE" w:rsidP="00D347FE">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D347FE" w:rsidRDefault="00D347FE" w:rsidP="00D347FE">
      <w:pPr>
        <w:spacing w:after="0" w:line="360" w:lineRule="auto"/>
        <w:jc w:val="both"/>
        <w:rPr>
          <w:rFonts w:ascii="Palatino Linotype" w:hAnsi="Palatino Linotype"/>
          <w:sz w:val="24"/>
          <w:szCs w:val="24"/>
          <w:lang w:eastAsia="es-ES_tradnl"/>
        </w:rPr>
      </w:pPr>
    </w:p>
    <w:p w:rsidR="00D347FE" w:rsidRPr="00B86F8F" w:rsidRDefault="00D347FE" w:rsidP="00D347FE">
      <w:pPr>
        <w:spacing w:line="360" w:lineRule="auto"/>
        <w:jc w:val="both"/>
        <w:rPr>
          <w:rFonts w:ascii="Palatino Linotype" w:eastAsia="Calibri" w:hAnsi="Palatino Linotype" w:cs="Tahoma"/>
          <w:bCs/>
          <w:iCs/>
          <w:sz w:val="24"/>
          <w:lang w:val="es-ES" w:eastAsia="es-ES_tradnl"/>
        </w:rPr>
      </w:pPr>
      <w:r>
        <w:rPr>
          <w:rFonts w:ascii="Palatino Linotype" w:eastAsia="Calibri" w:hAnsi="Palatino Linotype" w:cs="Tahoma"/>
          <w:b/>
          <w:bCs/>
          <w:iCs/>
          <w:sz w:val="28"/>
          <w:lang w:val="es-ES" w:eastAsia="es-ES_tradnl"/>
        </w:rPr>
        <w:t>SEXT</w:t>
      </w:r>
      <w:r w:rsidRPr="00B86F8F">
        <w:rPr>
          <w:rFonts w:ascii="Palatino Linotype" w:eastAsia="Calibri" w:hAnsi="Palatino Linotype" w:cs="Tahoma"/>
          <w:b/>
          <w:bCs/>
          <w:iCs/>
          <w:sz w:val="28"/>
          <w:lang w:val="es-ES" w:eastAsia="es-ES_tradnl"/>
        </w:rPr>
        <w:t>O</w:t>
      </w:r>
      <w:r w:rsidRPr="006C183F">
        <w:rPr>
          <w:rFonts w:ascii="Palatino Linotype" w:eastAsia="Calibri" w:hAnsi="Palatino Linotype" w:cs="Tahoma"/>
          <w:b/>
          <w:bCs/>
          <w:iCs/>
          <w:lang w:val="es-ES" w:eastAsia="es-ES_tradnl"/>
        </w:rPr>
        <w:t>:</w:t>
      </w:r>
      <w:r>
        <w:rPr>
          <w:rFonts w:ascii="Palatino Linotype" w:eastAsia="Calibri" w:hAnsi="Palatino Linotype" w:cs="Tahoma"/>
          <w:bCs/>
          <w:iCs/>
          <w:lang w:val="es-ES" w:eastAsia="es-ES_tradnl"/>
        </w:rPr>
        <w:t xml:space="preserve"> </w:t>
      </w:r>
      <w:r w:rsidRPr="00B86F8F">
        <w:rPr>
          <w:rFonts w:ascii="Palatino Linotype" w:eastAsia="Calibri" w:hAnsi="Palatino Linotype" w:cs="Tahoma"/>
          <w:bCs/>
          <w:iCs/>
          <w:sz w:val="24"/>
          <w:lang w:val="es-ES" w:eastAsia="es-ES_tradnl"/>
        </w:rPr>
        <w:t>Se hace del conocimiento del Recurrente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rsidR="00D347FE" w:rsidRDefault="00D347FE" w:rsidP="00D347FE">
      <w:pPr>
        <w:spacing w:after="0" w:line="360" w:lineRule="auto"/>
        <w:jc w:val="both"/>
        <w:rPr>
          <w:rFonts w:ascii="Palatino Linotype" w:hAnsi="Palatino Linotype"/>
          <w:sz w:val="24"/>
          <w:szCs w:val="24"/>
          <w:lang w:eastAsia="es-ES_tradnl"/>
        </w:rPr>
      </w:pPr>
    </w:p>
    <w:p w:rsidR="00D347FE" w:rsidRDefault="00D347FE" w:rsidP="00D347FE">
      <w:pPr>
        <w:spacing w:after="0" w:line="360" w:lineRule="auto"/>
        <w:jc w:val="both"/>
        <w:rPr>
          <w:rFonts w:ascii="Palatino Linotype" w:hAnsi="Palatino Linotype"/>
          <w:sz w:val="24"/>
          <w:szCs w:val="24"/>
          <w:lang w:eastAsia="es-ES_tradnl"/>
        </w:rPr>
      </w:pPr>
    </w:p>
    <w:p w:rsidR="00782688" w:rsidRDefault="00782688" w:rsidP="00D347FE">
      <w:pPr>
        <w:spacing w:after="0" w:line="360" w:lineRule="auto"/>
        <w:jc w:val="both"/>
        <w:rPr>
          <w:rFonts w:ascii="Palatino Linotype" w:hAnsi="Palatino Linotype"/>
          <w:sz w:val="24"/>
          <w:szCs w:val="24"/>
          <w:lang w:eastAsia="es-ES_tradnl"/>
        </w:rPr>
      </w:pPr>
    </w:p>
    <w:p w:rsidR="00D347FE" w:rsidRDefault="00D347FE" w:rsidP="00D347FE">
      <w:pPr>
        <w:spacing w:after="0" w:line="360" w:lineRule="auto"/>
        <w:jc w:val="both"/>
        <w:rPr>
          <w:rFonts w:ascii="Palatino Linotype" w:hAnsi="Palatino Linotype" w:cs="Arial"/>
          <w:sz w:val="24"/>
          <w:szCs w:val="24"/>
        </w:rPr>
      </w:pPr>
      <w:r w:rsidRPr="00000CED">
        <w:rPr>
          <w:rFonts w:ascii="Palatino Linotype" w:hAnsi="Palatino Linotype" w:cs="Arial"/>
          <w:sz w:val="24"/>
          <w:szCs w:val="24"/>
        </w:rPr>
        <w:lastRenderedPageBreak/>
        <w:t>ASÍ LO RESUELVE, POR UNANIMIDAD DE VOTOS, EL PLENO DEL</w:t>
      </w:r>
      <w:r w:rsidRPr="00000CE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00CED">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9341A5">
        <w:rPr>
          <w:rFonts w:ascii="Palatino Linotype" w:hAnsi="Palatino Linotype" w:cs="Arial"/>
          <w:sz w:val="24"/>
          <w:szCs w:val="24"/>
        </w:rPr>
        <w:t>OCTA</w:t>
      </w:r>
      <w:r w:rsidR="00F633D2">
        <w:rPr>
          <w:rFonts w:ascii="Palatino Linotype" w:hAnsi="Palatino Linotype" w:cs="Arial"/>
          <w:sz w:val="24"/>
          <w:szCs w:val="24"/>
        </w:rPr>
        <w:t>V</w:t>
      </w:r>
      <w:r>
        <w:rPr>
          <w:rFonts w:ascii="Palatino Linotype" w:hAnsi="Palatino Linotype" w:cs="Arial"/>
          <w:sz w:val="24"/>
          <w:szCs w:val="24"/>
        </w:rPr>
        <w:t xml:space="preserve">A </w:t>
      </w:r>
      <w:r w:rsidRPr="00000CED">
        <w:rPr>
          <w:rFonts w:ascii="Palatino Linotype" w:hAnsi="Palatino Linotype" w:cs="Arial"/>
          <w:sz w:val="24"/>
          <w:szCs w:val="24"/>
        </w:rPr>
        <w:t xml:space="preserve"> SESIÓN ORDINARIA CELEBRADA EL </w:t>
      </w:r>
      <w:r w:rsidR="009341A5">
        <w:rPr>
          <w:rFonts w:ascii="Palatino Linotype" w:hAnsi="Palatino Linotype" w:cs="Arial"/>
          <w:sz w:val="24"/>
          <w:szCs w:val="24"/>
        </w:rPr>
        <w:t>CINCO</w:t>
      </w:r>
      <w:r w:rsidRPr="00000CED">
        <w:rPr>
          <w:rFonts w:ascii="Palatino Linotype" w:hAnsi="Palatino Linotype" w:cs="Arial"/>
          <w:sz w:val="24"/>
          <w:szCs w:val="24"/>
        </w:rPr>
        <w:t xml:space="preserve"> DE </w:t>
      </w:r>
      <w:r w:rsidR="009341A5">
        <w:rPr>
          <w:rFonts w:ascii="Palatino Linotype" w:hAnsi="Palatino Linotype" w:cs="Arial"/>
          <w:sz w:val="24"/>
          <w:szCs w:val="24"/>
        </w:rPr>
        <w:t>MARZ</w:t>
      </w:r>
      <w:r>
        <w:rPr>
          <w:rFonts w:ascii="Palatino Linotype" w:hAnsi="Palatino Linotype" w:cs="Arial"/>
          <w:sz w:val="24"/>
          <w:szCs w:val="24"/>
        </w:rPr>
        <w:t>O</w:t>
      </w:r>
      <w:r w:rsidRPr="00000CED">
        <w:rPr>
          <w:rFonts w:ascii="Palatino Linotype" w:hAnsi="Palatino Linotype" w:cs="Arial"/>
          <w:sz w:val="24"/>
          <w:szCs w:val="24"/>
        </w:rPr>
        <w:t xml:space="preserve"> DE DOS MIL VE</w:t>
      </w:r>
      <w:r>
        <w:rPr>
          <w:rFonts w:ascii="Palatino Linotype" w:hAnsi="Palatino Linotype" w:cs="Arial"/>
          <w:sz w:val="24"/>
          <w:szCs w:val="24"/>
        </w:rPr>
        <w:t>INTE</w:t>
      </w:r>
      <w:r w:rsidRPr="00000CED">
        <w:rPr>
          <w:rFonts w:ascii="Palatino Linotype" w:hAnsi="Palatino Linotype" w:cs="Arial"/>
          <w:sz w:val="24"/>
          <w:szCs w:val="24"/>
        </w:rPr>
        <w:t>, ANTE EL SECRETARIO TÉCNICO DEL PLENO, ALEXIS TAPIA RAMÍREZ. ----</w:t>
      </w:r>
      <w:r>
        <w:rPr>
          <w:rFonts w:ascii="Palatino Linotype" w:hAnsi="Palatino Linotype" w:cs="Arial"/>
          <w:sz w:val="24"/>
          <w:szCs w:val="24"/>
        </w:rPr>
        <w:t>----------------------------------------------------------------------------------------------------------------------------------------------------------------------------------------------------------------------------------------------------------------------------------------------------------------------------------------------------------------------------------------------------------------------------------------------------------------------------------------------------------------------------------------------------------------------------------------------------------------------------------------------------------------------------------------------------------------------------------------------------------------------------------------------------------------------------------------------------------------------------------------------------------------------</w:t>
      </w:r>
      <w:r w:rsidR="009341A5">
        <w:rPr>
          <w:rFonts w:ascii="Palatino Linotype" w:hAnsi="Palatino Linotype" w:cs="Arial"/>
          <w:sz w:val="24"/>
          <w:szCs w:val="24"/>
        </w:rPr>
        <w:t>--------------</w:t>
      </w:r>
      <w:r>
        <w:rPr>
          <w:rFonts w:ascii="Palatino Linotype" w:hAnsi="Palatino Linotype" w:cs="Arial"/>
          <w:sz w:val="24"/>
          <w:szCs w:val="24"/>
        </w:rPr>
        <w:t>------------------------</w:t>
      </w:r>
      <w:r w:rsidR="00782688">
        <w:rPr>
          <w:rFonts w:ascii="Palatino Linotype" w:hAnsi="Palatino Linotype" w:cs="Arial"/>
          <w:sz w:val="24"/>
          <w:szCs w:val="24"/>
        </w:rPr>
        <w:t>---------------------------------------------------------------------------------------------------------------------------------------------------------------------------------------------------------------------------------------------------------------------------------------------------------------------------------------------------------------------------------------------------------------------------------------------------------------------------------------------------------------------------------------------------------------------------------------------------------------------------------------------------------------------------------------------------------------------------------------------------------------------------------------------------------------------------------------------------------------------------------------------------------------------------------------------------------------------------------------------------------------------------------------------------------</w:t>
      </w:r>
    </w:p>
    <w:p w:rsidR="00D347FE" w:rsidRDefault="00D347FE" w:rsidP="00D347FE">
      <w:pPr>
        <w:spacing w:after="0" w:line="360" w:lineRule="auto"/>
        <w:jc w:val="both"/>
        <w:rPr>
          <w:rFonts w:ascii="Palatino Linotype" w:hAnsi="Palatino Linotype" w:cs="Arial"/>
          <w:sz w:val="24"/>
          <w:szCs w:val="24"/>
        </w:rPr>
      </w:pPr>
    </w:p>
    <w:p w:rsidR="00D347FE" w:rsidRDefault="00D347FE" w:rsidP="00D347FE">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7873421" wp14:editId="38E7A6D6">
                <wp:simplePos x="0" y="0"/>
                <wp:positionH relativeFrom="page">
                  <wp:align>center</wp:align>
                </wp:positionH>
                <wp:positionV relativeFrom="paragraph">
                  <wp:posOffset>178435</wp:posOffset>
                </wp:positionV>
                <wp:extent cx="2551430" cy="84772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847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347FE" w:rsidRPr="00EF2FC0" w:rsidRDefault="00D347FE" w:rsidP="00D347FE">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D347FE" w:rsidRDefault="00D347FE" w:rsidP="00D347F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D347FE" w:rsidRPr="006D2518" w:rsidRDefault="00D347FE" w:rsidP="00D347FE">
                            <w:pPr>
                              <w:spacing w:after="0" w:line="240" w:lineRule="auto"/>
                              <w:jc w:val="center"/>
                              <w:rPr>
                                <w:rFonts w:ascii="Palatino Linotype" w:hAnsi="Palatino Linotype"/>
                                <w:b/>
                                <w:sz w:val="24"/>
                                <w:szCs w:val="24"/>
                              </w:rPr>
                            </w:pPr>
                            <w:r w:rsidRPr="006D2518">
                              <w:rPr>
                                <w:rFonts w:ascii="Palatino Linotype" w:hAnsi="Palatino Linotype"/>
                                <w:b/>
                                <w:sz w:val="24"/>
                                <w:szCs w:val="24"/>
                              </w:rPr>
                              <w:t>(Rúbrica)</w:t>
                            </w:r>
                          </w:p>
                          <w:p w:rsidR="00D347FE" w:rsidRDefault="00D347FE" w:rsidP="00D347FE">
                            <w:pPr>
                              <w:spacing w:after="0" w:line="240" w:lineRule="auto"/>
                              <w:jc w:val="center"/>
                              <w:rPr>
                                <w:rFonts w:ascii="Palatino Linotype" w:hAnsi="Palatino Linotype"/>
                                <w:sz w:val="24"/>
                                <w:szCs w:val="24"/>
                              </w:rPr>
                            </w:pPr>
                          </w:p>
                          <w:p w:rsidR="00D347FE" w:rsidRDefault="00D347FE" w:rsidP="00D347F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347FE" w:rsidRPr="00016AF3" w:rsidRDefault="00D347FE" w:rsidP="00D347FE">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73421" id="_x0000_t202" coordsize="21600,21600" o:spt="202" path="m,l,21600r21600,l21600,xe">
                <v:stroke joinstyle="miter"/>
                <v:path gradientshapeok="t" o:connecttype="rect"/>
              </v:shapetype>
              <v:shape id="Cuadro de texto 21" o:spid="_x0000_s1026" type="#_x0000_t202" style="position:absolute;left:0;text-align:left;margin-left:0;margin-top:14.05pt;width:200.9pt;height:66.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" fillcolor="white [3201]" strokecolor="white [3212]" strokeweight=".5pt">
                <v:textbox>
                  <w:txbxContent>
                    <w:p w:rsidR="00D347FE" w:rsidRPr="00EF2FC0" w:rsidRDefault="00D347FE" w:rsidP="00D347FE">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D347FE" w:rsidRDefault="00D347FE" w:rsidP="00D347F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D347FE" w:rsidRPr="006D2518" w:rsidRDefault="00D347FE" w:rsidP="00D347FE">
                      <w:pPr>
                        <w:spacing w:after="0" w:line="240" w:lineRule="auto"/>
                        <w:jc w:val="center"/>
                        <w:rPr>
                          <w:rFonts w:ascii="Palatino Linotype" w:hAnsi="Palatino Linotype"/>
                          <w:b/>
                          <w:sz w:val="24"/>
                          <w:szCs w:val="24"/>
                        </w:rPr>
                      </w:pPr>
                      <w:r w:rsidRPr="006D2518">
                        <w:rPr>
                          <w:rFonts w:ascii="Palatino Linotype" w:hAnsi="Palatino Linotype"/>
                          <w:b/>
                          <w:sz w:val="24"/>
                          <w:szCs w:val="24"/>
                        </w:rPr>
                        <w:t>(Rúbrica)</w:t>
                      </w:r>
                    </w:p>
                    <w:p w:rsidR="00D347FE" w:rsidRDefault="00D347FE" w:rsidP="00D347FE">
                      <w:pPr>
                        <w:spacing w:after="0" w:line="240" w:lineRule="auto"/>
                        <w:jc w:val="center"/>
                        <w:rPr>
                          <w:rFonts w:ascii="Palatino Linotype" w:hAnsi="Palatino Linotype"/>
                          <w:sz w:val="24"/>
                          <w:szCs w:val="24"/>
                        </w:rPr>
                      </w:pPr>
                    </w:p>
                    <w:p w:rsidR="00D347FE" w:rsidRDefault="00D347FE" w:rsidP="00D347F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347FE" w:rsidRPr="00016AF3" w:rsidRDefault="00D347FE" w:rsidP="00D347FE">
                      <w:pPr>
                        <w:spacing w:line="240" w:lineRule="auto"/>
                        <w:jc w:val="center"/>
                        <w:rPr>
                          <w:rFonts w:ascii="Palatino Linotype" w:hAnsi="Palatino Linotype"/>
                          <w:b/>
                          <w:sz w:val="24"/>
                          <w:szCs w:val="24"/>
                        </w:rPr>
                      </w:pPr>
                    </w:p>
                  </w:txbxContent>
                </v:textbox>
                <w10:wrap anchorx="page"/>
              </v:shape>
            </w:pict>
          </mc:Fallback>
        </mc:AlternateContent>
      </w:r>
    </w:p>
    <w:p w:rsidR="00D347FE" w:rsidRPr="00AD2A55" w:rsidRDefault="00D347FE" w:rsidP="00D347FE">
      <w:pPr>
        <w:spacing w:after="0" w:line="360" w:lineRule="auto"/>
        <w:jc w:val="both"/>
        <w:rPr>
          <w:rFonts w:ascii="Palatino Linotype" w:hAnsi="Palatino Linotype"/>
          <w:sz w:val="24"/>
          <w:szCs w:val="24"/>
        </w:rPr>
      </w:pPr>
    </w:p>
    <w:p w:rsidR="00D347FE" w:rsidRPr="00AD2A55" w:rsidRDefault="00D347FE" w:rsidP="00D347FE">
      <w:pPr>
        <w:spacing w:after="0" w:line="360" w:lineRule="auto"/>
        <w:jc w:val="center"/>
        <w:rPr>
          <w:rFonts w:ascii="Palatino Linotype" w:hAnsi="Palatino Linotype"/>
          <w:sz w:val="24"/>
          <w:szCs w:val="24"/>
        </w:rPr>
      </w:pPr>
    </w:p>
    <w:p w:rsidR="00D347FE" w:rsidRPr="00AD2A55" w:rsidRDefault="00D347FE" w:rsidP="00D347FE">
      <w:pPr>
        <w:spacing w:after="0" w:line="360" w:lineRule="auto"/>
        <w:rPr>
          <w:rFonts w:ascii="Palatino Linotype" w:hAnsi="Palatino Linotype"/>
          <w:b/>
          <w:sz w:val="24"/>
          <w:szCs w:val="24"/>
        </w:rPr>
      </w:pPr>
    </w:p>
    <w:p w:rsidR="00D347FE" w:rsidRPr="00AD2A55" w:rsidRDefault="00D347FE" w:rsidP="00D347FE">
      <w:pPr>
        <w:spacing w:after="0" w:line="360" w:lineRule="auto"/>
        <w:rPr>
          <w:rFonts w:ascii="Palatino Linotype" w:hAnsi="Palatino Linotype"/>
          <w:b/>
          <w:sz w:val="24"/>
          <w:szCs w:val="24"/>
        </w:rPr>
      </w:pPr>
    </w:p>
    <w:p w:rsidR="00D347FE" w:rsidRPr="00546882" w:rsidRDefault="00D347FE" w:rsidP="00D347FE">
      <w:pPr>
        <w:spacing w:after="0" w:line="360" w:lineRule="auto"/>
        <w:rPr>
          <w:rFonts w:ascii="Palatino Linotype" w:hAnsi="Palatino Linotype"/>
          <w:b/>
          <w:sz w:val="20"/>
          <w:szCs w:val="24"/>
        </w:rPr>
      </w:pPr>
    </w:p>
    <w:p w:rsidR="00D347FE" w:rsidRDefault="00D347FE" w:rsidP="00D347FE">
      <w:pPr>
        <w:spacing w:after="0" w:line="360" w:lineRule="auto"/>
        <w:rPr>
          <w:rFonts w:ascii="Palatino Linotype" w:hAnsi="Palatino Linotype"/>
          <w:b/>
          <w:sz w:val="24"/>
          <w:szCs w:val="24"/>
        </w:rPr>
      </w:pPr>
    </w:p>
    <w:p w:rsidR="00D347FE" w:rsidRPr="00AD2A55" w:rsidRDefault="00D347FE" w:rsidP="00D347FE">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9F83935" wp14:editId="32B77B73">
                <wp:simplePos x="0" y="0"/>
                <wp:positionH relativeFrom="margin">
                  <wp:align>left</wp:align>
                </wp:positionH>
                <wp:positionV relativeFrom="paragraph">
                  <wp:posOffset>20956</wp:posOffset>
                </wp:positionV>
                <wp:extent cx="1943100" cy="82867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19431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347FE" w:rsidRPr="00EF2FC0" w:rsidRDefault="00D347FE" w:rsidP="00D347FE">
                            <w:pPr>
                              <w:jc w:val="center"/>
                              <w:rPr>
                                <w:rFonts w:ascii="Palatino Linotype" w:hAnsi="Palatino Linotype"/>
                                <w:b/>
                                <w:sz w:val="24"/>
                                <w:szCs w:val="24"/>
                              </w:rPr>
                            </w:pPr>
                            <w:r w:rsidRPr="00EF2FC0">
                              <w:rPr>
                                <w:rFonts w:ascii="Palatino Linotype" w:hAnsi="Palatino Linotype"/>
                                <w:b/>
                                <w:sz w:val="24"/>
                                <w:szCs w:val="24"/>
                              </w:rPr>
                              <w:t>Eva Abaid Yapur</w:t>
                            </w:r>
                          </w:p>
                          <w:p w:rsidR="00D347FE" w:rsidRPr="00EF2FC0" w:rsidRDefault="00D347FE" w:rsidP="00D347F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D347FE" w:rsidRDefault="00D347FE" w:rsidP="00D347F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347FE" w:rsidRDefault="00D347FE" w:rsidP="00D347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83935" id="Cuadro de texto 22" o:spid="_x0000_s1027" type="#_x0000_t202" style="position:absolute;margin-left:0;margin-top:1.65pt;width:153pt;height:65.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" fillcolor="white [3201]" strokecolor="white [3212]" strokeweight=".5pt">
                <v:textbox>
                  <w:txbxContent>
                    <w:p w:rsidR="00D347FE" w:rsidRPr="00EF2FC0" w:rsidRDefault="00D347FE" w:rsidP="00D347FE">
                      <w:pPr>
                        <w:jc w:val="center"/>
                        <w:rPr>
                          <w:rFonts w:ascii="Palatino Linotype" w:hAnsi="Palatino Linotype"/>
                          <w:b/>
                          <w:sz w:val="24"/>
                          <w:szCs w:val="24"/>
                        </w:rPr>
                      </w:pPr>
                      <w:r w:rsidRPr="00EF2FC0">
                        <w:rPr>
                          <w:rFonts w:ascii="Palatino Linotype" w:hAnsi="Palatino Linotype"/>
                          <w:b/>
                          <w:sz w:val="24"/>
                          <w:szCs w:val="24"/>
                        </w:rPr>
                        <w:t>Eva Abaid Yapur</w:t>
                      </w:r>
                    </w:p>
                    <w:p w:rsidR="00D347FE" w:rsidRPr="00EF2FC0" w:rsidRDefault="00D347FE" w:rsidP="00D347F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D347FE" w:rsidRDefault="00D347FE" w:rsidP="00D347F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347FE" w:rsidRDefault="00D347FE" w:rsidP="00D347FE">
                      <w:pPr>
                        <w:jc w:val="cente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4407B269" wp14:editId="7654327E">
                <wp:simplePos x="0" y="0"/>
                <wp:positionH relativeFrom="margin">
                  <wp:align>right</wp:align>
                </wp:positionH>
                <wp:positionV relativeFrom="paragraph">
                  <wp:posOffset>16188</wp:posOffset>
                </wp:positionV>
                <wp:extent cx="2543175" cy="809625"/>
                <wp:effectExtent l="0" t="0" r="28575" b="28575"/>
                <wp:wrapNone/>
                <wp:docPr id="35" name="Cuadro de texto 35"/>
                <wp:cNvGraphicFramePr/>
                <a:graphic xmlns:a="http://schemas.openxmlformats.org/drawingml/2006/main">
                  <a:graphicData uri="http://schemas.microsoft.com/office/word/2010/wordprocessingShape">
                    <wps:wsp>
                      <wps:cNvSpPr txBox="1"/>
                      <wps:spPr>
                        <a:xfrm>
                          <a:off x="0" y="0"/>
                          <a:ext cx="2543175"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347FE" w:rsidRPr="00EF2FC0" w:rsidRDefault="00D347FE" w:rsidP="00D347FE">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347FE" w:rsidRDefault="00D347FE" w:rsidP="00D347F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347FE" w:rsidRDefault="00D347FE" w:rsidP="00D347F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347FE" w:rsidRPr="00797B31" w:rsidRDefault="00D347FE" w:rsidP="00D347FE">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B269" id="Cuadro de texto 35" o:spid="_x0000_s1028" type="#_x0000_t202" style="position:absolute;margin-left:149.05pt;margin-top:1.25pt;width:200.25pt;height:6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" fillcolor="white [3201]" strokecolor="white [3212]" strokeweight=".5pt">
                <v:textbox>
                  <w:txbxContent>
                    <w:p w:rsidR="00D347FE" w:rsidRPr="00EF2FC0" w:rsidRDefault="00D347FE" w:rsidP="00D347FE">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347FE" w:rsidRDefault="00D347FE" w:rsidP="00D347F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347FE" w:rsidRDefault="00D347FE" w:rsidP="00D347F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347FE" w:rsidRPr="00797B31" w:rsidRDefault="00D347FE" w:rsidP="00D347FE">
                      <w:pPr>
                        <w:spacing w:line="240" w:lineRule="auto"/>
                        <w:jc w:val="center"/>
                        <w:rPr>
                          <w:rFonts w:ascii="Palatino Linotype" w:hAnsi="Palatino Linotype"/>
                          <w:sz w:val="24"/>
                          <w:szCs w:val="24"/>
                        </w:rPr>
                      </w:pPr>
                    </w:p>
                  </w:txbxContent>
                </v:textbox>
                <w10:wrap anchorx="margin"/>
              </v:shape>
            </w:pict>
          </mc:Fallback>
        </mc:AlternateContent>
      </w:r>
    </w:p>
    <w:p w:rsidR="00D347FE" w:rsidRPr="00AD2A55" w:rsidRDefault="00D347FE" w:rsidP="00D347FE">
      <w:pPr>
        <w:spacing w:after="0" w:line="360" w:lineRule="auto"/>
        <w:rPr>
          <w:rFonts w:ascii="Palatino Linotype" w:hAnsi="Palatino Linotype"/>
          <w:b/>
          <w:sz w:val="24"/>
          <w:szCs w:val="24"/>
        </w:rPr>
      </w:pPr>
    </w:p>
    <w:p w:rsidR="00D347FE" w:rsidRPr="00AD2A55" w:rsidRDefault="00D347FE" w:rsidP="00D347FE">
      <w:pPr>
        <w:spacing w:after="0" w:line="360" w:lineRule="auto"/>
        <w:rPr>
          <w:rFonts w:ascii="Palatino Linotype" w:hAnsi="Palatino Linotype"/>
          <w:b/>
          <w:sz w:val="24"/>
          <w:szCs w:val="24"/>
        </w:rPr>
      </w:pPr>
    </w:p>
    <w:p w:rsidR="00D347FE" w:rsidRPr="00AD2A55" w:rsidRDefault="00D347FE" w:rsidP="00D347FE">
      <w:pPr>
        <w:spacing w:after="0" w:line="360" w:lineRule="auto"/>
        <w:rPr>
          <w:rFonts w:ascii="Palatino Linotype" w:hAnsi="Palatino Linotype"/>
          <w:b/>
          <w:sz w:val="24"/>
          <w:szCs w:val="24"/>
        </w:rPr>
      </w:pPr>
    </w:p>
    <w:p w:rsidR="00D347FE" w:rsidRDefault="00D347FE" w:rsidP="00D347FE">
      <w:pPr>
        <w:spacing w:after="0" w:line="360" w:lineRule="auto"/>
        <w:rPr>
          <w:rFonts w:ascii="Palatino Linotype" w:hAnsi="Palatino Linotype"/>
          <w:b/>
          <w:sz w:val="20"/>
          <w:szCs w:val="24"/>
        </w:rPr>
      </w:pPr>
    </w:p>
    <w:p w:rsidR="00D347FE" w:rsidRPr="00D701CA" w:rsidRDefault="00D347FE" w:rsidP="00D347FE">
      <w:pPr>
        <w:spacing w:after="0" w:line="360" w:lineRule="auto"/>
        <w:rPr>
          <w:rFonts w:ascii="Palatino Linotype" w:hAnsi="Palatino Linotype"/>
          <w:b/>
          <w:sz w:val="20"/>
          <w:szCs w:val="24"/>
        </w:rPr>
      </w:pPr>
    </w:p>
    <w:p w:rsidR="00D347FE" w:rsidRPr="00AD2A55" w:rsidRDefault="00D347FE" w:rsidP="00D347FE">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17220F80" wp14:editId="10B96191">
                <wp:simplePos x="0" y="0"/>
                <wp:positionH relativeFrom="margin">
                  <wp:posOffset>3368040</wp:posOffset>
                </wp:positionH>
                <wp:positionV relativeFrom="paragraph">
                  <wp:posOffset>10159</wp:posOffset>
                </wp:positionV>
                <wp:extent cx="2133600" cy="809625"/>
                <wp:effectExtent l="0" t="0" r="19050" b="28575"/>
                <wp:wrapNone/>
                <wp:docPr id="4" name="Cuadro de texto 4"/>
                <wp:cNvGraphicFramePr/>
                <a:graphic xmlns:a="http://schemas.openxmlformats.org/drawingml/2006/main">
                  <a:graphicData uri="http://schemas.microsoft.com/office/word/2010/wordprocessingShape">
                    <wps:wsp>
                      <wps:cNvSpPr txBox="1"/>
                      <wps:spPr>
                        <a:xfrm>
                          <a:off x="0" y="0"/>
                          <a:ext cx="213360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347FE" w:rsidRPr="00EF2FC0" w:rsidRDefault="00D347FE" w:rsidP="00D347F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D347FE" w:rsidRPr="00EF2FC0" w:rsidRDefault="00D347FE" w:rsidP="00D347F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347FE" w:rsidRDefault="00D347FE" w:rsidP="00D347F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347FE" w:rsidRDefault="00D347FE" w:rsidP="00D347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20F80" id="Cuadro de texto 4" o:spid="_x0000_s1029" type="#_x0000_t202" style="position:absolute;margin-left:265.2pt;margin-top:.8pt;width:168pt;height:6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" fillcolor="white [3201]" strokecolor="white [3212]" strokeweight=".5pt">
                <v:textbox>
                  <w:txbxContent>
                    <w:p w:rsidR="00D347FE" w:rsidRPr="00EF2FC0" w:rsidRDefault="00D347FE" w:rsidP="00D347F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D347FE" w:rsidRPr="00EF2FC0" w:rsidRDefault="00D347FE" w:rsidP="00D347F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347FE" w:rsidRDefault="00D347FE" w:rsidP="00D347F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347FE" w:rsidRDefault="00D347FE" w:rsidP="00D347FE"/>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32E0B6C4" wp14:editId="71D054CB">
                <wp:simplePos x="0" y="0"/>
                <wp:positionH relativeFrom="margin">
                  <wp:align>left</wp:align>
                </wp:positionH>
                <wp:positionV relativeFrom="paragraph">
                  <wp:posOffset>26670</wp:posOffset>
                </wp:positionV>
                <wp:extent cx="2133600" cy="8191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819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347FE" w:rsidRPr="00EF2FC0" w:rsidRDefault="00D347FE" w:rsidP="00D347FE">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347FE" w:rsidRPr="00EF2FC0" w:rsidRDefault="00D347FE" w:rsidP="00D347F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347FE" w:rsidRDefault="00D347FE" w:rsidP="00D347F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347FE" w:rsidRDefault="00D347FE" w:rsidP="00D347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B6C4" id="Cuadro de texto 2" o:spid="_x0000_s1030" type="#_x0000_t202" style="position:absolute;margin-left:0;margin-top:2.1pt;width:168pt;height:64.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" fillcolor="white [3201]" strokecolor="white [3212]" strokeweight=".5pt">
                <v:textbox>
                  <w:txbxContent>
                    <w:p w:rsidR="00D347FE" w:rsidRPr="00EF2FC0" w:rsidRDefault="00D347FE" w:rsidP="00D347FE">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347FE" w:rsidRPr="00EF2FC0" w:rsidRDefault="00D347FE" w:rsidP="00D347F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347FE" w:rsidRDefault="00D347FE" w:rsidP="00D347F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347FE" w:rsidRDefault="00D347FE" w:rsidP="00D347FE"/>
                  </w:txbxContent>
                </v:textbox>
                <w10:wrap anchorx="margin"/>
              </v:shape>
            </w:pict>
          </mc:Fallback>
        </mc:AlternateContent>
      </w:r>
    </w:p>
    <w:p w:rsidR="00D347FE" w:rsidRPr="00AD2A55" w:rsidRDefault="00D347FE" w:rsidP="00D347FE">
      <w:pPr>
        <w:spacing w:after="0" w:line="360" w:lineRule="auto"/>
        <w:rPr>
          <w:rFonts w:ascii="Palatino Linotype" w:hAnsi="Palatino Linotype"/>
          <w:b/>
          <w:sz w:val="24"/>
          <w:szCs w:val="24"/>
        </w:rPr>
      </w:pPr>
    </w:p>
    <w:p w:rsidR="00D347FE" w:rsidRPr="00AD2A55" w:rsidRDefault="00D347FE" w:rsidP="00D347FE">
      <w:pPr>
        <w:spacing w:after="0" w:line="360" w:lineRule="auto"/>
        <w:rPr>
          <w:rFonts w:ascii="Palatino Linotype" w:hAnsi="Palatino Linotype"/>
          <w:b/>
          <w:sz w:val="24"/>
          <w:szCs w:val="24"/>
        </w:rPr>
      </w:pPr>
    </w:p>
    <w:p w:rsidR="00D347FE" w:rsidRDefault="00D347FE" w:rsidP="00D347FE">
      <w:pPr>
        <w:spacing w:after="0" w:line="360" w:lineRule="auto"/>
        <w:rPr>
          <w:rFonts w:ascii="Palatino Linotype" w:hAnsi="Palatino Linotype"/>
          <w:sz w:val="24"/>
          <w:szCs w:val="24"/>
        </w:rPr>
      </w:pPr>
    </w:p>
    <w:p w:rsidR="00D347FE" w:rsidRPr="00546882" w:rsidRDefault="00D347FE" w:rsidP="00D347FE">
      <w:pPr>
        <w:spacing w:after="0" w:line="360" w:lineRule="auto"/>
        <w:rPr>
          <w:rFonts w:ascii="Palatino Linotype" w:hAnsi="Palatino Linotype"/>
          <w:sz w:val="20"/>
          <w:szCs w:val="24"/>
        </w:rPr>
      </w:pPr>
    </w:p>
    <w:p w:rsidR="00D347FE" w:rsidRPr="00AD2A55" w:rsidRDefault="00D347FE" w:rsidP="00D347FE">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051D68C" wp14:editId="3EA09ACB">
                <wp:simplePos x="0" y="0"/>
                <wp:positionH relativeFrom="page">
                  <wp:posOffset>2295525</wp:posOffset>
                </wp:positionH>
                <wp:positionV relativeFrom="paragraph">
                  <wp:posOffset>195580</wp:posOffset>
                </wp:positionV>
                <wp:extent cx="3152775" cy="7905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347FE" w:rsidRPr="007F6133" w:rsidRDefault="00D347FE" w:rsidP="00D347FE">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D347FE" w:rsidRDefault="00D347FE" w:rsidP="00D347F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347FE" w:rsidRDefault="00D347FE" w:rsidP="00D347F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347FE" w:rsidRDefault="00D347FE" w:rsidP="00D347FE">
                            <w:pPr>
                              <w:jc w:val="center"/>
                              <w:rPr>
                                <w:rFonts w:ascii="Palatino Linotype" w:hAnsi="Palatino Linotype"/>
                                <w:sz w:val="24"/>
                                <w:szCs w:val="24"/>
                              </w:rPr>
                            </w:pPr>
                          </w:p>
                          <w:p w:rsidR="00D347FE" w:rsidRPr="00EF2FC0" w:rsidRDefault="00D347FE" w:rsidP="00D347FE">
                            <w:pPr>
                              <w:jc w:val="center"/>
                              <w:rPr>
                                <w:rFonts w:ascii="Palatino Linotype" w:hAnsi="Palatino Linotype"/>
                                <w:sz w:val="24"/>
                                <w:szCs w:val="24"/>
                              </w:rPr>
                            </w:pPr>
                          </w:p>
                          <w:p w:rsidR="00D347FE" w:rsidRDefault="00D347FE" w:rsidP="00D347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1D68C" id="Cuadro de texto 24" o:spid="_x0000_s1031" type="#_x0000_t202" style="position:absolute;margin-left:180.75pt;margin-top:15.4pt;width:248.25pt;height:6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" fillcolor="white [3201]" strokecolor="white [3212]" strokeweight=".5pt">
                <v:textbox>
                  <w:txbxContent>
                    <w:p w:rsidR="00D347FE" w:rsidRPr="007F6133" w:rsidRDefault="00D347FE" w:rsidP="00D347FE">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D347FE" w:rsidRDefault="00D347FE" w:rsidP="00D347F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347FE" w:rsidRDefault="00D347FE" w:rsidP="00D347F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347FE" w:rsidRDefault="00D347FE" w:rsidP="00D347FE">
                      <w:pPr>
                        <w:jc w:val="center"/>
                        <w:rPr>
                          <w:rFonts w:ascii="Palatino Linotype" w:hAnsi="Palatino Linotype"/>
                          <w:sz w:val="24"/>
                          <w:szCs w:val="24"/>
                        </w:rPr>
                      </w:pPr>
                    </w:p>
                    <w:p w:rsidR="00D347FE" w:rsidRPr="00EF2FC0" w:rsidRDefault="00D347FE" w:rsidP="00D347FE">
                      <w:pPr>
                        <w:jc w:val="center"/>
                        <w:rPr>
                          <w:rFonts w:ascii="Palatino Linotype" w:hAnsi="Palatino Linotype"/>
                          <w:sz w:val="24"/>
                          <w:szCs w:val="24"/>
                        </w:rPr>
                      </w:pPr>
                    </w:p>
                    <w:p w:rsidR="00D347FE" w:rsidRDefault="00D347FE" w:rsidP="00D347FE"/>
                  </w:txbxContent>
                </v:textbox>
                <w10:wrap anchorx="page"/>
              </v:shape>
            </w:pict>
          </mc:Fallback>
        </mc:AlternateContent>
      </w:r>
    </w:p>
    <w:p w:rsidR="00D347FE" w:rsidRPr="00AD2A55" w:rsidRDefault="00D347FE" w:rsidP="00D347FE">
      <w:pPr>
        <w:spacing w:after="0" w:line="360" w:lineRule="auto"/>
        <w:jc w:val="both"/>
        <w:rPr>
          <w:rFonts w:ascii="Palatino Linotype" w:hAnsi="Palatino Linotype" w:cs="Arial"/>
          <w:sz w:val="24"/>
          <w:szCs w:val="24"/>
        </w:rPr>
      </w:pPr>
    </w:p>
    <w:p w:rsidR="00D347FE" w:rsidRPr="00AD2A55" w:rsidRDefault="00D347FE" w:rsidP="00D347FE">
      <w:pPr>
        <w:spacing w:after="0" w:line="360" w:lineRule="auto"/>
        <w:jc w:val="both"/>
        <w:rPr>
          <w:rFonts w:ascii="Palatino Linotype" w:hAnsi="Palatino Linotype" w:cs="Arial"/>
          <w:sz w:val="24"/>
          <w:szCs w:val="24"/>
        </w:rPr>
      </w:pPr>
    </w:p>
    <w:p w:rsidR="00D347FE" w:rsidRPr="00546882" w:rsidRDefault="00D347FE" w:rsidP="00D347FE">
      <w:pPr>
        <w:spacing w:after="0" w:line="360" w:lineRule="auto"/>
        <w:jc w:val="both"/>
        <w:rPr>
          <w:rFonts w:ascii="Palatino Linotype" w:hAnsi="Palatino Linotype" w:cs="Arial"/>
          <w:sz w:val="18"/>
          <w:szCs w:val="24"/>
        </w:rPr>
      </w:pPr>
    </w:p>
    <w:p w:rsidR="00D347FE" w:rsidRDefault="00D347FE" w:rsidP="00D347FE">
      <w:pPr>
        <w:spacing w:after="0" w:line="240" w:lineRule="auto"/>
        <w:jc w:val="both"/>
        <w:rPr>
          <w:rFonts w:ascii="Palatino Linotype" w:hAnsi="Palatino Linotype" w:cs="Arial"/>
          <w:sz w:val="20"/>
          <w:szCs w:val="20"/>
        </w:rPr>
      </w:pPr>
    </w:p>
    <w:p w:rsidR="00D347FE" w:rsidRPr="00D701CA" w:rsidRDefault="00D347FE" w:rsidP="00D347FE">
      <w:pPr>
        <w:spacing w:after="0" w:line="240" w:lineRule="auto"/>
        <w:jc w:val="both"/>
        <w:rPr>
          <w:rFonts w:ascii="Palatino Linotype" w:hAnsi="Palatino Linotype" w:cs="Arial"/>
          <w:sz w:val="20"/>
          <w:szCs w:val="20"/>
        </w:rPr>
      </w:pPr>
      <w:r w:rsidRPr="004C6411">
        <w:rPr>
          <w:rFonts w:ascii="Palatino Linotype" w:hAnsi="Palatino Linotype" w:cs="Arial"/>
          <w:sz w:val="16"/>
          <w:szCs w:val="20"/>
        </w:rPr>
        <w:t xml:space="preserve">Esta hoja corresponde a la resolución de fecha </w:t>
      </w:r>
      <w:r w:rsidR="009341A5">
        <w:rPr>
          <w:rFonts w:ascii="Palatino Linotype" w:hAnsi="Palatino Linotype" w:cs="Arial"/>
          <w:sz w:val="16"/>
          <w:szCs w:val="20"/>
        </w:rPr>
        <w:t>cinco</w:t>
      </w:r>
      <w:r w:rsidRPr="004C6411">
        <w:rPr>
          <w:rFonts w:ascii="Palatino Linotype" w:hAnsi="Palatino Linotype" w:cs="Arial"/>
          <w:sz w:val="16"/>
          <w:szCs w:val="20"/>
        </w:rPr>
        <w:t xml:space="preserve"> de </w:t>
      </w:r>
      <w:r w:rsidR="009341A5">
        <w:rPr>
          <w:rFonts w:ascii="Palatino Linotype" w:hAnsi="Palatino Linotype" w:cs="Arial"/>
          <w:sz w:val="16"/>
          <w:szCs w:val="20"/>
        </w:rPr>
        <w:t>marz</w:t>
      </w:r>
      <w:r>
        <w:rPr>
          <w:rFonts w:ascii="Palatino Linotype" w:hAnsi="Palatino Linotype" w:cs="Arial"/>
          <w:sz w:val="16"/>
          <w:szCs w:val="20"/>
        </w:rPr>
        <w:t>o</w:t>
      </w:r>
      <w:r w:rsidRPr="004C6411">
        <w:rPr>
          <w:rFonts w:ascii="Palatino Linotype" w:eastAsia="Times New Roman" w:hAnsi="Palatino Linotype" w:cs="Arial"/>
          <w:color w:val="000000"/>
          <w:sz w:val="16"/>
          <w:szCs w:val="20"/>
          <w:lang w:eastAsia="es-MX"/>
        </w:rPr>
        <w:t xml:space="preserve"> de </w:t>
      </w:r>
      <w:r w:rsidRPr="004C6411">
        <w:rPr>
          <w:rFonts w:ascii="Palatino Linotype" w:hAnsi="Palatino Linotype" w:cs="Arial"/>
          <w:sz w:val="16"/>
          <w:szCs w:val="20"/>
        </w:rPr>
        <w:t>dos mil ve</w:t>
      </w:r>
      <w:r>
        <w:rPr>
          <w:rFonts w:ascii="Palatino Linotype" w:hAnsi="Palatino Linotype" w:cs="Arial"/>
          <w:sz w:val="16"/>
          <w:szCs w:val="20"/>
        </w:rPr>
        <w:t>inte</w:t>
      </w:r>
      <w:r w:rsidRPr="004C6411">
        <w:rPr>
          <w:rFonts w:ascii="Palatino Linotype" w:hAnsi="Palatino Linotype" w:cs="Arial"/>
          <w:sz w:val="16"/>
          <w:szCs w:val="20"/>
        </w:rPr>
        <w:t xml:space="preserve">, emitida en el recurso de revisión </w:t>
      </w:r>
      <w:r w:rsidR="009341A5">
        <w:rPr>
          <w:rFonts w:ascii="Palatino Linotype" w:hAnsi="Palatino Linotype" w:cs="Arial"/>
          <w:bCs/>
          <w:sz w:val="16"/>
          <w:szCs w:val="20"/>
          <w:lang w:eastAsia="es-MX"/>
        </w:rPr>
        <w:t>10460</w:t>
      </w:r>
      <w:r w:rsidRPr="004C6411">
        <w:rPr>
          <w:rFonts w:ascii="Palatino Linotype" w:hAnsi="Palatino Linotype" w:cs="Arial"/>
          <w:bCs/>
          <w:sz w:val="16"/>
          <w:szCs w:val="20"/>
          <w:lang w:eastAsia="es-MX"/>
        </w:rPr>
        <w:t>/INFOEM/IP/RR/2019</w:t>
      </w:r>
      <w:r w:rsidRPr="004C6411">
        <w:rPr>
          <w:rFonts w:ascii="Palatino Linotype" w:hAnsi="Palatino Linotype" w:cs="Arial"/>
          <w:sz w:val="16"/>
          <w:szCs w:val="20"/>
        </w:rPr>
        <w:t>.</w:t>
      </w:r>
    </w:p>
    <w:p w:rsidR="00D347FE" w:rsidRPr="004C6411" w:rsidRDefault="00D347FE" w:rsidP="00D347FE">
      <w:pPr>
        <w:spacing w:after="0" w:line="240" w:lineRule="auto"/>
        <w:rPr>
          <w:rFonts w:ascii="Palatino Linotype" w:hAnsi="Palatino Linotype"/>
          <w:sz w:val="16"/>
          <w:szCs w:val="20"/>
        </w:rPr>
      </w:pPr>
      <w:r w:rsidRPr="004C6411">
        <w:rPr>
          <w:rFonts w:ascii="Palatino Linotype" w:hAnsi="Palatino Linotype"/>
          <w:sz w:val="16"/>
          <w:szCs w:val="20"/>
        </w:rPr>
        <w:t>OSAM/BPAC</w:t>
      </w:r>
    </w:p>
    <w:p w:rsidR="00D347FE" w:rsidRDefault="00D347FE" w:rsidP="00D347FE"/>
    <w:sectPr w:rsidR="00D347FE" w:rsidSect="00C76FF4">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5909" w:rsidRDefault="00F25909" w:rsidP="00D347FE">
      <w:pPr>
        <w:spacing w:after="0" w:line="240" w:lineRule="auto"/>
      </w:pPr>
      <w:r>
        <w:separator/>
      </w:r>
    </w:p>
  </w:endnote>
  <w:endnote w:type="continuationSeparator" w:id="0">
    <w:p w:rsidR="00F25909" w:rsidRDefault="00F25909" w:rsidP="00D3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065113" w:rsidRPr="002D6DD8" w:rsidRDefault="0076777B" w:rsidP="00C76FF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1089">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81089">
              <w:rPr>
                <w:rFonts w:ascii="Palatino Linotype" w:hAnsi="Palatino Linotype"/>
                <w:bCs/>
                <w:noProof/>
                <w:sz w:val="20"/>
              </w:rPr>
              <w:t>41</w:t>
            </w:r>
            <w:r>
              <w:rPr>
                <w:rFonts w:ascii="Palatino Linotype" w:hAnsi="Palatino Linotype"/>
                <w:bCs/>
                <w:noProof/>
                <w:sz w:val="20"/>
              </w:rPr>
              <w:fldChar w:fldCharType="end"/>
            </w:r>
          </w:p>
        </w:sdtContent>
      </w:sdt>
    </w:sdtContent>
  </w:sdt>
  <w:p w:rsidR="00065113" w:rsidRDefault="00F2590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5113" w:rsidRPr="000B69FA" w:rsidRDefault="0076777B" w:rsidP="00C76FF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108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81089">
      <w:rPr>
        <w:rFonts w:ascii="Palatino Linotype" w:hAnsi="Palatino Linotype"/>
        <w:bCs/>
        <w:noProof/>
        <w:sz w:val="20"/>
      </w:rPr>
      <w:t>41</w:t>
    </w:r>
    <w:r>
      <w:rPr>
        <w:rFonts w:ascii="Palatino Linotype" w:hAnsi="Palatino Linotype"/>
        <w:bCs/>
        <w:noProof/>
        <w:sz w:val="20"/>
      </w:rPr>
      <w:fldChar w:fldCharType="end"/>
    </w:r>
  </w:p>
  <w:p w:rsidR="00065113" w:rsidRDefault="00F259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5909" w:rsidRDefault="00F25909" w:rsidP="00D347FE">
      <w:pPr>
        <w:spacing w:after="0" w:line="240" w:lineRule="auto"/>
      </w:pPr>
      <w:r>
        <w:separator/>
      </w:r>
    </w:p>
  </w:footnote>
  <w:footnote w:type="continuationSeparator" w:id="0">
    <w:p w:rsidR="00F25909" w:rsidRDefault="00F25909" w:rsidP="00D347FE">
      <w:pPr>
        <w:spacing w:after="0" w:line="240" w:lineRule="auto"/>
      </w:pPr>
      <w:r>
        <w:continuationSeparator/>
      </w:r>
    </w:p>
  </w:footnote>
  <w:footnote w:id="1">
    <w:p w:rsidR="00D347FE" w:rsidRPr="005552A8" w:rsidRDefault="00D347FE" w:rsidP="00D347FE">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D347FE" w:rsidRPr="005552A8" w:rsidRDefault="00D347FE" w:rsidP="00D347FE">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347FE" w:rsidRPr="00B07B6A" w:rsidRDefault="00D347FE" w:rsidP="00D347FE">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 w:id="3">
    <w:p w:rsidR="00323D41" w:rsidRPr="00034B44" w:rsidRDefault="00323D41" w:rsidP="00323D41">
      <w:pPr>
        <w:pStyle w:val="Textonotapie"/>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i/>
          <w:sz w:val="18"/>
        </w:rPr>
        <w:t>Comunicado que puede ser consultado en la página electrónica: http://inicio.ifai.org.mx/Comunicados/Comunicado%20INAI-243-16.pdf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065113" w:rsidTr="00C76FF4">
      <w:trPr>
        <w:trHeight w:val="227"/>
      </w:trPr>
      <w:tc>
        <w:tcPr>
          <w:tcW w:w="5099" w:type="dxa"/>
          <w:hideMark/>
        </w:tcPr>
        <w:p w:rsidR="00065113" w:rsidRDefault="0076777B" w:rsidP="00C76FF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065113" w:rsidRDefault="00D347FE" w:rsidP="00C76FF4">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10460</w:t>
          </w:r>
          <w:r w:rsidR="0076777B">
            <w:rPr>
              <w:rFonts w:ascii="Palatino Linotype" w:hAnsi="Palatino Linotype" w:cs="Arial"/>
              <w:bCs/>
              <w:sz w:val="24"/>
              <w:lang w:eastAsia="es-MX"/>
            </w:rPr>
            <w:t>/INFOEM/IP/RR/2019</w:t>
          </w:r>
        </w:p>
      </w:tc>
    </w:tr>
    <w:tr w:rsidR="00065113" w:rsidTr="00C76FF4">
      <w:trPr>
        <w:trHeight w:val="242"/>
      </w:trPr>
      <w:tc>
        <w:tcPr>
          <w:tcW w:w="5099" w:type="dxa"/>
          <w:hideMark/>
        </w:tcPr>
        <w:p w:rsidR="00065113" w:rsidRDefault="0076777B" w:rsidP="00C76FF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065113" w:rsidRDefault="0076777B" w:rsidP="00D347FE">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D347FE">
            <w:rPr>
              <w:rFonts w:ascii="Palatino Linotype" w:hAnsi="Palatino Linotype" w:cs="Arial"/>
              <w:szCs w:val="20"/>
            </w:rPr>
            <w:t>Isidro Fabela</w:t>
          </w:r>
        </w:p>
      </w:tc>
    </w:tr>
    <w:tr w:rsidR="00065113" w:rsidTr="00C76FF4">
      <w:trPr>
        <w:trHeight w:val="342"/>
      </w:trPr>
      <w:tc>
        <w:tcPr>
          <w:tcW w:w="5099" w:type="dxa"/>
          <w:hideMark/>
        </w:tcPr>
        <w:p w:rsidR="00065113" w:rsidRDefault="0076777B" w:rsidP="00C76FF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rsidR="00065113" w:rsidRDefault="0076777B" w:rsidP="00C76FF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65113" w:rsidRDefault="0076777B" w:rsidP="00C76FF4">
    <w:pPr>
      <w:pStyle w:val="Encabezado"/>
      <w:tabs>
        <w:tab w:val="clear" w:pos="4419"/>
        <w:tab w:val="clear" w:pos="8838"/>
        <w:tab w:val="left" w:pos="600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065113" w:rsidTr="00C76FF4">
      <w:trPr>
        <w:trHeight w:val="227"/>
      </w:trPr>
      <w:tc>
        <w:tcPr>
          <w:tcW w:w="5099" w:type="dxa"/>
          <w:hideMark/>
        </w:tcPr>
        <w:p w:rsidR="00065113" w:rsidRDefault="0076777B" w:rsidP="00C76FF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065113" w:rsidRDefault="00D347FE" w:rsidP="00D347FE">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10460</w:t>
          </w:r>
          <w:r w:rsidR="0076777B">
            <w:rPr>
              <w:rFonts w:ascii="Palatino Linotype" w:hAnsi="Palatino Linotype" w:cs="Arial"/>
              <w:bCs/>
              <w:sz w:val="24"/>
              <w:lang w:eastAsia="es-MX"/>
            </w:rPr>
            <w:t>/INFOEM/IP/RR/2019</w:t>
          </w:r>
        </w:p>
      </w:tc>
    </w:tr>
    <w:tr w:rsidR="00065113" w:rsidTr="00C76FF4">
      <w:trPr>
        <w:trHeight w:val="242"/>
      </w:trPr>
      <w:tc>
        <w:tcPr>
          <w:tcW w:w="5099" w:type="dxa"/>
          <w:hideMark/>
        </w:tcPr>
        <w:p w:rsidR="00065113" w:rsidRDefault="0076777B" w:rsidP="00C76FF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065113" w:rsidRDefault="0076777B" w:rsidP="00D347FE">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D347FE">
            <w:rPr>
              <w:rFonts w:ascii="Palatino Linotype" w:hAnsi="Palatino Linotype" w:cs="Arial"/>
              <w:szCs w:val="20"/>
            </w:rPr>
            <w:t>Isidro Fabela</w:t>
          </w:r>
        </w:p>
      </w:tc>
    </w:tr>
    <w:tr w:rsidR="00065113" w:rsidTr="00C76FF4">
      <w:trPr>
        <w:trHeight w:val="342"/>
      </w:trPr>
      <w:tc>
        <w:tcPr>
          <w:tcW w:w="5099" w:type="dxa"/>
        </w:tcPr>
        <w:p w:rsidR="00065113" w:rsidRDefault="0076777B" w:rsidP="00C76FF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6" w:type="dxa"/>
        </w:tcPr>
        <w:p w:rsidR="00065113" w:rsidRPr="003D23D7" w:rsidRDefault="00ED4037" w:rsidP="00C76FF4">
          <w:pPr>
            <w:spacing w:after="120" w:line="256" w:lineRule="auto"/>
            <w:ind w:left="-486" w:right="214" w:firstLine="567"/>
            <w:jc w:val="right"/>
            <w:rPr>
              <w:rFonts w:ascii="Palatino Linotype" w:hAnsi="Palatino Linotype" w:cs="Arial"/>
            </w:rPr>
          </w:pPr>
          <w:r>
            <w:rPr>
              <w:rFonts w:ascii="Palatino Linotype" w:hAnsi="Palatino Linotype" w:cs="Arial"/>
            </w:rPr>
            <w:t>XXXXXXXXXXXXXXXXX</w:t>
          </w:r>
        </w:p>
      </w:tc>
    </w:tr>
    <w:tr w:rsidR="00065113" w:rsidTr="00C76FF4">
      <w:trPr>
        <w:trHeight w:val="342"/>
      </w:trPr>
      <w:tc>
        <w:tcPr>
          <w:tcW w:w="5099" w:type="dxa"/>
        </w:tcPr>
        <w:p w:rsidR="00065113" w:rsidRDefault="0076777B" w:rsidP="00C76FF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tcPr>
        <w:p w:rsidR="00065113" w:rsidRDefault="0076777B" w:rsidP="00C76FF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65113" w:rsidRDefault="00F259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17490"/>
    <w:multiLevelType w:val="hybridMultilevel"/>
    <w:tmpl w:val="AA32CFE6"/>
    <w:lvl w:ilvl="0" w:tplc="21AAC458">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4A4682A"/>
    <w:multiLevelType w:val="hybridMultilevel"/>
    <w:tmpl w:val="A4106D5E"/>
    <w:lvl w:ilvl="0" w:tplc="01243E62">
      <w:numFmt w:val="bullet"/>
      <w:lvlText w:val=""/>
      <w:lvlJc w:val="left"/>
      <w:pPr>
        <w:ind w:left="1440" w:hanging="360"/>
      </w:pPr>
      <w:rPr>
        <w:rFonts w:ascii="Symbol" w:eastAsia="Times New Roman" w:hAnsi="Symbol" w:cs="Times New Roman" w:hint="default"/>
        <w:b/>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6129350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7FE"/>
    <w:rsid w:val="00181089"/>
    <w:rsid w:val="002A45C6"/>
    <w:rsid w:val="00323D41"/>
    <w:rsid w:val="00351510"/>
    <w:rsid w:val="00463341"/>
    <w:rsid w:val="004B3A35"/>
    <w:rsid w:val="0076777B"/>
    <w:rsid w:val="0077275A"/>
    <w:rsid w:val="00782688"/>
    <w:rsid w:val="009341A5"/>
    <w:rsid w:val="00AE7FF2"/>
    <w:rsid w:val="00BA6F01"/>
    <w:rsid w:val="00C440E2"/>
    <w:rsid w:val="00D347FE"/>
    <w:rsid w:val="00EB33AE"/>
    <w:rsid w:val="00ED4037"/>
    <w:rsid w:val="00F03FF9"/>
    <w:rsid w:val="00F25909"/>
    <w:rsid w:val="00F53093"/>
    <w:rsid w:val="00F633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D1676"/>
  <w15:chartTrackingRefBased/>
  <w15:docId w15:val="{208422D7-36BE-4148-8999-4094B587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7FE"/>
  </w:style>
  <w:style w:type="paragraph" w:styleId="Ttulo2">
    <w:name w:val="heading 2"/>
    <w:basedOn w:val="Normal"/>
    <w:next w:val="Normal"/>
    <w:link w:val="Ttulo2Car"/>
    <w:uiPriority w:val="9"/>
    <w:unhideWhenUsed/>
    <w:qFormat/>
    <w:rsid w:val="00D347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347FE"/>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D347F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7F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7F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7F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7F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7FE"/>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D347FE"/>
    <w:pPr>
      <w:spacing w:after="0" w:line="240" w:lineRule="auto"/>
    </w:pPr>
  </w:style>
  <w:style w:type="character" w:customStyle="1" w:styleId="SinespaciadoCar">
    <w:name w:val="Sin espaciado Car"/>
    <w:aliases w:val="Francesa Car"/>
    <w:link w:val="Sinespaciado"/>
    <w:uiPriority w:val="1"/>
    <w:locked/>
    <w:rsid w:val="00D347FE"/>
  </w:style>
  <w:style w:type="character" w:customStyle="1" w:styleId="apple-converted-space">
    <w:name w:val="apple-converted-space"/>
    <w:basedOn w:val="Fuentedeprrafopredeter"/>
    <w:rsid w:val="00D347F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347F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D347FE"/>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D347F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D347FE"/>
    <w:rPr>
      <w:sz w:val="20"/>
      <w:szCs w:val="20"/>
    </w:rPr>
  </w:style>
  <w:style w:type="character" w:styleId="Textoennegrita">
    <w:name w:val="Strong"/>
    <w:uiPriority w:val="22"/>
    <w:qFormat/>
    <w:rsid w:val="00D347FE"/>
    <w:rPr>
      <w:b/>
      <w:bCs/>
    </w:rPr>
  </w:style>
  <w:style w:type="character" w:customStyle="1" w:styleId="il">
    <w:name w:val="il"/>
    <w:basedOn w:val="Fuentedeprrafopredeter"/>
    <w:rsid w:val="00323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995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ipomex.org.mx/ipo3/lgt/indice/ISIDROFABELA/art_92_vii/0/0/21871.web"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41</Pages>
  <Words>10415</Words>
  <Characters>57284</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12</cp:revision>
  <dcterms:created xsi:type="dcterms:W3CDTF">2020-02-21T17:27:00Z</dcterms:created>
  <dcterms:modified xsi:type="dcterms:W3CDTF">2020-04-22T04:05:00Z</dcterms:modified>
</cp:coreProperties>
</file>