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A053B" w14:textId="77777777"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6572C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20A86" w:rsidRPr="006572C1">
        <w:rPr>
          <w:rFonts w:ascii="Palatino Linotype" w:eastAsia="Times New Roman" w:hAnsi="Palatino Linotype" w:cs="Arial"/>
          <w:color w:val="000000"/>
          <w:sz w:val="24"/>
          <w:szCs w:val="24"/>
          <w:lang w:eastAsia="es-MX"/>
        </w:rPr>
        <w:t>doce</w:t>
      </w:r>
      <w:r w:rsidR="002E076A" w:rsidRPr="006572C1">
        <w:rPr>
          <w:rFonts w:ascii="Palatino Linotype" w:eastAsia="Times New Roman" w:hAnsi="Palatino Linotype" w:cs="Arial"/>
          <w:color w:val="000000"/>
          <w:sz w:val="24"/>
          <w:szCs w:val="24"/>
          <w:lang w:eastAsia="es-MX"/>
        </w:rPr>
        <w:t xml:space="preserve"> de febrero de dos mil veinte.</w:t>
      </w:r>
      <w:r w:rsidR="002E076A">
        <w:rPr>
          <w:rFonts w:ascii="Palatino Linotype" w:eastAsia="Times New Roman" w:hAnsi="Palatino Linotype" w:cs="Arial"/>
          <w:color w:val="000000"/>
          <w:sz w:val="24"/>
          <w:szCs w:val="24"/>
          <w:lang w:eastAsia="es-MX"/>
        </w:rPr>
        <w:t xml:space="preserve"> </w:t>
      </w:r>
      <w:r w:rsidR="006300AF">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1379096" w14:textId="77777777" w:rsidR="00C20A86" w:rsidRDefault="002E076A" w:rsidP="00C20A86">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20A86">
        <w:rPr>
          <w:rFonts w:ascii="Palatino Linotype" w:hAnsi="Palatino Linotype" w:cs="Arial"/>
          <w:b/>
          <w:bCs/>
          <w:sz w:val="24"/>
          <w:lang w:eastAsia="es-MX"/>
        </w:rPr>
        <w:t>09790</w:t>
      </w:r>
      <w:r>
        <w:rPr>
          <w:rFonts w:ascii="Palatino Linotype" w:hAnsi="Palatino Linotype" w:cs="Arial"/>
          <w:b/>
          <w:bCs/>
          <w:sz w:val="24"/>
          <w:lang w:eastAsia="es-MX"/>
        </w:rPr>
        <w:t>/INFOEM/IP/RR/2019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un particular, en lo sucesivo </w:t>
      </w:r>
      <w:r>
        <w:rPr>
          <w:rFonts w:ascii="Palatino Linotype" w:hAnsi="Palatino Linotype" w:cs="Arial"/>
          <w:b/>
          <w:sz w:val="24"/>
          <w:szCs w:val="24"/>
        </w:rPr>
        <w:t xml:space="preserve">El Recurrente, </w:t>
      </w:r>
      <w:r>
        <w:rPr>
          <w:rFonts w:ascii="Palatino Linotype" w:hAnsi="Palatino Linotype" w:cs="Arial"/>
          <w:sz w:val="24"/>
          <w:szCs w:val="24"/>
        </w:rPr>
        <w:t xml:space="preserve">en contra de la respuesta del </w:t>
      </w:r>
      <w:r w:rsidR="00C20A86">
        <w:rPr>
          <w:rFonts w:ascii="Palatino Linotype" w:hAnsi="Palatino Linotype" w:cs="Arial"/>
          <w:b/>
          <w:sz w:val="24"/>
          <w:szCs w:val="24"/>
        </w:rPr>
        <w:t xml:space="preserve">Ayuntamiento de Axapusco, </w:t>
      </w:r>
      <w:r w:rsidR="00C20A86">
        <w:rPr>
          <w:rFonts w:ascii="Palatino Linotype" w:hAnsi="Palatino Linotype" w:cs="Arial"/>
          <w:sz w:val="24"/>
          <w:szCs w:val="24"/>
        </w:rPr>
        <w:t xml:space="preserve">en lo subsecuente </w:t>
      </w:r>
      <w:r w:rsidR="00C20A86">
        <w:rPr>
          <w:rFonts w:ascii="Palatino Linotype" w:hAnsi="Palatino Linotype" w:cs="Arial"/>
          <w:b/>
          <w:sz w:val="24"/>
          <w:szCs w:val="24"/>
        </w:rPr>
        <w:t xml:space="preserve">El Sujeto Obligado, </w:t>
      </w:r>
      <w:r w:rsidR="00C20A86">
        <w:rPr>
          <w:rFonts w:ascii="Palatino Linotype" w:hAnsi="Palatino Linotype" w:cs="Arial"/>
          <w:sz w:val="24"/>
          <w:szCs w:val="24"/>
        </w:rPr>
        <w:t xml:space="preserve">se procede a dictar la presente resolución. </w:t>
      </w:r>
    </w:p>
    <w:p w14:paraId="1BB2908D" w14:textId="77777777" w:rsidR="00C20A86" w:rsidRPr="00C20A86" w:rsidRDefault="00C20A86" w:rsidP="002E076A">
      <w:pPr>
        <w:tabs>
          <w:tab w:val="left" w:pos="1701"/>
        </w:tabs>
        <w:spacing w:before="240" w:line="360" w:lineRule="auto"/>
        <w:jc w:val="both"/>
        <w:rPr>
          <w:rFonts w:ascii="Palatino Linotype" w:hAnsi="Palatino Linotype" w:cs="Arial"/>
          <w:sz w:val="24"/>
          <w:szCs w:val="24"/>
        </w:rPr>
      </w:pPr>
    </w:p>
    <w:p w14:paraId="2C6044B2"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438217B"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86923BA" w14:textId="77777777" w:rsidR="00C20A86" w:rsidRPr="002E076A" w:rsidRDefault="00B433C9" w:rsidP="00C20A86">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C20A86">
        <w:rPr>
          <w:rFonts w:ascii="Palatino Linotype" w:hAnsi="Palatino Linotype" w:cs="Arial"/>
          <w:sz w:val="24"/>
        </w:rPr>
        <w:t xml:space="preserve">veintiséis de noviembre de dos mil diecinueve, </w:t>
      </w:r>
      <w:r w:rsidR="00C20A86">
        <w:rPr>
          <w:rFonts w:ascii="Palatino Linotype" w:hAnsi="Palatino Linotype" w:cs="Arial"/>
          <w:b/>
          <w:sz w:val="24"/>
        </w:rPr>
        <w:t xml:space="preserve">El Recurrente, </w:t>
      </w:r>
      <w:r w:rsidR="00C20A86">
        <w:rPr>
          <w:rFonts w:ascii="Palatino Linotype" w:hAnsi="Palatino Linotype" w:cs="Arial"/>
          <w:sz w:val="24"/>
        </w:rPr>
        <w:t>presentó a través del Sistema de Acceso a la Información Mexiquense (</w:t>
      </w:r>
      <w:r w:rsidR="00C20A86">
        <w:rPr>
          <w:rFonts w:ascii="Palatino Linotype" w:hAnsi="Palatino Linotype" w:cs="Arial"/>
          <w:b/>
          <w:sz w:val="24"/>
        </w:rPr>
        <w:t>SAIMEX)</w:t>
      </w:r>
      <w:r w:rsidR="00C20A86">
        <w:rPr>
          <w:rFonts w:ascii="Palatino Linotype" w:hAnsi="Palatino Linotype" w:cs="Arial"/>
          <w:sz w:val="24"/>
        </w:rPr>
        <w:t xml:space="preserve"> ante </w:t>
      </w:r>
      <w:r w:rsidR="00C20A86">
        <w:rPr>
          <w:rFonts w:ascii="Palatino Linotype" w:hAnsi="Palatino Linotype" w:cs="Arial"/>
          <w:b/>
          <w:sz w:val="24"/>
        </w:rPr>
        <w:t>El Sujeto Obligado</w:t>
      </w:r>
      <w:r w:rsidR="00C20A86">
        <w:rPr>
          <w:rFonts w:ascii="Palatino Linotype" w:hAnsi="Palatino Linotype" w:cs="Arial"/>
          <w:sz w:val="24"/>
        </w:rPr>
        <w:t xml:space="preserve">, solicitud de acceso a la información pública, registrada bajo el número de expediente </w:t>
      </w:r>
      <w:r w:rsidR="00C20A86">
        <w:rPr>
          <w:rFonts w:ascii="Palatino Linotype" w:hAnsi="Palatino Linotype" w:cs="Arial"/>
          <w:b/>
          <w:sz w:val="24"/>
        </w:rPr>
        <w:t xml:space="preserve">00493/AXAPUSCO/IP/2019, </w:t>
      </w:r>
      <w:r w:rsidR="00C20A86">
        <w:rPr>
          <w:rFonts w:ascii="Palatino Linotype" w:hAnsi="Palatino Linotype" w:cs="Arial"/>
          <w:sz w:val="24"/>
        </w:rPr>
        <w:t>mediante la cual solicitó información en el tenor siguiente:</w:t>
      </w:r>
    </w:p>
    <w:p w14:paraId="748C91AD" w14:textId="77777777" w:rsidR="00C20A86" w:rsidRPr="00C20A86" w:rsidRDefault="00C20A86" w:rsidP="00C20A86">
      <w:pPr>
        <w:spacing w:before="240" w:line="360" w:lineRule="auto"/>
        <w:ind w:left="851" w:right="851"/>
        <w:jc w:val="both"/>
        <w:rPr>
          <w:rFonts w:ascii="Palatino Linotype" w:hAnsi="Palatino Linotype" w:cs="Arial"/>
          <w:b/>
          <w:i/>
        </w:rPr>
      </w:pPr>
      <w:r w:rsidRPr="00C20A86">
        <w:rPr>
          <w:rFonts w:ascii="Palatino Linotype" w:hAnsi="Palatino Linotype"/>
          <w:i/>
          <w:color w:val="000000"/>
        </w:rPr>
        <w:t xml:space="preserve">“Solicito el </w:t>
      </w:r>
      <w:proofErr w:type="spellStart"/>
      <w:r w:rsidRPr="00C20A86">
        <w:rPr>
          <w:rFonts w:ascii="Palatino Linotype" w:hAnsi="Palatino Linotype"/>
          <w:i/>
          <w:color w:val="000000"/>
        </w:rPr>
        <w:t>titulo</w:t>
      </w:r>
      <w:proofErr w:type="spellEnd"/>
      <w:r w:rsidRPr="00C20A86">
        <w:rPr>
          <w:rFonts w:ascii="Palatino Linotype" w:hAnsi="Palatino Linotype"/>
          <w:i/>
          <w:color w:val="000000"/>
        </w:rPr>
        <w:t xml:space="preserve"> universitario y cedula profesional del Director de Desarrollo Social.” </w:t>
      </w:r>
      <w:r w:rsidRPr="00C20A86">
        <w:rPr>
          <w:rFonts w:ascii="Palatino Linotype" w:hAnsi="Palatino Linotype"/>
          <w:b/>
          <w:i/>
          <w:color w:val="000000"/>
        </w:rPr>
        <w:t>[Sic]</w:t>
      </w:r>
    </w:p>
    <w:p w14:paraId="4FBD8478"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348FDBB7" w14:textId="77777777" w:rsidR="006300AF" w:rsidRPr="008B1AD9" w:rsidRDefault="006300AF" w:rsidP="00B433C9">
      <w:pPr>
        <w:spacing w:before="240" w:line="360" w:lineRule="auto"/>
        <w:jc w:val="both"/>
        <w:rPr>
          <w:rFonts w:ascii="Palatino Linotype" w:hAnsi="Palatino Linotype" w:cs="Arial"/>
          <w:sz w:val="24"/>
        </w:rPr>
      </w:pPr>
    </w:p>
    <w:p w14:paraId="0DECD972"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525E9559" w14:textId="77777777" w:rsidR="00C20A86"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w:t>
      </w:r>
      <w:r w:rsidR="00C20A86">
        <w:rPr>
          <w:rFonts w:ascii="Palatino Linotype" w:hAnsi="Palatino Linotype" w:cs="Arial"/>
          <w:sz w:val="24"/>
          <w:szCs w:val="24"/>
        </w:rPr>
        <w:t xml:space="preserve">dos de diciembre de dos mil diecinueve, </w:t>
      </w:r>
      <w:r w:rsidR="00C20A86">
        <w:rPr>
          <w:rFonts w:ascii="Palatino Linotype" w:hAnsi="Palatino Linotype" w:cs="Arial"/>
          <w:b/>
          <w:sz w:val="24"/>
          <w:szCs w:val="24"/>
        </w:rPr>
        <w:t xml:space="preserve">El Sujeto Obligado </w:t>
      </w:r>
      <w:r w:rsidR="00C20A86">
        <w:rPr>
          <w:rFonts w:ascii="Palatino Linotype" w:hAnsi="Palatino Linotype" w:cs="Arial"/>
          <w:sz w:val="24"/>
          <w:szCs w:val="24"/>
        </w:rPr>
        <w:t xml:space="preserve">dio respuesta a la solicitud de información en los siguientes términos: </w:t>
      </w:r>
    </w:p>
    <w:p w14:paraId="1194543F" w14:textId="77777777" w:rsidR="00C20A86" w:rsidRPr="00C20A86" w:rsidRDefault="00C20A86" w:rsidP="00C20A86">
      <w:pPr>
        <w:spacing w:before="240" w:line="360" w:lineRule="auto"/>
        <w:ind w:left="851" w:right="851"/>
        <w:jc w:val="both"/>
        <w:rPr>
          <w:rFonts w:ascii="Palatino Linotype" w:hAnsi="Palatino Linotype" w:cs="Arial"/>
          <w:b/>
          <w:i/>
        </w:rPr>
      </w:pPr>
      <w:r w:rsidRPr="00C20A86">
        <w:rPr>
          <w:rFonts w:ascii="Palatino Linotype" w:eastAsia="Times New Roman" w:hAnsi="Palatino Linotype" w:cs="Times New Roman"/>
          <w:i/>
          <w:lang w:eastAsia="es-MX"/>
        </w:rPr>
        <w:t xml:space="preserve">“De conformidad con los artículos 150, 163 de la Ley de Transparencia y Acceso a la Información </w:t>
      </w:r>
      <w:proofErr w:type="spellStart"/>
      <w:r w:rsidRPr="00C20A86">
        <w:rPr>
          <w:rFonts w:ascii="Palatino Linotype" w:eastAsia="Times New Roman" w:hAnsi="Palatino Linotype" w:cs="Times New Roman"/>
          <w:i/>
          <w:lang w:eastAsia="es-MX"/>
        </w:rPr>
        <w:t>Publica</w:t>
      </w:r>
      <w:proofErr w:type="spellEnd"/>
      <w:r w:rsidRPr="00C20A86">
        <w:rPr>
          <w:rFonts w:ascii="Palatino Linotype" w:eastAsia="Times New Roman" w:hAnsi="Palatino Linotype" w:cs="Times New Roman"/>
          <w:i/>
          <w:lang w:eastAsia="es-MX"/>
        </w:rPr>
        <w:t xml:space="preserve"> del Estado de México y Municipios, otorgo la contestación a su solicitud; por ello me permito informar con fundamento en Artículo 32 de la Ley Orgánica Municipal del Estado de México lo siguiente: 1.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deberán de cumplir con los siguientes requisitos: I. Ser ciudadano del Estado en pleno uso de sus derechos; II. No estar inhabilitado para desempeñar cargo, empleo, o comisión pública. III. No haber sido condenado en proceso penal, por delito intencional que amerite pena privativa de libertad; IV. Contar con título profesional o acreditar experiencia mínima de un año en la materia, ante el Presidente o el Ayuntamiento, cuando sea el caso, para el desempeño de los cargos que así lo requieran; y V. En su caso, contar con certificación en la materia del cargo que se desempeñará </w:t>
      </w:r>
      <w:r w:rsidRPr="00C20A86">
        <w:rPr>
          <w:rFonts w:ascii="Palatino Linotype" w:eastAsia="Times New Roman" w:hAnsi="Palatino Linotype" w:cs="Times New Roman"/>
          <w:b/>
          <w:i/>
          <w:u w:val="single"/>
          <w:lang w:eastAsia="es-MX"/>
        </w:rPr>
        <w:t xml:space="preserve">Aunado a lo anterior me permito informarle que la área de Desarrollo Social no </w:t>
      </w:r>
      <w:proofErr w:type="spellStart"/>
      <w:r w:rsidRPr="00C20A86">
        <w:rPr>
          <w:rFonts w:ascii="Palatino Linotype" w:eastAsia="Times New Roman" w:hAnsi="Palatino Linotype" w:cs="Times New Roman"/>
          <w:b/>
          <w:i/>
          <w:u w:val="single"/>
          <w:lang w:eastAsia="es-MX"/>
        </w:rPr>
        <w:t>esta</w:t>
      </w:r>
      <w:proofErr w:type="spellEnd"/>
      <w:r w:rsidRPr="00C20A86">
        <w:rPr>
          <w:rFonts w:ascii="Palatino Linotype" w:eastAsia="Times New Roman" w:hAnsi="Palatino Linotype" w:cs="Times New Roman"/>
          <w:b/>
          <w:i/>
          <w:u w:val="single"/>
          <w:lang w:eastAsia="es-MX"/>
        </w:rPr>
        <w:t xml:space="preserve"> contemplada dentro de las áreas que deben de contar con certificación o </w:t>
      </w:r>
      <w:proofErr w:type="spellStart"/>
      <w:r w:rsidRPr="00C20A86">
        <w:rPr>
          <w:rFonts w:ascii="Palatino Linotype" w:eastAsia="Times New Roman" w:hAnsi="Palatino Linotype" w:cs="Times New Roman"/>
          <w:b/>
          <w:i/>
          <w:u w:val="single"/>
          <w:lang w:eastAsia="es-MX"/>
        </w:rPr>
        <w:t>titulo</w:t>
      </w:r>
      <w:proofErr w:type="spellEnd"/>
      <w:r w:rsidRPr="00C20A86">
        <w:rPr>
          <w:rFonts w:ascii="Palatino Linotype" w:eastAsia="Times New Roman" w:hAnsi="Palatino Linotype" w:cs="Times New Roman"/>
          <w:b/>
          <w:i/>
          <w:u w:val="single"/>
          <w:lang w:eastAsia="es-MX"/>
        </w:rPr>
        <w:t xml:space="preserve"> profesional como lo marca el articulo ya mencionado anteriormente, por consecuente para este H. Ayuntamiento no es requisito contar con </w:t>
      </w:r>
      <w:proofErr w:type="spellStart"/>
      <w:r w:rsidRPr="00C20A86">
        <w:rPr>
          <w:rFonts w:ascii="Palatino Linotype" w:eastAsia="Times New Roman" w:hAnsi="Palatino Linotype" w:cs="Times New Roman"/>
          <w:b/>
          <w:i/>
          <w:u w:val="single"/>
          <w:lang w:eastAsia="es-MX"/>
        </w:rPr>
        <w:t>titulo</w:t>
      </w:r>
      <w:proofErr w:type="spellEnd"/>
      <w:r w:rsidRPr="00C20A86">
        <w:rPr>
          <w:rFonts w:ascii="Palatino Linotype" w:eastAsia="Times New Roman" w:hAnsi="Palatino Linotype" w:cs="Times New Roman"/>
          <w:b/>
          <w:i/>
          <w:u w:val="single"/>
          <w:lang w:eastAsia="es-MX"/>
        </w:rPr>
        <w:t xml:space="preserve"> y cédula profesional para ocupar el cargo de Director de Desarrollo Social, por lo que en nuestros archivos no obran los documentos que solicitan.</w:t>
      </w:r>
      <w:r w:rsidRPr="00C20A86">
        <w:rPr>
          <w:rFonts w:ascii="Palatino Linotype" w:eastAsia="Times New Roman" w:hAnsi="Palatino Linotype" w:cs="Times New Roman"/>
          <w:i/>
          <w:lang w:eastAsia="es-MX"/>
        </w:rPr>
        <w:t xml:space="preserve"> Para mayor información o </w:t>
      </w:r>
      <w:r w:rsidRPr="00C20A86">
        <w:rPr>
          <w:rFonts w:ascii="Palatino Linotype" w:eastAsia="Times New Roman" w:hAnsi="Palatino Linotype" w:cs="Times New Roman"/>
          <w:i/>
          <w:lang w:eastAsia="es-MX"/>
        </w:rPr>
        <w:lastRenderedPageBreak/>
        <w:t xml:space="preserve">cualquier duda y/o aclaración puede comunicarse a la siguiente dirección de correo; axapusco@itaipem.org.mx, </w:t>
      </w:r>
      <w:proofErr w:type="spellStart"/>
      <w:r w:rsidRPr="00C20A86">
        <w:rPr>
          <w:rFonts w:ascii="Palatino Linotype" w:eastAsia="Times New Roman" w:hAnsi="Palatino Linotype" w:cs="Times New Roman"/>
          <w:i/>
          <w:lang w:eastAsia="es-MX"/>
        </w:rPr>
        <w:t>asi</w:t>
      </w:r>
      <w:proofErr w:type="spellEnd"/>
      <w:r w:rsidRPr="00C20A86">
        <w:rPr>
          <w:rFonts w:ascii="Palatino Linotype" w:eastAsia="Times New Roman" w:hAnsi="Palatino Linotype" w:cs="Times New Roman"/>
          <w:i/>
          <w:lang w:eastAsia="es-MX"/>
        </w:rPr>
        <w:t xml:space="preserve"> como para cualquier duda y aclaración, esperando que la información sea de su utilidad. Sin otro particular reciba un cordial saludo.” </w:t>
      </w:r>
      <w:r w:rsidRPr="00C20A86">
        <w:rPr>
          <w:rFonts w:ascii="Palatino Linotype" w:eastAsia="Times New Roman" w:hAnsi="Palatino Linotype" w:cs="Times New Roman"/>
          <w:b/>
          <w:i/>
          <w:lang w:eastAsia="es-MX"/>
        </w:rPr>
        <w:t>[Sic]</w:t>
      </w:r>
    </w:p>
    <w:p w14:paraId="0270B15C" w14:textId="77777777" w:rsidR="00C20A86" w:rsidRDefault="00C20A86" w:rsidP="00B433C9">
      <w:pPr>
        <w:spacing w:before="240" w:line="360" w:lineRule="auto"/>
        <w:jc w:val="both"/>
        <w:rPr>
          <w:rFonts w:ascii="Palatino Linotype" w:hAnsi="Palatino Linotype" w:cs="Arial"/>
          <w:sz w:val="24"/>
          <w:szCs w:val="24"/>
        </w:rPr>
      </w:pPr>
    </w:p>
    <w:p w14:paraId="3850B9F0"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0BFA09C7" w14:textId="77777777" w:rsidR="00C20A86" w:rsidRPr="002E076A" w:rsidRDefault="00B433C9" w:rsidP="00C20A86">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6300AF">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C20A86">
        <w:rPr>
          <w:rFonts w:ascii="Palatino Linotype" w:hAnsi="Palatino Linotype" w:cs="Arial"/>
          <w:sz w:val="24"/>
          <w:szCs w:val="24"/>
        </w:rPr>
        <w:t xml:space="preserve">trece de diciembre de dos mil diecinueve, el cual fue registrado en el sistema electrónico con el expediente número </w:t>
      </w:r>
      <w:r w:rsidR="00D26110">
        <w:rPr>
          <w:rFonts w:ascii="Palatino Linotype" w:hAnsi="Palatino Linotype" w:cs="Arial"/>
          <w:b/>
          <w:sz w:val="24"/>
          <w:szCs w:val="24"/>
        </w:rPr>
        <w:t>0979</w:t>
      </w:r>
      <w:r w:rsidR="00C20A86">
        <w:rPr>
          <w:rFonts w:ascii="Palatino Linotype" w:hAnsi="Palatino Linotype" w:cs="Arial"/>
          <w:b/>
          <w:sz w:val="24"/>
          <w:szCs w:val="24"/>
        </w:rPr>
        <w:t xml:space="preserve">0/INFOEM/IP/RR/2019, </w:t>
      </w:r>
      <w:r w:rsidR="00C20A86">
        <w:rPr>
          <w:rFonts w:ascii="Palatino Linotype" w:hAnsi="Palatino Linotype" w:cs="Arial"/>
          <w:sz w:val="24"/>
          <w:szCs w:val="24"/>
        </w:rPr>
        <w:t xml:space="preserve">en el cual arguye las siguientes </w:t>
      </w:r>
      <w:proofErr w:type="spellStart"/>
      <w:r w:rsidR="00C20A86">
        <w:rPr>
          <w:rFonts w:ascii="Palatino Linotype" w:hAnsi="Palatino Linotype" w:cs="Arial"/>
          <w:sz w:val="24"/>
          <w:szCs w:val="24"/>
        </w:rPr>
        <w:t>manfiestaciones</w:t>
      </w:r>
      <w:proofErr w:type="spellEnd"/>
      <w:r w:rsidR="00C20A86">
        <w:rPr>
          <w:rFonts w:ascii="Palatino Linotype" w:hAnsi="Palatino Linotype" w:cs="Arial"/>
          <w:sz w:val="24"/>
          <w:szCs w:val="24"/>
        </w:rPr>
        <w:t>:</w:t>
      </w:r>
    </w:p>
    <w:p w14:paraId="1255DCC1"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3029A34" w14:textId="77777777" w:rsidR="00B433C9" w:rsidRPr="00C20A86" w:rsidRDefault="00B433C9" w:rsidP="003E78B7">
      <w:pPr>
        <w:spacing w:before="240" w:line="360" w:lineRule="auto"/>
        <w:ind w:left="851" w:right="851"/>
        <w:jc w:val="both"/>
        <w:rPr>
          <w:rFonts w:ascii="Palatino Linotype" w:hAnsi="Palatino Linotype" w:cs="Arial"/>
          <w:b/>
          <w:i/>
        </w:rPr>
      </w:pPr>
      <w:r w:rsidRPr="00C20A86">
        <w:rPr>
          <w:rFonts w:ascii="Palatino Linotype" w:hAnsi="Palatino Linotype" w:cs="Arial"/>
          <w:i/>
        </w:rPr>
        <w:t>“</w:t>
      </w:r>
      <w:r w:rsidR="00C20A86" w:rsidRPr="00C20A86">
        <w:rPr>
          <w:rFonts w:ascii="Palatino Linotype" w:hAnsi="Palatino Linotype"/>
          <w:i/>
          <w:color w:val="000000"/>
        </w:rPr>
        <w:t xml:space="preserve">No me entregan la </w:t>
      </w:r>
      <w:proofErr w:type="spellStart"/>
      <w:r w:rsidR="00C20A86" w:rsidRPr="00C20A86">
        <w:rPr>
          <w:rFonts w:ascii="Palatino Linotype" w:hAnsi="Palatino Linotype"/>
          <w:i/>
          <w:color w:val="000000"/>
        </w:rPr>
        <w:t>informacion</w:t>
      </w:r>
      <w:proofErr w:type="spellEnd"/>
      <w:r w:rsidR="00C20A86" w:rsidRPr="00C20A86">
        <w:rPr>
          <w:rFonts w:ascii="Palatino Linotype" w:hAnsi="Palatino Linotype"/>
          <w:i/>
          <w:color w:val="000000"/>
        </w:rPr>
        <w:t xml:space="preserve"> que solicite, deben entregar su comprobante de estudios.</w:t>
      </w:r>
      <w:r w:rsidRPr="00C20A86">
        <w:rPr>
          <w:rFonts w:ascii="Palatino Linotype" w:hAnsi="Palatino Linotype" w:cs="Arial"/>
          <w:i/>
        </w:rPr>
        <w:t xml:space="preserve">” </w:t>
      </w:r>
      <w:r w:rsidRPr="00C20A86">
        <w:rPr>
          <w:rFonts w:ascii="Palatino Linotype" w:hAnsi="Palatino Linotype" w:cs="Arial"/>
          <w:b/>
          <w:i/>
        </w:rPr>
        <w:t>[Sic]</w:t>
      </w:r>
    </w:p>
    <w:p w14:paraId="15E27850" w14:textId="77777777" w:rsidR="003A6975" w:rsidRPr="003E78B7" w:rsidRDefault="003A6975" w:rsidP="003E78B7">
      <w:pPr>
        <w:spacing w:before="240" w:line="360" w:lineRule="auto"/>
        <w:ind w:left="851" w:right="851"/>
        <w:jc w:val="both"/>
        <w:rPr>
          <w:rFonts w:ascii="Palatino Linotype" w:hAnsi="Palatino Linotype" w:cs="Arial"/>
          <w:b/>
          <w:i/>
        </w:rPr>
      </w:pPr>
    </w:p>
    <w:p w14:paraId="2C2E4A1E"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6DE1C18" w14:textId="77777777" w:rsidR="00B433C9" w:rsidRPr="00C20A86" w:rsidRDefault="00B433C9" w:rsidP="00D51B89">
      <w:pPr>
        <w:spacing w:before="240" w:line="360" w:lineRule="auto"/>
        <w:ind w:left="851" w:right="851"/>
        <w:jc w:val="both"/>
        <w:rPr>
          <w:rFonts w:ascii="Palatino Linotype" w:hAnsi="Palatino Linotype" w:cs="Arial"/>
          <w:i/>
        </w:rPr>
      </w:pPr>
      <w:r w:rsidRPr="00C20A86">
        <w:rPr>
          <w:rFonts w:ascii="Palatino Linotype" w:hAnsi="Palatino Linotype" w:cs="Arial"/>
          <w:i/>
        </w:rPr>
        <w:t>“</w:t>
      </w:r>
      <w:r w:rsidR="00C20A86" w:rsidRPr="00C20A86">
        <w:rPr>
          <w:rFonts w:ascii="Palatino Linotype" w:hAnsi="Palatino Linotype"/>
          <w:i/>
          <w:color w:val="000000"/>
        </w:rPr>
        <w:t>ES OBLIGACION DE TRANSPARENCIA EL ULTIMO GRADO DE ESTUDIOS DE LOS SERVIDORES PUBLICOS.</w:t>
      </w:r>
      <w:r w:rsidRPr="00C20A86">
        <w:rPr>
          <w:rFonts w:ascii="Palatino Linotype" w:hAnsi="Palatino Linotype" w:cs="Arial"/>
          <w:i/>
        </w:rPr>
        <w:t xml:space="preserve">” </w:t>
      </w:r>
      <w:r w:rsidRPr="00C20A86">
        <w:rPr>
          <w:rFonts w:ascii="Palatino Linotype" w:hAnsi="Palatino Linotype" w:cs="Arial"/>
          <w:b/>
          <w:i/>
        </w:rPr>
        <w:t>[Sic]</w:t>
      </w:r>
    </w:p>
    <w:p w14:paraId="11E88B3B" w14:textId="77777777" w:rsidR="00B433C9" w:rsidRDefault="00B433C9" w:rsidP="00B433C9">
      <w:pPr>
        <w:spacing w:line="360" w:lineRule="auto"/>
        <w:ind w:left="851" w:right="851"/>
        <w:jc w:val="both"/>
        <w:rPr>
          <w:rFonts w:ascii="Palatino Linotype" w:hAnsi="Palatino Linotype" w:cs="Arial"/>
          <w:i/>
        </w:rPr>
      </w:pPr>
    </w:p>
    <w:p w14:paraId="213206FD" w14:textId="77777777" w:rsidR="00B433C9" w:rsidRDefault="00B433C9"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1742E65D" w14:textId="77777777"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E076A">
        <w:rPr>
          <w:rFonts w:ascii="Palatino Linotype" w:hAnsi="Palatino Linotype" w:cs="Arial"/>
          <w:sz w:val="24"/>
          <w:szCs w:val="24"/>
        </w:rPr>
        <w:t>diecinueve de diciembre de dos mil diecinueve</w:t>
      </w:r>
      <w:r w:rsidR="00712E3A">
        <w:rPr>
          <w:rFonts w:ascii="Palatino Linotype" w:hAnsi="Palatino Linotype" w:cs="Arial"/>
          <w:sz w:val="24"/>
          <w:szCs w:val="24"/>
        </w:rPr>
        <w:t>, determinándose en él, un plazo de siete días para que las partes manifestaran lo que a su derecho corresponda en términos del numeral ya citado.</w:t>
      </w:r>
    </w:p>
    <w:p w14:paraId="7C8C3813" w14:textId="77777777" w:rsidR="00C20A86" w:rsidRDefault="00C20A86" w:rsidP="00712E3A">
      <w:pPr>
        <w:spacing w:before="240" w:line="360" w:lineRule="auto"/>
        <w:jc w:val="both"/>
        <w:rPr>
          <w:rFonts w:ascii="Palatino Linotype" w:hAnsi="Palatino Linotype" w:cs="Arial"/>
          <w:sz w:val="24"/>
          <w:szCs w:val="24"/>
        </w:rPr>
      </w:pPr>
    </w:p>
    <w:p w14:paraId="2A503D3F" w14:textId="77777777" w:rsidR="00B433C9" w:rsidRDefault="00B433C9" w:rsidP="00B433C9">
      <w:pPr>
        <w:pStyle w:val="Prrafodelista"/>
        <w:spacing w:line="360" w:lineRule="auto"/>
        <w:ind w:left="0"/>
        <w:jc w:val="both"/>
        <w:rPr>
          <w:rFonts w:ascii="Palatino Linotype" w:hAnsi="Palatino Linotype" w:cs="Arial"/>
          <w:b/>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634A559A" w14:textId="77777777" w:rsidR="003D53AD" w:rsidRDefault="003D53AD" w:rsidP="003D53A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35C2EC3B" w14:textId="77777777" w:rsidR="003D53AD" w:rsidRPr="00C12209" w:rsidRDefault="003D53AD" w:rsidP="003D53A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C20A86">
        <w:rPr>
          <w:rFonts w:ascii="Palatino Linotype" w:hAnsi="Palatino Linotype" w:cs="Arial"/>
          <w:b/>
          <w:sz w:val="24"/>
          <w:szCs w:val="24"/>
        </w:rPr>
        <w:t>dieciséis</w:t>
      </w:r>
      <w:r w:rsidR="00FB70AE">
        <w:rPr>
          <w:rFonts w:ascii="Palatino Linotype" w:hAnsi="Palatino Linotype" w:cs="Arial"/>
          <w:b/>
          <w:sz w:val="24"/>
          <w:szCs w:val="24"/>
        </w:rPr>
        <w:t xml:space="preserve"> de enero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11ED73DF" w14:textId="77777777" w:rsidR="00712E3A" w:rsidRDefault="00712E3A" w:rsidP="003A6975">
      <w:pPr>
        <w:spacing w:before="240" w:line="360" w:lineRule="auto"/>
        <w:jc w:val="both"/>
        <w:rPr>
          <w:rFonts w:ascii="Palatino Linotype" w:hAnsi="Palatino Linotype" w:cs="Arial"/>
          <w:sz w:val="24"/>
          <w:szCs w:val="24"/>
        </w:rPr>
      </w:pPr>
    </w:p>
    <w:p w14:paraId="5D82DCB8" w14:textId="77777777" w:rsidR="006168E4" w:rsidRDefault="00FC16E9" w:rsidP="00844569">
      <w:pPr>
        <w:spacing w:before="240" w:line="360" w:lineRule="auto"/>
        <w:jc w:val="center"/>
        <w:rPr>
          <w:rFonts w:ascii="Palatino Linotype" w:hAnsi="Palatino Linotype" w:cs="Arial"/>
          <w:b/>
          <w:sz w:val="24"/>
        </w:rPr>
      </w:pPr>
      <w:r>
        <w:rPr>
          <w:rFonts w:ascii="Palatino Linotype" w:hAnsi="Palatino Linotype" w:cs="Arial"/>
          <w:b/>
          <w:sz w:val="24"/>
        </w:rPr>
        <w:t>C</w:t>
      </w:r>
      <w:r w:rsidR="006168E4" w:rsidRPr="001B1519">
        <w:rPr>
          <w:rFonts w:ascii="Palatino Linotype" w:hAnsi="Palatino Linotype" w:cs="Arial"/>
          <w:b/>
          <w:sz w:val="24"/>
        </w:rPr>
        <w:t xml:space="preserve"> O N S I D E R A N D O</w:t>
      </w:r>
      <w:r w:rsidR="006168E4" w:rsidRPr="00311A15">
        <w:rPr>
          <w:rFonts w:ascii="Palatino Linotype" w:hAnsi="Palatino Linotype" w:cs="Arial"/>
          <w:b/>
          <w:sz w:val="24"/>
        </w:rPr>
        <w:t xml:space="preserve"> </w:t>
      </w:r>
    </w:p>
    <w:p w14:paraId="005A6D38"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81C9FD0" w14:textId="77777777" w:rsidR="00D51B89" w:rsidRDefault="00D51B89" w:rsidP="00D51B89">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sidR="00FC16E9">
        <w:rPr>
          <w:rFonts w:ascii="Palatino Linotype" w:hAnsi="Palatino Linotype" w:cs="Arial"/>
          <w:sz w:val="24"/>
          <w:szCs w:val="24"/>
        </w:rPr>
        <w:t xml:space="preserve"> el presente </w:t>
      </w:r>
      <w:r w:rsidR="00FC16E9">
        <w:rPr>
          <w:rFonts w:ascii="Palatino Linotype" w:hAnsi="Palatino Linotype" w:cs="Arial"/>
          <w:sz w:val="24"/>
          <w:szCs w:val="24"/>
        </w:rPr>
        <w:lastRenderedPageBreak/>
        <w:t>recurso de revisión interpuesto</w:t>
      </w:r>
      <w:r w:rsidRPr="008F797B">
        <w:rPr>
          <w:rFonts w:ascii="Palatino Linotype" w:hAnsi="Palatino Linotype" w:cs="Arial"/>
          <w:sz w:val="24"/>
          <w:szCs w:val="24"/>
        </w:rPr>
        <w:t xml:space="preserve"> por </w:t>
      </w:r>
      <w:r w:rsidR="003D53AD">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D2BB751" w14:textId="77777777" w:rsidR="003D53AD" w:rsidRPr="008F797B" w:rsidRDefault="003D53AD" w:rsidP="00D51B89">
      <w:pPr>
        <w:spacing w:before="240" w:line="360" w:lineRule="auto"/>
        <w:jc w:val="both"/>
        <w:rPr>
          <w:rFonts w:ascii="Palatino Linotype" w:hAnsi="Palatino Linotype" w:cs="Arial"/>
          <w:sz w:val="24"/>
          <w:szCs w:val="24"/>
        </w:rPr>
      </w:pPr>
    </w:p>
    <w:p w14:paraId="412494F6" w14:textId="77777777"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337388FE"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25B5A21"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59D865F"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7738B104"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54EBE3BB"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788C71BE"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3EF48D0B"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6D3C520"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453E2634"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7C4C80F6"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1DFC6909"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775647EC"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41217C7"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5270EA1"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4668E817"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419C9DA3" w14:textId="77777777" w:rsidR="00FB70AE" w:rsidRPr="009B74C2" w:rsidRDefault="00FB70AE" w:rsidP="00FB70AE">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3058438B" w14:textId="77777777" w:rsidR="00FB70AE" w:rsidRDefault="00FB70AE" w:rsidP="00FB70AE">
      <w:pPr>
        <w:spacing w:after="0" w:line="360" w:lineRule="auto"/>
        <w:jc w:val="both"/>
        <w:rPr>
          <w:rFonts w:ascii="Palatino Linotype" w:eastAsia="Calibri" w:hAnsi="Palatino Linotype" w:cs="Segoe UI"/>
          <w:sz w:val="24"/>
          <w:szCs w:val="24"/>
          <w:lang w:val="es-ES" w:eastAsia="es-ES"/>
        </w:rPr>
      </w:pPr>
    </w:p>
    <w:p w14:paraId="4523F05B" w14:textId="77777777" w:rsidR="00FB70AE" w:rsidRPr="00187D70" w:rsidRDefault="00FB70AE" w:rsidP="00FB70AE">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C8AA21" w14:textId="77777777" w:rsidR="00FB70AE" w:rsidRPr="009B74C2" w:rsidRDefault="00FB70AE" w:rsidP="00FB70AE">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43336A03"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val="es-ES" w:eastAsia="es-ES"/>
        </w:rPr>
      </w:pPr>
    </w:p>
    <w:p w14:paraId="2676CD82" w14:textId="77777777" w:rsidR="00FB70AE" w:rsidRPr="00187D70" w:rsidRDefault="00FB70AE" w:rsidP="00FB70AE">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36B6B497" w14:textId="77777777" w:rsidR="00FB70AE" w:rsidRPr="00187D70" w:rsidRDefault="00FB70AE" w:rsidP="00FB70AE">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w:t>
      </w:r>
      <w:r w:rsidRPr="00187D70">
        <w:rPr>
          <w:rFonts w:ascii="Palatino Linotype" w:eastAsia="Times New Roman" w:hAnsi="Palatino Linotype" w:cs="Times New Roman"/>
          <w:b/>
          <w:i/>
          <w:u w:val="single"/>
          <w:lang w:val="es-ES" w:eastAsia="es-ES"/>
        </w:rPr>
        <w:t>Constitución Política de los Estados Unidos Mexicanos</w:t>
      </w:r>
    </w:p>
    <w:p w14:paraId="1A3ADFD2"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w:t>
      </w:r>
      <w:r w:rsidRPr="00187D70">
        <w:rPr>
          <w:rFonts w:ascii="Palatino Linotype" w:eastAsia="Times New Roman" w:hAnsi="Palatino Linotype" w:cs="Times New Roman"/>
          <w:i/>
          <w:lang w:val="es-ES" w:eastAsia="es-ES"/>
        </w:rPr>
        <w:lastRenderedPageBreak/>
        <w:t>los derechos de terceros, provoque algún delito, o perturbe el orden público; el derecho de réplica será ejercido en los términos dispuestos por la ley. El derecho a la información será garantizado por el Estado.</w:t>
      </w:r>
    </w:p>
    <w:p w14:paraId="5FA94265"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B6504FD"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6D7D581E"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CAA5AA0"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E63A356"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F7DF3C8"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14:paraId="5DFE1BD1"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p>
    <w:p w14:paraId="787E0ACC" w14:textId="77777777" w:rsidR="00FB70AE" w:rsidRPr="00187D70" w:rsidRDefault="00FB70AE" w:rsidP="00FB70A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16712734"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w:t>
      </w:r>
      <w:r w:rsidRPr="00187D70">
        <w:rPr>
          <w:rFonts w:ascii="Palatino Linotype" w:eastAsia="Times New Roman" w:hAnsi="Palatino Linotype" w:cs="Times New Roman"/>
          <w:i/>
          <w:lang w:val="es-ES" w:eastAsia="es-ES"/>
        </w:rPr>
        <w:lastRenderedPageBreak/>
        <w:t>y bajo las condiciones que la Constitución Política de los Estados Unidos Mexicanos establece.</w:t>
      </w:r>
    </w:p>
    <w:p w14:paraId="0DF9A95F"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DE34CD2"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406EDAD"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28D8FA70"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270C6671"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1C2C908"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8A6F26D"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7AF141E"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2A3988B"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w:t>
      </w:r>
    </w:p>
    <w:p w14:paraId="791FD792" w14:textId="77777777" w:rsidR="00FB70AE" w:rsidRPr="009B74C2" w:rsidRDefault="00FB70AE" w:rsidP="00FB70A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59DFC64" w14:textId="77777777" w:rsidR="00FB70AE" w:rsidRPr="00187D70" w:rsidRDefault="00FB70AE" w:rsidP="00FB70AE">
      <w:pPr>
        <w:spacing w:after="0" w:line="360" w:lineRule="auto"/>
        <w:ind w:left="567" w:right="567"/>
        <w:jc w:val="both"/>
        <w:rPr>
          <w:rFonts w:ascii="Palatino Linotype" w:eastAsia="Times New Roman" w:hAnsi="Palatino Linotype" w:cs="Times New Roman"/>
          <w:sz w:val="24"/>
          <w:szCs w:val="24"/>
          <w:lang w:val="es-ES" w:eastAsia="es-ES"/>
        </w:rPr>
      </w:pPr>
    </w:p>
    <w:p w14:paraId="28E86803"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76EB1334" w14:textId="77777777" w:rsidR="00FB70AE" w:rsidRPr="00187D70" w:rsidRDefault="00FB70AE" w:rsidP="00FB70A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34CA31C" w14:textId="77777777" w:rsidR="00FB70AE" w:rsidRPr="00187D70" w:rsidRDefault="00FB70AE" w:rsidP="00FB70A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E1A2E55" w14:textId="77777777" w:rsidR="00FB70AE" w:rsidRDefault="00FB70AE" w:rsidP="00FB70AE">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6D703F74" w14:textId="77777777" w:rsidR="00FB70AE" w:rsidRDefault="00FB70AE" w:rsidP="00FB70AE">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063F3769" w14:textId="77777777" w:rsidR="00E13C83" w:rsidRDefault="00E13C83" w:rsidP="002C498D">
      <w:pPr>
        <w:tabs>
          <w:tab w:val="left" w:pos="709"/>
        </w:tabs>
        <w:spacing w:before="240" w:line="360" w:lineRule="auto"/>
        <w:ind w:right="51"/>
        <w:jc w:val="both"/>
        <w:rPr>
          <w:rFonts w:ascii="Palatino Linotype" w:hAnsi="Palatino Linotype"/>
          <w:b/>
          <w:sz w:val="28"/>
          <w:szCs w:val="28"/>
        </w:rPr>
      </w:pPr>
    </w:p>
    <w:p w14:paraId="423D6AC5"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4935E72D"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3F27A7F" w14:textId="77777777" w:rsidR="0062497C" w:rsidRPr="002869E1" w:rsidRDefault="0062497C" w:rsidP="0062497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pública, implica que cualquier persona conozca la información contenida en los documentos </w:t>
      </w:r>
      <w:r w:rsidRPr="002869E1">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7852291C"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3000240"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262F418"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3B01F5"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7C6D831"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2608E83"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7D483910" w14:textId="77777777" w:rsidR="0062497C" w:rsidRPr="006010FE"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6C21638"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EDB4279"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C921DE1"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C913FBE"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47315E" w14:textId="77777777" w:rsidR="0062497C" w:rsidRPr="006E4CCA"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653DB8B7" w14:textId="77777777" w:rsidR="0062497C" w:rsidRDefault="0062497C" w:rsidP="0062497C">
      <w:pPr>
        <w:spacing w:after="0" w:line="360" w:lineRule="auto"/>
        <w:jc w:val="both"/>
        <w:rPr>
          <w:rFonts w:ascii="Palatino Linotype" w:eastAsia="Times New Roman" w:hAnsi="Palatino Linotype" w:cs="Times New Roman"/>
          <w:sz w:val="24"/>
          <w:szCs w:val="24"/>
          <w:lang w:eastAsia="es-ES"/>
        </w:rPr>
      </w:pPr>
    </w:p>
    <w:p w14:paraId="0BE42EF5" w14:textId="77777777" w:rsidR="0062497C" w:rsidRPr="006010FE" w:rsidRDefault="0062497C" w:rsidP="006249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BEA24C0" w14:textId="77777777" w:rsidR="0062497C" w:rsidRPr="006E4CCA" w:rsidRDefault="0062497C" w:rsidP="0062497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090B8FB" w14:textId="77777777" w:rsidR="00813A54" w:rsidRDefault="00FB70AE" w:rsidP="00C20A86">
      <w:pPr>
        <w:pStyle w:val="Sinespaciado"/>
        <w:spacing w:line="360" w:lineRule="auto"/>
        <w:jc w:val="both"/>
        <w:rPr>
          <w:rFonts w:ascii="Palatino Linotype" w:hAnsi="Palatino Linotype"/>
        </w:rPr>
      </w:pPr>
      <w:r>
        <w:rPr>
          <w:rFonts w:ascii="Palatino Linotype" w:hAnsi="Palatino Linotype"/>
        </w:rPr>
        <w:lastRenderedPageBreak/>
        <w:t xml:space="preserve">Una vez sentado lo anterior, </w:t>
      </w:r>
      <w:r w:rsidR="00B71EA8">
        <w:rPr>
          <w:rFonts w:ascii="Palatino Linotype" w:hAnsi="Palatino Linotype"/>
        </w:rPr>
        <w:t xml:space="preserve">es procedente traer a colación la solicitud de información </w:t>
      </w:r>
      <w:r w:rsidR="00B71EA8">
        <w:rPr>
          <w:rFonts w:ascii="Palatino Linotype" w:hAnsi="Palatino Linotype"/>
          <w:b/>
        </w:rPr>
        <w:t xml:space="preserve">00493/AXAPUSCO/IP/2019, </w:t>
      </w:r>
      <w:r w:rsidR="00B71EA8">
        <w:rPr>
          <w:rFonts w:ascii="Palatino Linotype" w:hAnsi="Palatino Linotype"/>
        </w:rPr>
        <w:t xml:space="preserve">cuyo contenido literal es el siguiente: </w:t>
      </w:r>
    </w:p>
    <w:p w14:paraId="7B157036" w14:textId="77777777" w:rsidR="00B71EA8" w:rsidRPr="00B71EA8" w:rsidRDefault="00B71EA8" w:rsidP="00B71EA8">
      <w:pPr>
        <w:pStyle w:val="Sinespaciado"/>
        <w:spacing w:before="240" w:after="160" w:line="360" w:lineRule="auto"/>
        <w:ind w:left="851" w:right="851"/>
        <w:jc w:val="both"/>
        <w:rPr>
          <w:rFonts w:ascii="Palatino Linotype" w:hAnsi="Palatino Linotype"/>
          <w:b/>
          <w:i/>
          <w:sz w:val="22"/>
          <w:szCs w:val="22"/>
        </w:rPr>
      </w:pPr>
      <w:r w:rsidRPr="00B71EA8">
        <w:rPr>
          <w:rFonts w:ascii="Palatino Linotype" w:hAnsi="Palatino Linotype"/>
          <w:i/>
          <w:color w:val="000000"/>
          <w:sz w:val="22"/>
          <w:szCs w:val="22"/>
        </w:rPr>
        <w:t xml:space="preserve">“Solicito el </w:t>
      </w:r>
      <w:proofErr w:type="spellStart"/>
      <w:r w:rsidRPr="00B71EA8">
        <w:rPr>
          <w:rFonts w:ascii="Palatino Linotype" w:hAnsi="Palatino Linotype"/>
          <w:i/>
          <w:color w:val="000000"/>
          <w:sz w:val="22"/>
          <w:szCs w:val="22"/>
        </w:rPr>
        <w:t>titulo</w:t>
      </w:r>
      <w:proofErr w:type="spellEnd"/>
      <w:r w:rsidRPr="00B71EA8">
        <w:rPr>
          <w:rFonts w:ascii="Palatino Linotype" w:hAnsi="Palatino Linotype"/>
          <w:i/>
          <w:color w:val="000000"/>
          <w:sz w:val="22"/>
          <w:szCs w:val="22"/>
        </w:rPr>
        <w:t xml:space="preserve"> universitario y cedula profesional del Director de Desarrollo Social” </w:t>
      </w:r>
      <w:r w:rsidRPr="00B71EA8">
        <w:rPr>
          <w:rFonts w:ascii="Palatino Linotype" w:hAnsi="Palatino Linotype"/>
          <w:b/>
          <w:i/>
          <w:color w:val="000000"/>
          <w:sz w:val="22"/>
          <w:szCs w:val="22"/>
        </w:rPr>
        <w:t>[Sic]</w:t>
      </w:r>
    </w:p>
    <w:p w14:paraId="007ED1B7" w14:textId="77777777" w:rsidR="00FB70AE" w:rsidRDefault="00FB70AE" w:rsidP="0062497C">
      <w:pPr>
        <w:pStyle w:val="Sinespaciado"/>
        <w:spacing w:line="360" w:lineRule="auto"/>
        <w:jc w:val="both"/>
        <w:rPr>
          <w:rFonts w:ascii="Palatino Linotype" w:hAnsi="Palatino Linotype"/>
        </w:rPr>
      </w:pPr>
    </w:p>
    <w:p w14:paraId="1C4003F8" w14:textId="77777777" w:rsidR="00813A54" w:rsidRDefault="00813A54" w:rsidP="00813A54">
      <w:pPr>
        <w:pStyle w:val="Sinespaciado"/>
        <w:spacing w:line="360" w:lineRule="auto"/>
        <w:jc w:val="both"/>
        <w:rPr>
          <w:rFonts w:ascii="Palatino Linotype" w:hAnsi="Palatino Linotype" w:cs="Arial"/>
        </w:rPr>
      </w:pPr>
      <w:r>
        <w:rPr>
          <w:rFonts w:ascii="Palatino Linotype" w:hAnsi="Palatino Linotype" w:cs="Arial"/>
          <w:bCs/>
          <w:lang w:eastAsia="es-MX"/>
        </w:rPr>
        <w:t xml:space="preserve">En este tenor, en alusión </w:t>
      </w:r>
      <w:r w:rsidR="002A07C4">
        <w:rPr>
          <w:rFonts w:ascii="Palatino Linotype" w:hAnsi="Palatino Linotype" w:cs="Arial"/>
          <w:bCs/>
          <w:lang w:eastAsia="es-MX"/>
        </w:rPr>
        <w:t>al requerimiento formulado</w:t>
      </w:r>
      <w:r>
        <w:rPr>
          <w:rFonts w:ascii="Palatino Linotype" w:hAnsi="Palatino Linotype" w:cs="Arial"/>
          <w:bCs/>
          <w:lang w:eastAsia="es-MX"/>
        </w:rPr>
        <w:t xml:space="preserve"> por el particular, </w:t>
      </w:r>
      <w:r>
        <w:rPr>
          <w:rFonts w:ascii="Palatino Linotype" w:hAnsi="Palatino Linotype"/>
        </w:rPr>
        <w:t xml:space="preserve">resulta oportuno traer a colación </w:t>
      </w:r>
      <w:r>
        <w:rPr>
          <w:rFonts w:ascii="Palatino Linotype" w:hAnsi="Palatino Linotype" w:cs="Arial"/>
        </w:rPr>
        <w:t xml:space="preserve">los artículos 24, fracción XII y 92, fracción II de la Ley de Transparencia y Acceso a la Información Pública del Estado de México y Municipios, dispositivos jurídicos que disponen a la literalidad: </w:t>
      </w:r>
    </w:p>
    <w:p w14:paraId="5EE4F432" w14:textId="77777777" w:rsidR="00813A54" w:rsidRPr="00544E20" w:rsidRDefault="00813A54" w:rsidP="00813A54">
      <w:pPr>
        <w:spacing w:before="240" w:line="360" w:lineRule="auto"/>
        <w:ind w:left="851" w:right="851"/>
        <w:jc w:val="both"/>
        <w:rPr>
          <w:rFonts w:ascii="Palatino Linotype" w:hAnsi="Palatino Linotype"/>
          <w:i/>
        </w:rPr>
      </w:pPr>
      <w:r w:rsidRPr="00544E20">
        <w:rPr>
          <w:rFonts w:ascii="Palatino Linotype" w:hAnsi="Palatino Linotype"/>
          <w:i/>
        </w:rPr>
        <w:t>“Artículo 24. Para el cumplimiento de los objetivos de esta Ley, los sujetos obligados deberán cumplir con las siguientes obligaciones, según corresponda, de acuerdo a su naturaleza:</w:t>
      </w:r>
    </w:p>
    <w:p w14:paraId="107902DD" w14:textId="77777777" w:rsidR="00813A54" w:rsidRPr="00544E20" w:rsidRDefault="00813A54" w:rsidP="00813A54">
      <w:pPr>
        <w:spacing w:before="240" w:line="360" w:lineRule="auto"/>
        <w:ind w:left="851" w:right="851"/>
        <w:jc w:val="both"/>
        <w:rPr>
          <w:rFonts w:ascii="Palatino Linotype" w:hAnsi="Palatino Linotype"/>
          <w:i/>
        </w:rPr>
      </w:pPr>
      <w:r w:rsidRPr="00544E20">
        <w:rPr>
          <w:rFonts w:ascii="Palatino Linotype" w:hAnsi="Palatino Linotype"/>
          <w:i/>
        </w:rPr>
        <w:t>(…)</w:t>
      </w:r>
    </w:p>
    <w:p w14:paraId="0D6F883E" w14:textId="77777777" w:rsidR="00813A54" w:rsidRPr="00544E20" w:rsidRDefault="00813A54" w:rsidP="00813A54">
      <w:pPr>
        <w:spacing w:before="240" w:line="360" w:lineRule="auto"/>
        <w:ind w:left="851" w:right="851"/>
        <w:jc w:val="both"/>
        <w:rPr>
          <w:rFonts w:ascii="Palatino Linotype" w:hAnsi="Palatino Linotype"/>
          <w:i/>
        </w:rPr>
      </w:pPr>
      <w:r w:rsidRPr="00544E2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0ACA6F98" w14:textId="77777777" w:rsidR="00813A54" w:rsidRPr="00544E20" w:rsidRDefault="00813A54" w:rsidP="00813A54">
      <w:pPr>
        <w:spacing w:before="240" w:line="360" w:lineRule="auto"/>
        <w:ind w:left="851" w:right="851"/>
        <w:jc w:val="both"/>
        <w:rPr>
          <w:rFonts w:ascii="Palatino Linotype" w:hAnsi="Palatino Linotype"/>
          <w:i/>
        </w:rPr>
      </w:pPr>
      <w:r w:rsidRPr="00544E20">
        <w:rPr>
          <w:rFonts w:ascii="Palatino Linotype" w:hAnsi="Palatino Linotype"/>
          <w:i/>
        </w:rPr>
        <w:t>(…)</w:t>
      </w:r>
    </w:p>
    <w:p w14:paraId="1327CF1F" w14:textId="77777777" w:rsidR="00813A54" w:rsidRPr="00544E20" w:rsidRDefault="00813A54" w:rsidP="00813A54">
      <w:pPr>
        <w:spacing w:before="240" w:line="360" w:lineRule="auto"/>
        <w:ind w:left="851" w:right="851"/>
        <w:jc w:val="both"/>
        <w:rPr>
          <w:rFonts w:ascii="Palatino Linotype" w:hAnsi="Palatino Linotype"/>
          <w:i/>
        </w:rPr>
      </w:pPr>
      <w:r w:rsidRPr="00544E2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94194E0" w14:textId="77777777" w:rsidR="00813A54" w:rsidRDefault="00813A54" w:rsidP="00813A54">
      <w:pPr>
        <w:spacing w:before="240" w:line="360" w:lineRule="auto"/>
        <w:ind w:left="851" w:right="851"/>
        <w:jc w:val="both"/>
        <w:rPr>
          <w:rFonts w:ascii="Palatino Linotype" w:hAnsi="Palatino Linotype"/>
          <w:i/>
        </w:rPr>
      </w:pPr>
      <w:r w:rsidRPr="00544E20">
        <w:rPr>
          <w:rFonts w:ascii="Palatino Linotype" w:hAnsi="Palatino Linotype"/>
          <w:i/>
        </w:rPr>
        <w:lastRenderedPageBreak/>
        <w:t>(…)</w:t>
      </w:r>
    </w:p>
    <w:p w14:paraId="63F9538D" w14:textId="77777777" w:rsidR="00813A54" w:rsidRDefault="00813A54" w:rsidP="00813A54">
      <w:pPr>
        <w:spacing w:before="240" w:line="360" w:lineRule="auto"/>
        <w:ind w:left="851" w:right="851"/>
        <w:jc w:val="both"/>
        <w:rPr>
          <w:rFonts w:ascii="Palatino Linotype" w:hAnsi="Palatino Linotype"/>
          <w:i/>
        </w:rPr>
      </w:pPr>
      <w:r w:rsidRPr="00EB0591">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6F0743ED" w14:textId="77777777" w:rsidR="00813A54" w:rsidRDefault="00813A54" w:rsidP="00813A54">
      <w:pPr>
        <w:spacing w:before="240" w:line="360" w:lineRule="auto"/>
        <w:ind w:left="851" w:right="851"/>
        <w:jc w:val="both"/>
        <w:rPr>
          <w:rFonts w:ascii="Palatino Linotype" w:hAnsi="Palatino Linotype"/>
          <w:b/>
          <w:i/>
        </w:rPr>
      </w:pPr>
      <w:r>
        <w:rPr>
          <w:rFonts w:ascii="Palatino Linotype" w:hAnsi="Palatino Linotype"/>
          <w:i/>
        </w:rPr>
        <w:t xml:space="preserve">(…)” </w:t>
      </w:r>
      <w:r>
        <w:rPr>
          <w:rFonts w:ascii="Palatino Linotype" w:hAnsi="Palatino Linotype"/>
          <w:b/>
          <w:i/>
        </w:rPr>
        <w:t>[Sic]</w:t>
      </w:r>
    </w:p>
    <w:p w14:paraId="04C5D708" w14:textId="77777777" w:rsidR="00813A54" w:rsidRDefault="00813A54" w:rsidP="0062497C">
      <w:pPr>
        <w:pStyle w:val="Sinespaciado"/>
        <w:spacing w:line="360" w:lineRule="auto"/>
        <w:jc w:val="both"/>
        <w:rPr>
          <w:rFonts w:ascii="Palatino Linotype" w:hAnsi="Palatino Linotype"/>
        </w:rPr>
      </w:pPr>
    </w:p>
    <w:p w14:paraId="34D7122B" w14:textId="77777777" w:rsidR="00813A54" w:rsidRDefault="00813A54" w:rsidP="00813A54">
      <w:pPr>
        <w:spacing w:before="240" w:line="360" w:lineRule="auto"/>
        <w:jc w:val="both"/>
        <w:rPr>
          <w:rFonts w:ascii="Palatino Linotype" w:hAnsi="Palatino Linotype"/>
          <w:sz w:val="24"/>
          <w:szCs w:val="24"/>
        </w:rPr>
      </w:pPr>
      <w:r>
        <w:rPr>
          <w:rFonts w:ascii="Palatino Linotype" w:hAnsi="Palatino Linotype"/>
          <w:sz w:val="24"/>
          <w:szCs w:val="24"/>
        </w:rPr>
        <w:t xml:space="preserve">A mayor abundamiento, en alusión a la normatividad previamente plasmada sirve de sustento la siguiente imagen ilustrativa, correspondiente al organigrama del </w:t>
      </w:r>
      <w:r>
        <w:rPr>
          <w:rFonts w:ascii="Palatino Linotype" w:hAnsi="Palatino Linotype"/>
          <w:b/>
          <w:sz w:val="24"/>
          <w:szCs w:val="24"/>
        </w:rPr>
        <w:t xml:space="preserve">Sujeto Obligado, </w:t>
      </w:r>
      <w:r>
        <w:rPr>
          <w:rFonts w:ascii="Palatino Linotype" w:hAnsi="Palatino Linotype"/>
          <w:sz w:val="24"/>
          <w:szCs w:val="24"/>
        </w:rPr>
        <w:t xml:space="preserve">mismo que puede ser consultado en la siguiente dirección electrónica: </w:t>
      </w:r>
    </w:p>
    <w:p w14:paraId="39E0C14E" w14:textId="77777777" w:rsidR="00FB70AE" w:rsidRPr="00D26110" w:rsidRDefault="004F2525" w:rsidP="0062497C">
      <w:pPr>
        <w:pStyle w:val="Sinespaciado"/>
        <w:spacing w:line="360" w:lineRule="auto"/>
        <w:jc w:val="both"/>
        <w:rPr>
          <w:rStyle w:val="Hipervnculo"/>
          <w:rFonts w:ascii="Palatino Linotype" w:hAnsi="Palatino Linotype"/>
        </w:rPr>
      </w:pPr>
      <w:r>
        <w:rPr>
          <w:rFonts w:ascii="Palatino Linotype" w:hAnsi="Palatino Linotype"/>
          <w:noProof/>
          <w:lang w:eastAsia="es-MX"/>
        </w:rPr>
        <w:drawing>
          <wp:anchor distT="0" distB="0" distL="114300" distR="114300" simplePos="0" relativeHeight="251750399" behindDoc="0" locked="0" layoutInCell="1" allowOverlap="1" wp14:anchorId="2AE643B0" wp14:editId="5EBF884F">
            <wp:simplePos x="0" y="0"/>
            <wp:positionH relativeFrom="page">
              <wp:posOffset>1019175</wp:posOffset>
            </wp:positionH>
            <wp:positionV relativeFrom="paragraph">
              <wp:posOffset>464820</wp:posOffset>
            </wp:positionV>
            <wp:extent cx="5743575" cy="3419475"/>
            <wp:effectExtent l="19050" t="19050" r="28575" b="28575"/>
            <wp:wrapThrough wrapText="bothSides">
              <wp:wrapPolygon edited="0">
                <wp:start x="-72" y="-120"/>
                <wp:lineTo x="-72" y="21660"/>
                <wp:lineTo x="21636" y="21660"/>
                <wp:lineTo x="21636" y="-120"/>
                <wp:lineTo x="-72" y="-12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3575" cy="34194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9" w:history="1">
        <w:r w:rsidR="00813A54" w:rsidRPr="00D26110">
          <w:rPr>
            <w:rStyle w:val="Hipervnculo"/>
            <w:rFonts w:ascii="Palatino Linotype" w:hAnsi="Palatino Linotype"/>
          </w:rPr>
          <w:t>https://www.ipomex.org.mx/ipo3/lgt/indice/ZUMPAHUACAN/art_92_ii_b/1.web</w:t>
        </w:r>
      </w:hyperlink>
    </w:p>
    <w:p w14:paraId="7E64A453" w14:textId="77777777" w:rsidR="004F2525" w:rsidRDefault="0044545B" w:rsidP="00266AE6">
      <w:pPr>
        <w:pStyle w:val="Sinespaciado"/>
        <w:spacing w:line="360" w:lineRule="auto"/>
        <w:jc w:val="both"/>
        <w:rPr>
          <w:rFonts w:ascii="Palatino Linotype" w:hAnsi="Palatino Linotype"/>
        </w:rPr>
      </w:pPr>
      <w:r>
        <w:rPr>
          <w:rFonts w:ascii="Palatino Linotype" w:hAnsi="Palatino Linotype"/>
        </w:rPr>
        <w:lastRenderedPageBreak/>
        <w:t xml:space="preserve">De lo expuesto con anterioridad, se desprende que </w:t>
      </w:r>
      <w:r>
        <w:rPr>
          <w:rFonts w:ascii="Palatino Linotype" w:hAnsi="Palatino Linotype"/>
          <w:b/>
        </w:rPr>
        <w:t xml:space="preserve">El Sujeto Obligado </w:t>
      </w:r>
      <w:r>
        <w:rPr>
          <w:rFonts w:ascii="Palatino Linotype" w:hAnsi="Palatino Linotype"/>
        </w:rPr>
        <w:t xml:space="preserve">se auxilia de diversas Direcciones, Departamentos y Unidades Administrativas para cumplir con sus fines y objetivos, resultando de nuestro interés la esfera competencial de la </w:t>
      </w:r>
      <w:r w:rsidR="004F2525">
        <w:rPr>
          <w:rFonts w:ascii="Palatino Linotype" w:hAnsi="Palatino Linotype"/>
        </w:rPr>
        <w:t xml:space="preserve">Dirección de Recursos Humanos y Desarrollo de Personal. En ese contexto, se trae a colación el artículo 90 del Bando Municipal del Municipio de Axapusco, porción normativa que </w:t>
      </w:r>
      <w:r w:rsidR="00D26110">
        <w:rPr>
          <w:rFonts w:ascii="Palatino Linotype" w:hAnsi="Palatino Linotype"/>
        </w:rPr>
        <w:t>señala</w:t>
      </w:r>
      <w:r w:rsidR="004F2525">
        <w:rPr>
          <w:rFonts w:ascii="Palatino Linotype" w:hAnsi="Palatino Linotype"/>
        </w:rPr>
        <w:t xml:space="preserve"> lo siguiente: </w:t>
      </w:r>
    </w:p>
    <w:p w14:paraId="7600FFEE" w14:textId="77777777" w:rsidR="0056781C" w:rsidRPr="0056781C" w:rsidRDefault="0056781C" w:rsidP="0056781C">
      <w:pPr>
        <w:pStyle w:val="Sinespaciado"/>
        <w:spacing w:before="240" w:after="160" w:line="360" w:lineRule="auto"/>
        <w:ind w:left="851" w:right="851"/>
        <w:jc w:val="both"/>
        <w:rPr>
          <w:rFonts w:ascii="Palatino Linotype" w:hAnsi="Palatino Linotype"/>
          <w:i/>
          <w:sz w:val="22"/>
          <w:szCs w:val="22"/>
        </w:rPr>
      </w:pPr>
      <w:r w:rsidRPr="0056781C">
        <w:rPr>
          <w:rFonts w:ascii="Palatino Linotype" w:hAnsi="Palatino Linotype"/>
          <w:i/>
          <w:sz w:val="22"/>
          <w:szCs w:val="22"/>
        </w:rPr>
        <w:t>“</w:t>
      </w:r>
      <w:r w:rsidR="004F2525" w:rsidRPr="0056781C">
        <w:rPr>
          <w:rFonts w:ascii="Palatino Linotype" w:hAnsi="Palatino Linotype"/>
          <w:i/>
          <w:sz w:val="22"/>
          <w:szCs w:val="22"/>
        </w:rPr>
        <w:t xml:space="preserve">ARTÍCULO 90. De acuerdo con la normatividad vigente, son facultades y obligaciones de la Dirección de Recursos Humanos las siguientes: </w:t>
      </w:r>
    </w:p>
    <w:p w14:paraId="1F67505D" w14:textId="77777777" w:rsidR="0056781C" w:rsidRPr="0056781C" w:rsidRDefault="004F2525" w:rsidP="0056781C">
      <w:pPr>
        <w:pStyle w:val="Sinespaciado"/>
        <w:numPr>
          <w:ilvl w:val="0"/>
          <w:numId w:val="14"/>
        </w:numPr>
        <w:spacing w:before="240" w:after="160" w:line="360" w:lineRule="auto"/>
        <w:ind w:left="851" w:right="851" w:firstLine="0"/>
        <w:jc w:val="both"/>
        <w:rPr>
          <w:rFonts w:ascii="Palatino Linotype" w:hAnsi="Palatino Linotype"/>
          <w:b/>
          <w:i/>
          <w:sz w:val="22"/>
          <w:szCs w:val="22"/>
          <w:u w:val="single"/>
        </w:rPr>
      </w:pPr>
      <w:r w:rsidRPr="0056781C">
        <w:rPr>
          <w:rFonts w:ascii="Palatino Linotype" w:hAnsi="Palatino Linotype"/>
          <w:b/>
          <w:i/>
          <w:sz w:val="22"/>
          <w:szCs w:val="22"/>
          <w:u w:val="single"/>
        </w:rPr>
        <w:t xml:space="preserve">Realizar el proceso de reclutamiento del posible personal a ocupar por las diferentes áreas de la Administración Pública Municipal; </w:t>
      </w:r>
    </w:p>
    <w:p w14:paraId="5982BFD9" w14:textId="77777777" w:rsidR="0056781C" w:rsidRPr="0056781C" w:rsidRDefault="004F2525" w:rsidP="0056781C">
      <w:pPr>
        <w:pStyle w:val="Sinespaciado"/>
        <w:numPr>
          <w:ilvl w:val="0"/>
          <w:numId w:val="14"/>
        </w:numPr>
        <w:spacing w:before="240" w:after="160" w:line="360" w:lineRule="auto"/>
        <w:ind w:left="851" w:right="851" w:firstLine="0"/>
        <w:jc w:val="both"/>
        <w:rPr>
          <w:rFonts w:ascii="Palatino Linotype" w:hAnsi="Palatino Linotype"/>
          <w:i/>
          <w:sz w:val="22"/>
          <w:szCs w:val="22"/>
        </w:rPr>
      </w:pPr>
      <w:r w:rsidRPr="0056781C">
        <w:rPr>
          <w:rFonts w:ascii="Palatino Linotype" w:hAnsi="Palatino Linotype"/>
          <w:b/>
          <w:i/>
          <w:sz w:val="22"/>
          <w:szCs w:val="22"/>
          <w:u w:val="single"/>
        </w:rPr>
        <w:t xml:space="preserve">Realizar el proceso de selección, atendiendo a las capacidades pertinentes al puesto solicitado, del posible personal a ocupar por las diferentes áreas de la Administración Pública Municipal; </w:t>
      </w:r>
    </w:p>
    <w:p w14:paraId="0806CD4A" w14:textId="77777777" w:rsidR="0056781C" w:rsidRPr="0056781C" w:rsidRDefault="004F2525" w:rsidP="0056781C">
      <w:pPr>
        <w:pStyle w:val="Sinespaciado"/>
        <w:numPr>
          <w:ilvl w:val="0"/>
          <w:numId w:val="14"/>
        </w:numPr>
        <w:spacing w:before="240" w:after="160" w:line="360" w:lineRule="auto"/>
        <w:ind w:left="851" w:right="851" w:firstLine="0"/>
        <w:jc w:val="both"/>
        <w:rPr>
          <w:rFonts w:ascii="Palatino Linotype" w:hAnsi="Palatino Linotype"/>
          <w:i/>
          <w:sz w:val="22"/>
          <w:szCs w:val="22"/>
        </w:rPr>
      </w:pPr>
      <w:r w:rsidRPr="0056781C">
        <w:rPr>
          <w:rFonts w:ascii="Palatino Linotype" w:hAnsi="Palatino Linotype"/>
          <w:b/>
          <w:i/>
          <w:sz w:val="22"/>
          <w:szCs w:val="22"/>
          <w:u w:val="single"/>
        </w:rPr>
        <w:t>Realizar el proceso de contratación y asignación del personal seleccionado que ocupará algún puesto en las diferentes áreas de la Administración Pública Municipal;</w:t>
      </w:r>
      <w:r w:rsidRPr="0056781C">
        <w:rPr>
          <w:rFonts w:ascii="Palatino Linotype" w:hAnsi="Palatino Linotype"/>
          <w:i/>
          <w:sz w:val="22"/>
          <w:szCs w:val="22"/>
        </w:rPr>
        <w:t xml:space="preserve"> </w:t>
      </w:r>
    </w:p>
    <w:p w14:paraId="07FE411D" w14:textId="77777777" w:rsidR="0056781C" w:rsidRPr="0056781C" w:rsidRDefault="004F2525" w:rsidP="0056781C">
      <w:pPr>
        <w:pStyle w:val="Sinespaciado"/>
        <w:numPr>
          <w:ilvl w:val="0"/>
          <w:numId w:val="14"/>
        </w:numPr>
        <w:spacing w:before="240" w:after="160" w:line="360" w:lineRule="auto"/>
        <w:ind w:left="851" w:right="851" w:firstLine="0"/>
        <w:jc w:val="both"/>
        <w:rPr>
          <w:rFonts w:ascii="Palatino Linotype" w:hAnsi="Palatino Linotype"/>
          <w:i/>
          <w:sz w:val="22"/>
          <w:szCs w:val="22"/>
        </w:rPr>
      </w:pPr>
      <w:r w:rsidRPr="0056781C">
        <w:rPr>
          <w:rFonts w:ascii="Palatino Linotype" w:hAnsi="Palatino Linotype"/>
          <w:i/>
          <w:sz w:val="22"/>
          <w:szCs w:val="22"/>
        </w:rPr>
        <w:t xml:space="preserve">Fomentar la capacitación continua del personal ocupado en las diferentes áreas de la Administración Pública Municipal; </w:t>
      </w:r>
    </w:p>
    <w:p w14:paraId="4014B5F9" w14:textId="77777777" w:rsidR="0056781C" w:rsidRPr="0056781C" w:rsidRDefault="004F2525" w:rsidP="0056781C">
      <w:pPr>
        <w:pStyle w:val="Sinespaciado"/>
        <w:numPr>
          <w:ilvl w:val="0"/>
          <w:numId w:val="14"/>
        </w:numPr>
        <w:spacing w:before="240" w:after="160" w:line="360" w:lineRule="auto"/>
        <w:ind w:left="851" w:right="851" w:firstLine="0"/>
        <w:jc w:val="both"/>
        <w:rPr>
          <w:rFonts w:ascii="Palatino Linotype" w:hAnsi="Palatino Linotype"/>
          <w:i/>
          <w:sz w:val="22"/>
          <w:szCs w:val="22"/>
        </w:rPr>
      </w:pPr>
      <w:r w:rsidRPr="0056781C">
        <w:rPr>
          <w:rFonts w:ascii="Palatino Linotype" w:hAnsi="Palatino Linotype"/>
          <w:i/>
          <w:sz w:val="22"/>
          <w:szCs w:val="22"/>
        </w:rPr>
        <w:t>Prescindir de los servicios del personal ocupado en las diferentes áreas de la Administración Pública Municipal.</w:t>
      </w:r>
    </w:p>
    <w:p w14:paraId="7595F363" w14:textId="77777777" w:rsidR="004F2525" w:rsidRPr="0056781C" w:rsidRDefault="004F2525" w:rsidP="0056781C">
      <w:pPr>
        <w:pStyle w:val="Sinespaciado"/>
        <w:numPr>
          <w:ilvl w:val="0"/>
          <w:numId w:val="14"/>
        </w:numPr>
        <w:spacing w:before="240" w:after="160" w:line="360" w:lineRule="auto"/>
        <w:ind w:left="851" w:right="851" w:firstLine="0"/>
        <w:jc w:val="both"/>
        <w:rPr>
          <w:rFonts w:ascii="Palatino Linotype" w:hAnsi="Palatino Linotype"/>
          <w:i/>
          <w:sz w:val="22"/>
          <w:szCs w:val="22"/>
        </w:rPr>
      </w:pPr>
      <w:r w:rsidRPr="0056781C">
        <w:rPr>
          <w:rFonts w:ascii="Palatino Linotype" w:hAnsi="Palatino Linotype"/>
          <w:i/>
          <w:sz w:val="22"/>
          <w:szCs w:val="22"/>
        </w:rPr>
        <w:t xml:space="preserve"> Todos los procesos anteriores se realizarán bajo los principios de eficiencia, eficacia, honradez, transparencia y con sujeción a los presupuestos, objetivos y </w:t>
      </w:r>
      <w:r w:rsidRPr="0056781C">
        <w:rPr>
          <w:rFonts w:ascii="Palatino Linotype" w:hAnsi="Palatino Linotype"/>
          <w:i/>
          <w:sz w:val="22"/>
          <w:szCs w:val="22"/>
        </w:rPr>
        <w:lastRenderedPageBreak/>
        <w:t>programas aprobados de las distintas áreas que conforman la Administración Pública Municipal.</w:t>
      </w:r>
      <w:r w:rsidR="0056781C" w:rsidRPr="0056781C">
        <w:rPr>
          <w:rFonts w:ascii="Palatino Linotype" w:hAnsi="Palatino Linotype"/>
          <w:i/>
          <w:sz w:val="22"/>
          <w:szCs w:val="22"/>
        </w:rPr>
        <w:t xml:space="preserve">” </w:t>
      </w:r>
      <w:r w:rsidR="0056781C" w:rsidRPr="0056781C">
        <w:rPr>
          <w:rFonts w:ascii="Palatino Linotype" w:hAnsi="Palatino Linotype"/>
          <w:b/>
          <w:i/>
          <w:sz w:val="22"/>
          <w:szCs w:val="22"/>
        </w:rPr>
        <w:t>[Sic]</w:t>
      </w:r>
    </w:p>
    <w:p w14:paraId="14A70651" w14:textId="77777777" w:rsidR="004F2525" w:rsidRDefault="004F2525" w:rsidP="00266AE6">
      <w:pPr>
        <w:pStyle w:val="Sinespaciado"/>
        <w:spacing w:line="360" w:lineRule="auto"/>
        <w:jc w:val="both"/>
        <w:rPr>
          <w:rFonts w:ascii="Palatino Linotype" w:hAnsi="Palatino Linotype"/>
        </w:rPr>
      </w:pPr>
    </w:p>
    <w:p w14:paraId="66AA13E3" w14:textId="73A9DC6C" w:rsidR="004F2525" w:rsidRDefault="0056781C" w:rsidP="00266AE6">
      <w:pPr>
        <w:pStyle w:val="Sinespaciado"/>
        <w:spacing w:line="360" w:lineRule="auto"/>
        <w:jc w:val="both"/>
        <w:rPr>
          <w:rFonts w:ascii="Palatino Linotype" w:hAnsi="Palatino Linotype"/>
        </w:rPr>
      </w:pPr>
      <w:r>
        <w:rPr>
          <w:rFonts w:ascii="Palatino Linotype" w:hAnsi="Palatino Linotype"/>
        </w:rPr>
        <w:t xml:space="preserve">De ahí que deba arribarse a la premisa de que la Dirección de Recursos Humanos y Desarrollo de Personal funge como el área administrativa encargada de poseer y administrar los soportes documentales que resultan de interés al particular. Robustece lo anterior, el artículo 32, fracción IV de la Ley </w:t>
      </w:r>
      <w:r w:rsidR="00971910">
        <w:rPr>
          <w:rFonts w:ascii="Palatino Linotype" w:hAnsi="Palatino Linotype"/>
        </w:rPr>
        <w:t>Orgánica</w:t>
      </w:r>
      <w:r>
        <w:rPr>
          <w:rFonts w:ascii="Palatino Linotype" w:hAnsi="Palatino Linotype"/>
        </w:rPr>
        <w:t xml:space="preserve"> Municipal del Estado de México, el cual a la letra reza: </w:t>
      </w:r>
    </w:p>
    <w:p w14:paraId="25C9C9BA" w14:textId="77777777" w:rsidR="0056781C" w:rsidRPr="0056781C" w:rsidRDefault="0056781C" w:rsidP="0056781C">
      <w:pPr>
        <w:pStyle w:val="Sinespaciado"/>
        <w:spacing w:before="240" w:after="160" w:line="360" w:lineRule="auto"/>
        <w:ind w:left="851" w:right="851"/>
        <w:jc w:val="both"/>
        <w:rPr>
          <w:rFonts w:ascii="Palatino Linotype" w:hAnsi="Palatino Linotype"/>
          <w:i/>
          <w:sz w:val="22"/>
          <w:szCs w:val="22"/>
        </w:rPr>
      </w:pPr>
      <w:r w:rsidRPr="0056781C">
        <w:rPr>
          <w:rFonts w:ascii="Palatino Linotype" w:hAnsi="Palatino Linotype"/>
          <w:i/>
          <w:sz w:val="22"/>
          <w:szCs w:val="22"/>
        </w:rPr>
        <w:t xml:space="preserve">“Artículo 32.- .Para ocupar los cargos de Secretario, Tesorero, Director de Obras Públicas, Director de Desarrollo Económico, Coordinador General Municipal de Mejora Regulatoria, Ecología, Desarrollo Urbano, o equivalentes, </w:t>
      </w:r>
      <w:r w:rsidRPr="0056781C">
        <w:rPr>
          <w:rFonts w:ascii="Palatino Linotype" w:hAnsi="Palatino Linotype"/>
          <w:b/>
          <w:i/>
          <w:sz w:val="22"/>
          <w:szCs w:val="22"/>
          <w:u w:val="single"/>
        </w:rPr>
        <w:t>titulares de las unidades administrativas,</w:t>
      </w:r>
      <w:r w:rsidRPr="0056781C">
        <w:rPr>
          <w:rFonts w:ascii="Palatino Linotype" w:hAnsi="Palatino Linotype"/>
          <w:i/>
          <w:sz w:val="22"/>
          <w:szCs w:val="22"/>
        </w:rPr>
        <w:t xml:space="preserve"> protección Civil, y de los organismos auxiliares se deberán satisfacer los siguientes requisitos:</w:t>
      </w:r>
    </w:p>
    <w:p w14:paraId="494CAB61" w14:textId="77777777" w:rsidR="0056781C" w:rsidRPr="0056781C" w:rsidRDefault="0056781C" w:rsidP="0056781C">
      <w:pPr>
        <w:pStyle w:val="Sinespaciado"/>
        <w:spacing w:before="240" w:after="160" w:line="360" w:lineRule="auto"/>
        <w:ind w:left="851" w:right="851"/>
        <w:jc w:val="both"/>
        <w:rPr>
          <w:rFonts w:ascii="Palatino Linotype" w:hAnsi="Palatino Linotype"/>
          <w:i/>
          <w:sz w:val="22"/>
          <w:szCs w:val="22"/>
        </w:rPr>
      </w:pPr>
      <w:r w:rsidRPr="0056781C">
        <w:rPr>
          <w:rFonts w:ascii="Palatino Linotype" w:hAnsi="Palatino Linotype"/>
          <w:i/>
          <w:sz w:val="22"/>
          <w:szCs w:val="22"/>
        </w:rPr>
        <w:t>(…)</w:t>
      </w:r>
    </w:p>
    <w:p w14:paraId="1D5774AB" w14:textId="77777777" w:rsidR="0056781C" w:rsidRPr="0056781C" w:rsidRDefault="0056781C" w:rsidP="0056781C">
      <w:pPr>
        <w:pStyle w:val="Sinespaciado"/>
        <w:spacing w:before="240" w:after="160" w:line="360" w:lineRule="auto"/>
        <w:ind w:left="851" w:right="851"/>
        <w:jc w:val="both"/>
        <w:rPr>
          <w:rFonts w:ascii="Palatino Linotype" w:hAnsi="Palatino Linotype"/>
          <w:i/>
          <w:sz w:val="22"/>
          <w:szCs w:val="22"/>
        </w:rPr>
      </w:pPr>
      <w:r w:rsidRPr="0056781C">
        <w:rPr>
          <w:rFonts w:ascii="Palatino Linotype" w:hAnsi="Palatino Linotype"/>
          <w:i/>
          <w:sz w:val="22"/>
          <w:szCs w:val="22"/>
        </w:rPr>
        <w:t>IV. Contar con título profesional o acreditar experiencia mínima de un año en la materia, ante el Presidente o el Ayuntamiento, cuando sea el caso, para el desempeño de los cargos que así lo requieran; y</w:t>
      </w:r>
    </w:p>
    <w:p w14:paraId="3F238216" w14:textId="77777777" w:rsidR="0056781C" w:rsidRPr="0056781C" w:rsidRDefault="0056781C" w:rsidP="0056781C">
      <w:pPr>
        <w:pStyle w:val="Sinespaciado"/>
        <w:spacing w:before="240" w:after="160" w:line="360" w:lineRule="auto"/>
        <w:ind w:left="851" w:right="851"/>
        <w:jc w:val="both"/>
        <w:rPr>
          <w:rFonts w:ascii="Palatino Linotype" w:hAnsi="Palatino Linotype"/>
          <w:b/>
          <w:i/>
          <w:sz w:val="22"/>
          <w:szCs w:val="22"/>
        </w:rPr>
      </w:pPr>
      <w:r w:rsidRPr="0056781C">
        <w:rPr>
          <w:rFonts w:ascii="Palatino Linotype" w:hAnsi="Palatino Linotype"/>
          <w:i/>
          <w:sz w:val="22"/>
          <w:szCs w:val="22"/>
        </w:rPr>
        <w:t xml:space="preserve">(…)” </w:t>
      </w:r>
      <w:r w:rsidRPr="0056781C">
        <w:rPr>
          <w:rFonts w:ascii="Palatino Linotype" w:hAnsi="Palatino Linotype"/>
          <w:b/>
          <w:i/>
          <w:sz w:val="22"/>
          <w:szCs w:val="22"/>
        </w:rPr>
        <w:t>[Sic]</w:t>
      </w:r>
    </w:p>
    <w:p w14:paraId="50426826" w14:textId="77777777" w:rsidR="004F2525" w:rsidRDefault="004F2525" w:rsidP="00266AE6">
      <w:pPr>
        <w:pStyle w:val="Sinespaciado"/>
        <w:spacing w:line="360" w:lineRule="auto"/>
        <w:jc w:val="both"/>
        <w:rPr>
          <w:rFonts w:ascii="Palatino Linotype" w:hAnsi="Palatino Linotype"/>
        </w:rPr>
      </w:pPr>
    </w:p>
    <w:p w14:paraId="1EA251B3" w14:textId="77777777" w:rsidR="003124BB" w:rsidRPr="003124BB" w:rsidRDefault="0056781C" w:rsidP="00266AE6">
      <w:pPr>
        <w:pStyle w:val="Sinespaciado"/>
        <w:spacing w:line="360" w:lineRule="auto"/>
        <w:jc w:val="both"/>
        <w:rPr>
          <w:rFonts w:ascii="Palatino Linotype" w:hAnsi="Palatino Linotype"/>
        </w:rPr>
      </w:pPr>
      <w:r w:rsidRPr="008F3D92">
        <w:rPr>
          <w:rFonts w:ascii="Palatino Linotype" w:hAnsi="Palatino Linotype"/>
        </w:rPr>
        <w:t xml:space="preserve">En virtud de lo anterior, si bien es cierto que el dispositivo jurídico en cita no menciona de manera expresa que el Director de Desarrollo Social o equivalente deba de contar con título profesional, lo cierto también es que de manera enunciativa más no limitativa dispone </w:t>
      </w:r>
      <w:r w:rsidRPr="008F3D92">
        <w:rPr>
          <w:rFonts w:ascii="Palatino Linotype" w:hAnsi="Palatino Linotype"/>
          <w:b/>
          <w:i/>
          <w:u w:val="single"/>
        </w:rPr>
        <w:t>“…titulares de las unidades administrativas”.</w:t>
      </w:r>
      <w:r w:rsidRPr="008F3D92">
        <w:rPr>
          <w:rFonts w:ascii="Palatino Linotype" w:hAnsi="Palatino Linotype"/>
          <w:i/>
        </w:rPr>
        <w:t xml:space="preserve"> </w:t>
      </w:r>
      <w:r w:rsidR="003124BB" w:rsidRPr="008F3D92">
        <w:rPr>
          <w:rFonts w:ascii="Palatino Linotype" w:hAnsi="Palatino Linotype"/>
        </w:rPr>
        <w:t xml:space="preserve">No obstante lo </w:t>
      </w:r>
      <w:r w:rsidR="003124BB" w:rsidRPr="008F3D92">
        <w:rPr>
          <w:rFonts w:ascii="Palatino Linotype" w:hAnsi="Palatino Linotype"/>
        </w:rPr>
        <w:lastRenderedPageBreak/>
        <w:t xml:space="preserve">anterior, la porción normativa en cita, de igual manera precisa </w:t>
      </w:r>
      <w:r w:rsidR="003124BB" w:rsidRPr="008F3D92">
        <w:rPr>
          <w:rFonts w:ascii="Palatino Linotype" w:hAnsi="Palatino Linotype"/>
          <w:b/>
          <w:i/>
        </w:rPr>
        <w:t>“cuando sea el caso, para el desempeño de los cargos que así lo requieran”,</w:t>
      </w:r>
      <w:r w:rsidR="003124BB">
        <w:rPr>
          <w:rFonts w:ascii="Palatino Linotype" w:hAnsi="Palatino Linotype"/>
          <w:b/>
          <w:i/>
        </w:rPr>
        <w:t xml:space="preserve"> </w:t>
      </w:r>
      <w:r w:rsidR="003124BB">
        <w:rPr>
          <w:rFonts w:ascii="Palatino Linotype" w:hAnsi="Palatino Linotype"/>
        </w:rPr>
        <w:t>de ahí que deba arribarse a la premisa de que no es una obligación para el Director de Desarrollo Social del Ayuntamiento de Axapusco contar con t</w:t>
      </w:r>
      <w:r w:rsidR="008F3D92">
        <w:rPr>
          <w:rFonts w:ascii="Palatino Linotype" w:hAnsi="Palatino Linotype"/>
        </w:rPr>
        <w:t xml:space="preserve">ítulo o cédula profesional. </w:t>
      </w:r>
    </w:p>
    <w:p w14:paraId="5424F5FA" w14:textId="77777777" w:rsidR="003124BB" w:rsidRDefault="003124BB" w:rsidP="00266AE6">
      <w:pPr>
        <w:pStyle w:val="Sinespaciado"/>
        <w:spacing w:line="360" w:lineRule="auto"/>
        <w:jc w:val="both"/>
        <w:rPr>
          <w:rFonts w:ascii="Palatino Linotype" w:hAnsi="Palatino Linotype"/>
          <w:i/>
        </w:rPr>
      </w:pPr>
    </w:p>
    <w:p w14:paraId="28FD4945" w14:textId="77777777" w:rsidR="0056781C" w:rsidRDefault="00B962B4" w:rsidP="00266AE6">
      <w:pPr>
        <w:pStyle w:val="Sinespaciado"/>
        <w:spacing w:line="360" w:lineRule="auto"/>
        <w:jc w:val="both"/>
        <w:rPr>
          <w:rFonts w:ascii="Palatino Linotype" w:hAnsi="Palatino Linotype"/>
        </w:rPr>
      </w:pPr>
      <w:r>
        <w:rPr>
          <w:rFonts w:ascii="Palatino Linotype" w:hAnsi="Palatino Linotype"/>
        </w:rPr>
        <w:t xml:space="preserve">En ese contexto, como se mencionó en el antecedente segundo, </w:t>
      </w:r>
      <w:r>
        <w:rPr>
          <w:rFonts w:ascii="Palatino Linotype" w:hAnsi="Palatino Linotype"/>
          <w:b/>
        </w:rPr>
        <w:t xml:space="preserve">El Sujeto Obligado </w:t>
      </w:r>
      <w:r>
        <w:rPr>
          <w:rFonts w:ascii="Palatino Linotype" w:hAnsi="Palatino Linotype"/>
        </w:rPr>
        <w:t xml:space="preserve">en fecha dos de diciembre de dos mil diecinueve, rindió su respuesta a la solicitud de información formulada por el particular, resultando de nuestro interés el siguiente extracto: </w:t>
      </w:r>
    </w:p>
    <w:p w14:paraId="17F0A08E" w14:textId="77777777" w:rsidR="00B962B4" w:rsidRPr="00B962B4" w:rsidRDefault="00B962B4" w:rsidP="00B962B4">
      <w:pPr>
        <w:pStyle w:val="Sinespaciado"/>
        <w:spacing w:before="240" w:after="160" w:line="360" w:lineRule="auto"/>
        <w:ind w:left="851" w:right="851"/>
        <w:jc w:val="both"/>
        <w:rPr>
          <w:rFonts w:ascii="Palatino Linotype" w:hAnsi="Palatino Linotype"/>
          <w:b/>
          <w:i/>
          <w:sz w:val="22"/>
          <w:szCs w:val="22"/>
        </w:rPr>
      </w:pPr>
      <w:r w:rsidRPr="00B962B4">
        <w:rPr>
          <w:rFonts w:ascii="Palatino Linotype" w:hAnsi="Palatino Linotype"/>
          <w:i/>
          <w:color w:val="000000"/>
          <w:sz w:val="22"/>
          <w:szCs w:val="22"/>
        </w:rPr>
        <w:t xml:space="preserve">“…Aunado a lo anterior me permito informarle que la área de Desarrollo Social no </w:t>
      </w:r>
      <w:proofErr w:type="spellStart"/>
      <w:r w:rsidRPr="00B962B4">
        <w:rPr>
          <w:rFonts w:ascii="Palatino Linotype" w:hAnsi="Palatino Linotype"/>
          <w:i/>
          <w:color w:val="000000"/>
          <w:sz w:val="22"/>
          <w:szCs w:val="22"/>
        </w:rPr>
        <w:t>esta</w:t>
      </w:r>
      <w:proofErr w:type="spellEnd"/>
      <w:r w:rsidRPr="00B962B4">
        <w:rPr>
          <w:rFonts w:ascii="Palatino Linotype" w:hAnsi="Palatino Linotype"/>
          <w:i/>
          <w:color w:val="000000"/>
          <w:sz w:val="22"/>
          <w:szCs w:val="22"/>
        </w:rPr>
        <w:t xml:space="preserve"> contemplada dentro de las áreas que deben de contar con certificación o </w:t>
      </w:r>
      <w:proofErr w:type="spellStart"/>
      <w:r w:rsidRPr="00B962B4">
        <w:rPr>
          <w:rFonts w:ascii="Palatino Linotype" w:hAnsi="Palatino Linotype"/>
          <w:i/>
          <w:color w:val="000000"/>
          <w:sz w:val="22"/>
          <w:szCs w:val="22"/>
        </w:rPr>
        <w:t>titulo</w:t>
      </w:r>
      <w:proofErr w:type="spellEnd"/>
      <w:r w:rsidRPr="00B962B4">
        <w:rPr>
          <w:rFonts w:ascii="Palatino Linotype" w:hAnsi="Palatino Linotype"/>
          <w:i/>
          <w:color w:val="000000"/>
          <w:sz w:val="22"/>
          <w:szCs w:val="22"/>
        </w:rPr>
        <w:t xml:space="preserve"> profesional como lo marca el articulo ya mencionado anteriormente, por consecuente para este H. Ayuntamiento no es requisito contar con </w:t>
      </w:r>
      <w:proofErr w:type="spellStart"/>
      <w:r w:rsidRPr="00B962B4">
        <w:rPr>
          <w:rFonts w:ascii="Palatino Linotype" w:hAnsi="Palatino Linotype"/>
          <w:i/>
          <w:color w:val="000000"/>
          <w:sz w:val="22"/>
          <w:szCs w:val="22"/>
        </w:rPr>
        <w:t>titulo</w:t>
      </w:r>
      <w:proofErr w:type="spellEnd"/>
      <w:r w:rsidRPr="00B962B4">
        <w:rPr>
          <w:rFonts w:ascii="Palatino Linotype" w:hAnsi="Palatino Linotype"/>
          <w:i/>
          <w:color w:val="000000"/>
          <w:sz w:val="22"/>
          <w:szCs w:val="22"/>
        </w:rPr>
        <w:t xml:space="preserve"> y cédula profesional para ocupar el cargo de Director de Desarrollo Social, por lo que en nuestros archivos no obran los documentos que solicitan. Para mayor información o cualquier duda y/o aclaración puede comunicarse a la siguiente dirección de correo; axapusco@itaipem.org.mx, </w:t>
      </w:r>
      <w:proofErr w:type="spellStart"/>
      <w:r w:rsidRPr="00B962B4">
        <w:rPr>
          <w:rFonts w:ascii="Palatino Linotype" w:hAnsi="Palatino Linotype"/>
          <w:i/>
          <w:color w:val="000000"/>
          <w:sz w:val="22"/>
          <w:szCs w:val="22"/>
        </w:rPr>
        <w:t>asi</w:t>
      </w:r>
      <w:proofErr w:type="spellEnd"/>
      <w:r w:rsidRPr="00B962B4">
        <w:rPr>
          <w:rFonts w:ascii="Palatino Linotype" w:hAnsi="Palatino Linotype"/>
          <w:i/>
          <w:color w:val="000000"/>
          <w:sz w:val="22"/>
          <w:szCs w:val="22"/>
        </w:rPr>
        <w:t xml:space="preserve"> como para cualquier duda y aclaración, esperando que la información sea de su utilidad. Sin otro particular reciba un cordial saludo.” </w:t>
      </w:r>
      <w:r w:rsidRPr="00B962B4">
        <w:rPr>
          <w:rFonts w:ascii="Palatino Linotype" w:hAnsi="Palatino Linotype"/>
          <w:b/>
          <w:i/>
          <w:color w:val="000000"/>
          <w:sz w:val="22"/>
          <w:szCs w:val="22"/>
        </w:rPr>
        <w:t>[Sic]</w:t>
      </w:r>
    </w:p>
    <w:p w14:paraId="054C1BD1" w14:textId="77777777" w:rsidR="0056781C" w:rsidRPr="0044545B" w:rsidRDefault="0056781C" w:rsidP="00266AE6">
      <w:pPr>
        <w:pStyle w:val="Sinespaciado"/>
        <w:spacing w:line="360" w:lineRule="auto"/>
        <w:jc w:val="both"/>
        <w:rPr>
          <w:rFonts w:ascii="Palatino Linotype" w:hAnsi="Palatino Linotype"/>
        </w:rPr>
      </w:pPr>
    </w:p>
    <w:p w14:paraId="53D3C531" w14:textId="77777777" w:rsidR="00424728" w:rsidRDefault="00B962B4" w:rsidP="00B962B4">
      <w:pPr>
        <w:pStyle w:val="Sinespaciado"/>
        <w:spacing w:line="360" w:lineRule="auto"/>
        <w:jc w:val="both"/>
        <w:rPr>
          <w:rFonts w:ascii="Palatino Linotype" w:hAnsi="Palatino Linotype"/>
        </w:rPr>
      </w:pPr>
      <w:r>
        <w:rPr>
          <w:rFonts w:ascii="Palatino Linotype" w:hAnsi="Palatino Linotype"/>
        </w:rPr>
        <w:t xml:space="preserve">De esta manera, conforme a las constancias que obran en el expediente electrónico del </w:t>
      </w:r>
      <w:r>
        <w:rPr>
          <w:rFonts w:ascii="Palatino Linotype" w:hAnsi="Palatino Linotype"/>
          <w:b/>
        </w:rPr>
        <w:t xml:space="preserve">SAIMEX, </w:t>
      </w:r>
      <w:r>
        <w:rPr>
          <w:rFonts w:ascii="Palatino Linotype" w:hAnsi="Palatino Linotype"/>
        </w:rPr>
        <w:t>resulta aplicable el contenido de los artículos 162 y 179, fracción I de la Ley de Transparencia y Acceso a la Información Pública del Estado de México y Municipios, normatividad que dispone a la literalidad:</w:t>
      </w:r>
    </w:p>
    <w:p w14:paraId="7E40BF57" w14:textId="77777777" w:rsidR="00B962B4" w:rsidRPr="00B962B4" w:rsidRDefault="00B962B4" w:rsidP="00B962B4">
      <w:pPr>
        <w:pStyle w:val="Sinespaciado"/>
        <w:spacing w:before="240" w:after="160" w:line="360" w:lineRule="auto"/>
        <w:ind w:left="851" w:right="851"/>
        <w:jc w:val="both"/>
        <w:rPr>
          <w:rFonts w:ascii="Palatino Linotype" w:hAnsi="Palatino Linotype"/>
          <w:b/>
          <w:i/>
          <w:sz w:val="22"/>
          <w:szCs w:val="22"/>
          <w:u w:val="single"/>
        </w:rPr>
      </w:pPr>
      <w:r w:rsidRPr="00B962B4">
        <w:rPr>
          <w:rFonts w:ascii="Palatino Linotype" w:hAnsi="Palatino Linotype"/>
          <w:b/>
          <w:i/>
          <w:sz w:val="22"/>
          <w:szCs w:val="22"/>
          <w:u w:val="single"/>
        </w:rPr>
        <w:lastRenderedPageBreak/>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4F964F1" w14:textId="77777777" w:rsidR="00B962B4" w:rsidRPr="00B962B4" w:rsidRDefault="00B962B4" w:rsidP="00B962B4">
      <w:pPr>
        <w:pStyle w:val="Sinespaciado"/>
        <w:spacing w:before="240" w:after="160" w:line="360" w:lineRule="auto"/>
        <w:ind w:left="851" w:right="851"/>
        <w:jc w:val="both"/>
        <w:rPr>
          <w:rFonts w:ascii="Palatino Linotype" w:hAnsi="Palatino Linotype"/>
          <w:i/>
          <w:sz w:val="22"/>
          <w:szCs w:val="22"/>
        </w:rPr>
      </w:pPr>
      <w:r w:rsidRPr="00B962B4">
        <w:rPr>
          <w:rFonts w:ascii="Palatino Linotype" w:hAnsi="Palatino Linotype"/>
          <w:i/>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3EA2409A" w14:textId="77777777" w:rsidR="00B962B4" w:rsidRPr="00B962B4" w:rsidRDefault="00B962B4" w:rsidP="00B962B4">
      <w:pPr>
        <w:pStyle w:val="Sinespaciado"/>
        <w:spacing w:before="240" w:after="160" w:line="360" w:lineRule="auto"/>
        <w:ind w:left="851" w:right="851"/>
        <w:jc w:val="both"/>
        <w:rPr>
          <w:rFonts w:ascii="Palatino Linotype" w:hAnsi="Palatino Linotype"/>
          <w:b/>
          <w:i/>
          <w:sz w:val="22"/>
          <w:szCs w:val="22"/>
          <w:u w:val="single"/>
        </w:rPr>
      </w:pPr>
      <w:r w:rsidRPr="00B962B4">
        <w:rPr>
          <w:rFonts w:ascii="Palatino Linotype" w:hAnsi="Palatino Linotype"/>
          <w:b/>
          <w:i/>
          <w:sz w:val="22"/>
          <w:szCs w:val="22"/>
          <w:u w:val="single"/>
        </w:rPr>
        <w:t>I. La negativa a la información solicitada;</w:t>
      </w:r>
    </w:p>
    <w:p w14:paraId="71951F9F" w14:textId="77777777" w:rsidR="00B962B4" w:rsidRPr="00B962B4" w:rsidRDefault="00B962B4" w:rsidP="00B962B4">
      <w:pPr>
        <w:pStyle w:val="Sinespaciado"/>
        <w:spacing w:before="240" w:after="160" w:line="360" w:lineRule="auto"/>
        <w:ind w:left="851" w:right="851"/>
        <w:jc w:val="both"/>
        <w:rPr>
          <w:rFonts w:ascii="Palatino Linotype" w:hAnsi="Palatino Linotype"/>
          <w:b/>
          <w:i/>
          <w:sz w:val="22"/>
          <w:szCs w:val="22"/>
        </w:rPr>
      </w:pPr>
      <w:r w:rsidRPr="00B962B4">
        <w:rPr>
          <w:rFonts w:ascii="Palatino Linotype" w:hAnsi="Palatino Linotype"/>
          <w:i/>
          <w:sz w:val="22"/>
          <w:szCs w:val="22"/>
        </w:rPr>
        <w:t xml:space="preserve">(…)” </w:t>
      </w:r>
      <w:r w:rsidRPr="00B962B4">
        <w:rPr>
          <w:rFonts w:ascii="Palatino Linotype" w:hAnsi="Palatino Linotype"/>
          <w:b/>
          <w:i/>
          <w:sz w:val="22"/>
          <w:szCs w:val="22"/>
        </w:rPr>
        <w:t>[Sic]</w:t>
      </w:r>
    </w:p>
    <w:p w14:paraId="00EB0223" w14:textId="77777777" w:rsidR="00B962B4" w:rsidRPr="00B962B4" w:rsidRDefault="00B962B4" w:rsidP="00B962B4">
      <w:pPr>
        <w:pStyle w:val="Sinespaciado"/>
        <w:spacing w:line="360" w:lineRule="auto"/>
        <w:jc w:val="both"/>
        <w:rPr>
          <w:rFonts w:ascii="Palatino Linotype" w:hAnsi="Palatino Linotype"/>
        </w:rPr>
      </w:pPr>
    </w:p>
    <w:p w14:paraId="52BDB76E" w14:textId="77777777" w:rsidR="00424728" w:rsidRDefault="00B962B4" w:rsidP="00B962B4">
      <w:pPr>
        <w:pStyle w:val="Sinespaciado"/>
        <w:spacing w:line="360" w:lineRule="auto"/>
        <w:jc w:val="both"/>
        <w:rPr>
          <w:rFonts w:ascii="Palatino Linotype" w:hAnsi="Palatino Linotype"/>
        </w:rPr>
      </w:pPr>
      <w:r w:rsidRPr="00B962B4">
        <w:rPr>
          <w:rFonts w:ascii="Palatino Linotype" w:hAnsi="Palatino Linotype"/>
        </w:rPr>
        <w:t xml:space="preserve">Inconforme </w:t>
      </w:r>
      <w:r>
        <w:rPr>
          <w:rFonts w:ascii="Palatino Linotype" w:hAnsi="Palatino Linotype"/>
        </w:rPr>
        <w:t xml:space="preserve">con la respuesta del </w:t>
      </w:r>
      <w:r>
        <w:rPr>
          <w:rFonts w:ascii="Palatino Linotype" w:hAnsi="Palatino Linotype"/>
          <w:b/>
        </w:rPr>
        <w:t xml:space="preserve">Sujeto Obligado, El Recurrente </w:t>
      </w:r>
      <w:r>
        <w:rPr>
          <w:rFonts w:ascii="Palatino Linotype" w:hAnsi="Palatino Linotype"/>
        </w:rPr>
        <w:t xml:space="preserve">interpuso recurso de revisión en fecha trece de diciembre, admitiéndose el diecinueve de diciembre, ambos de dos mil diecinueve. Señalando como razones o motivos de inconformidad: </w:t>
      </w:r>
    </w:p>
    <w:p w14:paraId="5332D213" w14:textId="77777777" w:rsidR="00B962B4" w:rsidRPr="00B962B4" w:rsidRDefault="00B962B4" w:rsidP="00B962B4">
      <w:pPr>
        <w:pStyle w:val="Sinespaciado"/>
        <w:spacing w:before="240" w:after="160" w:line="360" w:lineRule="auto"/>
        <w:ind w:left="851" w:right="851"/>
        <w:jc w:val="both"/>
        <w:rPr>
          <w:rFonts w:ascii="Palatino Linotype" w:hAnsi="Palatino Linotype"/>
          <w:b/>
          <w:i/>
          <w:sz w:val="22"/>
          <w:szCs w:val="22"/>
        </w:rPr>
      </w:pPr>
      <w:r w:rsidRPr="00B962B4">
        <w:rPr>
          <w:rFonts w:ascii="Palatino Linotype" w:hAnsi="Palatino Linotype"/>
          <w:i/>
          <w:sz w:val="22"/>
          <w:szCs w:val="22"/>
        </w:rPr>
        <w:t>“</w:t>
      </w:r>
      <w:r w:rsidRPr="00B962B4">
        <w:rPr>
          <w:rFonts w:ascii="Palatino Linotype" w:hAnsi="Palatino Linotype"/>
          <w:i/>
          <w:color w:val="000000"/>
          <w:sz w:val="22"/>
          <w:szCs w:val="22"/>
        </w:rPr>
        <w:t xml:space="preserve">ES OBLIGACION DE TRANSPARENCIA EL ULTIMO GRADO DE ESTUDIOS DE LOS SERVIDORES PUBLICOS.” </w:t>
      </w:r>
      <w:r w:rsidRPr="00B962B4">
        <w:rPr>
          <w:rFonts w:ascii="Palatino Linotype" w:hAnsi="Palatino Linotype"/>
          <w:b/>
          <w:i/>
          <w:color w:val="000000"/>
          <w:sz w:val="22"/>
          <w:szCs w:val="22"/>
        </w:rPr>
        <w:t>[Sic]</w:t>
      </w:r>
    </w:p>
    <w:p w14:paraId="5FB20369" w14:textId="77777777" w:rsidR="00424728" w:rsidRDefault="00424728" w:rsidP="00424728">
      <w:pPr>
        <w:pStyle w:val="Sinespaciado"/>
        <w:spacing w:line="360" w:lineRule="auto"/>
        <w:ind w:left="720"/>
        <w:jc w:val="both"/>
        <w:rPr>
          <w:rFonts w:ascii="Palatino Linotype" w:hAnsi="Palatino Linotype"/>
          <w:b/>
        </w:rPr>
      </w:pPr>
    </w:p>
    <w:p w14:paraId="4B39AB2F" w14:textId="77777777" w:rsidR="00150471" w:rsidRDefault="00D65047" w:rsidP="00D65047">
      <w:pPr>
        <w:pStyle w:val="Sinespaciado"/>
        <w:spacing w:before="240" w:after="160" w:line="360" w:lineRule="auto"/>
        <w:jc w:val="both"/>
        <w:rPr>
          <w:rFonts w:ascii="Palatino Linotype" w:hAnsi="Palatino Linotype"/>
        </w:rPr>
      </w:pPr>
      <w:r>
        <w:rPr>
          <w:rFonts w:ascii="Palatino Linotype" w:hAnsi="Palatino Linotype"/>
        </w:rPr>
        <w:t xml:space="preserve">Ahora bien, como fue mencionado en el antecedente quinto, </w:t>
      </w:r>
      <w:r>
        <w:rPr>
          <w:rFonts w:ascii="Palatino Linotype" w:hAnsi="Palatino Linotype"/>
          <w:b/>
        </w:rPr>
        <w:t xml:space="preserve">El Sujeto Obligado </w:t>
      </w:r>
      <w:r>
        <w:rPr>
          <w:rFonts w:ascii="Palatino Linotype" w:hAnsi="Palatino Linotype"/>
        </w:rPr>
        <w:t xml:space="preserve">fue omiso en rendir su informe justificado, asimismo, </w:t>
      </w:r>
      <w:r>
        <w:rPr>
          <w:rFonts w:ascii="Palatino Linotype" w:hAnsi="Palatino Linotype"/>
          <w:b/>
        </w:rPr>
        <w:t xml:space="preserve">El Recurrente </w:t>
      </w:r>
      <w:r>
        <w:rPr>
          <w:rFonts w:ascii="Palatino Linotype" w:hAnsi="Palatino Linotype"/>
        </w:rPr>
        <w:t xml:space="preserve">no rindió manifestación alguna. </w:t>
      </w:r>
    </w:p>
    <w:p w14:paraId="7E691452" w14:textId="77777777" w:rsidR="00D65047" w:rsidRPr="00D65047" w:rsidRDefault="00271298" w:rsidP="00D65047">
      <w:pPr>
        <w:pStyle w:val="Sinespaciado"/>
        <w:spacing w:before="240" w:after="160" w:line="360" w:lineRule="auto"/>
        <w:jc w:val="both"/>
        <w:rPr>
          <w:rFonts w:ascii="Palatino Linotype" w:hAnsi="Palatino Linotype"/>
        </w:rPr>
      </w:pPr>
      <w:r>
        <w:rPr>
          <w:rFonts w:ascii="Palatino Linotype" w:hAnsi="Palatino Linotype"/>
        </w:rPr>
        <w:t>Hasta aquí lo</w:t>
      </w:r>
      <w:r w:rsidR="00D65047">
        <w:rPr>
          <w:rFonts w:ascii="Palatino Linotype" w:hAnsi="Palatino Linotype"/>
        </w:rPr>
        <w:t xml:space="preserve"> expuesto, se desprenden las siguientes consideraciones: </w:t>
      </w:r>
    </w:p>
    <w:p w14:paraId="203D7D5C" w14:textId="77777777" w:rsidR="00D65047" w:rsidRDefault="00D65047" w:rsidP="00D65047">
      <w:pPr>
        <w:pStyle w:val="Sinespaciado"/>
        <w:numPr>
          <w:ilvl w:val="0"/>
          <w:numId w:val="12"/>
        </w:numPr>
        <w:spacing w:line="360" w:lineRule="auto"/>
        <w:jc w:val="both"/>
        <w:rPr>
          <w:rFonts w:ascii="Palatino Linotype" w:hAnsi="Palatino Linotype"/>
        </w:rPr>
      </w:pPr>
      <w:r>
        <w:rPr>
          <w:rFonts w:ascii="Palatino Linotype" w:hAnsi="Palatino Linotype" w:cs="Arial"/>
        </w:rPr>
        <w:lastRenderedPageBreak/>
        <w:t xml:space="preserve">A través del derecho de acceso a la información pública fueron requeridos </w:t>
      </w:r>
      <w:r w:rsidR="00B962B4">
        <w:rPr>
          <w:rFonts w:ascii="Palatino Linotype" w:hAnsi="Palatino Linotype" w:cs="Arial"/>
        </w:rPr>
        <w:t>el título y cédula profesional del Director de Desarrollo Social</w:t>
      </w:r>
      <w:r w:rsidR="00150471">
        <w:rPr>
          <w:rFonts w:ascii="Palatino Linotype" w:hAnsi="Palatino Linotype" w:cs="Arial"/>
        </w:rPr>
        <w:t>,</w:t>
      </w:r>
      <w:r w:rsidR="00B962B4">
        <w:rPr>
          <w:rFonts w:ascii="Palatino Linotype" w:hAnsi="Palatino Linotype" w:cs="Arial"/>
        </w:rPr>
        <w:t xml:space="preserve"> adscrito al veintiséis de noviembre de dos mil diecinueve (al corresponder a la fecha en que se ejerció el derecho de acceso a la información pública). </w:t>
      </w:r>
    </w:p>
    <w:p w14:paraId="71FEF7BA" w14:textId="77777777" w:rsidR="00D65047" w:rsidRDefault="00D65047" w:rsidP="00D65047">
      <w:pPr>
        <w:pStyle w:val="Sinespaciado"/>
        <w:numPr>
          <w:ilvl w:val="0"/>
          <w:numId w:val="12"/>
        </w:numPr>
        <w:spacing w:line="360" w:lineRule="auto"/>
        <w:jc w:val="both"/>
        <w:rPr>
          <w:rFonts w:ascii="Palatino Linotype" w:hAnsi="Palatino Linotype"/>
        </w:rPr>
      </w:pPr>
      <w:r>
        <w:rPr>
          <w:rFonts w:ascii="Palatino Linotype" w:hAnsi="Palatino Linotype"/>
        </w:rPr>
        <w:t xml:space="preserve">De una interpretación literal </w:t>
      </w:r>
      <w:r w:rsidR="00B962B4">
        <w:rPr>
          <w:rFonts w:ascii="Palatino Linotype" w:hAnsi="Palatino Linotype"/>
        </w:rPr>
        <w:t>al artículo 162</w:t>
      </w:r>
      <w:r>
        <w:rPr>
          <w:rFonts w:ascii="Palatino Linotype" w:hAnsi="Palatino Linotype"/>
        </w:rPr>
        <w:t xml:space="preserve"> de la Ley de Transparencia y Acceso a la Información Pública del Estado de México y Municipios, los </w:t>
      </w:r>
      <w:r>
        <w:rPr>
          <w:rFonts w:ascii="Palatino Linotype" w:hAnsi="Palatino Linotype"/>
          <w:b/>
        </w:rPr>
        <w:t xml:space="preserve">Sujetos Obligados </w:t>
      </w:r>
      <w:r>
        <w:rPr>
          <w:rFonts w:ascii="Palatino Linotype" w:hAnsi="Palatino Linotype"/>
        </w:rPr>
        <w:t xml:space="preserve">se encuentran constreñidos a </w:t>
      </w:r>
      <w:r w:rsidR="00B962B4">
        <w:rPr>
          <w:rFonts w:ascii="Palatino Linotype" w:hAnsi="Palatino Linotype"/>
        </w:rPr>
        <w:t>garantizar que las solicitudes de información se turnen a todas las áreas estimadas competentes de acuerdo a sus facultades y atribuciones. No obst</w:t>
      </w:r>
      <w:r w:rsidR="000C6122">
        <w:rPr>
          <w:rFonts w:ascii="Palatino Linotype" w:hAnsi="Palatino Linotype"/>
        </w:rPr>
        <w:t xml:space="preserve">ante lo anterior, en el expediente electrónico del </w:t>
      </w:r>
      <w:r w:rsidR="000C6122">
        <w:rPr>
          <w:rFonts w:ascii="Palatino Linotype" w:hAnsi="Palatino Linotype"/>
          <w:b/>
        </w:rPr>
        <w:t xml:space="preserve">SAIMEX </w:t>
      </w:r>
      <w:r w:rsidR="000C6122">
        <w:rPr>
          <w:rFonts w:ascii="Palatino Linotype" w:hAnsi="Palatino Linotype"/>
        </w:rPr>
        <w:t xml:space="preserve">no se advierte que </w:t>
      </w:r>
      <w:r w:rsidR="000C6122">
        <w:rPr>
          <w:rFonts w:ascii="Palatino Linotype" w:hAnsi="Palatino Linotype"/>
          <w:b/>
        </w:rPr>
        <w:t xml:space="preserve">El Sujeto Obligado </w:t>
      </w:r>
      <w:r w:rsidR="000C6122">
        <w:rPr>
          <w:rFonts w:ascii="Palatino Linotype" w:hAnsi="Palatino Linotype"/>
        </w:rPr>
        <w:t xml:space="preserve">haya observado el contenido de la porción normativa en cita. </w:t>
      </w:r>
    </w:p>
    <w:p w14:paraId="5D729B72" w14:textId="77777777" w:rsidR="000C6122" w:rsidRDefault="000C6122" w:rsidP="00D65047">
      <w:pPr>
        <w:pStyle w:val="Sinespaciado"/>
        <w:numPr>
          <w:ilvl w:val="0"/>
          <w:numId w:val="12"/>
        </w:numPr>
        <w:spacing w:line="360" w:lineRule="auto"/>
        <w:jc w:val="both"/>
        <w:rPr>
          <w:rFonts w:ascii="Palatino Linotype" w:hAnsi="Palatino Linotype"/>
        </w:rPr>
      </w:pPr>
      <w:r>
        <w:rPr>
          <w:rFonts w:ascii="Palatino Linotype" w:hAnsi="Palatino Linotype"/>
        </w:rPr>
        <w:t xml:space="preserve">Mediante respuesta, </w:t>
      </w:r>
      <w:r>
        <w:rPr>
          <w:rFonts w:ascii="Palatino Linotype" w:hAnsi="Palatino Linotype"/>
          <w:b/>
        </w:rPr>
        <w:t>El Sujeto Obligado</w:t>
      </w:r>
      <w:r w:rsidR="003124BB">
        <w:rPr>
          <w:rFonts w:ascii="Palatino Linotype" w:hAnsi="Palatino Linotype"/>
          <w:b/>
        </w:rPr>
        <w:t xml:space="preserve">, </w:t>
      </w:r>
      <w:r w:rsidR="003124BB">
        <w:rPr>
          <w:rFonts w:ascii="Palatino Linotype" w:hAnsi="Palatino Linotype"/>
        </w:rPr>
        <w:t>a través del Titular de la Unidad de Transparencia,</w:t>
      </w:r>
      <w:r>
        <w:rPr>
          <w:rFonts w:ascii="Palatino Linotype" w:hAnsi="Palatino Linotype"/>
          <w:b/>
        </w:rPr>
        <w:t xml:space="preserve"> </w:t>
      </w:r>
      <w:r>
        <w:rPr>
          <w:rFonts w:ascii="Palatino Linotype" w:hAnsi="Palatino Linotype"/>
        </w:rPr>
        <w:t>se limitó a señalar que la información requerida no obra en sus archivos</w:t>
      </w:r>
      <w:r w:rsidR="00FF2F43">
        <w:rPr>
          <w:rFonts w:ascii="Palatino Linotype" w:hAnsi="Palatino Linotype"/>
        </w:rPr>
        <w:t xml:space="preserve">, </w:t>
      </w:r>
      <w:r w:rsidR="003124BB">
        <w:rPr>
          <w:rFonts w:ascii="Palatino Linotype" w:hAnsi="Palatino Linotype"/>
        </w:rPr>
        <w:t xml:space="preserve">no obstante lo anterior, se insiste en la inobservancia del artículo 162 de la Ley de Transparencia. </w:t>
      </w:r>
    </w:p>
    <w:p w14:paraId="10C24E71" w14:textId="77777777" w:rsidR="00FF2F43" w:rsidRDefault="00150471" w:rsidP="00D65047">
      <w:pPr>
        <w:pStyle w:val="Sinespaciado"/>
        <w:numPr>
          <w:ilvl w:val="0"/>
          <w:numId w:val="12"/>
        </w:numPr>
        <w:spacing w:line="360" w:lineRule="auto"/>
        <w:jc w:val="both"/>
        <w:rPr>
          <w:rFonts w:ascii="Palatino Linotype" w:hAnsi="Palatino Linotype"/>
        </w:rPr>
      </w:pPr>
      <w:r>
        <w:rPr>
          <w:rFonts w:ascii="Palatino Linotype" w:hAnsi="Palatino Linotype"/>
        </w:rPr>
        <w:t>Adicionalmente</w:t>
      </w:r>
      <w:r w:rsidR="00FF2F43">
        <w:rPr>
          <w:rFonts w:ascii="Palatino Linotype" w:hAnsi="Palatino Linotype"/>
        </w:rPr>
        <w:t xml:space="preserve">, en la etapa de manifestaciones </w:t>
      </w:r>
      <w:r w:rsidR="00FF2F43">
        <w:rPr>
          <w:rFonts w:ascii="Palatino Linotype" w:hAnsi="Palatino Linotype"/>
          <w:b/>
        </w:rPr>
        <w:t xml:space="preserve">El Sujeto Obligado </w:t>
      </w:r>
      <w:r w:rsidR="00FF2F43">
        <w:rPr>
          <w:rFonts w:ascii="Palatino Linotype" w:hAnsi="Palatino Linotype"/>
        </w:rPr>
        <w:t xml:space="preserve">fue omiso en rendir su informe justificado. </w:t>
      </w:r>
    </w:p>
    <w:p w14:paraId="0947F95B" w14:textId="77777777" w:rsidR="000C6122" w:rsidRDefault="000C6122" w:rsidP="00FF2F43">
      <w:pPr>
        <w:pStyle w:val="Sinespaciado"/>
        <w:spacing w:line="360" w:lineRule="auto"/>
        <w:ind w:left="720"/>
        <w:jc w:val="both"/>
        <w:rPr>
          <w:rFonts w:ascii="Palatino Linotype" w:hAnsi="Palatino Linotype"/>
        </w:rPr>
      </w:pPr>
    </w:p>
    <w:p w14:paraId="2935C34B" w14:textId="77777777" w:rsidR="00FF2F43" w:rsidRDefault="00271298" w:rsidP="00271298">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w:t>
      </w:r>
      <w:r w:rsidR="00FF2F43">
        <w:rPr>
          <w:rFonts w:ascii="Palatino Linotype" w:hAnsi="Palatino Linotype" w:cs="Arial"/>
        </w:rPr>
        <w:t xml:space="preserve">se acredita de manera fehaciente que </w:t>
      </w:r>
      <w:r w:rsidR="00FF2F43">
        <w:rPr>
          <w:rFonts w:ascii="Palatino Linotype" w:hAnsi="Palatino Linotype" w:cs="Arial"/>
          <w:b/>
        </w:rPr>
        <w:t xml:space="preserve">El Sujeto Obligado </w:t>
      </w:r>
      <w:r w:rsidR="00FF2F43">
        <w:rPr>
          <w:rFonts w:ascii="Palatino Linotype" w:hAnsi="Palatino Linotype" w:cs="Arial"/>
        </w:rPr>
        <w:t xml:space="preserve">no colmó el derecho de </w:t>
      </w:r>
      <w:r w:rsidR="00150471">
        <w:rPr>
          <w:rFonts w:ascii="Palatino Linotype" w:hAnsi="Palatino Linotype" w:cs="Arial"/>
        </w:rPr>
        <w:t>acceso a la información pública. Consecuentemente resulta procedente</w:t>
      </w:r>
      <w:r w:rsidR="00352A16">
        <w:rPr>
          <w:rFonts w:ascii="Palatino Linotype" w:hAnsi="Palatino Linotype" w:cs="Arial"/>
        </w:rPr>
        <w:t xml:space="preserve"> realizar una búsqueda exhaustiva y razonable, a fin de</w:t>
      </w:r>
      <w:r w:rsidR="00150471">
        <w:rPr>
          <w:rFonts w:ascii="Palatino Linotype" w:hAnsi="Palatino Linotype" w:cs="Arial"/>
        </w:rPr>
        <w:t xml:space="preserve"> ordenar la entrega, en versión pública de ser procedente</w:t>
      </w:r>
      <w:r w:rsidR="00D26110">
        <w:rPr>
          <w:rFonts w:ascii="Palatino Linotype" w:hAnsi="Palatino Linotype" w:cs="Arial"/>
        </w:rPr>
        <w:t>,</w:t>
      </w:r>
      <w:r w:rsidR="00150471">
        <w:rPr>
          <w:rFonts w:ascii="Palatino Linotype" w:hAnsi="Palatino Linotype" w:cs="Arial"/>
        </w:rPr>
        <w:t xml:space="preserve"> de la siguiente información:</w:t>
      </w:r>
    </w:p>
    <w:p w14:paraId="0E91E6AC" w14:textId="77777777" w:rsidR="00150471" w:rsidRPr="00FF2F43" w:rsidRDefault="00150471" w:rsidP="00271298">
      <w:pPr>
        <w:pStyle w:val="Sinespaciado"/>
        <w:spacing w:line="360" w:lineRule="auto"/>
        <w:jc w:val="both"/>
        <w:rPr>
          <w:rFonts w:ascii="Palatino Linotype" w:hAnsi="Palatino Linotype" w:cs="Arial"/>
        </w:rPr>
      </w:pPr>
    </w:p>
    <w:p w14:paraId="0E4B0078" w14:textId="77777777" w:rsidR="00FF2F43" w:rsidRDefault="00150471" w:rsidP="00271298">
      <w:pPr>
        <w:pStyle w:val="Sinespaciado"/>
        <w:spacing w:line="360" w:lineRule="auto"/>
        <w:jc w:val="both"/>
        <w:rPr>
          <w:rFonts w:ascii="Palatino Linotype" w:hAnsi="Palatino Linotype" w:cs="Arial"/>
          <w:b/>
          <w:i/>
        </w:rPr>
      </w:pPr>
      <w:r>
        <w:rPr>
          <w:rFonts w:ascii="Palatino Linotype" w:hAnsi="Palatino Linotype" w:cs="Arial"/>
          <w:b/>
          <w:i/>
        </w:rPr>
        <w:lastRenderedPageBreak/>
        <w:t xml:space="preserve">Del Director de Desarrollo Social </w:t>
      </w:r>
      <w:r w:rsidR="003124BB">
        <w:rPr>
          <w:rFonts w:ascii="Palatino Linotype" w:hAnsi="Palatino Linotype" w:cs="Arial"/>
          <w:b/>
          <w:i/>
        </w:rPr>
        <w:t>del Ayuntamiento de Axapusco</w:t>
      </w:r>
      <w:r w:rsidR="008F3D92">
        <w:rPr>
          <w:rFonts w:ascii="Palatino Linotype" w:hAnsi="Palatino Linotype" w:cs="Arial"/>
          <w:b/>
          <w:i/>
        </w:rPr>
        <w:t>,</w:t>
      </w:r>
      <w:r w:rsidR="003124BB">
        <w:rPr>
          <w:rFonts w:ascii="Palatino Linotype" w:hAnsi="Palatino Linotype" w:cs="Arial"/>
          <w:b/>
          <w:i/>
        </w:rPr>
        <w:t xml:space="preserve"> </w:t>
      </w:r>
      <w:r>
        <w:rPr>
          <w:rFonts w:ascii="Palatino Linotype" w:hAnsi="Palatino Linotype" w:cs="Arial"/>
          <w:b/>
          <w:i/>
        </w:rPr>
        <w:t xml:space="preserve">adscrito al veintiséis de noviembre de dos mil diecinueve: </w:t>
      </w:r>
    </w:p>
    <w:p w14:paraId="6E5DC6F8" w14:textId="77777777" w:rsidR="00150471" w:rsidRPr="00150471" w:rsidRDefault="00150471" w:rsidP="00150471">
      <w:pPr>
        <w:pStyle w:val="Sinespaciado"/>
        <w:numPr>
          <w:ilvl w:val="0"/>
          <w:numId w:val="15"/>
        </w:numPr>
        <w:spacing w:line="360" w:lineRule="auto"/>
        <w:jc w:val="both"/>
        <w:rPr>
          <w:rFonts w:ascii="Palatino Linotype" w:hAnsi="Palatino Linotype" w:cs="Arial"/>
          <w:b/>
          <w:i/>
        </w:rPr>
      </w:pPr>
      <w:r>
        <w:rPr>
          <w:rFonts w:ascii="Palatino Linotype" w:hAnsi="Palatino Linotype" w:cs="Arial"/>
          <w:i/>
        </w:rPr>
        <w:t>Título profesional</w:t>
      </w:r>
    </w:p>
    <w:p w14:paraId="1EA70DF5" w14:textId="77777777" w:rsidR="00150471" w:rsidRPr="00150471" w:rsidRDefault="00150471" w:rsidP="00150471">
      <w:pPr>
        <w:pStyle w:val="Sinespaciado"/>
        <w:numPr>
          <w:ilvl w:val="0"/>
          <w:numId w:val="15"/>
        </w:numPr>
        <w:spacing w:line="360" w:lineRule="auto"/>
        <w:jc w:val="both"/>
        <w:rPr>
          <w:rFonts w:ascii="Palatino Linotype" w:hAnsi="Palatino Linotype" w:cs="Arial"/>
          <w:b/>
          <w:i/>
        </w:rPr>
      </w:pPr>
      <w:r>
        <w:rPr>
          <w:rFonts w:ascii="Palatino Linotype" w:hAnsi="Palatino Linotype" w:cs="Arial"/>
          <w:i/>
        </w:rPr>
        <w:t>Cédula profesional</w:t>
      </w:r>
    </w:p>
    <w:p w14:paraId="09CF3F35" w14:textId="77777777" w:rsidR="00150471" w:rsidRDefault="00150471" w:rsidP="00150471">
      <w:pPr>
        <w:pStyle w:val="Sinespaciado"/>
        <w:spacing w:line="360" w:lineRule="auto"/>
        <w:jc w:val="both"/>
        <w:rPr>
          <w:rFonts w:ascii="Palatino Linotype" w:hAnsi="Palatino Linotype" w:cs="Arial"/>
          <w:i/>
        </w:rPr>
      </w:pPr>
    </w:p>
    <w:p w14:paraId="6EB88781" w14:textId="77777777" w:rsidR="00150471" w:rsidRDefault="001423AF" w:rsidP="00150471">
      <w:pPr>
        <w:pStyle w:val="Sinespaciado"/>
        <w:spacing w:line="360" w:lineRule="auto"/>
        <w:jc w:val="both"/>
        <w:rPr>
          <w:rFonts w:ascii="Palatino Linotype" w:hAnsi="Palatino Linotype" w:cs="Arial"/>
        </w:rPr>
      </w:pPr>
      <w:r>
        <w:rPr>
          <w:rFonts w:ascii="Palatino Linotype" w:hAnsi="Palatino Linotype" w:cs="Arial"/>
        </w:rPr>
        <w:t>Así las cosas</w:t>
      </w:r>
      <w:r w:rsidR="00150471">
        <w:rPr>
          <w:rFonts w:ascii="Palatino Linotype" w:hAnsi="Palatino Linotype" w:cs="Arial"/>
        </w:rPr>
        <w:t xml:space="preserve">, </w:t>
      </w:r>
      <w:r w:rsidR="003124BB">
        <w:rPr>
          <w:rFonts w:ascii="Palatino Linotype" w:hAnsi="Palatino Linotype" w:cs="Arial"/>
        </w:rPr>
        <w:t>para el caso de no contar con los</w:t>
      </w:r>
      <w:r w:rsidR="00150471">
        <w:rPr>
          <w:rFonts w:ascii="Palatino Linotype" w:hAnsi="Palatino Linotype" w:cs="Arial"/>
        </w:rPr>
        <w:t xml:space="preserve"> soporte</w:t>
      </w:r>
      <w:r w:rsidR="003124BB">
        <w:rPr>
          <w:rFonts w:ascii="Palatino Linotype" w:hAnsi="Palatino Linotype" w:cs="Arial"/>
        </w:rPr>
        <w:t>s</w:t>
      </w:r>
      <w:r w:rsidR="00150471">
        <w:rPr>
          <w:rFonts w:ascii="Palatino Linotype" w:hAnsi="Palatino Linotype" w:cs="Arial"/>
        </w:rPr>
        <w:t xml:space="preserve"> documental</w:t>
      </w:r>
      <w:r w:rsidR="003124BB">
        <w:rPr>
          <w:rFonts w:ascii="Palatino Linotype" w:hAnsi="Palatino Linotype" w:cs="Arial"/>
        </w:rPr>
        <w:t>es</w:t>
      </w:r>
      <w:r w:rsidR="00150471">
        <w:rPr>
          <w:rFonts w:ascii="Palatino Linotype" w:hAnsi="Palatino Linotype" w:cs="Arial"/>
        </w:rPr>
        <w:t xml:space="preserve"> identificado</w:t>
      </w:r>
      <w:r w:rsidR="003124BB">
        <w:rPr>
          <w:rFonts w:ascii="Palatino Linotype" w:hAnsi="Palatino Linotype" w:cs="Arial"/>
        </w:rPr>
        <w:t>s con los</w:t>
      </w:r>
      <w:r w:rsidR="00150471">
        <w:rPr>
          <w:rFonts w:ascii="Palatino Linotype" w:hAnsi="Palatino Linotype" w:cs="Arial"/>
        </w:rPr>
        <w:t xml:space="preserve"> numeral</w:t>
      </w:r>
      <w:r w:rsidR="003124BB">
        <w:rPr>
          <w:rFonts w:ascii="Palatino Linotype" w:hAnsi="Palatino Linotype" w:cs="Arial"/>
        </w:rPr>
        <w:t>es 1 y</w:t>
      </w:r>
      <w:r w:rsidR="00150471">
        <w:rPr>
          <w:rFonts w:ascii="Palatino Linotype" w:hAnsi="Palatino Linotype" w:cs="Arial"/>
        </w:rPr>
        <w:t xml:space="preserve"> 2, bastará con que lo haga del conocimiento del </w:t>
      </w:r>
      <w:r w:rsidR="00150471">
        <w:rPr>
          <w:rFonts w:ascii="Palatino Linotype" w:hAnsi="Palatino Linotype" w:cs="Arial"/>
          <w:b/>
        </w:rPr>
        <w:t xml:space="preserve">Recurrente </w:t>
      </w:r>
      <w:r w:rsidR="00150471">
        <w:rPr>
          <w:rFonts w:ascii="Palatino Linotype" w:hAnsi="Palatino Linotype" w:cs="Arial"/>
        </w:rPr>
        <w:t xml:space="preserve">al momento de dar cumplimiento a la presente resolución. </w:t>
      </w:r>
    </w:p>
    <w:p w14:paraId="383342FF" w14:textId="77777777" w:rsidR="001423AF" w:rsidRPr="00150471" w:rsidRDefault="001423AF" w:rsidP="00150471">
      <w:pPr>
        <w:pStyle w:val="Sinespaciado"/>
        <w:spacing w:line="360" w:lineRule="auto"/>
        <w:jc w:val="both"/>
        <w:rPr>
          <w:rFonts w:ascii="Palatino Linotype" w:hAnsi="Palatino Linotype" w:cs="Arial"/>
        </w:rPr>
      </w:pPr>
    </w:p>
    <w:p w14:paraId="219DF01A" w14:textId="77777777" w:rsidR="001423AF" w:rsidRDefault="001423AF" w:rsidP="001423AF">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Finalmente, en alusión a la fotografía </w:t>
      </w:r>
      <w:r w:rsidR="00D26110">
        <w:rPr>
          <w:rFonts w:ascii="Palatino Linotype" w:hAnsi="Palatino Linotype"/>
        </w:rPr>
        <w:t>del servidor público</w:t>
      </w:r>
      <w:r>
        <w:rPr>
          <w:rFonts w:ascii="Palatino Linotype" w:hAnsi="Palatino Linotype"/>
        </w:rPr>
        <w:t xml:space="preserve"> plasmada en diversos soportes documentales por regla general constituye un dato personal, no obstante lo anterior, por excepción deberá de dejarse a la vista cuando: </w:t>
      </w:r>
    </w:p>
    <w:p w14:paraId="4310E984" w14:textId="77777777" w:rsidR="001423AF" w:rsidRPr="001423AF" w:rsidRDefault="001423AF" w:rsidP="001423AF">
      <w:pPr>
        <w:pStyle w:val="Prrafodelista"/>
        <w:numPr>
          <w:ilvl w:val="0"/>
          <w:numId w:val="16"/>
        </w:numPr>
        <w:autoSpaceDE w:val="0"/>
        <w:autoSpaceDN w:val="0"/>
        <w:adjustRightInd w:val="0"/>
        <w:spacing w:line="360" w:lineRule="auto"/>
        <w:jc w:val="both"/>
        <w:rPr>
          <w:rFonts w:ascii="Palatino Linotype" w:hAnsi="Palatino Linotype"/>
          <w:b/>
          <w:u w:val="single"/>
        </w:rPr>
      </w:pPr>
      <w:r w:rsidRPr="001423AF">
        <w:rPr>
          <w:rFonts w:ascii="Palatino Linotype" w:hAnsi="Palatino Linotype"/>
          <w:b/>
          <w:u w:val="single"/>
        </w:rPr>
        <w:t xml:space="preserve">Se ostenta un cargo desde jefe de departamento o equivalente hasta el titular. </w:t>
      </w:r>
    </w:p>
    <w:p w14:paraId="7ADB3F25" w14:textId="77777777" w:rsidR="001423AF" w:rsidRPr="001423AF" w:rsidRDefault="001423AF" w:rsidP="001423AF">
      <w:pPr>
        <w:pStyle w:val="Prrafodelista"/>
        <w:numPr>
          <w:ilvl w:val="0"/>
          <w:numId w:val="16"/>
        </w:numPr>
        <w:autoSpaceDE w:val="0"/>
        <w:autoSpaceDN w:val="0"/>
        <w:adjustRightInd w:val="0"/>
        <w:spacing w:line="360" w:lineRule="auto"/>
        <w:jc w:val="both"/>
        <w:rPr>
          <w:rFonts w:ascii="Palatino Linotype" w:hAnsi="Palatino Linotype"/>
        </w:rPr>
      </w:pPr>
      <w:r w:rsidRPr="001423AF">
        <w:rPr>
          <w:rFonts w:ascii="Palatino Linotype" w:hAnsi="Palatino Linotype"/>
        </w:rPr>
        <w:t xml:space="preserve">Se trata de cargos de elección popular. </w:t>
      </w:r>
    </w:p>
    <w:p w14:paraId="4812789C" w14:textId="77777777" w:rsidR="001423AF" w:rsidRDefault="001423AF" w:rsidP="001423AF">
      <w:pPr>
        <w:pStyle w:val="Prrafodelista"/>
        <w:numPr>
          <w:ilvl w:val="0"/>
          <w:numId w:val="16"/>
        </w:numPr>
        <w:autoSpaceDE w:val="0"/>
        <w:autoSpaceDN w:val="0"/>
        <w:adjustRightInd w:val="0"/>
        <w:spacing w:line="360" w:lineRule="auto"/>
        <w:jc w:val="both"/>
        <w:rPr>
          <w:rFonts w:ascii="Palatino Linotype" w:hAnsi="Palatino Linotype"/>
        </w:rPr>
      </w:pPr>
      <w:r>
        <w:rPr>
          <w:rFonts w:ascii="Palatino Linotype" w:hAnsi="Palatino Linotype"/>
        </w:rPr>
        <w:t>Se presta atención al público en general.</w:t>
      </w:r>
    </w:p>
    <w:p w14:paraId="07A9D06B" w14:textId="77777777" w:rsidR="001423AF" w:rsidRPr="00150471" w:rsidRDefault="001423AF" w:rsidP="00150471">
      <w:pPr>
        <w:pStyle w:val="Sinespaciado"/>
        <w:spacing w:line="360" w:lineRule="auto"/>
        <w:jc w:val="both"/>
        <w:rPr>
          <w:rFonts w:ascii="Palatino Linotype" w:hAnsi="Palatino Linotype" w:cs="Arial"/>
          <w:b/>
          <w:i/>
        </w:rPr>
      </w:pPr>
    </w:p>
    <w:p w14:paraId="18AD40E3" w14:textId="77777777" w:rsidR="00271298" w:rsidRDefault="00271298" w:rsidP="00271298">
      <w:pPr>
        <w:pStyle w:val="Sinespaciado"/>
        <w:spacing w:line="360" w:lineRule="auto"/>
        <w:jc w:val="both"/>
        <w:rPr>
          <w:rFonts w:ascii="Palatino Linotype" w:hAnsi="Palatino Linotype"/>
        </w:rPr>
      </w:pPr>
    </w:p>
    <w:p w14:paraId="499EF7CA" w14:textId="77777777" w:rsidR="00271298" w:rsidRDefault="00271298" w:rsidP="00271298">
      <w:pPr>
        <w:pStyle w:val="Prrafodelista"/>
        <w:numPr>
          <w:ilvl w:val="0"/>
          <w:numId w:val="13"/>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7294EA7A" w14:textId="77777777" w:rsidR="00271298" w:rsidRPr="001571EB" w:rsidRDefault="00271298" w:rsidP="0027129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w:t>
      </w:r>
      <w:r w:rsidRPr="001571EB">
        <w:rPr>
          <w:rFonts w:ascii="Palatino Linotype" w:eastAsia="Arial Unicode MS" w:hAnsi="Palatino Linotype" w:cs="Arial"/>
          <w:sz w:val="24"/>
          <w:szCs w:val="24"/>
        </w:rPr>
        <w:lastRenderedPageBreak/>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5F45250" w14:textId="77777777" w:rsidR="00271298" w:rsidRPr="00E60DEF" w:rsidRDefault="00271298" w:rsidP="00271298">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906BAFB" w14:textId="77777777" w:rsidR="00271298" w:rsidRPr="00E60DEF" w:rsidRDefault="00271298" w:rsidP="00271298">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23FE296" w14:textId="77777777" w:rsidR="00271298" w:rsidRPr="001571EB" w:rsidRDefault="00271298" w:rsidP="0027129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7E45F32" w14:textId="77777777" w:rsidR="00271298" w:rsidRPr="001571EB" w:rsidRDefault="00271298" w:rsidP="00271298">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F24DEAC" w14:textId="77777777" w:rsidR="00271298" w:rsidRPr="001571EB" w:rsidRDefault="00271298" w:rsidP="0027129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47F60B2" w14:textId="77777777" w:rsidR="00271298" w:rsidRPr="001571EB" w:rsidRDefault="00271298" w:rsidP="00271298">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5AD8260" w14:textId="77777777" w:rsidR="00271298" w:rsidRPr="001571EB" w:rsidRDefault="00271298" w:rsidP="0027129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C6F847F" w14:textId="77777777" w:rsidR="00271298" w:rsidRPr="001571EB" w:rsidRDefault="00271298" w:rsidP="00271298">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D3B045B" w14:textId="77777777" w:rsidR="00271298" w:rsidRPr="001571EB" w:rsidRDefault="00271298" w:rsidP="0027129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C22F997" w14:textId="77777777" w:rsidR="00271298" w:rsidRPr="00E60DEF" w:rsidRDefault="00271298" w:rsidP="00271298">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4CDEA3A" w14:textId="77777777" w:rsidR="00271298" w:rsidRPr="001571EB" w:rsidRDefault="00271298" w:rsidP="00271298">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14:paraId="0A9F7AC8" w14:textId="77777777" w:rsidR="00271298" w:rsidRPr="00E60DEF" w:rsidRDefault="00271298" w:rsidP="00271298">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335F79E" w14:textId="77777777" w:rsidR="00271298" w:rsidRPr="001571EB" w:rsidRDefault="00271298" w:rsidP="00271298">
      <w:pPr>
        <w:spacing w:line="240" w:lineRule="auto"/>
        <w:ind w:left="851" w:right="851"/>
        <w:jc w:val="both"/>
        <w:rPr>
          <w:rFonts w:ascii="Palatino Linotype" w:hAnsi="Palatino Linotype" w:cs="Arial"/>
          <w:b/>
          <w:i/>
          <w:u w:val="single"/>
        </w:rPr>
      </w:pPr>
    </w:p>
    <w:p w14:paraId="68691B46" w14:textId="77777777" w:rsidR="00271298" w:rsidRPr="001571EB" w:rsidRDefault="00271298" w:rsidP="00271298">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3483315" w14:textId="77777777" w:rsidR="00271298" w:rsidRPr="001571EB" w:rsidRDefault="00271298" w:rsidP="0027129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3DC80A0" w14:textId="77777777" w:rsidR="00271298" w:rsidRPr="001571EB" w:rsidRDefault="00271298" w:rsidP="0027129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D3F455A" w14:textId="77777777" w:rsidR="00271298" w:rsidRDefault="00271298" w:rsidP="0027129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F54759F" w14:textId="77777777" w:rsidR="00271298" w:rsidRDefault="00271298" w:rsidP="00271298">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6312C21" w14:textId="77777777" w:rsidR="00271298" w:rsidRPr="001571EB" w:rsidRDefault="00271298" w:rsidP="00271298">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776BFE2" w14:textId="77777777" w:rsidR="00271298" w:rsidRPr="001571EB" w:rsidRDefault="00271298" w:rsidP="0027129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1AC2F65" w14:textId="77777777" w:rsidR="00271298" w:rsidRPr="001571EB" w:rsidRDefault="00271298" w:rsidP="0027129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5A31DEA" w14:textId="77777777" w:rsidR="00271298" w:rsidRPr="001571EB" w:rsidRDefault="00271298" w:rsidP="0027129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DBF8D3F" w14:textId="77777777" w:rsidR="00271298" w:rsidRPr="00EE0180" w:rsidRDefault="00271298" w:rsidP="00271298">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89A91A9" w14:textId="77777777" w:rsidR="00271298" w:rsidRPr="001571EB" w:rsidRDefault="00271298" w:rsidP="00271298">
      <w:pPr>
        <w:autoSpaceDE w:val="0"/>
        <w:autoSpaceDN w:val="0"/>
        <w:adjustRightInd w:val="0"/>
        <w:spacing w:before="120" w:after="120"/>
        <w:ind w:left="567" w:right="850"/>
        <w:jc w:val="both"/>
        <w:rPr>
          <w:rFonts w:ascii="Palatino Linotype" w:eastAsia="Times New Roman" w:hAnsi="Palatino Linotype" w:cs="Arial"/>
          <w:i/>
        </w:rPr>
      </w:pPr>
    </w:p>
    <w:p w14:paraId="0CD2F044" w14:textId="77777777" w:rsidR="00271298" w:rsidRPr="001571EB" w:rsidRDefault="00271298" w:rsidP="00271298">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3581B73" w14:textId="77777777" w:rsidR="00271298" w:rsidRPr="001571EB" w:rsidRDefault="00271298" w:rsidP="00271298">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621CDD7" w14:textId="77777777" w:rsidR="00271298" w:rsidRPr="001571EB" w:rsidRDefault="00271298" w:rsidP="00271298">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9E27A63" w14:textId="77777777" w:rsidR="00271298" w:rsidRDefault="00271298" w:rsidP="00271298">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07DF42C" w14:textId="77777777" w:rsidR="00271298" w:rsidRPr="001571EB" w:rsidRDefault="00271298" w:rsidP="0027129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B0CE50B" w14:textId="77777777" w:rsidR="00271298" w:rsidRPr="001571EB" w:rsidRDefault="00271298" w:rsidP="0027129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8BBC584" w14:textId="77777777" w:rsidR="00271298" w:rsidRPr="001571EB" w:rsidRDefault="00271298" w:rsidP="0027129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6952FB8" w14:textId="77777777" w:rsidR="00271298" w:rsidRPr="001571EB" w:rsidRDefault="00271298" w:rsidP="0027129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4548CB9" w14:textId="77777777" w:rsidR="00271298" w:rsidRPr="00EE0180" w:rsidRDefault="00271298" w:rsidP="0027129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AA757BE" w14:textId="77777777" w:rsidR="00271298" w:rsidRPr="001571EB" w:rsidRDefault="00271298" w:rsidP="00271298">
      <w:pPr>
        <w:spacing w:after="0" w:line="360" w:lineRule="auto"/>
        <w:jc w:val="both"/>
        <w:rPr>
          <w:rFonts w:ascii="Palatino Linotype" w:hAnsi="Palatino Linotype" w:cs="Arial"/>
        </w:rPr>
      </w:pPr>
    </w:p>
    <w:p w14:paraId="40DDF940" w14:textId="77777777" w:rsidR="00271298" w:rsidRDefault="00271298" w:rsidP="00271298">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EAFF54D" w14:textId="77777777" w:rsidR="00271298" w:rsidRPr="009A7912" w:rsidRDefault="00271298" w:rsidP="00271298">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1423AF">
        <w:rPr>
          <w:rFonts w:ascii="Palatino Linotype" w:hAnsi="Palatino Linotype"/>
          <w:b/>
        </w:rPr>
        <w:t>00493/AXAPUSCO/IP/2019</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5F6257C6" w14:textId="77777777" w:rsidR="00271298" w:rsidRDefault="00271298" w:rsidP="00271298">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5ACE27BC" w14:textId="77777777" w:rsidR="00271298" w:rsidRDefault="00271298" w:rsidP="00271298">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31D74B36" w14:textId="77777777" w:rsidR="00285DBD" w:rsidRDefault="00285DBD" w:rsidP="00271298">
      <w:pPr>
        <w:pStyle w:val="Prrafodelista"/>
        <w:spacing w:before="240" w:after="240" w:line="360" w:lineRule="auto"/>
        <w:ind w:left="0"/>
        <w:jc w:val="both"/>
        <w:rPr>
          <w:rFonts w:ascii="Palatino Linotype" w:hAnsi="Palatino Linotype"/>
        </w:rPr>
      </w:pPr>
    </w:p>
    <w:p w14:paraId="2B6D3062" w14:textId="77777777" w:rsidR="00271298" w:rsidRPr="00413327" w:rsidRDefault="00271298" w:rsidP="00271298">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lastRenderedPageBreak/>
        <w:t>S E RESUELVE</w:t>
      </w:r>
    </w:p>
    <w:p w14:paraId="16E5EA4F" w14:textId="77777777" w:rsidR="00271298" w:rsidRDefault="00271298" w:rsidP="00271298">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1423AF">
        <w:rPr>
          <w:rFonts w:ascii="Palatino Linotype" w:hAnsi="Palatino Linotype" w:cs="Arial"/>
          <w:b/>
          <w:sz w:val="24"/>
          <w:szCs w:val="24"/>
        </w:rPr>
        <w:t>00493/AXAPUSCO/IP/2019</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0D5A8FDA" w14:textId="77777777" w:rsidR="00271298" w:rsidRPr="00467337" w:rsidRDefault="00271298" w:rsidP="00271298">
      <w:pPr>
        <w:spacing w:before="240" w:line="360" w:lineRule="auto"/>
        <w:jc w:val="both"/>
        <w:rPr>
          <w:rFonts w:ascii="Palatino Linotype" w:hAnsi="Palatino Linotype" w:cs="Arial"/>
          <w:sz w:val="24"/>
          <w:szCs w:val="24"/>
        </w:rPr>
      </w:pPr>
    </w:p>
    <w:p w14:paraId="664D45AE" w14:textId="77777777" w:rsidR="008013F2" w:rsidRPr="00CD7B2B" w:rsidRDefault="008013F2" w:rsidP="008013F2">
      <w:pPr>
        <w:autoSpaceDE w:val="0"/>
        <w:autoSpaceDN w:val="0"/>
        <w:adjustRightInd w:val="0"/>
        <w:spacing w:before="240" w:line="360" w:lineRule="auto"/>
        <w:ind w:right="49"/>
        <w:jc w:val="both"/>
        <w:rPr>
          <w:rFonts w:ascii="Palatino Linotype" w:hAnsi="Palatino Linotype" w:cs="Arial"/>
          <w:sz w:val="24"/>
          <w:szCs w:val="24"/>
        </w:rPr>
      </w:pPr>
      <w:r w:rsidRPr="00CD7B2B">
        <w:rPr>
          <w:rFonts w:ascii="Palatino Linotype" w:hAnsi="Palatino Linotype" w:cs="Arial"/>
          <w:b/>
          <w:sz w:val="24"/>
          <w:szCs w:val="24"/>
          <w:lang w:val="es-ES_tradnl"/>
        </w:rPr>
        <w:t>SEGUNDO.</w:t>
      </w:r>
      <w:r w:rsidRPr="00CD7B2B">
        <w:rPr>
          <w:rFonts w:ascii="Palatino Linotype" w:hAnsi="Palatino Linotype" w:cs="Arial"/>
          <w:sz w:val="24"/>
          <w:szCs w:val="24"/>
        </w:rPr>
        <w:t xml:space="preserve"> Se </w:t>
      </w:r>
      <w:r w:rsidRPr="00CD7B2B">
        <w:rPr>
          <w:rFonts w:ascii="Palatino Linotype" w:hAnsi="Palatino Linotype" w:cs="Arial"/>
          <w:b/>
          <w:sz w:val="24"/>
          <w:szCs w:val="24"/>
        </w:rPr>
        <w:t>ORDENA</w:t>
      </w:r>
      <w:r w:rsidRPr="00CD7B2B">
        <w:rPr>
          <w:rFonts w:ascii="Palatino Linotype" w:hAnsi="Palatino Linotype" w:cs="Arial"/>
          <w:sz w:val="24"/>
          <w:szCs w:val="24"/>
        </w:rPr>
        <w:t xml:space="preserve"> al </w:t>
      </w:r>
      <w:r w:rsidRPr="00CD7B2B">
        <w:rPr>
          <w:rFonts w:ascii="Palatino Linotype" w:hAnsi="Palatino Linotype" w:cs="Arial"/>
          <w:b/>
          <w:sz w:val="24"/>
          <w:szCs w:val="24"/>
        </w:rPr>
        <w:t>SUJETO OBLIGADO</w:t>
      </w:r>
      <w:r w:rsidRPr="00CD7B2B">
        <w:rPr>
          <w:rFonts w:ascii="Palatino Linotype" w:hAnsi="Palatino Linotype" w:cs="Arial"/>
          <w:sz w:val="24"/>
          <w:szCs w:val="24"/>
        </w:rPr>
        <w:t xml:space="preserve"> realizar una búsqueda exhaustiva y razonable a fin de entregar al </w:t>
      </w:r>
      <w:r w:rsidRPr="00CD7B2B">
        <w:rPr>
          <w:rFonts w:ascii="Palatino Linotype" w:hAnsi="Palatino Linotype" w:cs="Arial"/>
          <w:b/>
          <w:sz w:val="24"/>
          <w:szCs w:val="24"/>
        </w:rPr>
        <w:t xml:space="preserve">RECURRENTE, </w:t>
      </w:r>
      <w:r w:rsidRPr="00CD7B2B">
        <w:rPr>
          <w:rFonts w:ascii="Palatino Linotype" w:hAnsi="Palatino Linotype" w:cs="Arial"/>
          <w:sz w:val="24"/>
          <w:szCs w:val="24"/>
        </w:rPr>
        <w:t xml:space="preserve">en versión pública de ser procedente, a través del </w:t>
      </w:r>
      <w:r w:rsidRPr="00CD7B2B">
        <w:rPr>
          <w:rFonts w:ascii="Palatino Linotype" w:hAnsi="Palatino Linotype" w:cs="Arial"/>
          <w:b/>
          <w:sz w:val="24"/>
          <w:szCs w:val="24"/>
        </w:rPr>
        <w:t xml:space="preserve">SAIMEX, </w:t>
      </w:r>
      <w:r w:rsidRPr="00CD7B2B">
        <w:rPr>
          <w:rFonts w:ascii="Palatino Linotype" w:hAnsi="Palatino Linotype" w:cs="Arial"/>
          <w:sz w:val="24"/>
          <w:szCs w:val="24"/>
        </w:rPr>
        <w:t xml:space="preserve">de lo siguiente: </w:t>
      </w:r>
    </w:p>
    <w:p w14:paraId="3D7719D9" w14:textId="77777777" w:rsidR="001423AF" w:rsidRDefault="001423AF" w:rsidP="00285DBD">
      <w:pPr>
        <w:pStyle w:val="Sinespaciado"/>
        <w:spacing w:line="360" w:lineRule="auto"/>
        <w:ind w:left="709"/>
        <w:jc w:val="both"/>
        <w:rPr>
          <w:rFonts w:ascii="Palatino Linotype" w:hAnsi="Palatino Linotype" w:cs="Arial"/>
          <w:b/>
          <w:i/>
        </w:rPr>
      </w:pPr>
      <w:r>
        <w:rPr>
          <w:rFonts w:ascii="Palatino Linotype" w:hAnsi="Palatino Linotype" w:cs="Arial"/>
          <w:b/>
          <w:i/>
        </w:rPr>
        <w:t xml:space="preserve">Del Director de Desarrollo Social </w:t>
      </w:r>
      <w:r w:rsidR="003124BB">
        <w:rPr>
          <w:rFonts w:ascii="Palatino Linotype" w:hAnsi="Palatino Linotype" w:cs="Arial"/>
          <w:b/>
          <w:i/>
        </w:rPr>
        <w:t xml:space="preserve">del Ayuntamiento de Axapusco, </w:t>
      </w:r>
      <w:r>
        <w:rPr>
          <w:rFonts w:ascii="Palatino Linotype" w:hAnsi="Palatino Linotype" w:cs="Arial"/>
          <w:b/>
          <w:i/>
        </w:rPr>
        <w:t xml:space="preserve">adscrito al veintiséis de noviembre de dos mil diecinueve: </w:t>
      </w:r>
    </w:p>
    <w:p w14:paraId="1D277A6B" w14:textId="77777777" w:rsidR="00271298" w:rsidRDefault="001423AF" w:rsidP="00285DBD">
      <w:pPr>
        <w:pStyle w:val="Sinespaciado"/>
        <w:numPr>
          <w:ilvl w:val="0"/>
          <w:numId w:val="1"/>
        </w:numPr>
        <w:spacing w:line="360" w:lineRule="auto"/>
        <w:ind w:left="709" w:firstLine="0"/>
        <w:jc w:val="both"/>
        <w:rPr>
          <w:rFonts w:ascii="Palatino Linotype" w:hAnsi="Palatino Linotype"/>
          <w:i/>
        </w:rPr>
      </w:pPr>
      <w:r>
        <w:rPr>
          <w:rFonts w:ascii="Palatino Linotype" w:hAnsi="Palatino Linotype"/>
          <w:i/>
        </w:rPr>
        <w:t>Título profesional</w:t>
      </w:r>
    </w:p>
    <w:p w14:paraId="0E901385" w14:textId="77777777" w:rsidR="001423AF" w:rsidRDefault="001423AF" w:rsidP="00285DBD">
      <w:pPr>
        <w:pStyle w:val="Sinespaciado"/>
        <w:numPr>
          <w:ilvl w:val="0"/>
          <w:numId w:val="1"/>
        </w:numPr>
        <w:spacing w:line="360" w:lineRule="auto"/>
        <w:ind w:left="709" w:firstLine="0"/>
        <w:jc w:val="both"/>
        <w:rPr>
          <w:rFonts w:ascii="Palatino Linotype" w:hAnsi="Palatino Linotype"/>
          <w:i/>
        </w:rPr>
      </w:pPr>
      <w:r>
        <w:rPr>
          <w:rFonts w:ascii="Palatino Linotype" w:hAnsi="Palatino Linotype"/>
          <w:i/>
        </w:rPr>
        <w:t>Cédula profesional</w:t>
      </w:r>
    </w:p>
    <w:p w14:paraId="48499515" w14:textId="77777777" w:rsidR="00285DBD" w:rsidRDefault="00285DBD" w:rsidP="00285DBD">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En el supuesto de que la información referida en el punto </w:t>
      </w:r>
      <w:r w:rsidR="003124BB">
        <w:rPr>
          <w:rFonts w:ascii="Palatino Linotype" w:hAnsi="Palatino Linotype" w:cs="Arial"/>
          <w:i/>
        </w:rPr>
        <w:t xml:space="preserve">1 y </w:t>
      </w:r>
      <w:r>
        <w:rPr>
          <w:rFonts w:ascii="Palatino Linotype" w:hAnsi="Palatino Linotype" w:cs="Arial"/>
          <w:b/>
          <w:i/>
        </w:rPr>
        <w:t xml:space="preserve">2, </w:t>
      </w:r>
      <w:r w:rsidRPr="00285DBD">
        <w:rPr>
          <w:rFonts w:ascii="Palatino Linotype" w:hAnsi="Palatino Linotype" w:cs="Arial"/>
          <w:i/>
        </w:rPr>
        <w:t xml:space="preserve">no </w:t>
      </w:r>
      <w:r>
        <w:rPr>
          <w:rFonts w:ascii="Palatino Linotype" w:hAnsi="Palatino Linotype" w:cs="Arial"/>
          <w:i/>
        </w:rPr>
        <w:t xml:space="preserve">haya sido generada, poseída o administrada por </w:t>
      </w:r>
      <w:r>
        <w:rPr>
          <w:rFonts w:ascii="Palatino Linotype" w:hAnsi="Palatino Linotype" w:cs="Arial"/>
          <w:b/>
          <w:i/>
        </w:rPr>
        <w:t xml:space="preserve">El Sujeto Obligado, </w:t>
      </w:r>
      <w:r>
        <w:rPr>
          <w:rFonts w:ascii="Palatino Linotype" w:hAnsi="Palatino Linotype" w:cs="Arial"/>
          <w:i/>
        </w:rPr>
        <w:t xml:space="preserve">bastará con que así lo manifieste al momento de dar cumplimiento a la presente resolución. </w:t>
      </w:r>
    </w:p>
    <w:p w14:paraId="49E91035" w14:textId="77777777" w:rsidR="00271298" w:rsidRDefault="00271298" w:rsidP="00285DBD">
      <w:pPr>
        <w:pStyle w:val="Prrafodelista"/>
        <w:spacing w:before="240" w:line="360" w:lineRule="auto"/>
        <w:ind w:left="709"/>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0D1FA955" w14:textId="77777777" w:rsidR="00271298" w:rsidRDefault="00271298" w:rsidP="00271298">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lastRenderedPageBreak/>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2AFE0D2" w14:textId="77777777" w:rsidR="00271298" w:rsidRDefault="00271298" w:rsidP="00271298">
      <w:pPr>
        <w:autoSpaceDE w:val="0"/>
        <w:autoSpaceDN w:val="0"/>
        <w:adjustRightInd w:val="0"/>
        <w:spacing w:before="240" w:line="360" w:lineRule="auto"/>
        <w:jc w:val="both"/>
        <w:rPr>
          <w:rFonts w:ascii="Palatino Linotype" w:hAnsi="Palatino Linotype" w:cs="Arial"/>
          <w:sz w:val="24"/>
          <w:szCs w:val="24"/>
        </w:rPr>
      </w:pPr>
    </w:p>
    <w:p w14:paraId="0050A1F3" w14:textId="77777777" w:rsidR="00271298" w:rsidRDefault="00271298" w:rsidP="00271298">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30618999" w14:textId="77777777" w:rsidR="00271298" w:rsidRDefault="00271298" w:rsidP="00271298">
      <w:pPr>
        <w:autoSpaceDE w:val="0"/>
        <w:autoSpaceDN w:val="0"/>
        <w:adjustRightInd w:val="0"/>
        <w:spacing w:before="240" w:line="360" w:lineRule="auto"/>
        <w:jc w:val="both"/>
        <w:rPr>
          <w:rFonts w:ascii="Palatino Linotype" w:hAnsi="Palatino Linotype" w:cs="Arial"/>
          <w:sz w:val="24"/>
          <w:szCs w:val="24"/>
        </w:rPr>
      </w:pPr>
    </w:p>
    <w:p w14:paraId="28E86D67" w14:textId="77777777" w:rsidR="00271298" w:rsidRDefault="001423AF" w:rsidP="00271298">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62688" behindDoc="0" locked="0" layoutInCell="1" allowOverlap="1" wp14:anchorId="74DD2293" wp14:editId="62846679">
                <wp:simplePos x="0" y="0"/>
                <wp:positionH relativeFrom="page">
                  <wp:posOffset>638175</wp:posOffset>
                </wp:positionH>
                <wp:positionV relativeFrom="paragraph">
                  <wp:posOffset>2653029</wp:posOffset>
                </wp:positionV>
                <wp:extent cx="6422390" cy="570865"/>
                <wp:effectExtent l="0" t="0" r="35560" b="19685"/>
                <wp:wrapNone/>
                <wp:docPr id="7" name="Conector recto 7"/>
                <wp:cNvGraphicFramePr/>
                <a:graphic xmlns:a="http://schemas.openxmlformats.org/drawingml/2006/main">
                  <a:graphicData uri="http://schemas.microsoft.com/office/word/2010/wordprocessingShape">
                    <wps:wsp>
                      <wps:cNvCnPr/>
                      <wps:spPr>
                        <a:xfrm>
                          <a:off x="0" y="0"/>
                          <a:ext cx="6422390" cy="5708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47829" id="Conector recto 7" o:spid="_x0000_s1026" style="position:absolute;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0.25pt,208.9pt" to="555.95pt,2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" strokecolor="#5b9bd5 [3204]" strokeweight=".5pt">
                <v:stroke joinstyle="miter"/>
                <w10:wrap anchorx="page"/>
              </v:line>
            </w:pict>
          </mc:Fallback>
        </mc:AlternateContent>
      </w:r>
      <w:r w:rsidR="00271298" w:rsidRPr="00C91103">
        <w:rPr>
          <w:rFonts w:ascii="Palatino Linotype" w:hAnsi="Palatino Linotype" w:cs="Arial"/>
          <w:sz w:val="24"/>
          <w:szCs w:val="24"/>
        </w:rPr>
        <w:t xml:space="preserve">ASÍ LO RESUELVE, POR UNANIMIDAD DE </w:t>
      </w:r>
      <w:r w:rsidR="00271298">
        <w:rPr>
          <w:rFonts w:ascii="Palatino Linotype" w:hAnsi="Palatino Linotype" w:cs="Arial"/>
          <w:sz w:val="24"/>
          <w:szCs w:val="24"/>
        </w:rPr>
        <w:t>VOTOS,</w:t>
      </w:r>
      <w:r w:rsidR="00271298" w:rsidRPr="00C91103">
        <w:rPr>
          <w:rFonts w:ascii="Palatino Linotype" w:hAnsi="Palatino Linotype" w:cs="Arial"/>
          <w:sz w:val="24"/>
          <w:szCs w:val="24"/>
        </w:rPr>
        <w:t xml:space="preserve"> EL PLENO DEL</w:t>
      </w:r>
      <w:r w:rsidR="00271298"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271298" w:rsidRPr="00C91103">
        <w:rPr>
          <w:rFonts w:ascii="Palatino Linotype" w:hAnsi="Palatino Linotype" w:cs="Arial"/>
          <w:sz w:val="24"/>
          <w:szCs w:val="24"/>
        </w:rPr>
        <w:t>, CONFORMADO POR LOS COMISIONADOS ZULEMA MARTÍNEZ SÁNCHEZ, EVA ABAID YAPUR, JOSÉ GUADALUPE LUNA HERNÁNDEZ</w:t>
      </w:r>
      <w:r w:rsidR="009F0CF0">
        <w:rPr>
          <w:rFonts w:ascii="Palatino Linotype" w:hAnsi="Palatino Linotype" w:cs="Arial"/>
          <w:sz w:val="24"/>
          <w:szCs w:val="24"/>
        </w:rPr>
        <w:t xml:space="preserve"> (VOTO PARTICULAR)</w:t>
      </w:r>
      <w:r w:rsidR="00271298">
        <w:rPr>
          <w:rFonts w:ascii="Palatino Linotype" w:hAnsi="Palatino Linotype" w:cs="Arial"/>
          <w:sz w:val="24"/>
          <w:szCs w:val="24"/>
        </w:rPr>
        <w:t xml:space="preserve">, </w:t>
      </w:r>
      <w:r w:rsidR="00271298" w:rsidRPr="006C6A05">
        <w:rPr>
          <w:rFonts w:ascii="Palatino Linotype" w:hAnsi="Palatino Linotype" w:cs="Arial"/>
          <w:sz w:val="24"/>
          <w:szCs w:val="24"/>
        </w:rPr>
        <w:t xml:space="preserve">JAVIER </w:t>
      </w:r>
      <w:r w:rsidR="00271298">
        <w:rPr>
          <w:rFonts w:ascii="Palatino Linotype" w:hAnsi="Palatino Linotype" w:cs="Arial"/>
          <w:sz w:val="24"/>
          <w:szCs w:val="24"/>
        </w:rPr>
        <w:t xml:space="preserve">MARTÍNEZ CRUZ Y LUIS GUSTAVO PARRA NORIEGA </w:t>
      </w:r>
      <w:r w:rsidR="00271298" w:rsidRPr="006C6A05">
        <w:rPr>
          <w:rFonts w:ascii="Palatino Linotype" w:hAnsi="Palatino Linotype" w:cs="Arial"/>
          <w:sz w:val="24"/>
          <w:szCs w:val="24"/>
        </w:rPr>
        <w:t xml:space="preserve">EN LA </w:t>
      </w:r>
      <w:r>
        <w:rPr>
          <w:rFonts w:ascii="Palatino Linotype" w:hAnsi="Palatino Linotype" w:cs="Arial"/>
          <w:sz w:val="24"/>
          <w:szCs w:val="24"/>
        </w:rPr>
        <w:t>QUINTA</w:t>
      </w:r>
      <w:r w:rsidR="00271298">
        <w:rPr>
          <w:rFonts w:ascii="Palatino Linotype" w:hAnsi="Palatino Linotype" w:cs="Arial"/>
          <w:sz w:val="24"/>
          <w:szCs w:val="24"/>
        </w:rPr>
        <w:t xml:space="preserve"> </w:t>
      </w:r>
      <w:r w:rsidR="00271298" w:rsidRPr="006C6A05">
        <w:rPr>
          <w:rFonts w:ascii="Palatino Linotype" w:hAnsi="Palatino Linotype" w:cs="Arial"/>
          <w:sz w:val="24"/>
          <w:szCs w:val="24"/>
        </w:rPr>
        <w:t xml:space="preserve">SESIÓN ORDINARIA CELEBRADA EL </w:t>
      </w:r>
      <w:r>
        <w:rPr>
          <w:rFonts w:ascii="Palatino Linotype" w:hAnsi="Palatino Linotype" w:cs="Arial"/>
          <w:sz w:val="24"/>
          <w:szCs w:val="24"/>
        </w:rPr>
        <w:t>DOCE</w:t>
      </w:r>
      <w:r w:rsidR="00271298">
        <w:rPr>
          <w:rFonts w:ascii="Palatino Linotype" w:hAnsi="Palatino Linotype" w:cs="Arial"/>
          <w:sz w:val="24"/>
          <w:szCs w:val="24"/>
        </w:rPr>
        <w:t xml:space="preserve"> DE FEBRERO DE DOS MIL VEINTE</w:t>
      </w:r>
      <w:r w:rsidR="00271298" w:rsidRPr="006C6A05">
        <w:rPr>
          <w:rFonts w:ascii="Palatino Linotype" w:hAnsi="Palatino Linotype" w:cs="Arial"/>
          <w:sz w:val="24"/>
          <w:szCs w:val="24"/>
        </w:rPr>
        <w:t>, ANTE EL SECRETARIO TÉCNICO DEL PLENO, ALEXIS TAPIA RAMÍREZ.</w:t>
      </w:r>
      <w:r w:rsidR="00271298">
        <w:rPr>
          <w:rFonts w:ascii="Palatino Linotype" w:hAnsi="Palatino Linotype" w:cs="Arial"/>
          <w:sz w:val="24"/>
          <w:szCs w:val="24"/>
        </w:rPr>
        <w:t xml:space="preserve">  </w:t>
      </w:r>
      <w:r w:rsidR="00271298">
        <w:rPr>
          <w:rFonts w:ascii="Palatino Linotype" w:hAnsi="Palatino Linotype" w:cs="Arial"/>
          <w:sz w:val="24"/>
          <w:szCs w:val="24"/>
        </w:rPr>
        <w:br w:type="page"/>
      </w:r>
    </w:p>
    <w:p w14:paraId="77B9E0D5" w14:textId="77777777" w:rsidR="00271298" w:rsidRDefault="00271298" w:rsidP="00271298">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30F3321B" w14:textId="77777777" w:rsidR="00271298" w:rsidRPr="00D05C83" w:rsidRDefault="00271298" w:rsidP="00271298">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6544" behindDoc="0" locked="0" layoutInCell="1" allowOverlap="1" wp14:anchorId="0C5C2094" wp14:editId="455A8177">
                <wp:simplePos x="0" y="0"/>
                <wp:positionH relativeFrom="page">
                  <wp:posOffset>2600325</wp:posOffset>
                </wp:positionH>
                <wp:positionV relativeFrom="paragraph">
                  <wp:posOffset>178435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F2CB6E" w14:textId="77777777" w:rsidR="00150471" w:rsidRPr="00EF2FC0" w:rsidRDefault="00150471" w:rsidP="00271298">
                            <w:pPr>
                              <w:jc w:val="center"/>
                              <w:rPr>
                                <w:rFonts w:ascii="Palatino Linotype" w:hAnsi="Palatino Linotype"/>
                              </w:rPr>
                            </w:pPr>
                            <w:r w:rsidRPr="00EF2FC0">
                              <w:rPr>
                                <w:rFonts w:ascii="Palatino Linotype" w:hAnsi="Palatino Linotype"/>
                                <w:b/>
                              </w:rPr>
                              <w:t>Zulema Martínez Sánchez</w:t>
                            </w:r>
                          </w:p>
                          <w:p w14:paraId="1272EFF0" w14:textId="77777777" w:rsidR="00150471" w:rsidRDefault="00150471" w:rsidP="00271298">
                            <w:pPr>
                              <w:jc w:val="center"/>
                              <w:rPr>
                                <w:rFonts w:ascii="Palatino Linotype" w:hAnsi="Palatino Linotype"/>
                              </w:rPr>
                            </w:pPr>
                            <w:r>
                              <w:rPr>
                                <w:rFonts w:ascii="Palatino Linotype" w:hAnsi="Palatino Linotype"/>
                              </w:rPr>
                              <w:t>Comisionada Presidenta</w:t>
                            </w:r>
                          </w:p>
                          <w:p w14:paraId="5E6B8DC5" w14:textId="77777777" w:rsidR="00150471" w:rsidRDefault="00150471" w:rsidP="00271298">
                            <w:pPr>
                              <w:jc w:val="center"/>
                              <w:rPr>
                                <w:rFonts w:ascii="Palatino Linotype" w:hAnsi="Palatino Linotype"/>
                                <w:b/>
                              </w:rPr>
                            </w:pPr>
                            <w:r>
                              <w:rPr>
                                <w:rFonts w:ascii="Palatino Linotype" w:hAnsi="Palatino Linotype"/>
                                <w:b/>
                              </w:rPr>
                              <w:t>(Rúbrica).</w:t>
                            </w:r>
                          </w:p>
                          <w:p w14:paraId="5F2AB89F" w14:textId="77777777" w:rsidR="00150471" w:rsidRPr="00016AF3" w:rsidRDefault="00150471" w:rsidP="00271298">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C2094" id="_x0000_t202" coordsize="21600,21600" o:spt="202" path="m,l,21600r21600,l21600,xe">
                <v:stroke joinstyle="miter"/>
                <v:path gradientshapeok="t" o:connecttype="rect"/>
              </v:shapetype>
              <v:shape id="Cuadro de texto 11" o:spid="_x0000_s1026" type="#_x0000_t202" style="position:absolute;left:0;text-align:left;margin-left:204.75pt;margin-top:14.05pt;width:200.9pt;height:76.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g33vXkQIAALsFAAAOAAAAAAAAAAAAAAAAAC4CAABkcnMvZTJvRG9jLnhtbFBL&#10;AQItABQABgAIAAAAIQBeM57Q3gAAAAoBAAAPAAAAAAAAAAAAAAAAAOsEAABkcnMvZG93bnJldi54&#10;bWxQSwUGAAAAAAQABADzAAAA9gUAAAAA&#10;" fillcolor="white [3201]" strokecolor="white [3212]" strokeweight=".5pt">
                <v:textbox>
                  <w:txbxContent>
                    <w:p w14:paraId="19F2CB6E" w14:textId="77777777" w:rsidR="00150471" w:rsidRPr="00EF2FC0" w:rsidRDefault="00150471" w:rsidP="00271298">
                      <w:pPr>
                        <w:jc w:val="center"/>
                        <w:rPr>
                          <w:rFonts w:ascii="Palatino Linotype" w:hAnsi="Palatino Linotype"/>
                        </w:rPr>
                      </w:pPr>
                      <w:r w:rsidRPr="00EF2FC0">
                        <w:rPr>
                          <w:rFonts w:ascii="Palatino Linotype" w:hAnsi="Palatino Linotype"/>
                          <w:b/>
                        </w:rPr>
                        <w:t>Zulema Martínez Sánchez</w:t>
                      </w:r>
                    </w:p>
                    <w:p w14:paraId="1272EFF0" w14:textId="77777777" w:rsidR="00150471" w:rsidRDefault="00150471" w:rsidP="00271298">
                      <w:pPr>
                        <w:jc w:val="center"/>
                        <w:rPr>
                          <w:rFonts w:ascii="Palatino Linotype" w:hAnsi="Palatino Linotype"/>
                        </w:rPr>
                      </w:pPr>
                      <w:r>
                        <w:rPr>
                          <w:rFonts w:ascii="Palatino Linotype" w:hAnsi="Palatino Linotype"/>
                        </w:rPr>
                        <w:t>Comisionada Presidenta</w:t>
                      </w:r>
                    </w:p>
                    <w:p w14:paraId="5E6B8DC5" w14:textId="77777777" w:rsidR="00150471" w:rsidRDefault="00150471" w:rsidP="00271298">
                      <w:pPr>
                        <w:jc w:val="center"/>
                        <w:rPr>
                          <w:rFonts w:ascii="Palatino Linotype" w:hAnsi="Palatino Linotype"/>
                          <w:b/>
                        </w:rPr>
                      </w:pPr>
                      <w:r>
                        <w:rPr>
                          <w:rFonts w:ascii="Palatino Linotype" w:hAnsi="Palatino Linotype"/>
                          <w:b/>
                        </w:rPr>
                        <w:t>(Rúbrica).</w:t>
                      </w:r>
                    </w:p>
                    <w:p w14:paraId="5F2AB89F" w14:textId="77777777" w:rsidR="00150471" w:rsidRPr="00016AF3" w:rsidRDefault="00150471" w:rsidP="00271298">
                      <w:pPr>
                        <w:jc w:val="center"/>
                        <w:rPr>
                          <w:rFonts w:ascii="Palatino Linotype" w:hAnsi="Palatino Linotype"/>
                          <w:b/>
                        </w:rPr>
                      </w:pPr>
                    </w:p>
                  </w:txbxContent>
                </v:textbox>
                <w10:wrap anchorx="page"/>
              </v:shape>
            </w:pict>
          </mc:Fallback>
        </mc:AlternateContent>
      </w:r>
    </w:p>
    <w:p w14:paraId="7CD610D8" w14:textId="77777777" w:rsidR="00271298" w:rsidRDefault="00271298" w:rsidP="00271298">
      <w:pPr>
        <w:autoSpaceDE w:val="0"/>
        <w:autoSpaceDN w:val="0"/>
        <w:adjustRightInd w:val="0"/>
        <w:spacing w:before="240" w:line="480" w:lineRule="auto"/>
        <w:jc w:val="both"/>
        <w:rPr>
          <w:rFonts w:ascii="Palatino Linotype" w:hAnsi="Palatino Linotype" w:cs="Arial"/>
          <w:sz w:val="24"/>
          <w:szCs w:val="24"/>
        </w:rPr>
      </w:pPr>
    </w:p>
    <w:p w14:paraId="3B5122E8" w14:textId="77777777" w:rsidR="00271298" w:rsidRDefault="00271298" w:rsidP="00271298">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7568" behindDoc="0" locked="0" layoutInCell="1" allowOverlap="1" wp14:anchorId="3C2598CF" wp14:editId="09640A3B">
                <wp:simplePos x="0" y="0"/>
                <wp:positionH relativeFrom="margin">
                  <wp:posOffset>-333375</wp:posOffset>
                </wp:positionH>
                <wp:positionV relativeFrom="paragraph">
                  <wp:posOffset>619760</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A8DB83" w14:textId="77777777" w:rsidR="00150471" w:rsidRPr="00EF2FC0" w:rsidRDefault="00150471" w:rsidP="00271298">
                            <w:pPr>
                              <w:jc w:val="center"/>
                              <w:rPr>
                                <w:rFonts w:ascii="Palatino Linotype" w:hAnsi="Palatino Linotype"/>
                                <w:b/>
                              </w:rPr>
                            </w:pPr>
                            <w:r w:rsidRPr="00EF2FC0">
                              <w:rPr>
                                <w:rFonts w:ascii="Palatino Linotype" w:hAnsi="Palatino Linotype"/>
                                <w:b/>
                              </w:rPr>
                              <w:t>Eva Abaid Yapur</w:t>
                            </w:r>
                          </w:p>
                          <w:p w14:paraId="00FA2CD3" w14:textId="77777777" w:rsidR="00150471" w:rsidRPr="00EF2FC0" w:rsidRDefault="00150471" w:rsidP="00271298">
                            <w:pPr>
                              <w:jc w:val="center"/>
                              <w:rPr>
                                <w:rFonts w:ascii="Palatino Linotype" w:hAnsi="Palatino Linotype"/>
                              </w:rPr>
                            </w:pPr>
                            <w:r w:rsidRPr="00EF2FC0">
                              <w:rPr>
                                <w:rFonts w:ascii="Palatino Linotype" w:hAnsi="Palatino Linotype"/>
                              </w:rPr>
                              <w:t>Comisionada</w:t>
                            </w:r>
                          </w:p>
                          <w:p w14:paraId="1896546D" w14:textId="77777777" w:rsidR="00150471" w:rsidRDefault="00150471" w:rsidP="00271298">
                            <w:pPr>
                              <w:jc w:val="center"/>
                              <w:rPr>
                                <w:rFonts w:ascii="Palatino Linotype" w:hAnsi="Palatino Linotype"/>
                                <w:b/>
                              </w:rPr>
                            </w:pPr>
                            <w:r>
                              <w:rPr>
                                <w:rFonts w:ascii="Palatino Linotype" w:hAnsi="Palatino Linotype"/>
                                <w:b/>
                              </w:rPr>
                              <w:t>(Rúbrica).</w:t>
                            </w:r>
                          </w:p>
                          <w:p w14:paraId="5A318ECC" w14:textId="77777777" w:rsidR="00150471" w:rsidRDefault="00150471" w:rsidP="0027129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598CF" id="Cuadro de texto 12" o:spid="_x0000_s1027" type="#_x0000_t202" style="position:absolute;left:0;text-align:left;margin-left:-26.25pt;margin-top:48.8pt;width:195.75pt;height:70.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jytPSlAIAAMIFAAAOAAAAAAAAAAAAAAAAAC4CAABkcnMvZTJvRG9j&#10;LnhtbFBLAQItABQABgAIAAAAIQBvPLxT4QAAAAoBAAAPAAAAAAAAAAAAAAAAAO4EAABkcnMvZG93&#10;bnJldi54bWxQSwUGAAAAAAQABADzAAAA/AUAAAAA&#10;" fillcolor="white [3201]" strokecolor="white [3212]" strokeweight=".5pt">
                <v:textbox>
                  <w:txbxContent>
                    <w:p w14:paraId="78A8DB83" w14:textId="77777777" w:rsidR="00150471" w:rsidRPr="00EF2FC0" w:rsidRDefault="00150471" w:rsidP="00271298">
                      <w:pPr>
                        <w:jc w:val="center"/>
                        <w:rPr>
                          <w:rFonts w:ascii="Palatino Linotype" w:hAnsi="Palatino Linotype"/>
                          <w:b/>
                        </w:rPr>
                      </w:pPr>
                      <w:r w:rsidRPr="00EF2FC0">
                        <w:rPr>
                          <w:rFonts w:ascii="Palatino Linotype" w:hAnsi="Palatino Linotype"/>
                          <w:b/>
                        </w:rPr>
                        <w:t>Eva Abaid Yapur</w:t>
                      </w:r>
                    </w:p>
                    <w:p w14:paraId="00FA2CD3" w14:textId="77777777" w:rsidR="00150471" w:rsidRPr="00EF2FC0" w:rsidRDefault="00150471" w:rsidP="00271298">
                      <w:pPr>
                        <w:jc w:val="center"/>
                        <w:rPr>
                          <w:rFonts w:ascii="Palatino Linotype" w:hAnsi="Palatino Linotype"/>
                        </w:rPr>
                      </w:pPr>
                      <w:r w:rsidRPr="00EF2FC0">
                        <w:rPr>
                          <w:rFonts w:ascii="Palatino Linotype" w:hAnsi="Palatino Linotype"/>
                        </w:rPr>
                        <w:t>Comisionada</w:t>
                      </w:r>
                    </w:p>
                    <w:p w14:paraId="1896546D" w14:textId="77777777" w:rsidR="00150471" w:rsidRDefault="00150471" w:rsidP="00271298">
                      <w:pPr>
                        <w:jc w:val="center"/>
                        <w:rPr>
                          <w:rFonts w:ascii="Palatino Linotype" w:hAnsi="Palatino Linotype"/>
                          <w:b/>
                        </w:rPr>
                      </w:pPr>
                      <w:r>
                        <w:rPr>
                          <w:rFonts w:ascii="Palatino Linotype" w:hAnsi="Palatino Linotype"/>
                          <w:b/>
                        </w:rPr>
                        <w:t>(Rúbrica).</w:t>
                      </w:r>
                    </w:p>
                    <w:p w14:paraId="5A318ECC" w14:textId="77777777" w:rsidR="00150471" w:rsidRDefault="00150471" w:rsidP="00271298">
                      <w:pPr>
                        <w:jc w:val="center"/>
                      </w:pPr>
                    </w:p>
                  </w:txbxContent>
                </v:textbox>
                <w10:wrap anchorx="margin"/>
              </v:shape>
            </w:pict>
          </mc:Fallback>
        </mc:AlternateContent>
      </w:r>
    </w:p>
    <w:p w14:paraId="32B5029D" w14:textId="77777777" w:rsidR="00271298" w:rsidRDefault="00271298" w:rsidP="00271298">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8592" behindDoc="0" locked="0" layoutInCell="1" allowOverlap="1" wp14:anchorId="5DE9226B" wp14:editId="53DA4A6C">
                <wp:simplePos x="0" y="0"/>
                <wp:positionH relativeFrom="margin">
                  <wp:posOffset>3558540</wp:posOffset>
                </wp:positionH>
                <wp:positionV relativeFrom="paragraph">
                  <wp:posOffset>85090</wp:posOffset>
                </wp:positionV>
                <wp:extent cx="2543175" cy="94297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1D1777" w14:textId="77777777" w:rsidR="00150471" w:rsidRPr="00EF2FC0" w:rsidRDefault="00150471" w:rsidP="00271298">
                            <w:pPr>
                              <w:jc w:val="center"/>
                              <w:rPr>
                                <w:rFonts w:ascii="Palatino Linotype" w:hAnsi="Palatino Linotype"/>
                              </w:rPr>
                            </w:pPr>
                            <w:r>
                              <w:rPr>
                                <w:rFonts w:ascii="Palatino Linotype" w:hAnsi="Palatino Linotype"/>
                                <w:b/>
                              </w:rPr>
                              <w:t>José Guadalupe Luna Hernández</w:t>
                            </w:r>
                          </w:p>
                          <w:p w14:paraId="6519F7C9" w14:textId="77777777" w:rsidR="00150471" w:rsidRDefault="00150471" w:rsidP="00271298">
                            <w:pPr>
                              <w:jc w:val="center"/>
                              <w:rPr>
                                <w:rFonts w:ascii="Palatino Linotype" w:hAnsi="Palatino Linotype"/>
                              </w:rPr>
                            </w:pPr>
                            <w:r w:rsidRPr="00EF2FC0">
                              <w:rPr>
                                <w:rFonts w:ascii="Palatino Linotype" w:hAnsi="Palatino Linotype"/>
                              </w:rPr>
                              <w:t>Comisionado</w:t>
                            </w:r>
                          </w:p>
                          <w:p w14:paraId="3043C5C5" w14:textId="77777777" w:rsidR="00150471" w:rsidRPr="009234AD" w:rsidRDefault="00150471" w:rsidP="00271298">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9226B" id="Cuadro de texto 13" o:spid="_x0000_s1028" type="#_x0000_t202" style="position:absolute;left:0;text-align:left;margin-left:280.2pt;margin-top:6.7pt;width:200.25pt;height:74.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JV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K&#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mHHiVZoCAADCBQAADgAAAAAAAAAAAAAAAAAuAgAAZHJzL2Uy&#10;b0RvYy54bWxQSwECLQAUAAYACAAAACEA2L1gHt8AAAAKAQAADwAAAAAAAAAAAAAAAAD0BAAAZHJz&#10;L2Rvd25yZXYueG1sUEsFBgAAAAAEAAQA8wAAAAAGAAAAAA==&#10;" fillcolor="white [3201]" strokecolor="white [3212]" strokeweight=".5pt">
                <v:textbox>
                  <w:txbxContent>
                    <w:p w14:paraId="461D1777" w14:textId="77777777" w:rsidR="00150471" w:rsidRPr="00EF2FC0" w:rsidRDefault="00150471" w:rsidP="00271298">
                      <w:pPr>
                        <w:jc w:val="center"/>
                        <w:rPr>
                          <w:rFonts w:ascii="Palatino Linotype" w:hAnsi="Palatino Linotype"/>
                        </w:rPr>
                      </w:pPr>
                      <w:r>
                        <w:rPr>
                          <w:rFonts w:ascii="Palatino Linotype" w:hAnsi="Palatino Linotype"/>
                          <w:b/>
                        </w:rPr>
                        <w:t>José Guadalupe Luna Hernández</w:t>
                      </w:r>
                    </w:p>
                    <w:p w14:paraId="6519F7C9" w14:textId="77777777" w:rsidR="00150471" w:rsidRDefault="00150471" w:rsidP="00271298">
                      <w:pPr>
                        <w:jc w:val="center"/>
                        <w:rPr>
                          <w:rFonts w:ascii="Palatino Linotype" w:hAnsi="Palatino Linotype"/>
                        </w:rPr>
                      </w:pPr>
                      <w:r w:rsidRPr="00EF2FC0">
                        <w:rPr>
                          <w:rFonts w:ascii="Palatino Linotype" w:hAnsi="Palatino Linotype"/>
                        </w:rPr>
                        <w:t>Comisionado</w:t>
                      </w:r>
                    </w:p>
                    <w:p w14:paraId="3043C5C5" w14:textId="77777777" w:rsidR="00150471" w:rsidRPr="009234AD" w:rsidRDefault="00150471" w:rsidP="00271298">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6531FCD3" w14:textId="77777777" w:rsidR="00271298" w:rsidRPr="00D54B7D" w:rsidRDefault="00271298" w:rsidP="00271298">
      <w:pPr>
        <w:spacing w:before="240" w:line="480" w:lineRule="auto"/>
        <w:jc w:val="both"/>
        <w:rPr>
          <w:rFonts w:ascii="Palatino Linotype" w:hAnsi="Palatino Linotype"/>
        </w:rPr>
      </w:pPr>
    </w:p>
    <w:p w14:paraId="49BD28E8" w14:textId="77777777" w:rsidR="00271298" w:rsidRDefault="00271298" w:rsidP="00271298">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61664" behindDoc="0" locked="0" layoutInCell="1" allowOverlap="1" wp14:anchorId="7865EC1F" wp14:editId="792047C3">
                <wp:simplePos x="0" y="0"/>
                <wp:positionH relativeFrom="margin">
                  <wp:posOffset>-299085</wp:posOffset>
                </wp:positionH>
                <wp:positionV relativeFrom="paragraph">
                  <wp:posOffset>582930</wp:posOffset>
                </wp:positionV>
                <wp:extent cx="2486025" cy="937895"/>
                <wp:effectExtent l="0" t="0" r="9525" b="0"/>
                <wp:wrapNone/>
                <wp:docPr id="14" name="Cuadro de texto 1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70C7A" w14:textId="77777777" w:rsidR="00150471" w:rsidRPr="00EF2FC0" w:rsidRDefault="00150471" w:rsidP="00271298">
                            <w:pPr>
                              <w:jc w:val="center"/>
                              <w:rPr>
                                <w:rFonts w:ascii="Palatino Linotype" w:hAnsi="Palatino Linotype"/>
                              </w:rPr>
                            </w:pPr>
                            <w:r w:rsidRPr="00EF2FC0">
                              <w:rPr>
                                <w:rFonts w:ascii="Palatino Linotype" w:hAnsi="Palatino Linotype"/>
                                <w:b/>
                              </w:rPr>
                              <w:t>Javier Martínez Cruz</w:t>
                            </w:r>
                          </w:p>
                          <w:p w14:paraId="4E967F5C" w14:textId="77777777" w:rsidR="00150471" w:rsidRDefault="00150471" w:rsidP="00271298">
                            <w:pPr>
                              <w:jc w:val="center"/>
                              <w:rPr>
                                <w:rFonts w:ascii="Palatino Linotype" w:hAnsi="Palatino Linotype"/>
                              </w:rPr>
                            </w:pPr>
                            <w:r w:rsidRPr="00EF2FC0">
                              <w:rPr>
                                <w:rFonts w:ascii="Palatino Linotype" w:hAnsi="Palatino Linotype"/>
                              </w:rPr>
                              <w:t>Comisionado</w:t>
                            </w:r>
                          </w:p>
                          <w:p w14:paraId="7EA0BA7E" w14:textId="77777777" w:rsidR="00150471" w:rsidRPr="00F55D03" w:rsidRDefault="00150471" w:rsidP="00271298">
                            <w:pPr>
                              <w:jc w:val="center"/>
                              <w:rPr>
                                <w:rFonts w:ascii="Palatino Linotype" w:hAnsi="Palatino Linotype"/>
                                <w:b/>
                              </w:rPr>
                            </w:pPr>
                            <w:r>
                              <w:rPr>
                                <w:rFonts w:ascii="Palatino Linotype" w:hAnsi="Palatino Linotype"/>
                                <w:b/>
                              </w:rPr>
                              <w:t>(Rúbrica).</w:t>
                            </w:r>
                          </w:p>
                          <w:p w14:paraId="771F7E50" w14:textId="77777777" w:rsidR="00150471" w:rsidRDefault="00150471" w:rsidP="00271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5EC1F" id="Cuadro de texto 14" o:spid="_x0000_s1029" type="#_x0000_t202" style="position:absolute;margin-left:-23.55pt;margin-top:45.9pt;width:195.75pt;height:73.8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Y6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7C7GOpQCAACaBQAADgAAAAAAAAAAAAAAAAAuAgAAZHJzL2Uyb0Rv&#10;Yy54bWxQSwECLQAUAAYACAAAACEAEchPauIAAAAKAQAADwAAAAAAAAAAAAAAAADuBAAAZHJzL2Rv&#10;d25yZXYueG1sUEsFBgAAAAAEAAQA8wAAAP0FAAAAAA==&#10;" fillcolor="white [3201]" stroked="f" strokeweight=".5pt">
                <v:textbox>
                  <w:txbxContent>
                    <w:p w14:paraId="27A70C7A" w14:textId="77777777" w:rsidR="00150471" w:rsidRPr="00EF2FC0" w:rsidRDefault="00150471" w:rsidP="00271298">
                      <w:pPr>
                        <w:jc w:val="center"/>
                        <w:rPr>
                          <w:rFonts w:ascii="Palatino Linotype" w:hAnsi="Palatino Linotype"/>
                        </w:rPr>
                      </w:pPr>
                      <w:r w:rsidRPr="00EF2FC0">
                        <w:rPr>
                          <w:rFonts w:ascii="Palatino Linotype" w:hAnsi="Palatino Linotype"/>
                          <w:b/>
                        </w:rPr>
                        <w:t>Javier Martínez Cruz</w:t>
                      </w:r>
                    </w:p>
                    <w:p w14:paraId="4E967F5C" w14:textId="77777777" w:rsidR="00150471" w:rsidRDefault="00150471" w:rsidP="00271298">
                      <w:pPr>
                        <w:jc w:val="center"/>
                        <w:rPr>
                          <w:rFonts w:ascii="Palatino Linotype" w:hAnsi="Palatino Linotype"/>
                        </w:rPr>
                      </w:pPr>
                      <w:r w:rsidRPr="00EF2FC0">
                        <w:rPr>
                          <w:rFonts w:ascii="Palatino Linotype" w:hAnsi="Palatino Linotype"/>
                        </w:rPr>
                        <w:t>Comisionado</w:t>
                      </w:r>
                    </w:p>
                    <w:p w14:paraId="7EA0BA7E" w14:textId="77777777" w:rsidR="00150471" w:rsidRPr="00F55D03" w:rsidRDefault="00150471" w:rsidP="00271298">
                      <w:pPr>
                        <w:jc w:val="center"/>
                        <w:rPr>
                          <w:rFonts w:ascii="Palatino Linotype" w:hAnsi="Palatino Linotype"/>
                          <w:b/>
                        </w:rPr>
                      </w:pPr>
                      <w:r>
                        <w:rPr>
                          <w:rFonts w:ascii="Palatino Linotype" w:hAnsi="Palatino Linotype"/>
                          <w:b/>
                        </w:rPr>
                        <w:t>(Rúbrica).</w:t>
                      </w:r>
                    </w:p>
                    <w:p w14:paraId="771F7E50" w14:textId="77777777" w:rsidR="00150471" w:rsidRDefault="00150471" w:rsidP="00271298"/>
                  </w:txbxContent>
                </v:textbox>
                <w10:wrap anchorx="margin"/>
              </v:shape>
            </w:pict>
          </mc:Fallback>
        </mc:AlternateContent>
      </w:r>
    </w:p>
    <w:p w14:paraId="78D72897" w14:textId="77777777" w:rsidR="00271298" w:rsidRDefault="00271298" w:rsidP="00271298">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60640" behindDoc="0" locked="0" layoutInCell="1" allowOverlap="1" wp14:anchorId="666DF042" wp14:editId="22A70DE3">
                <wp:simplePos x="0" y="0"/>
                <wp:positionH relativeFrom="margin">
                  <wp:posOffset>3577590</wp:posOffset>
                </wp:positionH>
                <wp:positionV relativeFrom="paragraph">
                  <wp:posOffset>53340</wp:posOffset>
                </wp:positionV>
                <wp:extent cx="2543175" cy="937895"/>
                <wp:effectExtent l="0" t="0" r="28575" b="14605"/>
                <wp:wrapNone/>
                <wp:docPr id="16" name="Cuadro de texto 1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A42304" w14:textId="77777777" w:rsidR="00150471" w:rsidRPr="00EF2FC0" w:rsidRDefault="00150471" w:rsidP="00271298">
                            <w:pPr>
                              <w:jc w:val="center"/>
                              <w:rPr>
                                <w:rFonts w:ascii="Palatino Linotype" w:hAnsi="Palatino Linotype"/>
                              </w:rPr>
                            </w:pPr>
                            <w:r>
                              <w:rPr>
                                <w:rFonts w:ascii="Palatino Linotype" w:hAnsi="Palatino Linotype"/>
                                <w:b/>
                              </w:rPr>
                              <w:t>Luis Gustavo Parra Noriega</w:t>
                            </w:r>
                          </w:p>
                          <w:p w14:paraId="40E0553A" w14:textId="77777777" w:rsidR="00150471" w:rsidRDefault="00150471" w:rsidP="00271298">
                            <w:pPr>
                              <w:jc w:val="center"/>
                              <w:rPr>
                                <w:rFonts w:ascii="Palatino Linotype" w:hAnsi="Palatino Linotype"/>
                              </w:rPr>
                            </w:pPr>
                            <w:r w:rsidRPr="00EF2FC0">
                              <w:rPr>
                                <w:rFonts w:ascii="Palatino Linotype" w:hAnsi="Palatino Linotype"/>
                              </w:rPr>
                              <w:t>Comisionado</w:t>
                            </w:r>
                          </w:p>
                          <w:p w14:paraId="793266D0" w14:textId="77777777" w:rsidR="00150471" w:rsidRPr="00F55D03" w:rsidRDefault="00150471" w:rsidP="00271298">
                            <w:pPr>
                              <w:jc w:val="center"/>
                              <w:rPr>
                                <w:rFonts w:ascii="Palatino Linotype" w:hAnsi="Palatino Linotype"/>
                                <w:b/>
                              </w:rPr>
                            </w:pPr>
                            <w:r>
                              <w:rPr>
                                <w:rFonts w:ascii="Palatino Linotype" w:hAnsi="Palatino Linotype"/>
                                <w:b/>
                              </w:rPr>
                              <w:t>(Rúbrica).</w:t>
                            </w:r>
                          </w:p>
                          <w:p w14:paraId="1D9F241D" w14:textId="77777777" w:rsidR="00150471" w:rsidRDefault="00150471" w:rsidP="00271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DF042" id="Cuadro de texto 16" o:spid="_x0000_s1030" type="#_x0000_t202" style="position:absolute;margin-left:281.7pt;margin-top:4.2pt;width:200.25pt;height:73.8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XVmw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La/RdWbAgAAwgUAAA4AAAAAAAAAAAAAAAAALgIAAGRycy9l&#10;Mm9Eb2MueG1sUEsBAi0AFAAGAAgAAAAhAPxo6szfAAAACQEAAA8AAAAAAAAAAAAAAAAA9QQAAGRy&#10;cy9kb3ducmV2LnhtbFBLBQYAAAAABAAEAPMAAAABBgAAAAA=&#10;" fillcolor="white [3201]" strokecolor="white [3212]" strokeweight=".5pt">
                <v:textbox>
                  <w:txbxContent>
                    <w:p w14:paraId="71A42304" w14:textId="77777777" w:rsidR="00150471" w:rsidRPr="00EF2FC0" w:rsidRDefault="00150471" w:rsidP="00271298">
                      <w:pPr>
                        <w:jc w:val="center"/>
                        <w:rPr>
                          <w:rFonts w:ascii="Palatino Linotype" w:hAnsi="Palatino Linotype"/>
                        </w:rPr>
                      </w:pPr>
                      <w:r>
                        <w:rPr>
                          <w:rFonts w:ascii="Palatino Linotype" w:hAnsi="Palatino Linotype"/>
                          <w:b/>
                        </w:rPr>
                        <w:t>Luis Gustavo Parra Noriega</w:t>
                      </w:r>
                    </w:p>
                    <w:p w14:paraId="40E0553A" w14:textId="77777777" w:rsidR="00150471" w:rsidRDefault="00150471" w:rsidP="00271298">
                      <w:pPr>
                        <w:jc w:val="center"/>
                        <w:rPr>
                          <w:rFonts w:ascii="Palatino Linotype" w:hAnsi="Palatino Linotype"/>
                        </w:rPr>
                      </w:pPr>
                      <w:r w:rsidRPr="00EF2FC0">
                        <w:rPr>
                          <w:rFonts w:ascii="Palatino Linotype" w:hAnsi="Palatino Linotype"/>
                        </w:rPr>
                        <w:t>Comisionado</w:t>
                      </w:r>
                    </w:p>
                    <w:p w14:paraId="793266D0" w14:textId="77777777" w:rsidR="00150471" w:rsidRPr="00F55D03" w:rsidRDefault="00150471" w:rsidP="00271298">
                      <w:pPr>
                        <w:jc w:val="center"/>
                        <w:rPr>
                          <w:rFonts w:ascii="Palatino Linotype" w:hAnsi="Palatino Linotype"/>
                          <w:b/>
                        </w:rPr>
                      </w:pPr>
                      <w:r>
                        <w:rPr>
                          <w:rFonts w:ascii="Palatino Linotype" w:hAnsi="Palatino Linotype"/>
                          <w:b/>
                        </w:rPr>
                        <w:t>(Rúbrica).</w:t>
                      </w:r>
                    </w:p>
                    <w:p w14:paraId="1D9F241D" w14:textId="77777777" w:rsidR="00150471" w:rsidRDefault="00150471" w:rsidP="00271298"/>
                  </w:txbxContent>
                </v:textbox>
                <w10:wrap anchorx="margin"/>
              </v:shape>
            </w:pict>
          </mc:Fallback>
        </mc:AlternateContent>
      </w:r>
    </w:p>
    <w:p w14:paraId="713D20AA" w14:textId="77777777" w:rsidR="00271298" w:rsidRDefault="00271298" w:rsidP="00271298">
      <w:pPr>
        <w:spacing w:before="240" w:line="480" w:lineRule="auto"/>
        <w:rPr>
          <w:rFonts w:ascii="Palatino Linotype" w:hAnsi="Palatino Linotype"/>
          <w:b/>
        </w:rPr>
      </w:pPr>
    </w:p>
    <w:p w14:paraId="511B04AE" w14:textId="77777777" w:rsidR="00271298" w:rsidRDefault="00271298" w:rsidP="00271298">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9616" behindDoc="0" locked="0" layoutInCell="1" allowOverlap="1" wp14:anchorId="7DCC853E" wp14:editId="2A209C2D">
                <wp:simplePos x="0" y="0"/>
                <wp:positionH relativeFrom="margin">
                  <wp:posOffset>1289685</wp:posOffset>
                </wp:positionH>
                <wp:positionV relativeFrom="paragraph">
                  <wp:posOffset>231140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42D11B" w14:textId="77777777" w:rsidR="00150471" w:rsidRPr="007F6133" w:rsidRDefault="00150471" w:rsidP="00271298">
                            <w:pPr>
                              <w:jc w:val="center"/>
                              <w:rPr>
                                <w:rFonts w:ascii="Palatino Linotype" w:hAnsi="Palatino Linotype"/>
                                <w:b/>
                              </w:rPr>
                            </w:pPr>
                            <w:r>
                              <w:rPr>
                                <w:rFonts w:ascii="Palatino Linotype" w:hAnsi="Palatino Linotype"/>
                                <w:b/>
                              </w:rPr>
                              <w:t xml:space="preserve">Alexis Tapia Ramírez </w:t>
                            </w:r>
                          </w:p>
                          <w:p w14:paraId="3F5CC5C3" w14:textId="77777777" w:rsidR="00150471" w:rsidRDefault="00150471" w:rsidP="0027129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51B9238" w14:textId="77777777" w:rsidR="00150471" w:rsidRDefault="00150471" w:rsidP="00271298">
                            <w:pPr>
                              <w:jc w:val="center"/>
                              <w:rPr>
                                <w:rFonts w:ascii="Palatino Linotype" w:hAnsi="Palatino Linotype"/>
                                <w:b/>
                              </w:rPr>
                            </w:pPr>
                            <w:r>
                              <w:rPr>
                                <w:rFonts w:ascii="Palatino Linotype" w:hAnsi="Palatino Linotype"/>
                                <w:b/>
                              </w:rPr>
                              <w:t>(Rúbrica).</w:t>
                            </w:r>
                          </w:p>
                          <w:p w14:paraId="6DC55A03" w14:textId="77777777" w:rsidR="00150471" w:rsidRDefault="00150471" w:rsidP="00271298">
                            <w:pPr>
                              <w:jc w:val="center"/>
                              <w:rPr>
                                <w:rFonts w:ascii="Palatino Linotype" w:hAnsi="Palatino Linotype"/>
                              </w:rPr>
                            </w:pPr>
                          </w:p>
                          <w:p w14:paraId="471B25F7" w14:textId="77777777" w:rsidR="00150471" w:rsidRPr="00EF2FC0" w:rsidRDefault="00150471" w:rsidP="00271298">
                            <w:pPr>
                              <w:jc w:val="center"/>
                              <w:rPr>
                                <w:rFonts w:ascii="Palatino Linotype" w:hAnsi="Palatino Linotype"/>
                              </w:rPr>
                            </w:pPr>
                          </w:p>
                          <w:p w14:paraId="778C5EC0" w14:textId="77777777" w:rsidR="00150471" w:rsidRDefault="00150471" w:rsidP="00271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C853E" id="Cuadro de texto 17" o:spid="_x0000_s1031" type="#_x0000_t202" style="position:absolute;margin-left:101.55pt;margin-top:18.2pt;width:248.25pt;height:1in;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QIAAMI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G/hn/mQIAAMIFAAAOAAAAAAAAAAAAAAAAAC4CAABkcnMvZTJv&#10;RG9jLnhtbFBLAQItABQABgAIAAAAIQBQ9R0e3wAAAAoBAAAPAAAAAAAAAAAAAAAAAPMEAABkcnMv&#10;ZG93bnJldi54bWxQSwUGAAAAAAQABADzAAAA/wUAAAAA&#10;" fillcolor="white [3201]" strokecolor="white [3212]" strokeweight=".5pt">
                <v:textbox>
                  <w:txbxContent>
                    <w:p w14:paraId="1542D11B" w14:textId="77777777" w:rsidR="00150471" w:rsidRPr="007F6133" w:rsidRDefault="00150471" w:rsidP="00271298">
                      <w:pPr>
                        <w:jc w:val="center"/>
                        <w:rPr>
                          <w:rFonts w:ascii="Palatino Linotype" w:hAnsi="Palatino Linotype"/>
                          <w:b/>
                        </w:rPr>
                      </w:pPr>
                      <w:r>
                        <w:rPr>
                          <w:rFonts w:ascii="Palatino Linotype" w:hAnsi="Palatino Linotype"/>
                          <w:b/>
                        </w:rPr>
                        <w:t xml:space="preserve">Alexis Tapia Ramírez </w:t>
                      </w:r>
                    </w:p>
                    <w:p w14:paraId="3F5CC5C3" w14:textId="77777777" w:rsidR="00150471" w:rsidRDefault="00150471" w:rsidP="0027129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51B9238" w14:textId="77777777" w:rsidR="00150471" w:rsidRDefault="00150471" w:rsidP="00271298">
                      <w:pPr>
                        <w:jc w:val="center"/>
                        <w:rPr>
                          <w:rFonts w:ascii="Palatino Linotype" w:hAnsi="Palatino Linotype"/>
                          <w:b/>
                        </w:rPr>
                      </w:pPr>
                      <w:r>
                        <w:rPr>
                          <w:rFonts w:ascii="Palatino Linotype" w:hAnsi="Palatino Linotype"/>
                          <w:b/>
                        </w:rPr>
                        <w:t>(Rúbrica).</w:t>
                      </w:r>
                    </w:p>
                    <w:p w14:paraId="6DC55A03" w14:textId="77777777" w:rsidR="00150471" w:rsidRDefault="00150471" w:rsidP="00271298">
                      <w:pPr>
                        <w:jc w:val="center"/>
                        <w:rPr>
                          <w:rFonts w:ascii="Palatino Linotype" w:hAnsi="Palatino Linotype"/>
                        </w:rPr>
                      </w:pPr>
                    </w:p>
                    <w:p w14:paraId="471B25F7" w14:textId="77777777" w:rsidR="00150471" w:rsidRPr="00EF2FC0" w:rsidRDefault="00150471" w:rsidP="00271298">
                      <w:pPr>
                        <w:jc w:val="center"/>
                        <w:rPr>
                          <w:rFonts w:ascii="Palatino Linotype" w:hAnsi="Palatino Linotype"/>
                        </w:rPr>
                      </w:pPr>
                    </w:p>
                    <w:p w14:paraId="778C5EC0" w14:textId="77777777" w:rsidR="00150471" w:rsidRDefault="00150471" w:rsidP="00271298"/>
                  </w:txbxContent>
                </v:textbox>
                <w10:wrap anchorx="margin"/>
              </v:shape>
            </w:pict>
          </mc:Fallback>
        </mc:AlternateContent>
      </w:r>
    </w:p>
    <w:p w14:paraId="148F68D8" w14:textId="77777777" w:rsidR="00271298" w:rsidRPr="00D54B7D" w:rsidRDefault="00271298" w:rsidP="00271298">
      <w:pPr>
        <w:spacing w:before="240" w:line="480" w:lineRule="auto"/>
        <w:rPr>
          <w:rFonts w:ascii="Palatino Linotype" w:hAnsi="Palatino Linotype"/>
          <w:b/>
        </w:rPr>
      </w:pPr>
    </w:p>
    <w:p w14:paraId="5CB5F3F1" w14:textId="77777777" w:rsidR="00271298" w:rsidRDefault="00271298" w:rsidP="00271298">
      <w:pPr>
        <w:tabs>
          <w:tab w:val="left" w:pos="5415"/>
        </w:tabs>
        <w:spacing w:before="240" w:line="360" w:lineRule="auto"/>
        <w:ind w:right="51"/>
        <w:jc w:val="both"/>
        <w:rPr>
          <w:rFonts w:ascii="Palatino Linotype" w:hAnsi="Palatino Linotype" w:cs="Arial"/>
          <w:sz w:val="16"/>
          <w:szCs w:val="16"/>
        </w:rPr>
      </w:pPr>
    </w:p>
    <w:p w14:paraId="4B5C5DB6" w14:textId="77777777" w:rsidR="00271298" w:rsidRDefault="00271298" w:rsidP="00271298">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1423AF">
        <w:rPr>
          <w:rFonts w:ascii="Palatino Linotype" w:hAnsi="Palatino Linotype" w:cs="Arial"/>
          <w:sz w:val="16"/>
          <w:szCs w:val="16"/>
        </w:rPr>
        <w:t>doce</w:t>
      </w:r>
      <w:r>
        <w:rPr>
          <w:rFonts w:ascii="Palatino Linotype" w:hAnsi="Palatino Linotype" w:cs="Arial"/>
          <w:sz w:val="16"/>
          <w:szCs w:val="16"/>
        </w:rPr>
        <w:t xml:space="preserve"> de febrero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1423AF">
        <w:rPr>
          <w:rFonts w:ascii="Palatino Linotype" w:hAnsi="Palatino Linotype" w:cs="Arial"/>
          <w:bCs/>
          <w:sz w:val="16"/>
          <w:szCs w:val="16"/>
          <w:lang w:eastAsia="es-MX"/>
        </w:rPr>
        <w:t>09790</w:t>
      </w:r>
      <w:r>
        <w:rPr>
          <w:rFonts w:ascii="Palatino Linotype" w:hAnsi="Palatino Linotype" w:cs="Arial"/>
          <w:bCs/>
          <w:sz w:val="16"/>
          <w:szCs w:val="16"/>
          <w:lang w:eastAsia="es-MX"/>
        </w:rPr>
        <w:t xml:space="preserve">/INFOEM/IP/RR/2019. </w:t>
      </w:r>
    </w:p>
    <w:p w14:paraId="3183DDF1" w14:textId="77777777" w:rsidR="009F0CF0" w:rsidRDefault="009F0CF0" w:rsidP="00271298">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9F0CF0"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07121" w14:textId="77777777" w:rsidR="007950CA" w:rsidRDefault="007950CA" w:rsidP="006168E4">
      <w:pPr>
        <w:spacing w:after="0" w:line="240" w:lineRule="auto"/>
      </w:pPr>
      <w:r>
        <w:separator/>
      </w:r>
    </w:p>
  </w:endnote>
  <w:endnote w:type="continuationSeparator" w:id="0">
    <w:p w14:paraId="226A0120" w14:textId="77777777" w:rsidR="007950CA" w:rsidRDefault="007950C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807BB" w14:textId="77777777" w:rsidR="00150471" w:rsidRPr="000B69FA" w:rsidRDefault="0015047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0CF0">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F0CF0">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4F08" w14:textId="77777777" w:rsidR="00150471" w:rsidRPr="000B69FA" w:rsidRDefault="0015047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F0CF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F0CF0">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9910D" w14:textId="77777777" w:rsidR="007950CA" w:rsidRDefault="007950CA" w:rsidP="006168E4">
      <w:pPr>
        <w:spacing w:after="0" w:line="240" w:lineRule="auto"/>
      </w:pPr>
      <w:r>
        <w:separator/>
      </w:r>
    </w:p>
  </w:footnote>
  <w:footnote w:type="continuationSeparator" w:id="0">
    <w:p w14:paraId="42A1F32F" w14:textId="77777777" w:rsidR="007950CA" w:rsidRDefault="007950CA"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27F25" w14:textId="77777777" w:rsidR="00150471" w:rsidRDefault="00150471">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50471" w14:paraId="79355660" w14:textId="77777777" w:rsidTr="00FB4AAD">
      <w:trPr>
        <w:trHeight w:val="227"/>
      </w:trPr>
      <w:tc>
        <w:tcPr>
          <w:tcW w:w="5529" w:type="dxa"/>
          <w:hideMark/>
        </w:tcPr>
        <w:p w14:paraId="13549AB7" w14:textId="77777777" w:rsidR="00150471" w:rsidRDefault="0015047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FC02417" w14:textId="77777777" w:rsidR="00150471" w:rsidRPr="00B4142F" w:rsidRDefault="00150471"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09790/INFOEM/IP/RR/2019 </w:t>
          </w:r>
        </w:p>
      </w:tc>
    </w:tr>
    <w:tr w:rsidR="00150471" w14:paraId="588B01E2" w14:textId="77777777" w:rsidTr="00FB4AAD">
      <w:trPr>
        <w:trHeight w:val="242"/>
      </w:trPr>
      <w:tc>
        <w:tcPr>
          <w:tcW w:w="5529" w:type="dxa"/>
          <w:hideMark/>
        </w:tcPr>
        <w:p w14:paraId="0E3FA0C8" w14:textId="77777777" w:rsidR="00150471" w:rsidRDefault="0015047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A07CE88" w14:textId="77777777" w:rsidR="00150471" w:rsidRPr="00F06FED" w:rsidRDefault="00150471" w:rsidP="00C20A86">
          <w:pPr>
            <w:spacing w:after="120" w:line="256" w:lineRule="auto"/>
            <w:ind w:left="639" w:right="214"/>
            <w:jc w:val="both"/>
            <w:rPr>
              <w:rFonts w:ascii="Palatino Linotype" w:hAnsi="Palatino Linotype" w:cs="Arial"/>
            </w:rPr>
          </w:pPr>
          <w:r>
            <w:rPr>
              <w:rFonts w:ascii="Palatino Linotype" w:hAnsi="Palatino Linotype" w:cs="Arial"/>
              <w:szCs w:val="20"/>
            </w:rPr>
            <w:t>Ayuntamiento de Axapusco</w:t>
          </w:r>
        </w:p>
      </w:tc>
    </w:tr>
    <w:tr w:rsidR="00150471" w14:paraId="3D2E9044" w14:textId="77777777" w:rsidTr="00FB4AAD">
      <w:trPr>
        <w:trHeight w:val="342"/>
      </w:trPr>
      <w:tc>
        <w:tcPr>
          <w:tcW w:w="5529" w:type="dxa"/>
          <w:hideMark/>
        </w:tcPr>
        <w:p w14:paraId="67D42A11" w14:textId="77777777" w:rsidR="00150471" w:rsidRDefault="0015047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515ECEC1" w14:textId="77777777" w:rsidR="00150471" w:rsidRDefault="0015047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E61457D" w14:textId="77777777" w:rsidR="00150471" w:rsidRDefault="001504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50471" w14:paraId="1155E46C" w14:textId="77777777" w:rsidTr="00FB4AAD">
      <w:trPr>
        <w:trHeight w:val="227"/>
      </w:trPr>
      <w:tc>
        <w:tcPr>
          <w:tcW w:w="5529" w:type="dxa"/>
          <w:hideMark/>
        </w:tcPr>
        <w:p w14:paraId="1190C07E"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9356AFA" w14:textId="77777777" w:rsidR="00150471" w:rsidRPr="00B4142F" w:rsidRDefault="00150471"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09790/INFOEM/IP/RR/2019 </w:t>
          </w:r>
        </w:p>
      </w:tc>
    </w:tr>
    <w:tr w:rsidR="00150471" w14:paraId="545FA0F5" w14:textId="77777777" w:rsidTr="00FB4AAD">
      <w:trPr>
        <w:trHeight w:val="196"/>
      </w:trPr>
      <w:tc>
        <w:tcPr>
          <w:tcW w:w="5529" w:type="dxa"/>
          <w:hideMark/>
        </w:tcPr>
        <w:p w14:paraId="2728B06B"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F04C0A7" w14:textId="75801CCE" w:rsidR="00150471" w:rsidRPr="00F06FED" w:rsidRDefault="00150471" w:rsidP="00CC0C5F">
          <w:pPr>
            <w:spacing w:after="120" w:line="256" w:lineRule="auto"/>
            <w:ind w:left="639" w:right="214"/>
            <w:jc w:val="both"/>
            <w:rPr>
              <w:rFonts w:ascii="Palatino Linotype" w:hAnsi="Palatino Linotype" w:cs="Arial"/>
            </w:rPr>
          </w:pPr>
        </w:p>
      </w:tc>
    </w:tr>
    <w:tr w:rsidR="00150471" w14:paraId="2860CF6F" w14:textId="77777777" w:rsidTr="00FB4AAD">
      <w:trPr>
        <w:trHeight w:val="242"/>
      </w:trPr>
      <w:tc>
        <w:tcPr>
          <w:tcW w:w="5529" w:type="dxa"/>
          <w:hideMark/>
        </w:tcPr>
        <w:p w14:paraId="73AEAC1F"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F0E084B" w14:textId="77777777" w:rsidR="00150471" w:rsidRDefault="00150471" w:rsidP="00C20A86">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Axapusco</w:t>
          </w:r>
        </w:p>
      </w:tc>
    </w:tr>
    <w:tr w:rsidR="00150471" w14:paraId="7CE62611" w14:textId="77777777" w:rsidTr="00FB4AAD">
      <w:trPr>
        <w:trHeight w:val="342"/>
      </w:trPr>
      <w:tc>
        <w:tcPr>
          <w:tcW w:w="5529" w:type="dxa"/>
          <w:hideMark/>
        </w:tcPr>
        <w:p w14:paraId="250292EB" w14:textId="77777777" w:rsidR="00150471" w:rsidRDefault="0015047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ECB00AF" w14:textId="77777777" w:rsidR="00150471" w:rsidRDefault="0015047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244F5AFB" w14:textId="77777777" w:rsidR="00150471" w:rsidRDefault="001504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3606C2"/>
    <w:multiLevelType w:val="hybridMultilevel"/>
    <w:tmpl w:val="D1B243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A86A54"/>
    <w:multiLevelType w:val="hybridMultilevel"/>
    <w:tmpl w:val="DD4A17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23DD1964"/>
    <w:multiLevelType w:val="hybridMultilevel"/>
    <w:tmpl w:val="EDF0D458"/>
    <w:lvl w:ilvl="0" w:tplc="80721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5A46B3"/>
    <w:multiLevelType w:val="hybridMultilevel"/>
    <w:tmpl w:val="2E3C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8B004E"/>
    <w:multiLevelType w:val="hybridMultilevel"/>
    <w:tmpl w:val="2FEE2536"/>
    <w:lvl w:ilvl="0" w:tplc="7D6E6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714E3F"/>
    <w:multiLevelType w:val="hybridMultilevel"/>
    <w:tmpl w:val="0DDAB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5E4B74"/>
    <w:multiLevelType w:val="hybridMultilevel"/>
    <w:tmpl w:val="13EA7126"/>
    <w:lvl w:ilvl="0" w:tplc="45E49328">
      <w:start w:val="7"/>
      <w:numFmt w:val="bullet"/>
      <w:lvlText w:val="-"/>
      <w:lvlJc w:val="left"/>
      <w:pPr>
        <w:ind w:left="720" w:hanging="360"/>
      </w:pPr>
      <w:rPr>
        <w:rFonts w:ascii="Calibri" w:eastAsia="Times New Roman" w:hAnsi="Calibri" w:cs="Calibr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BE16547"/>
    <w:multiLevelType w:val="hybridMultilevel"/>
    <w:tmpl w:val="29A4EB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BE7DE6"/>
    <w:multiLevelType w:val="hybridMultilevel"/>
    <w:tmpl w:val="324866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A543DE"/>
    <w:multiLevelType w:val="hybridMultilevel"/>
    <w:tmpl w:val="D9EA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15"/>
  </w:num>
  <w:num w:numId="4">
    <w:abstractNumId w:val="11"/>
  </w:num>
  <w:num w:numId="5">
    <w:abstractNumId w:val="10"/>
  </w:num>
  <w:num w:numId="6">
    <w:abstractNumId w:val="14"/>
  </w:num>
  <w:num w:numId="7">
    <w:abstractNumId w:val="7"/>
  </w:num>
  <w:num w:numId="8">
    <w:abstractNumId w:val="9"/>
  </w:num>
  <w:num w:numId="9">
    <w:abstractNumId w:val="8"/>
  </w:num>
  <w:num w:numId="10">
    <w:abstractNumId w:val="13"/>
  </w:num>
  <w:num w:numId="11">
    <w:abstractNumId w:val="0"/>
  </w:num>
  <w:num w:numId="12">
    <w:abstractNumId w:val="3"/>
  </w:num>
  <w:num w:numId="13">
    <w:abstractNumId w:val="4"/>
  </w:num>
  <w:num w:numId="14">
    <w:abstractNumId w:val="6"/>
  </w:num>
  <w:num w:numId="15">
    <w:abstractNumId w:val="1"/>
  </w:num>
  <w:num w:numId="1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10F2B"/>
    <w:rsid w:val="00020A70"/>
    <w:rsid w:val="00022604"/>
    <w:rsid w:val="0002766F"/>
    <w:rsid w:val="000306A7"/>
    <w:rsid w:val="00031C92"/>
    <w:rsid w:val="0004199A"/>
    <w:rsid w:val="00045379"/>
    <w:rsid w:val="000461DF"/>
    <w:rsid w:val="00055224"/>
    <w:rsid w:val="0005543E"/>
    <w:rsid w:val="0005622A"/>
    <w:rsid w:val="00061821"/>
    <w:rsid w:val="000623F9"/>
    <w:rsid w:val="00062482"/>
    <w:rsid w:val="00063A10"/>
    <w:rsid w:val="00065CF3"/>
    <w:rsid w:val="000662F8"/>
    <w:rsid w:val="00073E78"/>
    <w:rsid w:val="00091552"/>
    <w:rsid w:val="00091C3A"/>
    <w:rsid w:val="000A2D37"/>
    <w:rsid w:val="000A3486"/>
    <w:rsid w:val="000A4DD1"/>
    <w:rsid w:val="000A70F8"/>
    <w:rsid w:val="000A79DA"/>
    <w:rsid w:val="000B4B51"/>
    <w:rsid w:val="000B7158"/>
    <w:rsid w:val="000C5B8B"/>
    <w:rsid w:val="000C6122"/>
    <w:rsid w:val="000D1B55"/>
    <w:rsid w:val="000D3C75"/>
    <w:rsid w:val="000E686B"/>
    <w:rsid w:val="000F3EE7"/>
    <w:rsid w:val="000F68B1"/>
    <w:rsid w:val="000F6F19"/>
    <w:rsid w:val="000F7AC2"/>
    <w:rsid w:val="00102D69"/>
    <w:rsid w:val="00103EF3"/>
    <w:rsid w:val="00110EDB"/>
    <w:rsid w:val="00111DCD"/>
    <w:rsid w:val="00114CF9"/>
    <w:rsid w:val="001167AA"/>
    <w:rsid w:val="00117157"/>
    <w:rsid w:val="00124855"/>
    <w:rsid w:val="001254F5"/>
    <w:rsid w:val="0012635B"/>
    <w:rsid w:val="001336D3"/>
    <w:rsid w:val="00136FAD"/>
    <w:rsid w:val="001423AF"/>
    <w:rsid w:val="00144B4A"/>
    <w:rsid w:val="00146F0A"/>
    <w:rsid w:val="00147B36"/>
    <w:rsid w:val="00150471"/>
    <w:rsid w:val="00152124"/>
    <w:rsid w:val="00152C2B"/>
    <w:rsid w:val="00172661"/>
    <w:rsid w:val="00174EE4"/>
    <w:rsid w:val="00175897"/>
    <w:rsid w:val="00175C56"/>
    <w:rsid w:val="00177D2C"/>
    <w:rsid w:val="001804C3"/>
    <w:rsid w:val="00180B9F"/>
    <w:rsid w:val="00181CC5"/>
    <w:rsid w:val="00184E67"/>
    <w:rsid w:val="00191926"/>
    <w:rsid w:val="00193784"/>
    <w:rsid w:val="001942EE"/>
    <w:rsid w:val="001A02EC"/>
    <w:rsid w:val="001A22D7"/>
    <w:rsid w:val="001A577E"/>
    <w:rsid w:val="001A58DE"/>
    <w:rsid w:val="001A7C9B"/>
    <w:rsid w:val="001B05B9"/>
    <w:rsid w:val="001B1519"/>
    <w:rsid w:val="001B7B88"/>
    <w:rsid w:val="001C7319"/>
    <w:rsid w:val="001C7D87"/>
    <w:rsid w:val="001D3E87"/>
    <w:rsid w:val="001D5F16"/>
    <w:rsid w:val="001D6FAB"/>
    <w:rsid w:val="001E1D18"/>
    <w:rsid w:val="001F0A4F"/>
    <w:rsid w:val="00203D3A"/>
    <w:rsid w:val="00203FF3"/>
    <w:rsid w:val="002044B4"/>
    <w:rsid w:val="00207086"/>
    <w:rsid w:val="00211D60"/>
    <w:rsid w:val="0021501E"/>
    <w:rsid w:val="002205C0"/>
    <w:rsid w:val="00225507"/>
    <w:rsid w:val="0023373D"/>
    <w:rsid w:val="0023423C"/>
    <w:rsid w:val="0024112D"/>
    <w:rsid w:val="00244177"/>
    <w:rsid w:val="00246B55"/>
    <w:rsid w:val="00254477"/>
    <w:rsid w:val="002577FE"/>
    <w:rsid w:val="0025780C"/>
    <w:rsid w:val="00266AE6"/>
    <w:rsid w:val="00271298"/>
    <w:rsid w:val="00273D0E"/>
    <w:rsid w:val="00285DBD"/>
    <w:rsid w:val="00297EF9"/>
    <w:rsid w:val="002A07C4"/>
    <w:rsid w:val="002A2034"/>
    <w:rsid w:val="002A24F4"/>
    <w:rsid w:val="002A38BF"/>
    <w:rsid w:val="002A597E"/>
    <w:rsid w:val="002B0FB9"/>
    <w:rsid w:val="002B4382"/>
    <w:rsid w:val="002B5DBD"/>
    <w:rsid w:val="002B72F9"/>
    <w:rsid w:val="002C09D8"/>
    <w:rsid w:val="002C498D"/>
    <w:rsid w:val="002C4FE1"/>
    <w:rsid w:val="002C72D2"/>
    <w:rsid w:val="002D0252"/>
    <w:rsid w:val="002D2F00"/>
    <w:rsid w:val="002D79E2"/>
    <w:rsid w:val="002D7A5D"/>
    <w:rsid w:val="002E076A"/>
    <w:rsid w:val="002E0A4A"/>
    <w:rsid w:val="002E0BC4"/>
    <w:rsid w:val="002E21B4"/>
    <w:rsid w:val="002E2D7B"/>
    <w:rsid w:val="002E5E6A"/>
    <w:rsid w:val="002F1CAF"/>
    <w:rsid w:val="002F22FA"/>
    <w:rsid w:val="002F37BE"/>
    <w:rsid w:val="002F41CA"/>
    <w:rsid w:val="002F4C6A"/>
    <w:rsid w:val="002F70F6"/>
    <w:rsid w:val="00300D0B"/>
    <w:rsid w:val="003043BE"/>
    <w:rsid w:val="00306096"/>
    <w:rsid w:val="00306974"/>
    <w:rsid w:val="00307014"/>
    <w:rsid w:val="00307100"/>
    <w:rsid w:val="003124BB"/>
    <w:rsid w:val="0031645D"/>
    <w:rsid w:val="0032064F"/>
    <w:rsid w:val="00320A67"/>
    <w:rsid w:val="003272FB"/>
    <w:rsid w:val="00331499"/>
    <w:rsid w:val="003355E2"/>
    <w:rsid w:val="0033580E"/>
    <w:rsid w:val="00343D1E"/>
    <w:rsid w:val="00352A16"/>
    <w:rsid w:val="00354258"/>
    <w:rsid w:val="00355593"/>
    <w:rsid w:val="00357E0E"/>
    <w:rsid w:val="00361B9C"/>
    <w:rsid w:val="003672FB"/>
    <w:rsid w:val="00370797"/>
    <w:rsid w:val="003746C6"/>
    <w:rsid w:val="00375BEA"/>
    <w:rsid w:val="00376CEC"/>
    <w:rsid w:val="00380758"/>
    <w:rsid w:val="00381E2B"/>
    <w:rsid w:val="00387929"/>
    <w:rsid w:val="00393D5B"/>
    <w:rsid w:val="00394A1E"/>
    <w:rsid w:val="003968C7"/>
    <w:rsid w:val="003A61F9"/>
    <w:rsid w:val="003A6975"/>
    <w:rsid w:val="003B1E88"/>
    <w:rsid w:val="003C5243"/>
    <w:rsid w:val="003C53ED"/>
    <w:rsid w:val="003D0B7E"/>
    <w:rsid w:val="003D4E0F"/>
    <w:rsid w:val="003D53AD"/>
    <w:rsid w:val="003E16E1"/>
    <w:rsid w:val="003E504D"/>
    <w:rsid w:val="003E656A"/>
    <w:rsid w:val="003E78B7"/>
    <w:rsid w:val="003F3016"/>
    <w:rsid w:val="004012CF"/>
    <w:rsid w:val="00402FF3"/>
    <w:rsid w:val="004069EB"/>
    <w:rsid w:val="00410ACB"/>
    <w:rsid w:val="00412600"/>
    <w:rsid w:val="00422ED2"/>
    <w:rsid w:val="00423213"/>
    <w:rsid w:val="0042416D"/>
    <w:rsid w:val="00424728"/>
    <w:rsid w:val="00436802"/>
    <w:rsid w:val="00442E45"/>
    <w:rsid w:val="00443AD4"/>
    <w:rsid w:val="0044438E"/>
    <w:rsid w:val="0044545B"/>
    <w:rsid w:val="00445C0F"/>
    <w:rsid w:val="00451448"/>
    <w:rsid w:val="004516EB"/>
    <w:rsid w:val="004529B6"/>
    <w:rsid w:val="00453DBD"/>
    <w:rsid w:val="00454CE6"/>
    <w:rsid w:val="00457305"/>
    <w:rsid w:val="00457955"/>
    <w:rsid w:val="00462881"/>
    <w:rsid w:val="004640F2"/>
    <w:rsid w:val="00467337"/>
    <w:rsid w:val="00475F48"/>
    <w:rsid w:val="00477CC2"/>
    <w:rsid w:val="00477D47"/>
    <w:rsid w:val="0048180A"/>
    <w:rsid w:val="00481C7A"/>
    <w:rsid w:val="00487DB5"/>
    <w:rsid w:val="004906C8"/>
    <w:rsid w:val="00492BC7"/>
    <w:rsid w:val="004967E2"/>
    <w:rsid w:val="004A290F"/>
    <w:rsid w:val="004A55D8"/>
    <w:rsid w:val="004A5FFD"/>
    <w:rsid w:val="004A68BC"/>
    <w:rsid w:val="004A7CE2"/>
    <w:rsid w:val="004B031A"/>
    <w:rsid w:val="004B234F"/>
    <w:rsid w:val="004B59BB"/>
    <w:rsid w:val="004C2845"/>
    <w:rsid w:val="004C7961"/>
    <w:rsid w:val="004D08EB"/>
    <w:rsid w:val="004D54E3"/>
    <w:rsid w:val="004E1A3D"/>
    <w:rsid w:val="004E2371"/>
    <w:rsid w:val="004E6BE9"/>
    <w:rsid w:val="004E754F"/>
    <w:rsid w:val="004F2525"/>
    <w:rsid w:val="005001FE"/>
    <w:rsid w:val="005020E9"/>
    <w:rsid w:val="00503655"/>
    <w:rsid w:val="00504BE3"/>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6682A"/>
    <w:rsid w:val="0056781C"/>
    <w:rsid w:val="005733EB"/>
    <w:rsid w:val="005734C5"/>
    <w:rsid w:val="00580802"/>
    <w:rsid w:val="00581A22"/>
    <w:rsid w:val="005860CB"/>
    <w:rsid w:val="00593E91"/>
    <w:rsid w:val="0059442D"/>
    <w:rsid w:val="00594D38"/>
    <w:rsid w:val="005A0B49"/>
    <w:rsid w:val="005A353A"/>
    <w:rsid w:val="005A6D57"/>
    <w:rsid w:val="005A71FD"/>
    <w:rsid w:val="005B5B70"/>
    <w:rsid w:val="005B5F05"/>
    <w:rsid w:val="005C17BF"/>
    <w:rsid w:val="005C6982"/>
    <w:rsid w:val="005C6B74"/>
    <w:rsid w:val="005C7AEA"/>
    <w:rsid w:val="005D125D"/>
    <w:rsid w:val="005D2B59"/>
    <w:rsid w:val="005D362F"/>
    <w:rsid w:val="005D370F"/>
    <w:rsid w:val="005D44D1"/>
    <w:rsid w:val="005E3D7D"/>
    <w:rsid w:val="005E4D7C"/>
    <w:rsid w:val="005E5178"/>
    <w:rsid w:val="005F048E"/>
    <w:rsid w:val="005F57F0"/>
    <w:rsid w:val="006028C9"/>
    <w:rsid w:val="0060721D"/>
    <w:rsid w:val="0061042F"/>
    <w:rsid w:val="006168E4"/>
    <w:rsid w:val="00621F47"/>
    <w:rsid w:val="0062497C"/>
    <w:rsid w:val="00625200"/>
    <w:rsid w:val="006255AA"/>
    <w:rsid w:val="006300AF"/>
    <w:rsid w:val="00631806"/>
    <w:rsid w:val="00637512"/>
    <w:rsid w:val="00640EE4"/>
    <w:rsid w:val="006466F5"/>
    <w:rsid w:val="00652BC5"/>
    <w:rsid w:val="006572C1"/>
    <w:rsid w:val="00661753"/>
    <w:rsid w:val="0066216F"/>
    <w:rsid w:val="006654F6"/>
    <w:rsid w:val="00676CAA"/>
    <w:rsid w:val="00682BC1"/>
    <w:rsid w:val="006848B7"/>
    <w:rsid w:val="006868A7"/>
    <w:rsid w:val="006915EA"/>
    <w:rsid w:val="006A3810"/>
    <w:rsid w:val="006A68B8"/>
    <w:rsid w:val="006A7CEB"/>
    <w:rsid w:val="006B1953"/>
    <w:rsid w:val="006B1BF1"/>
    <w:rsid w:val="006B20F0"/>
    <w:rsid w:val="006B26E3"/>
    <w:rsid w:val="006B3085"/>
    <w:rsid w:val="006B69CF"/>
    <w:rsid w:val="006B7444"/>
    <w:rsid w:val="006C28CA"/>
    <w:rsid w:val="006C350D"/>
    <w:rsid w:val="006C5E56"/>
    <w:rsid w:val="006D23FC"/>
    <w:rsid w:val="006D643D"/>
    <w:rsid w:val="006E063C"/>
    <w:rsid w:val="006E3851"/>
    <w:rsid w:val="006F1167"/>
    <w:rsid w:val="006F17E2"/>
    <w:rsid w:val="006F4044"/>
    <w:rsid w:val="006F46DC"/>
    <w:rsid w:val="00700D67"/>
    <w:rsid w:val="00701033"/>
    <w:rsid w:val="00701A3F"/>
    <w:rsid w:val="00712E3A"/>
    <w:rsid w:val="00721506"/>
    <w:rsid w:val="007216DB"/>
    <w:rsid w:val="007246D3"/>
    <w:rsid w:val="00725F5A"/>
    <w:rsid w:val="007404D5"/>
    <w:rsid w:val="00744287"/>
    <w:rsid w:val="00744EEF"/>
    <w:rsid w:val="00745D76"/>
    <w:rsid w:val="00747487"/>
    <w:rsid w:val="007505EB"/>
    <w:rsid w:val="00754CAE"/>
    <w:rsid w:val="00763EE7"/>
    <w:rsid w:val="0076623B"/>
    <w:rsid w:val="00767E4B"/>
    <w:rsid w:val="007718AD"/>
    <w:rsid w:val="007742A7"/>
    <w:rsid w:val="007851D5"/>
    <w:rsid w:val="0079486A"/>
    <w:rsid w:val="00794F80"/>
    <w:rsid w:val="007950CA"/>
    <w:rsid w:val="007A0454"/>
    <w:rsid w:val="007A1C9E"/>
    <w:rsid w:val="007A4CA1"/>
    <w:rsid w:val="007A5DFD"/>
    <w:rsid w:val="007B0398"/>
    <w:rsid w:val="007B2C77"/>
    <w:rsid w:val="007B6549"/>
    <w:rsid w:val="007C3F2F"/>
    <w:rsid w:val="007D1A27"/>
    <w:rsid w:val="007D1B24"/>
    <w:rsid w:val="007D1F15"/>
    <w:rsid w:val="007D25B1"/>
    <w:rsid w:val="007D2878"/>
    <w:rsid w:val="007E319E"/>
    <w:rsid w:val="007E7B07"/>
    <w:rsid w:val="007E7BAB"/>
    <w:rsid w:val="007E7DCE"/>
    <w:rsid w:val="007E7FA9"/>
    <w:rsid w:val="007F20AC"/>
    <w:rsid w:val="008013F2"/>
    <w:rsid w:val="00802C56"/>
    <w:rsid w:val="00807750"/>
    <w:rsid w:val="00807E35"/>
    <w:rsid w:val="00811205"/>
    <w:rsid w:val="00812C48"/>
    <w:rsid w:val="00813A54"/>
    <w:rsid w:val="008146F9"/>
    <w:rsid w:val="00821AEB"/>
    <w:rsid w:val="00824DCD"/>
    <w:rsid w:val="00833E8A"/>
    <w:rsid w:val="00844009"/>
    <w:rsid w:val="00844569"/>
    <w:rsid w:val="00844CDE"/>
    <w:rsid w:val="00847D23"/>
    <w:rsid w:val="008556FF"/>
    <w:rsid w:val="00857106"/>
    <w:rsid w:val="00857765"/>
    <w:rsid w:val="00863327"/>
    <w:rsid w:val="00863A40"/>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4DF4"/>
    <w:rsid w:val="008C08BE"/>
    <w:rsid w:val="008C229F"/>
    <w:rsid w:val="008C32A8"/>
    <w:rsid w:val="008C3445"/>
    <w:rsid w:val="008C4E94"/>
    <w:rsid w:val="008C55A3"/>
    <w:rsid w:val="008C7368"/>
    <w:rsid w:val="008E6375"/>
    <w:rsid w:val="008F17A1"/>
    <w:rsid w:val="008F3D92"/>
    <w:rsid w:val="008F4C65"/>
    <w:rsid w:val="008F7579"/>
    <w:rsid w:val="00902944"/>
    <w:rsid w:val="00905422"/>
    <w:rsid w:val="00906BD5"/>
    <w:rsid w:val="009104D1"/>
    <w:rsid w:val="00913133"/>
    <w:rsid w:val="0091475B"/>
    <w:rsid w:val="00921DB9"/>
    <w:rsid w:val="0092403D"/>
    <w:rsid w:val="009402DB"/>
    <w:rsid w:val="00942E41"/>
    <w:rsid w:val="009440D8"/>
    <w:rsid w:val="009449B8"/>
    <w:rsid w:val="00944DC9"/>
    <w:rsid w:val="009454E7"/>
    <w:rsid w:val="0094603F"/>
    <w:rsid w:val="009608DD"/>
    <w:rsid w:val="009611E0"/>
    <w:rsid w:val="00962383"/>
    <w:rsid w:val="00963120"/>
    <w:rsid w:val="00965FEE"/>
    <w:rsid w:val="0096643B"/>
    <w:rsid w:val="009706B5"/>
    <w:rsid w:val="00971910"/>
    <w:rsid w:val="00972BDF"/>
    <w:rsid w:val="00973F49"/>
    <w:rsid w:val="0098182D"/>
    <w:rsid w:val="009855E2"/>
    <w:rsid w:val="00987C03"/>
    <w:rsid w:val="00992977"/>
    <w:rsid w:val="0099557F"/>
    <w:rsid w:val="009A3511"/>
    <w:rsid w:val="009A686F"/>
    <w:rsid w:val="009A7912"/>
    <w:rsid w:val="009B33A8"/>
    <w:rsid w:val="009B3487"/>
    <w:rsid w:val="009B7C61"/>
    <w:rsid w:val="009C3793"/>
    <w:rsid w:val="009C62BD"/>
    <w:rsid w:val="009D26AD"/>
    <w:rsid w:val="009D341C"/>
    <w:rsid w:val="009E1411"/>
    <w:rsid w:val="009E19FC"/>
    <w:rsid w:val="009E52F2"/>
    <w:rsid w:val="009F0CF0"/>
    <w:rsid w:val="009F3C1F"/>
    <w:rsid w:val="009F614E"/>
    <w:rsid w:val="009F762B"/>
    <w:rsid w:val="009F76BA"/>
    <w:rsid w:val="009F7E09"/>
    <w:rsid w:val="00A02047"/>
    <w:rsid w:val="00A035C0"/>
    <w:rsid w:val="00A036BE"/>
    <w:rsid w:val="00A0575E"/>
    <w:rsid w:val="00A12205"/>
    <w:rsid w:val="00A139AF"/>
    <w:rsid w:val="00A16C5C"/>
    <w:rsid w:val="00A3248C"/>
    <w:rsid w:val="00A358E6"/>
    <w:rsid w:val="00A37C0F"/>
    <w:rsid w:val="00A44291"/>
    <w:rsid w:val="00A453DC"/>
    <w:rsid w:val="00A47E33"/>
    <w:rsid w:val="00A50182"/>
    <w:rsid w:val="00A51024"/>
    <w:rsid w:val="00A51109"/>
    <w:rsid w:val="00A544DC"/>
    <w:rsid w:val="00A55818"/>
    <w:rsid w:val="00A56556"/>
    <w:rsid w:val="00A625E2"/>
    <w:rsid w:val="00A63DC7"/>
    <w:rsid w:val="00A67D7C"/>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B2BF2"/>
    <w:rsid w:val="00AB3710"/>
    <w:rsid w:val="00AB4B0F"/>
    <w:rsid w:val="00AB6C3B"/>
    <w:rsid w:val="00AB7F4A"/>
    <w:rsid w:val="00AC0847"/>
    <w:rsid w:val="00AC226E"/>
    <w:rsid w:val="00AC722C"/>
    <w:rsid w:val="00AC7906"/>
    <w:rsid w:val="00AD134F"/>
    <w:rsid w:val="00AD3428"/>
    <w:rsid w:val="00AD3AA2"/>
    <w:rsid w:val="00AD4B1A"/>
    <w:rsid w:val="00AE008F"/>
    <w:rsid w:val="00AE0331"/>
    <w:rsid w:val="00AF0161"/>
    <w:rsid w:val="00AF2A1F"/>
    <w:rsid w:val="00AF2D9B"/>
    <w:rsid w:val="00B001A8"/>
    <w:rsid w:val="00B0749B"/>
    <w:rsid w:val="00B10050"/>
    <w:rsid w:val="00B10A1E"/>
    <w:rsid w:val="00B11E08"/>
    <w:rsid w:val="00B149FA"/>
    <w:rsid w:val="00B22242"/>
    <w:rsid w:val="00B2330D"/>
    <w:rsid w:val="00B32CD3"/>
    <w:rsid w:val="00B34CED"/>
    <w:rsid w:val="00B35A93"/>
    <w:rsid w:val="00B3672D"/>
    <w:rsid w:val="00B433C9"/>
    <w:rsid w:val="00B4745C"/>
    <w:rsid w:val="00B52D3E"/>
    <w:rsid w:val="00B57980"/>
    <w:rsid w:val="00B601D4"/>
    <w:rsid w:val="00B63BC9"/>
    <w:rsid w:val="00B653BB"/>
    <w:rsid w:val="00B66E86"/>
    <w:rsid w:val="00B67A20"/>
    <w:rsid w:val="00B71EA8"/>
    <w:rsid w:val="00B724E8"/>
    <w:rsid w:val="00B87D50"/>
    <w:rsid w:val="00B9223B"/>
    <w:rsid w:val="00B93F1D"/>
    <w:rsid w:val="00B962B4"/>
    <w:rsid w:val="00BA4D1F"/>
    <w:rsid w:val="00BA7AD1"/>
    <w:rsid w:val="00BB2250"/>
    <w:rsid w:val="00BB721B"/>
    <w:rsid w:val="00BC0FDD"/>
    <w:rsid w:val="00BC22E0"/>
    <w:rsid w:val="00BC2A46"/>
    <w:rsid w:val="00BC3FA4"/>
    <w:rsid w:val="00BD004A"/>
    <w:rsid w:val="00BD352C"/>
    <w:rsid w:val="00BD5023"/>
    <w:rsid w:val="00BD58AB"/>
    <w:rsid w:val="00BE28ED"/>
    <w:rsid w:val="00BF6B74"/>
    <w:rsid w:val="00C008B2"/>
    <w:rsid w:val="00C01F6B"/>
    <w:rsid w:val="00C04CE1"/>
    <w:rsid w:val="00C12209"/>
    <w:rsid w:val="00C20A86"/>
    <w:rsid w:val="00C24A09"/>
    <w:rsid w:val="00C25084"/>
    <w:rsid w:val="00C250AF"/>
    <w:rsid w:val="00C357BE"/>
    <w:rsid w:val="00C468F9"/>
    <w:rsid w:val="00C56C44"/>
    <w:rsid w:val="00C6332C"/>
    <w:rsid w:val="00C71CD1"/>
    <w:rsid w:val="00C73143"/>
    <w:rsid w:val="00C77685"/>
    <w:rsid w:val="00C77815"/>
    <w:rsid w:val="00C85378"/>
    <w:rsid w:val="00C91B10"/>
    <w:rsid w:val="00C9297C"/>
    <w:rsid w:val="00CA0EF3"/>
    <w:rsid w:val="00CA6FDA"/>
    <w:rsid w:val="00CB3B6F"/>
    <w:rsid w:val="00CC0C5F"/>
    <w:rsid w:val="00CC2F3D"/>
    <w:rsid w:val="00CC5FF3"/>
    <w:rsid w:val="00CC6072"/>
    <w:rsid w:val="00CD365B"/>
    <w:rsid w:val="00CD4BFA"/>
    <w:rsid w:val="00CE2ADF"/>
    <w:rsid w:val="00CF1C84"/>
    <w:rsid w:val="00CF1D7D"/>
    <w:rsid w:val="00CF45D3"/>
    <w:rsid w:val="00CF51F9"/>
    <w:rsid w:val="00CF6B6C"/>
    <w:rsid w:val="00CF7EA2"/>
    <w:rsid w:val="00D004E5"/>
    <w:rsid w:val="00D042BB"/>
    <w:rsid w:val="00D06CA0"/>
    <w:rsid w:val="00D115BB"/>
    <w:rsid w:val="00D11797"/>
    <w:rsid w:val="00D12C68"/>
    <w:rsid w:val="00D134FB"/>
    <w:rsid w:val="00D17789"/>
    <w:rsid w:val="00D21565"/>
    <w:rsid w:val="00D22F7D"/>
    <w:rsid w:val="00D26110"/>
    <w:rsid w:val="00D2737E"/>
    <w:rsid w:val="00D274A9"/>
    <w:rsid w:val="00D31F63"/>
    <w:rsid w:val="00D32644"/>
    <w:rsid w:val="00D33619"/>
    <w:rsid w:val="00D449AE"/>
    <w:rsid w:val="00D477C3"/>
    <w:rsid w:val="00D51B89"/>
    <w:rsid w:val="00D52AC7"/>
    <w:rsid w:val="00D54CA9"/>
    <w:rsid w:val="00D54D64"/>
    <w:rsid w:val="00D6340F"/>
    <w:rsid w:val="00D65047"/>
    <w:rsid w:val="00D6535E"/>
    <w:rsid w:val="00D654EC"/>
    <w:rsid w:val="00D72D16"/>
    <w:rsid w:val="00D742B9"/>
    <w:rsid w:val="00D7492C"/>
    <w:rsid w:val="00D8195B"/>
    <w:rsid w:val="00D821F8"/>
    <w:rsid w:val="00D848F9"/>
    <w:rsid w:val="00D84DDC"/>
    <w:rsid w:val="00D85695"/>
    <w:rsid w:val="00D8619F"/>
    <w:rsid w:val="00D86764"/>
    <w:rsid w:val="00DA0DF2"/>
    <w:rsid w:val="00DA41D7"/>
    <w:rsid w:val="00DA494B"/>
    <w:rsid w:val="00DB5C0A"/>
    <w:rsid w:val="00DD13E2"/>
    <w:rsid w:val="00DE47A1"/>
    <w:rsid w:val="00DF003C"/>
    <w:rsid w:val="00DF137F"/>
    <w:rsid w:val="00DF4501"/>
    <w:rsid w:val="00DF6971"/>
    <w:rsid w:val="00DF78AE"/>
    <w:rsid w:val="00E00E78"/>
    <w:rsid w:val="00E076C1"/>
    <w:rsid w:val="00E11E2E"/>
    <w:rsid w:val="00E13C83"/>
    <w:rsid w:val="00E15555"/>
    <w:rsid w:val="00E15B7D"/>
    <w:rsid w:val="00E20DEE"/>
    <w:rsid w:val="00E2408E"/>
    <w:rsid w:val="00E371EC"/>
    <w:rsid w:val="00E43116"/>
    <w:rsid w:val="00E444DA"/>
    <w:rsid w:val="00E571F8"/>
    <w:rsid w:val="00E64F0A"/>
    <w:rsid w:val="00E67668"/>
    <w:rsid w:val="00E70AEE"/>
    <w:rsid w:val="00E7107E"/>
    <w:rsid w:val="00E71C93"/>
    <w:rsid w:val="00E72AE3"/>
    <w:rsid w:val="00E73B51"/>
    <w:rsid w:val="00E8151C"/>
    <w:rsid w:val="00E81E9C"/>
    <w:rsid w:val="00E936FF"/>
    <w:rsid w:val="00E939C8"/>
    <w:rsid w:val="00E93A33"/>
    <w:rsid w:val="00E93B6B"/>
    <w:rsid w:val="00EA1F89"/>
    <w:rsid w:val="00EB117B"/>
    <w:rsid w:val="00EB2BEB"/>
    <w:rsid w:val="00EB40D6"/>
    <w:rsid w:val="00EB4222"/>
    <w:rsid w:val="00EB5F75"/>
    <w:rsid w:val="00EB79CD"/>
    <w:rsid w:val="00EC2380"/>
    <w:rsid w:val="00EE0F2E"/>
    <w:rsid w:val="00EE2610"/>
    <w:rsid w:val="00EE2A41"/>
    <w:rsid w:val="00EE354B"/>
    <w:rsid w:val="00EE3C1D"/>
    <w:rsid w:val="00EE6EC2"/>
    <w:rsid w:val="00EF09FB"/>
    <w:rsid w:val="00EF102E"/>
    <w:rsid w:val="00F02923"/>
    <w:rsid w:val="00F0351B"/>
    <w:rsid w:val="00F06472"/>
    <w:rsid w:val="00F13254"/>
    <w:rsid w:val="00F177B1"/>
    <w:rsid w:val="00F22566"/>
    <w:rsid w:val="00F226DB"/>
    <w:rsid w:val="00F22963"/>
    <w:rsid w:val="00F232C2"/>
    <w:rsid w:val="00F24599"/>
    <w:rsid w:val="00F26944"/>
    <w:rsid w:val="00F278FA"/>
    <w:rsid w:val="00F30F82"/>
    <w:rsid w:val="00F367F2"/>
    <w:rsid w:val="00F370A2"/>
    <w:rsid w:val="00F403EA"/>
    <w:rsid w:val="00F42753"/>
    <w:rsid w:val="00F42E10"/>
    <w:rsid w:val="00F44A7B"/>
    <w:rsid w:val="00F44FFA"/>
    <w:rsid w:val="00F45B6F"/>
    <w:rsid w:val="00F510DB"/>
    <w:rsid w:val="00F5724D"/>
    <w:rsid w:val="00F60AB3"/>
    <w:rsid w:val="00F62329"/>
    <w:rsid w:val="00F65A74"/>
    <w:rsid w:val="00F727B0"/>
    <w:rsid w:val="00F76A74"/>
    <w:rsid w:val="00F91AEE"/>
    <w:rsid w:val="00FA047C"/>
    <w:rsid w:val="00FA2545"/>
    <w:rsid w:val="00FB4AAD"/>
    <w:rsid w:val="00FB4E3D"/>
    <w:rsid w:val="00FB5F2A"/>
    <w:rsid w:val="00FB6CF8"/>
    <w:rsid w:val="00FB70AE"/>
    <w:rsid w:val="00FC16E9"/>
    <w:rsid w:val="00FC279C"/>
    <w:rsid w:val="00FC45DE"/>
    <w:rsid w:val="00FC48CB"/>
    <w:rsid w:val="00FC4F9B"/>
    <w:rsid w:val="00FC59F0"/>
    <w:rsid w:val="00FC79F1"/>
    <w:rsid w:val="00FD4599"/>
    <w:rsid w:val="00FD4784"/>
    <w:rsid w:val="00FD65FE"/>
    <w:rsid w:val="00FD74EB"/>
    <w:rsid w:val="00FE214F"/>
    <w:rsid w:val="00FF1082"/>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FBD60"/>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3/lgt/indice/ZUMPAHUACAN/art_92_ii_b/1.web"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799A7-2639-4E2A-BEE8-D00DB56A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29</Pages>
  <Words>5709</Words>
  <Characters>32543</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17</cp:revision>
  <cp:lastPrinted>2019-11-07T00:56:00Z</cp:lastPrinted>
  <dcterms:created xsi:type="dcterms:W3CDTF">2020-01-27T18:46:00Z</dcterms:created>
  <dcterms:modified xsi:type="dcterms:W3CDTF">2020-04-14T13:41:00Z</dcterms:modified>
</cp:coreProperties>
</file>