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175B53" w:rsidRDefault="00D06012" w:rsidP="00381A1F">
      <w:pPr>
        <w:spacing w:after="0" w:line="360" w:lineRule="auto"/>
        <w:jc w:val="both"/>
        <w:rPr>
          <w:rFonts w:ascii="Palatino Linotype" w:hAnsi="Palatino Linotype" w:cs="Arial"/>
          <w:sz w:val="24"/>
        </w:rPr>
      </w:pPr>
      <w:r w:rsidRPr="00175B53">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175B53">
        <w:rPr>
          <w:rFonts w:ascii="Palatino Linotype" w:hAnsi="Palatino Linotype" w:cs="Arial"/>
          <w:sz w:val="24"/>
        </w:rPr>
        <w:t xml:space="preserve"> de México, de fecha </w:t>
      </w:r>
      <w:r w:rsidR="00F67FE3" w:rsidRPr="00175B53">
        <w:rPr>
          <w:rFonts w:ascii="Palatino Linotype" w:hAnsi="Palatino Linotype" w:cs="Arial"/>
          <w:sz w:val="24"/>
        </w:rPr>
        <w:t>catorce</w:t>
      </w:r>
      <w:r w:rsidR="008E0E5E" w:rsidRPr="00175B53">
        <w:rPr>
          <w:rFonts w:ascii="Palatino Linotype" w:hAnsi="Palatino Linotype" w:cs="Arial"/>
          <w:sz w:val="24"/>
        </w:rPr>
        <w:t xml:space="preserve"> de </w:t>
      </w:r>
      <w:r w:rsidR="00F67FE3" w:rsidRPr="00175B53">
        <w:rPr>
          <w:rFonts w:ascii="Palatino Linotype" w:hAnsi="Palatino Linotype" w:cs="Arial"/>
          <w:sz w:val="24"/>
        </w:rPr>
        <w:t>agost</w:t>
      </w:r>
      <w:r w:rsidR="008E0E5E" w:rsidRPr="00175B53">
        <w:rPr>
          <w:rFonts w:ascii="Palatino Linotype" w:hAnsi="Palatino Linotype" w:cs="Arial"/>
          <w:sz w:val="24"/>
        </w:rPr>
        <w:t xml:space="preserve">o </w:t>
      </w:r>
      <w:r w:rsidR="00A558F2" w:rsidRPr="00175B53">
        <w:rPr>
          <w:rFonts w:ascii="Palatino Linotype" w:hAnsi="Palatino Linotype" w:cs="Arial"/>
          <w:sz w:val="24"/>
        </w:rPr>
        <w:t>d</w:t>
      </w:r>
      <w:r w:rsidRPr="00175B53">
        <w:rPr>
          <w:rFonts w:ascii="Palatino Linotype" w:hAnsi="Palatino Linotype" w:cs="Arial"/>
          <w:sz w:val="24"/>
        </w:rPr>
        <w:t xml:space="preserve">e dos mil </w:t>
      </w:r>
      <w:r w:rsidR="00AA2766" w:rsidRPr="00175B53">
        <w:rPr>
          <w:rFonts w:ascii="Palatino Linotype" w:hAnsi="Palatino Linotype" w:cs="Arial"/>
          <w:sz w:val="24"/>
        </w:rPr>
        <w:t>die</w:t>
      </w:r>
      <w:r w:rsidR="00877031" w:rsidRPr="00175B53">
        <w:rPr>
          <w:rFonts w:ascii="Palatino Linotype" w:hAnsi="Palatino Linotype" w:cs="Arial"/>
          <w:sz w:val="24"/>
        </w:rPr>
        <w:t>ci</w:t>
      </w:r>
      <w:r w:rsidR="00150175" w:rsidRPr="00175B53">
        <w:rPr>
          <w:rFonts w:ascii="Palatino Linotype" w:hAnsi="Palatino Linotype" w:cs="Arial"/>
          <w:sz w:val="24"/>
        </w:rPr>
        <w:t>nueve</w:t>
      </w:r>
      <w:r w:rsidRPr="00175B53">
        <w:rPr>
          <w:rFonts w:ascii="Palatino Linotype" w:hAnsi="Palatino Linotype" w:cs="Arial"/>
          <w:sz w:val="24"/>
        </w:rPr>
        <w:t>.</w:t>
      </w:r>
    </w:p>
    <w:p w:rsidR="00D06012" w:rsidRPr="00175B53" w:rsidRDefault="00D06012" w:rsidP="00381A1F">
      <w:pPr>
        <w:spacing w:after="0" w:line="360" w:lineRule="auto"/>
        <w:jc w:val="both"/>
        <w:rPr>
          <w:rFonts w:ascii="Palatino Linotype" w:hAnsi="Palatino Linotype" w:cs="Arial"/>
          <w:sz w:val="24"/>
        </w:rPr>
      </w:pPr>
    </w:p>
    <w:p w:rsidR="0086528A" w:rsidRPr="00175B53" w:rsidRDefault="001F1FCA" w:rsidP="00381A1F">
      <w:pPr>
        <w:spacing w:after="0" w:line="360" w:lineRule="auto"/>
        <w:jc w:val="both"/>
        <w:rPr>
          <w:rFonts w:ascii="Palatino Linotype" w:hAnsi="Palatino Linotype" w:cs="Arial"/>
          <w:sz w:val="24"/>
        </w:rPr>
      </w:pPr>
      <w:r w:rsidRPr="00175B53">
        <w:rPr>
          <w:rFonts w:ascii="Palatino Linotype" w:hAnsi="Palatino Linotype" w:cs="Arial"/>
          <w:sz w:val="24"/>
        </w:rPr>
        <w:t xml:space="preserve">VISTO el expediente formado con motivo del recurso de revisión </w:t>
      </w:r>
      <w:r w:rsidR="001C3A50" w:rsidRPr="00175B53">
        <w:rPr>
          <w:rFonts w:ascii="Palatino Linotype" w:hAnsi="Palatino Linotype" w:cs="Arial"/>
          <w:b/>
          <w:sz w:val="24"/>
        </w:rPr>
        <w:t>04271/INFOEM/IP/RR/2019,</w:t>
      </w:r>
      <w:r w:rsidRPr="00175B53">
        <w:rPr>
          <w:rFonts w:ascii="Palatino Linotype" w:hAnsi="Palatino Linotype" w:cs="Arial"/>
          <w:sz w:val="24"/>
        </w:rPr>
        <w:t xml:space="preserve"> promovido por </w:t>
      </w:r>
      <w:r w:rsidR="008C5090">
        <w:rPr>
          <w:rFonts w:ascii="Palatino Linotype" w:hAnsi="Palatino Linotype" w:cs="Arial"/>
          <w:sz w:val="24"/>
        </w:rPr>
        <w:t>xxx</w:t>
      </w:r>
      <w:r w:rsidRPr="00175B53">
        <w:rPr>
          <w:rFonts w:ascii="Palatino Linotype" w:hAnsi="Palatino Linotype" w:cs="Arial"/>
          <w:b/>
          <w:sz w:val="24"/>
        </w:rPr>
        <w:t xml:space="preserve">, </w:t>
      </w:r>
      <w:r w:rsidRPr="00175B53">
        <w:rPr>
          <w:rFonts w:ascii="Palatino Linotype" w:hAnsi="Palatino Linotype" w:cs="Arial"/>
          <w:sz w:val="24"/>
        </w:rPr>
        <w:t>en lo sucesivo</w:t>
      </w:r>
      <w:r w:rsidR="00150175" w:rsidRPr="00175B53">
        <w:rPr>
          <w:rFonts w:ascii="Palatino Linotype" w:hAnsi="Palatino Linotype" w:cs="Arial"/>
          <w:sz w:val="24"/>
        </w:rPr>
        <w:t xml:space="preserve"> </w:t>
      </w:r>
      <w:r w:rsidR="00AD3A20" w:rsidRPr="00175B53">
        <w:rPr>
          <w:rFonts w:ascii="Palatino Linotype" w:hAnsi="Palatino Linotype" w:cs="Arial"/>
          <w:b/>
          <w:sz w:val="24"/>
        </w:rPr>
        <w:t>EL</w:t>
      </w:r>
      <w:r w:rsidRPr="00175B53">
        <w:rPr>
          <w:rFonts w:ascii="Palatino Linotype" w:hAnsi="Palatino Linotype" w:cs="Arial"/>
          <w:b/>
          <w:sz w:val="24"/>
        </w:rPr>
        <w:t xml:space="preserve"> RECURRENTE,</w:t>
      </w:r>
      <w:r w:rsidR="00304579">
        <w:rPr>
          <w:rFonts w:ascii="Palatino Linotype" w:hAnsi="Palatino Linotype" w:cs="Arial"/>
          <w:sz w:val="24"/>
        </w:rPr>
        <w:t xml:space="preserve"> en contra </w:t>
      </w:r>
      <w:r w:rsidR="0086528A" w:rsidRPr="00175B53">
        <w:rPr>
          <w:rFonts w:ascii="Palatino Linotype" w:hAnsi="Palatino Linotype" w:cs="Arial"/>
          <w:sz w:val="24"/>
        </w:rPr>
        <w:t>de respuesta del</w:t>
      </w:r>
      <w:r w:rsidR="0086528A" w:rsidRPr="00175B53">
        <w:rPr>
          <w:rFonts w:ascii="Palatino Linotype" w:hAnsi="Palatino Linotype" w:cs="Arial"/>
          <w:b/>
          <w:sz w:val="24"/>
        </w:rPr>
        <w:t xml:space="preserve"> Ayuntamiento de </w:t>
      </w:r>
      <w:r w:rsidR="001C3A50" w:rsidRPr="00175B53">
        <w:rPr>
          <w:rFonts w:ascii="Palatino Linotype" w:hAnsi="Palatino Linotype" w:cs="Arial"/>
          <w:b/>
          <w:sz w:val="24"/>
        </w:rPr>
        <w:t>Tecámac</w:t>
      </w:r>
      <w:r w:rsidR="0086528A" w:rsidRPr="00175B53">
        <w:rPr>
          <w:rFonts w:ascii="Palatino Linotype" w:hAnsi="Palatino Linotype" w:cs="Arial"/>
          <w:b/>
          <w:sz w:val="24"/>
        </w:rPr>
        <w:t xml:space="preserve">, </w:t>
      </w:r>
      <w:r w:rsidR="0086528A" w:rsidRPr="00175B53">
        <w:rPr>
          <w:rFonts w:ascii="Palatino Linotype" w:hAnsi="Palatino Linotype" w:cs="Arial"/>
          <w:sz w:val="24"/>
        </w:rPr>
        <w:t xml:space="preserve">en lo sucesivo </w:t>
      </w:r>
      <w:r w:rsidR="0086528A" w:rsidRPr="00175B53">
        <w:rPr>
          <w:rFonts w:ascii="Palatino Linotype" w:hAnsi="Palatino Linotype" w:cs="Arial"/>
          <w:b/>
          <w:sz w:val="24"/>
        </w:rPr>
        <w:t xml:space="preserve">EL SUJETO OBLIGADO, </w:t>
      </w:r>
      <w:r w:rsidR="0086528A" w:rsidRPr="00175B53">
        <w:rPr>
          <w:rFonts w:ascii="Palatino Linotype" w:hAnsi="Palatino Linotype" w:cs="Arial"/>
          <w:sz w:val="24"/>
        </w:rPr>
        <w:t xml:space="preserve">se procede a dictar la presente resolución con base en lo siguiente: </w:t>
      </w:r>
    </w:p>
    <w:p w:rsidR="001F1FCA" w:rsidRPr="00175B53" w:rsidRDefault="001F1FCA" w:rsidP="00381A1F">
      <w:pPr>
        <w:spacing w:after="0" w:line="240" w:lineRule="auto"/>
        <w:jc w:val="both"/>
        <w:rPr>
          <w:rFonts w:ascii="Palatino Linotype" w:hAnsi="Palatino Linotype"/>
        </w:rPr>
      </w:pPr>
    </w:p>
    <w:p w:rsidR="00D06012" w:rsidRPr="00175B53" w:rsidRDefault="00D06012" w:rsidP="00381A1F">
      <w:pPr>
        <w:spacing w:after="0" w:line="240" w:lineRule="auto"/>
        <w:jc w:val="center"/>
        <w:rPr>
          <w:rFonts w:ascii="Palatino Linotype" w:hAnsi="Palatino Linotype" w:cs="Arial"/>
          <w:b/>
          <w:bCs/>
          <w:spacing w:val="60"/>
          <w:sz w:val="28"/>
        </w:rPr>
      </w:pPr>
      <w:r w:rsidRPr="00175B53">
        <w:rPr>
          <w:rFonts w:ascii="Palatino Linotype" w:hAnsi="Palatino Linotype" w:cs="Arial"/>
          <w:b/>
          <w:bCs/>
          <w:spacing w:val="60"/>
          <w:sz w:val="28"/>
        </w:rPr>
        <w:t>RESULTANDO</w:t>
      </w:r>
    </w:p>
    <w:p w:rsidR="00D06012" w:rsidRPr="00175B53" w:rsidRDefault="00D06012" w:rsidP="00381A1F">
      <w:pPr>
        <w:spacing w:after="0" w:line="240" w:lineRule="auto"/>
        <w:jc w:val="center"/>
        <w:rPr>
          <w:rFonts w:ascii="Palatino Linotype" w:hAnsi="Palatino Linotype" w:cs="Arial"/>
          <w:b/>
          <w:bCs/>
          <w:spacing w:val="60"/>
        </w:rPr>
      </w:pPr>
    </w:p>
    <w:p w:rsidR="001F1FCA" w:rsidRPr="00175B53" w:rsidRDefault="001F1FCA" w:rsidP="00381A1F">
      <w:pPr>
        <w:spacing w:after="0" w:line="360" w:lineRule="auto"/>
        <w:jc w:val="both"/>
        <w:rPr>
          <w:rFonts w:ascii="Palatino Linotype" w:hAnsi="Palatino Linotype" w:cs="Arial"/>
          <w:b/>
          <w:bCs/>
          <w:sz w:val="24"/>
        </w:rPr>
      </w:pPr>
      <w:r w:rsidRPr="00175B53">
        <w:rPr>
          <w:rFonts w:ascii="Palatino Linotype" w:hAnsi="Palatino Linotype" w:cs="Arial"/>
          <w:b/>
          <w:sz w:val="28"/>
          <w:szCs w:val="28"/>
        </w:rPr>
        <w:t>I.</w:t>
      </w:r>
      <w:r w:rsidRPr="00175B53">
        <w:rPr>
          <w:rFonts w:ascii="Palatino Linotype" w:hAnsi="Palatino Linotype" w:cs="Arial"/>
          <w:b/>
        </w:rPr>
        <w:t xml:space="preserve"> </w:t>
      </w:r>
      <w:r w:rsidRPr="00175B53">
        <w:rPr>
          <w:rFonts w:ascii="Palatino Linotype" w:hAnsi="Palatino Linotype" w:cs="Arial"/>
          <w:sz w:val="24"/>
        </w:rPr>
        <w:t xml:space="preserve">En fecha </w:t>
      </w:r>
      <w:r w:rsidR="003A5190" w:rsidRPr="00175B53">
        <w:rPr>
          <w:rFonts w:ascii="Palatino Linotype" w:hAnsi="Palatino Linotype" w:cs="Arial"/>
          <w:sz w:val="24"/>
        </w:rPr>
        <w:t>ocho de mayo</w:t>
      </w:r>
      <w:r w:rsidR="00AD3A20" w:rsidRPr="00175B53">
        <w:rPr>
          <w:rFonts w:ascii="Palatino Linotype" w:hAnsi="Palatino Linotype" w:cs="Arial"/>
          <w:sz w:val="24"/>
        </w:rPr>
        <w:t xml:space="preserve"> </w:t>
      </w:r>
      <w:r w:rsidR="0086528A" w:rsidRPr="00175B53">
        <w:rPr>
          <w:rFonts w:ascii="Palatino Linotype" w:hAnsi="Palatino Linotype" w:cs="Arial"/>
          <w:sz w:val="24"/>
        </w:rPr>
        <w:t>d</w:t>
      </w:r>
      <w:r w:rsidR="004C474B" w:rsidRPr="00175B53">
        <w:rPr>
          <w:rFonts w:ascii="Palatino Linotype" w:hAnsi="Palatino Linotype" w:cs="Arial"/>
          <w:sz w:val="24"/>
        </w:rPr>
        <w:t>e dos mil dieci</w:t>
      </w:r>
      <w:r w:rsidR="00AD3A20" w:rsidRPr="00175B53">
        <w:rPr>
          <w:rFonts w:ascii="Palatino Linotype" w:hAnsi="Palatino Linotype" w:cs="Arial"/>
          <w:sz w:val="24"/>
        </w:rPr>
        <w:t>nueve</w:t>
      </w:r>
      <w:r w:rsidRPr="00175B53">
        <w:rPr>
          <w:rFonts w:ascii="Palatino Linotype" w:hAnsi="Palatino Linotype" w:cs="Arial"/>
          <w:sz w:val="24"/>
        </w:rPr>
        <w:t xml:space="preserve">, </w:t>
      </w:r>
      <w:r w:rsidR="00AD3A20" w:rsidRPr="00175B53">
        <w:rPr>
          <w:rFonts w:ascii="Palatino Linotype" w:hAnsi="Palatino Linotype" w:cs="Arial"/>
          <w:b/>
          <w:sz w:val="24"/>
        </w:rPr>
        <w:t>EL</w:t>
      </w:r>
      <w:r w:rsidR="00877031" w:rsidRPr="00175B53">
        <w:rPr>
          <w:rFonts w:ascii="Palatino Linotype" w:hAnsi="Palatino Linotype" w:cs="Arial"/>
          <w:b/>
          <w:sz w:val="24"/>
        </w:rPr>
        <w:t xml:space="preserve"> </w:t>
      </w:r>
      <w:r w:rsidRPr="00175B53">
        <w:rPr>
          <w:rFonts w:ascii="Palatino Linotype" w:hAnsi="Palatino Linotype" w:cs="Arial"/>
          <w:b/>
          <w:sz w:val="24"/>
        </w:rPr>
        <w:t>RECURRENTE</w:t>
      </w:r>
      <w:r w:rsidRPr="00175B53">
        <w:rPr>
          <w:rFonts w:ascii="Palatino Linotype" w:hAnsi="Palatino Linotype" w:cs="Arial"/>
          <w:sz w:val="24"/>
        </w:rPr>
        <w:t xml:space="preserve"> presentó a través del Sistema de Acceso a la Información Mexiquense, en lo subsecuente </w:t>
      </w:r>
      <w:r w:rsidRPr="00175B53">
        <w:rPr>
          <w:rFonts w:ascii="Palatino Linotype" w:hAnsi="Palatino Linotype" w:cs="Arial"/>
          <w:b/>
          <w:sz w:val="24"/>
        </w:rPr>
        <w:t>EL SAIMEX</w:t>
      </w:r>
      <w:r w:rsidRPr="00175B53">
        <w:rPr>
          <w:rFonts w:ascii="Palatino Linotype" w:hAnsi="Palatino Linotype" w:cs="Arial"/>
          <w:sz w:val="24"/>
        </w:rPr>
        <w:t xml:space="preserve"> ante </w:t>
      </w:r>
      <w:r w:rsidRPr="00175B53">
        <w:rPr>
          <w:rFonts w:ascii="Palatino Linotype" w:hAnsi="Palatino Linotype" w:cs="Arial"/>
          <w:b/>
          <w:sz w:val="24"/>
        </w:rPr>
        <w:t>EL SUJETO OBLIGADO</w:t>
      </w:r>
      <w:r w:rsidRPr="00175B53">
        <w:rPr>
          <w:rFonts w:ascii="Palatino Linotype" w:hAnsi="Palatino Linotype" w:cs="Arial"/>
          <w:sz w:val="24"/>
        </w:rPr>
        <w:t xml:space="preserve">, la solicitud de acceso a la información pública, a la que se le asignó el número de expediente </w:t>
      </w:r>
      <w:r w:rsidRPr="00175B53">
        <w:rPr>
          <w:rFonts w:ascii="Palatino Linotype" w:hAnsi="Palatino Linotype" w:cs="Arial"/>
          <w:b/>
          <w:bCs/>
          <w:sz w:val="24"/>
        </w:rPr>
        <w:t>00</w:t>
      </w:r>
      <w:r w:rsidR="001C3A50" w:rsidRPr="00175B53">
        <w:rPr>
          <w:rFonts w:ascii="Palatino Linotype" w:hAnsi="Palatino Linotype" w:cs="Arial"/>
          <w:b/>
          <w:bCs/>
          <w:sz w:val="24"/>
        </w:rPr>
        <w:t>362/TECAMAC</w:t>
      </w:r>
      <w:r w:rsidR="00AD3A20" w:rsidRPr="00175B53">
        <w:rPr>
          <w:rFonts w:ascii="Palatino Linotype" w:hAnsi="Palatino Linotype" w:cs="Arial"/>
          <w:b/>
          <w:bCs/>
          <w:sz w:val="24"/>
        </w:rPr>
        <w:t>/</w:t>
      </w:r>
      <w:r w:rsidRPr="00175B53">
        <w:rPr>
          <w:rFonts w:ascii="Palatino Linotype" w:hAnsi="Palatino Linotype" w:cs="Arial"/>
          <w:b/>
          <w:bCs/>
          <w:sz w:val="24"/>
        </w:rPr>
        <w:t>IP/201</w:t>
      </w:r>
      <w:r w:rsidR="00AD3A20" w:rsidRPr="00175B53">
        <w:rPr>
          <w:rFonts w:ascii="Palatino Linotype" w:hAnsi="Palatino Linotype" w:cs="Arial"/>
          <w:b/>
          <w:bCs/>
          <w:sz w:val="24"/>
        </w:rPr>
        <w:t>9</w:t>
      </w:r>
      <w:r w:rsidRPr="00175B53">
        <w:rPr>
          <w:rFonts w:ascii="Palatino Linotype" w:hAnsi="Palatino Linotype" w:cs="Arial"/>
          <w:sz w:val="24"/>
        </w:rPr>
        <w:t xml:space="preserve">, </w:t>
      </w:r>
      <w:r w:rsidR="0086528A" w:rsidRPr="00175B53">
        <w:rPr>
          <w:rFonts w:ascii="Palatino Linotype" w:hAnsi="Palatino Linotype" w:cs="Arial"/>
          <w:bCs/>
          <w:sz w:val="24"/>
        </w:rPr>
        <w:t>por medio de</w:t>
      </w:r>
      <w:r w:rsidR="004C1E8F" w:rsidRPr="00175B53">
        <w:rPr>
          <w:rFonts w:ascii="Palatino Linotype" w:hAnsi="Palatino Linotype" w:cs="Arial"/>
          <w:bCs/>
          <w:sz w:val="24"/>
        </w:rPr>
        <w:t xml:space="preserve"> </w:t>
      </w:r>
      <w:r w:rsidR="0086528A" w:rsidRPr="00175B53">
        <w:rPr>
          <w:rFonts w:ascii="Palatino Linotype" w:hAnsi="Palatino Linotype" w:cs="Arial"/>
          <w:bCs/>
          <w:sz w:val="24"/>
        </w:rPr>
        <w:t>l</w:t>
      </w:r>
      <w:r w:rsidR="004C1E8F" w:rsidRPr="00175B53">
        <w:rPr>
          <w:rFonts w:ascii="Palatino Linotype" w:hAnsi="Palatino Linotype" w:cs="Arial"/>
          <w:bCs/>
          <w:sz w:val="24"/>
        </w:rPr>
        <w:t>a</w:t>
      </w:r>
      <w:r w:rsidR="0086528A" w:rsidRPr="00175B53">
        <w:rPr>
          <w:rFonts w:ascii="Palatino Linotype" w:hAnsi="Palatino Linotype" w:cs="Arial"/>
          <w:bCs/>
          <w:sz w:val="24"/>
        </w:rPr>
        <w:t xml:space="preserve"> cual </w:t>
      </w:r>
      <w:r w:rsidR="00CD506B" w:rsidRPr="00175B53">
        <w:rPr>
          <w:rFonts w:ascii="Palatino Linotype" w:hAnsi="Palatino Linotype" w:cs="Arial"/>
          <w:bCs/>
          <w:sz w:val="24"/>
        </w:rPr>
        <w:t>requirió</w:t>
      </w:r>
      <w:r w:rsidRPr="00175B53">
        <w:rPr>
          <w:rFonts w:ascii="Palatino Linotype" w:hAnsi="Palatino Linotype" w:cs="Arial"/>
          <w:sz w:val="24"/>
        </w:rPr>
        <w:t>:</w:t>
      </w:r>
    </w:p>
    <w:p w:rsidR="001F1FCA" w:rsidRPr="00175B53" w:rsidRDefault="001F1FCA" w:rsidP="00381A1F">
      <w:pPr>
        <w:pStyle w:val="Prrafodelista"/>
        <w:spacing w:after="0" w:line="240" w:lineRule="auto"/>
        <w:ind w:left="0"/>
        <w:contextualSpacing w:val="0"/>
        <w:jc w:val="both"/>
        <w:rPr>
          <w:rFonts w:ascii="Palatino Linotype" w:hAnsi="Palatino Linotype" w:cs="Arial"/>
          <w:b/>
          <w:szCs w:val="28"/>
        </w:rPr>
      </w:pPr>
    </w:p>
    <w:p w:rsidR="00AD3A20" w:rsidRPr="00175B53" w:rsidRDefault="00535903" w:rsidP="00381A1F">
      <w:pPr>
        <w:spacing w:after="0" w:line="240" w:lineRule="auto"/>
        <w:ind w:left="851" w:right="901"/>
        <w:jc w:val="both"/>
        <w:rPr>
          <w:rFonts w:ascii="Palatino Linotype" w:eastAsia="Times New Roman" w:hAnsi="Palatino Linotype" w:cs="Arial"/>
          <w:i/>
          <w:sz w:val="22"/>
          <w:szCs w:val="22"/>
          <w:lang w:val="es-MX" w:eastAsia="es-MX"/>
        </w:rPr>
      </w:pPr>
      <w:r w:rsidRPr="00175B53">
        <w:rPr>
          <w:rFonts w:ascii="Palatino Linotype" w:eastAsia="Times New Roman" w:hAnsi="Palatino Linotype" w:cs="Arial"/>
          <w:i/>
          <w:sz w:val="22"/>
          <w:szCs w:val="22"/>
          <w:lang w:val="es-MX" w:eastAsia="es-MX"/>
        </w:rPr>
        <w:t>“</w:t>
      </w:r>
      <w:r w:rsidR="001C3A50" w:rsidRPr="00175B53">
        <w:rPr>
          <w:rFonts w:ascii="Palatino Linotype" w:eastAsia="Times New Roman" w:hAnsi="Palatino Linotype" w:cs="Arial"/>
          <w:i/>
          <w:sz w:val="22"/>
          <w:szCs w:val="22"/>
          <w:lang w:eastAsia="es-MX"/>
        </w:rPr>
        <w:t>SOLICITO DEL SUJETO OBLIGADO MUNICIPIO DE TECAMAC LA NOMINA EN FORMATO XLS DE LA SEGUNDA QUINCENA DEL MES DE ABRIL ASI COMO SOLICITO EL TABULADOR DE SUELDO, ASI COMO EL ACTA DE CABILDO DONDE FUE APROBADO YA QUE SE ESTA EJERCIENDO AL REALIZAR EL PAGO DE NOMINA CORRESPODIENTE A LOS MESES DE ENERO FEBRERO MARZO Y ABRIL DEL PRESENTE AÑO, ASI TAMBIEM SOLICITO EL RPOGRAMA ANUAL DE OBRA DEL MUNICIPIO DE TECAMAC LA INFORMACIÓN LA SOLICITO EN FORMATO PDF Y EN DATOS ABIERTOS</w:t>
      </w:r>
      <w:proofErr w:type="gramStart"/>
      <w:r w:rsidR="001C3A50" w:rsidRPr="00175B53">
        <w:rPr>
          <w:rFonts w:ascii="Palatino Linotype" w:eastAsia="Times New Roman" w:hAnsi="Palatino Linotype" w:cs="Arial"/>
          <w:i/>
          <w:sz w:val="22"/>
          <w:szCs w:val="22"/>
          <w:lang w:eastAsia="es-MX"/>
        </w:rPr>
        <w:t>.</w:t>
      </w:r>
      <w:r w:rsidR="008E0E5E" w:rsidRPr="00175B53">
        <w:rPr>
          <w:rFonts w:ascii="Palatino Linotype" w:eastAsia="Times New Roman" w:hAnsi="Palatino Linotype" w:cs="Arial"/>
          <w:i/>
          <w:sz w:val="22"/>
          <w:szCs w:val="22"/>
          <w:lang w:val="es-MX" w:eastAsia="es-MX"/>
        </w:rPr>
        <w:t>.</w:t>
      </w:r>
      <w:r w:rsidR="00AD3A20" w:rsidRPr="00175B53">
        <w:rPr>
          <w:rFonts w:ascii="Palatino Linotype" w:eastAsia="Times New Roman" w:hAnsi="Palatino Linotype" w:cs="Arial"/>
          <w:i/>
          <w:sz w:val="22"/>
          <w:szCs w:val="22"/>
          <w:lang w:val="es-MX" w:eastAsia="es-MX"/>
        </w:rPr>
        <w:t>”</w:t>
      </w:r>
      <w:proofErr w:type="gramEnd"/>
      <w:r w:rsidR="00AD3A20" w:rsidRPr="00175B53">
        <w:rPr>
          <w:rFonts w:ascii="Palatino Linotype" w:eastAsia="Times New Roman" w:hAnsi="Palatino Linotype" w:cs="Arial"/>
          <w:i/>
          <w:sz w:val="22"/>
          <w:szCs w:val="22"/>
          <w:lang w:val="es-MX" w:eastAsia="es-MX"/>
        </w:rPr>
        <w:t xml:space="preserve"> (</w:t>
      </w:r>
      <w:proofErr w:type="gramStart"/>
      <w:r w:rsidR="00AD3A20" w:rsidRPr="00175B53">
        <w:rPr>
          <w:rFonts w:ascii="Palatino Linotype" w:eastAsia="Times New Roman" w:hAnsi="Palatino Linotype" w:cs="Arial"/>
          <w:i/>
          <w:sz w:val="22"/>
          <w:szCs w:val="22"/>
          <w:lang w:val="es-MX" w:eastAsia="es-MX"/>
        </w:rPr>
        <w:t>sic</w:t>
      </w:r>
      <w:proofErr w:type="gramEnd"/>
      <w:r w:rsidR="00AD3A20" w:rsidRPr="00175B53">
        <w:rPr>
          <w:rFonts w:ascii="Palatino Linotype" w:eastAsia="Times New Roman" w:hAnsi="Palatino Linotype" w:cs="Arial"/>
          <w:i/>
          <w:sz w:val="22"/>
          <w:szCs w:val="22"/>
          <w:lang w:val="es-MX" w:eastAsia="es-MX"/>
        </w:rPr>
        <w:t>)</w:t>
      </w:r>
    </w:p>
    <w:p w:rsidR="00AD3A20" w:rsidRPr="00175B53" w:rsidRDefault="00AD3A20" w:rsidP="00381A1F">
      <w:pPr>
        <w:tabs>
          <w:tab w:val="left" w:pos="851"/>
        </w:tabs>
        <w:spacing w:after="0" w:line="240" w:lineRule="auto"/>
        <w:ind w:left="851" w:right="901"/>
        <w:jc w:val="both"/>
        <w:rPr>
          <w:rFonts w:ascii="Palatino Linotype" w:hAnsi="Palatino Linotype" w:cs="Arial"/>
          <w:i/>
          <w:sz w:val="22"/>
          <w:szCs w:val="22"/>
        </w:rPr>
      </w:pPr>
    </w:p>
    <w:p w:rsidR="00D92515" w:rsidRPr="00175B53" w:rsidRDefault="00D06012" w:rsidP="00381A1F">
      <w:pPr>
        <w:spacing w:after="0" w:line="360" w:lineRule="auto"/>
        <w:jc w:val="both"/>
        <w:rPr>
          <w:rFonts w:ascii="Palatino Linotype" w:hAnsi="Palatino Linotype" w:cs="Arial"/>
          <w:sz w:val="24"/>
          <w:szCs w:val="24"/>
          <w:lang w:val="es-MX"/>
        </w:rPr>
      </w:pPr>
      <w:r w:rsidRPr="00175B53">
        <w:rPr>
          <w:rFonts w:ascii="Palatino Linotype" w:hAnsi="Palatino Linotype" w:cs="Arial"/>
          <w:b/>
          <w:sz w:val="24"/>
          <w:szCs w:val="24"/>
        </w:rPr>
        <w:t>MODALIDAD DE ENTREGA:</w:t>
      </w:r>
      <w:r w:rsidRPr="00175B53">
        <w:rPr>
          <w:rFonts w:ascii="Palatino Linotype" w:hAnsi="Palatino Linotype" w:cs="Arial"/>
          <w:sz w:val="24"/>
          <w:szCs w:val="24"/>
        </w:rPr>
        <w:t xml:space="preserve"> </w:t>
      </w:r>
      <w:r w:rsidR="00392061" w:rsidRPr="00175B53">
        <w:rPr>
          <w:rFonts w:ascii="Palatino Linotype" w:hAnsi="Palatino Linotype" w:cs="Arial"/>
          <w:sz w:val="24"/>
          <w:szCs w:val="24"/>
          <w:lang w:val="es-MX"/>
        </w:rPr>
        <w:t xml:space="preserve">Vía </w:t>
      </w:r>
      <w:r w:rsidR="00392061" w:rsidRPr="00175B53">
        <w:rPr>
          <w:rFonts w:ascii="Palatino Linotype" w:hAnsi="Palatino Linotype" w:cs="Arial"/>
          <w:b/>
          <w:sz w:val="24"/>
          <w:szCs w:val="24"/>
          <w:lang w:val="es-MX"/>
        </w:rPr>
        <w:t>SAIMEX</w:t>
      </w:r>
      <w:r w:rsidR="00392061" w:rsidRPr="00175B53">
        <w:rPr>
          <w:rFonts w:ascii="Palatino Linotype" w:hAnsi="Palatino Linotype" w:cs="Arial"/>
          <w:sz w:val="24"/>
          <w:szCs w:val="24"/>
          <w:lang w:val="es-MX"/>
        </w:rPr>
        <w:t>.</w:t>
      </w:r>
    </w:p>
    <w:p w:rsidR="00922776" w:rsidRPr="00175B53" w:rsidRDefault="00922776" w:rsidP="00381A1F">
      <w:pPr>
        <w:spacing w:after="0" w:line="360" w:lineRule="auto"/>
        <w:jc w:val="both"/>
        <w:rPr>
          <w:rFonts w:ascii="Palatino Linotype" w:hAnsi="Palatino Linotype"/>
          <w:b/>
          <w:sz w:val="24"/>
          <w:szCs w:val="24"/>
          <w:lang w:val="es-MX"/>
        </w:rPr>
      </w:pPr>
    </w:p>
    <w:p w:rsidR="008600C6" w:rsidRPr="00175B53" w:rsidRDefault="00750640" w:rsidP="00381A1F">
      <w:pPr>
        <w:spacing w:after="0" w:line="360" w:lineRule="auto"/>
        <w:jc w:val="both"/>
        <w:rPr>
          <w:rFonts w:ascii="Palatino Linotype" w:hAnsi="Palatino Linotype"/>
          <w:noProof/>
          <w:lang w:val="es-MX" w:eastAsia="es-MX"/>
        </w:rPr>
      </w:pPr>
      <w:r w:rsidRPr="00175B53">
        <w:rPr>
          <w:rFonts w:ascii="Palatino Linotype" w:hAnsi="Palatino Linotype"/>
          <w:b/>
          <w:sz w:val="24"/>
          <w:szCs w:val="24"/>
          <w:lang w:val="es-MX"/>
        </w:rPr>
        <w:lastRenderedPageBreak/>
        <w:t xml:space="preserve">II. </w:t>
      </w:r>
      <w:r w:rsidR="001143BE" w:rsidRPr="00175B53">
        <w:rPr>
          <w:rFonts w:ascii="Palatino Linotype" w:hAnsi="Palatino Linotype" w:cs="Arial"/>
          <w:sz w:val="24"/>
          <w:szCs w:val="24"/>
        </w:rPr>
        <w:t xml:space="preserve">De las constancias que obran en el expediente electrónico del </w:t>
      </w:r>
      <w:r w:rsidR="001143BE" w:rsidRPr="00175B53">
        <w:rPr>
          <w:rFonts w:ascii="Palatino Linotype" w:hAnsi="Palatino Linotype" w:cs="Arial"/>
          <w:b/>
          <w:sz w:val="24"/>
          <w:szCs w:val="24"/>
        </w:rPr>
        <w:t>SAIMEX</w:t>
      </w:r>
      <w:r w:rsidR="001143BE" w:rsidRPr="00175B53">
        <w:rPr>
          <w:rFonts w:ascii="Palatino Linotype" w:hAnsi="Palatino Linotype"/>
          <w:noProof/>
          <w:sz w:val="24"/>
          <w:szCs w:val="24"/>
          <w:lang w:val="es-MX" w:eastAsia="es-MX"/>
        </w:rPr>
        <w:t>, se advierte que, en fecha diez de mayo de dos</w:t>
      </w:r>
      <w:r w:rsidR="0072413D" w:rsidRPr="00175B53">
        <w:rPr>
          <w:rFonts w:ascii="Palatino Linotype" w:hAnsi="Palatino Linotype"/>
          <w:noProof/>
          <w:sz w:val="24"/>
          <w:szCs w:val="24"/>
          <w:lang w:val="es-MX" w:eastAsia="es-MX"/>
        </w:rPr>
        <w:t xml:space="preserve"> </w:t>
      </w:r>
      <w:r w:rsidR="001143BE" w:rsidRPr="00175B53">
        <w:rPr>
          <w:rFonts w:ascii="Palatino Linotype" w:hAnsi="Palatino Linotype"/>
          <w:noProof/>
          <w:sz w:val="24"/>
          <w:szCs w:val="24"/>
          <w:lang w:val="es-MX" w:eastAsia="es-MX"/>
        </w:rPr>
        <w:t xml:space="preserve">mil diecinueve , </w:t>
      </w:r>
      <w:r w:rsidR="001143BE" w:rsidRPr="00175B53">
        <w:rPr>
          <w:rFonts w:ascii="Palatino Linotype" w:hAnsi="Palatino Linotype"/>
          <w:b/>
          <w:noProof/>
          <w:sz w:val="24"/>
          <w:szCs w:val="24"/>
          <w:lang w:val="es-MX" w:eastAsia="es-MX"/>
        </w:rPr>
        <w:t xml:space="preserve">EL SUJETO OBLIGADO, </w:t>
      </w:r>
      <w:r w:rsidR="001143BE" w:rsidRPr="00175B53">
        <w:rPr>
          <w:rFonts w:ascii="Palatino Linotype" w:hAnsi="Palatino Linotype"/>
          <w:noProof/>
          <w:sz w:val="24"/>
          <w:szCs w:val="24"/>
          <w:lang w:val="es-MX" w:eastAsia="es-MX"/>
        </w:rPr>
        <w:t xml:space="preserve">a través de su Titular de </w:t>
      </w:r>
      <w:r w:rsidR="007D0907" w:rsidRPr="00175B53">
        <w:rPr>
          <w:rFonts w:ascii="Palatino Linotype" w:hAnsi="Palatino Linotype"/>
          <w:noProof/>
          <w:sz w:val="24"/>
          <w:szCs w:val="24"/>
          <w:lang w:val="es-MX" w:eastAsia="es-MX"/>
        </w:rPr>
        <w:t>Transparencia, realizó requerimientos a ala Coordinador</w:t>
      </w:r>
      <w:r w:rsidR="0072413D" w:rsidRPr="00175B53">
        <w:rPr>
          <w:rFonts w:ascii="Palatino Linotype" w:hAnsi="Palatino Linotype"/>
          <w:noProof/>
          <w:sz w:val="24"/>
          <w:szCs w:val="24"/>
          <w:lang w:val="es-MX" w:eastAsia="es-MX"/>
        </w:rPr>
        <w:t>a General de administración; así</w:t>
      </w:r>
      <w:r w:rsidR="007D0907" w:rsidRPr="00175B53">
        <w:rPr>
          <w:rFonts w:ascii="Palatino Linotype" w:hAnsi="Palatino Linotype"/>
          <w:noProof/>
          <w:sz w:val="24"/>
          <w:szCs w:val="24"/>
          <w:lang w:val="es-MX" w:eastAsia="es-MX"/>
        </w:rPr>
        <w:t xml:space="preserve"> como, al Director General de Urbanismo y Obras Públicas, mediante los folios de turno </w:t>
      </w:r>
      <w:r w:rsidR="007D0907" w:rsidRPr="00175B53">
        <w:rPr>
          <w:rFonts w:ascii="Palatino Linotype" w:hAnsi="Palatino Linotype"/>
          <w:b/>
          <w:bCs/>
          <w:noProof/>
          <w:sz w:val="24"/>
          <w:szCs w:val="24"/>
          <w:lang w:eastAsia="es-MX"/>
        </w:rPr>
        <w:t>00362/TECAMAC/IP/2019/TSP/0001</w:t>
      </w:r>
      <w:r w:rsidR="007D0907" w:rsidRPr="00175B53">
        <w:rPr>
          <w:rFonts w:ascii="Palatino Linotype" w:hAnsi="Palatino Linotype"/>
          <w:noProof/>
          <w:sz w:val="24"/>
          <w:szCs w:val="24"/>
          <w:lang w:val="es-MX" w:eastAsia="es-MX"/>
        </w:rPr>
        <w:t xml:space="preserve"> y </w:t>
      </w:r>
      <w:r w:rsidR="007D0907" w:rsidRPr="00175B53">
        <w:rPr>
          <w:rFonts w:ascii="Palatino Linotype" w:hAnsi="Palatino Linotype"/>
          <w:b/>
          <w:bCs/>
          <w:noProof/>
          <w:sz w:val="24"/>
          <w:szCs w:val="24"/>
          <w:lang w:eastAsia="es-MX"/>
        </w:rPr>
        <w:t>00362/TECAMAC/IP/2019/TSP/0002</w:t>
      </w:r>
      <w:r w:rsidR="007D0907" w:rsidRPr="00175B53">
        <w:rPr>
          <w:rFonts w:ascii="Palatino Linotype" w:hAnsi="Palatino Linotype"/>
          <w:bCs/>
          <w:noProof/>
          <w:sz w:val="24"/>
          <w:szCs w:val="24"/>
          <w:lang w:eastAsia="es-MX"/>
        </w:rPr>
        <w:t xml:space="preserve">, respectivamente , </w:t>
      </w:r>
      <w:r w:rsidR="0072413D" w:rsidRPr="00175B53">
        <w:rPr>
          <w:rFonts w:ascii="Palatino Linotype" w:hAnsi="Palatino Linotype"/>
          <w:bCs/>
          <w:noProof/>
          <w:sz w:val="24"/>
          <w:szCs w:val="24"/>
          <w:lang w:eastAsia="es-MX"/>
        </w:rPr>
        <w:t>a efecto de que realizaran la bú</w:t>
      </w:r>
      <w:r w:rsidR="007D0907" w:rsidRPr="00175B53">
        <w:rPr>
          <w:rFonts w:ascii="Palatino Linotype" w:hAnsi="Palatino Linotype"/>
          <w:bCs/>
          <w:noProof/>
          <w:sz w:val="24"/>
          <w:szCs w:val="24"/>
          <w:lang w:eastAsia="es-MX"/>
        </w:rPr>
        <w:t>squeda y localización de la información; tal y como, se advierte en las imágenes siguientes</w:t>
      </w:r>
      <w:r w:rsidR="007D0907" w:rsidRPr="00175B53">
        <w:rPr>
          <w:rFonts w:ascii="Palatino Linotype" w:hAnsi="Palatino Linotype"/>
          <w:b/>
          <w:bCs/>
          <w:noProof/>
          <w:sz w:val="24"/>
          <w:szCs w:val="24"/>
          <w:lang w:eastAsia="es-MX"/>
        </w:rPr>
        <w:t>:</w:t>
      </w:r>
    </w:p>
    <w:p w:rsidR="001143BE" w:rsidRPr="00175B53" w:rsidRDefault="001143BE" w:rsidP="00381A1F">
      <w:pPr>
        <w:spacing w:after="0" w:line="360" w:lineRule="auto"/>
        <w:jc w:val="both"/>
        <w:rPr>
          <w:noProof/>
          <w:lang w:val="es-MX" w:eastAsia="es-MX"/>
        </w:rPr>
      </w:pPr>
    </w:p>
    <w:p w:rsidR="008E0E5E" w:rsidRPr="00175B53" w:rsidRDefault="007D0907" w:rsidP="00381A1F">
      <w:pPr>
        <w:spacing w:after="0" w:line="360" w:lineRule="auto"/>
        <w:jc w:val="both"/>
        <w:rPr>
          <w:rFonts w:ascii="Palatino Linotype" w:hAnsi="Palatino Linotype"/>
          <w:noProof/>
          <w:lang w:val="es-MX" w:eastAsia="es-MX"/>
        </w:rPr>
      </w:pPr>
      <w:r w:rsidRPr="00175B53">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simplePos x="0" y="0"/>
                <wp:positionH relativeFrom="page">
                  <wp:posOffset>1061049</wp:posOffset>
                </wp:positionH>
                <wp:positionV relativeFrom="paragraph">
                  <wp:posOffset>515476</wp:posOffset>
                </wp:positionV>
                <wp:extent cx="5652655" cy="974210"/>
                <wp:effectExtent l="76200" t="38100" r="81915" b="92710"/>
                <wp:wrapNone/>
                <wp:docPr id="10" name="Rectángulo redondeado 10"/>
                <wp:cNvGraphicFramePr/>
                <a:graphic xmlns:a="http://schemas.openxmlformats.org/drawingml/2006/main">
                  <a:graphicData uri="http://schemas.microsoft.com/office/word/2010/wordprocessingShape">
                    <wps:wsp>
                      <wps:cNvSpPr/>
                      <wps:spPr>
                        <a:xfrm>
                          <a:off x="0" y="0"/>
                          <a:ext cx="5652655" cy="97421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A62422" id="Rectángulo redondeado 10" o:spid="_x0000_s1026" style="position:absolute;margin-left:83.55pt;margin-top:40.6pt;width:445.1pt;height:76.7pt;z-index:2517032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" filled="f" strokecolor="red" strokeweight="2.25pt">
                <v:shadow on="t" color="black" opacity="22937f" origin=",.5" offset="0,.63889mm"/>
                <w10:wrap anchorx="page"/>
              </v:roundrect>
            </w:pict>
          </mc:Fallback>
        </mc:AlternateContent>
      </w:r>
      <w:r w:rsidRPr="00175B53">
        <w:rPr>
          <w:noProof/>
          <w:lang w:val="es-MX" w:eastAsia="es-MX"/>
        </w:rPr>
        <w:drawing>
          <wp:inline distT="0" distB="0" distL="0" distR="0" wp14:anchorId="6172DA13" wp14:editId="0E24ED70">
            <wp:extent cx="5729773" cy="1845945"/>
            <wp:effectExtent l="0" t="0" r="444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50" t="36348" r="4781" b="39875"/>
                    <a:stretch/>
                  </pic:blipFill>
                  <pic:spPr bwMode="auto">
                    <a:xfrm>
                      <a:off x="0" y="0"/>
                      <a:ext cx="5749096" cy="1852170"/>
                    </a:xfrm>
                    <a:prstGeom prst="rect">
                      <a:avLst/>
                    </a:prstGeom>
                    <a:ln>
                      <a:noFill/>
                    </a:ln>
                    <a:extLst>
                      <a:ext uri="{53640926-AAD7-44D8-BBD7-CCE9431645EC}">
                        <a14:shadowObscured xmlns:a14="http://schemas.microsoft.com/office/drawing/2010/main"/>
                      </a:ext>
                    </a:extLst>
                  </pic:spPr>
                </pic:pic>
              </a:graphicData>
            </a:graphic>
          </wp:inline>
        </w:drawing>
      </w:r>
    </w:p>
    <w:p w:rsidR="007D0907" w:rsidRPr="00175B53" w:rsidRDefault="007D0907" w:rsidP="00381A1F">
      <w:pPr>
        <w:spacing w:after="0" w:line="360" w:lineRule="auto"/>
        <w:jc w:val="both"/>
        <w:rPr>
          <w:noProof/>
          <w:lang w:eastAsia="es-MX"/>
        </w:rPr>
      </w:pPr>
      <w:r w:rsidRPr="00175B53">
        <w:rPr>
          <w:noProof/>
          <w:lang w:val="es-MX" w:eastAsia="es-MX"/>
        </w:rPr>
        <mc:AlternateContent>
          <mc:Choice Requires="wps">
            <w:drawing>
              <wp:anchor distT="0" distB="0" distL="114300" distR="114300" simplePos="0" relativeHeight="251742208" behindDoc="0" locked="0" layoutInCell="1" allowOverlap="1">
                <wp:simplePos x="0" y="0"/>
                <wp:positionH relativeFrom="margin">
                  <wp:posOffset>-13335</wp:posOffset>
                </wp:positionH>
                <wp:positionV relativeFrom="paragraph">
                  <wp:posOffset>44450</wp:posOffset>
                </wp:positionV>
                <wp:extent cx="5739130" cy="2857500"/>
                <wp:effectExtent l="38100" t="19050" r="71120" b="95250"/>
                <wp:wrapNone/>
                <wp:docPr id="5" name="Conector recto 5"/>
                <wp:cNvGraphicFramePr/>
                <a:graphic xmlns:a="http://schemas.openxmlformats.org/drawingml/2006/main">
                  <a:graphicData uri="http://schemas.microsoft.com/office/word/2010/wordprocessingShape">
                    <wps:wsp>
                      <wps:cNvCnPr/>
                      <wps:spPr>
                        <a:xfrm>
                          <a:off x="0" y="0"/>
                          <a:ext cx="5739130" cy="2857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D8095" id="Conector recto 5" o:spid="_x0000_s1026"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3.5pt" to="450.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" strokecolor="#4f81bd [3204]" strokeweight="2pt">
                <v:shadow on="t" color="black" opacity="24903f" origin=",.5" offset="0,.55556mm"/>
                <w10:wrap anchorx="margin"/>
              </v:line>
            </w:pict>
          </mc:Fallback>
        </mc:AlternateContent>
      </w:r>
    </w:p>
    <w:p w:rsidR="008E0E5E" w:rsidRPr="00175B53" w:rsidRDefault="000D0CE4" w:rsidP="00381A1F">
      <w:pPr>
        <w:spacing w:after="0" w:line="360" w:lineRule="auto"/>
        <w:jc w:val="both"/>
        <w:rPr>
          <w:rFonts w:ascii="Palatino Linotype" w:hAnsi="Palatino Linotype"/>
          <w:noProof/>
          <w:lang w:val="es-MX" w:eastAsia="es-MX"/>
        </w:rPr>
      </w:pPr>
      <w:r w:rsidRPr="00175B53">
        <w:rPr>
          <w:rFonts w:ascii="Palatino Linotype" w:hAnsi="Palatino Linotype"/>
          <w:noProof/>
          <w:lang w:val="es-MX" w:eastAsia="es-MX"/>
        </w:rPr>
        <w:lastRenderedPageBreak/>
        <mc:AlternateContent>
          <mc:Choice Requires="wps">
            <w:drawing>
              <wp:anchor distT="0" distB="0" distL="114300" distR="114300" simplePos="0" relativeHeight="251744256" behindDoc="0" locked="0" layoutInCell="1" allowOverlap="1" wp14:anchorId="5ACA4ADD" wp14:editId="1DA6E66A">
                <wp:simplePos x="0" y="0"/>
                <wp:positionH relativeFrom="page">
                  <wp:posOffset>1133475</wp:posOffset>
                </wp:positionH>
                <wp:positionV relativeFrom="paragraph">
                  <wp:posOffset>714375</wp:posOffset>
                </wp:positionV>
                <wp:extent cx="5652655" cy="609600"/>
                <wp:effectExtent l="76200" t="38100" r="81915" b="95250"/>
                <wp:wrapNone/>
                <wp:docPr id="2" name="Rectángulo redondeado 2"/>
                <wp:cNvGraphicFramePr/>
                <a:graphic xmlns:a="http://schemas.openxmlformats.org/drawingml/2006/main">
                  <a:graphicData uri="http://schemas.microsoft.com/office/word/2010/wordprocessingShape">
                    <wps:wsp>
                      <wps:cNvSpPr/>
                      <wps:spPr>
                        <a:xfrm>
                          <a:off x="0" y="0"/>
                          <a:ext cx="5652655" cy="609600"/>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F8257A" id="Rectángulo redondeado 2" o:spid="_x0000_s1026" style="position:absolute;margin-left:89.25pt;margin-top:56.25pt;width:445.1pt;height:48pt;z-index:251744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" filled="f" strokecolor="#4f81bd [3204]" strokeweight="2.25pt">
                <v:shadow on="t" color="black" opacity="22937f" origin=",.5" offset="0,.63889mm"/>
                <w10:wrap anchorx="page"/>
              </v:roundrect>
            </w:pict>
          </mc:Fallback>
        </mc:AlternateContent>
      </w:r>
      <w:r w:rsidR="007D0907" w:rsidRPr="00175B53">
        <w:rPr>
          <w:noProof/>
          <w:lang w:val="es-MX" w:eastAsia="es-MX"/>
        </w:rPr>
        <w:drawing>
          <wp:inline distT="0" distB="0" distL="0" distR="0" wp14:anchorId="6B9C0325" wp14:editId="5B318A37">
            <wp:extent cx="5791826" cy="35282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97" t="9020" r="32970" b="16972"/>
                    <a:stretch/>
                  </pic:blipFill>
                  <pic:spPr bwMode="auto">
                    <a:xfrm>
                      <a:off x="0" y="0"/>
                      <a:ext cx="5791835" cy="3528210"/>
                    </a:xfrm>
                    <a:prstGeom prst="rect">
                      <a:avLst/>
                    </a:prstGeom>
                    <a:ln>
                      <a:noFill/>
                    </a:ln>
                    <a:extLst>
                      <a:ext uri="{53640926-AAD7-44D8-BBD7-CCE9431645EC}">
                        <a14:shadowObscured xmlns:a14="http://schemas.microsoft.com/office/drawing/2010/main"/>
                      </a:ext>
                    </a:extLst>
                  </pic:spPr>
                </pic:pic>
              </a:graphicData>
            </a:graphic>
          </wp:inline>
        </w:drawing>
      </w:r>
    </w:p>
    <w:p w:rsidR="008E0E5E" w:rsidRPr="00175B53" w:rsidRDefault="008E0E5E" w:rsidP="00381A1F">
      <w:pPr>
        <w:spacing w:after="0" w:line="360" w:lineRule="auto"/>
        <w:jc w:val="both"/>
        <w:rPr>
          <w:rFonts w:ascii="Palatino Linotype" w:hAnsi="Palatino Linotype"/>
          <w:noProof/>
          <w:lang w:val="es-MX" w:eastAsia="es-MX"/>
        </w:rPr>
      </w:pPr>
    </w:p>
    <w:p w:rsidR="007D0907" w:rsidRPr="00175B53" w:rsidRDefault="000D0CE4" w:rsidP="00381A1F">
      <w:pPr>
        <w:spacing w:after="0" w:line="360" w:lineRule="auto"/>
        <w:jc w:val="both"/>
        <w:rPr>
          <w:rFonts w:ascii="Palatino Linotype" w:hAnsi="Palatino Linotype"/>
          <w:noProof/>
          <w:lang w:val="es-MX" w:eastAsia="es-MX"/>
        </w:rPr>
      </w:pPr>
      <w:r w:rsidRPr="00175B53">
        <w:rPr>
          <w:rFonts w:ascii="Palatino Linotype" w:hAnsi="Palatino Linotype"/>
          <w:noProof/>
          <w:lang w:val="es-MX" w:eastAsia="es-MX"/>
        </w:rPr>
        <mc:AlternateContent>
          <mc:Choice Requires="wps">
            <w:drawing>
              <wp:anchor distT="0" distB="0" distL="114300" distR="114300" simplePos="0" relativeHeight="251746304" behindDoc="0" locked="0" layoutInCell="1" allowOverlap="1" wp14:anchorId="5ACA4ADD" wp14:editId="1DA6E66A">
                <wp:simplePos x="0" y="0"/>
                <wp:positionH relativeFrom="page">
                  <wp:posOffset>1133475</wp:posOffset>
                </wp:positionH>
                <wp:positionV relativeFrom="paragraph">
                  <wp:posOffset>626744</wp:posOffset>
                </wp:positionV>
                <wp:extent cx="5652655" cy="564515"/>
                <wp:effectExtent l="76200" t="38100" r="81915" b="102235"/>
                <wp:wrapNone/>
                <wp:docPr id="7" name="Rectángulo redondeado 7"/>
                <wp:cNvGraphicFramePr/>
                <a:graphic xmlns:a="http://schemas.openxmlformats.org/drawingml/2006/main">
                  <a:graphicData uri="http://schemas.microsoft.com/office/word/2010/wordprocessingShape">
                    <wps:wsp>
                      <wps:cNvSpPr/>
                      <wps:spPr>
                        <a:xfrm>
                          <a:off x="0" y="0"/>
                          <a:ext cx="5652655" cy="564515"/>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7A6C0B" id="Rectángulo redondeado 7" o:spid="_x0000_s1026" style="position:absolute;margin-left:89.25pt;margin-top:49.35pt;width:445.1pt;height:44.45pt;z-index:2517463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" filled="f" strokecolor="#4f81bd [3204]" strokeweight="2.25pt">
                <v:shadow on="t" color="black" opacity="22937f" origin=",.5" offset="0,.63889mm"/>
                <w10:wrap anchorx="page"/>
              </v:roundrect>
            </w:pict>
          </mc:Fallback>
        </mc:AlternateContent>
      </w:r>
      <w:r w:rsidR="007D0907" w:rsidRPr="00175B53">
        <w:rPr>
          <w:noProof/>
          <w:lang w:val="es-MX" w:eastAsia="es-MX"/>
        </w:rPr>
        <w:drawing>
          <wp:inline distT="0" distB="0" distL="0" distR="0" wp14:anchorId="6A4D989C" wp14:editId="3DE48851">
            <wp:extent cx="5791114" cy="327803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95" t="10113" r="33582" b="14435"/>
                    <a:stretch/>
                  </pic:blipFill>
                  <pic:spPr bwMode="auto">
                    <a:xfrm>
                      <a:off x="0" y="0"/>
                      <a:ext cx="5795731" cy="3280652"/>
                    </a:xfrm>
                    <a:prstGeom prst="rect">
                      <a:avLst/>
                    </a:prstGeom>
                    <a:ln>
                      <a:noFill/>
                    </a:ln>
                    <a:extLst>
                      <a:ext uri="{53640926-AAD7-44D8-BBD7-CCE9431645EC}">
                        <a14:shadowObscured xmlns:a14="http://schemas.microsoft.com/office/drawing/2010/main"/>
                      </a:ext>
                    </a:extLst>
                  </pic:spPr>
                </pic:pic>
              </a:graphicData>
            </a:graphic>
          </wp:inline>
        </w:drawing>
      </w:r>
    </w:p>
    <w:p w:rsidR="00922776" w:rsidRPr="00175B53" w:rsidRDefault="00750640" w:rsidP="00381A1F">
      <w:pPr>
        <w:spacing w:after="0" w:line="360" w:lineRule="auto"/>
        <w:jc w:val="both"/>
        <w:rPr>
          <w:rFonts w:ascii="Palatino Linotype" w:hAnsi="Palatino Linotype"/>
          <w:sz w:val="24"/>
          <w:szCs w:val="24"/>
          <w:lang w:val="es-MX"/>
        </w:rPr>
      </w:pPr>
      <w:r w:rsidRPr="00175B53">
        <w:rPr>
          <w:rFonts w:ascii="Palatino Linotype" w:hAnsi="Palatino Linotype"/>
          <w:b/>
          <w:sz w:val="28"/>
          <w:lang w:val="es-MX"/>
        </w:rPr>
        <w:lastRenderedPageBreak/>
        <w:t>I</w:t>
      </w:r>
      <w:r w:rsidR="006E66C7" w:rsidRPr="00175B53">
        <w:rPr>
          <w:rFonts w:ascii="Palatino Linotype" w:hAnsi="Palatino Linotype"/>
          <w:b/>
          <w:sz w:val="28"/>
          <w:lang w:val="es-MX"/>
        </w:rPr>
        <w:t>I</w:t>
      </w:r>
      <w:r w:rsidR="00922776" w:rsidRPr="00175B53">
        <w:rPr>
          <w:rFonts w:ascii="Palatino Linotype" w:hAnsi="Palatino Linotype"/>
          <w:b/>
          <w:sz w:val="28"/>
          <w:lang w:val="es-MX"/>
        </w:rPr>
        <w:t>I.</w:t>
      </w:r>
      <w:r w:rsidR="00922776" w:rsidRPr="00175B53">
        <w:rPr>
          <w:rFonts w:ascii="Palatino Linotype" w:hAnsi="Palatino Linotype"/>
          <w:sz w:val="28"/>
          <w:lang w:val="es-MX"/>
        </w:rPr>
        <w:t xml:space="preserve"> </w:t>
      </w:r>
      <w:r w:rsidR="003A5190" w:rsidRPr="00175B53">
        <w:rPr>
          <w:rFonts w:ascii="Palatino Linotype" w:hAnsi="Palatino Linotype"/>
          <w:sz w:val="24"/>
          <w:szCs w:val="24"/>
          <w:lang w:val="es-MX"/>
        </w:rPr>
        <w:t xml:space="preserve">Posteriormente, se advierte que </w:t>
      </w:r>
      <w:r w:rsidR="003A5190" w:rsidRPr="00175B53">
        <w:rPr>
          <w:rFonts w:ascii="Palatino Linotype" w:hAnsi="Palatino Linotype"/>
          <w:b/>
          <w:sz w:val="24"/>
          <w:szCs w:val="24"/>
          <w:lang w:val="es-MX"/>
        </w:rPr>
        <w:t xml:space="preserve">EL SUJETO OBLIGADO, </w:t>
      </w:r>
      <w:r w:rsidR="003A5190" w:rsidRPr="00175B53">
        <w:rPr>
          <w:rFonts w:ascii="Palatino Linotype" w:hAnsi="Palatino Linotype"/>
          <w:sz w:val="24"/>
          <w:szCs w:val="24"/>
          <w:lang w:val="es-MX"/>
        </w:rPr>
        <w:t>en fecha diecisiete de mayo de dos mil diecinueve, dio repuesta a la solicitud de información pública en los siguientes términos:</w:t>
      </w:r>
    </w:p>
    <w:p w:rsidR="003A5190" w:rsidRPr="00175B53" w:rsidRDefault="003A5190" w:rsidP="003A5190">
      <w:pPr>
        <w:spacing w:before="100" w:beforeAutospacing="1" w:after="100" w:afterAutospacing="1" w:line="240" w:lineRule="auto"/>
        <w:ind w:left="851" w:right="902"/>
        <w:jc w:val="both"/>
        <w:rPr>
          <w:rFonts w:ascii="Palatino Linotype" w:hAnsi="Palatino Linotype" w:cs="Arial"/>
          <w:i/>
          <w:sz w:val="22"/>
          <w:szCs w:val="22"/>
        </w:rPr>
      </w:pPr>
      <w:r w:rsidRPr="00175B53">
        <w:rPr>
          <w:rFonts w:ascii="Palatino Linotype" w:hAnsi="Palatino Linotype"/>
          <w:i/>
          <w:color w:val="000000"/>
          <w:sz w:val="22"/>
          <w:szCs w:val="22"/>
        </w:rPr>
        <w:t>LE INFORMO QUE EN RESPUESTA SU SOLICITUD: EL PAGO DE NOMINA DEBERÁ SOLICITARLO A LA DIRECCIÓN CORRESPONDIENTE DE TESORERÍA YA QUE A ESTA DIRECCIÓN NO LE COMPETE Y LE ADJUNTO EL PROGRAMA ANUAL</w:t>
      </w:r>
    </w:p>
    <w:p w:rsidR="004C474B" w:rsidRPr="00175B53" w:rsidRDefault="004C474B" w:rsidP="00381A1F">
      <w:pPr>
        <w:pStyle w:val="Prrafodelista"/>
        <w:spacing w:after="0" w:line="360" w:lineRule="auto"/>
        <w:ind w:left="0"/>
        <w:contextualSpacing w:val="0"/>
        <w:jc w:val="both"/>
        <w:rPr>
          <w:rFonts w:ascii="Palatino Linotype" w:hAnsi="Palatino Linotype" w:cs="Arial"/>
          <w:b/>
        </w:rPr>
      </w:pPr>
    </w:p>
    <w:p w:rsidR="003A5190" w:rsidRPr="00175B53" w:rsidRDefault="003A5190" w:rsidP="00381A1F">
      <w:pPr>
        <w:pStyle w:val="Prrafodelista"/>
        <w:spacing w:after="0" w:line="360" w:lineRule="auto"/>
        <w:ind w:left="0"/>
        <w:contextualSpacing w:val="0"/>
        <w:jc w:val="both"/>
        <w:rPr>
          <w:rFonts w:ascii="Palatino Linotype" w:hAnsi="Palatino Linotype" w:cs="Arial"/>
          <w:sz w:val="24"/>
          <w:szCs w:val="24"/>
        </w:rPr>
      </w:pPr>
      <w:r w:rsidRPr="00175B53">
        <w:rPr>
          <w:rFonts w:ascii="Palatino Linotype" w:hAnsi="Palatino Linotype" w:cs="Arial"/>
          <w:sz w:val="24"/>
          <w:szCs w:val="24"/>
        </w:rPr>
        <w:t xml:space="preserve">Cabe destacar que el </w:t>
      </w:r>
      <w:r w:rsidRPr="00175B53">
        <w:rPr>
          <w:rFonts w:ascii="Palatino Linotype" w:hAnsi="Palatino Linotype" w:cs="Arial"/>
          <w:b/>
          <w:sz w:val="24"/>
          <w:szCs w:val="24"/>
        </w:rPr>
        <w:t xml:space="preserve">SUJETO OBLIGADO </w:t>
      </w:r>
      <w:r w:rsidR="0072413D" w:rsidRPr="00175B53">
        <w:rPr>
          <w:rFonts w:ascii="Palatino Linotype" w:hAnsi="Palatino Linotype" w:cs="Arial"/>
          <w:sz w:val="24"/>
          <w:szCs w:val="24"/>
        </w:rPr>
        <w:t>adjuntó</w:t>
      </w:r>
      <w:r w:rsidRPr="00175B53">
        <w:rPr>
          <w:rFonts w:ascii="Palatino Linotype" w:hAnsi="Palatino Linotype" w:cs="Arial"/>
          <w:sz w:val="24"/>
          <w:szCs w:val="24"/>
        </w:rPr>
        <w:t xml:space="preserve"> el archivo electrónico denominado </w:t>
      </w:r>
      <w:r w:rsidRPr="00175B53">
        <w:rPr>
          <w:rFonts w:ascii="Palatino Linotype" w:hAnsi="Palatino Linotype" w:cs="Arial"/>
          <w:b/>
          <w:i/>
          <w:sz w:val="24"/>
          <w:szCs w:val="24"/>
        </w:rPr>
        <w:t>programa anual.pdf</w:t>
      </w:r>
      <w:r w:rsidRPr="00175B53">
        <w:rPr>
          <w:rFonts w:ascii="Palatino Linotype" w:hAnsi="Palatino Linotype" w:cs="Arial"/>
          <w:b/>
          <w:sz w:val="24"/>
          <w:szCs w:val="24"/>
        </w:rPr>
        <w:t xml:space="preserve">  </w:t>
      </w:r>
      <w:r w:rsidRPr="00175B53">
        <w:rPr>
          <w:rFonts w:ascii="Palatino Linotype" w:hAnsi="Palatino Linotype" w:cs="Arial"/>
          <w:sz w:val="24"/>
          <w:szCs w:val="24"/>
        </w:rPr>
        <w:t>el cual no se plasma, en atención a que es del conocimiento de las partes y en obvio de representaciones innecesarias.</w:t>
      </w:r>
    </w:p>
    <w:p w:rsidR="003A5190" w:rsidRPr="00175B53" w:rsidRDefault="003A5190" w:rsidP="00381A1F">
      <w:pPr>
        <w:pStyle w:val="Prrafodelista"/>
        <w:spacing w:after="0" w:line="360" w:lineRule="auto"/>
        <w:ind w:left="0"/>
        <w:contextualSpacing w:val="0"/>
        <w:jc w:val="both"/>
        <w:rPr>
          <w:rFonts w:ascii="Palatino Linotype" w:hAnsi="Palatino Linotype" w:cs="Arial"/>
          <w:sz w:val="24"/>
          <w:szCs w:val="24"/>
        </w:rPr>
      </w:pPr>
    </w:p>
    <w:p w:rsidR="001A02C8" w:rsidRPr="00175B53" w:rsidRDefault="008E0E5E" w:rsidP="00381A1F">
      <w:pPr>
        <w:pStyle w:val="Prrafodelista"/>
        <w:spacing w:after="0" w:line="360" w:lineRule="auto"/>
        <w:ind w:left="0"/>
        <w:contextualSpacing w:val="0"/>
        <w:jc w:val="both"/>
        <w:rPr>
          <w:rFonts w:ascii="Palatino Linotype" w:hAnsi="Palatino Linotype" w:cs="Arial"/>
        </w:rPr>
      </w:pPr>
      <w:r w:rsidRPr="00175B53">
        <w:rPr>
          <w:rFonts w:ascii="Palatino Linotype" w:hAnsi="Palatino Linotype" w:cs="Arial"/>
          <w:b/>
          <w:sz w:val="28"/>
        </w:rPr>
        <w:t>I</w:t>
      </w:r>
      <w:r w:rsidR="00750640" w:rsidRPr="00175B53">
        <w:rPr>
          <w:rFonts w:ascii="Palatino Linotype" w:hAnsi="Palatino Linotype" w:cs="Arial"/>
          <w:b/>
          <w:sz w:val="28"/>
        </w:rPr>
        <w:t>V</w:t>
      </w:r>
      <w:r w:rsidR="003D6F96" w:rsidRPr="00175B53">
        <w:rPr>
          <w:rFonts w:ascii="Palatino Linotype" w:hAnsi="Palatino Linotype" w:cs="Arial"/>
          <w:b/>
          <w:sz w:val="28"/>
        </w:rPr>
        <w:t>.</w:t>
      </w:r>
      <w:r w:rsidR="00816858" w:rsidRPr="00175B53">
        <w:rPr>
          <w:rFonts w:ascii="Palatino Linotype" w:hAnsi="Palatino Linotype" w:cs="Arial"/>
          <w:b/>
          <w:sz w:val="28"/>
        </w:rPr>
        <w:t xml:space="preserve"> </w:t>
      </w:r>
      <w:r w:rsidR="001A02C8" w:rsidRPr="00175B53">
        <w:rPr>
          <w:rFonts w:ascii="Palatino Linotype" w:hAnsi="Palatino Linotype" w:cs="Arial"/>
          <w:sz w:val="24"/>
          <w:szCs w:val="24"/>
        </w:rPr>
        <w:t xml:space="preserve">Inconforme </w:t>
      </w:r>
      <w:r w:rsidR="004B0C32" w:rsidRPr="00175B53">
        <w:rPr>
          <w:rFonts w:ascii="Palatino Linotype" w:hAnsi="Palatino Linotype" w:cs="Arial"/>
          <w:sz w:val="24"/>
          <w:szCs w:val="24"/>
        </w:rPr>
        <w:t>con la</w:t>
      </w:r>
      <w:r w:rsidR="001A02C8" w:rsidRPr="00175B53">
        <w:rPr>
          <w:rFonts w:ascii="Palatino Linotype" w:hAnsi="Palatino Linotype" w:cs="Arial"/>
          <w:sz w:val="24"/>
          <w:szCs w:val="24"/>
        </w:rPr>
        <w:t xml:space="preserve"> respuesta, el </w:t>
      </w:r>
      <w:r w:rsidR="004B0C32" w:rsidRPr="00175B53">
        <w:rPr>
          <w:rFonts w:ascii="Palatino Linotype" w:hAnsi="Palatino Linotype" w:cs="Arial"/>
          <w:sz w:val="24"/>
          <w:szCs w:val="24"/>
        </w:rPr>
        <w:t>veinte de mayo</w:t>
      </w:r>
      <w:r w:rsidRPr="00175B53">
        <w:rPr>
          <w:rFonts w:ascii="Palatino Linotype" w:hAnsi="Palatino Linotype" w:cs="Arial"/>
          <w:sz w:val="24"/>
          <w:szCs w:val="24"/>
        </w:rPr>
        <w:t xml:space="preserve"> </w:t>
      </w:r>
      <w:r w:rsidR="008600C6" w:rsidRPr="00175B53">
        <w:rPr>
          <w:rFonts w:ascii="Palatino Linotype" w:hAnsi="Palatino Linotype" w:cs="Arial"/>
          <w:sz w:val="24"/>
          <w:szCs w:val="24"/>
        </w:rPr>
        <w:t xml:space="preserve">de </w:t>
      </w:r>
      <w:r w:rsidR="00922776" w:rsidRPr="00175B53">
        <w:rPr>
          <w:rFonts w:ascii="Palatino Linotype" w:hAnsi="Palatino Linotype" w:cs="Arial"/>
          <w:sz w:val="24"/>
          <w:szCs w:val="24"/>
        </w:rPr>
        <w:t>dos mil dieci</w:t>
      </w:r>
      <w:r w:rsidR="008600C6" w:rsidRPr="00175B53">
        <w:rPr>
          <w:rFonts w:ascii="Palatino Linotype" w:hAnsi="Palatino Linotype" w:cs="Arial"/>
          <w:sz w:val="24"/>
          <w:szCs w:val="24"/>
        </w:rPr>
        <w:t>nueve</w:t>
      </w:r>
      <w:r w:rsidR="001A02C8" w:rsidRPr="00175B53">
        <w:rPr>
          <w:rFonts w:ascii="Palatino Linotype" w:hAnsi="Palatino Linotype" w:cs="Arial"/>
          <w:sz w:val="24"/>
          <w:szCs w:val="24"/>
        </w:rPr>
        <w:t xml:space="preserve">, </w:t>
      </w:r>
      <w:r w:rsidR="008600C6" w:rsidRPr="00175B53">
        <w:rPr>
          <w:rFonts w:ascii="Palatino Linotype" w:hAnsi="Palatino Linotype" w:cs="Arial"/>
          <w:b/>
          <w:sz w:val="24"/>
          <w:szCs w:val="24"/>
        </w:rPr>
        <w:t xml:space="preserve">EL </w:t>
      </w:r>
      <w:r w:rsidR="001A02C8" w:rsidRPr="00175B53">
        <w:rPr>
          <w:rFonts w:ascii="Palatino Linotype" w:hAnsi="Palatino Linotype" w:cs="Arial"/>
          <w:b/>
          <w:sz w:val="24"/>
          <w:szCs w:val="24"/>
        </w:rPr>
        <w:t>RECURRENTE</w:t>
      </w:r>
      <w:r w:rsidR="001A02C8" w:rsidRPr="00175B53">
        <w:rPr>
          <w:rFonts w:ascii="Palatino Linotype" w:hAnsi="Palatino Linotype" w:cs="Arial"/>
          <w:sz w:val="24"/>
          <w:szCs w:val="24"/>
        </w:rPr>
        <w:t xml:space="preserve"> interpuso el recurso de revisión sujeto del presente estudio, el cual fue registrado en </w:t>
      </w:r>
      <w:r w:rsidR="001A02C8" w:rsidRPr="00175B53">
        <w:rPr>
          <w:rFonts w:ascii="Palatino Linotype" w:hAnsi="Palatino Linotype" w:cs="Arial"/>
          <w:b/>
          <w:sz w:val="24"/>
          <w:szCs w:val="24"/>
        </w:rPr>
        <w:t>EL SAIMEX</w:t>
      </w:r>
      <w:r w:rsidR="001A02C8" w:rsidRPr="00175B53">
        <w:rPr>
          <w:rFonts w:ascii="Palatino Linotype" w:hAnsi="Palatino Linotype" w:cs="Arial"/>
          <w:sz w:val="24"/>
          <w:szCs w:val="24"/>
        </w:rPr>
        <w:t xml:space="preserve"> y se le asignó el número de expediente </w:t>
      </w:r>
      <w:r w:rsidR="001C3A50" w:rsidRPr="00175B53">
        <w:rPr>
          <w:rFonts w:ascii="Palatino Linotype" w:hAnsi="Palatino Linotype" w:cs="Arial"/>
          <w:b/>
          <w:sz w:val="24"/>
          <w:szCs w:val="24"/>
        </w:rPr>
        <w:t>04271/INFOEM/IP/RR/2019</w:t>
      </w:r>
      <w:r w:rsidR="001A02C8" w:rsidRPr="00175B53">
        <w:rPr>
          <w:rFonts w:ascii="Palatino Linotype" w:hAnsi="Palatino Linotype" w:cs="Arial"/>
          <w:sz w:val="24"/>
          <w:szCs w:val="24"/>
        </w:rPr>
        <w:t xml:space="preserve"> en el que señaló como acto impugnado el siguiente: </w:t>
      </w:r>
    </w:p>
    <w:p w:rsidR="001A02C8" w:rsidRPr="00175B53" w:rsidRDefault="001A02C8" w:rsidP="00381A1F">
      <w:pPr>
        <w:tabs>
          <w:tab w:val="left" w:pos="851"/>
        </w:tabs>
        <w:spacing w:after="0" w:line="240" w:lineRule="auto"/>
        <w:ind w:left="851" w:right="901"/>
        <w:jc w:val="both"/>
        <w:rPr>
          <w:rFonts w:ascii="Palatino Linotype" w:hAnsi="Palatino Linotype" w:cs="Arial"/>
          <w:i/>
          <w:sz w:val="22"/>
          <w:szCs w:val="22"/>
        </w:rPr>
      </w:pPr>
    </w:p>
    <w:p w:rsidR="001A02C8" w:rsidRPr="00175B53" w:rsidRDefault="001A02C8" w:rsidP="00381A1F">
      <w:pPr>
        <w:tabs>
          <w:tab w:val="left" w:pos="851"/>
        </w:tabs>
        <w:spacing w:after="0" w:line="240" w:lineRule="auto"/>
        <w:ind w:left="851" w:right="901"/>
        <w:jc w:val="both"/>
        <w:rPr>
          <w:rFonts w:ascii="Palatino Linotype" w:hAnsi="Palatino Linotype" w:cs="Arial"/>
          <w:i/>
          <w:sz w:val="22"/>
          <w:szCs w:val="22"/>
        </w:rPr>
      </w:pPr>
      <w:r w:rsidRPr="00175B53">
        <w:rPr>
          <w:rFonts w:ascii="Palatino Linotype" w:hAnsi="Palatino Linotype" w:cs="Arial"/>
          <w:i/>
          <w:sz w:val="22"/>
          <w:szCs w:val="22"/>
        </w:rPr>
        <w:t>“</w:t>
      </w:r>
      <w:r w:rsidR="004B0C32" w:rsidRPr="00175B53">
        <w:rPr>
          <w:rFonts w:ascii="Palatino Linotype" w:hAnsi="Palatino Linotype" w:cs="Arial"/>
          <w:i/>
          <w:sz w:val="22"/>
          <w:szCs w:val="22"/>
        </w:rPr>
        <w:t>RESPUESTA DADA POR EL SUJETO OBLIGADO MUNICIPIO DE TECAMAC</w:t>
      </w:r>
      <w:r w:rsidRPr="00175B53">
        <w:rPr>
          <w:rFonts w:ascii="Palatino Linotype" w:hAnsi="Palatino Linotype" w:cs="Arial"/>
          <w:i/>
          <w:sz w:val="22"/>
          <w:szCs w:val="22"/>
        </w:rPr>
        <w:t>” (sic)</w:t>
      </w:r>
    </w:p>
    <w:p w:rsidR="001A02C8" w:rsidRPr="00175B53" w:rsidRDefault="001A02C8" w:rsidP="00381A1F">
      <w:pPr>
        <w:tabs>
          <w:tab w:val="left" w:pos="851"/>
        </w:tabs>
        <w:spacing w:after="0" w:line="240" w:lineRule="auto"/>
        <w:ind w:left="851" w:right="901"/>
        <w:jc w:val="both"/>
        <w:rPr>
          <w:rFonts w:ascii="Palatino Linotype" w:hAnsi="Palatino Linotype" w:cs="Arial"/>
          <w:i/>
          <w:sz w:val="22"/>
          <w:szCs w:val="22"/>
        </w:rPr>
      </w:pPr>
    </w:p>
    <w:p w:rsidR="001A02C8" w:rsidRPr="00175B53" w:rsidRDefault="001A02C8" w:rsidP="00381A1F">
      <w:pPr>
        <w:spacing w:after="0" w:line="360" w:lineRule="auto"/>
        <w:jc w:val="both"/>
        <w:rPr>
          <w:rFonts w:ascii="Palatino Linotype" w:hAnsi="Palatino Linotype" w:cs="Arial"/>
          <w:sz w:val="24"/>
        </w:rPr>
      </w:pPr>
      <w:r w:rsidRPr="00175B53">
        <w:rPr>
          <w:rFonts w:ascii="Palatino Linotype" w:hAnsi="Palatino Linotype" w:cs="Arial"/>
          <w:sz w:val="24"/>
        </w:rPr>
        <w:t>Asimismo,</w:t>
      </w:r>
      <w:r w:rsidR="004B0C32" w:rsidRPr="00175B53">
        <w:rPr>
          <w:rFonts w:ascii="Palatino Linotype" w:hAnsi="Palatino Linotype" w:cs="Arial"/>
          <w:sz w:val="24"/>
        </w:rPr>
        <w:t xml:space="preserve"> </w:t>
      </w:r>
      <w:r w:rsidR="008F2EAF" w:rsidRPr="00175B53">
        <w:rPr>
          <w:rFonts w:ascii="Palatino Linotype" w:hAnsi="Palatino Linotype" w:cs="Arial"/>
          <w:sz w:val="24"/>
        </w:rPr>
        <w:t>E</w:t>
      </w:r>
      <w:r w:rsidR="008F2EAF" w:rsidRPr="00175B53">
        <w:rPr>
          <w:rFonts w:ascii="Palatino Linotype" w:hAnsi="Palatino Linotype" w:cs="Arial"/>
          <w:b/>
          <w:sz w:val="24"/>
        </w:rPr>
        <w:t>L</w:t>
      </w:r>
      <w:r w:rsidR="004B0C32" w:rsidRPr="00175B53">
        <w:rPr>
          <w:rFonts w:ascii="Palatino Linotype" w:hAnsi="Palatino Linotype" w:cs="Arial"/>
          <w:b/>
          <w:sz w:val="24"/>
        </w:rPr>
        <w:t xml:space="preserve"> RECURRENTE </w:t>
      </w:r>
      <w:r w:rsidR="004B0C32" w:rsidRPr="00175B53">
        <w:rPr>
          <w:rFonts w:ascii="Palatino Linotype" w:hAnsi="Palatino Linotype" w:cs="Arial"/>
          <w:sz w:val="24"/>
        </w:rPr>
        <w:t>manifestó</w:t>
      </w:r>
      <w:r w:rsidRPr="00175B53">
        <w:rPr>
          <w:rFonts w:ascii="Palatino Linotype" w:hAnsi="Palatino Linotype" w:cs="Arial"/>
          <w:sz w:val="24"/>
        </w:rPr>
        <w:t xml:space="preserve"> como razones o motivos de inconformidad</w:t>
      </w:r>
      <w:r w:rsidR="004B0C32" w:rsidRPr="00175B53">
        <w:rPr>
          <w:rFonts w:ascii="Palatino Linotype" w:hAnsi="Palatino Linotype" w:cs="Arial"/>
          <w:sz w:val="24"/>
        </w:rPr>
        <w:t>, lo siguiente</w:t>
      </w:r>
      <w:r w:rsidRPr="00175B53">
        <w:rPr>
          <w:rFonts w:ascii="Palatino Linotype" w:hAnsi="Palatino Linotype" w:cs="Arial"/>
          <w:sz w:val="24"/>
        </w:rPr>
        <w:t xml:space="preserve">: </w:t>
      </w:r>
    </w:p>
    <w:p w:rsidR="001A02C8" w:rsidRPr="00175B53" w:rsidRDefault="001A02C8" w:rsidP="00381A1F">
      <w:pPr>
        <w:tabs>
          <w:tab w:val="left" w:pos="851"/>
        </w:tabs>
        <w:spacing w:after="0" w:line="240" w:lineRule="auto"/>
        <w:ind w:left="851" w:right="901"/>
        <w:jc w:val="both"/>
        <w:rPr>
          <w:rFonts w:ascii="Palatino Linotype" w:hAnsi="Palatino Linotype" w:cs="Arial"/>
          <w:i/>
          <w:szCs w:val="22"/>
        </w:rPr>
      </w:pPr>
    </w:p>
    <w:p w:rsidR="001A02C8" w:rsidRPr="00175B53" w:rsidRDefault="001A02C8" w:rsidP="00381A1F">
      <w:pPr>
        <w:tabs>
          <w:tab w:val="left" w:pos="851"/>
        </w:tabs>
        <w:spacing w:after="0" w:line="240" w:lineRule="auto"/>
        <w:ind w:left="851" w:right="901"/>
        <w:jc w:val="both"/>
        <w:rPr>
          <w:rFonts w:ascii="Palatino Linotype" w:hAnsi="Palatino Linotype" w:cs="Arial"/>
          <w:i/>
          <w:sz w:val="22"/>
          <w:szCs w:val="22"/>
        </w:rPr>
      </w:pPr>
      <w:r w:rsidRPr="00175B53">
        <w:rPr>
          <w:rFonts w:ascii="Palatino Linotype" w:hAnsi="Palatino Linotype" w:cs="Arial"/>
          <w:i/>
          <w:sz w:val="22"/>
          <w:szCs w:val="22"/>
        </w:rPr>
        <w:t>“</w:t>
      </w:r>
      <w:r w:rsidR="004B0C32" w:rsidRPr="00175B53">
        <w:rPr>
          <w:rFonts w:ascii="Palatino Linotype" w:hAnsi="Palatino Linotype" w:cs="Arial"/>
          <w:i/>
          <w:sz w:val="22"/>
          <w:szCs w:val="22"/>
        </w:rPr>
        <w:t xml:space="preserve">COMO SE MUESTRA EN LA SOLICITUD 00362/TECAMAC/IP/2019 DONDE SOLICITO LO SIGUIENTE:SOLICITO DEL SUJETO OBLIGADO MUNICIPIO DE TECAMAC LA NOMINA EN FORMATO XLS DE LA SEGUNDA QUINCENA DEL MES DE ABRIL ASI COMO SOLICITO EL TABULADOR DE SUELDO, ASI COMO EL ACTA DE CABILDO DONDE </w:t>
      </w:r>
      <w:r w:rsidR="004B0C32" w:rsidRPr="00175B53">
        <w:rPr>
          <w:rFonts w:ascii="Palatino Linotype" w:hAnsi="Palatino Linotype" w:cs="Arial"/>
          <w:i/>
          <w:sz w:val="22"/>
          <w:szCs w:val="22"/>
        </w:rPr>
        <w:lastRenderedPageBreak/>
        <w:t>FUE APROBADO YA QUE SE ESTA EJERCIENDO AL REALIZAR EL PAGO DE NOMINA CORRESPODIENTE A LOS MESES DE ENERO FEBRERO MARZO Y ABRIL DEL PRESENTE AÑO, ASI TAMBIEM SOLICITO EL RPOGRAMA ANUAL DE OBRA DEL MUNICIPIO DE TECAMAC LA INFORMACIÓN LA SOLICITO EN FORMATO PDF Y EN DATOS ABIERTOS. COMO ES DE EXAMINAR EN EL EXPEDIENTE EL SUJETO OBLIGADO SOLO ENTTEGGO EL PROGRAMA ANUAL DE OBRA Y LA SRESPUESTA ESTA INCOMPLETA YA QUE FALTA: 1 LA NOMINA EN FORMATO XLS DE LA SEGUNDA QUINCENA DEL MES DE ABRIL 2 ASI COMO SOLICITO EL TABULADOR DE SUELDO, 3 ASI COMO EL ACTA DE CABILDO DONDE FUE APROBADO YA QUE SE ESTA EJERCIENDO AL REALIZAR EL PAGO DE NOMINA CORRESPODIENTE A LOS MESES DE ENERO FEBRERO MARZO Y ABRIL DEL PRESENTE AÑO, POR LO QUE FALTA INFORMACIÓN REFERIDAPOR LO QUE HAGO VALER MI DERECHO A INTERPONER EL PRESENTE RECURSO DE REVISIÓN Y SOLICITO SE ME ENTTEGUE LA INFORMACIÓN FALTANTE</w:t>
      </w:r>
      <w:r w:rsidRPr="00175B53">
        <w:rPr>
          <w:rFonts w:ascii="Palatino Linotype" w:hAnsi="Palatino Linotype" w:cs="Arial"/>
          <w:i/>
          <w:sz w:val="22"/>
          <w:szCs w:val="22"/>
        </w:rPr>
        <w:t>”</w:t>
      </w:r>
      <w:r w:rsidR="00AB3F85" w:rsidRPr="00175B53">
        <w:rPr>
          <w:rFonts w:ascii="Palatino Linotype" w:hAnsi="Palatino Linotype" w:cs="Arial"/>
          <w:i/>
          <w:sz w:val="22"/>
          <w:szCs w:val="22"/>
        </w:rPr>
        <w:t xml:space="preserve"> </w:t>
      </w:r>
      <w:r w:rsidRPr="00175B53">
        <w:rPr>
          <w:rFonts w:ascii="Palatino Linotype" w:hAnsi="Palatino Linotype" w:cs="Arial"/>
          <w:i/>
          <w:sz w:val="22"/>
          <w:szCs w:val="22"/>
        </w:rPr>
        <w:t>(sic)</w:t>
      </w:r>
    </w:p>
    <w:p w:rsidR="0026307D" w:rsidRPr="00175B53" w:rsidRDefault="0026307D" w:rsidP="00381A1F">
      <w:pPr>
        <w:tabs>
          <w:tab w:val="left" w:pos="851"/>
        </w:tabs>
        <w:spacing w:after="0" w:line="240" w:lineRule="auto"/>
        <w:ind w:left="851" w:right="901"/>
        <w:jc w:val="both"/>
        <w:rPr>
          <w:rFonts w:ascii="Palatino Linotype" w:hAnsi="Palatino Linotype" w:cs="Arial"/>
          <w:i/>
          <w:sz w:val="22"/>
          <w:szCs w:val="22"/>
        </w:rPr>
      </w:pPr>
    </w:p>
    <w:p w:rsidR="004D3F2D" w:rsidRPr="00175B53" w:rsidRDefault="004D3F2D" w:rsidP="00381A1F">
      <w:pPr>
        <w:pStyle w:val="Piedepgina"/>
        <w:spacing w:after="0" w:line="360" w:lineRule="auto"/>
        <w:jc w:val="both"/>
        <w:rPr>
          <w:rFonts w:ascii="Palatino Linotype" w:hAnsi="Palatino Linotype" w:cs="Arial"/>
          <w:sz w:val="24"/>
          <w:szCs w:val="24"/>
        </w:rPr>
      </w:pPr>
      <w:r w:rsidRPr="00175B53">
        <w:rPr>
          <w:rFonts w:ascii="Palatino Linotype" w:hAnsi="Palatino Linotype" w:cs="Arial"/>
          <w:b/>
          <w:sz w:val="28"/>
        </w:rPr>
        <w:t xml:space="preserve">V. </w:t>
      </w:r>
      <w:r w:rsidRPr="00175B53">
        <w:rPr>
          <w:rFonts w:ascii="Palatino Linotype" w:hAnsi="Palatino Linotype" w:cs="Arial"/>
          <w:sz w:val="24"/>
          <w:szCs w:val="24"/>
        </w:rPr>
        <w:t>De las constancias del expediente electrónico del</w:t>
      </w:r>
      <w:r w:rsidRPr="00175B53">
        <w:rPr>
          <w:rFonts w:ascii="Palatino Linotype" w:hAnsi="Palatino Linotype" w:cs="Arial"/>
          <w:b/>
          <w:sz w:val="24"/>
          <w:szCs w:val="24"/>
        </w:rPr>
        <w:t xml:space="preserve"> SAIMEX</w:t>
      </w:r>
      <w:r w:rsidRPr="00175B53">
        <w:rPr>
          <w:rFonts w:ascii="Palatino Linotype" w:hAnsi="Palatino Linotype" w:cs="Arial"/>
          <w:sz w:val="24"/>
          <w:szCs w:val="24"/>
        </w:rPr>
        <w:t xml:space="preserve">, se </w:t>
      </w:r>
      <w:r w:rsidR="00FE031A" w:rsidRPr="00175B53">
        <w:rPr>
          <w:rFonts w:ascii="Palatino Linotype" w:hAnsi="Palatino Linotype" w:cs="Arial"/>
          <w:sz w:val="24"/>
          <w:szCs w:val="24"/>
        </w:rPr>
        <w:t>advierte</w:t>
      </w:r>
      <w:r w:rsidRPr="00175B53">
        <w:rPr>
          <w:rFonts w:ascii="Palatino Linotype" w:hAnsi="Palatino Linotype" w:cs="Arial"/>
          <w:sz w:val="24"/>
          <w:szCs w:val="24"/>
        </w:rPr>
        <w:t xml:space="preserve"> que en fecha </w:t>
      </w:r>
      <w:r w:rsidR="004B0C32" w:rsidRPr="00175B53">
        <w:rPr>
          <w:rFonts w:ascii="Palatino Linotype" w:hAnsi="Palatino Linotype" w:cs="Arial"/>
          <w:sz w:val="24"/>
          <w:szCs w:val="24"/>
        </w:rPr>
        <w:t>veinticuatro de mayo</w:t>
      </w:r>
      <w:r w:rsidR="0026307D" w:rsidRPr="00175B53">
        <w:rPr>
          <w:rFonts w:ascii="Palatino Linotype" w:hAnsi="Palatino Linotype" w:cs="Arial"/>
          <w:sz w:val="24"/>
          <w:szCs w:val="24"/>
        </w:rPr>
        <w:t xml:space="preserve"> de dos mil diecinueve</w:t>
      </w:r>
      <w:r w:rsidRPr="00175B53">
        <w:rPr>
          <w:rFonts w:ascii="Palatino Linotype" w:hAnsi="Palatino Linotype" w:cs="Arial"/>
          <w:sz w:val="24"/>
          <w:szCs w:val="24"/>
        </w:rPr>
        <w:t>, se acordó la admisión a trámite del re</w:t>
      </w:r>
      <w:r w:rsidR="006E0802" w:rsidRPr="00175B53">
        <w:rPr>
          <w:rFonts w:ascii="Palatino Linotype" w:hAnsi="Palatino Linotype" w:cs="Arial"/>
          <w:sz w:val="24"/>
          <w:szCs w:val="24"/>
        </w:rPr>
        <w:t>curso de revisión que nos ocupa;</w:t>
      </w:r>
      <w:r w:rsidRPr="00175B53">
        <w:rPr>
          <w:rFonts w:ascii="Palatino Linotype" w:hAnsi="Palatino Linotype" w:cs="Arial"/>
          <w:sz w:val="24"/>
          <w:szCs w:val="24"/>
        </w:rPr>
        <w:t xml:space="preserve"> así como la integración del expediente respectivo, mismo que se puso a disposición de las partes, para que en un plazo</w:t>
      </w:r>
      <w:r w:rsidR="00AB3F85" w:rsidRPr="00175B53">
        <w:rPr>
          <w:rFonts w:ascii="Palatino Linotype" w:hAnsi="Palatino Linotype" w:cs="Arial"/>
          <w:sz w:val="24"/>
          <w:szCs w:val="24"/>
        </w:rPr>
        <w:t xml:space="preserve"> </w:t>
      </w:r>
      <w:r w:rsidRPr="00175B53">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75B53">
        <w:rPr>
          <w:rFonts w:ascii="Palatino Linotype" w:hAnsi="Palatino Linotype" w:cs="Arial"/>
          <w:b/>
          <w:sz w:val="24"/>
          <w:szCs w:val="24"/>
        </w:rPr>
        <w:t xml:space="preserve">EL SUJETO OBLIGADO </w:t>
      </w:r>
      <w:r w:rsidRPr="00175B53">
        <w:rPr>
          <w:rFonts w:ascii="Palatino Linotype" w:hAnsi="Palatino Linotype" w:cs="Arial"/>
          <w:sz w:val="24"/>
          <w:szCs w:val="24"/>
        </w:rPr>
        <w:t>rindiera su</w:t>
      </w:r>
      <w:r w:rsidRPr="00175B53">
        <w:rPr>
          <w:rFonts w:ascii="Palatino Linotype" w:hAnsi="Palatino Linotype" w:cs="Arial"/>
          <w:b/>
          <w:sz w:val="24"/>
          <w:szCs w:val="24"/>
        </w:rPr>
        <w:t xml:space="preserve"> </w:t>
      </w:r>
      <w:r w:rsidR="00FD47F9" w:rsidRPr="00175B53">
        <w:rPr>
          <w:rFonts w:ascii="Palatino Linotype" w:hAnsi="Palatino Linotype" w:cs="Arial"/>
          <w:sz w:val="24"/>
          <w:szCs w:val="24"/>
        </w:rPr>
        <w:t>Informe Justificado</w:t>
      </w:r>
      <w:r w:rsidRPr="00175B53">
        <w:rPr>
          <w:rFonts w:ascii="Palatino Linotype" w:hAnsi="Palatino Linotype" w:cs="Arial"/>
          <w:sz w:val="24"/>
          <w:szCs w:val="24"/>
        </w:rPr>
        <w:t>.</w:t>
      </w:r>
    </w:p>
    <w:p w:rsidR="00922776" w:rsidRPr="00175B53" w:rsidRDefault="00922776" w:rsidP="00381A1F">
      <w:pPr>
        <w:pStyle w:val="Piedepgina"/>
        <w:spacing w:after="0" w:line="360" w:lineRule="auto"/>
        <w:jc w:val="both"/>
        <w:rPr>
          <w:rFonts w:ascii="Palatino Linotype" w:hAnsi="Palatino Linotype" w:cs="Arial"/>
        </w:rPr>
      </w:pPr>
    </w:p>
    <w:p w:rsidR="00D22790" w:rsidRPr="00175B53" w:rsidRDefault="00956A3E" w:rsidP="00381A1F">
      <w:pPr>
        <w:spacing w:after="0" w:line="360" w:lineRule="auto"/>
        <w:jc w:val="both"/>
        <w:rPr>
          <w:rFonts w:ascii="Palatino Linotype" w:eastAsia="Times New Roman" w:hAnsi="Palatino Linotype" w:cs="Arial"/>
          <w:noProof/>
          <w:sz w:val="24"/>
          <w:szCs w:val="24"/>
          <w:lang w:val="es-MX" w:eastAsia="es-MX"/>
        </w:rPr>
      </w:pPr>
      <w:r w:rsidRPr="00175B53">
        <w:rPr>
          <w:rFonts w:ascii="Palatino Linotype" w:eastAsia="Arial Unicode MS" w:hAnsi="Palatino Linotype" w:cs="Arial"/>
          <w:b/>
          <w:sz w:val="28"/>
          <w:szCs w:val="28"/>
        </w:rPr>
        <w:t>V</w:t>
      </w:r>
      <w:r w:rsidR="0026307D" w:rsidRPr="00175B53">
        <w:rPr>
          <w:rFonts w:ascii="Palatino Linotype" w:eastAsia="Arial Unicode MS" w:hAnsi="Palatino Linotype" w:cs="Arial"/>
          <w:b/>
          <w:sz w:val="28"/>
          <w:szCs w:val="28"/>
        </w:rPr>
        <w:t>I</w:t>
      </w:r>
      <w:r w:rsidR="00392061" w:rsidRPr="00175B53">
        <w:rPr>
          <w:rFonts w:ascii="Palatino Linotype" w:eastAsia="Arial Unicode MS" w:hAnsi="Palatino Linotype" w:cs="Arial"/>
          <w:b/>
          <w:sz w:val="28"/>
          <w:szCs w:val="28"/>
        </w:rPr>
        <w:t>.</w:t>
      </w:r>
      <w:r w:rsidR="00FA09CB" w:rsidRPr="00175B53">
        <w:rPr>
          <w:rFonts w:ascii="Palatino Linotype" w:eastAsia="Arial Unicode MS" w:hAnsi="Palatino Linotype" w:cs="Arial"/>
          <w:b/>
          <w:sz w:val="28"/>
          <w:szCs w:val="28"/>
          <w:lang w:val="es-MX"/>
        </w:rPr>
        <w:t xml:space="preserve"> </w:t>
      </w:r>
      <w:r w:rsidR="004A2878" w:rsidRPr="00175B53">
        <w:rPr>
          <w:rFonts w:ascii="Palatino Linotype" w:eastAsia="Times New Roman" w:hAnsi="Palatino Linotype" w:cs="Arial"/>
          <w:sz w:val="24"/>
          <w:szCs w:val="24"/>
          <w:lang w:val="es-MX"/>
        </w:rPr>
        <w:t xml:space="preserve">Conforme </w:t>
      </w:r>
      <w:r w:rsidR="0085605D" w:rsidRPr="00175B53">
        <w:rPr>
          <w:rFonts w:ascii="Palatino Linotype" w:eastAsia="Times New Roman" w:hAnsi="Palatino Linotype" w:cs="Arial"/>
          <w:sz w:val="24"/>
          <w:szCs w:val="24"/>
          <w:lang w:val="es-MX"/>
        </w:rPr>
        <w:t xml:space="preserve">a las constancias que obran en el </w:t>
      </w:r>
      <w:r w:rsidR="0085605D" w:rsidRPr="00175B53">
        <w:rPr>
          <w:rFonts w:ascii="Palatino Linotype" w:eastAsia="Times New Roman" w:hAnsi="Palatino Linotype" w:cs="Arial"/>
          <w:b/>
          <w:sz w:val="24"/>
          <w:szCs w:val="24"/>
          <w:lang w:val="es-MX"/>
        </w:rPr>
        <w:t xml:space="preserve">SAIMEX </w:t>
      </w:r>
      <w:r w:rsidR="0085605D" w:rsidRPr="00175B53">
        <w:rPr>
          <w:rFonts w:ascii="Palatino Linotype" w:eastAsia="Times New Roman" w:hAnsi="Palatino Linotype" w:cs="Arial"/>
          <w:sz w:val="24"/>
          <w:szCs w:val="24"/>
          <w:lang w:val="es-MX"/>
        </w:rPr>
        <w:t xml:space="preserve">se desprende que </w:t>
      </w:r>
      <w:r w:rsidR="0085605D" w:rsidRPr="00175B53">
        <w:rPr>
          <w:rFonts w:ascii="Palatino Linotype" w:eastAsia="Arial Unicode MS" w:hAnsi="Palatino Linotype" w:cs="Arial"/>
          <w:sz w:val="24"/>
          <w:szCs w:val="24"/>
        </w:rPr>
        <w:t xml:space="preserve">que atento a lo dispuesto en el artículo 185 de la Ley de Transparencia y Acceso a la Información Pública del Estado de México y Municipios, dentro del término legalmente concedido a </w:t>
      </w:r>
      <w:r w:rsidR="008F2EAF" w:rsidRPr="00175B53">
        <w:rPr>
          <w:rFonts w:ascii="Palatino Linotype" w:eastAsia="Arial Unicode MS" w:hAnsi="Palatino Linotype" w:cs="Arial"/>
          <w:sz w:val="24"/>
          <w:szCs w:val="24"/>
        </w:rPr>
        <w:t>E</w:t>
      </w:r>
      <w:r w:rsidR="0085605D" w:rsidRPr="00175B53">
        <w:rPr>
          <w:rFonts w:ascii="Palatino Linotype" w:eastAsia="Arial Unicode MS" w:hAnsi="Palatino Linotype" w:cs="Arial"/>
          <w:b/>
          <w:sz w:val="24"/>
          <w:szCs w:val="24"/>
        </w:rPr>
        <w:t>L</w:t>
      </w:r>
      <w:r w:rsidR="0085605D" w:rsidRPr="00175B53">
        <w:rPr>
          <w:rFonts w:ascii="Palatino Linotype" w:eastAsia="Arial Unicode MS" w:hAnsi="Palatino Linotype" w:cs="Arial"/>
          <w:sz w:val="24"/>
          <w:szCs w:val="24"/>
        </w:rPr>
        <w:t xml:space="preserve"> </w:t>
      </w:r>
      <w:r w:rsidR="0085605D" w:rsidRPr="00175B53">
        <w:rPr>
          <w:rFonts w:ascii="Palatino Linotype" w:eastAsia="Arial Unicode MS" w:hAnsi="Palatino Linotype" w:cs="Arial"/>
          <w:b/>
          <w:sz w:val="24"/>
          <w:szCs w:val="24"/>
        </w:rPr>
        <w:t>RECURRENTE</w:t>
      </w:r>
      <w:r w:rsidR="0085605D" w:rsidRPr="00175B53">
        <w:rPr>
          <w:rFonts w:ascii="Palatino Linotype" w:eastAsia="Arial Unicode MS" w:hAnsi="Palatino Linotype" w:cs="Arial"/>
          <w:sz w:val="24"/>
          <w:szCs w:val="24"/>
        </w:rPr>
        <w:t xml:space="preserve">, éste no realizó manifestación alguna, ni presentó pruebas o </w:t>
      </w:r>
      <w:r w:rsidR="0085605D" w:rsidRPr="00175B53">
        <w:rPr>
          <w:rFonts w:ascii="Palatino Linotype" w:eastAsia="Arial Unicode MS" w:hAnsi="Palatino Linotype" w:cs="Arial"/>
          <w:sz w:val="24"/>
          <w:szCs w:val="24"/>
        </w:rPr>
        <w:lastRenderedPageBreak/>
        <w:t xml:space="preserve">alegatos, así como tampoco </w:t>
      </w:r>
      <w:r w:rsidR="0085605D" w:rsidRPr="00175B53">
        <w:rPr>
          <w:rFonts w:ascii="Palatino Linotype" w:eastAsia="Arial Unicode MS" w:hAnsi="Palatino Linotype" w:cs="Arial"/>
          <w:b/>
          <w:color w:val="000000"/>
          <w:sz w:val="24"/>
          <w:szCs w:val="24"/>
          <w:lang w:val="es-MX" w:eastAsia="es-MX"/>
        </w:rPr>
        <w:t>EL SUJETO OBLIGADO</w:t>
      </w:r>
      <w:r w:rsidR="0085605D" w:rsidRPr="00175B53">
        <w:rPr>
          <w:rFonts w:ascii="Palatino Linotype" w:eastAsia="Arial Unicode MS" w:hAnsi="Palatino Linotype" w:cs="Arial"/>
          <w:sz w:val="24"/>
          <w:szCs w:val="24"/>
        </w:rPr>
        <w:t xml:space="preserve"> rindió su Informe Justificado, tal y como se aprecia en la siguiente imagen: </w:t>
      </w:r>
      <w:r w:rsidR="0085605D" w:rsidRPr="00175B53">
        <w:rPr>
          <w:rFonts w:ascii="Palatino Linotype" w:hAnsi="Palatino Linotype" w:cs="Arial"/>
          <w:sz w:val="24"/>
          <w:szCs w:val="24"/>
        </w:rPr>
        <w:t xml:space="preserve"> </w:t>
      </w:r>
      <w:r w:rsidR="004B0C32" w:rsidRPr="00175B53">
        <w:rPr>
          <w:rFonts w:ascii="Palatino Linotype" w:eastAsia="Times New Roman" w:hAnsi="Palatino Linotype" w:cs="Arial"/>
          <w:sz w:val="24"/>
          <w:szCs w:val="24"/>
          <w:lang w:val="es-MX"/>
        </w:rPr>
        <w:t xml:space="preserve">  </w:t>
      </w:r>
      <w:r w:rsidR="004B0C32" w:rsidRPr="00175B53">
        <w:rPr>
          <w:rFonts w:ascii="Palatino Linotype" w:eastAsia="Times New Roman" w:hAnsi="Palatino Linotype" w:cs="Arial"/>
          <w:noProof/>
          <w:sz w:val="24"/>
          <w:szCs w:val="24"/>
          <w:lang w:val="es-MX" w:eastAsia="es-MX"/>
        </w:rPr>
        <w:t xml:space="preserve"> </w:t>
      </w:r>
    </w:p>
    <w:p w:rsidR="0085605D" w:rsidRPr="00175B53" w:rsidRDefault="0085605D" w:rsidP="00381A1F">
      <w:pPr>
        <w:spacing w:after="0" w:line="360" w:lineRule="auto"/>
        <w:jc w:val="both"/>
        <w:rPr>
          <w:noProof/>
          <w:lang w:val="es-MX" w:eastAsia="es-MX"/>
        </w:rPr>
      </w:pPr>
    </w:p>
    <w:p w:rsidR="00D22790" w:rsidRPr="00175B53" w:rsidRDefault="0085605D" w:rsidP="00381A1F">
      <w:pPr>
        <w:spacing w:after="0" w:line="360" w:lineRule="auto"/>
        <w:jc w:val="both"/>
        <w:rPr>
          <w:rFonts w:ascii="Palatino Linotype" w:eastAsia="Times New Roman" w:hAnsi="Palatino Linotype" w:cs="Arial"/>
          <w:noProof/>
          <w:sz w:val="24"/>
          <w:szCs w:val="24"/>
          <w:lang w:val="es-MX" w:eastAsia="es-MX"/>
        </w:rPr>
      </w:pPr>
      <w:r w:rsidRPr="00175B53">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40160" behindDoc="0" locked="0" layoutInCell="1" allowOverlap="1" wp14:anchorId="5741E1AF" wp14:editId="157BCC85">
                <wp:simplePos x="0" y="0"/>
                <wp:positionH relativeFrom="margin">
                  <wp:posOffset>118937</wp:posOffset>
                </wp:positionH>
                <wp:positionV relativeFrom="paragraph">
                  <wp:posOffset>1546357</wp:posOffset>
                </wp:positionV>
                <wp:extent cx="5551715" cy="1587260"/>
                <wp:effectExtent l="57150" t="38100" r="68580" b="89535"/>
                <wp:wrapNone/>
                <wp:docPr id="16" name="Rectángulo 16"/>
                <wp:cNvGraphicFramePr/>
                <a:graphic xmlns:a="http://schemas.openxmlformats.org/drawingml/2006/main">
                  <a:graphicData uri="http://schemas.microsoft.com/office/word/2010/wordprocessingShape">
                    <wps:wsp>
                      <wps:cNvSpPr/>
                      <wps:spPr>
                        <a:xfrm>
                          <a:off x="0" y="0"/>
                          <a:ext cx="5551715" cy="158726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23CBE" id="Rectángulo 16" o:spid="_x0000_s1026" style="position:absolute;margin-left:9.35pt;margin-top:121.75pt;width:437.15pt;height:1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" filled="f" strokecolor="red" strokeweight="2.25pt">
                <v:shadow on="t" color="black" opacity="22937f" origin=",.5" offset="0,.63889mm"/>
                <w10:wrap anchorx="margin"/>
              </v:rect>
            </w:pict>
          </mc:Fallback>
        </mc:AlternateContent>
      </w:r>
      <w:r w:rsidRPr="00175B53">
        <w:rPr>
          <w:noProof/>
          <w:lang w:val="es-MX" w:eastAsia="es-MX"/>
        </w:rPr>
        <w:drawing>
          <wp:inline distT="0" distB="0" distL="0" distR="0" wp14:anchorId="0095ACB7" wp14:editId="7AEF17D6">
            <wp:extent cx="5751268" cy="3441940"/>
            <wp:effectExtent l="0" t="0" r="190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53" t="29391" r="13579" b="26912"/>
                    <a:stretch/>
                  </pic:blipFill>
                  <pic:spPr bwMode="auto">
                    <a:xfrm>
                      <a:off x="0" y="0"/>
                      <a:ext cx="5808714" cy="3476319"/>
                    </a:xfrm>
                    <a:prstGeom prst="rect">
                      <a:avLst/>
                    </a:prstGeom>
                    <a:ln>
                      <a:noFill/>
                    </a:ln>
                    <a:extLst>
                      <a:ext uri="{53640926-AAD7-44D8-BBD7-CCE9431645EC}">
                        <a14:shadowObscured xmlns:a14="http://schemas.microsoft.com/office/drawing/2010/main"/>
                      </a:ext>
                    </a:extLst>
                  </pic:spPr>
                </pic:pic>
              </a:graphicData>
            </a:graphic>
          </wp:inline>
        </w:drawing>
      </w:r>
    </w:p>
    <w:p w:rsidR="000B36DE" w:rsidRPr="00175B53" w:rsidRDefault="000B36DE" w:rsidP="00381A1F">
      <w:pPr>
        <w:spacing w:after="0" w:line="360" w:lineRule="auto"/>
        <w:jc w:val="both"/>
        <w:rPr>
          <w:rFonts w:ascii="Palatino Linotype" w:eastAsia="Times New Roman" w:hAnsi="Palatino Linotype" w:cs="Arial"/>
          <w:noProof/>
          <w:sz w:val="24"/>
          <w:szCs w:val="24"/>
          <w:lang w:val="es-MX" w:eastAsia="es-MX"/>
        </w:rPr>
      </w:pPr>
    </w:p>
    <w:p w:rsidR="004A2878" w:rsidRPr="00175B53" w:rsidRDefault="004A2878" w:rsidP="004A2878">
      <w:pPr>
        <w:spacing w:after="0" w:line="360" w:lineRule="auto"/>
        <w:contextualSpacing/>
        <w:jc w:val="both"/>
        <w:rPr>
          <w:rFonts w:ascii="Palatino Linotype" w:hAnsi="Palatino Linotype" w:cs="Arial"/>
        </w:rPr>
      </w:pPr>
      <w:r w:rsidRPr="00175B53">
        <w:rPr>
          <w:rFonts w:ascii="Palatino Linotype" w:hAnsi="Palatino Linotype"/>
          <w:b/>
          <w:sz w:val="28"/>
          <w:szCs w:val="28"/>
        </w:rPr>
        <w:t xml:space="preserve">IX. </w:t>
      </w:r>
      <w:r w:rsidRPr="00175B53">
        <w:rPr>
          <w:rFonts w:ascii="Palatino Linotype" w:hAnsi="Palatino Linotype"/>
          <w:sz w:val="24"/>
          <w:szCs w:val="24"/>
        </w:rPr>
        <w:t>Una vez analizado</w:t>
      </w:r>
      <w:r w:rsidRPr="00175B53">
        <w:rPr>
          <w:rFonts w:ascii="Palatino Linotype" w:hAnsi="Palatino Linotype"/>
          <w:b/>
          <w:sz w:val="28"/>
          <w:szCs w:val="28"/>
        </w:rPr>
        <w:t xml:space="preserve"> </w:t>
      </w:r>
      <w:r w:rsidRPr="00175B53">
        <w:rPr>
          <w:rFonts w:ascii="Palatino Linotype" w:hAnsi="Palatino Linotype"/>
          <w:sz w:val="24"/>
          <w:szCs w:val="24"/>
        </w:rPr>
        <w:t xml:space="preserve"> el estado procesal que guardaba el expediente, en fecha uno de agosto de dos mil diecinueve, la Comisionada Ponente acordó el cierre de instrucción, así como la remisión del mismo a efecto de ser resuelto, de conformidad con lo establecido en el artículo 185, </w:t>
      </w:r>
      <w:r w:rsidRPr="00175B53">
        <w:rPr>
          <w:rFonts w:ascii="Palatino Linotype" w:hAnsi="Palatino Linotype" w:cs="Arial"/>
          <w:sz w:val="24"/>
          <w:szCs w:val="24"/>
        </w:rPr>
        <w:t>VI y VIII de la Ley de Transparencia y Acceso a la Información Pública del Estado de México y Municipios.</w:t>
      </w:r>
    </w:p>
    <w:p w:rsidR="004A2878" w:rsidRPr="00175B53" w:rsidRDefault="004A2878" w:rsidP="004A2878">
      <w:pPr>
        <w:spacing w:after="0" w:line="360" w:lineRule="auto"/>
        <w:contextualSpacing/>
        <w:jc w:val="both"/>
        <w:rPr>
          <w:rFonts w:ascii="Palatino Linotype" w:hAnsi="Palatino Linotype" w:cs="Arial"/>
        </w:rPr>
      </w:pPr>
    </w:p>
    <w:p w:rsidR="004A2878" w:rsidRPr="00175B53" w:rsidRDefault="004A2878" w:rsidP="004A2878">
      <w:pPr>
        <w:spacing w:after="0" w:line="360" w:lineRule="auto"/>
        <w:contextualSpacing/>
        <w:jc w:val="both"/>
        <w:rPr>
          <w:rFonts w:ascii="Palatino Linotype" w:hAnsi="Palatino Linotype"/>
          <w:sz w:val="24"/>
          <w:szCs w:val="24"/>
        </w:rPr>
      </w:pPr>
      <w:r w:rsidRPr="00175B53">
        <w:rPr>
          <w:rFonts w:ascii="Palatino Linotype" w:hAnsi="Palatino Linotype"/>
          <w:b/>
          <w:sz w:val="28"/>
          <w:szCs w:val="28"/>
        </w:rPr>
        <w:t>X</w:t>
      </w:r>
      <w:r w:rsidRPr="00175B53">
        <w:rPr>
          <w:rFonts w:ascii="Palatino Linotype" w:hAnsi="Palatino Linotype"/>
          <w:b/>
          <w:sz w:val="24"/>
          <w:szCs w:val="24"/>
        </w:rPr>
        <w:t>.</w:t>
      </w:r>
      <w:r w:rsidRPr="00175B53">
        <w:rPr>
          <w:rFonts w:ascii="Palatino Linotype" w:hAnsi="Palatino Linotype"/>
          <w:sz w:val="24"/>
          <w:szCs w:val="24"/>
        </w:rPr>
        <w:t xml:space="preserve"> En fecha uno de agosto de dos mil diecinueve, la Comisionada Ponente acordó ampliar el plazo para resolver el recurso de revisión de mérito, por un periodo de hasta </w:t>
      </w:r>
      <w:r w:rsidRPr="00175B53">
        <w:rPr>
          <w:rFonts w:ascii="Palatino Linotype" w:hAnsi="Palatino Linotype"/>
          <w:sz w:val="24"/>
          <w:szCs w:val="24"/>
        </w:rPr>
        <w:lastRenderedPageBreak/>
        <w:t>quince días hábiles, de conformidad con el artículo 181, tercer párrafo de la Ley de Transparencia y Acceso a la Información Pública del Estado de México y Municipios.</w:t>
      </w:r>
    </w:p>
    <w:p w:rsidR="0027401A" w:rsidRPr="00175B53" w:rsidRDefault="0027401A" w:rsidP="00381A1F">
      <w:pPr>
        <w:spacing w:after="0" w:line="240" w:lineRule="auto"/>
        <w:ind w:right="50"/>
        <w:jc w:val="both"/>
        <w:rPr>
          <w:rFonts w:ascii="Palatino Linotype" w:hAnsi="Palatino Linotype" w:cs="Arial"/>
          <w:sz w:val="24"/>
          <w:szCs w:val="24"/>
        </w:rPr>
      </w:pPr>
    </w:p>
    <w:p w:rsidR="00D06012" w:rsidRPr="00175B53" w:rsidRDefault="00D06012" w:rsidP="00381A1F">
      <w:pPr>
        <w:spacing w:after="0" w:line="240" w:lineRule="auto"/>
        <w:jc w:val="center"/>
        <w:rPr>
          <w:rFonts w:ascii="Palatino Linotype" w:hAnsi="Palatino Linotype" w:cs="Arial"/>
          <w:b/>
          <w:bCs/>
          <w:spacing w:val="60"/>
          <w:sz w:val="28"/>
        </w:rPr>
      </w:pPr>
      <w:r w:rsidRPr="00175B53">
        <w:rPr>
          <w:rFonts w:ascii="Palatino Linotype" w:hAnsi="Palatino Linotype" w:cs="Arial"/>
          <w:b/>
          <w:bCs/>
          <w:spacing w:val="60"/>
          <w:sz w:val="28"/>
        </w:rPr>
        <w:t>CONSIDERANDO</w:t>
      </w:r>
    </w:p>
    <w:p w:rsidR="00DA6B7B" w:rsidRPr="00175B53" w:rsidRDefault="00DA6B7B" w:rsidP="00381A1F">
      <w:pPr>
        <w:spacing w:after="0" w:line="240" w:lineRule="auto"/>
        <w:ind w:right="50"/>
        <w:jc w:val="both"/>
        <w:rPr>
          <w:rFonts w:ascii="Palatino Linotype" w:hAnsi="Palatino Linotype"/>
          <w:b/>
          <w:sz w:val="24"/>
          <w:szCs w:val="28"/>
        </w:rPr>
      </w:pPr>
    </w:p>
    <w:p w:rsidR="00931CB0" w:rsidRPr="00175B53" w:rsidRDefault="00931CB0" w:rsidP="00381A1F">
      <w:pPr>
        <w:spacing w:after="0" w:line="360" w:lineRule="auto"/>
        <w:ind w:right="50"/>
        <w:jc w:val="both"/>
        <w:rPr>
          <w:rFonts w:ascii="Palatino Linotype" w:hAnsi="Palatino Linotype" w:cs="Arial"/>
          <w:b/>
          <w:sz w:val="24"/>
          <w:szCs w:val="24"/>
        </w:rPr>
      </w:pPr>
      <w:r w:rsidRPr="00175B53">
        <w:rPr>
          <w:rFonts w:ascii="Palatino Linotype" w:hAnsi="Palatino Linotype"/>
          <w:b/>
          <w:sz w:val="28"/>
          <w:szCs w:val="28"/>
        </w:rPr>
        <w:t>PRIMERO</w:t>
      </w:r>
      <w:r w:rsidRPr="00175B53">
        <w:rPr>
          <w:rFonts w:ascii="Palatino Linotype" w:hAnsi="Palatino Linotype"/>
          <w:b/>
        </w:rPr>
        <w:t>.</w:t>
      </w:r>
      <w:r w:rsidRPr="00175B53">
        <w:rPr>
          <w:rFonts w:ascii="Palatino Linotype" w:hAnsi="Palatino Linotype"/>
        </w:rPr>
        <w:t xml:space="preserve"> </w:t>
      </w:r>
      <w:r w:rsidRPr="00175B53">
        <w:rPr>
          <w:rFonts w:ascii="Palatino Linotype" w:hAnsi="Palatino Linotype"/>
          <w:b/>
          <w:sz w:val="24"/>
          <w:szCs w:val="24"/>
        </w:rPr>
        <w:t>Competencia</w:t>
      </w:r>
      <w:r w:rsidRPr="00175B53">
        <w:rPr>
          <w:rFonts w:ascii="Palatino Linotype" w:hAnsi="Palatino Linotype"/>
          <w:sz w:val="24"/>
          <w:szCs w:val="24"/>
        </w:rPr>
        <w:t>.</w:t>
      </w:r>
      <w:r w:rsidRPr="00175B53">
        <w:rPr>
          <w:rFonts w:ascii="Palatino Linotype" w:hAnsi="Palatino Linotype"/>
          <w:b/>
          <w:sz w:val="24"/>
          <w:szCs w:val="24"/>
        </w:rPr>
        <w:t xml:space="preserve"> </w:t>
      </w:r>
      <w:r w:rsidRPr="00175B53">
        <w:rPr>
          <w:rFonts w:ascii="Palatino Linotype" w:hAnsi="Palatino Linotype"/>
          <w:sz w:val="24"/>
          <w:szCs w:val="24"/>
        </w:rPr>
        <w:t xml:space="preserve">Este Instituto de </w:t>
      </w:r>
      <w:r w:rsidRPr="00175B53">
        <w:rPr>
          <w:rFonts w:ascii="Palatino Linotype" w:hAnsi="Palatino Linotype" w:cs="Arial"/>
          <w:sz w:val="24"/>
          <w:szCs w:val="24"/>
        </w:rPr>
        <w:t>Transparencia</w:t>
      </w:r>
      <w:r w:rsidRPr="00175B53">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4A2878" w:rsidRPr="00175B53">
        <w:rPr>
          <w:rFonts w:ascii="Palatino Linotype" w:hAnsi="Palatino Linotype"/>
          <w:sz w:val="24"/>
          <w:szCs w:val="24"/>
        </w:rPr>
        <w:t xml:space="preserve"> segundo</w:t>
      </w:r>
      <w:r w:rsidRPr="00175B53">
        <w:rPr>
          <w:rFonts w:ascii="Palatino Linotype" w:hAnsi="Palatino Linotype"/>
          <w:sz w:val="24"/>
          <w:szCs w:val="24"/>
        </w:rPr>
        <w:t xml:space="preserve">, vigésimo </w:t>
      </w:r>
      <w:r w:rsidR="004A2878" w:rsidRPr="00175B53">
        <w:rPr>
          <w:rFonts w:ascii="Palatino Linotype" w:hAnsi="Palatino Linotype"/>
          <w:sz w:val="24"/>
          <w:szCs w:val="24"/>
        </w:rPr>
        <w:t>tercero</w:t>
      </w:r>
      <w:r w:rsidRPr="00175B53">
        <w:rPr>
          <w:rFonts w:ascii="Palatino Linotype" w:hAnsi="Palatino Linotype"/>
          <w:sz w:val="24"/>
          <w:szCs w:val="24"/>
        </w:rPr>
        <w:t xml:space="preserve"> y vigésimo </w:t>
      </w:r>
      <w:r w:rsidR="004A2878" w:rsidRPr="00175B53">
        <w:rPr>
          <w:rFonts w:ascii="Palatino Linotype" w:hAnsi="Palatino Linotype"/>
          <w:sz w:val="24"/>
          <w:szCs w:val="24"/>
        </w:rPr>
        <w:t>cuarto</w:t>
      </w:r>
      <w:r w:rsidRPr="00175B53">
        <w:rPr>
          <w:rFonts w:ascii="Palatino Linotype" w:hAnsi="Palatino Linotype"/>
          <w:sz w:val="24"/>
          <w:szCs w:val="24"/>
        </w:rPr>
        <w:t>, fracciones IV y V de la Constitución Política del Estado Libre y Soberano de México; 1, 2</w:t>
      </w:r>
      <w:r w:rsidR="002034FE" w:rsidRPr="00175B53">
        <w:rPr>
          <w:rFonts w:ascii="Palatino Linotype" w:hAnsi="Palatino Linotype"/>
          <w:sz w:val="24"/>
          <w:szCs w:val="24"/>
        </w:rPr>
        <w:t>,</w:t>
      </w:r>
      <w:r w:rsidRPr="00175B53">
        <w:rPr>
          <w:rFonts w:ascii="Palatino Linotype" w:hAnsi="Palatino Linotype"/>
          <w:sz w:val="24"/>
          <w:szCs w:val="24"/>
        </w:rPr>
        <w:t xml:space="preserve"> fracción II, 13, 29, 36</w:t>
      </w:r>
      <w:r w:rsidR="002034FE" w:rsidRPr="00175B53">
        <w:rPr>
          <w:rFonts w:ascii="Palatino Linotype" w:hAnsi="Palatino Linotype"/>
          <w:sz w:val="24"/>
          <w:szCs w:val="24"/>
        </w:rPr>
        <w:t>,</w:t>
      </w:r>
      <w:r w:rsidRPr="00175B53">
        <w:rPr>
          <w:rFonts w:ascii="Palatino Linotype" w:hAnsi="Palatino Linotype"/>
          <w:sz w:val="24"/>
          <w:szCs w:val="24"/>
        </w:rPr>
        <w:t xml:space="preserve"> fracciones I y II, 176, 178, 179, 181</w:t>
      </w:r>
      <w:r w:rsidR="002034FE" w:rsidRPr="00175B53">
        <w:rPr>
          <w:rFonts w:ascii="Palatino Linotype" w:hAnsi="Palatino Linotype"/>
          <w:sz w:val="24"/>
          <w:szCs w:val="24"/>
        </w:rPr>
        <w:t>,</w:t>
      </w:r>
      <w:r w:rsidRPr="00175B53">
        <w:rPr>
          <w:rFonts w:ascii="Palatino Linotype" w:hAnsi="Palatino Linotype"/>
          <w:sz w:val="24"/>
          <w:szCs w:val="24"/>
        </w:rPr>
        <w:t xml:space="preserve"> párrafo tercero y 185 de la Ley de Transparencia y Acceso a la Información Pública del Estado de México y Municipios</w:t>
      </w:r>
      <w:r w:rsidRPr="00175B53">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175B53">
        <w:rPr>
          <w:rFonts w:ascii="Palatino Linotype" w:hAnsi="Palatino Linotype" w:cs="Arial"/>
          <w:sz w:val="24"/>
          <w:szCs w:val="24"/>
        </w:rPr>
        <w:t>,</w:t>
      </w:r>
      <w:r w:rsidRPr="00175B53">
        <w:rPr>
          <w:rFonts w:ascii="Palatino Linotype" w:hAnsi="Palatino Linotype" w:cs="Arial"/>
          <w:sz w:val="24"/>
          <w:szCs w:val="24"/>
        </w:rPr>
        <w:t xml:space="preserve"> que se trata de un recurso de revisión interpuesto por un Ciudadan</w:t>
      </w:r>
      <w:r w:rsidR="00D3308E" w:rsidRPr="00175B53">
        <w:rPr>
          <w:rFonts w:ascii="Palatino Linotype" w:hAnsi="Palatino Linotype" w:cs="Arial"/>
          <w:sz w:val="24"/>
          <w:szCs w:val="24"/>
        </w:rPr>
        <w:t>o</w:t>
      </w:r>
      <w:r w:rsidRPr="00175B53">
        <w:rPr>
          <w:rFonts w:ascii="Palatino Linotype" w:hAnsi="Palatino Linotype" w:cs="Arial"/>
          <w:sz w:val="24"/>
          <w:szCs w:val="24"/>
        </w:rPr>
        <w:t xml:space="preserve"> en términos de la Ley de la materia.</w:t>
      </w:r>
    </w:p>
    <w:p w:rsidR="00D06012" w:rsidRPr="00175B53" w:rsidRDefault="00D06012" w:rsidP="00381A1F">
      <w:pPr>
        <w:spacing w:after="0" w:line="360" w:lineRule="auto"/>
        <w:jc w:val="both"/>
        <w:rPr>
          <w:rFonts w:ascii="Palatino Linotype" w:hAnsi="Palatino Linotype" w:cs="Arial"/>
          <w:b/>
        </w:rPr>
      </w:pPr>
    </w:p>
    <w:p w:rsidR="00336356" w:rsidRPr="00175B53" w:rsidRDefault="00336356" w:rsidP="00381A1F">
      <w:pPr>
        <w:spacing w:after="0" w:line="360" w:lineRule="auto"/>
        <w:jc w:val="both"/>
        <w:rPr>
          <w:rFonts w:ascii="Palatino Linotype" w:hAnsi="Palatino Linotype" w:cs="Arial"/>
          <w:b/>
          <w:snapToGrid w:val="0"/>
          <w:sz w:val="24"/>
          <w:szCs w:val="24"/>
        </w:rPr>
      </w:pPr>
      <w:r w:rsidRPr="00175B53">
        <w:rPr>
          <w:rFonts w:ascii="Palatino Linotype" w:hAnsi="Palatino Linotype" w:cs="Arial"/>
          <w:b/>
          <w:sz w:val="28"/>
        </w:rPr>
        <w:t>SEGUNDO</w:t>
      </w:r>
      <w:r w:rsidRPr="00175B53">
        <w:rPr>
          <w:rFonts w:ascii="Palatino Linotype" w:hAnsi="Palatino Linotype" w:cs="Arial"/>
          <w:b/>
          <w:lang w:val="es-MX"/>
        </w:rPr>
        <w:t xml:space="preserve">. </w:t>
      </w:r>
      <w:r w:rsidRPr="00175B53">
        <w:rPr>
          <w:rFonts w:ascii="Palatino Linotype" w:hAnsi="Palatino Linotype" w:cs="Arial"/>
          <w:b/>
          <w:sz w:val="24"/>
          <w:szCs w:val="24"/>
        </w:rPr>
        <w:t xml:space="preserve">Interés. </w:t>
      </w:r>
      <w:r w:rsidR="00C73964" w:rsidRPr="00175B53">
        <w:rPr>
          <w:rFonts w:ascii="Palatino Linotype" w:hAnsi="Palatino Linotype" w:cs="Arial"/>
          <w:bCs/>
          <w:sz w:val="24"/>
          <w:szCs w:val="24"/>
        </w:rPr>
        <w:t>El r</w:t>
      </w:r>
      <w:r w:rsidRPr="00175B53">
        <w:rPr>
          <w:rFonts w:ascii="Palatino Linotype" w:hAnsi="Palatino Linotype" w:cs="Arial"/>
          <w:bCs/>
          <w:sz w:val="24"/>
          <w:szCs w:val="24"/>
        </w:rPr>
        <w:t xml:space="preserve">ecurso de </w:t>
      </w:r>
      <w:r w:rsidR="00C73964" w:rsidRPr="00175B53">
        <w:rPr>
          <w:rFonts w:ascii="Palatino Linotype" w:hAnsi="Palatino Linotype" w:cs="Arial"/>
          <w:bCs/>
          <w:sz w:val="24"/>
          <w:szCs w:val="24"/>
        </w:rPr>
        <w:t>r</w:t>
      </w:r>
      <w:r w:rsidRPr="00175B53">
        <w:rPr>
          <w:rFonts w:ascii="Palatino Linotype" w:hAnsi="Palatino Linotype" w:cs="Arial"/>
          <w:bCs/>
          <w:sz w:val="24"/>
          <w:szCs w:val="24"/>
        </w:rPr>
        <w:t xml:space="preserve">evisión fue interpuesto por parte legítima, en atención a que se presentó por </w:t>
      </w:r>
      <w:r w:rsidR="00D3308E" w:rsidRPr="00175B53">
        <w:rPr>
          <w:rFonts w:ascii="Palatino Linotype" w:hAnsi="Palatino Linotype" w:cs="Arial"/>
          <w:b/>
          <w:bCs/>
          <w:sz w:val="24"/>
          <w:szCs w:val="24"/>
        </w:rPr>
        <w:t>EL</w:t>
      </w:r>
      <w:r w:rsidRPr="00175B53">
        <w:rPr>
          <w:rFonts w:ascii="Palatino Linotype" w:hAnsi="Palatino Linotype" w:cs="Arial"/>
          <w:b/>
          <w:bCs/>
          <w:sz w:val="24"/>
          <w:szCs w:val="24"/>
        </w:rPr>
        <w:t xml:space="preserve"> RECURRENTE,</w:t>
      </w:r>
      <w:r w:rsidRPr="00175B53">
        <w:rPr>
          <w:rFonts w:ascii="Palatino Linotype" w:hAnsi="Palatino Linotype" w:cs="Arial"/>
          <w:bCs/>
          <w:sz w:val="24"/>
          <w:szCs w:val="24"/>
        </w:rPr>
        <w:t xml:space="preserve"> quien es la misma persona que formuló la solicitud de acceso a la información pública al </w:t>
      </w:r>
      <w:r w:rsidRPr="00175B53">
        <w:rPr>
          <w:rFonts w:ascii="Palatino Linotype" w:hAnsi="Palatino Linotype" w:cs="Arial"/>
          <w:b/>
          <w:bCs/>
          <w:sz w:val="24"/>
          <w:szCs w:val="24"/>
        </w:rPr>
        <w:t>SUJETO OBLIGADO.</w:t>
      </w:r>
    </w:p>
    <w:p w:rsidR="00336356" w:rsidRPr="00175B53" w:rsidRDefault="00336356" w:rsidP="00381A1F">
      <w:pPr>
        <w:spacing w:after="0" w:line="360" w:lineRule="auto"/>
        <w:jc w:val="both"/>
        <w:rPr>
          <w:rFonts w:ascii="Palatino Linotype" w:hAnsi="Palatino Linotype" w:cs="Arial"/>
          <w:b/>
          <w:szCs w:val="28"/>
        </w:rPr>
      </w:pPr>
    </w:p>
    <w:p w:rsidR="00956A3E" w:rsidRPr="00175B53" w:rsidRDefault="00336356" w:rsidP="00675832">
      <w:pPr>
        <w:pStyle w:val="Prrafodelista"/>
        <w:autoSpaceDE w:val="0"/>
        <w:autoSpaceDN w:val="0"/>
        <w:adjustRightInd w:val="0"/>
        <w:spacing w:after="0" w:line="360" w:lineRule="auto"/>
        <w:ind w:left="0" w:right="49"/>
        <w:jc w:val="both"/>
        <w:rPr>
          <w:rFonts w:ascii="Palatino Linotype" w:eastAsia="Times New Roman" w:hAnsi="Palatino Linotype" w:cs="Arial"/>
          <w:b/>
          <w:color w:val="000000"/>
          <w:sz w:val="24"/>
          <w:szCs w:val="24"/>
          <w:lang w:val="es-ES"/>
        </w:rPr>
      </w:pPr>
      <w:r w:rsidRPr="00175B53">
        <w:rPr>
          <w:rFonts w:ascii="Palatino Linotype" w:hAnsi="Palatino Linotype" w:cs="Arial"/>
          <w:b/>
          <w:sz w:val="28"/>
          <w:szCs w:val="28"/>
        </w:rPr>
        <w:t>TERCERO</w:t>
      </w:r>
      <w:r w:rsidR="0026575F" w:rsidRPr="00175B53">
        <w:rPr>
          <w:rFonts w:ascii="Palatino Linotype" w:hAnsi="Palatino Linotype" w:cs="Arial"/>
          <w:b/>
          <w:sz w:val="28"/>
          <w:szCs w:val="28"/>
        </w:rPr>
        <w:t xml:space="preserve">. </w:t>
      </w:r>
      <w:r w:rsidR="00956A3E" w:rsidRPr="00175B53">
        <w:rPr>
          <w:rFonts w:ascii="Palatino Linotype" w:eastAsia="Times New Roman" w:hAnsi="Palatino Linotype" w:cs="Arial"/>
          <w:b/>
          <w:sz w:val="24"/>
          <w:szCs w:val="24"/>
          <w:lang w:val="es-ES"/>
        </w:rPr>
        <w:t xml:space="preserve">Oportunidad. </w:t>
      </w:r>
      <w:r w:rsidR="00675832" w:rsidRPr="00175B53">
        <w:rPr>
          <w:rFonts w:ascii="Palatino Linotype" w:eastAsia="Times New Roman" w:hAnsi="Palatino Linotype" w:cs="Arial"/>
          <w:color w:val="000000"/>
          <w:sz w:val="24"/>
          <w:szCs w:val="24"/>
          <w:lang w:val="es-ES"/>
        </w:rPr>
        <w:t xml:space="preserve">El recurso de revisión fue interpuesto dentro del plazo de quince días hábiles, contados a partir del día siguiente de la repuesta </w:t>
      </w:r>
      <w:r w:rsidR="002E2011" w:rsidRPr="00175B53">
        <w:rPr>
          <w:rFonts w:ascii="Palatino Linotype" w:eastAsia="Times New Roman" w:hAnsi="Palatino Linotype" w:cs="Arial"/>
          <w:color w:val="000000"/>
          <w:sz w:val="24"/>
          <w:szCs w:val="24"/>
          <w:lang w:val="es-ES"/>
        </w:rPr>
        <w:t xml:space="preserve">al en que </w:t>
      </w:r>
      <w:r w:rsidR="002E2011" w:rsidRPr="00175B53">
        <w:rPr>
          <w:rFonts w:ascii="Palatino Linotype" w:eastAsia="Times New Roman" w:hAnsi="Palatino Linotype" w:cs="Arial"/>
          <w:b/>
          <w:color w:val="000000"/>
          <w:sz w:val="24"/>
          <w:szCs w:val="24"/>
          <w:lang w:val="es-ES"/>
        </w:rPr>
        <w:t>EL RECURRENTE</w:t>
      </w:r>
      <w:r w:rsidR="002E2011" w:rsidRPr="00175B53">
        <w:rPr>
          <w:rFonts w:ascii="Palatino Linotype" w:eastAsia="Times New Roman" w:hAnsi="Palatino Linotype" w:cs="Arial"/>
          <w:color w:val="000000"/>
          <w:sz w:val="24"/>
          <w:szCs w:val="24"/>
          <w:lang w:val="es-ES"/>
        </w:rPr>
        <w:t xml:space="preserve"> tuvo conocimiento de la respuesta impugnada; tal y como, lo prevé el </w:t>
      </w:r>
      <w:r w:rsidR="002E2011" w:rsidRPr="00175B53">
        <w:rPr>
          <w:rFonts w:ascii="Palatino Linotype" w:eastAsia="Times New Roman" w:hAnsi="Palatino Linotype" w:cs="Arial"/>
          <w:color w:val="000000"/>
          <w:sz w:val="24"/>
          <w:szCs w:val="24"/>
          <w:lang w:val="es-ES"/>
        </w:rPr>
        <w:lastRenderedPageBreak/>
        <w:t>artículo 178 de la Ley de Transparencia y Acceso a la Información Pública del Estado de México y Municipios, que establece:</w:t>
      </w:r>
    </w:p>
    <w:p w:rsidR="00956A3E" w:rsidRPr="00175B53" w:rsidRDefault="00956A3E" w:rsidP="00381A1F">
      <w:pPr>
        <w:spacing w:after="0" w:line="360" w:lineRule="auto"/>
        <w:jc w:val="both"/>
        <w:rPr>
          <w:rFonts w:ascii="Palatino Linotype" w:eastAsia="Times New Roman" w:hAnsi="Palatino Linotype" w:cs="Arial"/>
          <w:color w:val="000000"/>
          <w:sz w:val="24"/>
          <w:szCs w:val="24"/>
          <w:lang w:val="es-ES"/>
        </w:rPr>
      </w:pPr>
    </w:p>
    <w:p w:rsidR="00956A3E" w:rsidRPr="00175B53" w:rsidRDefault="00956A3E" w:rsidP="00381A1F">
      <w:pPr>
        <w:spacing w:after="0" w:line="240" w:lineRule="auto"/>
        <w:ind w:left="851" w:right="901"/>
        <w:jc w:val="both"/>
        <w:rPr>
          <w:rFonts w:ascii="Palatino Linotype" w:eastAsia="Times New Roman" w:hAnsi="Palatino Linotype" w:cs="Arial"/>
          <w:i/>
          <w:color w:val="000000"/>
          <w:sz w:val="22"/>
          <w:szCs w:val="22"/>
          <w:lang w:val="es-ES"/>
        </w:rPr>
      </w:pPr>
      <w:r w:rsidRPr="00175B53">
        <w:rPr>
          <w:rFonts w:ascii="Palatino Linotype" w:eastAsia="Times New Roman" w:hAnsi="Palatino Linotype" w:cs="Arial"/>
          <w:b/>
          <w:i/>
          <w:color w:val="000000"/>
          <w:sz w:val="22"/>
          <w:szCs w:val="22"/>
          <w:lang w:val="es-ES"/>
        </w:rPr>
        <w:t xml:space="preserve">“Artículo 178. </w:t>
      </w:r>
      <w:r w:rsidRPr="00175B53">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D506B" w:rsidRPr="00175B53" w:rsidRDefault="00CD506B" w:rsidP="00381A1F">
      <w:pPr>
        <w:spacing w:after="0" w:line="240" w:lineRule="auto"/>
        <w:ind w:left="851" w:right="901"/>
        <w:jc w:val="both"/>
        <w:rPr>
          <w:rFonts w:ascii="Palatino Linotype" w:eastAsia="Times New Roman" w:hAnsi="Palatino Linotype" w:cs="Arial"/>
          <w:i/>
          <w:color w:val="000000"/>
          <w:sz w:val="22"/>
          <w:szCs w:val="22"/>
          <w:lang w:val="es-ES"/>
        </w:rPr>
      </w:pPr>
    </w:p>
    <w:p w:rsidR="00956A3E" w:rsidRPr="00175B53" w:rsidRDefault="00956A3E" w:rsidP="00381A1F">
      <w:pPr>
        <w:spacing w:after="0" w:line="240" w:lineRule="auto"/>
        <w:ind w:left="851" w:right="901"/>
        <w:jc w:val="both"/>
        <w:rPr>
          <w:rFonts w:ascii="Palatino Linotype" w:eastAsia="Times New Roman" w:hAnsi="Palatino Linotype" w:cs="Arial"/>
          <w:i/>
          <w:color w:val="000000"/>
          <w:sz w:val="22"/>
          <w:szCs w:val="22"/>
          <w:lang w:val="es-ES"/>
        </w:rPr>
      </w:pPr>
      <w:r w:rsidRPr="00175B53">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175B53">
        <w:rPr>
          <w:rFonts w:ascii="Palatino Linotype" w:eastAsia="Times New Roman" w:hAnsi="Palatino Linotype" w:cs="Arial"/>
          <w:i/>
          <w:color w:val="000000"/>
          <w:sz w:val="22"/>
          <w:szCs w:val="22"/>
          <w:lang w:val="es-ES"/>
        </w:rPr>
        <w:t>, acompañado con el documento que pruebe la fecha en que presentó la solicitud.</w:t>
      </w:r>
    </w:p>
    <w:p w:rsidR="00CD506B" w:rsidRPr="00175B53" w:rsidRDefault="00CD506B" w:rsidP="00381A1F">
      <w:pPr>
        <w:spacing w:after="0" w:line="240" w:lineRule="auto"/>
        <w:ind w:left="851" w:right="901"/>
        <w:jc w:val="both"/>
        <w:rPr>
          <w:rFonts w:ascii="Palatino Linotype" w:eastAsia="Times New Roman" w:hAnsi="Palatino Linotype" w:cs="Arial"/>
          <w:i/>
          <w:color w:val="000000"/>
          <w:sz w:val="22"/>
          <w:szCs w:val="22"/>
          <w:lang w:val="es-ES"/>
        </w:rPr>
      </w:pPr>
    </w:p>
    <w:p w:rsidR="00956A3E" w:rsidRPr="00175B53" w:rsidRDefault="00956A3E" w:rsidP="00381A1F">
      <w:pPr>
        <w:spacing w:after="0" w:line="240" w:lineRule="auto"/>
        <w:ind w:left="851" w:right="901"/>
        <w:jc w:val="both"/>
        <w:rPr>
          <w:rFonts w:ascii="Palatino Linotype" w:eastAsia="Times New Roman" w:hAnsi="Palatino Linotype" w:cs="Arial"/>
          <w:i/>
          <w:color w:val="000000"/>
          <w:sz w:val="22"/>
          <w:szCs w:val="22"/>
          <w:lang w:val="es-ES"/>
        </w:rPr>
      </w:pPr>
      <w:r w:rsidRPr="00175B53">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175B53" w:rsidRDefault="00956A3E" w:rsidP="00381A1F">
      <w:pPr>
        <w:spacing w:after="0" w:line="240" w:lineRule="auto"/>
        <w:ind w:left="851" w:right="901"/>
        <w:jc w:val="both"/>
        <w:rPr>
          <w:rFonts w:ascii="Palatino Linotype" w:eastAsia="Times New Roman" w:hAnsi="Palatino Linotype" w:cs="Arial"/>
          <w:i/>
          <w:color w:val="000000"/>
          <w:sz w:val="22"/>
          <w:szCs w:val="22"/>
          <w:lang w:val="es-ES"/>
        </w:rPr>
      </w:pPr>
      <w:r w:rsidRPr="00175B53">
        <w:rPr>
          <w:rFonts w:ascii="Palatino Linotype" w:eastAsia="Times New Roman" w:hAnsi="Palatino Linotype" w:cs="Arial"/>
          <w:i/>
          <w:color w:val="000000"/>
          <w:sz w:val="22"/>
          <w:szCs w:val="22"/>
          <w:lang w:val="es-ES"/>
        </w:rPr>
        <w:t xml:space="preserve">(Énfasis añadido) </w:t>
      </w:r>
    </w:p>
    <w:p w:rsidR="00956A3E" w:rsidRPr="00175B53" w:rsidRDefault="00956A3E" w:rsidP="00381A1F">
      <w:pPr>
        <w:spacing w:after="0" w:line="240" w:lineRule="auto"/>
        <w:jc w:val="both"/>
        <w:rPr>
          <w:rFonts w:ascii="Palatino Linotype" w:eastAsia="Times New Roman" w:hAnsi="Palatino Linotype" w:cs="Arial"/>
          <w:color w:val="000000"/>
          <w:sz w:val="24"/>
          <w:szCs w:val="24"/>
          <w:lang w:val="es-ES"/>
        </w:rPr>
      </w:pPr>
    </w:p>
    <w:p w:rsidR="00C67948" w:rsidRPr="00175B53" w:rsidRDefault="002E2011" w:rsidP="00381A1F">
      <w:pPr>
        <w:spacing w:after="0" w:line="360" w:lineRule="auto"/>
        <w:jc w:val="both"/>
        <w:rPr>
          <w:rFonts w:ascii="Palatino Linotype" w:eastAsia="Times New Roman" w:hAnsi="Palatino Linotype" w:cs="Arial"/>
          <w:color w:val="000000"/>
          <w:sz w:val="24"/>
          <w:szCs w:val="24"/>
          <w:lang w:val="es-ES"/>
        </w:rPr>
      </w:pPr>
      <w:r w:rsidRPr="00175B53">
        <w:rPr>
          <w:rFonts w:ascii="Palatino Linotype" w:eastAsia="Times New Roman" w:hAnsi="Palatino Linotype" w:cs="Arial"/>
          <w:color w:val="000000"/>
          <w:sz w:val="24"/>
          <w:szCs w:val="24"/>
          <w:lang w:val="es-ES"/>
        </w:rPr>
        <w:t xml:space="preserve">En esa tesitura, atendiendo a que EL SUJETO OBLIGADO notificó la respuesta a la solicitud de acceso a la información pública el día diecisiete de mayo de dos mil diecinueve; así, el plazo de quince días hábiles que el artículo 178 de la Ley de la materia otorga a </w:t>
      </w:r>
      <w:r w:rsidRPr="00175B53">
        <w:rPr>
          <w:rFonts w:ascii="Palatino Linotype" w:eastAsia="Times New Roman" w:hAnsi="Palatino Linotype" w:cs="Arial"/>
          <w:b/>
          <w:color w:val="000000"/>
          <w:sz w:val="24"/>
          <w:szCs w:val="24"/>
          <w:lang w:val="es-ES"/>
        </w:rPr>
        <w:t>EL RECURRENTE</w:t>
      </w:r>
      <w:r w:rsidRPr="00175B53">
        <w:rPr>
          <w:rFonts w:ascii="Palatino Linotype" w:eastAsia="Times New Roman" w:hAnsi="Palatino Linotype" w:cs="Arial"/>
          <w:color w:val="000000"/>
          <w:sz w:val="24"/>
          <w:szCs w:val="24"/>
          <w:lang w:val="es-ES"/>
        </w:rPr>
        <w:t xml:space="preserve"> para presentar el respectivo recurso de revisión, transcurrió del veinte de mayo al siete de junio de dos mil diecinueve, sin contemplar en el cómputo el </w:t>
      </w:r>
      <w:r w:rsidR="00406D36" w:rsidRPr="00175B53">
        <w:rPr>
          <w:rFonts w:ascii="Palatino Linotype" w:eastAsia="Times New Roman" w:hAnsi="Palatino Linotype" w:cs="Arial"/>
          <w:color w:val="000000"/>
          <w:sz w:val="24"/>
          <w:szCs w:val="24"/>
          <w:lang w:val="es-ES"/>
        </w:rPr>
        <w:t>veinticinco, veintiséis de mayo y uno y dos de junio</w:t>
      </w:r>
      <w:r w:rsidRPr="00175B53">
        <w:rPr>
          <w:rFonts w:ascii="Palatino Linotype" w:eastAsia="Times New Roman" w:hAnsi="Palatino Linotype" w:cs="Arial"/>
          <w:color w:val="000000"/>
          <w:sz w:val="24"/>
          <w:szCs w:val="24"/>
          <w:lang w:val="es-ES"/>
        </w:rPr>
        <w:t xml:space="preserve"> de dos mil diecinueve, por corresponder a sábados y domingos, considerados como días inhábiles, en términos del artículo 3, fracción X de la Ley de Transparencia y Acceso a la Información Pública del Estado de México y Municipios; así como, el uno y dieciocho de marzo de dos mil diecinueve, por ser considerados como suspensión de labores; de conformidad con el Calendario Oficial en Materia de Transparencia, Acceso a la Información Pública y Protección de Datos Personales del Estado de México y </w:t>
      </w:r>
      <w:r w:rsidRPr="00175B53">
        <w:rPr>
          <w:rFonts w:ascii="Palatino Linotype" w:eastAsia="Times New Roman" w:hAnsi="Palatino Linotype" w:cs="Arial"/>
          <w:color w:val="000000"/>
          <w:sz w:val="24"/>
          <w:szCs w:val="24"/>
          <w:lang w:val="es-ES"/>
        </w:rPr>
        <w:lastRenderedPageBreak/>
        <w:t>Municipios, para el año dos mil diecinueve y enero de dos mil veinte, publicado en el Periódico Oficial “Gaceta del Gobierno” el diecinueve de diciembre de dos mil dieciocho.</w:t>
      </w:r>
    </w:p>
    <w:p w:rsidR="00406D36" w:rsidRPr="00175B53" w:rsidRDefault="00406D36" w:rsidP="00381A1F">
      <w:pPr>
        <w:spacing w:after="0" w:line="360" w:lineRule="auto"/>
        <w:jc w:val="both"/>
        <w:rPr>
          <w:rFonts w:ascii="Palatino Linotype" w:eastAsia="Times New Roman" w:hAnsi="Palatino Linotype" w:cs="Arial"/>
          <w:color w:val="000000"/>
          <w:sz w:val="24"/>
          <w:szCs w:val="24"/>
          <w:lang w:val="es-ES"/>
        </w:rPr>
      </w:pPr>
    </w:p>
    <w:p w:rsidR="000B36DE" w:rsidRPr="00175B53" w:rsidRDefault="000B36DE" w:rsidP="00381A1F">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175B53">
        <w:rPr>
          <w:rFonts w:ascii="Palatino Linotype" w:eastAsia="Times New Roman" w:hAnsi="Palatino Linotype" w:cs="Arial"/>
          <w:b/>
          <w:sz w:val="28"/>
          <w:szCs w:val="28"/>
          <w:lang w:val="es-MX"/>
        </w:rPr>
        <w:t>CUARTO</w:t>
      </w:r>
      <w:r w:rsidRPr="00175B53">
        <w:rPr>
          <w:rFonts w:ascii="Palatino Linotype" w:eastAsia="Times New Roman" w:hAnsi="Palatino Linotype" w:cs="Times New Roman"/>
          <w:b/>
          <w:sz w:val="28"/>
          <w:szCs w:val="28"/>
          <w:lang w:val="es-MX"/>
        </w:rPr>
        <w:t>.</w:t>
      </w:r>
      <w:r w:rsidRPr="00175B53">
        <w:rPr>
          <w:rFonts w:ascii="Palatino Linotype" w:eastAsia="Times New Roman" w:hAnsi="Palatino Linotype" w:cs="Times New Roman"/>
          <w:b/>
          <w:sz w:val="24"/>
          <w:szCs w:val="24"/>
          <w:lang w:val="es-MX"/>
        </w:rPr>
        <w:t xml:space="preserve"> Procedibilidad. </w:t>
      </w:r>
      <w:r w:rsidRPr="00175B53">
        <w:rPr>
          <w:rFonts w:ascii="Palatino Linotype" w:eastAsia="Times New Roman" w:hAnsi="Palatino Linotype" w:cs="Arial"/>
          <w:sz w:val="24"/>
          <w:szCs w:val="24"/>
          <w:lang w:val="es-ES"/>
        </w:rPr>
        <w:t xml:space="preserve">Esta Ponencia considera importante abordar el análisis de los requisitos de procedibilidad del recurso de revisión, así el artículo 180 de la </w:t>
      </w:r>
      <w:r w:rsidRPr="00175B53">
        <w:rPr>
          <w:rFonts w:ascii="Palatino Linotype" w:eastAsia="Times New Roman" w:hAnsi="Palatino Linotype" w:cs="Arial"/>
          <w:sz w:val="24"/>
          <w:szCs w:val="24"/>
          <w:lang w:val="es-ES" w:eastAsia="es-MX"/>
        </w:rPr>
        <w:t xml:space="preserve">Ley de Transparencia y Acceso a la </w:t>
      </w:r>
      <w:r w:rsidRPr="00175B53">
        <w:rPr>
          <w:rFonts w:ascii="Palatino Linotype" w:eastAsia="Times New Roman" w:hAnsi="Palatino Linotype" w:cs="Arial"/>
          <w:sz w:val="24"/>
          <w:szCs w:val="24"/>
          <w:lang w:val="es-ES"/>
        </w:rPr>
        <w:t>Información</w:t>
      </w:r>
      <w:r w:rsidRPr="00175B53">
        <w:rPr>
          <w:rFonts w:ascii="Palatino Linotype" w:eastAsia="Times New Roman" w:hAnsi="Palatino Linotype" w:cs="Arial"/>
          <w:sz w:val="24"/>
          <w:szCs w:val="24"/>
          <w:lang w:val="es-ES" w:eastAsia="es-MX"/>
        </w:rPr>
        <w:t xml:space="preserve"> Pública del Estado de México y Municipios, que </w:t>
      </w:r>
      <w:r w:rsidRPr="00175B53">
        <w:rPr>
          <w:rFonts w:ascii="Palatino Linotype" w:eastAsia="Times New Roman" w:hAnsi="Palatino Linotype" w:cs="Arial"/>
          <w:sz w:val="24"/>
          <w:szCs w:val="24"/>
          <w:lang w:val="es-ES"/>
        </w:rPr>
        <w:t>establece lo siguiente:</w:t>
      </w:r>
    </w:p>
    <w:p w:rsidR="000B36DE" w:rsidRPr="00175B53" w:rsidRDefault="000B36DE" w:rsidP="00381A1F">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175B53">
        <w:rPr>
          <w:rFonts w:ascii="Palatino Linotype" w:eastAsia="Times New Roman" w:hAnsi="Palatino Linotype" w:cs="Times New Roman"/>
          <w:b/>
          <w:i/>
          <w:sz w:val="22"/>
          <w:szCs w:val="22"/>
          <w:lang w:val="es-ES"/>
        </w:rPr>
        <w:t xml:space="preserve">“Artículo 180. </w:t>
      </w:r>
      <w:r w:rsidRPr="00175B53">
        <w:rPr>
          <w:rFonts w:ascii="Palatino Linotype" w:eastAsia="Times New Roman" w:hAnsi="Palatino Linotype" w:cs="Times New Roman"/>
          <w:i/>
          <w:sz w:val="22"/>
          <w:szCs w:val="22"/>
          <w:lang w:val="es-ES"/>
        </w:rPr>
        <w:t xml:space="preserve">El </w:t>
      </w:r>
      <w:r w:rsidRPr="00175B53">
        <w:rPr>
          <w:rFonts w:ascii="Palatino Linotype" w:eastAsia="Times New Roman" w:hAnsi="Palatino Linotype" w:cs="Arial"/>
          <w:i/>
          <w:sz w:val="22"/>
          <w:szCs w:val="22"/>
          <w:lang w:val="es-ES"/>
        </w:rPr>
        <w:t>recurso</w:t>
      </w:r>
      <w:r w:rsidRPr="00175B53">
        <w:rPr>
          <w:rFonts w:ascii="Palatino Linotype" w:eastAsia="Times New Roman" w:hAnsi="Palatino Linotype" w:cs="Times New Roman"/>
          <w:i/>
          <w:sz w:val="22"/>
          <w:szCs w:val="22"/>
          <w:lang w:val="es-ES"/>
        </w:rPr>
        <w:t xml:space="preserve"> </w:t>
      </w:r>
      <w:r w:rsidRPr="00175B53">
        <w:rPr>
          <w:rFonts w:ascii="Palatino Linotype" w:eastAsia="Times New Roman" w:hAnsi="Palatino Linotype" w:cs="Arial"/>
          <w:i/>
          <w:color w:val="222222"/>
          <w:sz w:val="22"/>
          <w:szCs w:val="22"/>
          <w:lang w:val="es-ES" w:eastAsia="es-MX"/>
        </w:rPr>
        <w:t>de</w:t>
      </w:r>
      <w:r w:rsidRPr="00175B53">
        <w:rPr>
          <w:rFonts w:ascii="Palatino Linotype" w:eastAsia="Times New Roman" w:hAnsi="Palatino Linotype" w:cs="Times New Roman"/>
          <w:i/>
          <w:sz w:val="22"/>
          <w:szCs w:val="22"/>
          <w:lang w:val="es-ES"/>
        </w:rPr>
        <w:t xml:space="preserve"> revisión contendrá:</w:t>
      </w:r>
      <w:r w:rsidRPr="00175B53">
        <w:rPr>
          <w:rFonts w:ascii="Palatino Linotype" w:eastAsia="Times New Roman" w:hAnsi="Palatino Linotype" w:cs="Times New Roman"/>
          <w:b/>
          <w:i/>
          <w:sz w:val="22"/>
          <w:szCs w:val="22"/>
          <w:lang w:val="es-ES"/>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175B53">
        <w:rPr>
          <w:rFonts w:ascii="Palatino Linotype" w:eastAsia="Times New Roman" w:hAnsi="Palatino Linotype" w:cs="Times New Roman"/>
          <w:b/>
          <w:i/>
          <w:sz w:val="22"/>
          <w:szCs w:val="22"/>
          <w:lang w:val="es-ES"/>
        </w:rPr>
        <w:t xml:space="preserve">I. </w:t>
      </w:r>
      <w:r w:rsidRPr="00175B53">
        <w:rPr>
          <w:rFonts w:ascii="Palatino Linotype" w:eastAsia="Times New Roman" w:hAnsi="Palatino Linotype" w:cs="Times New Roman"/>
          <w:i/>
          <w:sz w:val="22"/>
          <w:szCs w:val="22"/>
          <w:lang w:val="es-ES"/>
        </w:rPr>
        <w:t xml:space="preserve">El sujeto obligado ante </w:t>
      </w:r>
      <w:r w:rsidRPr="00175B53">
        <w:rPr>
          <w:rFonts w:ascii="Palatino Linotype" w:eastAsia="Times New Roman" w:hAnsi="Palatino Linotype" w:cs="Arial"/>
          <w:i/>
          <w:sz w:val="22"/>
          <w:szCs w:val="22"/>
          <w:lang w:val="es-ES"/>
        </w:rPr>
        <w:t>la</w:t>
      </w:r>
      <w:r w:rsidRPr="00175B53">
        <w:rPr>
          <w:rFonts w:ascii="Palatino Linotype" w:eastAsia="Times New Roman" w:hAnsi="Palatino Linotype" w:cs="Times New Roman"/>
          <w:i/>
          <w:sz w:val="22"/>
          <w:szCs w:val="22"/>
          <w:lang w:val="es-ES"/>
        </w:rPr>
        <w:t xml:space="preserve"> cual </w:t>
      </w:r>
      <w:r w:rsidRPr="00175B53">
        <w:rPr>
          <w:rFonts w:ascii="Palatino Linotype" w:eastAsia="Times New Roman" w:hAnsi="Palatino Linotype" w:cs="Arial"/>
          <w:i/>
          <w:color w:val="222222"/>
          <w:sz w:val="22"/>
          <w:szCs w:val="22"/>
          <w:lang w:val="es-ES" w:eastAsia="es-MX"/>
        </w:rPr>
        <w:t>se</w:t>
      </w:r>
      <w:r w:rsidRPr="00175B53">
        <w:rPr>
          <w:rFonts w:ascii="Palatino Linotype" w:eastAsia="Times New Roman" w:hAnsi="Palatino Linotype" w:cs="Times New Roman"/>
          <w:i/>
          <w:sz w:val="22"/>
          <w:szCs w:val="22"/>
          <w:lang w:val="es-ES"/>
        </w:rPr>
        <w:t xml:space="preserve"> presentó la solicitud;</w:t>
      </w:r>
      <w:r w:rsidRPr="00175B53">
        <w:rPr>
          <w:rFonts w:ascii="Palatino Linotype" w:eastAsia="Times New Roman" w:hAnsi="Palatino Linotype" w:cs="Times New Roman"/>
          <w:b/>
          <w:i/>
          <w:sz w:val="22"/>
          <w:szCs w:val="22"/>
          <w:lang w:val="es-ES"/>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175B53">
        <w:rPr>
          <w:rFonts w:ascii="Palatino Linotype" w:eastAsia="Times New Roman" w:hAnsi="Palatino Linotype" w:cs="Times New Roman"/>
          <w:b/>
          <w:i/>
          <w:sz w:val="22"/>
          <w:szCs w:val="22"/>
          <w:lang w:val="es-ES"/>
        </w:rPr>
        <w:t xml:space="preserve">II. </w:t>
      </w:r>
      <w:r w:rsidRPr="00175B53">
        <w:rPr>
          <w:rFonts w:ascii="Palatino Linotype" w:eastAsia="Times New Roman" w:hAnsi="Palatino Linotype" w:cs="Times New Roman"/>
          <w:b/>
          <w:i/>
          <w:sz w:val="22"/>
          <w:szCs w:val="22"/>
          <w:u w:val="single"/>
          <w:lang w:val="es-ES"/>
        </w:rPr>
        <w:t xml:space="preserve">El nombre del solicitante </w:t>
      </w:r>
      <w:r w:rsidRPr="00175B53">
        <w:rPr>
          <w:rFonts w:ascii="Palatino Linotype" w:eastAsia="Times New Roman" w:hAnsi="Palatino Linotype" w:cs="Arial"/>
          <w:b/>
          <w:i/>
          <w:color w:val="222222"/>
          <w:sz w:val="22"/>
          <w:szCs w:val="22"/>
          <w:u w:val="single"/>
          <w:lang w:val="es-ES" w:eastAsia="es-MX"/>
        </w:rPr>
        <w:t>que</w:t>
      </w:r>
      <w:r w:rsidRPr="00175B53">
        <w:rPr>
          <w:rFonts w:ascii="Palatino Linotype" w:eastAsia="Times New Roman" w:hAnsi="Palatino Linotype" w:cs="Times New Roman"/>
          <w:b/>
          <w:i/>
          <w:sz w:val="22"/>
          <w:szCs w:val="22"/>
          <w:u w:val="single"/>
          <w:lang w:val="es-ES"/>
        </w:rPr>
        <w:t xml:space="preserve"> recurre </w:t>
      </w:r>
      <w:r w:rsidRPr="00175B53">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175B53">
        <w:rPr>
          <w:rFonts w:ascii="Palatino Linotype" w:eastAsia="Times New Roman" w:hAnsi="Palatino Linotype" w:cs="Times New Roman"/>
          <w:b/>
          <w:i/>
          <w:sz w:val="22"/>
          <w:szCs w:val="22"/>
          <w:lang w:val="es-ES"/>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175B53">
        <w:rPr>
          <w:rFonts w:ascii="Palatino Linotype" w:eastAsia="Times New Roman" w:hAnsi="Palatino Linotype" w:cs="Times New Roman"/>
          <w:b/>
          <w:i/>
          <w:sz w:val="22"/>
          <w:szCs w:val="22"/>
          <w:lang w:val="es-ES"/>
        </w:rPr>
        <w:t xml:space="preserve">III. </w:t>
      </w:r>
      <w:r w:rsidRPr="00175B53">
        <w:rPr>
          <w:rFonts w:ascii="Palatino Linotype" w:eastAsia="Times New Roman" w:hAnsi="Palatino Linotype" w:cs="Times New Roman"/>
          <w:i/>
          <w:sz w:val="22"/>
          <w:szCs w:val="22"/>
          <w:lang w:val="es-ES"/>
        </w:rPr>
        <w:t xml:space="preserve">El número de folio de </w:t>
      </w:r>
      <w:r w:rsidRPr="00175B53">
        <w:rPr>
          <w:rFonts w:ascii="Palatino Linotype" w:eastAsia="Times New Roman" w:hAnsi="Palatino Linotype" w:cs="Arial"/>
          <w:i/>
          <w:color w:val="222222"/>
          <w:sz w:val="22"/>
          <w:szCs w:val="22"/>
          <w:lang w:val="es-ES" w:eastAsia="es-MX"/>
        </w:rPr>
        <w:t>respuesta</w:t>
      </w:r>
      <w:r w:rsidRPr="00175B53">
        <w:rPr>
          <w:rFonts w:ascii="Palatino Linotype" w:eastAsia="Times New Roman" w:hAnsi="Palatino Linotype" w:cs="Times New Roman"/>
          <w:i/>
          <w:sz w:val="22"/>
          <w:szCs w:val="22"/>
          <w:lang w:val="es-ES"/>
        </w:rPr>
        <w:t xml:space="preserve"> de la solicitud de acceso;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175B53">
        <w:rPr>
          <w:rFonts w:ascii="Palatino Linotype" w:eastAsia="Times New Roman" w:hAnsi="Palatino Linotype" w:cs="Times New Roman"/>
          <w:b/>
          <w:i/>
          <w:sz w:val="22"/>
          <w:szCs w:val="22"/>
          <w:lang w:val="es-ES"/>
        </w:rPr>
        <w:t xml:space="preserve">IV. </w:t>
      </w:r>
      <w:r w:rsidRPr="00175B53">
        <w:rPr>
          <w:rFonts w:ascii="Palatino Linotype" w:eastAsia="Times New Roman" w:hAnsi="Palatino Linotype" w:cs="Times New Roman"/>
          <w:i/>
          <w:sz w:val="22"/>
          <w:szCs w:val="22"/>
          <w:lang w:val="es-ES"/>
        </w:rPr>
        <w:t xml:space="preserve">La fecha en que fue </w:t>
      </w:r>
      <w:r w:rsidRPr="00175B53">
        <w:rPr>
          <w:rFonts w:ascii="Palatino Linotype" w:eastAsia="Times New Roman" w:hAnsi="Palatino Linotype" w:cs="Arial"/>
          <w:i/>
          <w:color w:val="222222"/>
          <w:sz w:val="22"/>
          <w:szCs w:val="22"/>
          <w:lang w:val="es-ES" w:eastAsia="es-MX"/>
        </w:rPr>
        <w:t>notificada</w:t>
      </w:r>
      <w:r w:rsidRPr="00175B53">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175B53">
        <w:rPr>
          <w:rFonts w:ascii="Palatino Linotype" w:eastAsia="Times New Roman" w:hAnsi="Palatino Linotype" w:cs="Times New Roman"/>
          <w:b/>
          <w:i/>
          <w:sz w:val="22"/>
          <w:szCs w:val="22"/>
          <w:lang w:val="es-ES"/>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175B53">
        <w:rPr>
          <w:rFonts w:ascii="Palatino Linotype" w:eastAsia="Times New Roman" w:hAnsi="Palatino Linotype" w:cs="Times New Roman"/>
          <w:b/>
          <w:i/>
          <w:sz w:val="22"/>
          <w:szCs w:val="22"/>
          <w:lang w:val="es-ES"/>
        </w:rPr>
        <w:t xml:space="preserve">V. </w:t>
      </w:r>
      <w:r w:rsidRPr="00175B53">
        <w:rPr>
          <w:rFonts w:ascii="Palatino Linotype" w:eastAsia="Times New Roman" w:hAnsi="Palatino Linotype" w:cs="Times New Roman"/>
          <w:i/>
          <w:sz w:val="22"/>
          <w:szCs w:val="22"/>
          <w:lang w:val="es-ES"/>
        </w:rPr>
        <w:t xml:space="preserve">El acto que se </w:t>
      </w:r>
      <w:r w:rsidRPr="00175B53">
        <w:rPr>
          <w:rFonts w:ascii="Palatino Linotype" w:eastAsia="Times New Roman" w:hAnsi="Palatino Linotype" w:cs="Arial"/>
          <w:i/>
          <w:color w:val="222222"/>
          <w:sz w:val="22"/>
          <w:szCs w:val="22"/>
          <w:lang w:val="es-ES" w:eastAsia="es-MX"/>
        </w:rPr>
        <w:t>recurre</w:t>
      </w:r>
      <w:r w:rsidRPr="00175B53">
        <w:rPr>
          <w:rFonts w:ascii="Palatino Linotype" w:eastAsia="Times New Roman" w:hAnsi="Palatino Linotype" w:cs="Times New Roman"/>
          <w:i/>
          <w:sz w:val="22"/>
          <w:szCs w:val="22"/>
          <w:lang w:val="es-ES"/>
        </w:rPr>
        <w:t>;</w:t>
      </w:r>
      <w:r w:rsidRPr="00175B53">
        <w:rPr>
          <w:rFonts w:ascii="Palatino Linotype" w:eastAsia="Times New Roman" w:hAnsi="Palatino Linotype" w:cs="Times New Roman"/>
          <w:b/>
          <w:i/>
          <w:sz w:val="22"/>
          <w:szCs w:val="22"/>
          <w:lang w:val="es-ES"/>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175B53">
        <w:rPr>
          <w:rFonts w:ascii="Palatino Linotype" w:eastAsia="Times New Roman" w:hAnsi="Palatino Linotype" w:cs="Times New Roman"/>
          <w:b/>
          <w:i/>
          <w:sz w:val="22"/>
          <w:szCs w:val="22"/>
          <w:lang w:val="es-ES"/>
        </w:rPr>
        <w:t xml:space="preserve">VI. </w:t>
      </w:r>
      <w:r w:rsidRPr="00175B53">
        <w:rPr>
          <w:rFonts w:ascii="Palatino Linotype" w:eastAsia="Times New Roman" w:hAnsi="Palatino Linotype" w:cs="Times New Roman"/>
          <w:i/>
          <w:sz w:val="22"/>
          <w:szCs w:val="22"/>
          <w:lang w:val="es-ES"/>
        </w:rPr>
        <w:t xml:space="preserve">Las razones o </w:t>
      </w:r>
      <w:r w:rsidRPr="00175B53">
        <w:rPr>
          <w:rFonts w:ascii="Palatino Linotype" w:eastAsia="Times New Roman" w:hAnsi="Palatino Linotype" w:cs="Arial"/>
          <w:i/>
          <w:color w:val="222222"/>
          <w:sz w:val="22"/>
          <w:szCs w:val="22"/>
          <w:lang w:val="es-ES" w:eastAsia="es-MX"/>
        </w:rPr>
        <w:t>motivos</w:t>
      </w:r>
      <w:r w:rsidRPr="00175B53">
        <w:rPr>
          <w:rFonts w:ascii="Palatino Linotype" w:eastAsia="Times New Roman" w:hAnsi="Palatino Linotype" w:cs="Times New Roman"/>
          <w:i/>
          <w:sz w:val="22"/>
          <w:szCs w:val="22"/>
          <w:lang w:val="es-ES"/>
        </w:rPr>
        <w:t xml:space="preserve"> de inconformidad;</w:t>
      </w:r>
      <w:r w:rsidRPr="00175B53">
        <w:rPr>
          <w:rFonts w:ascii="Palatino Linotype" w:eastAsia="Times New Roman" w:hAnsi="Palatino Linotype" w:cs="Times New Roman"/>
          <w:b/>
          <w:i/>
          <w:sz w:val="22"/>
          <w:szCs w:val="22"/>
          <w:lang w:val="es-ES"/>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175B53">
        <w:rPr>
          <w:rFonts w:ascii="Palatino Linotype" w:eastAsia="Times New Roman" w:hAnsi="Palatino Linotype" w:cs="Times New Roman"/>
          <w:b/>
          <w:i/>
          <w:sz w:val="22"/>
          <w:szCs w:val="22"/>
          <w:lang w:val="es-ES"/>
        </w:rPr>
        <w:t xml:space="preserve">VII. </w:t>
      </w:r>
      <w:r w:rsidRPr="00175B53">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175B53">
        <w:rPr>
          <w:rFonts w:ascii="Palatino Linotype" w:eastAsia="Times New Roman" w:hAnsi="Palatino Linotype" w:cs="Times New Roman"/>
          <w:b/>
          <w:i/>
          <w:sz w:val="22"/>
          <w:szCs w:val="22"/>
          <w:lang w:val="es-ES"/>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b/>
          <w:i/>
          <w:sz w:val="22"/>
          <w:szCs w:val="22"/>
          <w:lang w:val="es-ES"/>
        </w:rPr>
        <w:t xml:space="preserve">VIII. </w:t>
      </w:r>
      <w:r w:rsidRPr="00175B53">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175B53">
        <w:rPr>
          <w:rFonts w:ascii="Palatino Linotype" w:eastAsia="Times New Roman" w:hAnsi="Palatino Linotype" w:cs="Times New Roman"/>
          <w:b/>
          <w:i/>
          <w:sz w:val="22"/>
          <w:szCs w:val="22"/>
          <w:u w:val="single"/>
          <w:lang w:val="es-ES"/>
        </w:rPr>
        <w:t xml:space="preserve">En caso de </w:t>
      </w:r>
      <w:r w:rsidRPr="00175B53">
        <w:rPr>
          <w:rFonts w:ascii="Palatino Linotype" w:eastAsia="Times New Roman" w:hAnsi="Palatino Linotype" w:cs="Arial"/>
          <w:b/>
          <w:i/>
          <w:color w:val="222222"/>
          <w:sz w:val="22"/>
          <w:szCs w:val="22"/>
          <w:u w:val="single"/>
          <w:lang w:val="es-ES" w:eastAsia="es-MX"/>
        </w:rPr>
        <w:t>que</w:t>
      </w:r>
      <w:r w:rsidRPr="00175B53">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175B53">
        <w:rPr>
          <w:rFonts w:ascii="Palatino Linotype" w:eastAsia="Times New Roman" w:hAnsi="Palatino Linotype" w:cs="Times New Roman"/>
          <w:i/>
          <w:sz w:val="22"/>
          <w:szCs w:val="22"/>
          <w:lang w:val="es-ES"/>
        </w:rPr>
        <w:t>, IV, VII y VIII.</w:t>
      </w:r>
      <w:r w:rsidRPr="00175B53">
        <w:rPr>
          <w:rFonts w:ascii="Palatino Linotype" w:eastAsia="Times New Roman" w:hAnsi="Palatino Linotype" w:cs="Times New Roman"/>
          <w:b/>
          <w:i/>
          <w:sz w:val="22"/>
          <w:szCs w:val="22"/>
          <w:lang w:val="es-ES"/>
        </w:rPr>
        <w:t>”</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i/>
          <w:sz w:val="22"/>
          <w:szCs w:val="22"/>
          <w:lang w:val="es-ES"/>
        </w:rPr>
        <w:t>(Énfasis añadido)</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0B36DE" w:rsidRPr="00175B53" w:rsidRDefault="000B36DE" w:rsidP="00381A1F">
      <w:pPr>
        <w:spacing w:after="0" w:line="360" w:lineRule="auto"/>
        <w:jc w:val="both"/>
        <w:rPr>
          <w:rFonts w:ascii="Palatino Linotype" w:eastAsia="Times New Roman" w:hAnsi="Palatino Linotype" w:cs="Times New Roman"/>
          <w:b/>
          <w:sz w:val="24"/>
          <w:szCs w:val="24"/>
          <w:lang w:val="es-ES"/>
        </w:rPr>
      </w:pPr>
      <w:r w:rsidRPr="00175B53">
        <w:rPr>
          <w:rFonts w:ascii="Palatino Linotype" w:eastAsia="Times New Roman" w:hAnsi="Palatino Linotype" w:cs="Times New Roman"/>
          <w:sz w:val="24"/>
          <w:szCs w:val="24"/>
          <w:lang w:val="es-ES"/>
        </w:rPr>
        <w:lastRenderedPageBreak/>
        <w:t xml:space="preserve">En principio, de una interpretación del artículo transcrito se observan los requisitos que </w:t>
      </w:r>
      <w:r w:rsidRPr="00175B53">
        <w:rPr>
          <w:rFonts w:ascii="Palatino Linotype" w:eastAsia="Times New Roman" w:hAnsi="Palatino Linotype" w:cs="Arial"/>
          <w:sz w:val="24"/>
          <w:szCs w:val="24"/>
          <w:lang w:val="es-ES"/>
        </w:rPr>
        <w:t>deberán</w:t>
      </w:r>
      <w:r w:rsidRPr="00175B53">
        <w:rPr>
          <w:rFonts w:ascii="Palatino Linotype" w:eastAsia="Times New Roman" w:hAnsi="Palatino Linotype" w:cs="Times New Roman"/>
          <w:sz w:val="24"/>
          <w:szCs w:val="24"/>
          <w:lang w:val="es-ES"/>
        </w:rPr>
        <w:t xml:space="preserve"> </w:t>
      </w:r>
      <w:r w:rsidRPr="00175B53">
        <w:rPr>
          <w:rFonts w:ascii="Palatino Linotype" w:eastAsia="Times New Roman" w:hAnsi="Palatino Linotype" w:cs="Arial"/>
          <w:sz w:val="24"/>
          <w:szCs w:val="24"/>
          <w:lang w:val="es-ES"/>
        </w:rPr>
        <w:t>contener</w:t>
      </w:r>
      <w:r w:rsidRPr="00175B53">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175B53">
        <w:rPr>
          <w:rFonts w:ascii="Palatino Linotype" w:eastAsia="Times New Roman" w:hAnsi="Palatino Linotype" w:cs="Times New Roman"/>
          <w:b/>
          <w:sz w:val="24"/>
          <w:szCs w:val="24"/>
          <w:lang w:val="es-ES"/>
        </w:rPr>
        <w:t>SAIMEX</w:t>
      </w:r>
      <w:r w:rsidRPr="00175B53">
        <w:rPr>
          <w:rFonts w:ascii="Palatino Linotype" w:eastAsia="Times New Roman" w:hAnsi="Palatino Linotype" w:cs="Times New Roman"/>
          <w:sz w:val="24"/>
          <w:szCs w:val="24"/>
          <w:lang w:val="es-ES"/>
        </w:rPr>
        <w:t xml:space="preserve"> se desprende que la parte solicitante y ahora </w:t>
      </w:r>
      <w:r w:rsidRPr="00175B53">
        <w:rPr>
          <w:rFonts w:ascii="Palatino Linotype" w:eastAsia="Times New Roman" w:hAnsi="Palatino Linotype" w:cs="Times New Roman"/>
          <w:b/>
          <w:sz w:val="24"/>
          <w:szCs w:val="24"/>
          <w:lang w:val="es-ES"/>
        </w:rPr>
        <w:t>RECURRENTE</w:t>
      </w:r>
      <w:r w:rsidRPr="00175B53">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175B53">
        <w:rPr>
          <w:rFonts w:ascii="Palatino Linotype" w:eastAsia="Times New Roman" w:hAnsi="Palatino Linotype" w:cs="Arial"/>
          <w:sz w:val="24"/>
          <w:szCs w:val="24"/>
          <w:lang w:val="es-ES"/>
        </w:rPr>
        <w:t>sea</w:t>
      </w:r>
      <w:r w:rsidRPr="00175B53">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175B53">
        <w:rPr>
          <w:rFonts w:ascii="Palatino Linotype" w:eastAsia="Times New Roman" w:hAnsi="Palatino Linotype" w:cs="Arial"/>
          <w:sz w:val="24"/>
          <w:szCs w:val="24"/>
          <w:lang w:val="es-ES"/>
        </w:rPr>
        <w:t>no</w:t>
      </w:r>
      <w:r w:rsidRPr="00175B53">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p>
    <w:p w:rsidR="000B36DE" w:rsidRPr="00175B53" w:rsidRDefault="000B36DE" w:rsidP="00381A1F">
      <w:pPr>
        <w:spacing w:after="0" w:line="360" w:lineRule="auto"/>
        <w:jc w:val="both"/>
        <w:rPr>
          <w:rFonts w:ascii="Palatino Linotype" w:eastAsia="Times New Roman" w:hAnsi="Palatino Linotype" w:cs="Arial"/>
          <w:color w:val="000000"/>
          <w:sz w:val="24"/>
          <w:szCs w:val="24"/>
          <w:lang w:val="es-ES"/>
        </w:rPr>
      </w:pPr>
      <w:r w:rsidRPr="00175B53">
        <w:rPr>
          <w:rFonts w:ascii="Palatino Linotype" w:eastAsia="Times New Roman" w:hAnsi="Palatino Linotype" w:cs="Times New Roman"/>
          <w:sz w:val="24"/>
          <w:szCs w:val="24"/>
          <w:lang w:val="es-ES"/>
        </w:rPr>
        <w:t xml:space="preserve">Empero lo anterior, debe destacarse que el artículo 15 de </w:t>
      </w:r>
      <w:r w:rsidRPr="00175B53">
        <w:rPr>
          <w:rFonts w:ascii="Palatino Linotype" w:eastAsia="Times New Roman" w:hAnsi="Palatino Linotype" w:cs="Arial"/>
          <w:sz w:val="24"/>
          <w:szCs w:val="24"/>
          <w:lang w:val="es-ES" w:eastAsia="es-MX"/>
        </w:rPr>
        <w:t xml:space="preserve">Ley de Transparencia y Acceso a la </w:t>
      </w:r>
      <w:r w:rsidRPr="00175B53">
        <w:rPr>
          <w:rFonts w:ascii="Palatino Linotype" w:eastAsia="Times New Roman" w:hAnsi="Palatino Linotype" w:cs="Arial"/>
          <w:sz w:val="24"/>
          <w:szCs w:val="24"/>
          <w:lang w:val="es-ES"/>
        </w:rPr>
        <w:t>Información</w:t>
      </w:r>
      <w:r w:rsidRPr="00175B53">
        <w:rPr>
          <w:rFonts w:ascii="Palatino Linotype" w:eastAsia="Times New Roman" w:hAnsi="Palatino Linotype" w:cs="Arial"/>
          <w:sz w:val="24"/>
          <w:szCs w:val="24"/>
          <w:lang w:val="es-ES" w:eastAsia="es-MX"/>
        </w:rPr>
        <w:t xml:space="preserve"> Pública del Estado de México y Municipios </w:t>
      </w:r>
      <w:r w:rsidRPr="00175B53">
        <w:rPr>
          <w:rFonts w:ascii="Palatino Linotype" w:eastAsia="Times New Roman" w:hAnsi="Palatino Linotype" w:cs="Arial"/>
          <w:iCs/>
          <w:sz w:val="24"/>
          <w:szCs w:val="24"/>
          <w:lang w:val="es-ES"/>
        </w:rPr>
        <w:t xml:space="preserve">prevé que, </w:t>
      </w:r>
      <w:r w:rsidRPr="00175B53">
        <w:rPr>
          <w:rFonts w:ascii="Palatino Linotype" w:eastAsia="Times New Roman" w:hAnsi="Palatino Linotype" w:cs="Times New Roman"/>
          <w:sz w:val="24"/>
          <w:szCs w:val="24"/>
          <w:lang w:val="es-ES"/>
        </w:rPr>
        <w:t xml:space="preserve">toda persona tendrá acceso a la información </w:t>
      </w:r>
      <w:r w:rsidRPr="00175B53">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175B53">
        <w:rPr>
          <w:rFonts w:ascii="Palatino Linotype" w:eastAsia="Times New Roman" w:hAnsi="Palatino Linotype" w:cs="Times New Roman"/>
          <w:sz w:val="24"/>
          <w:szCs w:val="24"/>
          <w:lang w:val="es-ES"/>
        </w:rPr>
        <w:t>ejercicio</w:t>
      </w:r>
      <w:r w:rsidRPr="00175B53">
        <w:rPr>
          <w:rFonts w:ascii="Palatino Linotype" w:eastAsia="Times New Roman" w:hAnsi="Palatino Linotype" w:cs="Arial"/>
          <w:color w:val="000000"/>
          <w:sz w:val="24"/>
          <w:szCs w:val="24"/>
          <w:lang w:val="es-ES"/>
        </w:rPr>
        <w:t xml:space="preserve"> del derecho de acceso a la información pública, </w:t>
      </w:r>
      <w:r w:rsidRPr="00175B53">
        <w:rPr>
          <w:rFonts w:ascii="Palatino Linotype" w:eastAsia="Times New Roman" w:hAnsi="Palatino Linotype" w:cs="Arial"/>
          <w:b/>
          <w:color w:val="000000"/>
          <w:sz w:val="24"/>
          <w:szCs w:val="24"/>
          <w:u w:val="single"/>
          <w:lang w:val="es-ES"/>
        </w:rPr>
        <w:t xml:space="preserve">el nombre no es un requisito </w:t>
      </w:r>
      <w:r w:rsidRPr="00175B53">
        <w:rPr>
          <w:rFonts w:ascii="Palatino Linotype" w:eastAsia="Times New Roman" w:hAnsi="Palatino Linotype" w:cs="Arial"/>
          <w:b/>
          <w:i/>
          <w:color w:val="000000"/>
          <w:sz w:val="24"/>
          <w:szCs w:val="24"/>
          <w:u w:val="single"/>
          <w:lang w:val="es-ES"/>
        </w:rPr>
        <w:t>sine qua non</w:t>
      </w:r>
      <w:r w:rsidRPr="00175B53">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0B36DE" w:rsidRPr="00175B53" w:rsidRDefault="000B36DE" w:rsidP="00381A1F">
      <w:pPr>
        <w:spacing w:after="0" w:line="360" w:lineRule="auto"/>
        <w:jc w:val="both"/>
        <w:rPr>
          <w:rFonts w:ascii="Palatino Linotype" w:eastAsia="Times New Roman" w:hAnsi="Palatino Linotype" w:cs="Arial"/>
          <w:color w:val="000000"/>
          <w:sz w:val="24"/>
          <w:szCs w:val="24"/>
          <w:lang w:val="es-ES"/>
        </w:rPr>
      </w:pP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w:t>
      </w:r>
      <w:r w:rsidR="004A2878" w:rsidRPr="00175B53">
        <w:rPr>
          <w:rFonts w:ascii="Palatino Linotype" w:eastAsia="Times New Roman" w:hAnsi="Palatino Linotype" w:cs="Times New Roman"/>
          <w:sz w:val="24"/>
          <w:szCs w:val="24"/>
          <w:lang w:val="es-ES"/>
        </w:rPr>
        <w:t xml:space="preserve"> segundo</w:t>
      </w:r>
      <w:r w:rsidRPr="00175B53">
        <w:rPr>
          <w:rFonts w:ascii="Palatino Linotype" w:eastAsia="Times New Roman" w:hAnsi="Palatino Linotype" w:cs="Times New Roman"/>
          <w:sz w:val="24"/>
          <w:szCs w:val="24"/>
          <w:lang w:val="es-ES"/>
        </w:rPr>
        <w:t xml:space="preserve">, vigésimo </w:t>
      </w:r>
      <w:r w:rsidR="004A2878" w:rsidRPr="00175B53">
        <w:rPr>
          <w:rFonts w:ascii="Palatino Linotype" w:eastAsia="Times New Roman" w:hAnsi="Palatino Linotype" w:cs="Times New Roman"/>
          <w:sz w:val="24"/>
          <w:szCs w:val="24"/>
          <w:lang w:val="es-ES"/>
        </w:rPr>
        <w:t xml:space="preserve">tercero </w:t>
      </w:r>
      <w:r w:rsidRPr="00175B53">
        <w:rPr>
          <w:rFonts w:ascii="Palatino Linotype" w:eastAsia="Times New Roman" w:hAnsi="Palatino Linotype" w:cs="Times New Roman"/>
          <w:sz w:val="24"/>
          <w:szCs w:val="24"/>
          <w:lang w:val="es-ES"/>
        </w:rPr>
        <w:t xml:space="preserve">y vigésimo </w:t>
      </w:r>
      <w:r w:rsidR="004A2878" w:rsidRPr="00175B53">
        <w:rPr>
          <w:rFonts w:ascii="Palatino Linotype" w:eastAsia="Times New Roman" w:hAnsi="Palatino Linotype" w:cs="Times New Roman"/>
          <w:sz w:val="24"/>
          <w:szCs w:val="24"/>
          <w:lang w:val="es-ES"/>
        </w:rPr>
        <w:t>cuarto</w:t>
      </w:r>
      <w:r w:rsidRPr="00175B53">
        <w:rPr>
          <w:rFonts w:ascii="Palatino Linotype" w:eastAsia="Times New Roman" w:hAnsi="Palatino Linotype" w:cs="Times New Roman"/>
          <w:sz w:val="24"/>
          <w:szCs w:val="24"/>
          <w:lang w:val="es-ES"/>
        </w:rPr>
        <w:t xml:space="preserve">, fracciones I, III, IV y V de la Constitución Política del Estado Libre y Soberano de México garantizan el ejercicio del derecho de acceso a la información pública, toda vez que disponen que toda persona sin necesidad </w:t>
      </w:r>
      <w:r w:rsidRPr="00175B53">
        <w:rPr>
          <w:rFonts w:ascii="Palatino Linotype" w:eastAsia="Times New Roman" w:hAnsi="Palatino Linotype" w:cs="Times New Roman"/>
          <w:sz w:val="24"/>
          <w:szCs w:val="24"/>
          <w:lang w:val="es-ES"/>
        </w:rPr>
        <w:lastRenderedPageBreak/>
        <w:t>de acreditar interés alguno o justificar su utilización, tendrá acceso gratuito a la información pública; preceptos cuyo texto y sentido literal es el siguiente:</w:t>
      </w:r>
    </w:p>
    <w:p w:rsidR="000B36DE" w:rsidRPr="00175B53" w:rsidRDefault="000B36DE" w:rsidP="00381A1F">
      <w:pPr>
        <w:spacing w:after="0" w:line="240" w:lineRule="auto"/>
        <w:jc w:val="both"/>
        <w:rPr>
          <w:rFonts w:ascii="Palatino Linotype" w:eastAsia="Times New Roman" w:hAnsi="Palatino Linotype" w:cs="Times New Roman"/>
          <w:sz w:val="24"/>
          <w:szCs w:val="24"/>
          <w:lang w:val="es-ES"/>
        </w:rPr>
      </w:pPr>
    </w:p>
    <w:p w:rsidR="000B36DE" w:rsidRPr="00175B53" w:rsidRDefault="000B36DE" w:rsidP="00381A1F">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175B53">
        <w:rPr>
          <w:rFonts w:ascii="Palatino Linotype" w:eastAsia="Times New Roman" w:hAnsi="Palatino Linotype" w:cs="Arial"/>
          <w:b/>
          <w:i/>
          <w:sz w:val="22"/>
          <w:szCs w:val="22"/>
          <w:lang w:val="es-ES"/>
        </w:rPr>
        <w:t>Constitución Política de los Estados Unidos Mexicanos</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b/>
          <w:i/>
          <w:sz w:val="22"/>
          <w:szCs w:val="22"/>
          <w:lang w:val="es-ES"/>
        </w:rPr>
        <w:t>“Artículo 6o.</w:t>
      </w:r>
      <w:r w:rsidRPr="00175B53">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75B53">
        <w:rPr>
          <w:rFonts w:ascii="Palatino Linotype" w:eastAsia="Times New Roman" w:hAnsi="Palatino Linotype" w:cs="Arial"/>
          <w:b/>
          <w:i/>
          <w:sz w:val="22"/>
          <w:szCs w:val="22"/>
          <w:lang w:val="es-ES"/>
        </w:rPr>
        <w:t>El derecho a la información será garantizado por el Estado.</w:t>
      </w:r>
      <w:r w:rsidRPr="00175B53">
        <w:rPr>
          <w:rFonts w:ascii="Palatino Linotype" w:eastAsia="Times New Roman" w:hAnsi="Palatino Linotype" w:cs="Arial"/>
          <w:i/>
          <w:sz w:val="22"/>
          <w:szCs w:val="22"/>
          <w:lang w:val="es-ES"/>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i/>
          <w:sz w:val="22"/>
          <w:szCs w:val="22"/>
          <w:lang w:val="es-ES"/>
        </w:rPr>
        <w:t>Para efectos de lo dispuesto en el presente artículo se observará lo siguiente:</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175B53">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175B53">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175B53">
        <w:rPr>
          <w:rFonts w:ascii="Palatino Linotype" w:eastAsia="Times New Roman"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175B53">
        <w:rPr>
          <w:rFonts w:ascii="Palatino Linotype" w:eastAsia="Times New Roman" w:hAnsi="Palatino Linotype" w:cs="Arial"/>
          <w:i/>
          <w:sz w:val="22"/>
          <w:szCs w:val="22"/>
          <w:u w:val="single"/>
          <w:lang w:val="es-ES"/>
        </w:rPr>
        <w:lastRenderedPageBreak/>
        <w:t>públicos y los indicadores que permitan rendir cuenta del cumplimiento de sus objetivos y de los resultados obtenidos.</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175B53">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i/>
          <w:sz w:val="22"/>
          <w:szCs w:val="22"/>
          <w:lang w:val="es-ES"/>
        </w:rPr>
        <w:t>…</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175B53">
        <w:rPr>
          <w:rFonts w:ascii="Palatino Linotype" w:eastAsia="Times New Roman" w:hAnsi="Palatino Linotype" w:cs="Arial"/>
          <w:i/>
          <w:sz w:val="22"/>
          <w:szCs w:val="22"/>
          <w:u w:val="single"/>
          <w:lang w:val="es-ES"/>
        </w:rPr>
        <w:t>La ley establecerá aquella información que se considere reservada o confidencial.</w:t>
      </w:r>
      <w:r w:rsidRPr="00175B53">
        <w:rPr>
          <w:rFonts w:ascii="Palatino Linotype" w:eastAsia="Times New Roman" w:hAnsi="Palatino Linotype" w:cs="Arial"/>
          <w:b/>
          <w:i/>
          <w:sz w:val="22"/>
          <w:szCs w:val="22"/>
          <w:lang w:val="es-ES"/>
        </w:rPr>
        <w:t>”</w:t>
      </w:r>
      <w:r w:rsidRPr="00175B53">
        <w:rPr>
          <w:rFonts w:ascii="Palatino Linotype" w:eastAsia="Times New Roman" w:hAnsi="Palatino Linotype" w:cs="Arial"/>
          <w:i/>
          <w:color w:val="000000"/>
          <w:sz w:val="22"/>
          <w:szCs w:val="22"/>
          <w:lang w:val="es-MX" w:eastAsia="es-MX"/>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0B36DE" w:rsidRPr="00175B53" w:rsidRDefault="000B36DE" w:rsidP="00381A1F">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175B53">
        <w:rPr>
          <w:rFonts w:ascii="Palatino Linotype" w:eastAsia="Times New Roman" w:hAnsi="Palatino Linotype" w:cs="Arial"/>
          <w:b/>
          <w:i/>
          <w:sz w:val="22"/>
          <w:szCs w:val="22"/>
          <w:lang w:val="es-ES"/>
        </w:rPr>
        <w:t>Constitución Política del Estado Libre y Soberano de México</w:t>
      </w:r>
    </w:p>
    <w:p w:rsidR="000B36DE" w:rsidRPr="00175B53" w:rsidRDefault="000B36DE" w:rsidP="00381A1F">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175B53">
        <w:rPr>
          <w:rFonts w:ascii="Palatino Linotype" w:eastAsia="Times New Roman" w:hAnsi="Palatino Linotype" w:cs="Arial"/>
          <w:b/>
          <w:i/>
          <w:sz w:val="22"/>
          <w:szCs w:val="22"/>
          <w:lang w:val="es-ES"/>
        </w:rPr>
        <w:t xml:space="preserve">“Artículo 5.  …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i/>
          <w:sz w:val="22"/>
          <w:szCs w:val="22"/>
          <w:lang w:val="es-ES"/>
        </w:rPr>
        <w:t xml:space="preserve">Este derecho se regirá por los principios y bases siguientes: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175B53">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175B53">
        <w:rPr>
          <w:rFonts w:ascii="Palatino Linotype" w:eastAsia="Times New Roman" w:hAnsi="Palatino Linotype" w:cs="Times New Roman"/>
          <w:i/>
          <w:sz w:val="22"/>
          <w:szCs w:val="22"/>
          <w:lang w:val="es-ES"/>
        </w:rPr>
        <w:lastRenderedPageBreak/>
        <w:t xml:space="preserve">competencias o funciones, la ley determinará los supuestos específicos bajo los cuales procederá la declaración de inexistencia de la información.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b/>
          <w:i/>
          <w:sz w:val="22"/>
          <w:szCs w:val="22"/>
          <w:lang w:val="es-ES"/>
        </w:rPr>
        <w:t>II.</w:t>
      </w:r>
      <w:r w:rsidRPr="00175B53">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175B53">
        <w:rPr>
          <w:rFonts w:ascii="Palatino Linotype" w:eastAsia="Times New Roman" w:hAnsi="Palatino Linotype" w:cs="Times New Roman"/>
          <w:i/>
          <w:sz w:val="22"/>
          <w:szCs w:val="22"/>
          <w:lang w:val="es-ES"/>
        </w:rPr>
        <w:t xml:space="preserve">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b/>
          <w:i/>
          <w:sz w:val="22"/>
          <w:szCs w:val="22"/>
          <w:lang w:val="es-ES"/>
        </w:rPr>
        <w:t>IV.</w:t>
      </w:r>
      <w:r w:rsidRPr="00175B53">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175B53">
        <w:rPr>
          <w:rFonts w:ascii="Palatino Linotype" w:eastAsia="Times New Roman" w:hAnsi="Palatino Linotype" w:cs="Times New Roman"/>
          <w:b/>
          <w:i/>
          <w:sz w:val="22"/>
          <w:szCs w:val="22"/>
          <w:lang w:val="es-ES"/>
        </w:rPr>
        <w:t>V.</w:t>
      </w:r>
      <w:r w:rsidRPr="00175B53">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75B53">
        <w:rPr>
          <w:rFonts w:ascii="Palatino Linotype" w:eastAsia="Times New Roman" w:hAnsi="Palatino Linotype" w:cs="Times New Roman"/>
          <w:b/>
          <w:i/>
          <w:sz w:val="22"/>
          <w:szCs w:val="22"/>
          <w:lang w:val="es-ES"/>
        </w:rPr>
        <w:t>”</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175B53">
        <w:rPr>
          <w:rFonts w:ascii="Palatino Linotype" w:eastAsia="Times New Roman" w:hAnsi="Palatino Linotype" w:cs="Times New Roman"/>
          <w:sz w:val="22"/>
          <w:szCs w:val="22"/>
          <w:lang w:val="es-ES"/>
        </w:rPr>
        <w:t>(Énfasis añadido)</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0B36DE" w:rsidRPr="00175B53" w:rsidRDefault="000B36DE" w:rsidP="00381A1F">
      <w:pPr>
        <w:spacing w:after="0" w:line="240" w:lineRule="auto"/>
        <w:jc w:val="both"/>
        <w:rPr>
          <w:rFonts w:ascii="Palatino Linotype" w:eastAsia="Times New Roman" w:hAnsi="Palatino Linotype" w:cs="Times New Roman"/>
          <w:sz w:val="24"/>
          <w:szCs w:val="24"/>
          <w:lang w:val="es-ES"/>
        </w:rPr>
      </w:pP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b/>
          <w:i/>
          <w:sz w:val="22"/>
          <w:szCs w:val="22"/>
          <w:lang w:val="es-ES"/>
        </w:rPr>
        <w:t>“Artículo 1o</w:t>
      </w:r>
      <w:r w:rsidRPr="00175B53">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175B53">
        <w:rPr>
          <w:rFonts w:ascii="Palatino Linotype" w:eastAsia="Times New Roman" w:hAnsi="Palatino Linotype" w:cs="Arial"/>
          <w:b/>
          <w:i/>
          <w:sz w:val="22"/>
          <w:szCs w:val="22"/>
          <w:u w:val="single"/>
          <w:lang w:val="es-ES"/>
        </w:rPr>
        <w:t>Las normas relativas a los derechos humanos se interpretarán</w:t>
      </w:r>
      <w:r w:rsidRPr="00175B53">
        <w:rPr>
          <w:rFonts w:ascii="Palatino Linotype" w:eastAsia="Times New Roman" w:hAnsi="Palatino Linotype" w:cs="Arial"/>
          <w:i/>
          <w:sz w:val="22"/>
          <w:szCs w:val="22"/>
          <w:lang w:val="es-ES"/>
        </w:rPr>
        <w:t xml:space="preserve"> de conformidad con esta Constitución y con los tratados internacionales de la </w:t>
      </w:r>
      <w:r w:rsidRPr="00175B53">
        <w:rPr>
          <w:rFonts w:ascii="Palatino Linotype" w:eastAsia="Times New Roman" w:hAnsi="Palatino Linotype" w:cs="Arial"/>
          <w:b/>
          <w:i/>
          <w:sz w:val="22"/>
          <w:szCs w:val="22"/>
          <w:lang w:val="es-ES"/>
        </w:rPr>
        <w:t xml:space="preserve">materia </w:t>
      </w:r>
      <w:r w:rsidRPr="00175B53">
        <w:rPr>
          <w:rFonts w:ascii="Palatino Linotype" w:eastAsia="Times New Roman" w:hAnsi="Palatino Linotype" w:cs="Arial"/>
          <w:b/>
          <w:i/>
          <w:sz w:val="22"/>
          <w:szCs w:val="22"/>
          <w:u w:val="single"/>
          <w:lang w:val="es-ES"/>
        </w:rPr>
        <w:t>favoreciendo en todo tiempo a las personas la protección más amplia</w:t>
      </w:r>
      <w:r w:rsidRPr="00175B53">
        <w:rPr>
          <w:rFonts w:ascii="Palatino Linotype" w:eastAsia="Times New Roman" w:hAnsi="Palatino Linotype" w:cs="Arial"/>
          <w:b/>
          <w:i/>
          <w:sz w:val="22"/>
          <w:szCs w:val="22"/>
          <w:lang w:val="es-ES"/>
        </w:rPr>
        <w:t>.</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175B53">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175B53">
        <w:rPr>
          <w:rFonts w:ascii="Palatino Linotype" w:eastAsia="Times New Roman" w:hAnsi="Palatino Linotype" w:cs="Arial"/>
          <w:b/>
          <w:i/>
          <w:sz w:val="22"/>
          <w:szCs w:val="22"/>
          <w:lang w:val="es-ES"/>
        </w:rPr>
        <w:t>”</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175B53">
        <w:rPr>
          <w:rFonts w:ascii="Palatino Linotype" w:eastAsia="Times New Roman" w:hAnsi="Palatino Linotype" w:cs="Times New Roman"/>
          <w:sz w:val="22"/>
          <w:szCs w:val="22"/>
          <w:lang w:val="es-ES"/>
        </w:rPr>
        <w:t>(Énfasis añadido)</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lastRenderedPageBreak/>
        <w:t xml:space="preserve">En esa virtud, de una interpretación sistemática, armónica y progresiva del derecho humano de acceso a la información pública se reitera que toda persona, sin necesidad de acreditar interés </w:t>
      </w:r>
      <w:r w:rsidRPr="00175B53">
        <w:rPr>
          <w:rFonts w:ascii="Palatino Linotype" w:eastAsia="Times New Roman" w:hAnsi="Palatino Linotype" w:cs="Arial"/>
          <w:sz w:val="24"/>
          <w:szCs w:val="24"/>
          <w:lang w:val="es-ES"/>
        </w:rPr>
        <w:t>alguno</w:t>
      </w:r>
      <w:r w:rsidRPr="00175B53">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175B53">
        <w:rPr>
          <w:rFonts w:ascii="Palatino Linotype" w:eastAsia="Times New Roman" w:hAnsi="Palatino Linotype" w:cs="Arial"/>
          <w:sz w:val="24"/>
          <w:szCs w:val="24"/>
          <w:lang w:val="es-ES"/>
        </w:rPr>
        <w:t>derecho</w:t>
      </w:r>
      <w:r w:rsidRPr="00175B53">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0B36DE" w:rsidRPr="00175B53" w:rsidRDefault="000B36DE" w:rsidP="00381A1F">
      <w:pPr>
        <w:spacing w:after="0" w:line="240" w:lineRule="auto"/>
        <w:jc w:val="both"/>
        <w:rPr>
          <w:rFonts w:ascii="Palatino Linotype" w:eastAsia="Times New Roman" w:hAnsi="Palatino Linotype" w:cs="Times New Roman"/>
          <w:sz w:val="24"/>
          <w:szCs w:val="24"/>
          <w:lang w:val="es-ES"/>
        </w:rPr>
      </w:pP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r w:rsidRPr="00175B53">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175B53">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B36DE" w:rsidRPr="00175B53" w:rsidRDefault="000B36DE" w:rsidP="00381A1F">
      <w:pPr>
        <w:tabs>
          <w:tab w:val="left" w:pos="851"/>
        </w:tabs>
        <w:spacing w:after="0" w:line="240" w:lineRule="auto"/>
        <w:ind w:left="851" w:right="901"/>
        <w:jc w:val="both"/>
        <w:rPr>
          <w:rFonts w:ascii="Palatino Linotype" w:eastAsia="Times New Roman" w:hAnsi="Palatino Linotype" w:cs="Arial"/>
          <w:i/>
          <w:sz w:val="22"/>
          <w:szCs w:val="22"/>
          <w:lang w:val="es-ES"/>
        </w:rPr>
      </w:pP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t xml:space="preserve">En ese orden de ideas, se estima que el requerimiento relativo al nombre como presupuesto de procedibilidad, </w:t>
      </w:r>
      <w:r w:rsidRPr="00175B53">
        <w:rPr>
          <w:rFonts w:ascii="Palatino Linotype" w:eastAsia="Times New Roman" w:hAnsi="Palatino Linotype" w:cs="Arial"/>
          <w:sz w:val="24"/>
          <w:szCs w:val="24"/>
          <w:lang w:val="es-ES"/>
        </w:rPr>
        <w:t>podría</w:t>
      </w:r>
      <w:r w:rsidRPr="00175B53">
        <w:rPr>
          <w:rFonts w:ascii="Palatino Linotype" w:eastAsia="Times New Roman" w:hAnsi="Palatino Linotype" w:cs="Times New Roman"/>
          <w:sz w:val="24"/>
          <w:szCs w:val="24"/>
          <w:lang w:val="es-ES"/>
        </w:rPr>
        <w:t xml:space="preserve"> limitar el ejercicio del derecho de acceso a la </w:t>
      </w:r>
      <w:r w:rsidRPr="00175B53">
        <w:rPr>
          <w:rFonts w:ascii="Palatino Linotype" w:eastAsia="Times New Roman" w:hAnsi="Palatino Linotype" w:cs="Times New Roman"/>
          <w:sz w:val="24"/>
          <w:szCs w:val="24"/>
          <w:lang w:val="es-ES"/>
        </w:rPr>
        <w:lastRenderedPageBreak/>
        <w:t>información pública, debido a que, el hecho de solicitar la identificación del</w:t>
      </w:r>
      <w:r w:rsidRPr="00175B53">
        <w:rPr>
          <w:rFonts w:ascii="Palatino Linotype" w:eastAsia="Times New Roman" w:hAnsi="Palatino Linotype" w:cs="Arial"/>
          <w:b/>
          <w:sz w:val="24"/>
          <w:szCs w:val="24"/>
          <w:lang w:val="es-ES"/>
        </w:rPr>
        <w:t xml:space="preserve"> RECURRENTE</w:t>
      </w:r>
      <w:r w:rsidRPr="00175B53">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175B53">
        <w:rPr>
          <w:rFonts w:ascii="Palatino Linotype" w:eastAsia="Times New Roman" w:hAnsi="Palatino Linotype" w:cs="Arial"/>
          <w:sz w:val="24"/>
          <w:szCs w:val="24"/>
          <w:lang w:val="es-ES"/>
        </w:rPr>
        <w:t>Constitución</w:t>
      </w:r>
      <w:r w:rsidRPr="00175B53">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0B36DE" w:rsidRPr="00175B53" w:rsidRDefault="000B36DE" w:rsidP="00381A1F">
      <w:pPr>
        <w:tabs>
          <w:tab w:val="left" w:pos="1968"/>
        </w:tabs>
        <w:spacing w:after="0" w:line="360" w:lineRule="auto"/>
        <w:jc w:val="both"/>
        <w:rPr>
          <w:rFonts w:ascii="Palatino Linotype" w:eastAsia="Times New Roman" w:hAnsi="Palatino Linotype" w:cs="Times New Roman"/>
          <w:sz w:val="24"/>
          <w:szCs w:val="24"/>
          <w:lang w:val="es-ES"/>
        </w:rPr>
      </w:pP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t xml:space="preserve">Asimismo, se estima que el requisito relativo al nombre del </w:t>
      </w:r>
      <w:r w:rsidRPr="00175B53">
        <w:rPr>
          <w:rFonts w:ascii="Palatino Linotype" w:eastAsia="Times New Roman" w:hAnsi="Palatino Linotype" w:cs="Arial"/>
          <w:b/>
          <w:sz w:val="24"/>
          <w:szCs w:val="24"/>
          <w:lang w:val="es-ES"/>
        </w:rPr>
        <w:t>RECURRENTE</w:t>
      </w:r>
      <w:r w:rsidRPr="00175B53">
        <w:rPr>
          <w:rFonts w:ascii="Palatino Linotype" w:eastAsia="Times New Roman" w:hAnsi="Palatino Linotype" w:cs="Times New Roman"/>
          <w:sz w:val="24"/>
          <w:szCs w:val="24"/>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175B53">
        <w:rPr>
          <w:rFonts w:ascii="Palatino Linotype" w:eastAsia="Times New Roman" w:hAnsi="Palatino Linotype" w:cs="Times New Roman"/>
          <w:sz w:val="24"/>
          <w:szCs w:val="24"/>
          <w:lang w:val="es-ES"/>
        </w:rPr>
        <w:lastRenderedPageBreak/>
        <w:t xml:space="preserve">de las que se desprende que </w:t>
      </w:r>
      <w:r w:rsidRPr="00175B53">
        <w:rPr>
          <w:rFonts w:ascii="Palatino Linotype" w:eastAsia="Times New Roman" w:hAnsi="Palatino Linotype" w:cs="Arial"/>
          <w:b/>
          <w:sz w:val="24"/>
          <w:szCs w:val="24"/>
          <w:lang w:val="es-ES"/>
        </w:rPr>
        <w:t>EL RECURRENTE</w:t>
      </w:r>
      <w:r w:rsidRPr="00175B53">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0B36DE" w:rsidRPr="00175B53" w:rsidRDefault="000B36DE" w:rsidP="00381A1F">
      <w:pPr>
        <w:spacing w:after="0" w:line="360" w:lineRule="auto"/>
        <w:jc w:val="both"/>
        <w:rPr>
          <w:rFonts w:ascii="Palatino Linotype" w:eastAsia="Times New Roman" w:hAnsi="Palatino Linotype" w:cs="Times New Roman"/>
          <w:sz w:val="24"/>
          <w:szCs w:val="24"/>
          <w:lang w:val="es-ES"/>
        </w:rPr>
      </w:pPr>
    </w:p>
    <w:p w:rsidR="000B36DE" w:rsidRPr="00175B53" w:rsidRDefault="000B36DE" w:rsidP="00381A1F">
      <w:pPr>
        <w:spacing w:after="0" w:line="360" w:lineRule="auto"/>
        <w:jc w:val="both"/>
        <w:rPr>
          <w:rFonts w:ascii="Palatino Linotype" w:eastAsia="Times New Roman" w:hAnsi="Palatino Linotype" w:cs="Times New Roman"/>
          <w:b/>
          <w:sz w:val="24"/>
          <w:szCs w:val="24"/>
          <w:lang w:val="es-ES"/>
        </w:rPr>
      </w:pPr>
      <w:r w:rsidRPr="00175B53">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175B53">
        <w:rPr>
          <w:rFonts w:ascii="Palatino Linotype" w:eastAsia="Times New Roman" w:hAnsi="Palatino Linotype" w:cs="Arial"/>
          <w:b/>
          <w:sz w:val="24"/>
          <w:szCs w:val="24"/>
          <w:lang w:val="es-ES"/>
        </w:rPr>
        <w:t xml:space="preserve"> RECURRENTE;</w:t>
      </w:r>
      <w:r w:rsidRPr="00175B53">
        <w:rPr>
          <w:rFonts w:ascii="Palatino Linotype" w:eastAsia="Times New Roman" w:hAnsi="Palatino Linotype" w:cs="Times New Roman"/>
          <w:sz w:val="24"/>
          <w:szCs w:val="24"/>
          <w:lang w:val="es-ES"/>
        </w:rPr>
        <w:t xml:space="preserve"> por lo que, en el presente caso, al haber sido presentado el recurso de revisión vía </w:t>
      </w:r>
      <w:r w:rsidRPr="00175B53">
        <w:rPr>
          <w:rFonts w:ascii="Palatino Linotype" w:eastAsia="Times New Roman" w:hAnsi="Palatino Linotype" w:cs="Times New Roman"/>
          <w:b/>
          <w:sz w:val="24"/>
          <w:szCs w:val="24"/>
          <w:lang w:val="es-ES"/>
        </w:rPr>
        <w:t>SAIMEX</w:t>
      </w:r>
      <w:r w:rsidRPr="00175B53">
        <w:rPr>
          <w:rFonts w:ascii="Palatino Linotype" w:eastAsia="Times New Roman" w:hAnsi="Palatino Linotype" w:cs="Times New Roman"/>
          <w:sz w:val="24"/>
          <w:szCs w:val="24"/>
          <w:lang w:val="es-ES"/>
        </w:rPr>
        <w:t>, dicho requisito resulta innecesario.</w:t>
      </w:r>
    </w:p>
    <w:p w:rsidR="000B36DE" w:rsidRPr="00175B53" w:rsidRDefault="000B36DE" w:rsidP="00381A1F">
      <w:pPr>
        <w:spacing w:after="0" w:line="360" w:lineRule="auto"/>
        <w:jc w:val="both"/>
        <w:rPr>
          <w:rFonts w:ascii="Palatino Linotype" w:eastAsia="Times New Roman" w:hAnsi="Palatino Linotype" w:cs="Arial"/>
          <w:b/>
          <w:sz w:val="28"/>
          <w:szCs w:val="28"/>
          <w:lang w:val="es-MX"/>
        </w:rPr>
      </w:pPr>
    </w:p>
    <w:p w:rsidR="00833E62" w:rsidRPr="00175B53" w:rsidRDefault="00EE174E" w:rsidP="00833E62">
      <w:pPr>
        <w:pStyle w:val="Prrafodelista"/>
        <w:widowControl w:val="0"/>
        <w:autoSpaceDE w:val="0"/>
        <w:autoSpaceDN w:val="0"/>
        <w:adjustRightInd w:val="0"/>
        <w:spacing w:line="360" w:lineRule="auto"/>
        <w:ind w:left="0"/>
        <w:jc w:val="both"/>
        <w:rPr>
          <w:rFonts w:ascii="Palatino Linotype" w:hAnsi="Palatino Linotype" w:cs="Arial"/>
        </w:rPr>
      </w:pPr>
      <w:r w:rsidRPr="00175B53">
        <w:rPr>
          <w:rFonts w:ascii="Palatino Linotype" w:hAnsi="Palatino Linotype"/>
          <w:b/>
          <w:color w:val="000000" w:themeColor="text1"/>
          <w:sz w:val="28"/>
          <w:lang w:val="es-MX" w:eastAsia="es-MX"/>
        </w:rPr>
        <w:t>QUINTO</w:t>
      </w:r>
      <w:r w:rsidRPr="00175B53">
        <w:rPr>
          <w:rFonts w:ascii="Palatino Linotype" w:hAnsi="Palatino Linotype" w:cs="Arial"/>
          <w:b/>
          <w:color w:val="000000" w:themeColor="text1"/>
          <w:lang w:val="es-MX" w:eastAsia="es-MX"/>
        </w:rPr>
        <w:t xml:space="preserve">. </w:t>
      </w:r>
      <w:r w:rsidR="00833E62" w:rsidRPr="00175B53">
        <w:rPr>
          <w:rFonts w:ascii="Palatino Linotype" w:hAnsi="Palatino Linotype" w:cs="Arial"/>
        </w:rPr>
        <w:t xml:space="preserve">Una vez determinada la vía sobre la que versará el presente recurso y previa revisión del expediente electrónico formado en </w:t>
      </w:r>
      <w:r w:rsidR="00833E62" w:rsidRPr="00175B53">
        <w:rPr>
          <w:rFonts w:ascii="Palatino Linotype" w:hAnsi="Palatino Linotype" w:cs="Arial"/>
          <w:b/>
        </w:rPr>
        <w:t>EL SAIMEX</w:t>
      </w:r>
      <w:r w:rsidR="00833E62" w:rsidRPr="00175B53">
        <w:rPr>
          <w:rFonts w:ascii="Palatino Linotype" w:hAnsi="Palatino Linotype" w:cs="Arial"/>
        </w:rPr>
        <w:t xml:space="preserve"> con motivo de la solicitud de información y del recurso a que da origen, es conveniente analizar si la respuesta del </w:t>
      </w:r>
      <w:r w:rsidR="00833E62" w:rsidRPr="00175B53">
        <w:rPr>
          <w:rFonts w:ascii="Palatino Linotype" w:hAnsi="Palatino Linotype" w:cs="Arial"/>
          <w:b/>
          <w:lang w:val="es-MX" w:eastAsia="es-MX"/>
        </w:rPr>
        <w:t>SUJETO OBLIGADO</w:t>
      </w:r>
      <w:r w:rsidR="00833E62" w:rsidRPr="00175B53">
        <w:rPr>
          <w:rFonts w:ascii="Palatino Linotype" w:hAnsi="Palatino Linotype" w:cs="Arial"/>
        </w:rPr>
        <w:t>, cumple con los requisitos y procedimientos del derecho de acceso a la información pública; por lo que, para un mejor estudio se inserta el presente cuadro:</w:t>
      </w:r>
    </w:p>
    <w:p w:rsidR="00833E62" w:rsidRPr="00175B53" w:rsidRDefault="00833E62" w:rsidP="00833E62">
      <w:pPr>
        <w:pStyle w:val="Prrafodelista"/>
        <w:widowControl w:val="0"/>
        <w:autoSpaceDE w:val="0"/>
        <w:autoSpaceDN w:val="0"/>
        <w:adjustRightInd w:val="0"/>
        <w:spacing w:line="360" w:lineRule="auto"/>
        <w:ind w:left="0"/>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3539"/>
        <w:gridCol w:w="3119"/>
        <w:gridCol w:w="2409"/>
      </w:tblGrid>
      <w:tr w:rsidR="00833E62" w:rsidRPr="00175B53" w:rsidTr="00AC16BB">
        <w:tc>
          <w:tcPr>
            <w:tcW w:w="3539" w:type="dxa"/>
          </w:tcPr>
          <w:p w:rsidR="00833E62" w:rsidRPr="00175B53" w:rsidRDefault="00833E62" w:rsidP="00C47E73">
            <w:pPr>
              <w:pStyle w:val="Prrafodelista"/>
              <w:widowControl w:val="0"/>
              <w:autoSpaceDE w:val="0"/>
              <w:autoSpaceDN w:val="0"/>
              <w:adjustRightInd w:val="0"/>
              <w:spacing w:line="360" w:lineRule="auto"/>
              <w:ind w:left="0"/>
              <w:jc w:val="both"/>
              <w:rPr>
                <w:rFonts w:ascii="Palatino Linotype" w:hAnsi="Palatino Linotype" w:cs="Arial"/>
              </w:rPr>
            </w:pPr>
            <w:r w:rsidRPr="00175B53">
              <w:rPr>
                <w:rFonts w:ascii="Palatino Linotype" w:hAnsi="Palatino Linotype" w:cs="Arial"/>
              </w:rPr>
              <w:t>Solicitud</w:t>
            </w:r>
          </w:p>
        </w:tc>
        <w:tc>
          <w:tcPr>
            <w:tcW w:w="3119" w:type="dxa"/>
          </w:tcPr>
          <w:p w:rsidR="00833E62" w:rsidRPr="00175B53" w:rsidRDefault="00833E62" w:rsidP="00C47E73">
            <w:pPr>
              <w:pStyle w:val="Prrafodelista"/>
              <w:widowControl w:val="0"/>
              <w:autoSpaceDE w:val="0"/>
              <w:autoSpaceDN w:val="0"/>
              <w:adjustRightInd w:val="0"/>
              <w:spacing w:line="360" w:lineRule="auto"/>
              <w:ind w:left="0"/>
              <w:jc w:val="both"/>
              <w:rPr>
                <w:rFonts w:ascii="Palatino Linotype" w:hAnsi="Palatino Linotype" w:cs="Arial"/>
              </w:rPr>
            </w:pPr>
            <w:r w:rsidRPr="00175B53">
              <w:rPr>
                <w:rFonts w:ascii="Palatino Linotype" w:hAnsi="Palatino Linotype" w:cs="Arial"/>
              </w:rPr>
              <w:t xml:space="preserve">Respuesta </w:t>
            </w:r>
          </w:p>
        </w:tc>
        <w:tc>
          <w:tcPr>
            <w:tcW w:w="2409" w:type="dxa"/>
          </w:tcPr>
          <w:p w:rsidR="00833E62" w:rsidRPr="00175B53" w:rsidRDefault="00833E62" w:rsidP="00AC16BB">
            <w:pPr>
              <w:pStyle w:val="Prrafodelista"/>
              <w:widowControl w:val="0"/>
              <w:autoSpaceDE w:val="0"/>
              <w:autoSpaceDN w:val="0"/>
              <w:adjustRightInd w:val="0"/>
              <w:spacing w:line="360" w:lineRule="auto"/>
              <w:ind w:left="0"/>
              <w:jc w:val="both"/>
              <w:rPr>
                <w:rFonts w:ascii="Palatino Linotype" w:hAnsi="Palatino Linotype" w:cs="Arial"/>
              </w:rPr>
            </w:pPr>
            <w:r w:rsidRPr="00175B53">
              <w:rPr>
                <w:rFonts w:ascii="Palatino Linotype" w:hAnsi="Palatino Linotype" w:cs="Arial"/>
              </w:rPr>
              <w:t>C</w:t>
            </w:r>
            <w:r w:rsidR="00AC16BB" w:rsidRPr="00175B53">
              <w:rPr>
                <w:rFonts w:ascii="Palatino Linotype" w:hAnsi="Palatino Linotype" w:cs="Arial"/>
              </w:rPr>
              <w:t>OLMA</w:t>
            </w:r>
          </w:p>
        </w:tc>
      </w:tr>
      <w:tr w:rsidR="00833E62" w:rsidRPr="00175B53" w:rsidTr="00AC16BB">
        <w:trPr>
          <w:trHeight w:val="928"/>
        </w:trPr>
        <w:tc>
          <w:tcPr>
            <w:tcW w:w="3539" w:type="dxa"/>
          </w:tcPr>
          <w:p w:rsidR="00833E62" w:rsidRPr="00175B53" w:rsidRDefault="00833E62" w:rsidP="00C47E73">
            <w:pPr>
              <w:pStyle w:val="Prrafodelista"/>
              <w:widowControl w:val="0"/>
              <w:autoSpaceDE w:val="0"/>
              <w:autoSpaceDN w:val="0"/>
              <w:adjustRightInd w:val="0"/>
              <w:spacing w:line="276" w:lineRule="auto"/>
              <w:ind w:left="0"/>
              <w:jc w:val="both"/>
              <w:rPr>
                <w:rFonts w:ascii="Palatino Linotype" w:hAnsi="Palatino Linotype" w:cs="Arial"/>
                <w:sz w:val="18"/>
                <w:szCs w:val="18"/>
              </w:rPr>
            </w:pPr>
            <w:r w:rsidRPr="00175B53">
              <w:rPr>
                <w:rFonts w:ascii="Palatino Linotype" w:hAnsi="Palatino Linotype"/>
                <w:color w:val="000000"/>
                <w:sz w:val="18"/>
                <w:szCs w:val="18"/>
              </w:rPr>
              <w:t xml:space="preserve">1.- Nómina en formato </w:t>
            </w:r>
            <w:proofErr w:type="spellStart"/>
            <w:r w:rsidRPr="00175B53">
              <w:rPr>
                <w:rFonts w:ascii="Palatino Linotype" w:hAnsi="Palatino Linotype"/>
                <w:color w:val="000000"/>
                <w:sz w:val="18"/>
                <w:szCs w:val="18"/>
              </w:rPr>
              <w:t>xls</w:t>
            </w:r>
            <w:proofErr w:type="spellEnd"/>
            <w:r w:rsidRPr="00175B53">
              <w:rPr>
                <w:rFonts w:ascii="Palatino Linotype" w:hAnsi="Palatino Linotype"/>
                <w:color w:val="000000"/>
                <w:sz w:val="18"/>
                <w:szCs w:val="18"/>
              </w:rPr>
              <w:t xml:space="preserve"> y tabulador de sueldos de la segunda quincena de abril.</w:t>
            </w:r>
          </w:p>
        </w:tc>
        <w:tc>
          <w:tcPr>
            <w:tcW w:w="3119" w:type="dxa"/>
          </w:tcPr>
          <w:p w:rsidR="00833E62" w:rsidRPr="00175B53" w:rsidRDefault="00833E62" w:rsidP="00C47E73">
            <w:pPr>
              <w:pStyle w:val="Prrafodelista"/>
              <w:widowControl w:val="0"/>
              <w:autoSpaceDE w:val="0"/>
              <w:autoSpaceDN w:val="0"/>
              <w:adjustRightInd w:val="0"/>
              <w:spacing w:line="276" w:lineRule="auto"/>
              <w:ind w:left="0"/>
              <w:jc w:val="both"/>
              <w:rPr>
                <w:rFonts w:ascii="Palatino Linotype" w:hAnsi="Palatino Linotype" w:cs="Arial"/>
                <w:sz w:val="18"/>
                <w:szCs w:val="18"/>
              </w:rPr>
            </w:pPr>
            <w:r w:rsidRPr="00175B53">
              <w:rPr>
                <w:rFonts w:ascii="Palatino Linotype" w:hAnsi="Palatino Linotype"/>
                <w:b/>
                <w:color w:val="000000"/>
                <w:sz w:val="18"/>
                <w:szCs w:val="18"/>
              </w:rPr>
              <w:t>NO SE PRONUNCIO</w:t>
            </w:r>
            <w:r w:rsidRPr="00175B53">
              <w:rPr>
                <w:rFonts w:ascii="Palatino Linotype" w:hAnsi="Palatino Linotype"/>
                <w:color w:val="000000"/>
                <w:sz w:val="18"/>
                <w:szCs w:val="18"/>
              </w:rPr>
              <w:t xml:space="preserve"> </w:t>
            </w:r>
          </w:p>
        </w:tc>
        <w:tc>
          <w:tcPr>
            <w:tcW w:w="2409" w:type="dxa"/>
          </w:tcPr>
          <w:p w:rsidR="00833E62" w:rsidRPr="00175B53" w:rsidRDefault="00833E62" w:rsidP="00AC16BB">
            <w:pPr>
              <w:widowControl w:val="0"/>
              <w:autoSpaceDE w:val="0"/>
              <w:autoSpaceDN w:val="0"/>
              <w:adjustRightInd w:val="0"/>
              <w:spacing w:line="360" w:lineRule="auto"/>
              <w:jc w:val="both"/>
              <w:rPr>
                <w:rFonts w:ascii="Palatino Linotype" w:hAnsi="Palatino Linotype" w:cs="Arial"/>
              </w:rPr>
            </w:pPr>
            <w:r w:rsidRPr="00175B53">
              <w:rPr>
                <w:rFonts w:ascii="Palatino Linotype" w:hAnsi="Palatino Linotype" w:cs="Arial"/>
              </w:rPr>
              <w:t>NO</w:t>
            </w:r>
          </w:p>
        </w:tc>
      </w:tr>
      <w:tr w:rsidR="00833E62" w:rsidRPr="00175B53" w:rsidTr="00AC16BB">
        <w:trPr>
          <w:trHeight w:val="1333"/>
        </w:trPr>
        <w:tc>
          <w:tcPr>
            <w:tcW w:w="3539" w:type="dxa"/>
          </w:tcPr>
          <w:p w:rsidR="00833E62" w:rsidRPr="00175B53" w:rsidRDefault="00833E62" w:rsidP="00833E62">
            <w:pPr>
              <w:pStyle w:val="Prrafodelista"/>
              <w:widowControl w:val="0"/>
              <w:autoSpaceDE w:val="0"/>
              <w:autoSpaceDN w:val="0"/>
              <w:adjustRightInd w:val="0"/>
              <w:spacing w:line="276" w:lineRule="auto"/>
              <w:ind w:left="0"/>
              <w:jc w:val="both"/>
              <w:rPr>
                <w:rFonts w:ascii="Palatino Linotype" w:hAnsi="Palatino Linotype" w:cs="Arial"/>
                <w:sz w:val="18"/>
                <w:szCs w:val="18"/>
              </w:rPr>
            </w:pPr>
            <w:r w:rsidRPr="00175B53">
              <w:rPr>
                <w:rFonts w:ascii="Palatino Linotype" w:hAnsi="Palatino Linotype"/>
                <w:color w:val="000000"/>
                <w:sz w:val="18"/>
                <w:szCs w:val="18"/>
              </w:rPr>
              <w:t>2.- acta de cabildo donde fue aprobado ya que se está ejerciendo al realizar el pago de nómina correspondiente a los meses de Enero, Febrero, Marzo y Abril.</w:t>
            </w:r>
          </w:p>
        </w:tc>
        <w:tc>
          <w:tcPr>
            <w:tcW w:w="3119" w:type="dxa"/>
          </w:tcPr>
          <w:p w:rsidR="00833E62" w:rsidRPr="00175B53" w:rsidRDefault="00833E62" w:rsidP="00C47E73">
            <w:pPr>
              <w:pStyle w:val="Prrafodelista"/>
              <w:widowControl w:val="0"/>
              <w:autoSpaceDE w:val="0"/>
              <w:autoSpaceDN w:val="0"/>
              <w:adjustRightInd w:val="0"/>
              <w:spacing w:line="276" w:lineRule="auto"/>
              <w:ind w:left="0"/>
              <w:jc w:val="both"/>
              <w:rPr>
                <w:rFonts w:ascii="Palatino Linotype" w:hAnsi="Palatino Linotype" w:cs="Arial"/>
                <w:sz w:val="18"/>
                <w:szCs w:val="18"/>
              </w:rPr>
            </w:pPr>
            <w:r w:rsidRPr="00175B53">
              <w:rPr>
                <w:rFonts w:ascii="Palatino Linotype" w:hAnsi="Palatino Linotype"/>
                <w:b/>
                <w:color w:val="000000"/>
                <w:sz w:val="18"/>
                <w:szCs w:val="18"/>
              </w:rPr>
              <w:t>NO SE PRONUNCIO</w:t>
            </w:r>
          </w:p>
        </w:tc>
        <w:tc>
          <w:tcPr>
            <w:tcW w:w="2409" w:type="dxa"/>
          </w:tcPr>
          <w:p w:rsidR="00833E62" w:rsidRPr="00175B53" w:rsidRDefault="00833E62" w:rsidP="00AC16BB">
            <w:pPr>
              <w:widowControl w:val="0"/>
              <w:autoSpaceDE w:val="0"/>
              <w:autoSpaceDN w:val="0"/>
              <w:adjustRightInd w:val="0"/>
              <w:spacing w:line="360" w:lineRule="auto"/>
              <w:rPr>
                <w:rFonts w:ascii="Palatino Linotype" w:hAnsi="Palatino Linotype" w:cs="Arial"/>
              </w:rPr>
            </w:pPr>
            <w:r w:rsidRPr="00175B53">
              <w:rPr>
                <w:rFonts w:ascii="Palatino Linotype" w:hAnsi="Palatino Linotype" w:cs="Arial"/>
              </w:rPr>
              <w:t>NO</w:t>
            </w:r>
          </w:p>
        </w:tc>
      </w:tr>
      <w:tr w:rsidR="00833E62" w:rsidRPr="00175B53" w:rsidTr="00AC16BB">
        <w:tc>
          <w:tcPr>
            <w:tcW w:w="3539" w:type="dxa"/>
          </w:tcPr>
          <w:p w:rsidR="00833E62" w:rsidRPr="00175B53" w:rsidRDefault="00833E62" w:rsidP="00C47E73">
            <w:pPr>
              <w:pStyle w:val="Prrafodelista"/>
              <w:widowControl w:val="0"/>
              <w:autoSpaceDE w:val="0"/>
              <w:autoSpaceDN w:val="0"/>
              <w:adjustRightInd w:val="0"/>
              <w:spacing w:line="276" w:lineRule="auto"/>
              <w:ind w:left="0"/>
              <w:jc w:val="both"/>
              <w:rPr>
                <w:rFonts w:ascii="Palatino Linotype" w:hAnsi="Palatino Linotype" w:cs="Arial"/>
                <w:sz w:val="18"/>
                <w:szCs w:val="18"/>
              </w:rPr>
            </w:pPr>
            <w:r w:rsidRPr="00175B53">
              <w:rPr>
                <w:rFonts w:ascii="Palatino Linotype" w:hAnsi="Palatino Linotype"/>
                <w:color w:val="000000"/>
                <w:sz w:val="18"/>
                <w:szCs w:val="18"/>
              </w:rPr>
              <w:t>3.- programa anual de obra pública del municipio.</w:t>
            </w:r>
          </w:p>
        </w:tc>
        <w:tc>
          <w:tcPr>
            <w:tcW w:w="3119" w:type="dxa"/>
          </w:tcPr>
          <w:p w:rsidR="00833E62" w:rsidRPr="00175B53" w:rsidRDefault="00833E62" w:rsidP="00AC16BB">
            <w:pPr>
              <w:pStyle w:val="Prrafodelista"/>
              <w:widowControl w:val="0"/>
              <w:autoSpaceDE w:val="0"/>
              <w:autoSpaceDN w:val="0"/>
              <w:adjustRightInd w:val="0"/>
              <w:spacing w:line="276" w:lineRule="auto"/>
              <w:ind w:left="0"/>
              <w:jc w:val="both"/>
              <w:rPr>
                <w:rFonts w:ascii="Palatino Linotype" w:hAnsi="Palatino Linotype" w:cs="Arial"/>
                <w:sz w:val="18"/>
                <w:szCs w:val="18"/>
              </w:rPr>
            </w:pPr>
            <w:r w:rsidRPr="00175B53">
              <w:rPr>
                <w:rFonts w:ascii="Palatino Linotype" w:hAnsi="Palatino Linotype"/>
                <w:b/>
                <w:color w:val="000000"/>
                <w:sz w:val="18"/>
                <w:szCs w:val="18"/>
              </w:rPr>
              <w:t>EL SUJETO OBLIGADO</w:t>
            </w:r>
            <w:r w:rsidRPr="00175B53">
              <w:rPr>
                <w:rFonts w:ascii="Palatino Linotype" w:hAnsi="Palatino Linotype"/>
                <w:color w:val="000000"/>
                <w:sz w:val="18"/>
                <w:szCs w:val="18"/>
              </w:rPr>
              <w:t xml:space="preserve"> anexó un archivo electrónico denominado </w:t>
            </w:r>
            <w:r w:rsidRPr="00175B53">
              <w:rPr>
                <w:rFonts w:ascii="Palatino Linotype" w:hAnsi="Palatino Linotype"/>
                <w:b/>
                <w:i/>
                <w:color w:val="000000"/>
                <w:sz w:val="18"/>
                <w:szCs w:val="18"/>
              </w:rPr>
              <w:t xml:space="preserve">programa anual.pdf </w:t>
            </w:r>
          </w:p>
        </w:tc>
        <w:tc>
          <w:tcPr>
            <w:tcW w:w="2409" w:type="dxa"/>
          </w:tcPr>
          <w:p w:rsidR="00833E62" w:rsidRPr="00175B53" w:rsidRDefault="00833E62" w:rsidP="00AC16BB">
            <w:pPr>
              <w:widowControl w:val="0"/>
              <w:autoSpaceDE w:val="0"/>
              <w:autoSpaceDN w:val="0"/>
              <w:adjustRightInd w:val="0"/>
              <w:spacing w:line="360" w:lineRule="auto"/>
              <w:jc w:val="both"/>
              <w:rPr>
                <w:rFonts w:ascii="Palatino Linotype" w:hAnsi="Palatino Linotype" w:cs="Arial"/>
              </w:rPr>
            </w:pPr>
            <w:r w:rsidRPr="00175B53">
              <w:rPr>
                <w:rFonts w:ascii="Palatino Linotype" w:hAnsi="Palatino Linotype" w:cs="Arial"/>
              </w:rPr>
              <w:t>SI</w:t>
            </w:r>
          </w:p>
        </w:tc>
      </w:tr>
    </w:tbl>
    <w:p w:rsidR="0097639D" w:rsidRPr="00175B53" w:rsidRDefault="0097639D" w:rsidP="0097639D">
      <w:pPr>
        <w:spacing w:after="0" w:line="360" w:lineRule="auto"/>
        <w:jc w:val="both"/>
        <w:rPr>
          <w:rFonts w:ascii="Palatino Linotype" w:eastAsia="Times New Roman" w:hAnsi="Palatino Linotype" w:cs="Arial"/>
          <w:color w:val="000000"/>
          <w:sz w:val="24"/>
          <w:szCs w:val="24"/>
          <w:lang w:val="es-ES"/>
        </w:rPr>
      </w:pPr>
      <w:r w:rsidRPr="00175B53">
        <w:rPr>
          <w:rFonts w:ascii="Palatino Linotype" w:eastAsia="Times New Roman" w:hAnsi="Palatino Linotype" w:cs="Arial"/>
          <w:color w:val="000000"/>
          <w:sz w:val="24"/>
          <w:szCs w:val="24"/>
          <w:lang w:val="es-ES"/>
        </w:rPr>
        <w:lastRenderedPageBreak/>
        <w:t xml:space="preserve">De las constancias que obran en los archivos del expediente electrónico se advierte que </w:t>
      </w:r>
      <w:r w:rsidRPr="00175B53">
        <w:rPr>
          <w:rFonts w:ascii="Palatino Linotype" w:eastAsia="Times New Roman" w:hAnsi="Palatino Linotype" w:cs="Arial"/>
          <w:b/>
          <w:color w:val="000000"/>
          <w:sz w:val="24"/>
          <w:szCs w:val="24"/>
          <w:lang w:val="es-ES"/>
        </w:rPr>
        <w:t xml:space="preserve">EL SUJETO OBLIGADO, </w:t>
      </w:r>
      <w:r w:rsidRPr="00175B53">
        <w:rPr>
          <w:rFonts w:ascii="Palatino Linotype" w:eastAsia="Times New Roman" w:hAnsi="Palatino Linotype" w:cs="Arial"/>
          <w:color w:val="000000"/>
          <w:sz w:val="24"/>
          <w:szCs w:val="24"/>
          <w:lang w:val="es-ES"/>
        </w:rPr>
        <w:t xml:space="preserve">respondió el día diecisiete de mayo de dos mil diecinueve </w:t>
      </w:r>
      <w:r w:rsidR="00A316F0" w:rsidRPr="00175B53">
        <w:rPr>
          <w:rFonts w:ascii="Palatino Linotype" w:eastAsia="Times New Roman" w:hAnsi="Palatino Linotype" w:cs="Arial"/>
          <w:color w:val="000000"/>
          <w:sz w:val="24"/>
          <w:szCs w:val="24"/>
          <w:lang w:val="es-ES"/>
        </w:rPr>
        <w:t xml:space="preserve"> adjunta el archivo </w:t>
      </w:r>
      <w:r w:rsidR="00A316F0" w:rsidRPr="00175B53">
        <w:rPr>
          <w:rFonts w:ascii="Palatino Linotype" w:eastAsia="Times New Roman" w:hAnsi="Palatino Linotype" w:cs="Arial"/>
          <w:b/>
          <w:color w:val="000000"/>
          <w:sz w:val="24"/>
          <w:szCs w:val="24"/>
          <w:lang w:val="es-ES"/>
        </w:rPr>
        <w:t>programa anual.pdf</w:t>
      </w:r>
      <w:r w:rsidR="00F84628" w:rsidRPr="00175B53">
        <w:rPr>
          <w:rFonts w:ascii="Palatino Linotype" w:eastAsia="Times New Roman" w:hAnsi="Palatino Linotype" w:cs="Arial"/>
          <w:b/>
          <w:color w:val="000000"/>
          <w:sz w:val="24"/>
          <w:szCs w:val="24"/>
          <w:lang w:val="es-ES"/>
        </w:rPr>
        <w:t xml:space="preserve"> </w:t>
      </w:r>
      <w:r w:rsidR="00F84628" w:rsidRPr="00175B53">
        <w:rPr>
          <w:rFonts w:ascii="Palatino Linotype" w:eastAsia="Times New Roman" w:hAnsi="Palatino Linotype" w:cs="Arial"/>
          <w:color w:val="000000"/>
          <w:sz w:val="24"/>
          <w:szCs w:val="24"/>
          <w:lang w:val="es-ES"/>
        </w:rPr>
        <w:t>descritos en el Resultando III de la presente</w:t>
      </w:r>
      <w:r w:rsidR="00F84628" w:rsidRPr="00175B53">
        <w:rPr>
          <w:rFonts w:ascii="Palatino Linotype" w:eastAsia="Times New Roman" w:hAnsi="Palatino Linotype" w:cs="Arial"/>
          <w:b/>
          <w:color w:val="000000"/>
          <w:sz w:val="24"/>
          <w:szCs w:val="24"/>
          <w:lang w:val="es-ES"/>
        </w:rPr>
        <w:t xml:space="preserve"> </w:t>
      </w:r>
      <w:r w:rsidR="00F84628" w:rsidRPr="00175B53">
        <w:rPr>
          <w:rFonts w:ascii="Palatino Linotype" w:eastAsia="Times New Roman" w:hAnsi="Palatino Linotype" w:cs="Arial"/>
          <w:color w:val="000000"/>
          <w:sz w:val="24"/>
          <w:szCs w:val="24"/>
          <w:lang w:val="es-ES"/>
        </w:rPr>
        <w:t>resolución y que a fin de repeticiones innecesarias se omite su inserción de nueva cuenta.</w:t>
      </w:r>
    </w:p>
    <w:p w:rsidR="00C971FD" w:rsidRPr="00175B53" w:rsidRDefault="00C971FD" w:rsidP="0097639D">
      <w:pPr>
        <w:spacing w:after="0" w:line="360" w:lineRule="auto"/>
        <w:jc w:val="both"/>
        <w:rPr>
          <w:rFonts w:ascii="Palatino Linotype" w:eastAsia="Times New Roman" w:hAnsi="Palatino Linotype" w:cs="Arial"/>
          <w:color w:val="000000"/>
          <w:sz w:val="24"/>
          <w:szCs w:val="24"/>
          <w:lang w:val="es-ES"/>
        </w:rPr>
      </w:pPr>
    </w:p>
    <w:p w:rsidR="00C971FD" w:rsidRPr="00175B53" w:rsidRDefault="00F84628" w:rsidP="0097639D">
      <w:pPr>
        <w:spacing w:after="0" w:line="360" w:lineRule="auto"/>
        <w:jc w:val="both"/>
        <w:rPr>
          <w:rFonts w:ascii="Palatino Linotype" w:eastAsia="Times New Roman" w:hAnsi="Palatino Linotype" w:cs="Arial"/>
          <w:color w:val="000000"/>
          <w:sz w:val="24"/>
          <w:szCs w:val="24"/>
          <w:lang w:val="es-ES"/>
        </w:rPr>
      </w:pPr>
      <w:r w:rsidRPr="00175B53">
        <w:rPr>
          <w:rFonts w:ascii="Palatino Linotype" w:eastAsia="Times New Roman" w:hAnsi="Palatino Linotype" w:cs="Arial"/>
          <w:color w:val="000000"/>
          <w:sz w:val="24"/>
          <w:szCs w:val="24"/>
          <w:lang w:val="es-ES"/>
        </w:rPr>
        <w:t xml:space="preserve">Inconforme con dichas determinaciones, </w:t>
      </w:r>
      <w:r w:rsidRPr="00175B53">
        <w:rPr>
          <w:rFonts w:ascii="Palatino Linotype" w:eastAsia="Times New Roman" w:hAnsi="Palatino Linotype" w:cs="Arial"/>
          <w:b/>
          <w:color w:val="000000"/>
          <w:sz w:val="24"/>
          <w:szCs w:val="24"/>
          <w:lang w:val="es-ES"/>
        </w:rPr>
        <w:t xml:space="preserve">EL RECURRENTE </w:t>
      </w:r>
      <w:r w:rsidRPr="00175B53">
        <w:rPr>
          <w:rFonts w:ascii="Palatino Linotype" w:eastAsia="Times New Roman" w:hAnsi="Palatino Linotype" w:cs="Arial"/>
          <w:color w:val="000000"/>
          <w:sz w:val="24"/>
          <w:szCs w:val="24"/>
          <w:lang w:val="es-ES"/>
        </w:rPr>
        <w:t>interpuso el medio de defensa de análisis, en el cual manifestó medularmente como razones o motivos de inconformidad lo siguiente:</w:t>
      </w:r>
    </w:p>
    <w:p w:rsidR="00C971FD" w:rsidRPr="00175B53" w:rsidRDefault="00C971FD" w:rsidP="0097639D">
      <w:pPr>
        <w:spacing w:after="0" w:line="360" w:lineRule="auto"/>
        <w:jc w:val="both"/>
        <w:rPr>
          <w:rFonts w:ascii="Palatino Linotype" w:eastAsia="Times New Roman" w:hAnsi="Palatino Linotype" w:cs="Arial"/>
          <w:color w:val="000000"/>
          <w:sz w:val="24"/>
          <w:szCs w:val="24"/>
          <w:lang w:val="es-ES"/>
        </w:rPr>
      </w:pPr>
    </w:p>
    <w:p w:rsidR="00F84628" w:rsidRPr="00175B53" w:rsidRDefault="00F84628" w:rsidP="00F84628">
      <w:pPr>
        <w:spacing w:before="100" w:beforeAutospacing="1" w:after="100" w:afterAutospacing="1" w:line="240" w:lineRule="auto"/>
        <w:ind w:left="851" w:right="902"/>
        <w:contextualSpacing/>
        <w:jc w:val="both"/>
        <w:rPr>
          <w:rFonts w:ascii="Palatino Linotype" w:eastAsia="Times New Roman" w:hAnsi="Palatino Linotype" w:cs="Arial"/>
          <w:color w:val="000000"/>
          <w:sz w:val="24"/>
          <w:szCs w:val="24"/>
          <w:lang w:val="es-ES"/>
        </w:rPr>
      </w:pPr>
      <w:r w:rsidRPr="00175B53">
        <w:rPr>
          <w:rFonts w:ascii="Palatino Linotype" w:eastAsia="Times New Roman" w:hAnsi="Palatino Linotype" w:cs="Arial"/>
          <w:color w:val="000000"/>
          <w:sz w:val="24"/>
          <w:szCs w:val="24"/>
          <w:lang w:val="es-ES"/>
        </w:rPr>
        <w:t>“</w:t>
      </w:r>
      <w:r w:rsidRPr="00175B53">
        <w:rPr>
          <w:rFonts w:ascii="Palatino Linotype" w:hAnsi="Palatino Linotype"/>
          <w:i/>
          <w:color w:val="000000"/>
          <w:sz w:val="22"/>
          <w:szCs w:val="22"/>
        </w:rPr>
        <w:t>LA RESPUESTA ESTA INCOMPLETA YA QUE FALTA: 1 LA NOMINA EN FORMATO XLS DE LA SEGUNDA QUINCENA DEL MES DE ABRIL 2 ASI COMO SOLICITO EL TABULADOR DE SUELDO, 3 ASI COMO EL ACTA DE CABILDO DONDE FUE APROBADO YA QUE SE ESTA EJERCIENDO AL REALIZAR EL PAGO DE NOMINA CORRESPODIENTE A LOS MESES DE ENERO FEBRERO MARZO Y ABRIL DEL PRESENTE AÑO,” (Sic).</w:t>
      </w:r>
    </w:p>
    <w:p w:rsidR="00A316F0" w:rsidRPr="00175B53" w:rsidRDefault="00A316F0" w:rsidP="0097639D">
      <w:pPr>
        <w:spacing w:before="100" w:beforeAutospacing="1" w:after="100" w:afterAutospacing="1" w:line="240" w:lineRule="auto"/>
        <w:ind w:left="851" w:right="902"/>
        <w:contextualSpacing/>
        <w:jc w:val="both"/>
        <w:rPr>
          <w:rFonts w:ascii="Palatino Linotype" w:eastAsia="Times New Roman" w:hAnsi="Palatino Linotype" w:cs="Arial"/>
          <w:i/>
          <w:color w:val="000000"/>
          <w:sz w:val="24"/>
          <w:szCs w:val="24"/>
          <w:lang w:val="es-ES"/>
        </w:rPr>
      </w:pPr>
    </w:p>
    <w:p w:rsidR="00582DED" w:rsidRPr="00175B53" w:rsidRDefault="00F63FD5" w:rsidP="0021071D">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t xml:space="preserve">Por otra parte, se </w:t>
      </w:r>
      <w:r w:rsidR="00582DED" w:rsidRPr="00175B53">
        <w:rPr>
          <w:rFonts w:ascii="Palatino Linotype" w:eastAsia="Times New Roman" w:hAnsi="Palatino Linotype" w:cs="Times New Roman"/>
          <w:sz w:val="24"/>
          <w:szCs w:val="24"/>
          <w:lang w:val="es-ES"/>
        </w:rPr>
        <w:t>hace constar que</w:t>
      </w:r>
      <w:r w:rsidRPr="00175B53">
        <w:rPr>
          <w:rFonts w:ascii="Palatino Linotype" w:eastAsia="Times New Roman" w:hAnsi="Palatino Linotype" w:cs="Times New Roman"/>
          <w:sz w:val="24"/>
          <w:szCs w:val="24"/>
          <w:lang w:val="es-ES"/>
        </w:rPr>
        <w:t xml:space="preserve">de las constancias que obran </w:t>
      </w:r>
      <w:r w:rsidRPr="00175B53">
        <w:rPr>
          <w:rFonts w:ascii="Palatino Linotype" w:eastAsia="Times New Roman" w:hAnsi="Palatino Linotype" w:cs="Times New Roman"/>
          <w:b/>
          <w:sz w:val="24"/>
          <w:szCs w:val="24"/>
          <w:lang w:val="es-ES"/>
        </w:rPr>
        <w:t xml:space="preserve">EL SAIMEX, </w:t>
      </w:r>
      <w:r w:rsidRPr="00175B53">
        <w:rPr>
          <w:rFonts w:ascii="Palatino Linotype" w:eastAsia="Times New Roman" w:hAnsi="Palatino Linotype" w:cs="Times New Roman"/>
          <w:sz w:val="24"/>
          <w:szCs w:val="24"/>
          <w:lang w:val="es-ES"/>
        </w:rPr>
        <w:t xml:space="preserve">se advierte que </w:t>
      </w:r>
      <w:r w:rsidR="00582DED" w:rsidRPr="00175B53">
        <w:rPr>
          <w:rFonts w:ascii="Palatino Linotype" w:eastAsia="Times New Roman" w:hAnsi="Palatino Linotype" w:cs="Times New Roman"/>
          <w:b/>
          <w:sz w:val="24"/>
          <w:szCs w:val="24"/>
          <w:lang w:val="es-ES"/>
        </w:rPr>
        <w:t xml:space="preserve">EL SUJETO OBLIGADO </w:t>
      </w:r>
      <w:r w:rsidR="00582DED" w:rsidRPr="00175B53">
        <w:rPr>
          <w:rFonts w:ascii="Palatino Linotype" w:eastAsia="Times New Roman" w:hAnsi="Palatino Linotype" w:cs="Times New Roman"/>
          <w:sz w:val="24"/>
          <w:szCs w:val="24"/>
          <w:lang w:val="es-ES"/>
        </w:rPr>
        <w:t xml:space="preserve">no rindió en tiempo y forma su Informe Justificado; </w:t>
      </w:r>
      <w:r w:rsidRPr="00175B53">
        <w:rPr>
          <w:rFonts w:ascii="Palatino Linotype" w:eastAsia="Times New Roman" w:hAnsi="Palatino Linotype" w:cs="Times New Roman"/>
          <w:sz w:val="24"/>
          <w:szCs w:val="24"/>
          <w:lang w:val="es-ES"/>
        </w:rPr>
        <w:t xml:space="preserve">mientras que </w:t>
      </w:r>
      <w:r w:rsidR="00582DED" w:rsidRPr="00175B53">
        <w:rPr>
          <w:rFonts w:ascii="Palatino Linotype" w:eastAsia="Times New Roman" w:hAnsi="Palatino Linotype" w:cs="Times New Roman"/>
          <w:sz w:val="24"/>
          <w:szCs w:val="24"/>
          <w:lang w:val="es-ES"/>
        </w:rPr>
        <w:t xml:space="preserve">por su parte </w:t>
      </w:r>
      <w:r w:rsidRPr="00175B53">
        <w:rPr>
          <w:rFonts w:ascii="Palatino Linotype" w:eastAsia="Times New Roman" w:hAnsi="Palatino Linotype" w:cs="Times New Roman"/>
          <w:b/>
          <w:sz w:val="24"/>
          <w:szCs w:val="24"/>
          <w:lang w:val="es-ES"/>
        </w:rPr>
        <w:t xml:space="preserve">EL RECURRENTE, </w:t>
      </w:r>
      <w:r w:rsidRPr="00175B53">
        <w:rPr>
          <w:rFonts w:ascii="Palatino Linotype" w:eastAsia="Times New Roman" w:hAnsi="Palatino Linotype" w:cs="Times New Roman"/>
          <w:sz w:val="24"/>
          <w:szCs w:val="24"/>
          <w:lang w:val="es-ES"/>
        </w:rPr>
        <w:t>tampoco</w:t>
      </w:r>
      <w:r w:rsidR="00582DED" w:rsidRPr="00175B53">
        <w:rPr>
          <w:rFonts w:ascii="Palatino Linotype" w:eastAsia="Times New Roman" w:hAnsi="Palatino Linotype" w:cs="Times New Roman"/>
          <w:sz w:val="24"/>
          <w:szCs w:val="24"/>
          <w:lang w:val="es-ES"/>
        </w:rPr>
        <w:t xml:space="preserve"> presentó manifestaciones, alegatos ni medios de prueba que a su derecho convinieran.</w:t>
      </w:r>
    </w:p>
    <w:p w:rsidR="00582DED" w:rsidRPr="00175B53" w:rsidRDefault="00582DED" w:rsidP="0021071D">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t xml:space="preserve"> </w:t>
      </w:r>
    </w:p>
    <w:p w:rsidR="00E84ADC" w:rsidRPr="00175B53" w:rsidRDefault="00E84ADC" w:rsidP="0021071D">
      <w:pPr>
        <w:spacing w:after="0" w:line="360" w:lineRule="auto"/>
        <w:jc w:val="both"/>
        <w:rPr>
          <w:rFonts w:ascii="Palatino Linotype" w:eastAsia="Times New Roman" w:hAnsi="Palatino Linotype" w:cs="Times New Roman"/>
          <w:sz w:val="24"/>
          <w:szCs w:val="24"/>
          <w:lang w:val="es-ES"/>
        </w:rPr>
      </w:pPr>
      <w:r w:rsidRPr="00175B53">
        <w:rPr>
          <w:rFonts w:ascii="Palatino Linotype" w:eastAsia="Times New Roman" w:hAnsi="Palatino Linotype" w:cs="Times New Roman"/>
          <w:sz w:val="24"/>
          <w:szCs w:val="24"/>
          <w:lang w:val="es-ES"/>
        </w:rPr>
        <w:t xml:space="preserve">Primeramente, este órgano Garante del derecho de acceso a la información advirtió que </w:t>
      </w:r>
      <w:r w:rsidRPr="00175B53">
        <w:rPr>
          <w:rFonts w:ascii="Palatino Linotype" w:eastAsia="Times New Roman" w:hAnsi="Palatino Linotype" w:cs="Times New Roman"/>
          <w:b/>
          <w:sz w:val="24"/>
          <w:szCs w:val="24"/>
          <w:lang w:val="es-ES"/>
        </w:rPr>
        <w:t xml:space="preserve">EL RECURRENTE </w:t>
      </w:r>
      <w:r w:rsidRPr="00175B53">
        <w:rPr>
          <w:rFonts w:ascii="Palatino Linotype" w:eastAsia="Times New Roman" w:hAnsi="Palatino Linotype" w:cs="Times New Roman"/>
          <w:sz w:val="24"/>
          <w:szCs w:val="24"/>
          <w:lang w:val="es-ES"/>
        </w:rPr>
        <w:t xml:space="preserve">no impugnó todos los rubros vertidos como respuesta, ya que se limitó a expresar que en la respuesta remitida por </w:t>
      </w:r>
      <w:r w:rsidRPr="00175B53">
        <w:rPr>
          <w:rFonts w:ascii="Palatino Linotype" w:eastAsia="Times New Roman" w:hAnsi="Palatino Linotype" w:cs="Times New Roman"/>
          <w:b/>
          <w:sz w:val="24"/>
          <w:szCs w:val="24"/>
          <w:lang w:val="es-ES"/>
        </w:rPr>
        <w:t>EL SUJETO OBLIGADO</w:t>
      </w:r>
      <w:r w:rsidRPr="00175B53">
        <w:rPr>
          <w:rFonts w:ascii="Palatino Linotype" w:eastAsia="Times New Roman" w:hAnsi="Palatino Linotype" w:cs="Times New Roman"/>
          <w:sz w:val="24"/>
          <w:szCs w:val="24"/>
          <w:lang w:val="es-ES"/>
        </w:rPr>
        <w:t xml:space="preserve"> solo se pronunciaba respecto al programa anual de obra, por lo que, solicitó se le remitiera la información solicitada en los términos de su solicitud, esto es, la nómina de todos los </w:t>
      </w:r>
      <w:r w:rsidRPr="00175B53">
        <w:rPr>
          <w:rFonts w:ascii="Palatino Linotype" w:eastAsia="Times New Roman" w:hAnsi="Palatino Linotype" w:cs="Times New Roman"/>
          <w:sz w:val="24"/>
          <w:szCs w:val="24"/>
          <w:lang w:val="es-ES"/>
        </w:rPr>
        <w:lastRenderedPageBreak/>
        <w:t xml:space="preserve">trabajadores del Ayuntamiento en formato </w:t>
      </w:r>
      <w:r w:rsidRPr="00175B53">
        <w:rPr>
          <w:rFonts w:ascii="Palatino Linotype" w:eastAsia="Times New Roman" w:hAnsi="Palatino Linotype" w:cs="Times New Roman"/>
          <w:b/>
          <w:i/>
          <w:sz w:val="24"/>
          <w:szCs w:val="24"/>
          <w:lang w:val="es-ES"/>
        </w:rPr>
        <w:t>.</w:t>
      </w:r>
      <w:proofErr w:type="spellStart"/>
      <w:r w:rsidRPr="00175B53">
        <w:rPr>
          <w:rFonts w:ascii="Palatino Linotype" w:eastAsia="Times New Roman" w:hAnsi="Palatino Linotype" w:cs="Times New Roman"/>
          <w:b/>
          <w:i/>
          <w:sz w:val="24"/>
          <w:szCs w:val="24"/>
          <w:lang w:val="es-ES"/>
        </w:rPr>
        <w:t>xls</w:t>
      </w:r>
      <w:proofErr w:type="spellEnd"/>
      <w:r w:rsidRPr="00175B53">
        <w:rPr>
          <w:rFonts w:ascii="Palatino Linotype" w:eastAsia="Times New Roman" w:hAnsi="Palatino Linotype" w:cs="Times New Roman"/>
          <w:sz w:val="24"/>
          <w:szCs w:val="24"/>
          <w:lang w:val="es-ES"/>
        </w:rPr>
        <w:t xml:space="preserve"> y tabulador de sueldos de la segunda quincena de abril de dos mil diecinueve, acta de cabildo en donde fueron aprobadas las formas de ejercer el pago de nómina de los meses de enero, </w:t>
      </w:r>
      <w:r w:rsidR="00AD2676" w:rsidRPr="00175B53">
        <w:rPr>
          <w:rFonts w:ascii="Palatino Linotype" w:eastAsia="Times New Roman" w:hAnsi="Palatino Linotype" w:cs="Times New Roman"/>
          <w:sz w:val="24"/>
          <w:szCs w:val="24"/>
          <w:lang w:val="es-ES"/>
        </w:rPr>
        <w:t>febrero</w:t>
      </w:r>
      <w:r w:rsidRPr="00175B53">
        <w:rPr>
          <w:rFonts w:ascii="Palatino Linotype" w:eastAsia="Times New Roman" w:hAnsi="Palatino Linotype" w:cs="Times New Roman"/>
          <w:sz w:val="24"/>
          <w:szCs w:val="24"/>
          <w:lang w:val="es-ES"/>
        </w:rPr>
        <w:t xml:space="preserve"> y marzo de la presente anualidad; por tal motivo, la respuesta, respecto a las solicitu</w:t>
      </w:r>
      <w:r w:rsidR="00AD2676" w:rsidRPr="00175B53">
        <w:rPr>
          <w:rFonts w:ascii="Palatino Linotype" w:eastAsia="Times New Roman" w:hAnsi="Palatino Linotype" w:cs="Times New Roman"/>
          <w:sz w:val="24"/>
          <w:szCs w:val="24"/>
          <w:lang w:val="es-ES"/>
        </w:rPr>
        <w:t>des marcadas con los incisos 3</w:t>
      </w:r>
      <w:r w:rsidRPr="00175B53">
        <w:rPr>
          <w:rFonts w:ascii="Palatino Linotype" w:eastAsia="Times New Roman" w:hAnsi="Palatino Linotype" w:cs="Times New Roman"/>
          <w:sz w:val="24"/>
          <w:szCs w:val="24"/>
          <w:lang w:val="es-ES"/>
        </w:rPr>
        <w:t xml:space="preserve">) relativas a los rubros no combatidos queda intocada, ya que se advierte que se da por satisfecho el requerimiento de información, quedando firme ante la falta de impugnación en específico, pues se entiende que </w:t>
      </w:r>
      <w:r w:rsidRPr="00175B53">
        <w:rPr>
          <w:rFonts w:ascii="Palatino Linotype" w:eastAsia="Times New Roman" w:hAnsi="Palatino Linotype" w:cs="Times New Roman"/>
          <w:b/>
          <w:sz w:val="24"/>
          <w:szCs w:val="24"/>
          <w:lang w:val="es-ES"/>
        </w:rPr>
        <w:t xml:space="preserve">EL RECURRENTE </w:t>
      </w:r>
      <w:r w:rsidRPr="00175B53">
        <w:rPr>
          <w:rFonts w:ascii="Palatino Linotype" w:eastAsia="Times New Roman" w:hAnsi="Palatino Linotype" w:cs="Times New Roman"/>
          <w:sz w:val="24"/>
          <w:szCs w:val="24"/>
          <w:lang w:val="es-ES"/>
        </w:rPr>
        <w:t>ésta conforme con la información al no contravenir la misma.</w:t>
      </w:r>
    </w:p>
    <w:p w:rsidR="00E84ADC" w:rsidRPr="00175B53" w:rsidRDefault="00E84ADC" w:rsidP="0021071D">
      <w:pPr>
        <w:spacing w:after="0" w:line="360" w:lineRule="auto"/>
        <w:jc w:val="both"/>
        <w:rPr>
          <w:rFonts w:ascii="Palatino Linotype" w:eastAsia="Times New Roman" w:hAnsi="Palatino Linotype" w:cs="Times New Roman"/>
          <w:sz w:val="24"/>
          <w:szCs w:val="24"/>
          <w:lang w:val="es-ES"/>
        </w:rPr>
      </w:pPr>
    </w:p>
    <w:p w:rsidR="00AD2676" w:rsidRPr="00175B53" w:rsidRDefault="00AD2676" w:rsidP="00AD2676">
      <w:pPr>
        <w:spacing w:before="100" w:beforeAutospacing="1" w:after="100" w:afterAutospacing="1" w:line="360" w:lineRule="auto"/>
        <w:ind w:right="49"/>
        <w:contextualSpacing/>
        <w:jc w:val="both"/>
        <w:rPr>
          <w:rFonts w:ascii="Palatino Linotype" w:hAnsi="Palatino Linotype" w:cs="Arial"/>
          <w:sz w:val="24"/>
          <w:szCs w:val="24"/>
        </w:rPr>
      </w:pPr>
      <w:r w:rsidRPr="00175B53">
        <w:rPr>
          <w:rFonts w:ascii="Palatino Linotype" w:hAnsi="Palatino Linotype" w:cs="Arial"/>
          <w:sz w:val="24"/>
          <w:szCs w:val="24"/>
        </w:rPr>
        <w:t>Sirve de sustento por analogía la tesis jurisprudencial número VI.3o.C. J/60, publicada en el Semanario Judicial de la Federación y su Gaceta bajo el número de registro 176,608 que a la letra dice:</w:t>
      </w:r>
    </w:p>
    <w:p w:rsidR="00AD2676" w:rsidRPr="00175B53" w:rsidRDefault="00AD2676" w:rsidP="00AD2676">
      <w:pPr>
        <w:spacing w:before="100" w:beforeAutospacing="1" w:after="100" w:afterAutospacing="1" w:line="360" w:lineRule="auto"/>
        <w:ind w:right="49"/>
        <w:contextualSpacing/>
        <w:jc w:val="both"/>
        <w:rPr>
          <w:rFonts w:ascii="Palatino Linotype" w:hAnsi="Palatino Linotype" w:cs="Arial"/>
        </w:rPr>
      </w:pPr>
    </w:p>
    <w:p w:rsidR="00AD2676" w:rsidRPr="00175B53" w:rsidRDefault="00AD2676" w:rsidP="00AD2676">
      <w:pPr>
        <w:shd w:val="clear" w:color="auto" w:fill="FFFFFF"/>
        <w:ind w:left="851" w:right="902"/>
        <w:contextualSpacing/>
        <w:jc w:val="both"/>
        <w:rPr>
          <w:rFonts w:ascii="Palatino Linotype" w:hAnsi="Palatino Linotype" w:cs="Arial"/>
          <w:i/>
          <w:iCs/>
          <w:sz w:val="22"/>
        </w:rPr>
      </w:pPr>
      <w:r w:rsidRPr="00175B53">
        <w:rPr>
          <w:rFonts w:ascii="Palatino Linotype" w:hAnsi="Palatino Linotype" w:cs="Arial"/>
          <w:b/>
          <w:bCs/>
          <w:i/>
          <w:iCs/>
          <w:sz w:val="22"/>
        </w:rPr>
        <w:t xml:space="preserve">“ACTOS CONSENTIDOS. SON LOS QUE NO SE IMPUGNAN MEDIANTE EL RECURSO IDÓNEO. </w:t>
      </w:r>
      <w:r w:rsidRPr="00175B53">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971FD" w:rsidRPr="00175B53" w:rsidRDefault="00C971FD" w:rsidP="00AD2676">
      <w:pPr>
        <w:spacing w:before="100" w:beforeAutospacing="1" w:after="100" w:afterAutospacing="1" w:line="360" w:lineRule="auto"/>
        <w:contextualSpacing/>
        <w:jc w:val="both"/>
        <w:rPr>
          <w:rFonts w:ascii="Palatino Linotype" w:eastAsia="Calibri" w:hAnsi="Palatino Linotype" w:cs="Arial"/>
          <w:sz w:val="24"/>
          <w:szCs w:val="24"/>
        </w:rPr>
      </w:pPr>
    </w:p>
    <w:p w:rsidR="00AD2676" w:rsidRPr="00175B53" w:rsidRDefault="00AD2676" w:rsidP="00AD2676">
      <w:pPr>
        <w:spacing w:before="100" w:beforeAutospacing="1" w:after="100" w:afterAutospacing="1" w:line="360" w:lineRule="auto"/>
        <w:contextualSpacing/>
        <w:jc w:val="both"/>
        <w:rPr>
          <w:rFonts w:ascii="Palatino Linotype" w:hAnsi="Palatino Linotype"/>
          <w:sz w:val="24"/>
          <w:szCs w:val="24"/>
        </w:rPr>
      </w:pPr>
      <w:r w:rsidRPr="00175B53">
        <w:rPr>
          <w:rFonts w:ascii="Palatino Linotype" w:eastAsia="Calibri" w:hAnsi="Palatino Linotype" w:cs="Arial"/>
          <w:sz w:val="24"/>
          <w:szCs w:val="24"/>
        </w:rPr>
        <w:t xml:space="preserve">Bajo ese contexto, por cuanto hace a la solicitud de acceso a la información marcada con el inciso b) relativa a la nómina del Ayuntamiento de </w:t>
      </w:r>
      <w:r w:rsidR="00BC0F65" w:rsidRPr="00175B53">
        <w:rPr>
          <w:rFonts w:ascii="Palatino Linotype" w:eastAsia="Calibri" w:hAnsi="Palatino Linotype" w:cs="Arial"/>
          <w:sz w:val="24"/>
          <w:szCs w:val="24"/>
        </w:rPr>
        <w:t>Tecámac</w:t>
      </w:r>
      <w:r w:rsidRPr="00175B53">
        <w:rPr>
          <w:rFonts w:ascii="Palatino Linotype" w:eastAsia="Calibri" w:hAnsi="Palatino Linotype" w:cs="Arial"/>
          <w:sz w:val="24"/>
          <w:szCs w:val="24"/>
        </w:rPr>
        <w:t xml:space="preserve">, este Instituto </w:t>
      </w:r>
      <w:r w:rsidRPr="00175B53">
        <w:rPr>
          <w:rFonts w:ascii="Palatino Linotype" w:hAnsi="Palatino Linotype"/>
          <w:sz w:val="24"/>
          <w:szCs w:val="24"/>
        </w:rPr>
        <w:t xml:space="preserve">precisa que se obvia el análisis de la competencia por parte del </w:t>
      </w:r>
      <w:r w:rsidRPr="00175B53">
        <w:rPr>
          <w:rFonts w:ascii="Palatino Linotype" w:hAnsi="Palatino Linotype"/>
          <w:b/>
          <w:sz w:val="24"/>
          <w:szCs w:val="24"/>
        </w:rPr>
        <w:t>SUJETO OBLIGADO</w:t>
      </w:r>
      <w:r w:rsidRPr="00175B53">
        <w:rPr>
          <w:rFonts w:ascii="Palatino Linotype" w:hAnsi="Palatino Linotype"/>
          <w:sz w:val="24"/>
          <w:szCs w:val="24"/>
        </w:rPr>
        <w:t>, para generar, administrar o po</w:t>
      </w:r>
      <w:r w:rsidR="00BC0F65" w:rsidRPr="00175B53">
        <w:rPr>
          <w:rFonts w:ascii="Palatino Linotype" w:hAnsi="Palatino Linotype"/>
          <w:sz w:val="24"/>
          <w:szCs w:val="24"/>
        </w:rPr>
        <w:t>seer la información solicitada.</w:t>
      </w:r>
    </w:p>
    <w:p w:rsidR="00BC0F65" w:rsidRPr="00175B53" w:rsidRDefault="00BC0F65" w:rsidP="00AD2676">
      <w:pPr>
        <w:spacing w:before="100" w:beforeAutospacing="1" w:after="100" w:afterAutospacing="1" w:line="360" w:lineRule="auto"/>
        <w:contextualSpacing/>
        <w:jc w:val="both"/>
        <w:rPr>
          <w:rFonts w:ascii="Palatino Linotype" w:hAnsi="Palatino Linotype" w:cs="Arial"/>
          <w:sz w:val="24"/>
          <w:szCs w:val="24"/>
        </w:rPr>
      </w:pPr>
    </w:p>
    <w:p w:rsidR="00AD2676" w:rsidRPr="00175B53" w:rsidRDefault="00AD2676" w:rsidP="00AD2676">
      <w:pPr>
        <w:spacing w:before="240" w:after="240" w:line="360" w:lineRule="auto"/>
        <w:contextualSpacing/>
        <w:jc w:val="both"/>
        <w:rPr>
          <w:rFonts w:ascii="Palatino Linotype" w:hAnsi="Palatino Linotype"/>
          <w:sz w:val="24"/>
          <w:szCs w:val="24"/>
        </w:rPr>
      </w:pPr>
      <w:r w:rsidRPr="00175B53">
        <w:rPr>
          <w:rFonts w:ascii="Palatino Linotype" w:hAnsi="Palatino Linotype"/>
          <w:sz w:val="24"/>
          <w:szCs w:val="24"/>
        </w:rPr>
        <w:lastRenderedPageBreak/>
        <w:t xml:space="preserve">En efecto, el hecho de que </w:t>
      </w:r>
      <w:r w:rsidRPr="00175B53">
        <w:rPr>
          <w:rFonts w:ascii="Palatino Linotype" w:hAnsi="Palatino Linotype"/>
          <w:b/>
          <w:sz w:val="24"/>
          <w:szCs w:val="24"/>
        </w:rPr>
        <w:t>EL SUJETO OBLIGADO</w:t>
      </w:r>
      <w:r w:rsidRPr="00175B53">
        <w:rPr>
          <w:rFonts w:ascii="Palatino Linotype" w:hAnsi="Palatino Linotype"/>
          <w:sz w:val="24"/>
          <w:szCs w:val="24"/>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AD2676" w:rsidRPr="00175B53" w:rsidRDefault="00AD2676" w:rsidP="00AD2676">
      <w:pPr>
        <w:spacing w:before="240" w:after="240" w:line="360" w:lineRule="auto"/>
        <w:contextualSpacing/>
        <w:jc w:val="both"/>
        <w:rPr>
          <w:rFonts w:ascii="Palatino Linotype" w:hAnsi="Palatino Linotype"/>
        </w:rPr>
      </w:pPr>
    </w:p>
    <w:p w:rsidR="00AD2676" w:rsidRPr="00175B53" w:rsidRDefault="00AD2676" w:rsidP="00AD2676">
      <w:pPr>
        <w:tabs>
          <w:tab w:val="left" w:pos="851"/>
          <w:tab w:val="left" w:pos="8505"/>
        </w:tabs>
        <w:ind w:left="851" w:right="902"/>
        <w:contextualSpacing/>
        <w:jc w:val="both"/>
        <w:rPr>
          <w:rFonts w:ascii="Palatino Linotype" w:hAnsi="Palatino Linotype" w:cs="Arial"/>
          <w:i/>
          <w:sz w:val="22"/>
          <w:szCs w:val="22"/>
        </w:rPr>
      </w:pPr>
      <w:r w:rsidRPr="00175B53">
        <w:rPr>
          <w:rFonts w:ascii="Palatino Linotype" w:hAnsi="Palatino Linotype" w:cs="Arial"/>
          <w:i/>
          <w:sz w:val="22"/>
          <w:szCs w:val="22"/>
        </w:rPr>
        <w:t>“</w:t>
      </w:r>
      <w:r w:rsidRPr="00175B53">
        <w:rPr>
          <w:rFonts w:ascii="Palatino Linotype" w:hAnsi="Palatino Linotype" w:cs="Arial"/>
          <w:b/>
          <w:i/>
          <w:sz w:val="22"/>
          <w:szCs w:val="22"/>
        </w:rPr>
        <w:t>Artículo 12.</w:t>
      </w:r>
      <w:r w:rsidRPr="00175B5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AD2676" w:rsidRPr="00175B53" w:rsidRDefault="00AD2676" w:rsidP="00AD2676">
      <w:pPr>
        <w:ind w:left="851" w:right="902"/>
        <w:contextualSpacing/>
        <w:jc w:val="both"/>
        <w:rPr>
          <w:rFonts w:ascii="Palatino Linotype" w:hAnsi="Palatino Linotype" w:cs="Arial"/>
          <w:i/>
          <w:sz w:val="22"/>
          <w:szCs w:val="22"/>
        </w:rPr>
      </w:pPr>
      <w:r w:rsidRPr="00175B53">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AD2676" w:rsidRPr="00175B53" w:rsidRDefault="00AD2676" w:rsidP="00AD2676">
      <w:pPr>
        <w:ind w:left="851" w:right="902"/>
        <w:contextualSpacing/>
        <w:jc w:val="both"/>
        <w:rPr>
          <w:rFonts w:ascii="Palatino Linotype" w:hAnsi="Palatino Linotype" w:cs="Arial"/>
          <w:i/>
          <w:sz w:val="22"/>
          <w:szCs w:val="22"/>
        </w:rPr>
      </w:pPr>
    </w:p>
    <w:p w:rsidR="00AD2676" w:rsidRPr="00175B53" w:rsidRDefault="00AD2676" w:rsidP="00AD2676">
      <w:pPr>
        <w:spacing w:before="100" w:beforeAutospacing="1" w:after="100" w:afterAutospacing="1" w:line="360" w:lineRule="auto"/>
        <w:contextualSpacing/>
        <w:jc w:val="both"/>
        <w:rPr>
          <w:sz w:val="24"/>
          <w:szCs w:val="24"/>
        </w:rPr>
      </w:pPr>
      <w:r w:rsidRPr="00175B53">
        <w:rPr>
          <w:rFonts w:ascii="Palatino Linotype" w:hAnsi="Palatino Linotype"/>
          <w:sz w:val="24"/>
          <w:szCs w:val="24"/>
        </w:rPr>
        <w:t xml:space="preserve">Así, el estudio de la naturaleza jurídica de la información pública solicitada, tiene por objeto determinar si ésta la genera, posee o administra </w:t>
      </w:r>
      <w:r w:rsidRPr="00175B53">
        <w:rPr>
          <w:rFonts w:ascii="Palatino Linotype" w:hAnsi="Palatino Linotype"/>
          <w:b/>
          <w:sz w:val="24"/>
          <w:szCs w:val="24"/>
        </w:rPr>
        <w:t>EL SUJETO OBLIGADO</w:t>
      </w:r>
      <w:r w:rsidRPr="00175B53">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75B53">
        <w:rPr>
          <w:sz w:val="24"/>
          <w:szCs w:val="24"/>
        </w:rPr>
        <w:t xml:space="preserve"> </w:t>
      </w:r>
    </w:p>
    <w:p w:rsidR="00AD2676" w:rsidRPr="00175B53" w:rsidRDefault="00AD2676" w:rsidP="0021071D">
      <w:pPr>
        <w:spacing w:after="0" w:line="360" w:lineRule="auto"/>
        <w:contextualSpacing/>
        <w:jc w:val="both"/>
        <w:rPr>
          <w:rFonts w:ascii="Palatino Linotype" w:eastAsia="Times New Roman" w:hAnsi="Palatino Linotype" w:cs="Times New Roman"/>
          <w:sz w:val="24"/>
          <w:szCs w:val="24"/>
          <w:lang w:val="es-ES"/>
        </w:rPr>
      </w:pPr>
    </w:p>
    <w:p w:rsidR="00BC0F65" w:rsidRPr="00175B53" w:rsidRDefault="00BC0F65" w:rsidP="00BC0F6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sz w:val="24"/>
          <w:szCs w:val="24"/>
        </w:rPr>
      </w:pPr>
      <w:r w:rsidRPr="00175B53">
        <w:rPr>
          <w:rFonts w:ascii="Palatino Linotype" w:eastAsia="Calibri" w:hAnsi="Palatino Linotype" w:cs="Arial"/>
          <w:sz w:val="24"/>
          <w:szCs w:val="24"/>
        </w:rPr>
        <w:t xml:space="preserve">Precisado lo anterior, este Instituto advirtió que el </w:t>
      </w:r>
      <w:r w:rsidRPr="00175B53">
        <w:rPr>
          <w:rFonts w:ascii="Palatino Linotype" w:eastAsia="Calibri" w:hAnsi="Palatino Linotype" w:cs="Arial"/>
          <w:b/>
          <w:sz w:val="24"/>
          <w:szCs w:val="24"/>
        </w:rPr>
        <w:t>SUJETO OBLIGADO</w:t>
      </w:r>
      <w:r w:rsidRPr="00175B53">
        <w:rPr>
          <w:rFonts w:ascii="Palatino Linotype" w:eastAsia="Calibri" w:hAnsi="Palatino Linotype" w:cs="Arial"/>
          <w:sz w:val="24"/>
          <w:szCs w:val="24"/>
        </w:rPr>
        <w:t xml:space="preserve"> cuenta con fuente obligacional de contar con la información en el format</w:t>
      </w:r>
      <w:r w:rsidR="00371834" w:rsidRPr="00175B53">
        <w:rPr>
          <w:rFonts w:ascii="Palatino Linotype" w:eastAsia="Calibri" w:hAnsi="Palatino Linotype" w:cs="Arial"/>
          <w:sz w:val="24"/>
          <w:szCs w:val="24"/>
        </w:rPr>
        <w:t>o solicitado por el particular, dado que está obligado</w:t>
      </w:r>
      <w:r w:rsidRPr="00175B53">
        <w:rPr>
          <w:rFonts w:ascii="Palatino Linotype" w:eastAsia="Calibri" w:hAnsi="Palatino Linotype" w:cs="Arial"/>
          <w:sz w:val="24"/>
          <w:szCs w:val="24"/>
        </w:rPr>
        <w:t xml:space="preserve"> a remitir al Órgano Superior de Fiscalización del Estado de México (OSFEM)</w:t>
      </w:r>
      <w:r w:rsidRPr="00175B53">
        <w:rPr>
          <w:rFonts w:ascii="Palatino Linotype" w:hAnsi="Palatino Linotype"/>
          <w:color w:val="000000"/>
          <w:sz w:val="24"/>
          <w:szCs w:val="24"/>
        </w:rPr>
        <w:t xml:space="preserve">, como parte integrante de los informes mensuales 2019; tal </w:t>
      </w:r>
      <w:r w:rsidRPr="00175B53">
        <w:rPr>
          <w:rFonts w:ascii="Palatino Linotype" w:hAnsi="Palatino Linotype"/>
          <w:color w:val="000000"/>
          <w:sz w:val="24"/>
          <w:szCs w:val="24"/>
        </w:rPr>
        <w:lastRenderedPageBreak/>
        <w:t>y como, lo refieren los Lineamientos para la Elaboración y Presentación del Informe Mensual Municipal, visibles en las páginas oficiales de dicho</w:t>
      </w:r>
      <w:r w:rsidR="00371834" w:rsidRPr="00175B53">
        <w:rPr>
          <w:rFonts w:ascii="Palatino Linotype" w:hAnsi="Palatino Linotype"/>
          <w:color w:val="000000"/>
          <w:sz w:val="24"/>
          <w:szCs w:val="24"/>
        </w:rPr>
        <w:t xml:space="preserve"> Órgano en el sitio de internet: </w:t>
      </w:r>
      <w:hyperlink r:id="rId12" w:history="1">
        <w:r w:rsidRPr="00175B53">
          <w:rPr>
            <w:rStyle w:val="Hipervnculo"/>
            <w:rFonts w:ascii="Palatino Linotype" w:hAnsi="Palatino Linotype"/>
            <w:color w:val="auto"/>
            <w:spacing w:val="-20"/>
            <w:sz w:val="22"/>
            <w:szCs w:val="22"/>
            <w:u w:val="none"/>
          </w:rPr>
          <w:t>https://www.osfem.gob.mx/04_Normatividad/doc/Normatividad/2019/19.LineamInfMensualMpal_2019.pdf</w:t>
        </w:r>
      </w:hyperlink>
      <w:r w:rsidR="00371834" w:rsidRPr="00175B53">
        <w:rPr>
          <w:rStyle w:val="Hipervnculo"/>
          <w:rFonts w:ascii="Palatino Linotype" w:hAnsi="Palatino Linotype"/>
          <w:color w:val="auto"/>
          <w:spacing w:val="-20"/>
          <w:sz w:val="22"/>
          <w:szCs w:val="22"/>
          <w:u w:val="none"/>
        </w:rPr>
        <w:t>,</w:t>
      </w:r>
      <w:r w:rsidR="00371834" w:rsidRPr="00175B53">
        <w:rPr>
          <w:rStyle w:val="Hipervnculo"/>
          <w:rFonts w:ascii="Palatino Linotype" w:hAnsi="Palatino Linotype"/>
          <w:color w:val="auto"/>
          <w:spacing w:val="-20"/>
          <w:sz w:val="24"/>
          <w:szCs w:val="24"/>
          <w:u w:val="none"/>
        </w:rPr>
        <w:t xml:space="preserve"> </w:t>
      </w:r>
      <w:r w:rsidRPr="00175B53">
        <w:rPr>
          <w:rFonts w:ascii="Palatino Linotype" w:hAnsi="Palatino Linotype"/>
          <w:sz w:val="24"/>
          <w:szCs w:val="24"/>
        </w:rPr>
        <w:t xml:space="preserve">mismos que </w:t>
      </w:r>
      <w:r w:rsidRPr="00175B53">
        <w:rPr>
          <w:rFonts w:ascii="Palatino Linotype" w:hAnsi="Palatino Linotype"/>
          <w:color w:val="000000"/>
          <w:sz w:val="24"/>
          <w:szCs w:val="24"/>
        </w:rPr>
        <w:t>se muestra en las siguientes imágenes:</w:t>
      </w:r>
    </w:p>
    <w:p w:rsidR="00BC0F65" w:rsidRPr="00175B53" w:rsidRDefault="00BC0F65" w:rsidP="0021071D">
      <w:pPr>
        <w:spacing w:after="0" w:line="360" w:lineRule="auto"/>
        <w:contextualSpacing/>
        <w:jc w:val="both"/>
        <w:rPr>
          <w:rFonts w:ascii="Palatino Linotype" w:eastAsia="Calibri" w:hAnsi="Palatino Linotype" w:cs="Arial"/>
          <w:sz w:val="24"/>
          <w:szCs w:val="24"/>
        </w:rPr>
      </w:pPr>
    </w:p>
    <w:p w:rsidR="002466C5" w:rsidRPr="00175B53" w:rsidRDefault="002466C5" w:rsidP="0021071D">
      <w:pPr>
        <w:spacing w:after="0" w:line="360" w:lineRule="auto"/>
        <w:contextualSpacing/>
        <w:jc w:val="both"/>
        <w:rPr>
          <w:noProof/>
          <w:lang w:eastAsia="es-MX"/>
        </w:rPr>
      </w:pPr>
    </w:p>
    <w:p w:rsidR="007C4D84" w:rsidRPr="00175B53" w:rsidRDefault="007C4D84" w:rsidP="0021071D">
      <w:pPr>
        <w:spacing w:after="0" w:line="360" w:lineRule="auto"/>
        <w:contextualSpacing/>
        <w:jc w:val="both"/>
        <w:rPr>
          <w:rFonts w:ascii="Palatino Linotype" w:eastAsia="Calibri" w:hAnsi="Palatino Linotype" w:cs="Arial"/>
          <w:sz w:val="24"/>
          <w:szCs w:val="24"/>
        </w:rPr>
      </w:pPr>
      <w:r w:rsidRPr="00175B53">
        <w:rPr>
          <w:noProof/>
          <w:lang w:val="es-MX" w:eastAsia="es-MX"/>
        </w:rPr>
        <w:drawing>
          <wp:inline distT="0" distB="0" distL="0" distR="0" wp14:anchorId="2382C8E0" wp14:editId="6B611024">
            <wp:extent cx="4578228" cy="5698490"/>
            <wp:effectExtent l="0" t="7937" r="5397" b="5398"/>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045" t="11798" r="23328" b="12361"/>
                    <a:stretch/>
                  </pic:blipFill>
                  <pic:spPr bwMode="auto">
                    <a:xfrm rot="16200000">
                      <a:off x="0" y="0"/>
                      <a:ext cx="4612293" cy="5740890"/>
                    </a:xfrm>
                    <a:prstGeom prst="rect">
                      <a:avLst/>
                    </a:prstGeom>
                    <a:ln>
                      <a:noFill/>
                    </a:ln>
                    <a:extLst>
                      <a:ext uri="{53640926-AAD7-44D8-BBD7-CCE9431645EC}">
                        <a14:shadowObscured xmlns:a14="http://schemas.microsoft.com/office/drawing/2010/main"/>
                      </a:ext>
                    </a:extLst>
                  </pic:spPr>
                </pic:pic>
              </a:graphicData>
            </a:graphic>
          </wp:inline>
        </w:drawing>
      </w:r>
    </w:p>
    <w:p w:rsidR="00BC0F65" w:rsidRPr="00175B53" w:rsidRDefault="00BC0F65" w:rsidP="0021071D">
      <w:pPr>
        <w:spacing w:after="0" w:line="360" w:lineRule="auto"/>
        <w:contextualSpacing/>
        <w:jc w:val="both"/>
        <w:rPr>
          <w:rFonts w:ascii="Palatino Linotype" w:eastAsia="Calibri" w:hAnsi="Palatino Linotype" w:cs="Arial"/>
          <w:sz w:val="24"/>
          <w:szCs w:val="24"/>
        </w:rPr>
      </w:pPr>
      <w:r w:rsidRPr="00175B53">
        <w:rPr>
          <w:rFonts w:ascii="Palatino Linotype" w:hAnsi="Palatino Linotype"/>
          <w:noProof/>
          <w:lang w:val="es-MX" w:eastAsia="es-MX"/>
        </w:rPr>
        <w:lastRenderedPageBreak/>
        <w:drawing>
          <wp:inline distT="0" distB="0" distL="0" distR="0" wp14:anchorId="1895140B" wp14:editId="2A2EADF5">
            <wp:extent cx="5743575" cy="713390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58" t="12746" r="33785" b="8667"/>
                    <a:stretch/>
                  </pic:blipFill>
                  <pic:spPr bwMode="auto">
                    <a:xfrm>
                      <a:off x="0" y="0"/>
                      <a:ext cx="5755235" cy="7148390"/>
                    </a:xfrm>
                    <a:prstGeom prst="rect">
                      <a:avLst/>
                    </a:prstGeom>
                    <a:ln>
                      <a:noFill/>
                    </a:ln>
                    <a:extLst>
                      <a:ext uri="{53640926-AAD7-44D8-BBD7-CCE9431645EC}">
                        <a14:shadowObscured xmlns:a14="http://schemas.microsoft.com/office/drawing/2010/main"/>
                      </a:ext>
                    </a:extLst>
                  </pic:spPr>
                </pic:pic>
              </a:graphicData>
            </a:graphic>
          </wp:inline>
        </w:drawing>
      </w:r>
    </w:p>
    <w:p w:rsidR="00BC0F65" w:rsidRPr="00175B53" w:rsidRDefault="00BC0F65" w:rsidP="0021071D">
      <w:pPr>
        <w:spacing w:after="0" w:line="360" w:lineRule="auto"/>
        <w:contextualSpacing/>
        <w:jc w:val="both"/>
        <w:rPr>
          <w:rFonts w:ascii="Palatino Linotype" w:eastAsia="Calibri" w:hAnsi="Palatino Linotype" w:cs="Arial"/>
          <w:sz w:val="24"/>
          <w:szCs w:val="24"/>
        </w:rPr>
      </w:pPr>
      <w:r w:rsidRPr="00175B53">
        <w:rPr>
          <w:rFonts w:ascii="Palatino Linotype" w:hAnsi="Palatino Linotype"/>
          <w:noProof/>
          <w:lang w:val="es-MX" w:eastAsia="es-MX"/>
        </w:rPr>
        <w:lastRenderedPageBreak/>
        <w:drawing>
          <wp:inline distT="0" distB="0" distL="0" distR="0" wp14:anchorId="606CC392" wp14:editId="4797A2A9">
            <wp:extent cx="5743575" cy="7353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86" t="19007" r="34175" b="38831"/>
                    <a:stretch/>
                  </pic:blipFill>
                  <pic:spPr bwMode="auto">
                    <a:xfrm>
                      <a:off x="0" y="0"/>
                      <a:ext cx="5770068" cy="7387218"/>
                    </a:xfrm>
                    <a:prstGeom prst="rect">
                      <a:avLst/>
                    </a:prstGeom>
                    <a:ln>
                      <a:noFill/>
                    </a:ln>
                    <a:extLst>
                      <a:ext uri="{53640926-AAD7-44D8-BBD7-CCE9431645EC}">
                        <a14:shadowObscured xmlns:a14="http://schemas.microsoft.com/office/drawing/2010/main"/>
                      </a:ext>
                    </a:extLst>
                  </pic:spPr>
                </pic:pic>
              </a:graphicData>
            </a:graphic>
          </wp:inline>
        </w:drawing>
      </w:r>
    </w:p>
    <w:p w:rsidR="007C4D84" w:rsidRPr="0081118B" w:rsidRDefault="007C4D84" w:rsidP="0081118B">
      <w:pPr>
        <w:spacing w:after="0" w:line="360" w:lineRule="auto"/>
        <w:contextualSpacing/>
        <w:jc w:val="both"/>
        <w:rPr>
          <w:rFonts w:ascii="Palatino Linotype" w:eastAsia="Times New Roman" w:hAnsi="Palatino Linotype" w:cs="Times New Roman"/>
          <w:sz w:val="24"/>
          <w:szCs w:val="24"/>
          <w:lang w:val="es-ES"/>
        </w:rPr>
      </w:pPr>
      <w:r w:rsidRPr="00175B53">
        <w:rPr>
          <w:noProof/>
          <w:lang w:val="es-MX" w:eastAsia="es-MX"/>
        </w:rPr>
        <w:lastRenderedPageBreak/>
        <w:drawing>
          <wp:inline distT="0" distB="0" distL="0" distR="0" wp14:anchorId="29349B3C" wp14:editId="62340B5C">
            <wp:extent cx="5753100" cy="7439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74" t="6940" r="15819" b="4949"/>
                    <a:stretch/>
                  </pic:blipFill>
                  <pic:spPr bwMode="auto">
                    <a:xfrm>
                      <a:off x="0" y="0"/>
                      <a:ext cx="5753100" cy="7439025"/>
                    </a:xfrm>
                    <a:prstGeom prst="rect">
                      <a:avLst/>
                    </a:prstGeom>
                    <a:ln>
                      <a:noFill/>
                    </a:ln>
                    <a:extLst>
                      <a:ext uri="{53640926-AAD7-44D8-BBD7-CCE9431645EC}">
                        <a14:shadowObscured xmlns:a14="http://schemas.microsoft.com/office/drawing/2010/main"/>
                      </a:ext>
                    </a:extLst>
                  </pic:spPr>
                </pic:pic>
              </a:graphicData>
            </a:graphic>
          </wp:inline>
        </w:drawing>
      </w:r>
    </w:p>
    <w:p w:rsidR="002466C5" w:rsidRPr="00175B53" w:rsidRDefault="007C4D84" w:rsidP="007C4D84">
      <w:r w:rsidRPr="00175B53">
        <w:rPr>
          <w:noProof/>
          <w:lang w:val="es-MX" w:eastAsia="es-MX"/>
        </w:rPr>
        <w:lastRenderedPageBreak/>
        <w:drawing>
          <wp:inline distT="0" distB="0" distL="0" distR="0" wp14:anchorId="2BF51BA8" wp14:editId="7532CB4D">
            <wp:extent cx="7406214" cy="5770467"/>
            <wp:effectExtent l="0" t="1270" r="317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31" t="8178" r="16030" b="4363"/>
                    <a:stretch/>
                  </pic:blipFill>
                  <pic:spPr bwMode="auto">
                    <a:xfrm rot="16200000">
                      <a:off x="0" y="0"/>
                      <a:ext cx="7435134" cy="5793000"/>
                    </a:xfrm>
                    <a:prstGeom prst="rect">
                      <a:avLst/>
                    </a:prstGeom>
                    <a:ln>
                      <a:noFill/>
                    </a:ln>
                    <a:extLst>
                      <a:ext uri="{53640926-AAD7-44D8-BBD7-CCE9431645EC}">
                        <a14:shadowObscured xmlns:a14="http://schemas.microsoft.com/office/drawing/2010/main"/>
                      </a:ext>
                    </a:extLst>
                  </pic:spPr>
                </pic:pic>
              </a:graphicData>
            </a:graphic>
          </wp:inline>
        </w:drawing>
      </w:r>
    </w:p>
    <w:p w:rsidR="007C4D84" w:rsidRPr="00175B53" w:rsidRDefault="007C4D84" w:rsidP="007C4D84">
      <w:r w:rsidRPr="00175B53">
        <w:rPr>
          <w:noProof/>
          <w:lang w:val="es-MX" w:eastAsia="es-MX"/>
        </w:rPr>
        <w:lastRenderedPageBreak/>
        <w:drawing>
          <wp:inline distT="0" distB="0" distL="0" distR="0" wp14:anchorId="38AE4FEB" wp14:editId="123CC975">
            <wp:extent cx="3373197" cy="5763107"/>
            <wp:effectExtent l="5397" t="0" r="4128" b="4127"/>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863" t="6669" r="17302" b="4882"/>
                    <a:stretch/>
                  </pic:blipFill>
                  <pic:spPr bwMode="auto">
                    <a:xfrm rot="16200000">
                      <a:off x="0" y="0"/>
                      <a:ext cx="3393450" cy="5797709"/>
                    </a:xfrm>
                    <a:prstGeom prst="rect">
                      <a:avLst/>
                    </a:prstGeom>
                    <a:ln>
                      <a:noFill/>
                    </a:ln>
                    <a:extLst>
                      <a:ext uri="{53640926-AAD7-44D8-BBD7-CCE9431645EC}">
                        <a14:shadowObscured xmlns:a14="http://schemas.microsoft.com/office/drawing/2010/main"/>
                      </a:ext>
                    </a:extLst>
                  </pic:spPr>
                </pic:pic>
              </a:graphicData>
            </a:graphic>
          </wp:inline>
        </w:drawing>
      </w:r>
    </w:p>
    <w:p w:rsidR="002466C5" w:rsidRPr="00175B53" w:rsidRDefault="002466C5" w:rsidP="007C4D84"/>
    <w:p w:rsidR="007C4D84" w:rsidRPr="00175B53" w:rsidRDefault="007C4D84" w:rsidP="0021071D">
      <w:pPr>
        <w:spacing w:after="0" w:line="360" w:lineRule="auto"/>
        <w:contextualSpacing/>
        <w:jc w:val="both"/>
        <w:rPr>
          <w:rFonts w:ascii="Palatino Linotype" w:eastAsia="Times New Roman" w:hAnsi="Palatino Linotype" w:cs="Times New Roman"/>
          <w:sz w:val="24"/>
          <w:szCs w:val="24"/>
          <w:lang w:val="es-ES"/>
        </w:rPr>
      </w:pPr>
      <w:r w:rsidRPr="00175B53">
        <w:rPr>
          <w:noProof/>
          <w:lang w:val="es-MX" w:eastAsia="es-MX"/>
        </w:rPr>
        <w:drawing>
          <wp:inline distT="0" distB="0" distL="0" distR="0" wp14:anchorId="153BDC11" wp14:editId="34763132">
            <wp:extent cx="5753100" cy="35242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105" t="7545" r="15819" b="14604"/>
                    <a:stretch/>
                  </pic:blipFill>
                  <pic:spPr bwMode="auto">
                    <a:xfrm>
                      <a:off x="0" y="0"/>
                      <a:ext cx="5753100" cy="3524250"/>
                    </a:xfrm>
                    <a:prstGeom prst="rect">
                      <a:avLst/>
                    </a:prstGeom>
                    <a:ln>
                      <a:noFill/>
                    </a:ln>
                    <a:extLst>
                      <a:ext uri="{53640926-AAD7-44D8-BBD7-CCE9431645EC}">
                        <a14:shadowObscured xmlns:a14="http://schemas.microsoft.com/office/drawing/2010/main"/>
                      </a:ext>
                    </a:extLst>
                  </pic:spPr>
                </pic:pic>
              </a:graphicData>
            </a:graphic>
          </wp:inline>
        </w:drawing>
      </w:r>
    </w:p>
    <w:p w:rsidR="00E70127" w:rsidRPr="00175B53" w:rsidRDefault="00E70127" w:rsidP="002466C5">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sz w:val="24"/>
          <w:szCs w:val="24"/>
        </w:rPr>
      </w:pPr>
      <w:r w:rsidRPr="00175B53">
        <w:rPr>
          <w:rFonts w:ascii="Palatino Linotype" w:eastAsia="Arial Unicode MS" w:hAnsi="Palatino Linotype" w:cs="Arial"/>
          <w:sz w:val="24"/>
          <w:szCs w:val="24"/>
        </w:rPr>
        <w:lastRenderedPageBreak/>
        <w:t xml:space="preserve">Consecuentemente, este Instituto estima que las razones o motivos de inconformidad hechos valer por </w:t>
      </w:r>
      <w:r w:rsidR="002466C5" w:rsidRPr="00175B53">
        <w:rPr>
          <w:rFonts w:ascii="Palatino Linotype" w:eastAsia="Arial Unicode MS" w:hAnsi="Palatino Linotype" w:cs="Arial"/>
          <w:b/>
          <w:sz w:val="24"/>
          <w:szCs w:val="24"/>
        </w:rPr>
        <w:t>EL</w:t>
      </w:r>
      <w:r w:rsidRPr="00175B53">
        <w:rPr>
          <w:rFonts w:ascii="Palatino Linotype" w:eastAsia="Arial Unicode MS" w:hAnsi="Palatino Linotype" w:cs="Arial"/>
          <w:b/>
          <w:sz w:val="24"/>
          <w:szCs w:val="24"/>
        </w:rPr>
        <w:t xml:space="preserve"> RECURRENTE</w:t>
      </w:r>
      <w:r w:rsidRPr="00175B53">
        <w:rPr>
          <w:rFonts w:ascii="Palatino Linotype" w:eastAsia="Arial Unicode MS" w:hAnsi="Palatino Linotype" w:cs="Arial"/>
          <w:sz w:val="24"/>
          <w:szCs w:val="24"/>
        </w:rPr>
        <w:t xml:space="preserve"> devienen </w:t>
      </w:r>
      <w:r w:rsidRPr="00175B53">
        <w:rPr>
          <w:rFonts w:ascii="Palatino Linotype" w:eastAsia="Arial Unicode MS" w:hAnsi="Palatino Linotype" w:cs="Arial"/>
          <w:b/>
          <w:sz w:val="24"/>
          <w:szCs w:val="24"/>
        </w:rPr>
        <w:t>fundados</w:t>
      </w:r>
      <w:r w:rsidRPr="00175B53">
        <w:rPr>
          <w:rFonts w:ascii="Palatino Linotype" w:eastAsia="Arial Unicode MS" w:hAnsi="Palatino Linotype" w:cs="Arial"/>
          <w:sz w:val="24"/>
          <w:szCs w:val="24"/>
        </w:rPr>
        <w:t xml:space="preserve">; por lo que, lo procedente es </w:t>
      </w:r>
      <w:r w:rsidRPr="00175B53">
        <w:rPr>
          <w:rFonts w:ascii="Palatino Linotype" w:eastAsia="Arial Unicode MS" w:hAnsi="Palatino Linotype" w:cs="Arial"/>
          <w:b/>
          <w:sz w:val="24"/>
          <w:szCs w:val="24"/>
        </w:rPr>
        <w:t>MODIFICAR</w:t>
      </w:r>
      <w:r w:rsidRPr="00175B53">
        <w:rPr>
          <w:rFonts w:ascii="Palatino Linotype" w:eastAsia="Arial Unicode MS" w:hAnsi="Palatino Linotype" w:cs="Arial"/>
          <w:sz w:val="24"/>
          <w:szCs w:val="24"/>
        </w:rPr>
        <w:t xml:space="preserve"> la respuesta del </w:t>
      </w:r>
      <w:r w:rsidRPr="00175B53">
        <w:rPr>
          <w:rFonts w:ascii="Palatino Linotype" w:eastAsia="Arial Unicode MS" w:hAnsi="Palatino Linotype" w:cs="Arial"/>
          <w:b/>
          <w:sz w:val="24"/>
          <w:szCs w:val="24"/>
        </w:rPr>
        <w:t>SUJETO OBLIGADO</w:t>
      </w:r>
      <w:r w:rsidRPr="00175B53">
        <w:rPr>
          <w:rFonts w:ascii="Palatino Linotype" w:eastAsia="Arial Unicode MS" w:hAnsi="Palatino Linotype" w:cs="Arial"/>
          <w:sz w:val="24"/>
          <w:szCs w:val="24"/>
        </w:rPr>
        <w:t xml:space="preserve"> y ordenar la entrega de la nómina </w:t>
      </w:r>
      <w:r w:rsidR="0072413D" w:rsidRPr="00175B53">
        <w:rPr>
          <w:rFonts w:ascii="Palatino Linotype" w:eastAsia="Arial Unicode MS" w:hAnsi="Palatino Linotype" w:cs="Arial"/>
          <w:sz w:val="24"/>
          <w:szCs w:val="24"/>
        </w:rPr>
        <w:t xml:space="preserve">en formato </w:t>
      </w:r>
      <w:proofErr w:type="spellStart"/>
      <w:r w:rsidR="0072413D" w:rsidRPr="00175B53">
        <w:rPr>
          <w:rFonts w:ascii="Palatino Linotype" w:eastAsia="Arial Unicode MS" w:hAnsi="Palatino Linotype" w:cs="Arial"/>
          <w:sz w:val="24"/>
          <w:szCs w:val="24"/>
        </w:rPr>
        <w:t>xls</w:t>
      </w:r>
      <w:proofErr w:type="spellEnd"/>
      <w:r w:rsidR="0072413D" w:rsidRPr="00175B53">
        <w:rPr>
          <w:rFonts w:ascii="Palatino Linotype" w:eastAsia="Arial Unicode MS" w:hAnsi="Palatino Linotype" w:cs="Arial"/>
          <w:sz w:val="24"/>
          <w:szCs w:val="24"/>
        </w:rPr>
        <w:t xml:space="preserve"> </w:t>
      </w:r>
      <w:r w:rsidR="000B6084" w:rsidRPr="00175B53">
        <w:rPr>
          <w:rFonts w:ascii="Palatino Linotype" w:eastAsia="Arial Unicode MS" w:hAnsi="Palatino Linotype" w:cs="Arial"/>
          <w:sz w:val="24"/>
          <w:szCs w:val="24"/>
        </w:rPr>
        <w:t xml:space="preserve"> y tabulador de sueldos </w:t>
      </w:r>
      <w:r w:rsidR="0072413D" w:rsidRPr="00175B53">
        <w:rPr>
          <w:rFonts w:ascii="Palatino Linotype" w:eastAsia="Arial Unicode MS" w:hAnsi="Palatino Linotype" w:cs="Arial"/>
          <w:sz w:val="24"/>
          <w:szCs w:val="24"/>
        </w:rPr>
        <w:t>correspondiente a la segunda quincena de abril del año en curso</w:t>
      </w:r>
      <w:r w:rsidR="000B6084" w:rsidRPr="00175B53">
        <w:rPr>
          <w:rFonts w:ascii="Palatino Linotype" w:eastAsia="Arial Unicode MS" w:hAnsi="Palatino Linotype" w:cs="Arial"/>
          <w:sz w:val="24"/>
          <w:szCs w:val="24"/>
        </w:rPr>
        <w:t xml:space="preserve"> ya que así lo genera como se vio con antelación</w:t>
      </w:r>
      <w:r w:rsidR="0072413D" w:rsidRPr="00175B53">
        <w:rPr>
          <w:rFonts w:ascii="Palatino Linotype" w:eastAsia="Arial Unicode MS" w:hAnsi="Palatino Linotype" w:cs="Arial"/>
          <w:sz w:val="24"/>
          <w:szCs w:val="24"/>
        </w:rPr>
        <w:t xml:space="preserve"> </w:t>
      </w:r>
    </w:p>
    <w:p w:rsidR="002466C5" w:rsidRPr="00175B53" w:rsidRDefault="002466C5" w:rsidP="002466C5">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sz w:val="24"/>
          <w:szCs w:val="24"/>
        </w:rPr>
      </w:pPr>
    </w:p>
    <w:p w:rsidR="00E70127" w:rsidRPr="00175B53" w:rsidRDefault="00E70127" w:rsidP="002466C5">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sz w:val="24"/>
          <w:szCs w:val="24"/>
        </w:rPr>
      </w:pPr>
      <w:r w:rsidRPr="00175B53">
        <w:rPr>
          <w:rFonts w:ascii="Palatino Linotype" w:hAnsi="Palatino Linotype" w:cs="Arial"/>
          <w:sz w:val="24"/>
          <w:szCs w:val="24"/>
          <w:lang w:eastAsia="es-MX"/>
        </w:rPr>
        <w:t xml:space="preserve">Así, respecto de </w:t>
      </w:r>
      <w:r w:rsidRPr="00175B53">
        <w:rPr>
          <w:rFonts w:ascii="Palatino Linotype" w:eastAsia="Arial Unicode MS" w:hAnsi="Palatino Linotype" w:cs="Arial"/>
          <w:sz w:val="24"/>
          <w:szCs w:val="24"/>
        </w:rPr>
        <w:t xml:space="preserve">los </w:t>
      </w:r>
      <w:r w:rsidRPr="00175B53">
        <w:rPr>
          <w:rFonts w:ascii="Palatino Linotype" w:hAnsi="Palatino Linotype" w:cs="Arial"/>
          <w:sz w:val="24"/>
          <w:szCs w:val="24"/>
        </w:rPr>
        <w:t>documentos</w:t>
      </w:r>
      <w:r w:rsidRPr="00175B53">
        <w:rPr>
          <w:rFonts w:ascii="Palatino Linotype" w:eastAsia="Arial Unicode MS" w:hAnsi="Palatino Linotype" w:cs="Arial"/>
          <w:sz w:val="24"/>
          <w:szCs w:val="24"/>
        </w:rPr>
        <w:t xml:space="preserve"> que </w:t>
      </w:r>
      <w:r w:rsidRPr="00175B53">
        <w:rPr>
          <w:rFonts w:ascii="Palatino Linotype" w:eastAsia="Arial Unicode MS" w:hAnsi="Palatino Linotype" w:cs="Arial"/>
          <w:b/>
          <w:sz w:val="24"/>
          <w:szCs w:val="24"/>
        </w:rPr>
        <w:t xml:space="preserve">EL SUJETO OBLIGADO </w:t>
      </w:r>
      <w:r w:rsidRPr="00175B53">
        <w:rPr>
          <w:rFonts w:ascii="Palatino Linotype" w:eastAsia="Arial Unicode MS" w:hAnsi="Palatino Linotype" w:cs="Arial"/>
          <w:sz w:val="24"/>
          <w:szCs w:val="24"/>
        </w:rPr>
        <w:t xml:space="preserve">ha de entregar en </w:t>
      </w:r>
      <w:r w:rsidRPr="00175B53">
        <w:rPr>
          <w:rFonts w:ascii="Palatino Linotype" w:eastAsia="Arial Unicode MS" w:hAnsi="Palatino Linotype" w:cs="Arial"/>
          <w:b/>
          <w:sz w:val="24"/>
          <w:szCs w:val="24"/>
        </w:rPr>
        <w:t>versión pública</w:t>
      </w:r>
      <w:r w:rsidRPr="00175B53">
        <w:rPr>
          <w:rFonts w:ascii="Palatino Linotype" w:eastAsia="Arial Unicode MS" w:hAnsi="Palatino Linotype" w:cs="Arial"/>
          <w:sz w:val="24"/>
          <w:szCs w:val="24"/>
        </w:rPr>
        <w:t xml:space="preserve">, se deberá omitir, eliminar o suprimir la información personal de los servidores públicos, como el Registro Federal de Contribuyentes (RFC), la Clave Única de Registro de Población (CURP), la clave del Instituto de Seguridad Social </w:t>
      </w:r>
      <w:r w:rsidRPr="00175B53">
        <w:rPr>
          <w:rFonts w:ascii="Palatino Linotype" w:hAnsi="Palatino Linotype" w:cs="Arial"/>
          <w:sz w:val="24"/>
          <w:szCs w:val="24"/>
        </w:rPr>
        <w:t>del</w:t>
      </w:r>
      <w:r w:rsidRPr="00175B53">
        <w:rPr>
          <w:rFonts w:ascii="Palatino Linotype" w:eastAsia="Arial Unicode MS" w:hAnsi="Palatino Linotype" w:cs="Arial"/>
          <w:sz w:val="24"/>
          <w:szCs w:val="24"/>
        </w:rPr>
        <w:t xml:space="preserve"> Estado de México y Municipios (</w:t>
      </w:r>
      <w:proofErr w:type="spellStart"/>
      <w:r w:rsidRPr="00175B53">
        <w:rPr>
          <w:rFonts w:ascii="Palatino Linotype" w:eastAsia="Arial Unicode MS" w:hAnsi="Palatino Linotype" w:cs="Arial"/>
          <w:sz w:val="24"/>
          <w:szCs w:val="24"/>
        </w:rPr>
        <w:t>ISSEMyM</w:t>
      </w:r>
      <w:proofErr w:type="spellEnd"/>
      <w:r w:rsidRPr="00175B53">
        <w:rPr>
          <w:rFonts w:ascii="Palatino Linotype" w:eastAsia="Arial Unicode MS" w:hAnsi="Palatino Linotype" w:cs="Arial"/>
          <w:sz w:val="24"/>
          <w:szCs w:val="24"/>
        </w:rPr>
        <w:t xml:space="preserve">), el número de cuenta o cualquier otro dato que ponga en riesgo la vida, seguridad y salud de dichas </w:t>
      </w:r>
      <w:r w:rsidRPr="00175B53">
        <w:rPr>
          <w:rFonts w:ascii="Palatino Linotype" w:hAnsi="Palatino Linotype" w:cs="Arial"/>
          <w:sz w:val="24"/>
          <w:szCs w:val="24"/>
        </w:rPr>
        <w:t>personas</w:t>
      </w:r>
      <w:r w:rsidRPr="00175B53">
        <w:rPr>
          <w:rFonts w:ascii="Palatino Linotype" w:eastAsia="Arial Unicode MS" w:hAnsi="Palatino Linotype" w:cs="Arial"/>
          <w:sz w:val="24"/>
          <w:szCs w:val="24"/>
        </w:rPr>
        <w:t>.</w:t>
      </w:r>
    </w:p>
    <w:p w:rsidR="00E70127" w:rsidRPr="00175B53" w:rsidRDefault="00E70127" w:rsidP="002466C5">
      <w:pPr>
        <w:spacing w:before="100" w:beforeAutospacing="1" w:after="100" w:afterAutospacing="1" w:line="360" w:lineRule="auto"/>
        <w:contextualSpacing/>
        <w:jc w:val="both"/>
        <w:rPr>
          <w:rFonts w:ascii="Palatino Linotype" w:hAnsi="Palatino Linotype" w:cs="Arial"/>
          <w:sz w:val="24"/>
          <w:szCs w:val="24"/>
        </w:rPr>
      </w:pPr>
      <w:r w:rsidRPr="00175B53">
        <w:rPr>
          <w:rFonts w:ascii="Palatino Linotype" w:hAnsi="Palatino Linotype"/>
          <w:sz w:val="24"/>
          <w:szCs w:val="24"/>
        </w:rPr>
        <w:t xml:space="preserve">En el caso específico de la información solicitada, obran datos que son considerados </w:t>
      </w:r>
      <w:r w:rsidRPr="00175B53">
        <w:rPr>
          <w:rFonts w:ascii="Palatino Linotype" w:hAnsi="Palatino Linotype" w:cs="Arial"/>
          <w:sz w:val="24"/>
          <w:szCs w:val="24"/>
        </w:rPr>
        <w:t>confidenciales</w:t>
      </w:r>
      <w:r w:rsidRPr="00175B53">
        <w:rPr>
          <w:rFonts w:ascii="Palatino Linotype" w:hAnsi="Palatino Linotype"/>
          <w:sz w:val="24"/>
          <w:szCs w:val="24"/>
        </w:rPr>
        <w:t xml:space="preserve">, cuyo acceso </w:t>
      </w:r>
      <w:r w:rsidRPr="00175B53">
        <w:rPr>
          <w:rFonts w:ascii="Palatino Linotype" w:hAnsi="Palatino Linotype" w:cs="Arial"/>
          <w:sz w:val="24"/>
          <w:szCs w:val="24"/>
        </w:rPr>
        <w:t>debe</w:t>
      </w:r>
      <w:r w:rsidRPr="00175B53">
        <w:rPr>
          <w:rFonts w:ascii="Palatino Linotype" w:hAnsi="Palatino Linotype"/>
          <w:sz w:val="24"/>
          <w:szCs w:val="24"/>
        </w:rPr>
        <w:t xml:space="preserve"> ser restringido, los cuales </w:t>
      </w:r>
      <w:r w:rsidRPr="00175B53">
        <w:rPr>
          <w:rFonts w:ascii="Palatino Linotype" w:hAnsi="Palatino Linotype" w:cs="Arial"/>
          <w:sz w:val="24"/>
          <w:szCs w:val="24"/>
        </w:rPr>
        <w:t>deben testarse al momento de la elaboración de versiones públicas, como es el caso del RFC, la CURP, la Clave de cualquier tipo de seguridad social (</w:t>
      </w:r>
      <w:proofErr w:type="spellStart"/>
      <w:r w:rsidRPr="00175B53">
        <w:rPr>
          <w:rFonts w:ascii="Palatino Linotype" w:hAnsi="Palatino Linotype" w:cs="Arial"/>
          <w:sz w:val="24"/>
          <w:szCs w:val="24"/>
        </w:rPr>
        <w:t>ISSEMyM</w:t>
      </w:r>
      <w:proofErr w:type="spellEnd"/>
      <w:r w:rsidRPr="00175B53">
        <w:rPr>
          <w:rFonts w:ascii="Palatino Linotype" w:hAnsi="Palatino Linotype" w:cs="Arial"/>
          <w:sz w:val="24"/>
          <w:szCs w:val="24"/>
        </w:rPr>
        <w:t>, u otros), así como, los préstamos o descuentos</w:t>
      </w:r>
      <w:r w:rsidRPr="00175B53">
        <w:rPr>
          <w:rFonts w:ascii="Palatino Linotype" w:hAnsi="Palatino Linotype" w:cs="Arial"/>
          <w:b/>
          <w:sz w:val="24"/>
          <w:szCs w:val="24"/>
        </w:rPr>
        <w:t xml:space="preserve"> </w:t>
      </w:r>
      <w:r w:rsidRPr="00175B53">
        <w:rPr>
          <w:rFonts w:ascii="Palatino Linotype" w:hAnsi="Palatino Linotype" w:cs="Arial"/>
          <w:sz w:val="24"/>
          <w:szCs w:val="24"/>
        </w:rPr>
        <w:t>que se le hagan al servidor público.</w:t>
      </w:r>
    </w:p>
    <w:p w:rsidR="002466C5" w:rsidRPr="00175B53" w:rsidRDefault="002466C5" w:rsidP="002466C5">
      <w:pPr>
        <w:spacing w:before="100" w:beforeAutospacing="1" w:after="100" w:afterAutospacing="1" w:line="360" w:lineRule="auto"/>
        <w:contextualSpacing/>
        <w:jc w:val="both"/>
        <w:rPr>
          <w:rFonts w:ascii="Palatino Linotype" w:hAnsi="Palatino Linotype" w:cs="Arial"/>
          <w:sz w:val="24"/>
          <w:szCs w:val="24"/>
        </w:rPr>
      </w:pPr>
    </w:p>
    <w:p w:rsidR="00E70127" w:rsidRPr="00175B53" w:rsidRDefault="00E70127" w:rsidP="002466C5">
      <w:pPr>
        <w:spacing w:before="100" w:beforeAutospacing="1" w:after="100" w:afterAutospacing="1" w:line="360" w:lineRule="auto"/>
        <w:contextualSpacing/>
        <w:jc w:val="both"/>
        <w:rPr>
          <w:rFonts w:ascii="Palatino Linotype" w:hAnsi="Palatino Linotype"/>
          <w:sz w:val="24"/>
          <w:szCs w:val="24"/>
        </w:rPr>
      </w:pPr>
      <w:r w:rsidRPr="00175B53">
        <w:rPr>
          <w:rFonts w:ascii="Palatino Linotype" w:hAnsi="Palatino Linotype" w:cs="Arial"/>
          <w:sz w:val="24"/>
          <w:szCs w:val="24"/>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175B53">
        <w:rPr>
          <w:rFonts w:ascii="Palatino Linotype" w:hAnsi="Palatino Linotype" w:cs="Arial"/>
          <w:sz w:val="24"/>
          <w:szCs w:val="24"/>
        </w:rPr>
        <w:t>del</w:t>
      </w:r>
      <w:r w:rsidRPr="00175B53">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w:t>
      </w:r>
      <w:r w:rsidRPr="00175B53">
        <w:rPr>
          <w:rFonts w:ascii="Palatino Linotype" w:hAnsi="Palatino Linotype" w:cs="Arial"/>
          <w:sz w:val="24"/>
          <w:szCs w:val="24"/>
          <w:lang w:eastAsia="es-MX"/>
        </w:rPr>
        <w:lastRenderedPageBreak/>
        <w:t>posterior la fecha de nacimiento año/mes/día</w:t>
      </w:r>
      <w:r w:rsidRPr="00175B53">
        <w:rPr>
          <w:rFonts w:ascii="Palatino Linotype" w:hAnsi="Palatino Linotype"/>
          <w:sz w:val="24"/>
          <w:szCs w:val="24"/>
        </w:rPr>
        <w:t xml:space="preserve"> y finalmente la </w:t>
      </w:r>
      <w:proofErr w:type="spellStart"/>
      <w:r w:rsidRPr="00175B53">
        <w:rPr>
          <w:rFonts w:ascii="Palatino Linotype" w:hAnsi="Palatino Linotype"/>
          <w:sz w:val="24"/>
          <w:szCs w:val="24"/>
        </w:rPr>
        <w:t>homoclave</w:t>
      </w:r>
      <w:proofErr w:type="spellEnd"/>
      <w:r w:rsidRPr="00175B53">
        <w:rPr>
          <w:rFonts w:ascii="Palatino Linotype" w:hAnsi="Palatino Linotype"/>
          <w:sz w:val="24"/>
          <w:szCs w:val="24"/>
        </w:rPr>
        <w:t>; la cual, para su obtención es necesario acreditar personalidad, fecha de nacimiento entre otros con documentos oficiales.</w:t>
      </w:r>
    </w:p>
    <w:p w:rsidR="002466C5" w:rsidRPr="00175B53" w:rsidRDefault="002466C5" w:rsidP="002466C5">
      <w:pPr>
        <w:spacing w:before="100" w:beforeAutospacing="1" w:after="100" w:afterAutospacing="1" w:line="360" w:lineRule="auto"/>
        <w:contextualSpacing/>
        <w:jc w:val="both"/>
        <w:rPr>
          <w:rFonts w:ascii="Palatino Linotype" w:hAnsi="Palatino Linotype"/>
          <w:sz w:val="24"/>
          <w:szCs w:val="24"/>
        </w:rPr>
      </w:pPr>
    </w:p>
    <w:p w:rsidR="00E70127" w:rsidRPr="00175B53" w:rsidRDefault="00E70127" w:rsidP="002466C5">
      <w:pPr>
        <w:spacing w:before="100" w:beforeAutospacing="1" w:after="100" w:afterAutospacing="1" w:line="360" w:lineRule="auto"/>
        <w:contextualSpacing/>
        <w:jc w:val="both"/>
        <w:rPr>
          <w:rFonts w:ascii="Palatino Linotype" w:hAnsi="Palatino Linotype"/>
          <w:b/>
          <w:bCs/>
          <w:color w:val="000000"/>
          <w:sz w:val="24"/>
          <w:szCs w:val="24"/>
        </w:rPr>
      </w:pPr>
      <w:r w:rsidRPr="00175B53">
        <w:rPr>
          <w:rFonts w:ascii="Palatino Linotype" w:hAnsi="Palatino Linotype" w:cs="Arial"/>
          <w:sz w:val="24"/>
          <w:szCs w:val="24"/>
          <w:lang w:eastAsia="es-MX"/>
        </w:rPr>
        <w:t xml:space="preserve">Al respecto, </w:t>
      </w:r>
      <w:r w:rsidRPr="00175B53">
        <w:rPr>
          <w:rFonts w:ascii="Palatino Linotype" w:hAnsi="Palatino Linotype" w:cs="Arial"/>
          <w:color w:val="000000"/>
          <w:sz w:val="24"/>
          <w:szCs w:val="24"/>
        </w:rPr>
        <w:t xml:space="preserve">es aplicable el Criterio 19/17 de la Segunda Época, emitido por </w:t>
      </w:r>
      <w:r w:rsidRPr="00175B53">
        <w:rPr>
          <w:rFonts w:ascii="Palatino Linotype" w:eastAsia="Arial Unicode MS" w:hAnsi="Palatino Linotype" w:cs="Arial"/>
          <w:color w:val="000000"/>
          <w:sz w:val="24"/>
          <w:szCs w:val="24"/>
        </w:rPr>
        <w:t xml:space="preserve">el Instituto Nacional de </w:t>
      </w:r>
      <w:r w:rsidRPr="00175B53">
        <w:rPr>
          <w:rFonts w:ascii="Palatino Linotype" w:hAnsi="Palatino Linotype"/>
          <w:bCs/>
          <w:sz w:val="24"/>
          <w:szCs w:val="24"/>
        </w:rPr>
        <w:t>Transparencia</w:t>
      </w:r>
      <w:r w:rsidRPr="00175B53">
        <w:rPr>
          <w:rFonts w:ascii="Palatino Linotype" w:eastAsia="Arial Unicode MS" w:hAnsi="Palatino Linotype" w:cs="Arial"/>
          <w:color w:val="000000"/>
          <w:sz w:val="24"/>
          <w:szCs w:val="24"/>
        </w:rPr>
        <w:t xml:space="preserve">, Acceso a la </w:t>
      </w:r>
      <w:r w:rsidRPr="00175B53">
        <w:rPr>
          <w:rFonts w:ascii="Palatino Linotype" w:hAnsi="Palatino Linotype" w:cs="Arial"/>
          <w:sz w:val="24"/>
          <w:szCs w:val="24"/>
        </w:rPr>
        <w:t>Información</w:t>
      </w:r>
      <w:r w:rsidRPr="00175B53">
        <w:rPr>
          <w:rFonts w:ascii="Palatino Linotype" w:eastAsia="Arial Unicode MS" w:hAnsi="Palatino Linotype" w:cs="Arial"/>
          <w:color w:val="000000"/>
          <w:sz w:val="24"/>
          <w:szCs w:val="24"/>
        </w:rPr>
        <w:t xml:space="preserve"> y Protección de Datos Personales (INAI),</w:t>
      </w:r>
      <w:r w:rsidRPr="00175B53">
        <w:rPr>
          <w:rFonts w:ascii="Palatino Linotype" w:hAnsi="Palatino Linotype"/>
          <w:bCs/>
          <w:color w:val="000000"/>
          <w:sz w:val="24"/>
          <w:szCs w:val="24"/>
        </w:rPr>
        <w:t xml:space="preserve"> que dice:</w:t>
      </w:r>
      <w:r w:rsidRPr="00175B53">
        <w:rPr>
          <w:rFonts w:ascii="Palatino Linotype" w:hAnsi="Palatino Linotype"/>
          <w:b/>
          <w:bCs/>
          <w:color w:val="000000"/>
          <w:sz w:val="24"/>
          <w:szCs w:val="24"/>
        </w:rPr>
        <w:t xml:space="preserve"> </w:t>
      </w:r>
    </w:p>
    <w:p w:rsidR="00E70127" w:rsidRPr="00175B53" w:rsidRDefault="00E70127" w:rsidP="00E70127">
      <w:pPr>
        <w:spacing w:before="100" w:beforeAutospacing="1" w:after="100" w:afterAutospacing="1" w:line="360" w:lineRule="auto"/>
        <w:contextualSpacing/>
        <w:jc w:val="both"/>
        <w:rPr>
          <w:rFonts w:ascii="Palatino Linotype" w:hAnsi="Palatino Linotype"/>
          <w:b/>
          <w:bCs/>
          <w:color w:val="000000"/>
        </w:rPr>
      </w:pPr>
    </w:p>
    <w:p w:rsidR="00E70127" w:rsidRPr="00175B53" w:rsidRDefault="00E70127" w:rsidP="00E70127">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175B53">
        <w:rPr>
          <w:rFonts w:ascii="Palatino Linotype" w:hAnsi="Palatino Linotype" w:cs="Arial"/>
          <w:bCs/>
          <w:i/>
          <w:sz w:val="22"/>
        </w:rPr>
        <w:t>“</w:t>
      </w:r>
      <w:r w:rsidRPr="00175B53">
        <w:rPr>
          <w:rFonts w:ascii="Palatino Linotype" w:hAnsi="Palatino Linotype" w:cs="Arial"/>
          <w:b/>
          <w:bCs/>
          <w:i/>
          <w:sz w:val="22"/>
        </w:rPr>
        <w:t>Registro Federal de Contribuyentes (RFC) de personas físicas. El RFC es una clave</w:t>
      </w:r>
      <w:r w:rsidRPr="00175B53">
        <w:rPr>
          <w:rFonts w:ascii="Palatino Linotype" w:hAnsi="Palatino Linotype" w:cs="Arial"/>
          <w:bCs/>
          <w:i/>
          <w:sz w:val="22"/>
        </w:rPr>
        <w:t xml:space="preserve"> de carácter fiscal, </w:t>
      </w:r>
      <w:proofErr w:type="gramStart"/>
      <w:r w:rsidRPr="00175B53">
        <w:rPr>
          <w:rFonts w:ascii="Palatino Linotype" w:hAnsi="Palatino Linotype" w:cs="Arial"/>
          <w:bCs/>
          <w:i/>
          <w:sz w:val="22"/>
        </w:rPr>
        <w:t>única</w:t>
      </w:r>
      <w:proofErr w:type="gramEnd"/>
      <w:r w:rsidRPr="00175B53">
        <w:rPr>
          <w:rFonts w:ascii="Palatino Linotype" w:hAnsi="Palatino Linotype" w:cs="Arial"/>
          <w:bCs/>
          <w:i/>
          <w:sz w:val="22"/>
        </w:rPr>
        <w:t xml:space="preserve"> e irrepetible, </w:t>
      </w:r>
      <w:r w:rsidRPr="00175B53">
        <w:rPr>
          <w:rFonts w:ascii="Palatino Linotype" w:hAnsi="Palatino Linotype" w:cs="Arial"/>
          <w:b/>
          <w:bCs/>
          <w:i/>
          <w:sz w:val="22"/>
        </w:rPr>
        <w:t>que permite identificar al titular, su edad y fecha de nacimiento</w:t>
      </w:r>
      <w:r w:rsidRPr="00175B53">
        <w:rPr>
          <w:rFonts w:ascii="Palatino Linotype" w:hAnsi="Palatino Linotype" w:cs="Arial"/>
          <w:bCs/>
          <w:i/>
          <w:sz w:val="22"/>
        </w:rPr>
        <w:t xml:space="preserve">, </w:t>
      </w:r>
      <w:r w:rsidRPr="00175B53">
        <w:rPr>
          <w:rFonts w:ascii="Palatino Linotype" w:hAnsi="Palatino Linotype" w:cs="Arial"/>
          <w:i/>
          <w:sz w:val="22"/>
          <w:lang w:eastAsia="es-MX"/>
        </w:rPr>
        <w:t>por</w:t>
      </w:r>
      <w:r w:rsidRPr="00175B53">
        <w:rPr>
          <w:rFonts w:ascii="Palatino Linotype" w:hAnsi="Palatino Linotype" w:cs="Arial"/>
          <w:bCs/>
          <w:i/>
          <w:sz w:val="22"/>
        </w:rPr>
        <w:t xml:space="preserve"> lo que </w:t>
      </w:r>
      <w:r w:rsidRPr="00175B53">
        <w:rPr>
          <w:rFonts w:ascii="Palatino Linotype" w:hAnsi="Palatino Linotype" w:cs="Arial"/>
          <w:b/>
          <w:bCs/>
          <w:i/>
          <w:sz w:val="22"/>
        </w:rPr>
        <w:t>es un dato personal de carácter confidencial</w:t>
      </w:r>
      <w:r w:rsidRPr="00175B53">
        <w:rPr>
          <w:rFonts w:ascii="Palatino Linotype" w:hAnsi="Palatino Linotype" w:cs="Arial"/>
          <w:i/>
          <w:sz w:val="22"/>
        </w:rPr>
        <w:t>.</w:t>
      </w:r>
    </w:p>
    <w:p w:rsidR="00E70127" w:rsidRPr="00175B53" w:rsidRDefault="00E70127" w:rsidP="00E70127">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175B53">
        <w:rPr>
          <w:rFonts w:ascii="Palatino Linotype" w:hAnsi="Palatino Linotype" w:cs="Arial"/>
          <w:bCs/>
          <w:i/>
          <w:sz w:val="22"/>
        </w:rPr>
        <w:t>Resoluciones:</w:t>
      </w:r>
    </w:p>
    <w:p w:rsidR="00E70127" w:rsidRPr="00175B53" w:rsidRDefault="00E70127" w:rsidP="00E70127">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175B53">
        <w:rPr>
          <w:rFonts w:ascii="Palatino Linotype" w:hAnsi="Palatino Linotype" w:cs="Arial"/>
          <w:bCs/>
          <w:i/>
          <w:sz w:val="22"/>
        </w:rPr>
        <w:t>• RRA 0189/</w:t>
      </w:r>
      <w:r w:rsidRPr="00175B53">
        <w:rPr>
          <w:rFonts w:ascii="Palatino Linotype" w:hAnsi="Palatino Linotype" w:cs="Arial"/>
          <w:i/>
          <w:sz w:val="22"/>
          <w:lang w:eastAsia="es-MX"/>
        </w:rPr>
        <w:t>17</w:t>
      </w:r>
      <w:r w:rsidRPr="00175B53">
        <w:rPr>
          <w:rFonts w:ascii="Palatino Linotype" w:hAnsi="Palatino Linotype" w:cs="Arial"/>
          <w:bCs/>
          <w:i/>
          <w:sz w:val="22"/>
        </w:rPr>
        <w:t>. Morena. 08 de febrero de 2017. Por unanimidad. Comisionado Ponente Joel Salas Suárez.</w:t>
      </w:r>
    </w:p>
    <w:p w:rsidR="00E70127" w:rsidRPr="00175B53" w:rsidRDefault="00E70127" w:rsidP="00E70127">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175B53">
        <w:rPr>
          <w:rFonts w:ascii="Palatino Linotype" w:hAnsi="Palatino Linotype" w:cs="Arial"/>
          <w:bCs/>
          <w:i/>
          <w:sz w:val="22"/>
        </w:rPr>
        <w:t xml:space="preserve">• RRA 0677/17. Universidad Nacional Autónoma de México. 08 de marzo de 2017. Por unanimidad. Comisionado Ponente </w:t>
      </w:r>
      <w:proofErr w:type="spellStart"/>
      <w:r w:rsidRPr="00175B53">
        <w:rPr>
          <w:rFonts w:ascii="Palatino Linotype" w:hAnsi="Palatino Linotype" w:cs="Arial"/>
          <w:bCs/>
          <w:i/>
          <w:sz w:val="22"/>
        </w:rPr>
        <w:t>Rosendoevgueni</w:t>
      </w:r>
      <w:proofErr w:type="spellEnd"/>
      <w:r w:rsidRPr="00175B53">
        <w:rPr>
          <w:rFonts w:ascii="Palatino Linotype" w:hAnsi="Palatino Linotype" w:cs="Arial"/>
          <w:bCs/>
          <w:i/>
          <w:sz w:val="22"/>
        </w:rPr>
        <w:t xml:space="preserve"> Monterrey </w:t>
      </w:r>
      <w:proofErr w:type="spellStart"/>
      <w:r w:rsidRPr="00175B53">
        <w:rPr>
          <w:rFonts w:ascii="Palatino Linotype" w:hAnsi="Palatino Linotype" w:cs="Arial"/>
          <w:bCs/>
          <w:i/>
          <w:sz w:val="22"/>
        </w:rPr>
        <w:t>Chepov</w:t>
      </w:r>
      <w:proofErr w:type="spellEnd"/>
      <w:r w:rsidRPr="00175B53">
        <w:rPr>
          <w:rFonts w:ascii="Palatino Linotype" w:hAnsi="Palatino Linotype" w:cs="Arial"/>
          <w:bCs/>
          <w:i/>
          <w:sz w:val="22"/>
        </w:rPr>
        <w:t xml:space="preserve">. </w:t>
      </w:r>
    </w:p>
    <w:p w:rsidR="00E70127" w:rsidRPr="00175B53" w:rsidRDefault="00E70127" w:rsidP="00E70127">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175B53">
        <w:rPr>
          <w:rFonts w:ascii="Palatino Linotype" w:hAnsi="Palatino Linotype" w:cs="Arial"/>
          <w:bCs/>
          <w:i/>
          <w:sz w:val="22"/>
        </w:rPr>
        <w:t xml:space="preserve">• RRA 1564/17. Tribunal Electoral del Poder Judicial de la Federación. 26 de abril de 2017. Por </w:t>
      </w:r>
      <w:r w:rsidRPr="00175B53">
        <w:rPr>
          <w:rFonts w:ascii="Palatino Linotype" w:hAnsi="Palatino Linotype" w:cs="Arial"/>
          <w:i/>
          <w:sz w:val="22"/>
          <w:lang w:eastAsia="es-MX"/>
        </w:rPr>
        <w:t>unanimidad</w:t>
      </w:r>
      <w:r w:rsidRPr="00175B53">
        <w:rPr>
          <w:rFonts w:ascii="Palatino Linotype" w:hAnsi="Palatino Linotype" w:cs="Arial"/>
          <w:bCs/>
          <w:i/>
          <w:sz w:val="22"/>
        </w:rPr>
        <w:t>. Comisionado Ponente Oscar Mauricio Guerra Ford.</w:t>
      </w:r>
      <w:r w:rsidRPr="00175B53">
        <w:rPr>
          <w:rFonts w:ascii="Palatino Linotype" w:hAnsi="Palatino Linotype" w:cs="Arial"/>
          <w:i/>
          <w:sz w:val="22"/>
        </w:rPr>
        <w:t>” (Sic)</w:t>
      </w:r>
    </w:p>
    <w:p w:rsidR="00E70127" w:rsidRPr="00175B53" w:rsidRDefault="00E70127" w:rsidP="00E70127">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175B53">
        <w:rPr>
          <w:rFonts w:ascii="Palatino Linotype" w:hAnsi="Palatino Linotype" w:cs="Arial"/>
          <w:sz w:val="22"/>
        </w:rPr>
        <w:t>(Énfasis añadido)</w:t>
      </w:r>
    </w:p>
    <w:p w:rsidR="00E70127" w:rsidRPr="00175B53" w:rsidRDefault="00E70127" w:rsidP="00E70127">
      <w:pPr>
        <w:tabs>
          <w:tab w:val="left" w:pos="7655"/>
        </w:tabs>
        <w:autoSpaceDE w:val="0"/>
        <w:autoSpaceDN w:val="0"/>
        <w:adjustRightInd w:val="0"/>
        <w:ind w:left="851" w:right="618"/>
        <w:contextualSpacing/>
        <w:jc w:val="both"/>
        <w:rPr>
          <w:rFonts w:ascii="Palatino Linotype" w:hAnsi="Palatino Linotype" w:cs="Arial"/>
          <w:sz w:val="22"/>
        </w:rPr>
      </w:pP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rPr>
      </w:pPr>
      <w:r w:rsidRPr="00175B53">
        <w:rPr>
          <w:rFonts w:ascii="Palatino Linotype" w:hAnsi="Palatino Linotype" w:cs="Arial"/>
          <w:sz w:val="24"/>
          <w:szCs w:val="24"/>
          <w:lang w:eastAsia="es-MX"/>
        </w:rPr>
        <w:t xml:space="preserve">De lo anterior, se desprende que el RFC se vincula al nombre de su </w:t>
      </w:r>
      <w:r w:rsidRPr="00175B53">
        <w:rPr>
          <w:rFonts w:ascii="Palatino Linotype" w:hAnsi="Palatino Linotype"/>
          <w:bCs/>
          <w:sz w:val="24"/>
          <w:szCs w:val="24"/>
        </w:rPr>
        <w:t>titular</w:t>
      </w:r>
      <w:r w:rsidRPr="00175B53">
        <w:rPr>
          <w:rFonts w:ascii="Palatino Linotype" w:hAnsi="Palatino Linotype" w:cs="Arial"/>
          <w:sz w:val="24"/>
          <w:szCs w:val="24"/>
          <w:lang w:eastAsia="es-MX"/>
        </w:rPr>
        <w:t xml:space="preserve">, permitiendo identificar la edad de la persona y fecha de nacimiento, determinando </w:t>
      </w:r>
      <w:r w:rsidRPr="00175B53">
        <w:rPr>
          <w:rFonts w:ascii="Palatino Linotype" w:hAnsi="Palatino Linotype" w:cs="Arial"/>
          <w:sz w:val="24"/>
          <w:szCs w:val="24"/>
        </w:rPr>
        <w:t>la</w:t>
      </w:r>
      <w:r w:rsidRPr="00175B53">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175B53">
        <w:rPr>
          <w:rFonts w:ascii="Palatino Linotype" w:hAnsi="Palatino Linotype"/>
          <w:sz w:val="24"/>
          <w:szCs w:val="24"/>
          <w:lang w:eastAsia="es-MX"/>
        </w:rPr>
        <w:t>Municipios</w:t>
      </w:r>
      <w:r w:rsidRPr="00175B53">
        <w:rPr>
          <w:rFonts w:ascii="Palatino Linotype" w:hAnsi="Palatino Linotype" w:cs="Arial"/>
          <w:sz w:val="24"/>
          <w:szCs w:val="24"/>
          <w:lang w:eastAsia="es-MX"/>
        </w:rPr>
        <w:t xml:space="preserve"> y </w:t>
      </w:r>
      <w:r w:rsidRPr="00175B53">
        <w:rPr>
          <w:rFonts w:ascii="Palatino Linotype" w:hAnsi="Palatino Linotype" w:cs="Arial"/>
          <w:sz w:val="24"/>
          <w:szCs w:val="24"/>
        </w:rPr>
        <w:t>4, fracción XI</w:t>
      </w:r>
      <w:r w:rsidRPr="00175B53">
        <w:rPr>
          <w:rFonts w:ascii="Palatino Linotype" w:hAnsi="Palatino Linotype" w:cs="Arial"/>
          <w:sz w:val="24"/>
          <w:szCs w:val="24"/>
          <w:lang w:eastAsia="es-MX"/>
        </w:rPr>
        <w:t xml:space="preserve"> </w:t>
      </w:r>
      <w:r w:rsidRPr="00175B53">
        <w:rPr>
          <w:rFonts w:ascii="Palatino Linotype" w:hAnsi="Palatino Linotype" w:cs="Arial"/>
          <w:sz w:val="24"/>
          <w:szCs w:val="24"/>
        </w:rPr>
        <w:t>de la Ley de Protección de Datos Personales en Posesión de Sujetos Obligados del Estado de México y Municipios.</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lang w:eastAsia="es-MX"/>
        </w:rPr>
      </w:pP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lang w:eastAsia="es-MX"/>
        </w:rPr>
      </w:pPr>
      <w:r w:rsidRPr="00175B53">
        <w:rPr>
          <w:rFonts w:ascii="Palatino Linotype" w:hAnsi="Palatino Linotype" w:cs="Arial"/>
          <w:sz w:val="24"/>
          <w:szCs w:val="24"/>
          <w:lang w:eastAsia="es-MX"/>
        </w:rPr>
        <w:t xml:space="preserve">Por cuanto hace a la </w:t>
      </w:r>
      <w:r w:rsidRPr="00175B53">
        <w:rPr>
          <w:rFonts w:ascii="Palatino Linotype" w:hAnsi="Palatino Linotype" w:cs="Arial"/>
          <w:sz w:val="24"/>
          <w:szCs w:val="24"/>
        </w:rPr>
        <w:t>CURP</w:t>
      </w:r>
      <w:r w:rsidRPr="00175B53">
        <w:rPr>
          <w:rFonts w:ascii="Palatino Linotype" w:hAnsi="Palatino Linotype" w:cs="Arial"/>
          <w:b/>
          <w:sz w:val="24"/>
          <w:szCs w:val="24"/>
        </w:rPr>
        <w:t xml:space="preserve">, </w:t>
      </w:r>
      <w:r w:rsidRPr="00175B53">
        <w:rPr>
          <w:rFonts w:ascii="Palatino Linotype" w:hAnsi="Palatino Linotype" w:cs="Arial"/>
          <w:sz w:val="24"/>
          <w:szCs w:val="24"/>
          <w:lang w:eastAsia="es-MX"/>
        </w:rPr>
        <w:t xml:space="preserve">constituye un dato personal, ya que </w:t>
      </w:r>
      <w:r w:rsidRPr="00175B53">
        <w:rPr>
          <w:rFonts w:ascii="Palatino Linotype" w:hAnsi="Palatino Linotype"/>
          <w:sz w:val="24"/>
          <w:szCs w:val="24"/>
          <w:lang w:eastAsia="es-MX"/>
        </w:rPr>
        <w:t>tiene</w:t>
      </w:r>
      <w:r w:rsidRPr="00175B53">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lang w:eastAsia="es-MX"/>
        </w:rPr>
      </w:pP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lang w:eastAsia="es-MX"/>
        </w:rPr>
      </w:pPr>
      <w:r w:rsidRPr="00175B53">
        <w:rPr>
          <w:rFonts w:ascii="Palatino Linotype" w:hAnsi="Palatino Linotype" w:cs="Arial"/>
          <w:sz w:val="24"/>
          <w:szCs w:val="24"/>
          <w:lang w:eastAsia="es-MX"/>
        </w:rPr>
        <w:t xml:space="preserve">Lo </w:t>
      </w:r>
      <w:r w:rsidRPr="00175B53">
        <w:rPr>
          <w:rFonts w:ascii="Palatino Linotype" w:hAnsi="Palatino Linotype"/>
          <w:sz w:val="24"/>
          <w:szCs w:val="24"/>
          <w:lang w:eastAsia="es-MX"/>
        </w:rPr>
        <w:t>anterior</w:t>
      </w:r>
      <w:r w:rsidRPr="00175B53">
        <w:rPr>
          <w:rFonts w:ascii="Palatino Linotype" w:hAnsi="Palatino Linotype" w:cs="Arial"/>
          <w:sz w:val="24"/>
          <w:szCs w:val="24"/>
          <w:lang w:eastAsia="es-MX"/>
        </w:rPr>
        <w:t xml:space="preserve">, </w:t>
      </w:r>
      <w:r w:rsidRPr="00175B53">
        <w:rPr>
          <w:rFonts w:ascii="Palatino Linotype" w:hAnsi="Palatino Linotype" w:cs="Arial"/>
          <w:sz w:val="24"/>
          <w:szCs w:val="24"/>
        </w:rPr>
        <w:t>tiene</w:t>
      </w:r>
      <w:r w:rsidRPr="00175B53">
        <w:rPr>
          <w:rFonts w:ascii="Palatino Linotype" w:hAnsi="Palatino Linotype" w:cs="Arial"/>
          <w:sz w:val="24"/>
          <w:szCs w:val="24"/>
          <w:lang w:eastAsia="es-MX"/>
        </w:rPr>
        <w:t xml:space="preserve"> sustento en los artículos 86 y 91 de la Ley General de Población, la cual señala lo siguiente:</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lang w:eastAsia="es-MX"/>
        </w:rPr>
      </w:pP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Bold"/>
          <w:bCs/>
          <w:i/>
          <w:sz w:val="22"/>
          <w:lang w:eastAsia="es-MX"/>
        </w:rPr>
        <w:t>“</w:t>
      </w:r>
      <w:r w:rsidRPr="00175B53">
        <w:rPr>
          <w:rFonts w:ascii="Palatino Linotype" w:hAnsi="Palatino Linotype" w:cs="Arial,Bold"/>
          <w:b/>
          <w:bCs/>
          <w:i/>
          <w:sz w:val="22"/>
          <w:lang w:eastAsia="es-MX"/>
        </w:rPr>
        <w:t xml:space="preserve">Artículo 86. </w:t>
      </w:r>
      <w:r w:rsidRPr="00175B5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Bold"/>
          <w:b/>
          <w:bCs/>
          <w:i/>
          <w:sz w:val="22"/>
          <w:lang w:eastAsia="es-MX"/>
        </w:rPr>
        <w:t xml:space="preserve">Artículo 91. </w:t>
      </w:r>
      <w:r w:rsidRPr="00175B53">
        <w:rPr>
          <w:rFonts w:ascii="Palatino Linotype" w:hAnsi="Palatino Linotype" w:cs="Arial"/>
          <w:b/>
          <w:i/>
          <w:sz w:val="22"/>
          <w:lang w:eastAsia="es-MX"/>
        </w:rPr>
        <w:t>Al incorporar a una persona en el Registro Nacional de Población</w:t>
      </w:r>
      <w:r w:rsidRPr="00175B53">
        <w:rPr>
          <w:rFonts w:ascii="Palatino Linotype" w:hAnsi="Palatino Linotype" w:cs="Arial"/>
          <w:i/>
          <w:sz w:val="22"/>
          <w:lang w:eastAsia="es-MX"/>
        </w:rPr>
        <w:t xml:space="preserve">, se le asignará una clave </w:t>
      </w:r>
      <w:r w:rsidRPr="00175B53">
        <w:rPr>
          <w:rFonts w:ascii="Palatino Linotype" w:hAnsi="Palatino Linotype" w:cs="Arial"/>
          <w:b/>
          <w:i/>
          <w:sz w:val="22"/>
          <w:lang w:eastAsia="es-MX"/>
        </w:rPr>
        <w:t>que se denominará Clave Única de Registro de Población</w:t>
      </w:r>
      <w:r w:rsidRPr="00175B53">
        <w:rPr>
          <w:rFonts w:ascii="Palatino Linotype" w:hAnsi="Palatino Linotype" w:cs="Arial"/>
          <w:i/>
          <w:sz w:val="22"/>
          <w:lang w:eastAsia="es-MX"/>
        </w:rPr>
        <w:t xml:space="preserve">. </w:t>
      </w:r>
      <w:r w:rsidRPr="00175B53">
        <w:rPr>
          <w:rFonts w:ascii="Palatino Linotype" w:hAnsi="Palatino Linotype" w:cs="Arial"/>
          <w:b/>
          <w:i/>
          <w:sz w:val="22"/>
          <w:lang w:eastAsia="es-MX"/>
        </w:rPr>
        <w:t>Esta servirá para</w:t>
      </w:r>
      <w:r w:rsidRPr="00175B53">
        <w:rPr>
          <w:rFonts w:ascii="Palatino Linotype" w:hAnsi="Palatino Linotype" w:cs="Arial"/>
          <w:i/>
          <w:sz w:val="22"/>
          <w:lang w:eastAsia="es-MX"/>
        </w:rPr>
        <w:t xml:space="preserve"> registrarla e </w:t>
      </w:r>
      <w:r w:rsidRPr="00175B53">
        <w:rPr>
          <w:rFonts w:ascii="Palatino Linotype" w:hAnsi="Palatino Linotype" w:cs="Arial"/>
          <w:b/>
          <w:i/>
          <w:sz w:val="22"/>
          <w:lang w:eastAsia="es-MX"/>
        </w:rPr>
        <w:t>identificarla en forma individual</w:t>
      </w:r>
      <w:r w:rsidRPr="00175B53">
        <w:rPr>
          <w:rFonts w:ascii="Palatino Linotype" w:hAnsi="Palatino Linotype" w:cs="Arial"/>
          <w:i/>
          <w:sz w:val="22"/>
          <w:lang w:eastAsia="es-MX"/>
        </w:rPr>
        <w:t xml:space="preserve">.” </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sz w:val="22"/>
        </w:rPr>
      </w:pPr>
      <w:r w:rsidRPr="00175B53">
        <w:rPr>
          <w:rFonts w:ascii="Palatino Linotype" w:hAnsi="Palatino Linotype" w:cs="Arial"/>
          <w:sz w:val="22"/>
        </w:rPr>
        <w:t>(Énfasis añadido)</w:t>
      </w:r>
    </w:p>
    <w:p w:rsidR="00E70127" w:rsidRPr="00175B53" w:rsidRDefault="00E70127" w:rsidP="00E70127">
      <w:pPr>
        <w:autoSpaceDE w:val="0"/>
        <w:autoSpaceDN w:val="0"/>
        <w:adjustRightInd w:val="0"/>
        <w:ind w:left="851" w:right="618"/>
        <w:jc w:val="both"/>
        <w:rPr>
          <w:rFonts w:ascii="Palatino Linotype" w:hAnsi="Palatino Linotype" w:cs="Arial"/>
          <w:sz w:val="22"/>
        </w:rPr>
      </w:pPr>
    </w:p>
    <w:p w:rsidR="00E70127" w:rsidRPr="00175B53" w:rsidRDefault="00E70127" w:rsidP="00E70127">
      <w:pPr>
        <w:spacing w:before="100" w:beforeAutospacing="1" w:after="100" w:afterAutospacing="1" w:line="360" w:lineRule="auto"/>
        <w:contextualSpacing/>
        <w:jc w:val="both"/>
        <w:rPr>
          <w:rFonts w:ascii="Palatino Linotype" w:hAnsi="Palatino Linotype"/>
          <w:sz w:val="24"/>
          <w:szCs w:val="24"/>
          <w:lang w:eastAsia="es-MX"/>
        </w:rPr>
      </w:pPr>
      <w:r w:rsidRPr="00175B53">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175B53">
        <w:rPr>
          <w:rFonts w:ascii="Palatino Linotype" w:hAnsi="Palatino Linotype"/>
          <w:bCs/>
          <w:sz w:val="24"/>
          <w:szCs w:val="24"/>
        </w:rPr>
        <w:t>identidad</w:t>
      </w:r>
      <w:r w:rsidRPr="00175B53">
        <w:rPr>
          <w:rFonts w:ascii="Palatino Linotype" w:hAnsi="Palatino Linotype"/>
          <w:sz w:val="24"/>
          <w:szCs w:val="24"/>
          <w:lang w:eastAsia="es-MX"/>
        </w:rPr>
        <w:t xml:space="preserve"> (acta de nacimiento, carta de naturalización o documento migratorio), la </w:t>
      </w:r>
      <w:r w:rsidRPr="00175B53">
        <w:rPr>
          <w:rFonts w:ascii="Palatino Linotype" w:hAnsi="Palatino Linotype" w:cs="Arial"/>
          <w:sz w:val="24"/>
          <w:szCs w:val="24"/>
        </w:rPr>
        <w:t>cual</w:t>
      </w:r>
      <w:r w:rsidRPr="00175B53">
        <w:rPr>
          <w:rFonts w:ascii="Palatino Linotype" w:hAnsi="Palatino Linotype"/>
          <w:sz w:val="24"/>
          <w:szCs w:val="24"/>
          <w:lang w:eastAsia="es-MX"/>
        </w:rPr>
        <w:t xml:space="preserve"> se integra de</w:t>
      </w:r>
      <w:r w:rsidRPr="00175B53">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75B53">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lang w:eastAsia="es-MX"/>
        </w:rPr>
      </w:pPr>
      <w:r w:rsidRPr="00175B53">
        <w:rPr>
          <w:rFonts w:ascii="Palatino Linotype" w:hAnsi="Palatino Linotype" w:cs="Arial"/>
          <w:sz w:val="24"/>
          <w:szCs w:val="24"/>
          <w:lang w:eastAsia="es-MX"/>
        </w:rPr>
        <w:lastRenderedPageBreak/>
        <w:t xml:space="preserve">Al respecto, el </w:t>
      </w:r>
      <w:r w:rsidRPr="00175B53">
        <w:rPr>
          <w:rFonts w:ascii="Palatino Linotype" w:eastAsia="Arial Unicode MS" w:hAnsi="Palatino Linotype" w:cs="Arial"/>
          <w:sz w:val="24"/>
          <w:szCs w:val="24"/>
        </w:rPr>
        <w:t>INAI,</w:t>
      </w:r>
      <w:r w:rsidRPr="00175B53">
        <w:rPr>
          <w:rFonts w:ascii="Palatino Linotype" w:hAnsi="Palatino Linotype" w:cs="Arial"/>
          <w:sz w:val="24"/>
          <w:szCs w:val="24"/>
          <w:lang w:eastAsia="es-MX"/>
        </w:rPr>
        <w:t xml:space="preserve"> a través del Criterio 18/17 de la Segunda Época, señala literalmente lo siguiente:</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lang w:eastAsia="es-MX"/>
        </w:rPr>
      </w:pP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175B53">
        <w:rPr>
          <w:rFonts w:ascii="Palatino Linotype" w:hAnsi="Palatino Linotype" w:cs="Arial"/>
          <w:i/>
          <w:sz w:val="22"/>
          <w:szCs w:val="22"/>
          <w:lang w:eastAsia="es-MX"/>
        </w:rPr>
        <w:t>“</w:t>
      </w:r>
      <w:r w:rsidRPr="00175B53">
        <w:rPr>
          <w:rFonts w:ascii="Palatino Linotype" w:hAnsi="Palatino Linotype" w:cs="Arial"/>
          <w:b/>
          <w:i/>
          <w:sz w:val="22"/>
          <w:szCs w:val="22"/>
          <w:lang w:eastAsia="es-MX"/>
        </w:rPr>
        <w:t>Clave Única de Registro de Población (CURP).</w:t>
      </w:r>
      <w:r w:rsidRPr="00175B53">
        <w:rPr>
          <w:rFonts w:ascii="Palatino Linotype" w:hAnsi="Palatino Linotype" w:cs="Arial"/>
          <w:i/>
          <w:sz w:val="22"/>
          <w:szCs w:val="22"/>
          <w:lang w:eastAsia="es-MX"/>
        </w:rPr>
        <w:t xml:space="preserve"> </w:t>
      </w:r>
      <w:r w:rsidRPr="00175B53">
        <w:rPr>
          <w:rFonts w:ascii="Palatino Linotype" w:hAnsi="Palatino Linotype" w:cs="Arial"/>
          <w:b/>
          <w:i/>
          <w:sz w:val="22"/>
          <w:szCs w:val="22"/>
          <w:lang w:eastAsia="es-MX"/>
        </w:rPr>
        <w:t>La Clave Única de Registro de Población se integra por datos personales que sólo conciernen al particular titular</w:t>
      </w:r>
      <w:r w:rsidRPr="00175B53">
        <w:rPr>
          <w:rFonts w:ascii="Palatino Linotype" w:hAnsi="Palatino Linotype" w:cs="Arial"/>
          <w:i/>
          <w:sz w:val="22"/>
          <w:szCs w:val="22"/>
          <w:lang w:eastAsia="es-MX"/>
        </w:rPr>
        <w:t xml:space="preserve"> de la misma, </w:t>
      </w:r>
      <w:r w:rsidRPr="00175B53">
        <w:rPr>
          <w:rFonts w:ascii="Palatino Linotype" w:hAnsi="Palatino Linotype" w:cs="Arial"/>
          <w:b/>
          <w:i/>
          <w:sz w:val="22"/>
          <w:szCs w:val="22"/>
          <w:lang w:eastAsia="es-MX"/>
        </w:rPr>
        <w:t>como lo son su nombre, apellidos, fecha de nacimiento, lugar de nacimiento y sexo</w:t>
      </w:r>
      <w:r w:rsidRPr="00175B53">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175B53">
        <w:rPr>
          <w:rFonts w:ascii="Palatino Linotype" w:hAnsi="Palatino Linotype" w:cs="Arial"/>
          <w:b/>
          <w:i/>
          <w:sz w:val="22"/>
          <w:szCs w:val="22"/>
          <w:lang w:eastAsia="es-MX"/>
        </w:rPr>
        <w:t>por lo que la CURP está considerada como información confidencial</w:t>
      </w:r>
      <w:r w:rsidRPr="00175B53">
        <w:rPr>
          <w:rFonts w:ascii="Palatino Linotype" w:hAnsi="Palatino Linotype" w:cs="Arial"/>
          <w:i/>
          <w:sz w:val="22"/>
          <w:szCs w:val="22"/>
          <w:lang w:eastAsia="es-MX"/>
        </w:rPr>
        <w:t xml:space="preserve">. </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szCs w:val="22"/>
          <w:lang w:eastAsia="es-MX"/>
        </w:rPr>
      </w:pPr>
      <w:r w:rsidRPr="00175B53">
        <w:rPr>
          <w:rFonts w:ascii="Palatino Linotype" w:hAnsi="Palatino Linotype" w:cs="Arial"/>
          <w:bCs/>
          <w:i/>
          <w:sz w:val="22"/>
          <w:szCs w:val="22"/>
          <w:lang w:eastAsia="es-MX"/>
        </w:rPr>
        <w:t>Resoluciones:</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szCs w:val="22"/>
          <w:lang w:eastAsia="es-MX"/>
        </w:rPr>
      </w:pPr>
      <w:r w:rsidRPr="00175B53">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175B53">
        <w:rPr>
          <w:rFonts w:ascii="Palatino Linotype" w:hAnsi="Palatino Linotype" w:cs="Arial"/>
          <w:bCs/>
          <w:i/>
          <w:sz w:val="22"/>
          <w:szCs w:val="22"/>
          <w:lang w:eastAsia="es-MX"/>
        </w:rPr>
        <w:t>Rosendoevgueni</w:t>
      </w:r>
      <w:proofErr w:type="spellEnd"/>
      <w:r w:rsidRPr="00175B53">
        <w:rPr>
          <w:rFonts w:ascii="Palatino Linotype" w:hAnsi="Palatino Linotype" w:cs="Arial"/>
          <w:bCs/>
          <w:i/>
          <w:sz w:val="22"/>
          <w:szCs w:val="22"/>
          <w:lang w:eastAsia="es-MX"/>
        </w:rPr>
        <w:t xml:space="preserve"> Monterrey </w:t>
      </w:r>
      <w:proofErr w:type="spellStart"/>
      <w:r w:rsidRPr="00175B53">
        <w:rPr>
          <w:rFonts w:ascii="Palatino Linotype" w:hAnsi="Palatino Linotype" w:cs="Arial"/>
          <w:bCs/>
          <w:i/>
          <w:sz w:val="22"/>
          <w:szCs w:val="22"/>
          <w:lang w:eastAsia="es-MX"/>
        </w:rPr>
        <w:t>Chepov</w:t>
      </w:r>
      <w:proofErr w:type="spellEnd"/>
      <w:r w:rsidRPr="00175B53">
        <w:rPr>
          <w:rFonts w:ascii="Palatino Linotype" w:hAnsi="Palatino Linotype" w:cs="Arial"/>
          <w:bCs/>
          <w:i/>
          <w:sz w:val="22"/>
          <w:szCs w:val="22"/>
          <w:lang w:eastAsia="es-MX"/>
        </w:rPr>
        <w:t>.</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szCs w:val="22"/>
          <w:lang w:eastAsia="es-MX"/>
        </w:rPr>
      </w:pPr>
      <w:r w:rsidRPr="00175B53">
        <w:rPr>
          <w:rFonts w:ascii="Palatino Linotype" w:hAnsi="Palatino Linotype" w:cs="Arial"/>
          <w:bCs/>
          <w:i/>
          <w:sz w:val="22"/>
          <w:szCs w:val="22"/>
          <w:lang w:eastAsia="es-MX"/>
        </w:rPr>
        <w:t xml:space="preserve">• RRA 0937/17. Senado de la República. 15 de marzo de 2017. Por unanimidad. Comisionada Ponente </w:t>
      </w:r>
      <w:r w:rsidRPr="00175B53">
        <w:rPr>
          <w:rFonts w:ascii="Palatino Linotype" w:hAnsi="Palatino Linotype" w:cs="Arial"/>
          <w:i/>
          <w:sz w:val="22"/>
          <w:szCs w:val="22"/>
          <w:lang w:eastAsia="es-MX"/>
        </w:rPr>
        <w:t>Ximena</w:t>
      </w:r>
      <w:r w:rsidRPr="00175B53">
        <w:rPr>
          <w:rFonts w:ascii="Palatino Linotype" w:hAnsi="Palatino Linotype" w:cs="Arial"/>
          <w:bCs/>
          <w:i/>
          <w:sz w:val="22"/>
          <w:szCs w:val="22"/>
          <w:lang w:eastAsia="es-MX"/>
        </w:rPr>
        <w:t xml:space="preserve"> Puente de la Mora. </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175B53">
        <w:rPr>
          <w:rFonts w:ascii="Palatino Linotype" w:hAnsi="Palatino Linotype" w:cs="Arial"/>
          <w:bCs/>
          <w:i/>
          <w:sz w:val="22"/>
          <w:szCs w:val="22"/>
          <w:lang w:eastAsia="es-MX"/>
        </w:rPr>
        <w:t xml:space="preserve">• RRA 0478/17. Secretaría de Relaciones Exteriores. 26 de abril de 2017. Por unanimidad. </w:t>
      </w:r>
      <w:r w:rsidRPr="00175B53">
        <w:rPr>
          <w:rFonts w:ascii="Palatino Linotype" w:hAnsi="Palatino Linotype" w:cs="Arial"/>
          <w:i/>
          <w:sz w:val="22"/>
          <w:szCs w:val="22"/>
          <w:lang w:eastAsia="es-MX"/>
        </w:rPr>
        <w:t>Comisionada</w:t>
      </w:r>
      <w:r w:rsidRPr="00175B53">
        <w:rPr>
          <w:rFonts w:ascii="Palatino Linotype" w:hAnsi="Palatino Linotype" w:cs="Arial"/>
          <w:bCs/>
          <w:i/>
          <w:sz w:val="22"/>
          <w:szCs w:val="22"/>
          <w:lang w:eastAsia="es-MX"/>
        </w:rPr>
        <w:t xml:space="preserve"> Ponente Areli Cano Guadiana.</w:t>
      </w:r>
      <w:r w:rsidRPr="00175B53">
        <w:rPr>
          <w:rFonts w:ascii="Palatino Linotype" w:hAnsi="Palatino Linotype" w:cs="Arial"/>
          <w:i/>
          <w:sz w:val="22"/>
          <w:szCs w:val="22"/>
          <w:lang w:eastAsia="es-MX"/>
        </w:rPr>
        <w:t xml:space="preserve">” </w:t>
      </w:r>
      <w:r w:rsidRPr="00175B53">
        <w:rPr>
          <w:rFonts w:ascii="Palatino Linotype" w:hAnsi="Palatino Linotype" w:cs="Arial"/>
          <w:i/>
          <w:sz w:val="22"/>
          <w:szCs w:val="22"/>
        </w:rPr>
        <w:t>(Sic)</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sz w:val="22"/>
          <w:szCs w:val="22"/>
        </w:rPr>
      </w:pPr>
      <w:r w:rsidRPr="00175B53">
        <w:rPr>
          <w:rFonts w:ascii="Palatino Linotype" w:hAnsi="Palatino Linotype" w:cs="Arial"/>
          <w:sz w:val="22"/>
          <w:szCs w:val="22"/>
        </w:rPr>
        <w:t>(Énfasis añadido)</w:t>
      </w:r>
    </w:p>
    <w:p w:rsidR="00E70127" w:rsidRPr="00175B53" w:rsidRDefault="00E70127" w:rsidP="00E70127">
      <w:pPr>
        <w:autoSpaceDE w:val="0"/>
        <w:autoSpaceDN w:val="0"/>
        <w:adjustRightInd w:val="0"/>
        <w:ind w:left="851" w:right="618"/>
        <w:jc w:val="both"/>
        <w:rPr>
          <w:rFonts w:ascii="Palatino Linotype" w:hAnsi="Palatino Linotype" w:cs="Arial"/>
        </w:rPr>
      </w:pP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lang w:eastAsia="es-MX"/>
        </w:rPr>
      </w:pPr>
      <w:r w:rsidRPr="00175B53">
        <w:rPr>
          <w:rFonts w:ascii="Palatino Linotype" w:hAnsi="Palatino Linotype" w:cs="Arial"/>
          <w:sz w:val="24"/>
          <w:szCs w:val="24"/>
          <w:lang w:eastAsia="es-MX"/>
        </w:rPr>
        <w:t xml:space="preserve">De lo anterior, se desprende que la </w:t>
      </w:r>
      <w:r w:rsidRPr="00175B53">
        <w:rPr>
          <w:rFonts w:ascii="Palatino Linotype" w:hAnsi="Palatino Linotype"/>
          <w:sz w:val="24"/>
          <w:szCs w:val="24"/>
          <w:lang w:eastAsia="es-MX"/>
        </w:rPr>
        <w:t xml:space="preserve">CURP </w:t>
      </w:r>
      <w:r w:rsidRPr="00175B53">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175B53">
        <w:rPr>
          <w:rFonts w:ascii="Palatino Linotype" w:hAnsi="Palatino Linotype"/>
          <w:bCs/>
          <w:sz w:val="24"/>
          <w:szCs w:val="24"/>
        </w:rPr>
        <w:t>personal</w:t>
      </w:r>
      <w:r w:rsidRPr="00175B53">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175B53">
        <w:rPr>
          <w:rFonts w:ascii="Palatino Linotype" w:hAnsi="Palatino Linotype" w:cs="Arial"/>
          <w:sz w:val="24"/>
          <w:szCs w:val="24"/>
        </w:rPr>
        <w:t>4, fracción XI</w:t>
      </w:r>
      <w:r w:rsidRPr="00175B53">
        <w:rPr>
          <w:rFonts w:ascii="Palatino Linotype" w:hAnsi="Palatino Linotype" w:cs="Arial"/>
          <w:sz w:val="24"/>
          <w:szCs w:val="24"/>
          <w:lang w:eastAsia="es-MX"/>
        </w:rPr>
        <w:t xml:space="preserve"> </w:t>
      </w:r>
      <w:r w:rsidRPr="00175B53">
        <w:rPr>
          <w:rFonts w:ascii="Palatino Linotype" w:hAnsi="Palatino Linotype" w:cs="Arial"/>
          <w:sz w:val="24"/>
          <w:szCs w:val="24"/>
        </w:rPr>
        <w:t>de la Ley de Protección de Datos Personales en Posesión de Sujetos Obligados del Estado de México y Municipios</w:t>
      </w:r>
      <w:r w:rsidRPr="00175B53">
        <w:rPr>
          <w:rFonts w:ascii="Palatino Linotype" w:hAnsi="Palatino Linotype" w:cs="Arial"/>
          <w:sz w:val="24"/>
          <w:szCs w:val="24"/>
          <w:lang w:eastAsia="es-MX"/>
        </w:rPr>
        <w:t>.</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lang w:eastAsia="es-MX"/>
        </w:rPr>
      </w:pP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lang w:eastAsia="es-MX"/>
        </w:rPr>
      </w:pPr>
      <w:r w:rsidRPr="00175B53">
        <w:rPr>
          <w:rFonts w:ascii="Palatino Linotype" w:hAnsi="Palatino Linotype" w:cs="Arial"/>
          <w:sz w:val="24"/>
          <w:szCs w:val="24"/>
          <w:lang w:eastAsia="es-MX"/>
        </w:rPr>
        <w:t xml:space="preserve">Por cuanto hace a la </w:t>
      </w:r>
      <w:r w:rsidRPr="00175B53">
        <w:rPr>
          <w:rFonts w:ascii="Palatino Linotype" w:hAnsi="Palatino Linotype" w:cs="Arial"/>
          <w:sz w:val="24"/>
          <w:szCs w:val="24"/>
        </w:rPr>
        <w:t>Clave de cualquier tipo de seguridad social (</w:t>
      </w:r>
      <w:proofErr w:type="spellStart"/>
      <w:r w:rsidRPr="00175B53">
        <w:rPr>
          <w:rFonts w:ascii="Palatino Linotype" w:hAnsi="Palatino Linotype" w:cs="Arial"/>
          <w:sz w:val="24"/>
          <w:szCs w:val="24"/>
        </w:rPr>
        <w:t>ISSEMyM</w:t>
      </w:r>
      <w:proofErr w:type="spellEnd"/>
      <w:r w:rsidRPr="00175B53">
        <w:rPr>
          <w:rFonts w:ascii="Palatino Linotype" w:hAnsi="Palatino Linotype" w:cs="Arial"/>
          <w:sz w:val="24"/>
          <w:szCs w:val="24"/>
        </w:rPr>
        <w:t xml:space="preserve">, u otros), está integrado por una </w:t>
      </w:r>
      <w:r w:rsidRPr="00175B53">
        <w:rPr>
          <w:rFonts w:ascii="Palatino Linotype" w:hAnsi="Palatino Linotype" w:cs="Arial"/>
          <w:bCs/>
          <w:sz w:val="24"/>
          <w:szCs w:val="24"/>
          <w:lang w:eastAsia="es-MX"/>
        </w:rPr>
        <w:t xml:space="preserve">secuencia de números con los que se identifica a los trabajadores que </w:t>
      </w:r>
      <w:r w:rsidRPr="00175B53">
        <w:rPr>
          <w:rFonts w:ascii="Palatino Linotype" w:hAnsi="Palatino Linotype"/>
          <w:sz w:val="24"/>
          <w:szCs w:val="24"/>
          <w:lang w:eastAsia="es-MX"/>
        </w:rPr>
        <w:t>cubren</w:t>
      </w:r>
      <w:r w:rsidRPr="00175B53">
        <w:rPr>
          <w:rFonts w:ascii="Palatino Linotype" w:hAnsi="Palatino Linotype" w:cs="Arial"/>
          <w:bCs/>
          <w:sz w:val="24"/>
          <w:szCs w:val="24"/>
          <w:lang w:eastAsia="es-MX"/>
        </w:rPr>
        <w:t xml:space="preserve"> las cuotas respectivas, asimismo, lo identifica con la fuente de trabajo; por lo que al ser una clave de </w:t>
      </w:r>
      <w:r w:rsidRPr="00175B53">
        <w:rPr>
          <w:rFonts w:ascii="Palatino Linotype" w:hAnsi="Palatino Linotype" w:cs="Arial"/>
          <w:sz w:val="24"/>
          <w:szCs w:val="24"/>
        </w:rPr>
        <w:t>identificación</w:t>
      </w:r>
      <w:r w:rsidRPr="00175B53">
        <w:rPr>
          <w:rFonts w:ascii="Palatino Linotype" w:hAnsi="Palatino Linotype" w:cs="Arial"/>
          <w:bCs/>
          <w:sz w:val="24"/>
          <w:szCs w:val="24"/>
          <w:lang w:eastAsia="es-MX"/>
        </w:rPr>
        <w:t xml:space="preserve"> de los trabajadores, constituye información </w:t>
      </w:r>
      <w:r w:rsidRPr="00175B53">
        <w:rPr>
          <w:rFonts w:ascii="Palatino Linotype" w:hAnsi="Palatino Linotype" w:cs="Arial"/>
          <w:bCs/>
          <w:sz w:val="24"/>
          <w:szCs w:val="24"/>
          <w:lang w:eastAsia="es-MX"/>
        </w:rPr>
        <w:lastRenderedPageBreak/>
        <w:t xml:space="preserve">confidencial, </w:t>
      </w:r>
      <w:r w:rsidRPr="00175B53">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175B53">
        <w:rPr>
          <w:rFonts w:ascii="Palatino Linotype" w:hAnsi="Palatino Linotype" w:cs="Arial"/>
          <w:sz w:val="24"/>
          <w:szCs w:val="24"/>
        </w:rPr>
        <w:t>4, fracción XI</w:t>
      </w:r>
      <w:r w:rsidRPr="00175B53">
        <w:rPr>
          <w:rFonts w:ascii="Palatino Linotype" w:hAnsi="Palatino Linotype" w:cs="Arial"/>
          <w:sz w:val="24"/>
          <w:szCs w:val="24"/>
          <w:lang w:eastAsia="es-MX"/>
        </w:rPr>
        <w:t xml:space="preserve"> </w:t>
      </w:r>
      <w:r w:rsidRPr="00175B53">
        <w:rPr>
          <w:rFonts w:ascii="Palatino Linotype" w:hAnsi="Palatino Linotype" w:cs="Arial"/>
          <w:sz w:val="24"/>
          <w:szCs w:val="24"/>
        </w:rPr>
        <w:t>de la Ley de Protección de Datos Personales en Posesión de Sujetos Obligados del Estado de México y Municipios</w:t>
      </w:r>
      <w:r w:rsidRPr="00175B53">
        <w:rPr>
          <w:rFonts w:ascii="Palatino Linotype" w:hAnsi="Palatino Linotype" w:cs="Arial"/>
          <w:sz w:val="24"/>
          <w:szCs w:val="24"/>
          <w:lang w:eastAsia="es-MX"/>
        </w:rPr>
        <w:t>.</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lang w:eastAsia="es-MX"/>
        </w:rPr>
      </w:pP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lang w:eastAsia="es-MX"/>
        </w:rPr>
      </w:pPr>
      <w:r w:rsidRPr="00175B53">
        <w:rPr>
          <w:rFonts w:ascii="Palatino Linotype" w:hAnsi="Palatino Linotype" w:cs="Arial"/>
          <w:sz w:val="24"/>
          <w:szCs w:val="24"/>
        </w:rPr>
        <w:t xml:space="preserve">Respecto de los </w:t>
      </w:r>
      <w:r w:rsidRPr="00175B53">
        <w:rPr>
          <w:rFonts w:ascii="Palatino Linotype" w:hAnsi="Palatino Linotype" w:cs="Arial"/>
          <w:b/>
          <w:sz w:val="24"/>
          <w:szCs w:val="24"/>
        </w:rPr>
        <w:t>préstamos o descuentos</w:t>
      </w:r>
      <w:r w:rsidRPr="00175B53">
        <w:rPr>
          <w:rFonts w:ascii="Palatino Linotype" w:hAnsi="Palatino Linotype" w:cs="Arial"/>
          <w:sz w:val="24"/>
          <w:szCs w:val="24"/>
        </w:rPr>
        <w:t xml:space="preserve"> </w:t>
      </w:r>
      <w:r w:rsidRPr="00175B53">
        <w:rPr>
          <w:rFonts w:ascii="Palatino Linotype" w:hAnsi="Palatino Linotype" w:cs="Arial"/>
          <w:b/>
          <w:sz w:val="24"/>
          <w:szCs w:val="24"/>
        </w:rPr>
        <w:t>de carácter personal</w:t>
      </w:r>
      <w:r w:rsidRPr="00175B53">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175B53">
        <w:rPr>
          <w:rFonts w:ascii="Palatino Linotype" w:hAnsi="Palatino Linotype" w:cs="Arial"/>
          <w:sz w:val="24"/>
          <w:szCs w:val="24"/>
          <w:lang w:eastAsia="es-MX"/>
        </w:rPr>
        <w:t>favorecer en la transparencia y rendición de cuentas, sino, por el contrario con ello se violentaría la</w:t>
      </w:r>
      <w:r w:rsidRPr="00175B53">
        <w:rPr>
          <w:rFonts w:ascii="Palatino Linotype" w:hAnsi="Palatino Linotype"/>
          <w:sz w:val="24"/>
          <w:szCs w:val="24"/>
        </w:rPr>
        <w:t xml:space="preserve"> </w:t>
      </w:r>
      <w:r w:rsidRPr="00175B53">
        <w:rPr>
          <w:rFonts w:ascii="Palatino Linotype" w:hAnsi="Palatino Linotype" w:cs="Arial"/>
          <w:sz w:val="24"/>
          <w:szCs w:val="24"/>
          <w:lang w:eastAsia="es-MX"/>
        </w:rPr>
        <w:t>protección de información confidencial, porque incide en la intimidad de un individuo</w:t>
      </w:r>
      <w:r w:rsidRPr="00175B53">
        <w:rPr>
          <w:rFonts w:ascii="Palatino Linotype" w:hAnsi="Palatino Linotype"/>
          <w:sz w:val="24"/>
          <w:szCs w:val="24"/>
        </w:rPr>
        <w:t xml:space="preserve"> </w:t>
      </w:r>
      <w:r w:rsidRPr="00175B53">
        <w:rPr>
          <w:rFonts w:ascii="Palatino Linotype" w:hAnsi="Palatino Linotype" w:cs="Arial"/>
          <w:sz w:val="24"/>
          <w:szCs w:val="24"/>
          <w:lang w:eastAsia="es-MX"/>
        </w:rPr>
        <w:t>identificado.</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rPr>
      </w:pPr>
      <w:r w:rsidRPr="00175B53">
        <w:rPr>
          <w:rFonts w:ascii="Palatino Linotype" w:hAnsi="Palatino Linotype" w:cs="Arial"/>
          <w:sz w:val="24"/>
          <w:szCs w:val="24"/>
          <w:lang w:eastAsia="es-MX"/>
        </w:rPr>
        <w:t xml:space="preserve">Por su </w:t>
      </w:r>
      <w:r w:rsidRPr="00175B53">
        <w:rPr>
          <w:rFonts w:ascii="Palatino Linotype" w:hAnsi="Palatino Linotype"/>
          <w:sz w:val="24"/>
          <w:szCs w:val="24"/>
          <w:lang w:eastAsia="es-MX"/>
        </w:rPr>
        <w:t>parte</w:t>
      </w:r>
      <w:r w:rsidRPr="00175B53">
        <w:rPr>
          <w:rFonts w:ascii="Palatino Linotype" w:hAnsi="Palatino Linotype" w:cs="Arial"/>
          <w:sz w:val="24"/>
          <w:szCs w:val="24"/>
          <w:lang w:eastAsia="es-MX"/>
        </w:rPr>
        <w:t xml:space="preserve">, el </w:t>
      </w:r>
      <w:r w:rsidRPr="00175B53">
        <w:rPr>
          <w:rFonts w:ascii="Palatino Linotype" w:hAnsi="Palatino Linotype" w:cs="Arial"/>
          <w:sz w:val="24"/>
          <w:szCs w:val="24"/>
        </w:rPr>
        <w:t>artículo 84 de la Ley del Trabajo de los Servidores Públicos del Estado y Municipios, señala:</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lang w:eastAsia="es-MX"/>
        </w:rPr>
      </w:pP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175B53">
        <w:rPr>
          <w:rFonts w:ascii="Palatino Linotype" w:hAnsi="Palatino Linotype" w:cs="Arial"/>
          <w:bCs/>
          <w:i/>
          <w:noProof/>
          <w:sz w:val="22"/>
        </w:rPr>
        <w:t>“</w:t>
      </w:r>
      <w:r w:rsidRPr="00175B53">
        <w:rPr>
          <w:rFonts w:ascii="Palatino Linotype" w:hAnsi="Palatino Linotype" w:cs="Arial"/>
          <w:b/>
          <w:bCs/>
          <w:i/>
          <w:noProof/>
          <w:sz w:val="22"/>
        </w:rPr>
        <w:t>ARTICULO 84. Sólo podrán hacerse retenciones, descuentos o deducciones al sueldo de los servidores públicos por concepto de:</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175B53">
        <w:rPr>
          <w:rFonts w:ascii="Palatino Linotype" w:hAnsi="Palatino Linotype" w:cs="Arial"/>
          <w:bCs/>
          <w:i/>
          <w:noProof/>
          <w:sz w:val="22"/>
        </w:rPr>
        <w:t xml:space="preserve">I. </w:t>
      </w:r>
      <w:r w:rsidRPr="00175B53">
        <w:rPr>
          <w:rFonts w:ascii="Palatino Linotype" w:hAnsi="Palatino Linotype" w:cs="Arial"/>
          <w:i/>
          <w:sz w:val="22"/>
          <w:lang w:eastAsia="es-MX"/>
        </w:rPr>
        <w:t>Gravámenes fiscales relacionados con el sueldo;</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II. Deudas contraídas con las instituciones públicas o dependencias</w:t>
      </w:r>
      <w:r w:rsidRPr="00175B53">
        <w:rPr>
          <w:rFonts w:ascii="Palatino Linotype" w:hAnsi="Palatino Linotype" w:cs="Arial"/>
          <w:i/>
          <w:sz w:val="22"/>
          <w:lang w:eastAsia="es-MX"/>
        </w:rPr>
        <w:t xml:space="preserve"> por concepto de anticipos de sueldo, pagos hechos con exceso, errores o pérdidas debidamente comprobados;</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175B53">
        <w:rPr>
          <w:rFonts w:ascii="Palatino Linotype" w:hAnsi="Palatino Linotype" w:cs="Arial"/>
          <w:b/>
          <w:i/>
          <w:sz w:val="22"/>
          <w:lang w:eastAsia="es-MX"/>
        </w:rPr>
        <w:t>III. Cuotas sindicales</w:t>
      </w:r>
      <w:r w:rsidRPr="00175B53">
        <w:rPr>
          <w:rFonts w:ascii="Palatino Linotype" w:hAnsi="Palatino Linotype" w:cs="Arial"/>
          <w:bCs/>
          <w:i/>
          <w:noProof/>
          <w:sz w:val="22"/>
        </w:rPr>
        <w:t>;</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175B53">
        <w:rPr>
          <w:rFonts w:ascii="Palatino Linotype" w:hAnsi="Palatino Linotype" w:cs="Arial"/>
          <w:bCs/>
          <w:i/>
          <w:noProof/>
          <w:sz w:val="22"/>
        </w:rPr>
        <w:t xml:space="preserve">IV. Cuotas de </w:t>
      </w:r>
      <w:r w:rsidRPr="00175B53">
        <w:rPr>
          <w:rFonts w:ascii="Palatino Linotype" w:hAnsi="Palatino Linotype" w:cs="Arial"/>
          <w:i/>
          <w:sz w:val="22"/>
          <w:lang w:eastAsia="es-MX"/>
        </w:rPr>
        <w:t>aportación</w:t>
      </w:r>
      <w:r w:rsidRPr="00175B53">
        <w:rPr>
          <w:rFonts w:ascii="Palatino Linotype" w:hAnsi="Palatino Linotype" w:cs="Arial"/>
          <w:bCs/>
          <w:i/>
          <w:noProof/>
          <w:sz w:val="22"/>
        </w:rPr>
        <w:t xml:space="preserve"> a fondos para la constitución de cooperativas y de cajas de ahorro, </w:t>
      </w:r>
      <w:r w:rsidRPr="00175B53">
        <w:rPr>
          <w:rFonts w:ascii="Palatino Linotype" w:hAnsi="Palatino Linotype" w:cs="Arial"/>
          <w:i/>
          <w:sz w:val="22"/>
          <w:lang w:eastAsia="es-MX"/>
        </w:rPr>
        <w:t>siempre</w:t>
      </w:r>
      <w:r w:rsidRPr="00175B53">
        <w:rPr>
          <w:rFonts w:ascii="Palatino Linotype" w:hAnsi="Palatino Linotype" w:cs="Arial"/>
          <w:bCs/>
          <w:i/>
          <w:noProof/>
          <w:sz w:val="22"/>
        </w:rPr>
        <w:t xml:space="preserve"> que el servidor público hubiese manifestado previamente, de manera expresa, su conformidad;</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175B53">
        <w:rPr>
          <w:rFonts w:ascii="Palatino Linotype" w:hAnsi="Palatino Linotype" w:cs="Arial"/>
          <w:bCs/>
          <w:i/>
          <w:noProof/>
          <w:sz w:val="22"/>
        </w:rPr>
        <w:lastRenderedPageBreak/>
        <w:t xml:space="preserve">V. Descuentos ordenados por el Instituto de Seguridad Social del Estado de México y </w:t>
      </w:r>
      <w:r w:rsidRPr="00175B53">
        <w:rPr>
          <w:rFonts w:ascii="Palatino Linotype" w:hAnsi="Palatino Linotype" w:cs="Arial"/>
          <w:i/>
          <w:sz w:val="22"/>
          <w:lang w:eastAsia="es-MX"/>
        </w:rPr>
        <w:t>Municipios</w:t>
      </w:r>
      <w:r w:rsidRPr="00175B53">
        <w:rPr>
          <w:rFonts w:ascii="Palatino Linotype" w:hAnsi="Palatino Linotype" w:cs="Arial"/>
          <w:bCs/>
          <w:i/>
          <w:noProof/>
          <w:sz w:val="22"/>
        </w:rPr>
        <w:t>, con motivo de cuotas y obligaciones contraídas con éste por los servidores públicos;</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175B53">
        <w:rPr>
          <w:rFonts w:ascii="Palatino Linotype" w:hAnsi="Palatino Linotype" w:cs="Arial"/>
          <w:b/>
          <w:bCs/>
          <w:i/>
          <w:noProof/>
          <w:sz w:val="22"/>
        </w:rPr>
        <w:t>VI. Obligaciones a cargo del servidor público con las que haya consentido</w:t>
      </w:r>
      <w:r w:rsidRPr="00175B53">
        <w:rPr>
          <w:rFonts w:ascii="Palatino Linotype" w:hAnsi="Palatino Linotype" w:cs="Arial"/>
          <w:bCs/>
          <w:i/>
          <w:noProof/>
          <w:sz w:val="22"/>
        </w:rPr>
        <w:t>, derivadas de la adquisición o del uso de habitaciones consideradas como de interés social;</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175B53">
        <w:rPr>
          <w:rFonts w:ascii="Palatino Linotype" w:hAnsi="Palatino Linotype" w:cs="Arial"/>
          <w:bCs/>
          <w:i/>
          <w:noProof/>
          <w:sz w:val="22"/>
        </w:rPr>
        <w:t xml:space="preserve">VII. Faltas de </w:t>
      </w:r>
      <w:r w:rsidRPr="00175B53">
        <w:rPr>
          <w:rFonts w:ascii="Palatino Linotype" w:hAnsi="Palatino Linotype" w:cs="Arial"/>
          <w:i/>
          <w:sz w:val="22"/>
          <w:lang w:eastAsia="es-MX"/>
        </w:rPr>
        <w:t>puntualidad</w:t>
      </w:r>
      <w:r w:rsidRPr="00175B53">
        <w:rPr>
          <w:rFonts w:ascii="Palatino Linotype" w:hAnsi="Palatino Linotype" w:cs="Arial"/>
          <w:bCs/>
          <w:i/>
          <w:noProof/>
          <w:sz w:val="22"/>
        </w:rPr>
        <w:t xml:space="preserve"> o </w:t>
      </w:r>
      <w:r w:rsidRPr="00175B53">
        <w:rPr>
          <w:rFonts w:ascii="Palatino Linotype" w:hAnsi="Palatino Linotype" w:cs="Arial"/>
          <w:i/>
          <w:sz w:val="22"/>
          <w:lang w:eastAsia="es-MX"/>
        </w:rPr>
        <w:t>de</w:t>
      </w:r>
      <w:r w:rsidRPr="00175B53">
        <w:rPr>
          <w:rFonts w:ascii="Palatino Linotype" w:hAnsi="Palatino Linotype" w:cs="Arial"/>
          <w:bCs/>
          <w:i/>
          <w:noProof/>
          <w:sz w:val="22"/>
        </w:rPr>
        <w:t xml:space="preserve"> asistencia injustificadas;</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175B53">
        <w:rPr>
          <w:rFonts w:ascii="Palatino Linotype" w:hAnsi="Palatino Linotype" w:cs="Arial"/>
          <w:b/>
          <w:bCs/>
          <w:i/>
          <w:noProof/>
          <w:sz w:val="22"/>
        </w:rPr>
        <w:t>VIII. Pensiones alimenticias ordenadas por la autoridad judicial;</w:t>
      </w:r>
      <w:r w:rsidRPr="00175B53">
        <w:rPr>
          <w:rFonts w:ascii="Palatino Linotype" w:hAnsi="Palatino Linotype" w:cs="Arial"/>
          <w:bCs/>
          <w:i/>
          <w:noProof/>
          <w:sz w:val="22"/>
        </w:rPr>
        <w:t xml:space="preserve"> o</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175B53">
        <w:rPr>
          <w:rFonts w:ascii="Palatino Linotype" w:hAnsi="Palatino Linotype" w:cs="Arial"/>
          <w:b/>
          <w:bCs/>
          <w:i/>
          <w:noProof/>
          <w:sz w:val="22"/>
        </w:rPr>
        <w:t>IX. Cualquier otro convenido con instituciones de servicios y aceptado por el servidor público.</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175B53">
        <w:rPr>
          <w:rFonts w:ascii="Palatino Linotype" w:hAnsi="Palatino Linotype" w:cs="Arial"/>
          <w:bCs/>
          <w:i/>
          <w:noProof/>
          <w:sz w:val="22"/>
        </w:rPr>
        <w:t xml:space="preserve">El monto total de las retenciones, descuentos o deducciones no podrá exceder del 30% de la remuneración total, </w:t>
      </w:r>
      <w:r w:rsidRPr="00175B53">
        <w:rPr>
          <w:rFonts w:ascii="Palatino Linotype" w:hAnsi="Palatino Linotype" w:cs="Arial"/>
          <w:i/>
          <w:sz w:val="22"/>
          <w:lang w:eastAsia="es-MX"/>
        </w:rPr>
        <w:t>excepto</w:t>
      </w:r>
      <w:r w:rsidRPr="00175B53">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175B53">
        <w:rPr>
          <w:rFonts w:ascii="Palatino Linotype" w:hAnsi="Palatino Linotype" w:cs="Arial"/>
          <w:i/>
          <w:sz w:val="22"/>
          <w:lang w:eastAsia="es-MX"/>
        </w:rPr>
        <w:t>ajustará</w:t>
      </w:r>
      <w:r w:rsidRPr="00175B53">
        <w:rPr>
          <w:rFonts w:ascii="Palatino Linotype" w:hAnsi="Palatino Linotype" w:cs="Arial"/>
          <w:bCs/>
          <w:i/>
          <w:noProof/>
          <w:sz w:val="22"/>
        </w:rPr>
        <w:t xml:space="preserve"> a lo determinado por la autoridad judicial.” </w:t>
      </w:r>
    </w:p>
    <w:p w:rsidR="00E70127" w:rsidRPr="00175B53" w:rsidRDefault="00E70127" w:rsidP="00E70127">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175B53">
        <w:rPr>
          <w:rFonts w:ascii="Palatino Linotype" w:hAnsi="Palatino Linotype" w:cs="Arial"/>
          <w:sz w:val="22"/>
        </w:rPr>
        <w:t>(Énfasis añadido)</w:t>
      </w:r>
    </w:p>
    <w:p w:rsidR="00E70127" w:rsidRPr="00175B53" w:rsidRDefault="00E70127" w:rsidP="00E70127">
      <w:pPr>
        <w:autoSpaceDE w:val="0"/>
        <w:autoSpaceDN w:val="0"/>
        <w:adjustRightInd w:val="0"/>
        <w:ind w:left="851" w:right="902"/>
        <w:jc w:val="both"/>
        <w:rPr>
          <w:rFonts w:ascii="Palatino Linotype" w:hAnsi="Palatino Linotype" w:cs="Arial"/>
          <w:sz w:val="22"/>
        </w:rPr>
      </w:pP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rPr>
      </w:pPr>
      <w:r w:rsidRPr="00175B53">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175B53">
        <w:rPr>
          <w:rFonts w:ascii="Palatino Linotype" w:hAnsi="Palatino Linotype" w:cs="Arial"/>
          <w:b/>
          <w:sz w:val="24"/>
          <w:szCs w:val="24"/>
        </w:rPr>
        <w:t>únicamente inciden en su vida privada</w:t>
      </w:r>
      <w:r w:rsidRPr="00175B53">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rPr>
      </w:pP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rPr>
      </w:pPr>
      <w:r w:rsidRPr="00175B53">
        <w:rPr>
          <w:rFonts w:ascii="Palatino Linotype" w:hAnsi="Palatino Linotype" w:cs="Arial"/>
          <w:sz w:val="24"/>
          <w:szCs w:val="24"/>
        </w:rPr>
        <w:t xml:space="preserve">Por </w:t>
      </w:r>
      <w:r w:rsidRPr="00175B53">
        <w:rPr>
          <w:rFonts w:ascii="Palatino Linotype" w:hAnsi="Palatino Linotype" w:cs="Arial"/>
          <w:sz w:val="24"/>
          <w:szCs w:val="24"/>
          <w:lang w:eastAsia="es-MX"/>
        </w:rPr>
        <w:t>ende</w:t>
      </w:r>
      <w:r w:rsidRPr="00175B53">
        <w:rPr>
          <w:rFonts w:ascii="Palatino Linotype" w:hAnsi="Palatino Linotype" w:cs="Arial"/>
          <w:sz w:val="24"/>
          <w:szCs w:val="24"/>
        </w:rPr>
        <w:t xml:space="preserve">, </w:t>
      </w:r>
      <w:r w:rsidRPr="00175B53">
        <w:rPr>
          <w:rFonts w:ascii="Palatino Linotype" w:hAnsi="Palatino Linotype" w:cs="Arial"/>
          <w:b/>
          <w:sz w:val="24"/>
          <w:szCs w:val="24"/>
        </w:rPr>
        <w:t>EL SUJETO OBLIGADO</w:t>
      </w:r>
      <w:r w:rsidRPr="00175B53">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175B53">
        <w:rPr>
          <w:rFonts w:ascii="Palatino Linotype" w:hAnsi="Palatino Linotype" w:cs="Arial"/>
          <w:noProof/>
          <w:sz w:val="24"/>
          <w:szCs w:val="24"/>
          <w:lang w:eastAsia="es-MX"/>
        </w:rPr>
        <w:t>términos</w:t>
      </w:r>
      <w:r w:rsidRPr="00175B53">
        <w:rPr>
          <w:rFonts w:ascii="Palatino Linotype" w:hAnsi="Palatino Linotype" w:cs="Arial"/>
          <w:sz w:val="24"/>
          <w:szCs w:val="24"/>
        </w:rPr>
        <w:t xml:space="preserve"> de los numerales 49, fracción VIII y 132, fracciones II y III de la </w:t>
      </w:r>
      <w:r w:rsidRPr="00175B53">
        <w:rPr>
          <w:rFonts w:ascii="Palatino Linotype" w:hAnsi="Palatino Linotype" w:cs="Arial"/>
          <w:sz w:val="24"/>
          <w:szCs w:val="24"/>
        </w:rPr>
        <w:lastRenderedPageBreak/>
        <w:t>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rPr>
      </w:pPr>
    </w:p>
    <w:p w:rsidR="00E70127" w:rsidRPr="00175B53" w:rsidRDefault="00E70127" w:rsidP="00E70127">
      <w:pPr>
        <w:spacing w:before="100" w:beforeAutospacing="1" w:after="100" w:afterAutospacing="1" w:line="240" w:lineRule="auto"/>
        <w:ind w:left="851" w:right="902"/>
        <w:contextualSpacing/>
        <w:jc w:val="center"/>
        <w:rPr>
          <w:rFonts w:ascii="Palatino Linotype" w:hAnsi="Palatino Linotype" w:cs="Arial"/>
          <w:b/>
          <w:i/>
          <w:sz w:val="22"/>
        </w:rPr>
      </w:pPr>
      <w:r w:rsidRPr="00175B53">
        <w:rPr>
          <w:rFonts w:ascii="Palatino Linotype" w:hAnsi="Palatino Linotype" w:cs="Arial"/>
          <w:b/>
          <w:i/>
          <w:sz w:val="22"/>
        </w:rPr>
        <w:t>Ley de Transparencia y Acceso a la Información Pública del Estado de México y Municipios</w:t>
      </w:r>
    </w:p>
    <w:p w:rsidR="00E70127" w:rsidRPr="00175B53" w:rsidRDefault="00E70127" w:rsidP="00E70127">
      <w:pPr>
        <w:spacing w:before="100" w:beforeAutospacing="1" w:after="100" w:afterAutospacing="1" w:line="240" w:lineRule="auto"/>
        <w:ind w:left="851" w:right="902"/>
        <w:contextualSpacing/>
        <w:jc w:val="center"/>
        <w:rPr>
          <w:rFonts w:ascii="Palatino Linotype" w:hAnsi="Palatino Linotype" w:cs="Arial"/>
          <w:b/>
          <w:i/>
          <w:sz w:val="22"/>
        </w:rPr>
      </w:pP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i/>
          <w:sz w:val="22"/>
          <w:lang w:eastAsia="es-MX"/>
        </w:rPr>
        <w:t>“</w:t>
      </w:r>
      <w:r w:rsidRPr="00175B53">
        <w:rPr>
          <w:rFonts w:ascii="Palatino Linotype" w:hAnsi="Palatino Linotype" w:cs="Arial"/>
          <w:b/>
          <w:i/>
          <w:sz w:val="22"/>
          <w:lang w:eastAsia="es-MX"/>
        </w:rPr>
        <w:t xml:space="preserve">Artículo 49. </w:t>
      </w:r>
      <w:r w:rsidRPr="00175B53">
        <w:rPr>
          <w:rFonts w:ascii="Palatino Linotype" w:hAnsi="Palatino Linotype" w:cs="Arial"/>
          <w:i/>
          <w:sz w:val="22"/>
          <w:lang w:eastAsia="es-MX"/>
        </w:rPr>
        <w:t xml:space="preserve">Los </w:t>
      </w:r>
      <w:r w:rsidRPr="00175B53">
        <w:rPr>
          <w:rFonts w:ascii="Palatino Linotype" w:hAnsi="Palatino Linotype" w:cs="Arial"/>
          <w:i/>
          <w:sz w:val="22"/>
        </w:rPr>
        <w:t>Comités</w:t>
      </w:r>
      <w:r w:rsidRPr="00175B53">
        <w:rPr>
          <w:rFonts w:ascii="Palatino Linotype" w:hAnsi="Palatino Linotype" w:cs="Arial"/>
          <w:i/>
          <w:sz w:val="22"/>
          <w:lang w:eastAsia="es-MX"/>
        </w:rPr>
        <w:t xml:space="preserve"> de Transparencia </w:t>
      </w:r>
      <w:r w:rsidRPr="00175B53">
        <w:rPr>
          <w:rFonts w:ascii="Palatino Linotype" w:hAnsi="Palatino Linotype"/>
          <w:i/>
          <w:sz w:val="22"/>
        </w:rPr>
        <w:t>tendrán</w:t>
      </w:r>
      <w:r w:rsidRPr="00175B53">
        <w:rPr>
          <w:rFonts w:ascii="Palatino Linotype" w:hAnsi="Palatino Linotype" w:cs="Arial"/>
          <w:i/>
          <w:sz w:val="22"/>
          <w:lang w:eastAsia="es-MX"/>
        </w:rPr>
        <w:t xml:space="preserve"> las siguientes atribuciones:</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VIII.</w:t>
      </w:r>
      <w:r w:rsidRPr="00175B53">
        <w:rPr>
          <w:rFonts w:ascii="Palatino Linotype" w:hAnsi="Palatino Linotype" w:cs="Arial"/>
          <w:i/>
          <w:sz w:val="22"/>
          <w:lang w:eastAsia="es-MX"/>
        </w:rPr>
        <w:t xml:space="preserve"> </w:t>
      </w:r>
      <w:r w:rsidRPr="00175B53">
        <w:rPr>
          <w:rFonts w:ascii="Palatino Linotype" w:hAnsi="Palatino Linotype" w:cs="Arial"/>
          <w:b/>
          <w:i/>
          <w:sz w:val="22"/>
          <w:lang w:eastAsia="es-MX"/>
        </w:rPr>
        <w:t>Aprobar</w:t>
      </w:r>
      <w:r w:rsidRPr="00175B53">
        <w:rPr>
          <w:rFonts w:ascii="Palatino Linotype" w:hAnsi="Palatino Linotype" w:cs="Arial"/>
          <w:i/>
          <w:sz w:val="22"/>
          <w:lang w:eastAsia="es-MX"/>
        </w:rPr>
        <w:t xml:space="preserve">, </w:t>
      </w:r>
      <w:r w:rsidRPr="00175B53">
        <w:rPr>
          <w:rFonts w:ascii="Palatino Linotype" w:hAnsi="Palatino Linotype" w:cs="Arial"/>
          <w:i/>
          <w:sz w:val="22"/>
        </w:rPr>
        <w:t>modificar</w:t>
      </w:r>
      <w:r w:rsidRPr="00175B53">
        <w:rPr>
          <w:rFonts w:ascii="Palatino Linotype" w:hAnsi="Palatino Linotype" w:cs="Arial"/>
          <w:i/>
          <w:sz w:val="22"/>
          <w:lang w:eastAsia="es-MX"/>
        </w:rPr>
        <w:t xml:space="preserve"> o revocar la clasificación de la información;</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
          <w:i/>
          <w:sz w:val="22"/>
          <w:lang w:eastAsia="es-MX"/>
        </w:rPr>
      </w:pPr>
      <w:r w:rsidRPr="00175B53">
        <w:rPr>
          <w:rFonts w:ascii="Palatino Linotype" w:hAnsi="Palatino Linotype" w:cs="Arial"/>
          <w:b/>
          <w:i/>
          <w:sz w:val="22"/>
          <w:lang w:eastAsia="es-MX"/>
        </w:rPr>
        <w:t>Artículo 132.</w:t>
      </w:r>
      <w:r w:rsidRPr="00175B53">
        <w:rPr>
          <w:rFonts w:ascii="Palatino Linotype" w:hAnsi="Palatino Linotype" w:cs="Arial"/>
          <w:i/>
          <w:sz w:val="22"/>
          <w:lang w:eastAsia="es-MX"/>
        </w:rPr>
        <w:t xml:space="preserve"> </w:t>
      </w:r>
      <w:r w:rsidRPr="00175B53">
        <w:rPr>
          <w:rFonts w:ascii="Palatino Linotype" w:hAnsi="Palatino Linotype" w:cs="Arial"/>
          <w:b/>
          <w:i/>
          <w:sz w:val="22"/>
          <w:lang w:eastAsia="es-MX"/>
        </w:rPr>
        <w:t>La clasificación de la información se llevará a cabo en el momento en que:</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i/>
          <w:sz w:val="22"/>
          <w:lang w:eastAsia="es-MX"/>
        </w:rPr>
        <w:t>…</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II.</w:t>
      </w:r>
      <w:r w:rsidRPr="00175B53">
        <w:rPr>
          <w:rFonts w:ascii="Palatino Linotype" w:hAnsi="Palatino Linotype" w:cs="Arial"/>
          <w:i/>
          <w:sz w:val="22"/>
          <w:lang w:eastAsia="es-MX"/>
        </w:rPr>
        <w:t xml:space="preserve"> Se determine mediante resolución de autoridad competente; o</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III</w:t>
      </w:r>
      <w:r w:rsidRPr="00175B53">
        <w:rPr>
          <w:rFonts w:ascii="Palatino Linotype" w:hAnsi="Palatino Linotype" w:cs="Arial"/>
          <w:i/>
          <w:sz w:val="22"/>
          <w:lang w:eastAsia="es-MX"/>
        </w:rPr>
        <w:t xml:space="preserve">. </w:t>
      </w:r>
      <w:r w:rsidRPr="00175B53">
        <w:rPr>
          <w:rFonts w:ascii="Palatino Linotype" w:hAnsi="Palatino Linotype" w:cs="Arial"/>
          <w:b/>
          <w:i/>
          <w:sz w:val="22"/>
          <w:lang w:eastAsia="es-MX"/>
        </w:rPr>
        <w:t>Se generen versiones públicas para dar cumplimiento a las obligaciones de transparencia previstas en esta Ley</w:t>
      </w:r>
      <w:r w:rsidRPr="00175B53">
        <w:rPr>
          <w:rFonts w:ascii="Palatino Linotype" w:hAnsi="Palatino Linotype" w:cs="Arial"/>
          <w:i/>
          <w:sz w:val="22"/>
          <w:lang w:eastAsia="es-MX"/>
        </w:rPr>
        <w:t>.”</w:t>
      </w:r>
    </w:p>
    <w:p w:rsidR="00E70127" w:rsidRPr="00175B53" w:rsidRDefault="00E70127" w:rsidP="00E70127">
      <w:pPr>
        <w:spacing w:before="100" w:beforeAutospacing="1" w:after="100" w:afterAutospacing="1" w:line="240" w:lineRule="auto"/>
        <w:ind w:left="851" w:right="902"/>
        <w:contextualSpacing/>
        <w:jc w:val="center"/>
        <w:rPr>
          <w:rFonts w:ascii="Palatino Linotype" w:hAnsi="Palatino Linotype" w:cs="Arial"/>
          <w:b/>
          <w:i/>
          <w:sz w:val="22"/>
        </w:rPr>
      </w:pPr>
      <w:r w:rsidRPr="00175B53">
        <w:rPr>
          <w:rFonts w:ascii="Palatino Linotype" w:hAnsi="Palatino Linotype" w:cs="Arial"/>
          <w:b/>
          <w:i/>
          <w:sz w:val="22"/>
          <w:lang w:eastAsia="es-MX"/>
        </w:rPr>
        <w:t xml:space="preserve">Lineamientos Generales en materia de Clasificación y Desclasificación de la </w:t>
      </w:r>
      <w:r w:rsidRPr="00175B53">
        <w:rPr>
          <w:rFonts w:ascii="Palatino Linotype" w:hAnsi="Palatino Linotype" w:cs="Arial"/>
          <w:b/>
          <w:i/>
          <w:sz w:val="22"/>
        </w:rPr>
        <w:t>Información</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i/>
          <w:sz w:val="22"/>
          <w:lang w:eastAsia="es-MX"/>
        </w:rPr>
        <w:t>“</w:t>
      </w:r>
      <w:r w:rsidRPr="00175B53">
        <w:rPr>
          <w:rFonts w:ascii="Palatino Linotype" w:hAnsi="Palatino Linotype" w:cs="Arial"/>
          <w:b/>
          <w:i/>
          <w:sz w:val="22"/>
          <w:lang w:eastAsia="es-MX"/>
        </w:rPr>
        <w:t>Segundo.-</w:t>
      </w:r>
      <w:r w:rsidRPr="00175B53">
        <w:rPr>
          <w:rFonts w:ascii="Palatino Linotype" w:hAnsi="Palatino Linotype" w:cs="Arial"/>
          <w:i/>
          <w:sz w:val="22"/>
          <w:lang w:eastAsia="es-MX"/>
        </w:rPr>
        <w:t xml:space="preserve"> Para efectos de los </w:t>
      </w:r>
      <w:r w:rsidRPr="00175B53">
        <w:rPr>
          <w:rFonts w:ascii="Palatino Linotype" w:hAnsi="Palatino Linotype" w:cs="Arial"/>
          <w:i/>
          <w:sz w:val="22"/>
        </w:rPr>
        <w:t>presentes</w:t>
      </w:r>
      <w:r w:rsidRPr="00175B53">
        <w:rPr>
          <w:rFonts w:ascii="Palatino Linotype" w:hAnsi="Palatino Linotype" w:cs="Arial"/>
          <w:i/>
          <w:sz w:val="22"/>
          <w:lang w:eastAsia="es-MX"/>
        </w:rPr>
        <w:t xml:space="preserve"> Lineamientos Generales, se entenderá por:</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XVIII.</w:t>
      </w:r>
      <w:r w:rsidRPr="00175B53">
        <w:rPr>
          <w:rFonts w:ascii="Palatino Linotype" w:hAnsi="Palatino Linotype" w:cs="Arial"/>
          <w:i/>
          <w:sz w:val="22"/>
          <w:lang w:eastAsia="es-MX"/>
        </w:rPr>
        <w:t xml:space="preserve"> </w:t>
      </w:r>
      <w:r w:rsidRPr="00175B53">
        <w:rPr>
          <w:rFonts w:ascii="Palatino Linotype" w:hAnsi="Palatino Linotype" w:cs="Arial"/>
          <w:b/>
          <w:i/>
          <w:sz w:val="22"/>
          <w:lang w:eastAsia="es-MX"/>
        </w:rPr>
        <w:t>Versión pública:</w:t>
      </w:r>
      <w:r w:rsidRPr="00175B53">
        <w:rPr>
          <w:rFonts w:ascii="Palatino Linotype" w:hAnsi="Palatino Linotype" w:cs="Arial"/>
          <w:i/>
          <w:sz w:val="22"/>
          <w:lang w:eastAsia="es-MX"/>
        </w:rPr>
        <w:t xml:space="preserve"> El </w:t>
      </w:r>
      <w:r w:rsidRPr="00175B53">
        <w:rPr>
          <w:rFonts w:ascii="Palatino Linotype" w:hAnsi="Palatino Linotype" w:cs="Arial"/>
          <w:bCs/>
          <w:i/>
          <w:noProof/>
          <w:sz w:val="22"/>
        </w:rPr>
        <w:t>documento</w:t>
      </w:r>
      <w:r w:rsidRPr="00175B53">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175B53">
        <w:rPr>
          <w:rFonts w:ascii="Palatino Linotype" w:hAnsi="Palatino Linotype" w:cs="Arial"/>
          <w:b/>
          <w:i/>
          <w:sz w:val="22"/>
          <w:lang w:eastAsia="es-MX"/>
        </w:rPr>
        <w:t>fundando y motivando la</w:t>
      </w:r>
      <w:r w:rsidRPr="00175B53">
        <w:rPr>
          <w:rFonts w:ascii="Palatino Linotype" w:hAnsi="Palatino Linotype" w:cs="Arial"/>
          <w:i/>
          <w:sz w:val="22"/>
          <w:lang w:eastAsia="es-MX"/>
        </w:rPr>
        <w:t xml:space="preserve"> reserva o </w:t>
      </w:r>
      <w:r w:rsidRPr="00175B53">
        <w:rPr>
          <w:rFonts w:ascii="Palatino Linotype" w:hAnsi="Palatino Linotype" w:cs="Arial"/>
          <w:b/>
          <w:i/>
          <w:sz w:val="22"/>
          <w:lang w:eastAsia="es-MX"/>
        </w:rPr>
        <w:t>confidencialidad</w:t>
      </w:r>
      <w:r w:rsidRPr="00175B53">
        <w:rPr>
          <w:rFonts w:ascii="Palatino Linotype" w:hAnsi="Palatino Linotype" w:cs="Arial"/>
          <w:i/>
          <w:sz w:val="22"/>
          <w:lang w:eastAsia="es-MX"/>
        </w:rPr>
        <w:t xml:space="preserve">, a través de la resolución que para tal efecto emita el </w:t>
      </w:r>
      <w:r w:rsidRPr="00175B53">
        <w:rPr>
          <w:rFonts w:ascii="Palatino Linotype" w:hAnsi="Palatino Linotype" w:cs="Arial"/>
          <w:bCs/>
          <w:i/>
          <w:noProof/>
          <w:sz w:val="22"/>
        </w:rPr>
        <w:t>Comité</w:t>
      </w:r>
      <w:r w:rsidRPr="00175B53">
        <w:rPr>
          <w:rFonts w:ascii="Palatino Linotype" w:hAnsi="Palatino Linotype" w:cs="Arial"/>
          <w:i/>
          <w:sz w:val="22"/>
          <w:lang w:eastAsia="es-MX"/>
        </w:rPr>
        <w:t xml:space="preserve"> de Transparencia.</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Cuarto.</w:t>
      </w:r>
      <w:r w:rsidRPr="00175B53">
        <w:rPr>
          <w:rFonts w:ascii="Palatino Linotype" w:hAnsi="Palatino Linotype" w:cs="Arial"/>
          <w:i/>
          <w:sz w:val="22"/>
          <w:lang w:eastAsia="es-MX"/>
        </w:rPr>
        <w:t xml:space="preserve"> </w:t>
      </w:r>
      <w:r w:rsidRPr="00175B53">
        <w:rPr>
          <w:rFonts w:ascii="Palatino Linotype" w:hAnsi="Palatino Linotype" w:cs="Arial"/>
          <w:b/>
          <w:i/>
          <w:sz w:val="22"/>
          <w:lang w:eastAsia="es-MX"/>
        </w:rPr>
        <w:t>Para clasificar la información como</w:t>
      </w:r>
      <w:r w:rsidRPr="00175B53">
        <w:rPr>
          <w:rFonts w:ascii="Palatino Linotype" w:hAnsi="Palatino Linotype" w:cs="Arial"/>
          <w:i/>
          <w:sz w:val="22"/>
          <w:lang w:eastAsia="es-MX"/>
        </w:rPr>
        <w:t xml:space="preserve"> reservada o </w:t>
      </w:r>
      <w:r w:rsidRPr="00175B53">
        <w:rPr>
          <w:rFonts w:ascii="Palatino Linotype" w:hAnsi="Palatino Linotype" w:cs="Arial"/>
          <w:b/>
          <w:i/>
          <w:sz w:val="22"/>
          <w:lang w:eastAsia="es-MX"/>
        </w:rPr>
        <w:t xml:space="preserve">confidencial, de manera total o parcial, el titular del </w:t>
      </w:r>
      <w:r w:rsidRPr="00175B53">
        <w:rPr>
          <w:rFonts w:ascii="Palatino Linotype" w:hAnsi="Palatino Linotype" w:cs="Arial"/>
          <w:b/>
          <w:bCs/>
          <w:i/>
          <w:noProof/>
          <w:sz w:val="22"/>
        </w:rPr>
        <w:t>área</w:t>
      </w:r>
      <w:r w:rsidRPr="00175B53">
        <w:rPr>
          <w:rFonts w:ascii="Palatino Linotype" w:hAnsi="Palatino Linotype" w:cs="Arial"/>
          <w:b/>
          <w:i/>
          <w:sz w:val="22"/>
          <w:lang w:eastAsia="es-MX"/>
        </w:rPr>
        <w:t xml:space="preserve"> del sujeto </w:t>
      </w:r>
      <w:r w:rsidRPr="00175B53">
        <w:rPr>
          <w:rFonts w:ascii="Palatino Linotype" w:hAnsi="Palatino Linotype" w:cs="Arial"/>
          <w:b/>
          <w:i/>
          <w:sz w:val="22"/>
        </w:rPr>
        <w:t>obligado</w:t>
      </w:r>
      <w:r w:rsidRPr="00175B53">
        <w:rPr>
          <w:rFonts w:ascii="Palatino Linotype" w:hAnsi="Palatino Linotype" w:cs="Arial"/>
          <w:b/>
          <w:i/>
          <w:sz w:val="22"/>
          <w:lang w:eastAsia="es-MX"/>
        </w:rPr>
        <w:t xml:space="preserve"> deberá atender lo dispuesto por el Título Sexto de la Ley General</w:t>
      </w:r>
      <w:r w:rsidRPr="00175B53">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i/>
          <w:sz w:val="22"/>
          <w:lang w:eastAsia="es-MX"/>
        </w:rPr>
        <w:t xml:space="preserve">Los sujetos obligados deberán aplicar, de manera estricta, las excepciones al derecho de acceso a la </w:t>
      </w:r>
      <w:r w:rsidRPr="00175B53">
        <w:rPr>
          <w:rFonts w:ascii="Palatino Linotype" w:hAnsi="Palatino Linotype" w:cs="Arial"/>
          <w:bCs/>
          <w:i/>
          <w:noProof/>
          <w:sz w:val="22"/>
        </w:rPr>
        <w:t>información</w:t>
      </w:r>
      <w:r w:rsidRPr="00175B53">
        <w:rPr>
          <w:rFonts w:ascii="Palatino Linotype" w:hAnsi="Palatino Linotype" w:cs="Arial"/>
          <w:i/>
          <w:sz w:val="22"/>
          <w:lang w:eastAsia="es-MX"/>
        </w:rPr>
        <w:t xml:space="preserve"> y sólo </w:t>
      </w:r>
      <w:r w:rsidRPr="00175B53">
        <w:rPr>
          <w:rFonts w:ascii="Palatino Linotype" w:hAnsi="Palatino Linotype" w:cs="Arial"/>
          <w:i/>
          <w:sz w:val="22"/>
        </w:rPr>
        <w:t>podrán</w:t>
      </w:r>
      <w:r w:rsidRPr="00175B53">
        <w:rPr>
          <w:rFonts w:ascii="Palatino Linotype" w:hAnsi="Palatino Linotype" w:cs="Arial"/>
          <w:i/>
          <w:sz w:val="22"/>
          <w:lang w:eastAsia="es-MX"/>
        </w:rPr>
        <w:t xml:space="preserve"> invocarlas cuando acrediten su procedencia.</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Quinto.</w:t>
      </w:r>
      <w:r w:rsidRPr="00175B53">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w:t>
      </w:r>
      <w:r w:rsidRPr="00175B53">
        <w:rPr>
          <w:rFonts w:ascii="Palatino Linotype" w:hAnsi="Palatino Linotype" w:cs="Arial"/>
          <w:i/>
          <w:sz w:val="22"/>
          <w:lang w:eastAsia="es-MX"/>
        </w:rPr>
        <w:lastRenderedPageBreak/>
        <w:t xml:space="preserve">en la Ley General, la Ley Federal y leyes estatales, </w:t>
      </w:r>
      <w:r w:rsidRPr="00175B53">
        <w:rPr>
          <w:rFonts w:ascii="Palatino Linotype" w:hAnsi="Palatino Linotype" w:cs="Arial"/>
          <w:i/>
          <w:sz w:val="22"/>
        </w:rPr>
        <w:t>corresponderá</w:t>
      </w:r>
      <w:r w:rsidRPr="00175B53">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Sexto.</w:t>
      </w:r>
      <w:r w:rsidRPr="00175B53">
        <w:rPr>
          <w:rFonts w:ascii="Palatino Linotype" w:hAnsi="Palatino Linotype" w:cs="Arial"/>
          <w:i/>
          <w:sz w:val="22"/>
          <w:lang w:eastAsia="es-MX"/>
        </w:rPr>
        <w:t xml:space="preserve"> Los sujetos obligados no podrán emitir acuerdos de carácter general ni particular que clasifiquen </w:t>
      </w:r>
      <w:r w:rsidRPr="00175B53">
        <w:rPr>
          <w:rFonts w:ascii="Palatino Linotype" w:hAnsi="Palatino Linotype" w:cs="Arial"/>
          <w:bCs/>
          <w:i/>
          <w:noProof/>
          <w:sz w:val="22"/>
        </w:rPr>
        <w:t>documentos</w:t>
      </w:r>
      <w:r w:rsidRPr="00175B53">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E70127" w:rsidRPr="00175B53" w:rsidRDefault="00E70127" w:rsidP="00E70127">
      <w:pPr>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i/>
          <w:sz w:val="22"/>
          <w:lang w:eastAsia="es-MX"/>
        </w:rPr>
        <w:t xml:space="preserve">La clasificación de </w:t>
      </w:r>
      <w:r w:rsidRPr="00175B53">
        <w:rPr>
          <w:rFonts w:ascii="Palatino Linotype" w:hAnsi="Palatino Linotype" w:cs="Arial"/>
          <w:i/>
          <w:sz w:val="22"/>
        </w:rPr>
        <w:t>información</w:t>
      </w:r>
      <w:r w:rsidRPr="00175B53">
        <w:rPr>
          <w:rFonts w:ascii="Palatino Linotype" w:hAnsi="Palatino Linotype" w:cs="Arial"/>
          <w:i/>
          <w:sz w:val="22"/>
          <w:lang w:eastAsia="es-MX"/>
        </w:rPr>
        <w:t xml:space="preserve"> se realizará conforme a un análisis caso por caso, mediante la aplicación </w:t>
      </w:r>
      <w:r w:rsidRPr="00175B53">
        <w:rPr>
          <w:rFonts w:ascii="Palatino Linotype" w:hAnsi="Palatino Linotype" w:cs="Arial"/>
          <w:bCs/>
          <w:i/>
          <w:noProof/>
          <w:sz w:val="22"/>
        </w:rPr>
        <w:t>de</w:t>
      </w:r>
      <w:r w:rsidRPr="00175B53">
        <w:rPr>
          <w:rFonts w:ascii="Palatino Linotype" w:hAnsi="Palatino Linotype" w:cs="Arial"/>
          <w:i/>
          <w:sz w:val="22"/>
          <w:lang w:eastAsia="es-MX"/>
        </w:rPr>
        <w:t xml:space="preserve"> la prueba de daño y de interés público.</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Séptimo.</w:t>
      </w:r>
      <w:r w:rsidRPr="00175B53">
        <w:rPr>
          <w:rFonts w:ascii="Palatino Linotype" w:hAnsi="Palatino Linotype" w:cs="Arial"/>
          <w:i/>
          <w:sz w:val="22"/>
          <w:lang w:eastAsia="es-MX"/>
        </w:rPr>
        <w:t xml:space="preserve"> La clasificación </w:t>
      </w:r>
      <w:r w:rsidRPr="00175B53">
        <w:rPr>
          <w:rFonts w:ascii="Palatino Linotype" w:hAnsi="Palatino Linotype" w:cs="Arial"/>
          <w:bCs/>
          <w:i/>
          <w:noProof/>
          <w:sz w:val="22"/>
        </w:rPr>
        <w:t>de</w:t>
      </w:r>
      <w:r w:rsidRPr="00175B53">
        <w:rPr>
          <w:rFonts w:ascii="Palatino Linotype" w:hAnsi="Palatino Linotype" w:cs="Arial"/>
          <w:i/>
          <w:sz w:val="22"/>
          <w:lang w:eastAsia="es-MX"/>
        </w:rPr>
        <w:t xml:space="preserve"> la </w:t>
      </w:r>
      <w:r w:rsidRPr="00175B53">
        <w:rPr>
          <w:rFonts w:ascii="Palatino Linotype" w:hAnsi="Palatino Linotype" w:cs="Arial"/>
          <w:i/>
          <w:sz w:val="22"/>
        </w:rPr>
        <w:t>información</w:t>
      </w:r>
      <w:r w:rsidRPr="00175B53">
        <w:rPr>
          <w:rFonts w:ascii="Palatino Linotype" w:hAnsi="Palatino Linotype" w:cs="Arial"/>
          <w:i/>
          <w:sz w:val="22"/>
          <w:lang w:eastAsia="es-MX"/>
        </w:rPr>
        <w:t xml:space="preserve"> se llevará a cabo en el momento en que:</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I.</w:t>
      </w:r>
      <w:r w:rsidRPr="00175B53">
        <w:rPr>
          <w:rFonts w:ascii="Palatino Linotype" w:hAnsi="Palatino Linotype" w:cs="Arial"/>
          <w:i/>
          <w:sz w:val="22"/>
          <w:lang w:eastAsia="es-MX"/>
        </w:rPr>
        <w:t xml:space="preserve"> Se reciba una solicitud de acceso a la información;</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II.</w:t>
      </w:r>
      <w:r w:rsidRPr="00175B53">
        <w:rPr>
          <w:rFonts w:ascii="Palatino Linotype" w:hAnsi="Palatino Linotype" w:cs="Arial"/>
          <w:i/>
          <w:sz w:val="22"/>
          <w:lang w:eastAsia="es-MX"/>
        </w:rPr>
        <w:t xml:space="preserve"> Se determine </w:t>
      </w:r>
      <w:r w:rsidRPr="00175B53">
        <w:rPr>
          <w:rFonts w:ascii="Palatino Linotype" w:hAnsi="Palatino Linotype" w:cs="Arial"/>
          <w:bCs/>
          <w:i/>
          <w:noProof/>
          <w:sz w:val="22"/>
        </w:rPr>
        <w:t>mediante</w:t>
      </w:r>
      <w:r w:rsidRPr="00175B53">
        <w:rPr>
          <w:rFonts w:ascii="Palatino Linotype" w:hAnsi="Palatino Linotype" w:cs="Arial"/>
          <w:i/>
          <w:sz w:val="22"/>
          <w:lang w:eastAsia="es-MX"/>
        </w:rPr>
        <w:t xml:space="preserve"> resolución de autoridad competente, o</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III.</w:t>
      </w:r>
      <w:r w:rsidRPr="00175B53">
        <w:rPr>
          <w:rFonts w:ascii="Palatino Linotype" w:hAnsi="Palatino Linotype" w:cs="Arial"/>
          <w:i/>
          <w:sz w:val="22"/>
          <w:lang w:eastAsia="es-MX"/>
        </w:rPr>
        <w:t xml:space="preserve"> Se generen </w:t>
      </w:r>
      <w:r w:rsidRPr="00175B53">
        <w:rPr>
          <w:rFonts w:ascii="Palatino Linotype" w:hAnsi="Palatino Linotype" w:cs="Arial"/>
          <w:bCs/>
          <w:i/>
          <w:noProof/>
          <w:sz w:val="22"/>
        </w:rPr>
        <w:t>versiones</w:t>
      </w:r>
      <w:r w:rsidRPr="00175B53">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i/>
          <w:sz w:val="22"/>
          <w:lang w:eastAsia="es-MX"/>
        </w:rPr>
        <w:t xml:space="preserve">Los titulares de las áreas deberán revisar la clasificación al momento de la recepción de una solicitud de </w:t>
      </w:r>
      <w:r w:rsidRPr="00175B53">
        <w:rPr>
          <w:rFonts w:ascii="Palatino Linotype" w:hAnsi="Palatino Linotype" w:cs="Arial"/>
          <w:bCs/>
          <w:i/>
          <w:noProof/>
          <w:sz w:val="22"/>
        </w:rPr>
        <w:t>acceso</w:t>
      </w:r>
      <w:r w:rsidRPr="00175B53">
        <w:rPr>
          <w:rFonts w:ascii="Palatino Linotype" w:hAnsi="Palatino Linotype" w:cs="Arial"/>
          <w:i/>
          <w:sz w:val="22"/>
          <w:lang w:eastAsia="es-MX"/>
        </w:rPr>
        <w:t xml:space="preserve"> a la información, para verificar si encuadra en una causal de reserva o de confidencialidad.</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Octavo.</w:t>
      </w:r>
      <w:r w:rsidRPr="00175B53">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175B53">
        <w:rPr>
          <w:rFonts w:ascii="Palatino Linotype" w:hAnsi="Palatino Linotype" w:cs="Arial"/>
          <w:bCs/>
          <w:i/>
          <w:noProof/>
          <w:sz w:val="22"/>
        </w:rPr>
        <w:t>expresamente</w:t>
      </w:r>
      <w:r w:rsidRPr="00175B53">
        <w:rPr>
          <w:rFonts w:ascii="Palatino Linotype" w:hAnsi="Palatino Linotype" w:cs="Arial"/>
          <w:i/>
          <w:sz w:val="22"/>
          <w:lang w:eastAsia="es-MX"/>
        </w:rPr>
        <w:t xml:space="preserve"> le otorga el carácter de reservada o confidencial.</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175B53">
        <w:rPr>
          <w:rFonts w:ascii="Palatino Linotype" w:hAnsi="Palatino Linotype" w:cs="Arial"/>
          <w:i/>
          <w:sz w:val="22"/>
          <w:lang w:eastAsia="es-MX"/>
        </w:rPr>
        <w:t xml:space="preserve">Para </w:t>
      </w:r>
      <w:r w:rsidRPr="00175B53">
        <w:rPr>
          <w:rFonts w:ascii="Palatino Linotype" w:hAnsi="Palatino Linotype" w:cs="Arial"/>
          <w:bCs/>
          <w:i/>
          <w:noProof/>
          <w:sz w:val="22"/>
        </w:rPr>
        <w:t xml:space="preserve">motivar la clasificación se deberán señalar las razones o circunstancias especiales que lo </w:t>
      </w:r>
      <w:r w:rsidRPr="00175B53">
        <w:rPr>
          <w:rFonts w:ascii="Palatino Linotype" w:hAnsi="Palatino Linotype" w:cs="Arial"/>
          <w:i/>
          <w:sz w:val="22"/>
          <w:lang w:eastAsia="es-MX"/>
        </w:rPr>
        <w:t>llevaron</w:t>
      </w:r>
      <w:r w:rsidRPr="00175B53">
        <w:rPr>
          <w:rFonts w:ascii="Palatino Linotype" w:hAnsi="Palatino Linotype" w:cs="Arial"/>
          <w:bCs/>
          <w:i/>
          <w:noProof/>
          <w:sz w:val="22"/>
        </w:rPr>
        <w:t xml:space="preserve"> a concluir que el caso particular se ajusta al supuesto previsto por la norma legal invocada como fundamento.</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175B5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75B53">
        <w:rPr>
          <w:rFonts w:ascii="Palatino Linotype" w:hAnsi="Palatino Linotype" w:cs="Arial"/>
          <w:i/>
          <w:sz w:val="22"/>
          <w:lang w:eastAsia="es-MX"/>
        </w:rPr>
        <w:t>de</w:t>
      </w:r>
      <w:r w:rsidRPr="00175B53">
        <w:rPr>
          <w:rFonts w:ascii="Palatino Linotype" w:hAnsi="Palatino Linotype" w:cs="Arial"/>
          <w:bCs/>
          <w:i/>
          <w:noProof/>
          <w:sz w:val="22"/>
        </w:rPr>
        <w:t xml:space="preserve"> </w:t>
      </w:r>
      <w:r w:rsidRPr="00175B53">
        <w:rPr>
          <w:rFonts w:ascii="Palatino Linotype" w:hAnsi="Palatino Linotype" w:cs="Arial"/>
          <w:i/>
          <w:sz w:val="22"/>
          <w:lang w:eastAsia="es-MX"/>
        </w:rPr>
        <w:t>reserva</w:t>
      </w:r>
      <w:r w:rsidRPr="00175B53">
        <w:rPr>
          <w:rFonts w:ascii="Palatino Linotype" w:hAnsi="Palatino Linotype" w:cs="Arial"/>
          <w:bCs/>
          <w:i/>
          <w:noProof/>
          <w:sz w:val="22"/>
        </w:rPr>
        <w:t>.</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175B53">
        <w:rPr>
          <w:rFonts w:ascii="Palatino Linotype" w:hAnsi="Palatino Linotype" w:cs="Arial"/>
          <w:i/>
          <w:sz w:val="22"/>
          <w:lang w:eastAsia="es-MX"/>
        </w:rPr>
        <w:t>Tratándose</w:t>
      </w:r>
      <w:r w:rsidRPr="00175B53">
        <w:rPr>
          <w:rFonts w:ascii="Palatino Linotype" w:hAnsi="Palatino Linotype" w:cs="Arial"/>
          <w:bCs/>
          <w:i/>
          <w:noProof/>
          <w:sz w:val="22"/>
        </w:rPr>
        <w:t xml:space="preserve"> de información clasificada como confidencial respecto de la cual se haya </w:t>
      </w:r>
      <w:r w:rsidRPr="00175B53">
        <w:rPr>
          <w:rFonts w:ascii="Palatino Linotype" w:hAnsi="Palatino Linotype" w:cs="Arial"/>
          <w:i/>
          <w:sz w:val="22"/>
          <w:lang w:eastAsia="es-MX"/>
        </w:rPr>
        <w:t>determinado</w:t>
      </w:r>
      <w:r w:rsidRPr="00175B53">
        <w:rPr>
          <w:rFonts w:ascii="Palatino Linotype" w:hAnsi="Palatino Linotype" w:cs="Arial"/>
          <w:bCs/>
          <w:i/>
          <w:noProof/>
          <w:sz w:val="22"/>
        </w:rPr>
        <w:t xml:space="preserve"> </w:t>
      </w:r>
      <w:r w:rsidRPr="00175B53">
        <w:rPr>
          <w:rFonts w:ascii="Palatino Linotype" w:hAnsi="Palatino Linotype" w:cs="Arial"/>
          <w:i/>
          <w:sz w:val="22"/>
          <w:lang w:eastAsia="es-MX"/>
        </w:rPr>
        <w:t>su</w:t>
      </w:r>
      <w:r w:rsidRPr="00175B5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Cs/>
          <w:i/>
          <w:noProof/>
          <w:sz w:val="22"/>
        </w:rPr>
        <w:t>Los documentos contenidos</w:t>
      </w:r>
      <w:r w:rsidRPr="00175B53">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Noveno.</w:t>
      </w:r>
      <w:r w:rsidRPr="00175B53">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lastRenderedPageBreak/>
        <w:t>Décimo.</w:t>
      </w:r>
      <w:r w:rsidRPr="00175B53">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175B53">
        <w:rPr>
          <w:rFonts w:ascii="Palatino Linotype" w:hAnsi="Palatino Linotype" w:cs="Arial"/>
          <w:i/>
          <w:sz w:val="22"/>
        </w:rPr>
        <w:t>documentos</w:t>
      </w:r>
      <w:r w:rsidRPr="00175B53">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175B53">
        <w:rPr>
          <w:rFonts w:ascii="Palatino Linotype" w:hAnsi="Palatino Linotype" w:cs="Arial"/>
          <w:i/>
          <w:sz w:val="22"/>
        </w:rPr>
        <w:t>que</w:t>
      </w:r>
      <w:r w:rsidRPr="00175B53">
        <w:rPr>
          <w:rFonts w:ascii="Palatino Linotype" w:hAnsi="Palatino Linotype" w:cs="Arial"/>
          <w:i/>
          <w:sz w:val="22"/>
          <w:lang w:eastAsia="es-MX"/>
        </w:rPr>
        <w:t xml:space="preserve"> rija la actuación del sujeto obligado.</w:t>
      </w:r>
    </w:p>
    <w:p w:rsidR="00E70127" w:rsidRPr="00175B53" w:rsidRDefault="00E70127" w:rsidP="00E70127">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175B53">
        <w:rPr>
          <w:rFonts w:ascii="Palatino Linotype" w:hAnsi="Palatino Linotype" w:cs="Arial"/>
          <w:b/>
          <w:i/>
          <w:sz w:val="22"/>
          <w:lang w:eastAsia="es-MX"/>
        </w:rPr>
        <w:t>Décimo primero.</w:t>
      </w:r>
      <w:r w:rsidRPr="00175B53">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70127" w:rsidRPr="00175B53" w:rsidRDefault="00E70127" w:rsidP="00E70127">
      <w:pPr>
        <w:spacing w:before="100" w:beforeAutospacing="1" w:after="100" w:afterAutospacing="1" w:line="240" w:lineRule="auto"/>
        <w:ind w:left="851" w:right="902"/>
        <w:contextualSpacing/>
        <w:jc w:val="both"/>
        <w:rPr>
          <w:rFonts w:ascii="Palatino Linotype" w:hAnsi="Palatino Linotype" w:cs="Arial"/>
          <w:sz w:val="22"/>
          <w:lang w:eastAsia="es-MX"/>
        </w:rPr>
      </w:pPr>
      <w:r w:rsidRPr="00175B53">
        <w:rPr>
          <w:rFonts w:ascii="Palatino Linotype" w:hAnsi="Palatino Linotype" w:cs="Arial"/>
          <w:sz w:val="22"/>
          <w:lang w:eastAsia="es-MX"/>
        </w:rPr>
        <w:t>(Énfasis Añadido)</w:t>
      </w:r>
    </w:p>
    <w:p w:rsidR="00E70127" w:rsidRPr="00175B53" w:rsidRDefault="00E70127" w:rsidP="00E70127">
      <w:pPr>
        <w:ind w:left="851" w:right="902"/>
        <w:jc w:val="both"/>
        <w:rPr>
          <w:rFonts w:ascii="Palatino Linotype" w:hAnsi="Palatino Linotype" w:cs="Arial"/>
          <w:sz w:val="22"/>
          <w:lang w:eastAsia="es-MX"/>
        </w:rPr>
      </w:pPr>
    </w:p>
    <w:p w:rsidR="007E6B55" w:rsidRPr="00175B53" w:rsidRDefault="007E6B55" w:rsidP="007E6B55">
      <w:pPr>
        <w:shd w:val="clear" w:color="auto" w:fill="FFFFFF"/>
        <w:spacing w:before="100" w:beforeAutospacing="1" w:after="100" w:afterAutospacing="1" w:line="360" w:lineRule="auto"/>
        <w:contextualSpacing/>
        <w:jc w:val="both"/>
        <w:rPr>
          <w:rFonts w:ascii="Palatino Linotype" w:eastAsiaTheme="minorHAnsi" w:hAnsi="Palatino Linotype"/>
          <w:szCs w:val="22"/>
          <w:lang w:eastAsia="en-US"/>
        </w:rPr>
      </w:pPr>
      <w:r w:rsidRPr="00175B53">
        <w:rPr>
          <w:rFonts w:ascii="Palatino Linotype" w:eastAsiaTheme="minorHAnsi" w:hAnsi="Palatino Linotype"/>
          <w:szCs w:val="22"/>
          <w:lang w:eastAsia="en-US"/>
        </w:rPr>
        <w:t>Ademá</w:t>
      </w:r>
      <w:r w:rsidRPr="00175B53">
        <w:rPr>
          <w:rFonts w:ascii="Palatino Linotype" w:hAnsi="Palatino Linotype"/>
        </w:rPr>
        <w:t xml:space="preserve">s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lo</w:t>
      </w:r>
      <w:r w:rsidRPr="00175B53">
        <w:rPr>
          <w:rFonts w:ascii="Palatino Linotype" w:hAnsi="Palatino Linotype"/>
        </w:rPr>
        <w:t xml:space="preserve"> </w:t>
      </w:r>
      <w:r w:rsidRPr="00175B53">
        <w:rPr>
          <w:rFonts w:ascii="Palatino Linotype" w:eastAsiaTheme="minorHAnsi" w:hAnsi="Palatino Linotype"/>
          <w:szCs w:val="22"/>
          <w:lang w:eastAsia="en-US"/>
        </w:rPr>
        <w:t>ya</w:t>
      </w:r>
      <w:r w:rsidRPr="00175B53">
        <w:rPr>
          <w:rFonts w:ascii="Palatino Linotype" w:hAnsi="Palatino Linotype"/>
        </w:rPr>
        <w:t xml:space="preserve"> </w:t>
      </w:r>
      <w:r w:rsidRPr="00175B53">
        <w:rPr>
          <w:rFonts w:ascii="Palatino Linotype" w:eastAsiaTheme="minorHAnsi" w:hAnsi="Palatino Linotype"/>
          <w:szCs w:val="22"/>
          <w:lang w:eastAsia="en-US"/>
        </w:rPr>
        <w:t>señalado,</w:t>
      </w:r>
      <w:r w:rsidRPr="00175B53">
        <w:rPr>
          <w:rFonts w:ascii="Palatino Linotype" w:hAnsi="Palatino Linotype"/>
        </w:rPr>
        <w:t xml:space="preserve"> </w:t>
      </w:r>
      <w:r w:rsidRPr="00175B53">
        <w:rPr>
          <w:rFonts w:ascii="Palatino Linotype" w:eastAsiaTheme="minorHAnsi" w:hAnsi="Palatino Linotype"/>
          <w:szCs w:val="22"/>
          <w:lang w:eastAsia="en-US"/>
        </w:rPr>
        <w:t>no</w:t>
      </w:r>
      <w:r w:rsidRPr="00175B53">
        <w:rPr>
          <w:rFonts w:ascii="Palatino Linotype" w:hAnsi="Palatino Linotype"/>
        </w:rPr>
        <w:t xml:space="preserve"> </w:t>
      </w:r>
      <w:r w:rsidRPr="00175B53">
        <w:rPr>
          <w:rFonts w:ascii="Palatino Linotype" w:eastAsiaTheme="minorHAnsi" w:hAnsi="Palatino Linotype"/>
          <w:szCs w:val="22"/>
          <w:lang w:eastAsia="en-US"/>
        </w:rPr>
        <w:t>se</w:t>
      </w:r>
      <w:r w:rsidRPr="00175B53">
        <w:rPr>
          <w:rFonts w:ascii="Palatino Linotype" w:hAnsi="Palatino Linotype"/>
        </w:rPr>
        <w:t xml:space="preserve"> </w:t>
      </w:r>
      <w:r w:rsidRPr="00175B53">
        <w:rPr>
          <w:rFonts w:ascii="Palatino Linotype" w:eastAsiaTheme="minorHAnsi" w:hAnsi="Palatino Linotype"/>
          <w:szCs w:val="22"/>
          <w:lang w:eastAsia="en-US"/>
        </w:rPr>
        <w:t>omite</w:t>
      </w:r>
      <w:r w:rsidRPr="00175B53">
        <w:rPr>
          <w:rFonts w:ascii="Palatino Linotype" w:hAnsi="Palatino Linotype"/>
        </w:rPr>
        <w:t xml:space="preserve"> </w:t>
      </w:r>
      <w:r w:rsidRPr="00175B53">
        <w:rPr>
          <w:rFonts w:ascii="Palatino Linotype" w:eastAsiaTheme="minorHAnsi" w:hAnsi="Palatino Linotype"/>
          <w:szCs w:val="22"/>
          <w:lang w:eastAsia="en-US"/>
        </w:rPr>
        <w:t>mencionar</w:t>
      </w:r>
      <w:r w:rsidRPr="00175B53">
        <w:rPr>
          <w:rFonts w:ascii="Palatino Linotype" w:hAnsi="Palatino Linotype"/>
        </w:rPr>
        <w:t xml:space="preserve"> </w:t>
      </w:r>
      <w:r w:rsidRPr="00175B53">
        <w:rPr>
          <w:rFonts w:ascii="Palatino Linotype" w:eastAsiaTheme="minorHAnsi" w:hAnsi="Palatino Linotype"/>
          <w:szCs w:val="22"/>
          <w:lang w:eastAsia="en-US"/>
        </w:rPr>
        <w:t>que</w:t>
      </w:r>
      <w:r w:rsidRPr="00175B53">
        <w:rPr>
          <w:rFonts w:ascii="Palatino Linotype" w:hAnsi="Palatino Linotype"/>
        </w:rPr>
        <w:t xml:space="preserve">, </w:t>
      </w:r>
      <w:r w:rsidRPr="00175B53">
        <w:rPr>
          <w:rFonts w:ascii="Palatino Linotype" w:eastAsiaTheme="minorHAnsi" w:hAnsi="Palatino Linotype"/>
          <w:szCs w:val="22"/>
          <w:lang w:eastAsia="en-US"/>
        </w:rPr>
        <w:t>toda</w:t>
      </w:r>
      <w:r w:rsidRPr="00175B53">
        <w:rPr>
          <w:rFonts w:ascii="Palatino Linotype" w:hAnsi="Palatino Linotype"/>
        </w:rPr>
        <w:t xml:space="preserve"> </w:t>
      </w:r>
      <w:r w:rsidRPr="00175B53">
        <w:rPr>
          <w:rFonts w:ascii="Palatino Linotype" w:eastAsiaTheme="minorHAnsi" w:hAnsi="Palatino Linotype"/>
          <w:szCs w:val="22"/>
          <w:lang w:eastAsia="en-US"/>
        </w:rPr>
        <w:t>vez</w:t>
      </w:r>
      <w:r w:rsidRPr="00175B53">
        <w:rPr>
          <w:rFonts w:ascii="Palatino Linotype" w:hAnsi="Palatino Linotype"/>
        </w:rPr>
        <w:t xml:space="preserve"> </w:t>
      </w:r>
      <w:r w:rsidRPr="00175B53">
        <w:rPr>
          <w:rFonts w:ascii="Palatino Linotype" w:eastAsiaTheme="minorHAnsi" w:hAnsi="Palatino Linotype"/>
          <w:szCs w:val="22"/>
          <w:lang w:eastAsia="en-US"/>
        </w:rPr>
        <w:t>que</w:t>
      </w:r>
      <w:r w:rsidRPr="00175B53">
        <w:rPr>
          <w:rFonts w:ascii="Palatino Linotype" w:hAnsi="Palatino Linotype"/>
        </w:rPr>
        <w:t xml:space="preserve"> </w:t>
      </w:r>
      <w:r w:rsidRPr="00175B53">
        <w:rPr>
          <w:rFonts w:ascii="Palatino Linotype" w:eastAsiaTheme="minorHAnsi" w:hAnsi="Palatino Linotype"/>
          <w:szCs w:val="22"/>
          <w:lang w:eastAsia="en-US"/>
        </w:rPr>
        <w:t>se</w:t>
      </w:r>
      <w:r w:rsidRPr="00175B53">
        <w:rPr>
          <w:rFonts w:ascii="Palatino Linotype" w:hAnsi="Palatino Linotype"/>
        </w:rPr>
        <w:t xml:space="preserve"> </w:t>
      </w:r>
      <w:r w:rsidRPr="00175B53">
        <w:rPr>
          <w:rFonts w:ascii="Palatino Linotype" w:eastAsiaTheme="minorHAnsi" w:hAnsi="Palatino Linotype"/>
          <w:szCs w:val="22"/>
          <w:lang w:eastAsia="en-US"/>
        </w:rPr>
        <w:t>orden</w:t>
      </w:r>
      <w:r w:rsidRPr="00175B53">
        <w:rPr>
          <w:rFonts w:ascii="Palatino Linotype" w:hAnsi="Palatino Linotype"/>
        </w:rPr>
        <w:t xml:space="preserve">a </w:t>
      </w:r>
      <w:r w:rsidRPr="00175B53">
        <w:rPr>
          <w:rFonts w:ascii="Palatino Linotype" w:eastAsiaTheme="minorHAnsi" w:hAnsi="Palatino Linotype"/>
          <w:szCs w:val="22"/>
          <w:lang w:eastAsia="en-US"/>
        </w:rPr>
        <w:t>la</w:t>
      </w:r>
      <w:r w:rsidRPr="00175B53">
        <w:rPr>
          <w:rFonts w:ascii="Palatino Linotype" w:hAnsi="Palatino Linotype"/>
        </w:rPr>
        <w:t xml:space="preserve"> </w:t>
      </w:r>
      <w:r w:rsidRPr="00175B53">
        <w:rPr>
          <w:rFonts w:ascii="Palatino Linotype" w:eastAsiaTheme="minorHAnsi" w:hAnsi="Palatino Linotype"/>
          <w:szCs w:val="22"/>
          <w:lang w:eastAsia="en-US"/>
        </w:rPr>
        <w:t>entrega</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la</w:t>
      </w:r>
      <w:r w:rsidRPr="00175B53">
        <w:rPr>
          <w:rFonts w:ascii="Palatino Linotype" w:hAnsi="Palatino Linotype"/>
        </w:rPr>
        <w:t xml:space="preserve"> </w:t>
      </w:r>
      <w:r w:rsidRPr="00175B53">
        <w:rPr>
          <w:rFonts w:ascii="Palatino Linotype" w:eastAsiaTheme="minorHAnsi" w:hAnsi="Palatino Linotype"/>
          <w:szCs w:val="22"/>
          <w:lang w:eastAsia="en-US"/>
        </w:rPr>
        <w:t>nómina</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los</w:t>
      </w:r>
      <w:r w:rsidRPr="00175B53">
        <w:rPr>
          <w:rFonts w:ascii="Palatino Linotype" w:hAnsi="Palatino Linotype"/>
        </w:rPr>
        <w:t xml:space="preserve"> </w:t>
      </w:r>
      <w:r w:rsidRPr="00175B53">
        <w:rPr>
          <w:rFonts w:ascii="Palatino Linotype" w:eastAsiaTheme="minorHAnsi" w:hAnsi="Palatino Linotype"/>
          <w:szCs w:val="22"/>
          <w:lang w:eastAsia="en-US"/>
        </w:rPr>
        <w:t>servidores</w:t>
      </w:r>
      <w:r w:rsidRPr="00175B53">
        <w:rPr>
          <w:rFonts w:ascii="Palatino Linotype" w:hAnsi="Palatino Linotype"/>
        </w:rPr>
        <w:t xml:space="preserve"> </w:t>
      </w:r>
      <w:r w:rsidRPr="00175B53">
        <w:rPr>
          <w:rFonts w:ascii="Palatino Linotype" w:eastAsiaTheme="minorHAnsi" w:hAnsi="Palatino Linotype"/>
          <w:szCs w:val="22"/>
          <w:lang w:eastAsia="en-US"/>
        </w:rPr>
        <w:t>públicos</w:t>
      </w:r>
      <w:r w:rsidRPr="00175B53">
        <w:rPr>
          <w:rFonts w:ascii="Palatino Linotype" w:hAnsi="Palatino Linotype"/>
        </w:rPr>
        <w:t xml:space="preserve"> </w:t>
      </w:r>
      <w:r w:rsidRPr="00175B53">
        <w:rPr>
          <w:rFonts w:ascii="Palatino Linotype" w:eastAsiaTheme="minorHAnsi" w:hAnsi="Palatino Linotype"/>
          <w:szCs w:val="22"/>
          <w:lang w:eastAsia="en-US"/>
        </w:rPr>
        <w:t>adscritos</w:t>
      </w:r>
      <w:r w:rsidRPr="00175B53">
        <w:rPr>
          <w:rFonts w:ascii="Palatino Linotype" w:hAnsi="Palatino Linotype"/>
        </w:rPr>
        <w:t xml:space="preserve"> </w:t>
      </w:r>
      <w:r w:rsidRPr="00175B53">
        <w:rPr>
          <w:rFonts w:ascii="Palatino Linotype" w:eastAsiaTheme="minorHAnsi" w:hAnsi="Palatino Linotype"/>
          <w:szCs w:val="22"/>
          <w:lang w:eastAsia="en-US"/>
        </w:rPr>
        <w:t>al</w:t>
      </w:r>
      <w:r w:rsidRPr="00175B53">
        <w:rPr>
          <w:rFonts w:ascii="Palatino Linotype" w:hAnsi="Palatino Linotype"/>
        </w:rPr>
        <w:t xml:space="preserve"> </w:t>
      </w:r>
      <w:r w:rsidRPr="00175B53">
        <w:rPr>
          <w:rFonts w:ascii="Palatino Linotype" w:eastAsiaTheme="minorHAnsi" w:hAnsi="Palatino Linotype"/>
          <w:szCs w:val="22"/>
          <w:lang w:eastAsia="en-US"/>
        </w:rPr>
        <w:t>Municipio</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Valle de Chalco Solidaridad y</w:t>
      </w:r>
      <w:r w:rsidRPr="00175B53">
        <w:rPr>
          <w:rFonts w:ascii="Palatino Linotype" w:hAnsi="Palatino Linotype"/>
        </w:rPr>
        <w:t xml:space="preserve"> </w:t>
      </w:r>
      <w:r w:rsidRPr="00175B53">
        <w:rPr>
          <w:rFonts w:ascii="Palatino Linotype" w:eastAsiaTheme="minorHAnsi" w:hAnsi="Palatino Linotype"/>
          <w:szCs w:val="22"/>
          <w:lang w:eastAsia="en-US"/>
        </w:rPr>
        <w:t>ésta</w:t>
      </w:r>
      <w:r w:rsidRPr="00175B53">
        <w:rPr>
          <w:rFonts w:ascii="Palatino Linotype" w:hAnsi="Palatino Linotype"/>
        </w:rPr>
        <w:t xml:space="preserve"> </w:t>
      </w:r>
      <w:r w:rsidRPr="00175B53">
        <w:rPr>
          <w:rFonts w:ascii="Palatino Linotype" w:eastAsiaTheme="minorHAnsi" w:hAnsi="Palatino Linotype"/>
          <w:szCs w:val="22"/>
          <w:lang w:eastAsia="en-US"/>
        </w:rPr>
        <w:t>contiene</w:t>
      </w:r>
      <w:r w:rsidRPr="00175B53">
        <w:rPr>
          <w:rFonts w:ascii="Palatino Linotype" w:hAnsi="Palatino Linotype"/>
        </w:rPr>
        <w:t xml:space="preserve"> </w:t>
      </w:r>
      <w:r w:rsidRPr="00175B53">
        <w:rPr>
          <w:rFonts w:ascii="Palatino Linotype" w:eastAsiaTheme="minorHAnsi" w:hAnsi="Palatino Linotype"/>
          <w:szCs w:val="22"/>
          <w:lang w:eastAsia="en-US"/>
        </w:rPr>
        <w:t>información</w:t>
      </w:r>
      <w:r w:rsidRPr="00175B53">
        <w:rPr>
          <w:rFonts w:ascii="Palatino Linotype" w:hAnsi="Palatino Linotype"/>
        </w:rPr>
        <w:t xml:space="preserve"> </w:t>
      </w:r>
      <w:r w:rsidRPr="00175B53">
        <w:rPr>
          <w:rFonts w:ascii="Palatino Linotype" w:eastAsiaTheme="minorHAnsi" w:hAnsi="Palatino Linotype"/>
          <w:szCs w:val="22"/>
          <w:lang w:eastAsia="en-US"/>
        </w:rPr>
        <w:t>relativa</w:t>
      </w:r>
      <w:r w:rsidRPr="00175B53">
        <w:rPr>
          <w:rFonts w:ascii="Palatino Linotype" w:hAnsi="Palatino Linotype"/>
        </w:rPr>
        <w:t xml:space="preserve"> </w:t>
      </w:r>
      <w:r w:rsidRPr="00175B53">
        <w:rPr>
          <w:rFonts w:ascii="Palatino Linotype" w:eastAsiaTheme="minorHAnsi" w:hAnsi="Palatino Linotype"/>
          <w:szCs w:val="22"/>
          <w:lang w:eastAsia="en-US"/>
        </w:rPr>
        <w:t>a</w:t>
      </w:r>
      <w:r w:rsidRPr="00175B53">
        <w:rPr>
          <w:rFonts w:ascii="Palatino Linotype" w:hAnsi="Palatino Linotype"/>
        </w:rPr>
        <w:t xml:space="preserve"> </w:t>
      </w:r>
      <w:r w:rsidRPr="00175B53">
        <w:rPr>
          <w:rFonts w:ascii="Palatino Linotype" w:eastAsiaTheme="minorHAnsi" w:hAnsi="Palatino Linotype"/>
          <w:szCs w:val="22"/>
          <w:lang w:eastAsia="en-US"/>
        </w:rPr>
        <w:t>la</w:t>
      </w:r>
      <w:r w:rsidRPr="00175B53">
        <w:rPr>
          <w:rFonts w:ascii="Palatino Linotype" w:hAnsi="Palatino Linotype"/>
        </w:rPr>
        <w:t xml:space="preserve"> </w:t>
      </w:r>
      <w:r w:rsidRPr="00175B53">
        <w:rPr>
          <w:rFonts w:ascii="Palatino Linotype" w:eastAsiaTheme="minorHAnsi" w:hAnsi="Palatino Linotype"/>
          <w:szCs w:val="22"/>
          <w:lang w:eastAsia="en-US"/>
        </w:rPr>
        <w:t>Dirección de Seguridad Pública, Tránsito y Bomberos y</w:t>
      </w:r>
      <w:r w:rsidRPr="00175B53">
        <w:rPr>
          <w:rFonts w:ascii="Palatino Linotype" w:hAnsi="Palatino Linotype"/>
        </w:rPr>
        <w:t xml:space="preserve"> </w:t>
      </w:r>
      <w:r w:rsidRPr="00175B53">
        <w:rPr>
          <w:rFonts w:ascii="Palatino Linotype" w:eastAsiaTheme="minorHAnsi" w:hAnsi="Palatino Linotype"/>
          <w:szCs w:val="22"/>
          <w:lang w:eastAsia="en-US"/>
        </w:rPr>
        <w:t>con</w:t>
      </w:r>
      <w:r w:rsidRPr="00175B53">
        <w:rPr>
          <w:rFonts w:ascii="Palatino Linotype" w:hAnsi="Palatino Linotype"/>
        </w:rPr>
        <w:t xml:space="preserve"> </w:t>
      </w:r>
      <w:r w:rsidRPr="00175B53">
        <w:rPr>
          <w:rFonts w:ascii="Palatino Linotype" w:eastAsiaTheme="minorHAnsi" w:hAnsi="Palatino Linotype"/>
          <w:szCs w:val="22"/>
          <w:lang w:eastAsia="en-US"/>
        </w:rPr>
        <w:t>el</w:t>
      </w:r>
      <w:r w:rsidRPr="00175B53">
        <w:rPr>
          <w:rFonts w:ascii="Palatino Linotype" w:hAnsi="Palatino Linotype"/>
        </w:rPr>
        <w:t xml:space="preserve"> </w:t>
      </w:r>
      <w:r w:rsidRPr="00175B53">
        <w:rPr>
          <w:rFonts w:ascii="Palatino Linotype" w:eastAsiaTheme="minorHAnsi" w:hAnsi="Palatino Linotype"/>
          <w:szCs w:val="22"/>
          <w:lang w:eastAsia="en-US"/>
        </w:rPr>
        <w:t>objeto</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salvaguardar</w:t>
      </w:r>
      <w:r w:rsidRPr="00175B53">
        <w:rPr>
          <w:rFonts w:ascii="Palatino Linotype" w:hAnsi="Palatino Linotype"/>
        </w:rPr>
        <w:t xml:space="preserve"> </w:t>
      </w:r>
      <w:r w:rsidRPr="00175B53">
        <w:rPr>
          <w:rFonts w:ascii="Palatino Linotype" w:eastAsiaTheme="minorHAnsi" w:hAnsi="Palatino Linotype"/>
          <w:szCs w:val="22"/>
          <w:lang w:eastAsia="en-US"/>
        </w:rPr>
        <w:t>dicha</w:t>
      </w:r>
      <w:r w:rsidRPr="00175B53">
        <w:rPr>
          <w:rFonts w:ascii="Palatino Linotype" w:hAnsi="Palatino Linotype"/>
        </w:rPr>
        <w:t xml:space="preserve"> </w:t>
      </w:r>
      <w:r w:rsidRPr="00175B53">
        <w:rPr>
          <w:rFonts w:ascii="Palatino Linotype" w:eastAsiaTheme="minorHAnsi" w:hAnsi="Palatino Linotype"/>
          <w:szCs w:val="22"/>
          <w:lang w:eastAsia="en-US"/>
        </w:rPr>
        <w:t>información,</w:t>
      </w:r>
      <w:r w:rsidRPr="00175B53">
        <w:rPr>
          <w:rFonts w:ascii="Palatino Linotype" w:hAnsi="Palatino Linotype"/>
        </w:rPr>
        <w:t xml:space="preserve"> </w:t>
      </w:r>
      <w:r w:rsidRPr="00175B53">
        <w:rPr>
          <w:rFonts w:ascii="Palatino Linotype" w:eastAsiaTheme="minorHAnsi" w:hAnsi="Palatino Linotype"/>
          <w:b/>
          <w:szCs w:val="22"/>
          <w:lang w:eastAsia="en-US"/>
        </w:rPr>
        <w:t>EL</w:t>
      </w:r>
      <w:r w:rsidRPr="00175B53">
        <w:rPr>
          <w:rFonts w:ascii="Palatino Linotype" w:hAnsi="Palatino Linotype"/>
          <w:b/>
        </w:rPr>
        <w:t xml:space="preserve"> </w:t>
      </w:r>
      <w:r w:rsidRPr="00175B53">
        <w:rPr>
          <w:rFonts w:ascii="Palatino Linotype" w:eastAsiaTheme="minorHAnsi" w:hAnsi="Palatino Linotype"/>
          <w:b/>
          <w:szCs w:val="22"/>
          <w:lang w:eastAsia="en-US"/>
        </w:rPr>
        <w:t>SUJETO</w:t>
      </w:r>
      <w:r w:rsidRPr="00175B53">
        <w:rPr>
          <w:rFonts w:ascii="Palatino Linotype" w:hAnsi="Palatino Linotype"/>
          <w:b/>
        </w:rPr>
        <w:t xml:space="preserve"> </w:t>
      </w:r>
      <w:r w:rsidRPr="00175B53">
        <w:rPr>
          <w:rFonts w:ascii="Palatino Linotype" w:eastAsiaTheme="minorHAnsi" w:hAnsi="Palatino Linotype"/>
          <w:b/>
          <w:szCs w:val="22"/>
          <w:lang w:eastAsia="en-US"/>
        </w:rPr>
        <w:t>OBLIGADO</w:t>
      </w:r>
      <w:r w:rsidRPr="00175B53">
        <w:rPr>
          <w:rFonts w:ascii="Palatino Linotype" w:hAnsi="Palatino Linotype"/>
        </w:rPr>
        <w:t xml:space="preserve"> </w:t>
      </w:r>
      <w:r w:rsidRPr="00175B53">
        <w:rPr>
          <w:rFonts w:ascii="Palatino Linotype" w:eastAsiaTheme="minorHAnsi" w:hAnsi="Palatino Linotype"/>
          <w:szCs w:val="22"/>
          <w:lang w:eastAsia="en-US"/>
        </w:rPr>
        <w:t>deberá</w:t>
      </w:r>
      <w:r w:rsidRPr="00175B53">
        <w:rPr>
          <w:rFonts w:ascii="Palatino Linotype" w:hAnsi="Palatino Linotype"/>
        </w:rPr>
        <w:t xml:space="preserve"> </w:t>
      </w:r>
      <w:r w:rsidRPr="00175B53">
        <w:rPr>
          <w:rFonts w:ascii="Palatino Linotype" w:eastAsiaTheme="minorHAnsi" w:hAnsi="Palatino Linotype"/>
          <w:szCs w:val="22"/>
          <w:lang w:eastAsia="en-US"/>
        </w:rPr>
        <w:t>aplicar</w:t>
      </w:r>
      <w:r w:rsidRPr="00175B53">
        <w:rPr>
          <w:rFonts w:ascii="Palatino Linotype" w:hAnsi="Palatino Linotype"/>
        </w:rPr>
        <w:t xml:space="preserve"> </w:t>
      </w:r>
      <w:r w:rsidRPr="00175B53">
        <w:rPr>
          <w:rFonts w:ascii="Palatino Linotype" w:eastAsiaTheme="minorHAnsi" w:hAnsi="Palatino Linotype"/>
          <w:szCs w:val="22"/>
          <w:lang w:eastAsia="en-US"/>
        </w:rPr>
        <w:t>el</w:t>
      </w:r>
      <w:r w:rsidRPr="00175B53">
        <w:rPr>
          <w:rFonts w:ascii="Palatino Linotype" w:hAnsi="Palatino Linotype"/>
        </w:rPr>
        <w:t xml:space="preserve"> </w:t>
      </w:r>
      <w:r w:rsidRPr="00175B53">
        <w:rPr>
          <w:rFonts w:ascii="Palatino Linotype" w:eastAsiaTheme="minorHAnsi" w:hAnsi="Palatino Linotype"/>
          <w:szCs w:val="22"/>
          <w:lang w:eastAsia="en-US"/>
        </w:rPr>
        <w:t>proceso</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disociación</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la</w:t>
      </w:r>
      <w:r w:rsidRPr="00175B53">
        <w:rPr>
          <w:rFonts w:ascii="Palatino Linotype" w:hAnsi="Palatino Linotype"/>
        </w:rPr>
        <w:t xml:space="preserve"> </w:t>
      </w:r>
      <w:r w:rsidRPr="00175B53">
        <w:rPr>
          <w:rFonts w:ascii="Palatino Linotype" w:eastAsiaTheme="minorHAnsi" w:hAnsi="Palatino Linotype"/>
          <w:szCs w:val="22"/>
          <w:lang w:eastAsia="en-US"/>
        </w:rPr>
        <w:t>información</w:t>
      </w:r>
      <w:r w:rsidRPr="00175B53">
        <w:rPr>
          <w:rFonts w:ascii="Palatino Linotype" w:hAnsi="Palatino Linotype"/>
        </w:rPr>
        <w:t xml:space="preserve"> </w:t>
      </w:r>
      <w:r w:rsidRPr="00175B53">
        <w:rPr>
          <w:rFonts w:ascii="Palatino Linotype" w:eastAsiaTheme="minorHAnsi" w:hAnsi="Palatino Linotype"/>
          <w:szCs w:val="22"/>
          <w:lang w:eastAsia="en-US"/>
        </w:rPr>
        <w:t>respecto</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esta</w:t>
      </w:r>
      <w:r w:rsidRPr="00175B53">
        <w:rPr>
          <w:rFonts w:ascii="Palatino Linotype" w:hAnsi="Palatino Linotype"/>
        </w:rPr>
        <w:t xml:space="preserve"> </w:t>
      </w:r>
      <w:r w:rsidRPr="00175B53">
        <w:rPr>
          <w:rFonts w:ascii="Palatino Linotype" w:eastAsiaTheme="minorHAnsi" w:hAnsi="Palatino Linotype"/>
          <w:szCs w:val="22"/>
          <w:lang w:eastAsia="en-US"/>
        </w:rPr>
        <w:t>Dirección,</w:t>
      </w:r>
      <w:r w:rsidRPr="00175B53">
        <w:rPr>
          <w:rFonts w:ascii="Palatino Linotype" w:hAnsi="Palatino Linotype"/>
        </w:rPr>
        <w:t xml:space="preserve"> </w:t>
      </w:r>
      <w:r w:rsidRPr="00175B53">
        <w:rPr>
          <w:rFonts w:ascii="Palatino Linotype" w:eastAsiaTheme="minorHAnsi" w:hAnsi="Palatino Linotype"/>
          <w:szCs w:val="22"/>
          <w:lang w:eastAsia="en-US"/>
        </w:rPr>
        <w:t>con</w:t>
      </w:r>
      <w:r w:rsidRPr="00175B53">
        <w:rPr>
          <w:rFonts w:ascii="Palatino Linotype" w:hAnsi="Palatino Linotype"/>
        </w:rPr>
        <w:t xml:space="preserve"> </w:t>
      </w:r>
      <w:r w:rsidRPr="00175B53">
        <w:rPr>
          <w:rFonts w:ascii="Palatino Linotype" w:eastAsiaTheme="minorHAnsi" w:hAnsi="Palatino Linotype"/>
          <w:szCs w:val="22"/>
          <w:lang w:eastAsia="en-US"/>
        </w:rPr>
        <w:t>el</w:t>
      </w:r>
      <w:r w:rsidRPr="00175B53">
        <w:rPr>
          <w:rFonts w:ascii="Palatino Linotype" w:hAnsi="Palatino Linotype"/>
        </w:rPr>
        <w:t xml:space="preserve"> </w:t>
      </w:r>
      <w:r w:rsidRPr="00175B53">
        <w:rPr>
          <w:rFonts w:ascii="Palatino Linotype" w:eastAsiaTheme="minorHAnsi" w:hAnsi="Palatino Linotype"/>
          <w:szCs w:val="22"/>
          <w:lang w:eastAsia="en-US"/>
        </w:rPr>
        <w:t>objeto</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no</w:t>
      </w:r>
      <w:r w:rsidRPr="00175B53">
        <w:rPr>
          <w:rFonts w:ascii="Palatino Linotype" w:hAnsi="Palatino Linotype"/>
        </w:rPr>
        <w:t xml:space="preserve"> </w:t>
      </w:r>
      <w:r w:rsidRPr="00175B53">
        <w:rPr>
          <w:rFonts w:ascii="Palatino Linotype" w:eastAsiaTheme="minorHAnsi" w:hAnsi="Palatino Linotype"/>
          <w:szCs w:val="22"/>
          <w:lang w:eastAsia="en-US"/>
        </w:rPr>
        <w:t>identificar</w:t>
      </w:r>
      <w:r w:rsidRPr="00175B53">
        <w:rPr>
          <w:rFonts w:ascii="Palatino Linotype" w:hAnsi="Palatino Linotype"/>
        </w:rPr>
        <w:t xml:space="preserve"> </w:t>
      </w:r>
      <w:r w:rsidRPr="00175B53">
        <w:rPr>
          <w:rFonts w:ascii="Palatino Linotype" w:eastAsiaTheme="minorHAnsi" w:hAnsi="Palatino Linotype"/>
          <w:szCs w:val="22"/>
          <w:lang w:eastAsia="en-US"/>
        </w:rPr>
        <w:t>al</w:t>
      </w:r>
      <w:r w:rsidRPr="00175B53">
        <w:rPr>
          <w:rFonts w:ascii="Palatino Linotype" w:hAnsi="Palatino Linotype"/>
        </w:rPr>
        <w:t xml:space="preserve"> </w:t>
      </w:r>
      <w:r w:rsidRPr="00175B53">
        <w:rPr>
          <w:rFonts w:ascii="Palatino Linotype" w:eastAsiaTheme="minorHAnsi" w:hAnsi="Palatino Linotype"/>
          <w:szCs w:val="22"/>
          <w:lang w:eastAsia="en-US"/>
        </w:rPr>
        <w:t>servidor</w:t>
      </w:r>
      <w:r w:rsidRPr="00175B53">
        <w:rPr>
          <w:rFonts w:ascii="Palatino Linotype" w:hAnsi="Palatino Linotype"/>
        </w:rPr>
        <w:t xml:space="preserve"> </w:t>
      </w:r>
      <w:r w:rsidRPr="00175B53">
        <w:rPr>
          <w:rFonts w:ascii="Palatino Linotype" w:eastAsiaTheme="minorHAnsi" w:hAnsi="Palatino Linotype"/>
          <w:szCs w:val="22"/>
          <w:lang w:eastAsia="en-US"/>
        </w:rPr>
        <w:t>público</w:t>
      </w:r>
      <w:r w:rsidRPr="00175B53">
        <w:rPr>
          <w:rFonts w:ascii="Palatino Linotype" w:hAnsi="Palatino Linotype"/>
        </w:rPr>
        <w:t xml:space="preserve"> </w:t>
      </w:r>
      <w:r w:rsidRPr="00175B53">
        <w:rPr>
          <w:rFonts w:ascii="Palatino Linotype" w:eastAsiaTheme="minorHAnsi" w:hAnsi="Palatino Linotype"/>
          <w:szCs w:val="22"/>
          <w:lang w:eastAsia="en-US"/>
        </w:rPr>
        <w:t>con</w:t>
      </w:r>
      <w:r w:rsidRPr="00175B53">
        <w:rPr>
          <w:rFonts w:ascii="Palatino Linotype" w:hAnsi="Palatino Linotype"/>
        </w:rPr>
        <w:t xml:space="preserve"> </w:t>
      </w:r>
      <w:r w:rsidRPr="00175B53">
        <w:rPr>
          <w:rFonts w:ascii="Palatino Linotype" w:eastAsiaTheme="minorHAnsi" w:hAnsi="Palatino Linotype"/>
          <w:szCs w:val="22"/>
          <w:lang w:eastAsia="en-US"/>
        </w:rPr>
        <w:t>su</w:t>
      </w:r>
      <w:r w:rsidRPr="00175B53">
        <w:rPr>
          <w:rFonts w:ascii="Palatino Linotype" w:hAnsi="Palatino Linotype"/>
        </w:rPr>
        <w:t xml:space="preserve"> </w:t>
      </w:r>
      <w:r w:rsidRPr="00175B53">
        <w:rPr>
          <w:rFonts w:ascii="Palatino Linotype" w:eastAsiaTheme="minorHAnsi" w:hAnsi="Palatino Linotype"/>
          <w:szCs w:val="22"/>
          <w:lang w:eastAsia="en-US"/>
        </w:rPr>
        <w:t>cargo</w:t>
      </w:r>
      <w:r w:rsidRPr="00175B53">
        <w:rPr>
          <w:rFonts w:ascii="Palatino Linotype" w:hAnsi="Palatino Linotype"/>
        </w:rPr>
        <w:t xml:space="preserve"> </w:t>
      </w:r>
      <w:r w:rsidRPr="00175B53">
        <w:rPr>
          <w:rFonts w:ascii="Palatino Linotype" w:eastAsiaTheme="minorHAnsi" w:hAnsi="Palatino Linotype"/>
          <w:szCs w:val="22"/>
          <w:lang w:eastAsia="en-US"/>
        </w:rPr>
        <w:t>y</w:t>
      </w:r>
      <w:r w:rsidRPr="00175B53">
        <w:rPr>
          <w:rFonts w:ascii="Palatino Linotype" w:hAnsi="Palatino Linotype"/>
        </w:rPr>
        <w:t xml:space="preserve"> </w:t>
      </w:r>
      <w:r w:rsidRPr="00175B53">
        <w:rPr>
          <w:rFonts w:ascii="Palatino Linotype" w:eastAsiaTheme="minorHAnsi" w:hAnsi="Palatino Linotype"/>
          <w:szCs w:val="22"/>
          <w:lang w:eastAsia="en-US"/>
        </w:rPr>
        <w:t>sueldo,</w:t>
      </w:r>
      <w:r w:rsidRPr="00175B53">
        <w:rPr>
          <w:rFonts w:ascii="Palatino Linotype" w:hAnsi="Palatino Linotype"/>
        </w:rPr>
        <w:t xml:space="preserve"> </w:t>
      </w:r>
      <w:r w:rsidRPr="00175B53">
        <w:rPr>
          <w:rFonts w:ascii="Palatino Linotype" w:eastAsiaTheme="minorHAnsi" w:hAnsi="Palatino Linotype"/>
          <w:szCs w:val="22"/>
          <w:lang w:eastAsia="en-US"/>
        </w:rPr>
        <w:t>lo</w:t>
      </w:r>
      <w:r w:rsidRPr="00175B53">
        <w:rPr>
          <w:rFonts w:ascii="Palatino Linotype" w:hAnsi="Palatino Linotype"/>
        </w:rPr>
        <w:t xml:space="preserve"> </w:t>
      </w:r>
      <w:r w:rsidRPr="00175B53">
        <w:rPr>
          <w:rFonts w:ascii="Palatino Linotype" w:eastAsiaTheme="minorHAnsi" w:hAnsi="Palatino Linotype"/>
          <w:szCs w:val="22"/>
          <w:lang w:eastAsia="en-US"/>
        </w:rPr>
        <w:t>anterior,</w:t>
      </w:r>
      <w:r w:rsidRPr="00175B53">
        <w:rPr>
          <w:rFonts w:ascii="Palatino Linotype" w:hAnsi="Palatino Linotype"/>
        </w:rPr>
        <w:t xml:space="preserve"> </w:t>
      </w:r>
      <w:r w:rsidRPr="00175B53">
        <w:rPr>
          <w:rFonts w:ascii="Palatino Linotype" w:eastAsiaTheme="minorHAnsi" w:hAnsi="Palatino Linotype"/>
          <w:szCs w:val="22"/>
          <w:lang w:eastAsia="en-US"/>
        </w:rPr>
        <w:t>en</w:t>
      </w:r>
      <w:r w:rsidRPr="00175B53">
        <w:rPr>
          <w:rFonts w:ascii="Palatino Linotype" w:hAnsi="Palatino Linotype"/>
        </w:rPr>
        <w:t xml:space="preserve"> </w:t>
      </w:r>
      <w:r w:rsidRPr="00175B53">
        <w:rPr>
          <w:rFonts w:ascii="Palatino Linotype" w:eastAsiaTheme="minorHAnsi" w:hAnsi="Palatino Linotype"/>
          <w:szCs w:val="22"/>
          <w:lang w:eastAsia="en-US"/>
        </w:rPr>
        <w:t>términos</w:t>
      </w:r>
      <w:r w:rsidRPr="00175B53">
        <w:rPr>
          <w:rFonts w:ascii="Palatino Linotype" w:hAnsi="Palatino Linotype"/>
        </w:rPr>
        <w:t xml:space="preserve"> </w:t>
      </w:r>
      <w:r w:rsidRPr="00175B53">
        <w:rPr>
          <w:rFonts w:ascii="Palatino Linotype" w:eastAsiaTheme="minorHAnsi" w:hAnsi="Palatino Linotype"/>
          <w:szCs w:val="22"/>
          <w:lang w:eastAsia="en-US"/>
        </w:rPr>
        <w:t>del</w:t>
      </w:r>
      <w:r w:rsidRPr="00175B53">
        <w:rPr>
          <w:rFonts w:ascii="Palatino Linotype" w:hAnsi="Palatino Linotype"/>
        </w:rPr>
        <w:t xml:space="preserve"> </w:t>
      </w:r>
      <w:r w:rsidRPr="00175B53">
        <w:rPr>
          <w:rFonts w:ascii="Palatino Linotype" w:eastAsiaTheme="minorHAnsi" w:hAnsi="Palatino Linotype"/>
          <w:szCs w:val="22"/>
          <w:lang w:eastAsia="en-US"/>
        </w:rPr>
        <w:t>artículo</w:t>
      </w:r>
      <w:r w:rsidRPr="00175B53">
        <w:rPr>
          <w:rFonts w:ascii="Palatino Linotype" w:hAnsi="Palatino Linotype"/>
        </w:rPr>
        <w:t xml:space="preserve"> </w:t>
      </w:r>
      <w:r w:rsidRPr="00175B53">
        <w:rPr>
          <w:rFonts w:ascii="Palatino Linotype" w:eastAsiaTheme="minorHAnsi" w:hAnsi="Palatino Linotype"/>
          <w:szCs w:val="22"/>
          <w:lang w:eastAsia="en-US"/>
        </w:rPr>
        <w:t>52</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la</w:t>
      </w:r>
      <w:r w:rsidRPr="00175B53">
        <w:rPr>
          <w:rFonts w:ascii="Palatino Linotype" w:hAnsi="Palatino Linotype"/>
        </w:rPr>
        <w:t xml:space="preserve"> </w:t>
      </w:r>
      <w:r w:rsidRPr="00175B53">
        <w:rPr>
          <w:rFonts w:ascii="Palatino Linotype" w:eastAsiaTheme="minorHAnsi" w:hAnsi="Palatino Linotype"/>
          <w:szCs w:val="22"/>
          <w:lang w:eastAsia="en-US"/>
        </w:rPr>
        <w:t>Ley</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la</w:t>
      </w:r>
      <w:r w:rsidRPr="00175B53">
        <w:rPr>
          <w:rFonts w:ascii="Palatino Linotype" w:hAnsi="Palatino Linotype"/>
        </w:rPr>
        <w:t xml:space="preserve"> </w:t>
      </w:r>
      <w:r w:rsidRPr="00175B53">
        <w:rPr>
          <w:rFonts w:ascii="Palatino Linotype" w:eastAsiaTheme="minorHAnsi" w:hAnsi="Palatino Linotype"/>
          <w:szCs w:val="22"/>
          <w:lang w:eastAsia="en-US"/>
        </w:rPr>
        <w:t>materia</w:t>
      </w:r>
      <w:r w:rsidRPr="00175B53">
        <w:rPr>
          <w:rFonts w:ascii="Palatino Linotype" w:hAnsi="Palatino Linotype"/>
        </w:rPr>
        <w:t xml:space="preserve"> </w:t>
      </w:r>
      <w:r w:rsidRPr="00175B53">
        <w:rPr>
          <w:rFonts w:ascii="Palatino Linotype" w:eastAsiaTheme="minorHAnsi" w:hAnsi="Palatino Linotype"/>
          <w:szCs w:val="22"/>
          <w:lang w:eastAsia="en-US"/>
        </w:rPr>
        <w:t>por</w:t>
      </w:r>
      <w:r w:rsidRPr="00175B53">
        <w:rPr>
          <w:rFonts w:ascii="Palatino Linotype" w:hAnsi="Palatino Linotype"/>
        </w:rPr>
        <w:t xml:space="preserve"> </w:t>
      </w:r>
      <w:r w:rsidRPr="00175B53">
        <w:rPr>
          <w:rFonts w:ascii="Palatino Linotype" w:eastAsiaTheme="minorHAnsi" w:hAnsi="Palatino Linotype"/>
          <w:szCs w:val="22"/>
          <w:lang w:eastAsia="en-US"/>
        </w:rPr>
        <w:t>lo</w:t>
      </w:r>
      <w:r w:rsidRPr="00175B53">
        <w:rPr>
          <w:rFonts w:ascii="Palatino Linotype" w:hAnsi="Palatino Linotype"/>
        </w:rPr>
        <w:t xml:space="preserve"> </w:t>
      </w:r>
      <w:r w:rsidRPr="00175B53">
        <w:rPr>
          <w:rFonts w:ascii="Palatino Linotype" w:eastAsiaTheme="minorHAnsi" w:hAnsi="Palatino Linotype"/>
          <w:szCs w:val="22"/>
          <w:lang w:eastAsia="en-US"/>
        </w:rPr>
        <w:t>que</w:t>
      </w:r>
      <w:r w:rsidRPr="00175B53">
        <w:rPr>
          <w:rFonts w:ascii="Palatino Linotype" w:hAnsi="Palatino Linotype"/>
        </w:rPr>
        <w:t xml:space="preserve"> </w:t>
      </w:r>
      <w:r w:rsidRPr="00175B53">
        <w:rPr>
          <w:rFonts w:ascii="Palatino Linotype" w:eastAsiaTheme="minorHAnsi" w:hAnsi="Palatino Linotype"/>
          <w:szCs w:val="22"/>
          <w:lang w:eastAsia="en-US"/>
        </w:rPr>
        <w:t>deberá</w:t>
      </w:r>
      <w:r w:rsidRPr="00175B53">
        <w:rPr>
          <w:rFonts w:ascii="Palatino Linotype" w:hAnsi="Palatino Linotype"/>
        </w:rPr>
        <w:t xml:space="preserve"> </w:t>
      </w:r>
      <w:r w:rsidRPr="00175B53">
        <w:rPr>
          <w:rFonts w:ascii="Palatino Linotype" w:eastAsiaTheme="minorHAnsi" w:hAnsi="Palatino Linotype"/>
          <w:szCs w:val="22"/>
          <w:lang w:eastAsia="en-US"/>
        </w:rPr>
        <w:t>entregar</w:t>
      </w:r>
      <w:r w:rsidRPr="00175B53">
        <w:rPr>
          <w:rFonts w:ascii="Palatino Linotype" w:hAnsi="Palatino Linotype"/>
        </w:rPr>
        <w:t xml:space="preserve"> </w:t>
      </w:r>
      <w:r w:rsidRPr="00175B53">
        <w:rPr>
          <w:rFonts w:ascii="Palatino Linotype" w:eastAsiaTheme="minorHAnsi" w:hAnsi="Palatino Linotype"/>
          <w:szCs w:val="22"/>
          <w:lang w:eastAsia="en-US"/>
        </w:rPr>
        <w:t>un</w:t>
      </w:r>
      <w:r w:rsidRPr="00175B53">
        <w:rPr>
          <w:rFonts w:ascii="Palatino Linotype" w:hAnsi="Palatino Linotype"/>
        </w:rPr>
        <w:t xml:space="preserve"> </w:t>
      </w:r>
      <w:r w:rsidRPr="00175B53">
        <w:rPr>
          <w:rFonts w:ascii="Palatino Linotype" w:eastAsiaTheme="minorHAnsi" w:hAnsi="Palatino Linotype"/>
          <w:szCs w:val="22"/>
          <w:lang w:eastAsia="en-US"/>
        </w:rPr>
        <w:t>documento</w:t>
      </w:r>
      <w:r w:rsidRPr="00175B53">
        <w:rPr>
          <w:rFonts w:ascii="Palatino Linotype" w:hAnsi="Palatino Linotype"/>
        </w:rPr>
        <w:t xml:space="preserve"> </w:t>
      </w:r>
      <w:r w:rsidRPr="00175B53">
        <w:rPr>
          <w:rFonts w:ascii="Palatino Linotype" w:eastAsiaTheme="minorHAnsi" w:hAnsi="Palatino Linotype"/>
          <w:szCs w:val="22"/>
          <w:lang w:eastAsia="en-US"/>
        </w:rPr>
        <w:t>en</w:t>
      </w:r>
      <w:r w:rsidRPr="00175B53">
        <w:rPr>
          <w:rFonts w:ascii="Palatino Linotype" w:hAnsi="Palatino Linotype"/>
        </w:rPr>
        <w:t xml:space="preserve"> </w:t>
      </w:r>
      <w:r w:rsidRPr="00175B53">
        <w:rPr>
          <w:rFonts w:ascii="Palatino Linotype" w:eastAsiaTheme="minorHAnsi" w:hAnsi="Palatino Linotype"/>
          <w:szCs w:val="22"/>
          <w:lang w:eastAsia="en-US"/>
        </w:rPr>
        <w:t>el</w:t>
      </w:r>
      <w:r w:rsidRPr="00175B53">
        <w:rPr>
          <w:rFonts w:ascii="Palatino Linotype" w:hAnsi="Palatino Linotype"/>
        </w:rPr>
        <w:t xml:space="preserve"> </w:t>
      </w:r>
      <w:r w:rsidRPr="00175B53">
        <w:rPr>
          <w:rFonts w:ascii="Palatino Linotype" w:eastAsiaTheme="minorHAnsi" w:hAnsi="Palatino Linotype"/>
          <w:szCs w:val="22"/>
          <w:lang w:eastAsia="en-US"/>
        </w:rPr>
        <w:t>que</w:t>
      </w:r>
      <w:r w:rsidRPr="00175B53">
        <w:rPr>
          <w:rFonts w:ascii="Palatino Linotype" w:hAnsi="Palatino Linotype"/>
        </w:rPr>
        <w:t xml:space="preserve"> </w:t>
      </w:r>
      <w:r w:rsidRPr="00175B53">
        <w:rPr>
          <w:rFonts w:ascii="Palatino Linotype" w:eastAsiaTheme="minorHAnsi" w:hAnsi="Palatino Linotype"/>
          <w:szCs w:val="22"/>
          <w:lang w:eastAsia="en-US"/>
        </w:rPr>
        <w:t>obren</w:t>
      </w:r>
      <w:r w:rsidRPr="00175B53">
        <w:rPr>
          <w:rFonts w:ascii="Palatino Linotype" w:hAnsi="Palatino Linotype"/>
        </w:rPr>
        <w:t xml:space="preserve"> </w:t>
      </w:r>
      <w:r w:rsidRPr="00175B53">
        <w:rPr>
          <w:rFonts w:ascii="Palatino Linotype" w:eastAsiaTheme="minorHAnsi" w:hAnsi="Palatino Linotype"/>
          <w:szCs w:val="22"/>
          <w:lang w:eastAsia="en-US"/>
        </w:rPr>
        <w:t>la</w:t>
      </w:r>
      <w:r w:rsidRPr="00175B53">
        <w:rPr>
          <w:rFonts w:ascii="Palatino Linotype" w:hAnsi="Palatino Linotype"/>
        </w:rPr>
        <w:t xml:space="preserve"> </w:t>
      </w:r>
      <w:r w:rsidRPr="00175B53">
        <w:rPr>
          <w:rFonts w:ascii="Palatino Linotype" w:eastAsiaTheme="minorHAnsi" w:hAnsi="Palatino Linotype"/>
          <w:szCs w:val="22"/>
          <w:lang w:eastAsia="en-US"/>
        </w:rPr>
        <w:t>totalidad</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los</w:t>
      </w:r>
      <w:r w:rsidRPr="00175B53">
        <w:rPr>
          <w:rFonts w:ascii="Palatino Linotype" w:hAnsi="Palatino Linotype"/>
        </w:rPr>
        <w:t xml:space="preserve"> </w:t>
      </w:r>
      <w:r w:rsidRPr="00175B53">
        <w:rPr>
          <w:rFonts w:ascii="Palatino Linotype" w:eastAsiaTheme="minorHAnsi" w:hAnsi="Palatino Linotype"/>
          <w:szCs w:val="22"/>
          <w:lang w:eastAsia="en-US"/>
        </w:rPr>
        <w:t>nombres</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los</w:t>
      </w:r>
      <w:r w:rsidRPr="00175B53">
        <w:rPr>
          <w:rFonts w:ascii="Palatino Linotype" w:hAnsi="Palatino Linotype"/>
        </w:rPr>
        <w:t xml:space="preserve"> </w:t>
      </w:r>
      <w:r w:rsidRPr="00175B53">
        <w:rPr>
          <w:rFonts w:ascii="Palatino Linotype" w:eastAsiaTheme="minorHAnsi" w:hAnsi="Palatino Linotype"/>
          <w:szCs w:val="22"/>
          <w:lang w:eastAsia="en-US"/>
        </w:rPr>
        <w:t>servidores</w:t>
      </w:r>
      <w:r w:rsidRPr="00175B53">
        <w:rPr>
          <w:rFonts w:ascii="Palatino Linotype" w:hAnsi="Palatino Linotype"/>
        </w:rPr>
        <w:t xml:space="preserve"> </w:t>
      </w:r>
      <w:r w:rsidRPr="00175B53">
        <w:rPr>
          <w:rFonts w:ascii="Palatino Linotype" w:eastAsiaTheme="minorHAnsi" w:hAnsi="Palatino Linotype"/>
          <w:szCs w:val="22"/>
          <w:lang w:eastAsia="en-US"/>
        </w:rPr>
        <w:t>públicos</w:t>
      </w:r>
      <w:r w:rsidRPr="00175B53">
        <w:rPr>
          <w:rFonts w:ascii="Palatino Linotype" w:hAnsi="Palatino Linotype"/>
        </w:rPr>
        <w:t xml:space="preserve"> </w:t>
      </w:r>
      <w:r w:rsidRPr="00175B53">
        <w:rPr>
          <w:rFonts w:ascii="Palatino Linotype" w:eastAsiaTheme="minorHAnsi" w:hAnsi="Palatino Linotype"/>
          <w:szCs w:val="22"/>
          <w:lang w:eastAsia="en-US"/>
        </w:rPr>
        <w:t>de</w:t>
      </w:r>
      <w:r w:rsidRPr="00175B53">
        <w:rPr>
          <w:rFonts w:ascii="Palatino Linotype" w:hAnsi="Palatino Linotype"/>
        </w:rPr>
        <w:t xml:space="preserve"> </w:t>
      </w:r>
      <w:r w:rsidRPr="00175B53">
        <w:rPr>
          <w:rFonts w:ascii="Palatino Linotype" w:eastAsiaTheme="minorHAnsi" w:hAnsi="Palatino Linotype"/>
          <w:szCs w:val="22"/>
          <w:lang w:eastAsia="en-US"/>
        </w:rPr>
        <w:t>dicha</w:t>
      </w:r>
      <w:r w:rsidRPr="00175B53">
        <w:rPr>
          <w:rFonts w:ascii="Palatino Linotype" w:hAnsi="Palatino Linotype"/>
        </w:rPr>
        <w:t xml:space="preserve"> </w:t>
      </w:r>
      <w:r w:rsidRPr="00175B53">
        <w:rPr>
          <w:rFonts w:ascii="Palatino Linotype" w:eastAsiaTheme="minorHAnsi" w:hAnsi="Palatino Linotype"/>
          <w:szCs w:val="22"/>
          <w:lang w:eastAsia="en-US"/>
        </w:rPr>
        <w:t>área</w:t>
      </w:r>
      <w:r w:rsidRPr="00175B53">
        <w:rPr>
          <w:rFonts w:ascii="Palatino Linotype" w:hAnsi="Palatino Linotype"/>
        </w:rPr>
        <w:t xml:space="preserve"> </w:t>
      </w:r>
      <w:r w:rsidRPr="00175B53">
        <w:rPr>
          <w:rFonts w:ascii="Palatino Linotype" w:eastAsiaTheme="minorHAnsi" w:hAnsi="Palatino Linotype"/>
          <w:szCs w:val="22"/>
          <w:lang w:eastAsia="en-US"/>
        </w:rPr>
        <w:t>y</w:t>
      </w:r>
      <w:r w:rsidRPr="00175B53">
        <w:rPr>
          <w:rFonts w:ascii="Palatino Linotype" w:hAnsi="Palatino Linotype"/>
        </w:rPr>
        <w:t xml:space="preserve"> </w:t>
      </w:r>
      <w:r w:rsidRPr="00175B53">
        <w:rPr>
          <w:rFonts w:ascii="Palatino Linotype" w:eastAsiaTheme="minorHAnsi" w:hAnsi="Palatino Linotype"/>
          <w:szCs w:val="22"/>
          <w:lang w:eastAsia="en-US"/>
        </w:rPr>
        <w:t>otro</w:t>
      </w:r>
      <w:r w:rsidRPr="00175B53">
        <w:rPr>
          <w:rFonts w:ascii="Palatino Linotype" w:hAnsi="Palatino Linotype"/>
        </w:rPr>
        <w:t xml:space="preserve"> </w:t>
      </w:r>
      <w:r w:rsidRPr="00175B53">
        <w:rPr>
          <w:rFonts w:ascii="Palatino Linotype" w:eastAsiaTheme="minorHAnsi" w:hAnsi="Palatino Linotype"/>
          <w:szCs w:val="22"/>
          <w:lang w:eastAsia="en-US"/>
        </w:rPr>
        <w:t>en</w:t>
      </w:r>
      <w:r w:rsidRPr="00175B53">
        <w:rPr>
          <w:rFonts w:ascii="Palatino Linotype" w:hAnsi="Palatino Linotype"/>
        </w:rPr>
        <w:t xml:space="preserve"> </w:t>
      </w:r>
      <w:r w:rsidRPr="00175B53">
        <w:rPr>
          <w:rFonts w:ascii="Palatino Linotype" w:eastAsiaTheme="minorHAnsi" w:hAnsi="Palatino Linotype"/>
          <w:szCs w:val="22"/>
          <w:lang w:eastAsia="en-US"/>
        </w:rPr>
        <w:t>donde</w:t>
      </w:r>
      <w:r w:rsidRPr="00175B53">
        <w:rPr>
          <w:rFonts w:ascii="Palatino Linotype" w:hAnsi="Palatino Linotype"/>
        </w:rPr>
        <w:t xml:space="preserve"> </w:t>
      </w:r>
      <w:r w:rsidRPr="00175B53">
        <w:rPr>
          <w:rFonts w:ascii="Palatino Linotype" w:eastAsiaTheme="minorHAnsi" w:hAnsi="Palatino Linotype"/>
          <w:szCs w:val="22"/>
          <w:lang w:eastAsia="en-US"/>
        </w:rPr>
        <w:t>conste</w:t>
      </w:r>
      <w:r w:rsidRPr="00175B53">
        <w:rPr>
          <w:rFonts w:ascii="Palatino Linotype" w:hAnsi="Palatino Linotype"/>
        </w:rPr>
        <w:t xml:space="preserve"> </w:t>
      </w:r>
      <w:r w:rsidRPr="00175B53">
        <w:rPr>
          <w:rFonts w:ascii="Palatino Linotype" w:eastAsiaTheme="minorHAnsi" w:hAnsi="Palatino Linotype"/>
          <w:szCs w:val="22"/>
          <w:lang w:eastAsia="en-US"/>
        </w:rPr>
        <w:t>el</w:t>
      </w:r>
      <w:r w:rsidRPr="00175B53">
        <w:rPr>
          <w:rFonts w:ascii="Palatino Linotype" w:hAnsi="Palatino Linotype"/>
        </w:rPr>
        <w:t xml:space="preserve"> </w:t>
      </w:r>
      <w:r w:rsidRPr="00175B53">
        <w:rPr>
          <w:rFonts w:ascii="Palatino Linotype" w:eastAsiaTheme="minorHAnsi" w:hAnsi="Palatino Linotype"/>
          <w:szCs w:val="22"/>
          <w:lang w:eastAsia="en-US"/>
        </w:rPr>
        <w:t>cargo</w:t>
      </w:r>
      <w:r w:rsidRPr="00175B53">
        <w:rPr>
          <w:rFonts w:ascii="Palatino Linotype" w:hAnsi="Palatino Linotype"/>
        </w:rPr>
        <w:t xml:space="preserve"> </w:t>
      </w:r>
      <w:r w:rsidRPr="00175B53">
        <w:rPr>
          <w:rFonts w:ascii="Palatino Linotype" w:eastAsiaTheme="minorHAnsi" w:hAnsi="Palatino Linotype"/>
          <w:szCs w:val="22"/>
          <w:lang w:eastAsia="en-US"/>
        </w:rPr>
        <w:t>y</w:t>
      </w:r>
      <w:r w:rsidRPr="00175B53">
        <w:rPr>
          <w:rFonts w:ascii="Palatino Linotype" w:hAnsi="Palatino Linotype"/>
        </w:rPr>
        <w:t xml:space="preserve"> </w:t>
      </w:r>
      <w:r w:rsidRPr="00175B53">
        <w:rPr>
          <w:rFonts w:ascii="Palatino Linotype" w:eastAsiaTheme="minorHAnsi" w:hAnsi="Palatino Linotype"/>
          <w:szCs w:val="22"/>
          <w:lang w:eastAsia="en-US"/>
        </w:rPr>
        <w:t>sueldo</w:t>
      </w:r>
      <w:r w:rsidRPr="00175B53">
        <w:rPr>
          <w:rFonts w:ascii="Palatino Linotype" w:hAnsi="Palatino Linotype"/>
        </w:rPr>
        <w:t xml:space="preserve"> </w:t>
      </w:r>
      <w:r w:rsidRPr="00175B53">
        <w:rPr>
          <w:rFonts w:ascii="Palatino Linotype" w:eastAsiaTheme="minorHAnsi" w:hAnsi="Palatino Linotype"/>
          <w:szCs w:val="22"/>
          <w:lang w:eastAsia="en-US"/>
        </w:rPr>
        <w:t>sin</w:t>
      </w:r>
      <w:r w:rsidRPr="00175B53">
        <w:rPr>
          <w:rFonts w:ascii="Palatino Linotype" w:hAnsi="Palatino Linotype"/>
        </w:rPr>
        <w:t xml:space="preserve"> </w:t>
      </w:r>
      <w:r w:rsidRPr="00175B53">
        <w:rPr>
          <w:rFonts w:ascii="Palatino Linotype" w:eastAsiaTheme="minorHAnsi" w:hAnsi="Palatino Linotype"/>
          <w:szCs w:val="22"/>
          <w:lang w:eastAsia="en-US"/>
        </w:rPr>
        <w:t>que</w:t>
      </w:r>
      <w:r w:rsidRPr="00175B53">
        <w:rPr>
          <w:rFonts w:ascii="Palatino Linotype" w:hAnsi="Palatino Linotype"/>
        </w:rPr>
        <w:t xml:space="preserve"> </w:t>
      </w:r>
      <w:r w:rsidRPr="00175B53">
        <w:rPr>
          <w:rFonts w:ascii="Palatino Linotype" w:eastAsiaTheme="minorHAnsi" w:hAnsi="Palatino Linotype"/>
          <w:szCs w:val="22"/>
          <w:lang w:eastAsia="en-US"/>
        </w:rPr>
        <w:t>se</w:t>
      </w:r>
      <w:r w:rsidRPr="00175B53">
        <w:rPr>
          <w:rFonts w:ascii="Palatino Linotype" w:hAnsi="Palatino Linotype"/>
        </w:rPr>
        <w:t xml:space="preserve"> </w:t>
      </w:r>
      <w:r w:rsidRPr="00175B53">
        <w:rPr>
          <w:rFonts w:ascii="Palatino Linotype" w:eastAsiaTheme="minorHAnsi" w:hAnsi="Palatino Linotype"/>
          <w:szCs w:val="22"/>
          <w:lang w:eastAsia="en-US"/>
        </w:rPr>
        <w:t>vincule.</w:t>
      </w:r>
    </w:p>
    <w:p w:rsidR="007E6B55" w:rsidRPr="00175B53" w:rsidRDefault="007E6B55" w:rsidP="007E6B55">
      <w:pPr>
        <w:shd w:val="clear" w:color="auto" w:fill="FFFFFF"/>
        <w:spacing w:before="100" w:beforeAutospacing="1" w:after="100" w:afterAutospacing="1"/>
        <w:contextualSpacing/>
        <w:jc w:val="both"/>
        <w:rPr>
          <w:rFonts w:ascii="Palatino Linotype" w:eastAsiaTheme="minorHAnsi" w:hAnsi="Palatino Linotype"/>
          <w:szCs w:val="22"/>
          <w:lang w:eastAsia="en-US"/>
        </w:rPr>
      </w:pPr>
    </w:p>
    <w:p w:rsidR="007E6B55" w:rsidRPr="00175B53" w:rsidRDefault="007E6B55" w:rsidP="007E6B55">
      <w:pPr>
        <w:shd w:val="clear" w:color="auto" w:fill="FFFFFF"/>
        <w:spacing w:before="100" w:beforeAutospacing="1" w:after="100" w:afterAutospacing="1"/>
        <w:ind w:left="851" w:right="899"/>
        <w:contextualSpacing/>
        <w:jc w:val="both"/>
        <w:rPr>
          <w:color w:val="222222"/>
          <w:sz w:val="22"/>
          <w:lang w:eastAsia="es-MX"/>
        </w:rPr>
      </w:pPr>
      <w:r w:rsidRPr="00175B53">
        <w:rPr>
          <w:rFonts w:ascii="Palatino Linotype" w:hAnsi="Palatino Linotype"/>
          <w:b/>
          <w:bCs/>
          <w:i/>
          <w:iCs/>
          <w:color w:val="222222"/>
          <w:sz w:val="22"/>
          <w:lang w:eastAsia="es-MX"/>
        </w:rPr>
        <w:t>“Artículo 52</w:t>
      </w:r>
      <w:r w:rsidRPr="00175B53">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7E6B55" w:rsidRPr="00175B53" w:rsidRDefault="007E6B55" w:rsidP="007E6B55">
      <w:pPr>
        <w:spacing w:before="100" w:beforeAutospacing="1" w:after="100" w:afterAutospacing="1"/>
        <w:jc w:val="both"/>
        <w:rPr>
          <w:rFonts w:ascii="Palatino Linotype" w:hAnsi="Palatino Linotype"/>
        </w:rPr>
      </w:pPr>
    </w:p>
    <w:p w:rsidR="00BC12E7" w:rsidRPr="00175B53" w:rsidRDefault="007E6B55" w:rsidP="007E6B55">
      <w:pPr>
        <w:spacing w:before="100" w:beforeAutospacing="1" w:after="100" w:afterAutospacing="1" w:line="360" w:lineRule="auto"/>
        <w:contextualSpacing/>
        <w:jc w:val="both"/>
        <w:rPr>
          <w:rFonts w:ascii="Palatino Linotype" w:hAnsi="Palatino Linotype" w:cs="Arial"/>
          <w:sz w:val="24"/>
          <w:szCs w:val="24"/>
        </w:rPr>
      </w:pPr>
      <w:r w:rsidRPr="00175B53">
        <w:rPr>
          <w:rFonts w:ascii="Palatino Linotype" w:hAnsi="Palatino Linotype"/>
          <w:sz w:val="24"/>
          <w:szCs w:val="24"/>
        </w:rPr>
        <w:t xml:space="preserve">Cabe señalar que es criterio de este Instituto que la información concerniente al personal adscrito a la Comisaría General de </w:t>
      </w:r>
      <w:r w:rsidR="00BC12E7" w:rsidRPr="00175B53">
        <w:rPr>
          <w:rFonts w:ascii="Palatino Linotype" w:hAnsi="Palatino Linotype"/>
          <w:sz w:val="24"/>
          <w:szCs w:val="24"/>
        </w:rPr>
        <w:t xml:space="preserve">Seguridad </w:t>
      </w:r>
      <w:r w:rsidRPr="00175B53">
        <w:rPr>
          <w:rFonts w:ascii="Palatino Linotype" w:hAnsi="Palatino Linotype"/>
          <w:sz w:val="24"/>
          <w:szCs w:val="24"/>
        </w:rPr>
        <w:t xml:space="preserve">y </w:t>
      </w:r>
      <w:r w:rsidR="00BC12E7" w:rsidRPr="00175B53">
        <w:rPr>
          <w:rFonts w:ascii="Palatino Linotype" w:hAnsi="Palatino Linotype"/>
          <w:sz w:val="24"/>
          <w:szCs w:val="24"/>
        </w:rPr>
        <w:t>Tránsito</w:t>
      </w:r>
      <w:r w:rsidRPr="00175B53">
        <w:rPr>
          <w:rFonts w:ascii="Palatino Linotype" w:hAnsi="Palatino Linotype"/>
          <w:sz w:val="24"/>
          <w:szCs w:val="24"/>
        </w:rPr>
        <w:t xml:space="preserve"> Municipal, cuyas </w:t>
      </w:r>
      <w:r w:rsidRPr="00175B53">
        <w:rPr>
          <w:rFonts w:ascii="Palatino Linotype" w:hAnsi="Palatino Linotype"/>
          <w:sz w:val="24"/>
          <w:szCs w:val="24"/>
        </w:rPr>
        <w:lastRenderedPageBreak/>
        <w:t xml:space="preserve">funciones sean tendientes a preservar la seguridad pública municipal, </w:t>
      </w:r>
      <w:r w:rsidRPr="00175B53">
        <w:rPr>
          <w:rFonts w:ascii="Palatino Linotype" w:hAnsi="Palatino Linotype"/>
          <w:b/>
          <w:sz w:val="24"/>
          <w:szCs w:val="24"/>
        </w:rPr>
        <w:t>EL SUJETO OBLIGADO</w:t>
      </w:r>
      <w:r w:rsidRPr="00175B53">
        <w:rPr>
          <w:rFonts w:ascii="Palatino Linotype" w:hAnsi="Palatino Linotype"/>
          <w:sz w:val="24"/>
          <w:szCs w:val="24"/>
        </w:rPr>
        <w:t xml:space="preserve"> deberá  entregarse en versión pública y someterse a un proceso de desvinculación, en armonía con los principios constitucionales de máxima publicidad y protección de datos personales, en términos del artículo 4 fracciones XI, XII y XVI de la Ley de Protección de Datos Personales en Posesión de Sujetos Obligados del estado de México y Municipios,</w:t>
      </w:r>
      <w:r w:rsidRPr="00175B53">
        <w:rPr>
          <w:rFonts w:ascii="Palatino Linotype" w:hAnsi="Palatino Linotype" w:cs="Arial"/>
          <w:sz w:val="24"/>
          <w:szCs w:val="24"/>
        </w:rPr>
        <w:t xml:space="preserve"> con la finalidad de evitar su identificación. Así, en la </w:t>
      </w:r>
      <w:r w:rsidR="00BC12E7" w:rsidRPr="00175B53">
        <w:rPr>
          <w:rFonts w:ascii="Palatino Linotype" w:hAnsi="Palatino Linotype"/>
          <w:sz w:val="24"/>
          <w:szCs w:val="24"/>
        </w:rPr>
        <w:t>Comisaría General de Seguridad y Tránsito Municipal</w:t>
      </w:r>
      <w:r w:rsidRPr="00175B53">
        <w:rPr>
          <w:rFonts w:ascii="Palatino Linotype" w:hAnsi="Palatino Linotype" w:cs="Arial"/>
          <w:sz w:val="24"/>
          <w:szCs w:val="24"/>
        </w:rPr>
        <w:t xml:space="preserve"> se encuentra adscrito personal tanto administrativo como operativo; sin embargo, si se da a conocer el nombre de la totalidad del personal sin que se le vincule con su cargo y sueldo, se considera que no se hace identificable al personal y al tratarse de los nombres éstos se deben publicitar. </w:t>
      </w:r>
    </w:p>
    <w:p w:rsidR="00BC12E7" w:rsidRPr="00175B53" w:rsidRDefault="00BC12E7" w:rsidP="007E6B55">
      <w:pPr>
        <w:spacing w:before="100" w:beforeAutospacing="1" w:after="100" w:afterAutospacing="1" w:line="360" w:lineRule="auto"/>
        <w:contextualSpacing/>
        <w:jc w:val="both"/>
        <w:rPr>
          <w:rFonts w:ascii="Palatino Linotype" w:hAnsi="Palatino Linotype" w:cs="Arial"/>
          <w:sz w:val="24"/>
          <w:szCs w:val="24"/>
        </w:rPr>
      </w:pPr>
    </w:p>
    <w:p w:rsidR="007E6B55" w:rsidRPr="00175B53" w:rsidRDefault="007E6B55" w:rsidP="007E6B55">
      <w:pPr>
        <w:spacing w:before="100" w:beforeAutospacing="1" w:after="100" w:afterAutospacing="1" w:line="360" w:lineRule="auto"/>
        <w:contextualSpacing/>
        <w:jc w:val="both"/>
        <w:rPr>
          <w:rFonts w:ascii="Palatino Linotype" w:hAnsi="Palatino Linotype" w:cs="Arial"/>
          <w:sz w:val="24"/>
          <w:szCs w:val="24"/>
        </w:rPr>
      </w:pPr>
      <w:r w:rsidRPr="00175B53">
        <w:rPr>
          <w:rFonts w:ascii="Palatino Linotype" w:hAnsi="Palatino Linotype" w:cs="Arial"/>
          <w:sz w:val="24"/>
          <w:szCs w:val="24"/>
        </w:rPr>
        <w:t>En ese contexto, en el caso específico donde conste el nombre del personal operativo, cuyas funciones sean tendientes a garantizar la Seguridad Pública municipal y la información relativa a las remuneraciones; se deberá proceder a disociar el nombre, cargo, sueldo específico, a efecto de no hacer identificable al pe</w:t>
      </w:r>
      <w:r w:rsidR="00BC12E7" w:rsidRPr="00175B53">
        <w:rPr>
          <w:rFonts w:ascii="Palatino Linotype" w:hAnsi="Palatino Linotype" w:cs="Arial"/>
          <w:sz w:val="24"/>
          <w:szCs w:val="24"/>
        </w:rPr>
        <w:t xml:space="preserve">rsonal operativo e dicha área. </w:t>
      </w:r>
      <w:r w:rsidRPr="00175B53">
        <w:rPr>
          <w:rFonts w:ascii="Palatino Linotype" w:hAnsi="Palatino Linotype" w:cs="Arial"/>
          <w:sz w:val="24"/>
          <w:szCs w:val="24"/>
        </w:rPr>
        <w:t>Para tales efectos, respecto de dicho personal deberá hacer la entrega de la información por separado, es decir, entregar un listado con el nombre de los servidores públicos y en otro listado se deberá hacer la entrega de cargos y sueldos.</w:t>
      </w:r>
    </w:p>
    <w:p w:rsidR="007E6B55" w:rsidRPr="00175B53" w:rsidRDefault="007E6B55" w:rsidP="007E6B55">
      <w:pPr>
        <w:spacing w:before="100" w:beforeAutospacing="1" w:after="100" w:afterAutospacing="1" w:line="360" w:lineRule="auto"/>
        <w:contextualSpacing/>
        <w:jc w:val="both"/>
        <w:rPr>
          <w:rFonts w:ascii="Palatino Linotype" w:hAnsi="Palatino Linotype" w:cs="Arial"/>
          <w:sz w:val="24"/>
          <w:szCs w:val="24"/>
        </w:rPr>
      </w:pPr>
    </w:p>
    <w:p w:rsidR="007E6B55" w:rsidRPr="00175B53" w:rsidRDefault="007E6B55" w:rsidP="007E6B55">
      <w:pPr>
        <w:spacing w:before="100" w:beforeAutospacing="1" w:after="100" w:afterAutospacing="1" w:line="360" w:lineRule="auto"/>
        <w:contextualSpacing/>
        <w:jc w:val="both"/>
        <w:rPr>
          <w:rFonts w:ascii="Palatino Linotype" w:hAnsi="Palatino Linotype" w:cs="Arial"/>
          <w:sz w:val="24"/>
          <w:szCs w:val="24"/>
        </w:rPr>
      </w:pPr>
      <w:r w:rsidRPr="00175B53">
        <w:rPr>
          <w:rFonts w:ascii="Palatino Linotype" w:hAnsi="Palatino Linotype" w:cs="Arial"/>
          <w:sz w:val="24"/>
          <w:szCs w:val="24"/>
        </w:rPr>
        <w:t xml:space="preserve">Por </w:t>
      </w:r>
      <w:r w:rsidRPr="00175B53">
        <w:rPr>
          <w:rFonts w:ascii="Palatino Linotype" w:hAnsi="Palatino Linotype" w:cs="Arial"/>
          <w:sz w:val="24"/>
          <w:szCs w:val="24"/>
          <w:lang w:eastAsia="es-MX"/>
        </w:rPr>
        <w:t>ende</w:t>
      </w:r>
      <w:r w:rsidRPr="00175B53">
        <w:rPr>
          <w:rFonts w:ascii="Palatino Linotype" w:hAnsi="Palatino Linotype" w:cs="Arial"/>
          <w:sz w:val="24"/>
          <w:szCs w:val="24"/>
        </w:rPr>
        <w:t xml:space="preserve">, </w:t>
      </w:r>
      <w:r w:rsidRPr="00175B53">
        <w:rPr>
          <w:rFonts w:ascii="Palatino Linotype" w:hAnsi="Palatino Linotype" w:cs="Arial"/>
          <w:b/>
          <w:sz w:val="24"/>
          <w:szCs w:val="24"/>
        </w:rPr>
        <w:t>EL SUJETO OBLIGADO</w:t>
      </w:r>
      <w:r w:rsidRPr="00175B53">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175B53">
        <w:rPr>
          <w:rFonts w:ascii="Palatino Linotype" w:hAnsi="Palatino Linotype" w:cs="Arial"/>
          <w:noProof/>
          <w:sz w:val="24"/>
          <w:szCs w:val="24"/>
          <w:lang w:eastAsia="es-MX"/>
        </w:rPr>
        <w:t>términos</w:t>
      </w:r>
      <w:r w:rsidRPr="00175B53">
        <w:rPr>
          <w:rFonts w:ascii="Palatino Linotype" w:hAnsi="Palatino Linotype" w:cs="Arial"/>
          <w:sz w:val="24"/>
          <w:szCs w:val="24"/>
        </w:rPr>
        <w:t xml:space="preserve"> de los numerales 49, fracción VIII y 132, fracciones II y III de la Ley de Transparencia y Acceso a la Información Pública del Estado de México y </w:t>
      </w:r>
      <w:r w:rsidRPr="00175B53">
        <w:rPr>
          <w:rFonts w:ascii="Palatino Linotype" w:hAnsi="Palatino Linotype" w:cs="Arial"/>
          <w:sz w:val="24"/>
          <w:szCs w:val="24"/>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E6B55" w:rsidRPr="00175B53" w:rsidRDefault="007E6B55" w:rsidP="007E6B55">
      <w:pPr>
        <w:spacing w:before="100" w:beforeAutospacing="1" w:after="100" w:afterAutospacing="1"/>
        <w:ind w:left="851" w:right="902"/>
        <w:contextualSpacing/>
        <w:jc w:val="center"/>
        <w:rPr>
          <w:rFonts w:ascii="Palatino Linotype" w:hAnsi="Palatino Linotype" w:cs="Arial"/>
          <w:b/>
          <w:i/>
          <w:sz w:val="22"/>
          <w:szCs w:val="22"/>
        </w:rPr>
      </w:pPr>
      <w:r w:rsidRPr="00175B53">
        <w:rPr>
          <w:rFonts w:ascii="Palatino Linotype" w:hAnsi="Palatino Linotype" w:cs="Arial"/>
          <w:b/>
          <w:i/>
          <w:sz w:val="22"/>
          <w:szCs w:val="22"/>
        </w:rPr>
        <w:t>Ley de Transparencia y Acceso a la Información Pública del Estado de México y Municipios</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i/>
          <w:sz w:val="22"/>
          <w:szCs w:val="22"/>
          <w:lang w:eastAsia="es-MX"/>
        </w:rPr>
        <w:t>“</w:t>
      </w:r>
      <w:r w:rsidRPr="00175B53">
        <w:rPr>
          <w:rFonts w:ascii="Palatino Linotype" w:hAnsi="Palatino Linotype" w:cs="Arial"/>
          <w:b/>
          <w:i/>
          <w:sz w:val="22"/>
          <w:szCs w:val="22"/>
          <w:lang w:eastAsia="es-MX"/>
        </w:rPr>
        <w:t xml:space="preserve">Artículo 49. </w:t>
      </w:r>
      <w:r w:rsidRPr="00175B53">
        <w:rPr>
          <w:rFonts w:ascii="Palatino Linotype" w:hAnsi="Palatino Linotype" w:cs="Arial"/>
          <w:i/>
          <w:sz w:val="22"/>
          <w:szCs w:val="22"/>
          <w:lang w:eastAsia="es-MX"/>
        </w:rPr>
        <w:t xml:space="preserve">Los </w:t>
      </w:r>
      <w:r w:rsidRPr="00175B53">
        <w:rPr>
          <w:rFonts w:ascii="Palatino Linotype" w:hAnsi="Palatino Linotype" w:cs="Arial"/>
          <w:i/>
          <w:sz w:val="22"/>
          <w:szCs w:val="22"/>
        </w:rPr>
        <w:t>Comités</w:t>
      </w:r>
      <w:r w:rsidRPr="00175B53">
        <w:rPr>
          <w:rFonts w:ascii="Palatino Linotype" w:hAnsi="Palatino Linotype" w:cs="Arial"/>
          <w:i/>
          <w:sz w:val="22"/>
          <w:szCs w:val="22"/>
          <w:lang w:eastAsia="es-MX"/>
        </w:rPr>
        <w:t xml:space="preserve"> de Transparencia </w:t>
      </w:r>
      <w:r w:rsidRPr="00175B53">
        <w:rPr>
          <w:rFonts w:ascii="Palatino Linotype" w:hAnsi="Palatino Linotype"/>
          <w:i/>
          <w:sz w:val="22"/>
          <w:szCs w:val="22"/>
        </w:rPr>
        <w:t>tendrán</w:t>
      </w:r>
      <w:r w:rsidRPr="00175B53">
        <w:rPr>
          <w:rFonts w:ascii="Palatino Linotype" w:hAnsi="Palatino Linotype" w:cs="Arial"/>
          <w:i/>
          <w:sz w:val="22"/>
          <w:szCs w:val="22"/>
          <w:lang w:eastAsia="es-MX"/>
        </w:rPr>
        <w:t xml:space="preserve"> las siguientes atribuciones:</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VIII.</w:t>
      </w:r>
      <w:r w:rsidRPr="00175B53">
        <w:rPr>
          <w:rFonts w:ascii="Palatino Linotype" w:hAnsi="Palatino Linotype" w:cs="Arial"/>
          <w:i/>
          <w:sz w:val="22"/>
          <w:szCs w:val="22"/>
          <w:lang w:eastAsia="es-MX"/>
        </w:rPr>
        <w:t xml:space="preserve"> </w:t>
      </w:r>
      <w:r w:rsidRPr="00175B53">
        <w:rPr>
          <w:rFonts w:ascii="Palatino Linotype" w:hAnsi="Palatino Linotype" w:cs="Arial"/>
          <w:b/>
          <w:i/>
          <w:sz w:val="22"/>
          <w:szCs w:val="22"/>
          <w:lang w:eastAsia="es-MX"/>
        </w:rPr>
        <w:t>Aprobar</w:t>
      </w:r>
      <w:r w:rsidRPr="00175B53">
        <w:rPr>
          <w:rFonts w:ascii="Palatino Linotype" w:hAnsi="Palatino Linotype" w:cs="Arial"/>
          <w:i/>
          <w:sz w:val="22"/>
          <w:szCs w:val="22"/>
          <w:lang w:eastAsia="es-MX"/>
        </w:rPr>
        <w:t xml:space="preserve">, </w:t>
      </w:r>
      <w:r w:rsidRPr="00175B53">
        <w:rPr>
          <w:rFonts w:ascii="Palatino Linotype" w:hAnsi="Palatino Linotype" w:cs="Arial"/>
          <w:i/>
          <w:sz w:val="22"/>
          <w:szCs w:val="22"/>
        </w:rPr>
        <w:t>modificar</w:t>
      </w:r>
      <w:r w:rsidRPr="00175B53">
        <w:rPr>
          <w:rFonts w:ascii="Palatino Linotype" w:hAnsi="Palatino Linotype" w:cs="Arial"/>
          <w:i/>
          <w:sz w:val="22"/>
          <w:szCs w:val="22"/>
          <w:lang w:eastAsia="es-MX"/>
        </w:rPr>
        <w:t xml:space="preserve"> o revocar la clasificación de la información;</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175B53">
        <w:rPr>
          <w:rFonts w:ascii="Palatino Linotype" w:hAnsi="Palatino Linotype" w:cs="Arial"/>
          <w:b/>
          <w:i/>
          <w:sz w:val="22"/>
          <w:szCs w:val="22"/>
          <w:lang w:eastAsia="es-MX"/>
        </w:rPr>
        <w:t>Artículo 132.</w:t>
      </w:r>
      <w:r w:rsidRPr="00175B53">
        <w:rPr>
          <w:rFonts w:ascii="Palatino Linotype" w:hAnsi="Palatino Linotype" w:cs="Arial"/>
          <w:i/>
          <w:sz w:val="22"/>
          <w:szCs w:val="22"/>
          <w:lang w:eastAsia="es-MX"/>
        </w:rPr>
        <w:t xml:space="preserve"> </w:t>
      </w:r>
      <w:r w:rsidRPr="00175B53">
        <w:rPr>
          <w:rFonts w:ascii="Palatino Linotype" w:hAnsi="Palatino Linotype" w:cs="Arial"/>
          <w:b/>
          <w:i/>
          <w:sz w:val="22"/>
          <w:szCs w:val="22"/>
          <w:lang w:eastAsia="es-MX"/>
        </w:rPr>
        <w:t>La clasificación de la información se llevará a cabo en el momento en que:</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i/>
          <w:sz w:val="22"/>
          <w:szCs w:val="22"/>
          <w:lang w:eastAsia="es-MX"/>
        </w:rPr>
        <w:t>…</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II.</w:t>
      </w:r>
      <w:r w:rsidRPr="00175B53">
        <w:rPr>
          <w:rFonts w:ascii="Palatino Linotype" w:hAnsi="Palatino Linotype" w:cs="Arial"/>
          <w:i/>
          <w:sz w:val="22"/>
          <w:szCs w:val="22"/>
          <w:lang w:eastAsia="es-MX"/>
        </w:rPr>
        <w:t xml:space="preserve"> Se determine mediante resolución de autoridad competente; o</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III</w:t>
      </w:r>
      <w:r w:rsidRPr="00175B53">
        <w:rPr>
          <w:rFonts w:ascii="Palatino Linotype" w:hAnsi="Palatino Linotype" w:cs="Arial"/>
          <w:i/>
          <w:sz w:val="22"/>
          <w:szCs w:val="22"/>
          <w:lang w:eastAsia="es-MX"/>
        </w:rPr>
        <w:t xml:space="preserve">. </w:t>
      </w:r>
      <w:r w:rsidRPr="00175B53">
        <w:rPr>
          <w:rFonts w:ascii="Palatino Linotype" w:hAnsi="Palatino Linotype" w:cs="Arial"/>
          <w:b/>
          <w:i/>
          <w:sz w:val="22"/>
          <w:szCs w:val="22"/>
          <w:lang w:eastAsia="es-MX"/>
        </w:rPr>
        <w:t>Se generen versiones públicas para dar cumplimiento a las obligaciones de transparencia previstas en esta Ley</w:t>
      </w:r>
      <w:r w:rsidRPr="00175B53">
        <w:rPr>
          <w:rFonts w:ascii="Palatino Linotype" w:hAnsi="Palatino Linotype" w:cs="Arial"/>
          <w:i/>
          <w:sz w:val="22"/>
          <w:szCs w:val="22"/>
          <w:lang w:eastAsia="es-MX"/>
        </w:rPr>
        <w:t>.”</w:t>
      </w:r>
    </w:p>
    <w:p w:rsidR="007E6B55" w:rsidRPr="00175B53" w:rsidRDefault="007E6B55" w:rsidP="007E6B55">
      <w:pPr>
        <w:spacing w:before="100" w:beforeAutospacing="1" w:after="100" w:afterAutospacing="1"/>
        <w:ind w:left="851" w:right="902"/>
        <w:contextualSpacing/>
        <w:jc w:val="center"/>
        <w:rPr>
          <w:rFonts w:ascii="Palatino Linotype" w:hAnsi="Palatino Linotype" w:cs="Arial"/>
          <w:b/>
          <w:i/>
          <w:sz w:val="22"/>
          <w:szCs w:val="22"/>
        </w:rPr>
      </w:pPr>
      <w:r w:rsidRPr="00175B53">
        <w:rPr>
          <w:rFonts w:ascii="Palatino Linotype" w:hAnsi="Palatino Linotype" w:cs="Arial"/>
          <w:b/>
          <w:i/>
          <w:sz w:val="22"/>
          <w:szCs w:val="22"/>
          <w:lang w:eastAsia="es-MX"/>
        </w:rPr>
        <w:t xml:space="preserve">Lineamientos Generales en materia de Clasificación y Desclasificación de la </w:t>
      </w:r>
      <w:r w:rsidRPr="00175B53">
        <w:rPr>
          <w:rFonts w:ascii="Palatino Linotype" w:hAnsi="Palatino Linotype" w:cs="Arial"/>
          <w:b/>
          <w:i/>
          <w:sz w:val="22"/>
          <w:szCs w:val="22"/>
        </w:rPr>
        <w:t>Información</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i/>
          <w:sz w:val="22"/>
          <w:szCs w:val="22"/>
          <w:lang w:eastAsia="es-MX"/>
        </w:rPr>
        <w:t>“</w:t>
      </w:r>
      <w:r w:rsidRPr="00175B53">
        <w:rPr>
          <w:rFonts w:ascii="Palatino Linotype" w:hAnsi="Palatino Linotype" w:cs="Arial"/>
          <w:b/>
          <w:i/>
          <w:sz w:val="22"/>
          <w:szCs w:val="22"/>
          <w:lang w:eastAsia="es-MX"/>
        </w:rPr>
        <w:t>Segundo.-</w:t>
      </w:r>
      <w:r w:rsidRPr="00175B53">
        <w:rPr>
          <w:rFonts w:ascii="Palatino Linotype" w:hAnsi="Palatino Linotype" w:cs="Arial"/>
          <w:i/>
          <w:sz w:val="22"/>
          <w:szCs w:val="22"/>
          <w:lang w:eastAsia="es-MX"/>
        </w:rPr>
        <w:t xml:space="preserve"> Para efectos de los </w:t>
      </w:r>
      <w:r w:rsidRPr="00175B53">
        <w:rPr>
          <w:rFonts w:ascii="Palatino Linotype" w:hAnsi="Palatino Linotype" w:cs="Arial"/>
          <w:i/>
          <w:sz w:val="22"/>
          <w:szCs w:val="22"/>
        </w:rPr>
        <w:t>presentes</w:t>
      </w:r>
      <w:r w:rsidRPr="00175B53">
        <w:rPr>
          <w:rFonts w:ascii="Palatino Linotype" w:hAnsi="Palatino Linotype" w:cs="Arial"/>
          <w:i/>
          <w:sz w:val="22"/>
          <w:szCs w:val="22"/>
          <w:lang w:eastAsia="es-MX"/>
        </w:rPr>
        <w:t xml:space="preserve"> Lineamientos Generales, se entenderá por:</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XVIII.</w:t>
      </w:r>
      <w:r w:rsidRPr="00175B53">
        <w:rPr>
          <w:rFonts w:ascii="Palatino Linotype" w:hAnsi="Palatino Linotype" w:cs="Arial"/>
          <w:i/>
          <w:sz w:val="22"/>
          <w:szCs w:val="22"/>
          <w:lang w:eastAsia="es-MX"/>
        </w:rPr>
        <w:t xml:space="preserve"> </w:t>
      </w:r>
      <w:r w:rsidRPr="00175B53">
        <w:rPr>
          <w:rFonts w:ascii="Palatino Linotype" w:hAnsi="Palatino Linotype" w:cs="Arial"/>
          <w:b/>
          <w:i/>
          <w:sz w:val="22"/>
          <w:szCs w:val="22"/>
          <w:lang w:eastAsia="es-MX"/>
        </w:rPr>
        <w:t>Versión pública:</w:t>
      </w:r>
      <w:r w:rsidRPr="00175B53">
        <w:rPr>
          <w:rFonts w:ascii="Palatino Linotype" w:hAnsi="Palatino Linotype" w:cs="Arial"/>
          <w:i/>
          <w:sz w:val="22"/>
          <w:szCs w:val="22"/>
          <w:lang w:eastAsia="es-MX"/>
        </w:rPr>
        <w:t xml:space="preserve"> El </w:t>
      </w:r>
      <w:r w:rsidRPr="00175B53">
        <w:rPr>
          <w:rFonts w:ascii="Palatino Linotype" w:hAnsi="Palatino Linotype" w:cs="Arial"/>
          <w:bCs/>
          <w:i/>
          <w:noProof/>
          <w:sz w:val="22"/>
          <w:szCs w:val="22"/>
        </w:rPr>
        <w:t>documento</w:t>
      </w:r>
      <w:r w:rsidRPr="00175B5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75B53">
        <w:rPr>
          <w:rFonts w:ascii="Palatino Linotype" w:hAnsi="Palatino Linotype" w:cs="Arial"/>
          <w:b/>
          <w:i/>
          <w:sz w:val="22"/>
          <w:szCs w:val="22"/>
          <w:lang w:eastAsia="es-MX"/>
        </w:rPr>
        <w:t>fundando y motivando la</w:t>
      </w:r>
      <w:r w:rsidRPr="00175B53">
        <w:rPr>
          <w:rFonts w:ascii="Palatino Linotype" w:hAnsi="Palatino Linotype" w:cs="Arial"/>
          <w:i/>
          <w:sz w:val="22"/>
          <w:szCs w:val="22"/>
          <w:lang w:eastAsia="es-MX"/>
        </w:rPr>
        <w:t xml:space="preserve"> reserva o </w:t>
      </w:r>
      <w:r w:rsidRPr="00175B53">
        <w:rPr>
          <w:rFonts w:ascii="Palatino Linotype" w:hAnsi="Palatino Linotype" w:cs="Arial"/>
          <w:b/>
          <w:i/>
          <w:sz w:val="22"/>
          <w:szCs w:val="22"/>
          <w:lang w:eastAsia="es-MX"/>
        </w:rPr>
        <w:t>confidencialidad</w:t>
      </w:r>
      <w:r w:rsidRPr="00175B53">
        <w:rPr>
          <w:rFonts w:ascii="Palatino Linotype" w:hAnsi="Palatino Linotype" w:cs="Arial"/>
          <w:i/>
          <w:sz w:val="22"/>
          <w:szCs w:val="22"/>
          <w:lang w:eastAsia="es-MX"/>
        </w:rPr>
        <w:t xml:space="preserve">, a través de la resolución que para tal efecto emita el </w:t>
      </w:r>
      <w:r w:rsidRPr="00175B53">
        <w:rPr>
          <w:rFonts w:ascii="Palatino Linotype" w:hAnsi="Palatino Linotype" w:cs="Arial"/>
          <w:bCs/>
          <w:i/>
          <w:noProof/>
          <w:sz w:val="22"/>
          <w:szCs w:val="22"/>
        </w:rPr>
        <w:t>Comité</w:t>
      </w:r>
      <w:r w:rsidRPr="00175B53">
        <w:rPr>
          <w:rFonts w:ascii="Palatino Linotype" w:hAnsi="Palatino Linotype" w:cs="Arial"/>
          <w:i/>
          <w:sz w:val="22"/>
          <w:szCs w:val="22"/>
          <w:lang w:eastAsia="es-MX"/>
        </w:rPr>
        <w:t xml:space="preserve"> de Transparencia.</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Cuarto.</w:t>
      </w:r>
      <w:r w:rsidRPr="00175B53">
        <w:rPr>
          <w:rFonts w:ascii="Palatino Linotype" w:hAnsi="Palatino Linotype" w:cs="Arial"/>
          <w:i/>
          <w:sz w:val="22"/>
          <w:szCs w:val="22"/>
          <w:lang w:eastAsia="es-MX"/>
        </w:rPr>
        <w:t xml:space="preserve"> </w:t>
      </w:r>
      <w:r w:rsidRPr="00175B53">
        <w:rPr>
          <w:rFonts w:ascii="Palatino Linotype" w:hAnsi="Palatino Linotype" w:cs="Arial"/>
          <w:b/>
          <w:i/>
          <w:sz w:val="22"/>
          <w:szCs w:val="22"/>
          <w:lang w:eastAsia="es-MX"/>
        </w:rPr>
        <w:t>Para clasificar la información como</w:t>
      </w:r>
      <w:r w:rsidRPr="00175B53">
        <w:rPr>
          <w:rFonts w:ascii="Palatino Linotype" w:hAnsi="Palatino Linotype" w:cs="Arial"/>
          <w:i/>
          <w:sz w:val="22"/>
          <w:szCs w:val="22"/>
          <w:lang w:eastAsia="es-MX"/>
        </w:rPr>
        <w:t xml:space="preserve"> reservada o </w:t>
      </w:r>
      <w:r w:rsidRPr="00175B53">
        <w:rPr>
          <w:rFonts w:ascii="Palatino Linotype" w:hAnsi="Palatino Linotype" w:cs="Arial"/>
          <w:b/>
          <w:i/>
          <w:sz w:val="22"/>
          <w:szCs w:val="22"/>
          <w:lang w:eastAsia="es-MX"/>
        </w:rPr>
        <w:t xml:space="preserve">confidencial, de manera total o parcial, el titular del </w:t>
      </w:r>
      <w:r w:rsidRPr="00175B53">
        <w:rPr>
          <w:rFonts w:ascii="Palatino Linotype" w:hAnsi="Palatino Linotype" w:cs="Arial"/>
          <w:b/>
          <w:bCs/>
          <w:i/>
          <w:noProof/>
          <w:sz w:val="22"/>
          <w:szCs w:val="22"/>
        </w:rPr>
        <w:t>área</w:t>
      </w:r>
      <w:r w:rsidRPr="00175B53">
        <w:rPr>
          <w:rFonts w:ascii="Palatino Linotype" w:hAnsi="Palatino Linotype" w:cs="Arial"/>
          <w:b/>
          <w:i/>
          <w:sz w:val="22"/>
          <w:szCs w:val="22"/>
          <w:lang w:eastAsia="es-MX"/>
        </w:rPr>
        <w:t xml:space="preserve"> del sujeto </w:t>
      </w:r>
      <w:r w:rsidRPr="00175B53">
        <w:rPr>
          <w:rFonts w:ascii="Palatino Linotype" w:hAnsi="Palatino Linotype" w:cs="Arial"/>
          <w:b/>
          <w:i/>
          <w:sz w:val="22"/>
          <w:szCs w:val="22"/>
        </w:rPr>
        <w:t>obligado</w:t>
      </w:r>
      <w:r w:rsidRPr="00175B53">
        <w:rPr>
          <w:rFonts w:ascii="Palatino Linotype" w:hAnsi="Palatino Linotype" w:cs="Arial"/>
          <w:b/>
          <w:i/>
          <w:sz w:val="22"/>
          <w:szCs w:val="22"/>
          <w:lang w:eastAsia="es-MX"/>
        </w:rPr>
        <w:t xml:space="preserve"> deberá atender lo dispuesto por el Título Sexto de la Ley General</w:t>
      </w:r>
      <w:r w:rsidRPr="00175B53">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i/>
          <w:sz w:val="22"/>
          <w:szCs w:val="22"/>
          <w:lang w:eastAsia="es-MX"/>
        </w:rPr>
        <w:t xml:space="preserve">Los sujetos obligados deberán aplicar, de manera estricta, las excepciones al derecho de acceso a la </w:t>
      </w:r>
      <w:r w:rsidRPr="00175B53">
        <w:rPr>
          <w:rFonts w:ascii="Palatino Linotype" w:hAnsi="Palatino Linotype" w:cs="Arial"/>
          <w:bCs/>
          <w:i/>
          <w:noProof/>
          <w:sz w:val="22"/>
          <w:szCs w:val="22"/>
        </w:rPr>
        <w:t>información</w:t>
      </w:r>
      <w:r w:rsidRPr="00175B53">
        <w:rPr>
          <w:rFonts w:ascii="Palatino Linotype" w:hAnsi="Palatino Linotype" w:cs="Arial"/>
          <w:i/>
          <w:sz w:val="22"/>
          <w:szCs w:val="22"/>
          <w:lang w:eastAsia="es-MX"/>
        </w:rPr>
        <w:t xml:space="preserve"> y sólo </w:t>
      </w:r>
      <w:r w:rsidRPr="00175B53">
        <w:rPr>
          <w:rFonts w:ascii="Palatino Linotype" w:hAnsi="Palatino Linotype" w:cs="Arial"/>
          <w:i/>
          <w:sz w:val="22"/>
          <w:szCs w:val="22"/>
        </w:rPr>
        <w:t>podrán</w:t>
      </w:r>
      <w:r w:rsidRPr="00175B53">
        <w:rPr>
          <w:rFonts w:ascii="Palatino Linotype" w:hAnsi="Palatino Linotype" w:cs="Arial"/>
          <w:i/>
          <w:sz w:val="22"/>
          <w:szCs w:val="22"/>
          <w:lang w:eastAsia="es-MX"/>
        </w:rPr>
        <w:t xml:space="preserve"> invocarlas cuando acrediten su procedencia.</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Quinto.</w:t>
      </w:r>
      <w:r w:rsidRPr="00175B5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175B53">
        <w:rPr>
          <w:rFonts w:ascii="Palatino Linotype" w:hAnsi="Palatino Linotype" w:cs="Arial"/>
          <w:i/>
          <w:sz w:val="22"/>
          <w:szCs w:val="22"/>
        </w:rPr>
        <w:t>corresponderá</w:t>
      </w:r>
      <w:r w:rsidRPr="00175B53">
        <w:rPr>
          <w:rFonts w:ascii="Palatino Linotype" w:hAnsi="Palatino Linotype" w:cs="Arial"/>
          <w:i/>
          <w:sz w:val="22"/>
          <w:szCs w:val="22"/>
          <w:lang w:eastAsia="es-MX"/>
        </w:rPr>
        <w:t xml:space="preserve"> a los sujetos </w:t>
      </w:r>
      <w:r w:rsidRPr="00175B53">
        <w:rPr>
          <w:rFonts w:ascii="Palatino Linotype" w:hAnsi="Palatino Linotype" w:cs="Arial"/>
          <w:i/>
          <w:sz w:val="22"/>
          <w:szCs w:val="22"/>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Sexto.</w:t>
      </w:r>
      <w:r w:rsidRPr="00175B53">
        <w:rPr>
          <w:rFonts w:ascii="Palatino Linotype" w:hAnsi="Palatino Linotype" w:cs="Arial"/>
          <w:i/>
          <w:sz w:val="22"/>
          <w:szCs w:val="22"/>
          <w:lang w:eastAsia="es-MX"/>
        </w:rPr>
        <w:t xml:space="preserve"> Los sujetos obligados no podrán emitir acuerdos de carácter general ni particular que clasifiquen </w:t>
      </w:r>
      <w:r w:rsidRPr="00175B53">
        <w:rPr>
          <w:rFonts w:ascii="Palatino Linotype" w:hAnsi="Palatino Linotype" w:cs="Arial"/>
          <w:bCs/>
          <w:i/>
          <w:noProof/>
          <w:sz w:val="22"/>
          <w:szCs w:val="22"/>
        </w:rPr>
        <w:t>documentos</w:t>
      </w:r>
      <w:r w:rsidRPr="00175B5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E6B55" w:rsidRPr="00175B53" w:rsidRDefault="007E6B55" w:rsidP="007E6B55">
      <w:pPr>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i/>
          <w:sz w:val="22"/>
          <w:szCs w:val="22"/>
          <w:lang w:eastAsia="es-MX"/>
        </w:rPr>
        <w:t xml:space="preserve">La clasificación de </w:t>
      </w:r>
      <w:r w:rsidRPr="00175B53">
        <w:rPr>
          <w:rFonts w:ascii="Palatino Linotype" w:hAnsi="Palatino Linotype" w:cs="Arial"/>
          <w:i/>
          <w:sz w:val="22"/>
          <w:szCs w:val="22"/>
        </w:rPr>
        <w:t>información</w:t>
      </w:r>
      <w:r w:rsidRPr="00175B53">
        <w:rPr>
          <w:rFonts w:ascii="Palatino Linotype" w:hAnsi="Palatino Linotype" w:cs="Arial"/>
          <w:i/>
          <w:sz w:val="22"/>
          <w:szCs w:val="22"/>
          <w:lang w:eastAsia="es-MX"/>
        </w:rPr>
        <w:t xml:space="preserve"> se realizará conforme a un análisis caso por caso, mediante la aplicación </w:t>
      </w:r>
      <w:r w:rsidRPr="00175B53">
        <w:rPr>
          <w:rFonts w:ascii="Palatino Linotype" w:hAnsi="Palatino Linotype" w:cs="Arial"/>
          <w:bCs/>
          <w:i/>
          <w:noProof/>
          <w:sz w:val="22"/>
          <w:szCs w:val="22"/>
        </w:rPr>
        <w:t>de</w:t>
      </w:r>
      <w:r w:rsidRPr="00175B53">
        <w:rPr>
          <w:rFonts w:ascii="Palatino Linotype" w:hAnsi="Palatino Linotype" w:cs="Arial"/>
          <w:i/>
          <w:sz w:val="22"/>
          <w:szCs w:val="22"/>
          <w:lang w:eastAsia="es-MX"/>
        </w:rPr>
        <w:t xml:space="preserve"> la prueba de daño y de interés público.</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Séptimo.</w:t>
      </w:r>
      <w:r w:rsidRPr="00175B53">
        <w:rPr>
          <w:rFonts w:ascii="Palatino Linotype" w:hAnsi="Palatino Linotype" w:cs="Arial"/>
          <w:i/>
          <w:sz w:val="22"/>
          <w:szCs w:val="22"/>
          <w:lang w:eastAsia="es-MX"/>
        </w:rPr>
        <w:t xml:space="preserve"> La clasificación </w:t>
      </w:r>
      <w:r w:rsidRPr="00175B53">
        <w:rPr>
          <w:rFonts w:ascii="Palatino Linotype" w:hAnsi="Palatino Linotype" w:cs="Arial"/>
          <w:bCs/>
          <w:i/>
          <w:noProof/>
          <w:sz w:val="22"/>
          <w:szCs w:val="22"/>
        </w:rPr>
        <w:t>de</w:t>
      </w:r>
      <w:r w:rsidRPr="00175B53">
        <w:rPr>
          <w:rFonts w:ascii="Palatino Linotype" w:hAnsi="Palatino Linotype" w:cs="Arial"/>
          <w:i/>
          <w:sz w:val="22"/>
          <w:szCs w:val="22"/>
          <w:lang w:eastAsia="es-MX"/>
        </w:rPr>
        <w:t xml:space="preserve"> la </w:t>
      </w:r>
      <w:r w:rsidRPr="00175B53">
        <w:rPr>
          <w:rFonts w:ascii="Palatino Linotype" w:hAnsi="Palatino Linotype" w:cs="Arial"/>
          <w:i/>
          <w:sz w:val="22"/>
          <w:szCs w:val="22"/>
        </w:rPr>
        <w:t>información</w:t>
      </w:r>
      <w:r w:rsidRPr="00175B53">
        <w:rPr>
          <w:rFonts w:ascii="Palatino Linotype" w:hAnsi="Palatino Linotype" w:cs="Arial"/>
          <w:i/>
          <w:sz w:val="22"/>
          <w:szCs w:val="22"/>
          <w:lang w:eastAsia="es-MX"/>
        </w:rPr>
        <w:t xml:space="preserve"> se llevará a cabo en el momento en que:</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I.</w:t>
      </w:r>
      <w:r w:rsidRPr="00175B53">
        <w:rPr>
          <w:rFonts w:ascii="Palatino Linotype" w:hAnsi="Palatino Linotype" w:cs="Arial"/>
          <w:i/>
          <w:sz w:val="22"/>
          <w:szCs w:val="22"/>
          <w:lang w:eastAsia="es-MX"/>
        </w:rPr>
        <w:t xml:space="preserve"> Se reciba una solicitud de acceso a la información;</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II.</w:t>
      </w:r>
      <w:r w:rsidRPr="00175B53">
        <w:rPr>
          <w:rFonts w:ascii="Palatino Linotype" w:hAnsi="Palatino Linotype" w:cs="Arial"/>
          <w:i/>
          <w:sz w:val="22"/>
          <w:szCs w:val="22"/>
          <w:lang w:eastAsia="es-MX"/>
        </w:rPr>
        <w:t xml:space="preserve"> Se determine </w:t>
      </w:r>
      <w:r w:rsidRPr="00175B53">
        <w:rPr>
          <w:rFonts w:ascii="Palatino Linotype" w:hAnsi="Palatino Linotype" w:cs="Arial"/>
          <w:bCs/>
          <w:i/>
          <w:noProof/>
          <w:sz w:val="22"/>
          <w:szCs w:val="22"/>
        </w:rPr>
        <w:t>mediante</w:t>
      </w:r>
      <w:r w:rsidRPr="00175B53">
        <w:rPr>
          <w:rFonts w:ascii="Palatino Linotype" w:hAnsi="Palatino Linotype" w:cs="Arial"/>
          <w:i/>
          <w:sz w:val="22"/>
          <w:szCs w:val="22"/>
          <w:lang w:eastAsia="es-MX"/>
        </w:rPr>
        <w:t xml:space="preserve"> resolución de autoridad competente, o</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III.</w:t>
      </w:r>
      <w:r w:rsidRPr="00175B53">
        <w:rPr>
          <w:rFonts w:ascii="Palatino Linotype" w:hAnsi="Palatino Linotype" w:cs="Arial"/>
          <w:i/>
          <w:sz w:val="22"/>
          <w:szCs w:val="22"/>
          <w:lang w:eastAsia="es-MX"/>
        </w:rPr>
        <w:t xml:space="preserve"> Se generen </w:t>
      </w:r>
      <w:r w:rsidRPr="00175B53">
        <w:rPr>
          <w:rFonts w:ascii="Palatino Linotype" w:hAnsi="Palatino Linotype" w:cs="Arial"/>
          <w:bCs/>
          <w:i/>
          <w:noProof/>
          <w:sz w:val="22"/>
          <w:szCs w:val="22"/>
        </w:rPr>
        <w:t>versiones</w:t>
      </w:r>
      <w:r w:rsidRPr="00175B5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i/>
          <w:sz w:val="22"/>
          <w:szCs w:val="22"/>
          <w:lang w:eastAsia="es-MX"/>
        </w:rPr>
        <w:t xml:space="preserve">Los titulares de las áreas deberán revisar la clasificación al momento de la recepción de una solicitud de </w:t>
      </w:r>
      <w:r w:rsidRPr="00175B53">
        <w:rPr>
          <w:rFonts w:ascii="Palatino Linotype" w:hAnsi="Palatino Linotype" w:cs="Arial"/>
          <w:bCs/>
          <w:i/>
          <w:noProof/>
          <w:sz w:val="22"/>
          <w:szCs w:val="22"/>
        </w:rPr>
        <w:t>acceso</w:t>
      </w:r>
      <w:r w:rsidRPr="00175B53">
        <w:rPr>
          <w:rFonts w:ascii="Palatino Linotype" w:hAnsi="Palatino Linotype" w:cs="Arial"/>
          <w:i/>
          <w:sz w:val="22"/>
          <w:szCs w:val="22"/>
          <w:lang w:eastAsia="es-MX"/>
        </w:rPr>
        <w:t xml:space="preserve"> a la información, para verificar si encuadra en una causal de reserva o de confidencialidad.</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Octavo.</w:t>
      </w:r>
      <w:r w:rsidRPr="00175B5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175B53">
        <w:rPr>
          <w:rFonts w:ascii="Palatino Linotype" w:hAnsi="Palatino Linotype" w:cs="Arial"/>
          <w:bCs/>
          <w:i/>
          <w:noProof/>
          <w:sz w:val="22"/>
          <w:szCs w:val="22"/>
        </w:rPr>
        <w:t>expresamente</w:t>
      </w:r>
      <w:r w:rsidRPr="00175B53">
        <w:rPr>
          <w:rFonts w:ascii="Palatino Linotype" w:hAnsi="Palatino Linotype" w:cs="Arial"/>
          <w:i/>
          <w:sz w:val="22"/>
          <w:szCs w:val="22"/>
          <w:lang w:eastAsia="es-MX"/>
        </w:rPr>
        <w:t xml:space="preserve"> le otorga el carácter de reservada o confidencial.</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175B53">
        <w:rPr>
          <w:rFonts w:ascii="Palatino Linotype" w:hAnsi="Palatino Linotype" w:cs="Arial"/>
          <w:i/>
          <w:sz w:val="22"/>
          <w:szCs w:val="22"/>
          <w:lang w:eastAsia="es-MX"/>
        </w:rPr>
        <w:t xml:space="preserve">Para </w:t>
      </w:r>
      <w:r w:rsidRPr="00175B53">
        <w:rPr>
          <w:rFonts w:ascii="Palatino Linotype" w:hAnsi="Palatino Linotype" w:cs="Arial"/>
          <w:bCs/>
          <w:i/>
          <w:noProof/>
          <w:sz w:val="22"/>
          <w:szCs w:val="22"/>
        </w:rPr>
        <w:t xml:space="preserve">motivar la clasificación se deberán señalar las razones o circunstancias especiales que lo </w:t>
      </w:r>
      <w:r w:rsidRPr="00175B53">
        <w:rPr>
          <w:rFonts w:ascii="Palatino Linotype" w:hAnsi="Palatino Linotype" w:cs="Arial"/>
          <w:i/>
          <w:sz w:val="22"/>
          <w:szCs w:val="22"/>
          <w:lang w:eastAsia="es-MX"/>
        </w:rPr>
        <w:t>llevaron</w:t>
      </w:r>
      <w:r w:rsidRPr="00175B53">
        <w:rPr>
          <w:rFonts w:ascii="Palatino Linotype" w:hAnsi="Palatino Linotype" w:cs="Arial"/>
          <w:bCs/>
          <w:i/>
          <w:noProof/>
          <w:sz w:val="22"/>
          <w:szCs w:val="22"/>
        </w:rPr>
        <w:t xml:space="preserve"> a concluir que el caso particular se ajusta al supuesto previsto por la norma legal invocada como fundamento.</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175B5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175B53">
        <w:rPr>
          <w:rFonts w:ascii="Palatino Linotype" w:hAnsi="Palatino Linotype" w:cs="Arial"/>
          <w:i/>
          <w:sz w:val="22"/>
          <w:szCs w:val="22"/>
          <w:lang w:eastAsia="es-MX"/>
        </w:rPr>
        <w:t>de</w:t>
      </w:r>
      <w:r w:rsidRPr="00175B53">
        <w:rPr>
          <w:rFonts w:ascii="Palatino Linotype" w:hAnsi="Palatino Linotype" w:cs="Arial"/>
          <w:bCs/>
          <w:i/>
          <w:noProof/>
          <w:sz w:val="22"/>
          <w:szCs w:val="22"/>
        </w:rPr>
        <w:t xml:space="preserve"> </w:t>
      </w:r>
      <w:r w:rsidRPr="00175B53">
        <w:rPr>
          <w:rFonts w:ascii="Palatino Linotype" w:hAnsi="Palatino Linotype" w:cs="Arial"/>
          <w:i/>
          <w:sz w:val="22"/>
          <w:szCs w:val="22"/>
          <w:lang w:eastAsia="es-MX"/>
        </w:rPr>
        <w:t>reserva</w:t>
      </w:r>
      <w:r w:rsidRPr="00175B53">
        <w:rPr>
          <w:rFonts w:ascii="Palatino Linotype" w:hAnsi="Palatino Linotype" w:cs="Arial"/>
          <w:bCs/>
          <w:i/>
          <w:noProof/>
          <w:sz w:val="22"/>
          <w:szCs w:val="22"/>
        </w:rPr>
        <w:t>.</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175B53">
        <w:rPr>
          <w:rFonts w:ascii="Palatino Linotype" w:hAnsi="Palatino Linotype" w:cs="Arial"/>
          <w:i/>
          <w:sz w:val="22"/>
          <w:szCs w:val="22"/>
          <w:lang w:eastAsia="es-MX"/>
        </w:rPr>
        <w:t>Tratándose</w:t>
      </w:r>
      <w:r w:rsidRPr="00175B53">
        <w:rPr>
          <w:rFonts w:ascii="Palatino Linotype" w:hAnsi="Palatino Linotype" w:cs="Arial"/>
          <w:bCs/>
          <w:i/>
          <w:noProof/>
          <w:sz w:val="22"/>
          <w:szCs w:val="22"/>
        </w:rPr>
        <w:t xml:space="preserve"> de información clasificada como confidencial respecto de la cual se haya </w:t>
      </w:r>
      <w:r w:rsidRPr="00175B53">
        <w:rPr>
          <w:rFonts w:ascii="Palatino Linotype" w:hAnsi="Palatino Linotype" w:cs="Arial"/>
          <w:i/>
          <w:sz w:val="22"/>
          <w:szCs w:val="22"/>
          <w:lang w:eastAsia="es-MX"/>
        </w:rPr>
        <w:t>determinado</w:t>
      </w:r>
      <w:r w:rsidRPr="00175B53">
        <w:rPr>
          <w:rFonts w:ascii="Palatino Linotype" w:hAnsi="Palatino Linotype" w:cs="Arial"/>
          <w:bCs/>
          <w:i/>
          <w:noProof/>
          <w:sz w:val="22"/>
          <w:szCs w:val="22"/>
        </w:rPr>
        <w:t xml:space="preserve"> </w:t>
      </w:r>
      <w:r w:rsidRPr="00175B53">
        <w:rPr>
          <w:rFonts w:ascii="Palatino Linotype" w:hAnsi="Palatino Linotype" w:cs="Arial"/>
          <w:i/>
          <w:sz w:val="22"/>
          <w:szCs w:val="22"/>
          <w:lang w:eastAsia="es-MX"/>
        </w:rPr>
        <w:t>su</w:t>
      </w:r>
      <w:r w:rsidRPr="00175B5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Cs/>
          <w:i/>
          <w:noProof/>
          <w:sz w:val="22"/>
          <w:szCs w:val="22"/>
        </w:rPr>
        <w:t>Los documentos contenidos</w:t>
      </w:r>
      <w:r w:rsidRPr="00175B5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Noveno.</w:t>
      </w:r>
      <w:r w:rsidRPr="00175B5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w:t>
      </w:r>
      <w:r w:rsidRPr="00175B53">
        <w:rPr>
          <w:rFonts w:ascii="Palatino Linotype" w:hAnsi="Palatino Linotype" w:cs="Arial"/>
          <w:i/>
          <w:sz w:val="22"/>
          <w:szCs w:val="22"/>
          <w:lang w:eastAsia="es-MX"/>
        </w:rPr>
        <w:lastRenderedPageBreak/>
        <w:t>pública fundando y motivando la clasificación de las partes o secciones que se testen, siguiendo los procedimientos establecidos en el Capítulo IX de los presentes lineamientos.</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Décimo.</w:t>
      </w:r>
      <w:r w:rsidRPr="00175B5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175B53">
        <w:rPr>
          <w:rFonts w:ascii="Palatino Linotype" w:hAnsi="Palatino Linotype" w:cs="Arial"/>
          <w:i/>
          <w:sz w:val="22"/>
          <w:szCs w:val="22"/>
        </w:rPr>
        <w:t>documentos</w:t>
      </w:r>
      <w:r w:rsidRPr="00175B5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75B53">
        <w:rPr>
          <w:rFonts w:ascii="Palatino Linotype" w:hAnsi="Palatino Linotype" w:cs="Arial"/>
          <w:i/>
          <w:sz w:val="22"/>
          <w:szCs w:val="22"/>
        </w:rPr>
        <w:t>que</w:t>
      </w:r>
      <w:r w:rsidRPr="00175B53">
        <w:rPr>
          <w:rFonts w:ascii="Palatino Linotype" w:hAnsi="Palatino Linotype" w:cs="Arial"/>
          <w:i/>
          <w:sz w:val="22"/>
          <w:szCs w:val="22"/>
          <w:lang w:eastAsia="es-MX"/>
        </w:rPr>
        <w:t xml:space="preserve"> rija la actuación del sujeto obligado.</w:t>
      </w:r>
    </w:p>
    <w:p w:rsidR="007E6B55" w:rsidRPr="00175B53" w:rsidRDefault="007E6B55" w:rsidP="007E6B5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75B53">
        <w:rPr>
          <w:rFonts w:ascii="Palatino Linotype" w:hAnsi="Palatino Linotype" w:cs="Arial"/>
          <w:b/>
          <w:i/>
          <w:sz w:val="22"/>
          <w:szCs w:val="22"/>
          <w:lang w:eastAsia="es-MX"/>
        </w:rPr>
        <w:t>Décimo primero.</w:t>
      </w:r>
      <w:r w:rsidRPr="00175B5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E6B55" w:rsidRPr="00175B53" w:rsidRDefault="007E6B55" w:rsidP="007E6B55">
      <w:pPr>
        <w:spacing w:before="100" w:beforeAutospacing="1" w:after="100" w:afterAutospacing="1"/>
        <w:ind w:left="851" w:right="902"/>
        <w:contextualSpacing/>
        <w:jc w:val="both"/>
        <w:rPr>
          <w:rFonts w:ascii="Palatino Linotype" w:hAnsi="Palatino Linotype" w:cs="Arial"/>
          <w:sz w:val="22"/>
          <w:szCs w:val="22"/>
          <w:lang w:eastAsia="es-MX"/>
        </w:rPr>
      </w:pPr>
      <w:r w:rsidRPr="00175B53">
        <w:rPr>
          <w:rFonts w:ascii="Palatino Linotype" w:hAnsi="Palatino Linotype" w:cs="Arial"/>
          <w:sz w:val="22"/>
          <w:szCs w:val="22"/>
          <w:lang w:eastAsia="es-MX"/>
        </w:rPr>
        <w:t>(Énfasis Añadido)</w:t>
      </w:r>
    </w:p>
    <w:p w:rsidR="007E6B55" w:rsidRPr="00175B53" w:rsidRDefault="007E6B55" w:rsidP="00E70127">
      <w:pPr>
        <w:spacing w:before="100" w:beforeAutospacing="1" w:after="100" w:afterAutospacing="1" w:line="360" w:lineRule="auto"/>
        <w:contextualSpacing/>
        <w:jc w:val="both"/>
        <w:rPr>
          <w:rFonts w:ascii="Palatino Linotype" w:hAnsi="Palatino Linotype"/>
          <w:sz w:val="24"/>
          <w:szCs w:val="24"/>
        </w:rPr>
      </w:pPr>
    </w:p>
    <w:p w:rsidR="00E70127" w:rsidRPr="00175B53" w:rsidRDefault="00E70127" w:rsidP="00E70127">
      <w:pPr>
        <w:spacing w:before="100" w:beforeAutospacing="1" w:after="100" w:afterAutospacing="1" w:line="360" w:lineRule="auto"/>
        <w:contextualSpacing/>
        <w:jc w:val="both"/>
        <w:rPr>
          <w:rFonts w:ascii="Palatino Linotype" w:hAnsi="Palatino Linotype" w:cs="Arial"/>
          <w:sz w:val="24"/>
          <w:szCs w:val="24"/>
        </w:rPr>
      </w:pPr>
      <w:r w:rsidRPr="00175B53">
        <w:rPr>
          <w:rFonts w:ascii="Palatino Linotype" w:hAnsi="Palatino Linotype"/>
          <w:sz w:val="24"/>
          <w:szCs w:val="24"/>
        </w:rPr>
        <w:t xml:space="preserve">Es importante referir que, </w:t>
      </w:r>
      <w:r w:rsidRPr="00175B53">
        <w:rPr>
          <w:rFonts w:ascii="Palatino Linotype" w:hAnsi="Palatino Linotype"/>
          <w:b/>
          <w:sz w:val="24"/>
          <w:szCs w:val="24"/>
        </w:rPr>
        <w:t>EL SUJETO OBLIGADO</w:t>
      </w:r>
      <w:r w:rsidRPr="00175B53">
        <w:rPr>
          <w:rFonts w:ascii="Palatino Linotype" w:hAnsi="Palatino Linotype"/>
          <w:sz w:val="24"/>
          <w:szCs w:val="24"/>
        </w:rPr>
        <w:t xml:space="preserve"> deberá seguir el procedimiento legal establecido para su </w:t>
      </w:r>
      <w:r w:rsidRPr="00175B53">
        <w:rPr>
          <w:rFonts w:ascii="Palatino Linotype" w:hAnsi="Palatino Linotype"/>
          <w:sz w:val="24"/>
          <w:szCs w:val="24"/>
          <w:lang w:eastAsia="es-MX"/>
        </w:rPr>
        <w:t>clasificación</w:t>
      </w:r>
      <w:r w:rsidRPr="00175B53">
        <w:rPr>
          <w:rFonts w:ascii="Palatino Linotype" w:hAnsi="Palatino Linotype"/>
          <w:sz w:val="24"/>
          <w:szCs w:val="24"/>
        </w:rPr>
        <w:t>, esto es, que su Comité de</w:t>
      </w:r>
      <w:r w:rsidRPr="00175B53">
        <w:rPr>
          <w:rFonts w:ascii="Palatino Linotype" w:hAnsi="Palatino Linotype" w:cs="Arial"/>
          <w:sz w:val="24"/>
          <w:szCs w:val="24"/>
        </w:rPr>
        <w:t xml:space="preserve"> Transparencia emita un Acuerdo de Clasificación que cumpla con las formalidades previstas, antes citadas</w:t>
      </w:r>
      <w:r w:rsidRPr="00175B53">
        <w:rPr>
          <w:rFonts w:ascii="Palatino Linotype" w:hAnsi="Palatino Linotype" w:cs="Arial"/>
          <w:b/>
          <w:sz w:val="24"/>
          <w:szCs w:val="24"/>
        </w:rPr>
        <w:t xml:space="preserve"> </w:t>
      </w:r>
      <w:r w:rsidRPr="00175B53">
        <w:rPr>
          <w:rFonts w:ascii="Palatino Linotype" w:hAnsi="Palatino Linotype" w:cs="Arial"/>
          <w:sz w:val="24"/>
          <w:szCs w:val="24"/>
        </w:rPr>
        <w:t xml:space="preserve">que lo sustente, en el </w:t>
      </w:r>
      <w:r w:rsidRPr="00175B53">
        <w:rPr>
          <w:rFonts w:ascii="Palatino Linotype" w:hAnsi="Palatino Linotype" w:cs="Arial"/>
          <w:sz w:val="24"/>
          <w:szCs w:val="24"/>
          <w:lang w:eastAsia="es-MX"/>
        </w:rPr>
        <w:t>que</w:t>
      </w:r>
      <w:r w:rsidRPr="00175B53">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175B53">
        <w:rPr>
          <w:rFonts w:ascii="Palatino Linotype" w:hAnsi="Palatino Linotype" w:cs="Arial"/>
          <w:sz w:val="24"/>
          <w:szCs w:val="24"/>
        </w:rPr>
        <w:lastRenderedPageBreak/>
        <w:t>manera puntual las razones de ello se estaría violentando desde un inicio el derecho de acceso a la información del solicitante.</w:t>
      </w:r>
    </w:p>
    <w:p w:rsidR="0021071D" w:rsidRPr="00175B53" w:rsidRDefault="0021071D" w:rsidP="0021071D">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523B20" w:rsidRPr="00175B53" w:rsidRDefault="00CE67D9" w:rsidP="0021071D">
      <w:pPr>
        <w:autoSpaceDE w:val="0"/>
        <w:autoSpaceDN w:val="0"/>
        <w:adjustRightInd w:val="0"/>
        <w:spacing w:after="0" w:line="360" w:lineRule="auto"/>
        <w:ind w:right="51"/>
        <w:jc w:val="both"/>
        <w:rPr>
          <w:rFonts w:ascii="Palatino Linotype" w:eastAsia="Times New Roman" w:hAnsi="Palatino Linotype" w:cs="Arial"/>
          <w:color w:val="000000"/>
          <w:sz w:val="24"/>
          <w:szCs w:val="24"/>
          <w:lang w:val="es-ES"/>
        </w:rPr>
      </w:pPr>
      <w:r w:rsidRPr="00175B53">
        <w:rPr>
          <w:rFonts w:ascii="Palatino Linotype" w:eastAsia="Times New Roman" w:hAnsi="Palatino Linotype" w:cs="Arial"/>
          <w:sz w:val="24"/>
          <w:szCs w:val="24"/>
          <w:lang w:val="es-ES"/>
        </w:rPr>
        <w:t xml:space="preserve">Ahora bien, en relación al punto dos dentro de la solicitud por parte de </w:t>
      </w:r>
      <w:r w:rsidRPr="00175B53">
        <w:rPr>
          <w:rFonts w:ascii="Palatino Linotype" w:eastAsia="Times New Roman" w:hAnsi="Palatino Linotype" w:cs="Arial"/>
          <w:b/>
          <w:sz w:val="24"/>
          <w:szCs w:val="24"/>
          <w:lang w:val="es-ES"/>
        </w:rPr>
        <w:t xml:space="preserve">EL RECURRENTE, </w:t>
      </w:r>
      <w:r w:rsidRPr="00175B53">
        <w:rPr>
          <w:rFonts w:ascii="Palatino Linotype" w:eastAsia="Times New Roman" w:hAnsi="Palatino Linotype" w:cs="Arial"/>
          <w:sz w:val="24"/>
          <w:szCs w:val="24"/>
          <w:lang w:val="es-ES"/>
        </w:rPr>
        <w:t xml:space="preserve">respecto a el acta u actas de cabildo </w:t>
      </w:r>
      <w:r w:rsidRPr="00175B53">
        <w:rPr>
          <w:rFonts w:ascii="Palatino Linotype" w:eastAsia="Times New Roman" w:hAnsi="Palatino Linotype" w:cs="Arial"/>
          <w:color w:val="000000"/>
          <w:sz w:val="24"/>
          <w:szCs w:val="24"/>
          <w:lang w:val="es-ES"/>
        </w:rPr>
        <w:t xml:space="preserve">donde fue aprobado </w:t>
      </w:r>
      <w:r w:rsidR="00BC12E7" w:rsidRPr="00175B53">
        <w:rPr>
          <w:rFonts w:ascii="Palatino Linotype" w:eastAsia="Times New Roman" w:hAnsi="Palatino Linotype" w:cs="Arial"/>
          <w:color w:val="000000"/>
          <w:sz w:val="24"/>
          <w:szCs w:val="24"/>
          <w:lang w:val="es-ES"/>
        </w:rPr>
        <w:t xml:space="preserve">el tabulador de sueldos </w:t>
      </w:r>
      <w:r w:rsidRPr="00175B53">
        <w:rPr>
          <w:rFonts w:ascii="Palatino Linotype" w:eastAsia="Times New Roman" w:hAnsi="Palatino Linotype" w:cs="Arial"/>
          <w:color w:val="000000"/>
          <w:sz w:val="24"/>
          <w:szCs w:val="24"/>
          <w:lang w:val="es-ES"/>
        </w:rPr>
        <w:t xml:space="preserve">que se está ejerciendo al realizar el pago de nómina correspondiente a los meses de Enero, Febrero, Marzo y Abril, en ese sentido </w:t>
      </w:r>
      <w:r w:rsidRPr="00175B53">
        <w:rPr>
          <w:rFonts w:ascii="Palatino Linotype" w:eastAsia="Times New Roman" w:hAnsi="Palatino Linotype" w:cs="Arial"/>
          <w:b/>
          <w:color w:val="000000"/>
          <w:sz w:val="24"/>
          <w:szCs w:val="24"/>
          <w:lang w:val="es-ES"/>
        </w:rPr>
        <w:t xml:space="preserve">SUJETO OBLIGADO </w:t>
      </w:r>
      <w:r w:rsidRPr="00175B53">
        <w:rPr>
          <w:rFonts w:ascii="Palatino Linotype" w:eastAsia="Times New Roman" w:hAnsi="Palatino Linotype" w:cs="Arial"/>
          <w:color w:val="000000"/>
          <w:sz w:val="24"/>
          <w:szCs w:val="24"/>
          <w:lang w:val="es-ES"/>
        </w:rPr>
        <w:t xml:space="preserve">se encuentra constreñido a entregar la información de acuerdo a lo dispuesto en la información de Presupuesto de Egresos Municipal del Ejercicio Fiscal 2019 el cual se </w:t>
      </w:r>
      <w:r w:rsidR="0025709C" w:rsidRPr="00175B53">
        <w:rPr>
          <w:rFonts w:ascii="Palatino Linotype" w:eastAsia="Times New Roman" w:hAnsi="Palatino Linotype" w:cs="Arial"/>
          <w:color w:val="000000"/>
          <w:sz w:val="24"/>
          <w:szCs w:val="24"/>
          <w:lang w:val="es-ES"/>
        </w:rPr>
        <w:t>debió</w:t>
      </w:r>
      <w:r w:rsidR="001B0C4F" w:rsidRPr="00175B53">
        <w:rPr>
          <w:rFonts w:ascii="Palatino Linotype" w:eastAsia="Times New Roman" w:hAnsi="Palatino Linotype" w:cs="Arial"/>
          <w:color w:val="000000"/>
          <w:sz w:val="24"/>
          <w:szCs w:val="24"/>
          <w:lang w:val="es-ES"/>
        </w:rPr>
        <w:t xml:space="preserve"> entregar de manera física al OSFEM</w:t>
      </w:r>
      <w:r w:rsidR="0025709C" w:rsidRPr="00175B53">
        <w:rPr>
          <w:rFonts w:ascii="Palatino Linotype" w:eastAsia="Times New Roman" w:hAnsi="Palatino Linotype" w:cs="Arial"/>
          <w:color w:val="000000"/>
          <w:sz w:val="24"/>
          <w:szCs w:val="24"/>
          <w:lang w:val="es-ES"/>
        </w:rPr>
        <w:t xml:space="preserve"> antes del veinticinco de febrero del año en curso</w:t>
      </w:r>
      <w:r w:rsidR="001B0C4F" w:rsidRPr="00175B53">
        <w:rPr>
          <w:rFonts w:ascii="Palatino Linotype" w:eastAsia="Times New Roman" w:hAnsi="Palatino Linotype" w:cs="Arial"/>
          <w:color w:val="000000"/>
          <w:sz w:val="24"/>
          <w:szCs w:val="24"/>
          <w:lang w:val="es-ES"/>
        </w:rPr>
        <w:t xml:space="preserve">; tal y como, </w:t>
      </w:r>
      <w:r w:rsidR="00523B20" w:rsidRPr="00175B53">
        <w:rPr>
          <w:rFonts w:ascii="Palatino Linotype" w:eastAsia="Times New Roman" w:hAnsi="Palatino Linotype" w:cs="Arial"/>
          <w:color w:val="000000"/>
          <w:sz w:val="24"/>
          <w:szCs w:val="24"/>
          <w:lang w:val="es-ES"/>
        </w:rPr>
        <w:t>lo refieren los Lineamientos para la Entrega del Presupuesto Municipal 2019 visibles en las pagina oficial de dicho Órgano en el sitio de internet</w:t>
      </w:r>
    </w:p>
    <w:p w:rsidR="00CE67D9" w:rsidRPr="00175B53" w:rsidRDefault="00523B20" w:rsidP="0021071D">
      <w:pPr>
        <w:autoSpaceDE w:val="0"/>
        <w:autoSpaceDN w:val="0"/>
        <w:adjustRightInd w:val="0"/>
        <w:spacing w:after="0" w:line="360" w:lineRule="auto"/>
        <w:ind w:right="51"/>
        <w:jc w:val="both"/>
        <w:rPr>
          <w:rFonts w:ascii="Palatino Linotype" w:eastAsia="Times New Roman" w:hAnsi="Palatino Linotype" w:cs="Arial"/>
          <w:color w:val="000000"/>
          <w:sz w:val="24"/>
          <w:szCs w:val="24"/>
          <w:lang w:val="es-ES"/>
        </w:rPr>
      </w:pPr>
      <w:r w:rsidRPr="00175B53">
        <w:rPr>
          <w:rFonts w:ascii="Palatino Linotype" w:eastAsia="Times New Roman" w:hAnsi="Palatino Linotype" w:cs="Arial"/>
          <w:i/>
          <w:color w:val="000000"/>
          <w:spacing w:val="-20"/>
          <w:sz w:val="24"/>
          <w:szCs w:val="24"/>
          <w:lang w:val="es-ES"/>
        </w:rPr>
        <w:t xml:space="preserve">https://www.osfem.gob.mx/04_Normatividad/doc/Normatividad/2019/01_Lin_Ent_Pres_Egre_Mpal_2019.pdf  </w:t>
      </w:r>
      <w:r w:rsidRPr="00175B53">
        <w:rPr>
          <w:rFonts w:ascii="Palatino Linotype" w:eastAsia="Times New Roman" w:hAnsi="Palatino Linotype" w:cs="Arial"/>
          <w:color w:val="000000"/>
          <w:sz w:val="24"/>
          <w:szCs w:val="24"/>
          <w:lang w:val="es-ES"/>
        </w:rPr>
        <w:t>en la que se muestran las siguientes imágenes:</w:t>
      </w:r>
    </w:p>
    <w:p w:rsidR="00523B20" w:rsidRPr="00175B53" w:rsidRDefault="0081118B" w:rsidP="0021071D">
      <w:pPr>
        <w:autoSpaceDE w:val="0"/>
        <w:autoSpaceDN w:val="0"/>
        <w:adjustRightInd w:val="0"/>
        <w:spacing w:after="0" w:line="360" w:lineRule="auto"/>
        <w:ind w:right="51"/>
        <w:jc w:val="both"/>
        <w:rPr>
          <w:rFonts w:ascii="Palatino Linotype" w:eastAsia="Times New Roman" w:hAnsi="Palatino Linotype" w:cs="Arial"/>
          <w:color w:val="000000"/>
          <w:sz w:val="24"/>
          <w:szCs w:val="24"/>
          <w:lang w:val="es-ES"/>
        </w:rPr>
      </w:pPr>
      <w:r w:rsidRPr="00175B53">
        <w:rPr>
          <w:noProof/>
          <w:lang w:val="es-MX" w:eastAsia="es-MX"/>
        </w:rPr>
        <mc:AlternateContent>
          <mc:Choice Requires="wps">
            <w:drawing>
              <wp:anchor distT="0" distB="0" distL="114300" distR="114300" simplePos="0" relativeHeight="251761664" behindDoc="0" locked="0" layoutInCell="1" allowOverlap="1">
                <wp:simplePos x="0" y="0"/>
                <wp:positionH relativeFrom="margin">
                  <wp:align>left</wp:align>
                </wp:positionH>
                <wp:positionV relativeFrom="paragraph">
                  <wp:posOffset>25401</wp:posOffset>
                </wp:positionV>
                <wp:extent cx="5781675" cy="3219450"/>
                <wp:effectExtent l="38100" t="19050" r="66675" b="95250"/>
                <wp:wrapNone/>
                <wp:docPr id="31" name="Conector recto 31"/>
                <wp:cNvGraphicFramePr/>
                <a:graphic xmlns:a="http://schemas.openxmlformats.org/drawingml/2006/main">
                  <a:graphicData uri="http://schemas.microsoft.com/office/word/2010/wordprocessingShape">
                    <wps:wsp>
                      <wps:cNvCnPr/>
                      <wps:spPr>
                        <a:xfrm>
                          <a:off x="0" y="0"/>
                          <a:ext cx="5781675" cy="3219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0EC1C" id="Conector recto 31" o:spid="_x0000_s1026" style="position:absolute;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pt" to="455.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" strokecolor="#4f81bd [3204]" strokeweight="2pt">
                <v:shadow on="t" color="black" opacity="24903f" origin=",.5" offset="0,.55556mm"/>
                <w10:wrap anchorx="margin"/>
              </v:line>
            </w:pict>
          </mc:Fallback>
        </mc:AlternateContent>
      </w:r>
    </w:p>
    <w:p w:rsidR="00523B20" w:rsidRPr="00175B53" w:rsidRDefault="00523B20" w:rsidP="00523B20">
      <w:pPr>
        <w:rPr>
          <w:noProof/>
          <w:lang w:eastAsia="es-MX"/>
        </w:rPr>
      </w:pPr>
    </w:p>
    <w:p w:rsidR="00523B20" w:rsidRPr="00175B53" w:rsidRDefault="007E6B55" w:rsidP="00523B20">
      <w:r w:rsidRPr="00175B53">
        <w:rPr>
          <w:noProof/>
          <w:color w:val="FFFF00"/>
          <w:lang w:val="es-MX" w:eastAsia="es-MX"/>
        </w:rPr>
        <w:lastRenderedPageBreak/>
        <mc:AlternateContent>
          <mc:Choice Requires="wps">
            <w:drawing>
              <wp:anchor distT="0" distB="0" distL="114300" distR="114300" simplePos="0" relativeHeight="251763712" behindDoc="0" locked="0" layoutInCell="1" allowOverlap="1" wp14:anchorId="45273D65" wp14:editId="0D6B1EB7">
                <wp:simplePos x="0" y="0"/>
                <wp:positionH relativeFrom="margin">
                  <wp:posOffset>862965</wp:posOffset>
                </wp:positionH>
                <wp:positionV relativeFrom="paragraph">
                  <wp:posOffset>2705100</wp:posOffset>
                </wp:positionV>
                <wp:extent cx="4581525" cy="43815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4581525" cy="4381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D5E7" id="Rectángulo 15" o:spid="_x0000_s1026" style="position:absolute;margin-left:67.95pt;margin-top:213pt;width:360.75pt;height:3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" filled="f" strokecolor="#c0504d [3205]" strokeweight="2.25pt">
                <w10:wrap anchorx="margin"/>
              </v:rect>
            </w:pict>
          </mc:Fallback>
        </mc:AlternateContent>
      </w:r>
      <w:r w:rsidR="00600851" w:rsidRPr="00175B53">
        <w:rPr>
          <w:noProof/>
          <w:lang w:val="es-MX" w:eastAsia="es-MX"/>
        </w:rPr>
        <mc:AlternateContent>
          <mc:Choice Requires="wps">
            <w:drawing>
              <wp:anchor distT="0" distB="0" distL="114300" distR="114300" simplePos="0" relativeHeight="251748352" behindDoc="0" locked="0" layoutInCell="1" allowOverlap="1" wp14:anchorId="06082B23" wp14:editId="026B9551">
                <wp:simplePos x="0" y="0"/>
                <wp:positionH relativeFrom="margin">
                  <wp:posOffset>462915</wp:posOffset>
                </wp:positionH>
                <wp:positionV relativeFrom="paragraph">
                  <wp:posOffset>952500</wp:posOffset>
                </wp:positionV>
                <wp:extent cx="5086350" cy="255378"/>
                <wp:effectExtent l="19050" t="19050" r="19050" b="11430"/>
                <wp:wrapNone/>
                <wp:docPr id="32" name="Rectángulo 32"/>
                <wp:cNvGraphicFramePr/>
                <a:graphic xmlns:a="http://schemas.openxmlformats.org/drawingml/2006/main">
                  <a:graphicData uri="http://schemas.microsoft.com/office/word/2010/wordprocessingShape">
                    <wps:wsp>
                      <wps:cNvSpPr/>
                      <wps:spPr>
                        <a:xfrm>
                          <a:off x="0" y="0"/>
                          <a:ext cx="5086350" cy="25537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EC607" id="Rectángulo 32" o:spid="_x0000_s1026" style="position:absolute;margin-left:36.45pt;margin-top:75pt;width:400.5pt;height:20.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" filled="f" strokecolor="black [3213]" strokeweight="2.25pt">
                <w10:wrap anchorx="margin"/>
              </v:rect>
            </w:pict>
          </mc:Fallback>
        </mc:AlternateContent>
      </w:r>
      <w:r w:rsidR="00523B20" w:rsidRPr="00175B53">
        <w:rPr>
          <w:noProof/>
          <w:lang w:val="es-MX" w:eastAsia="es-MX"/>
        </w:rPr>
        <w:drawing>
          <wp:inline distT="0" distB="0" distL="0" distR="0" wp14:anchorId="26790B2F" wp14:editId="0CAECF76">
            <wp:extent cx="7370496" cy="5745379"/>
            <wp:effectExtent l="0" t="635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051" t="6970" r="16030" b="8287"/>
                    <a:stretch/>
                  </pic:blipFill>
                  <pic:spPr bwMode="auto">
                    <a:xfrm rot="16200000">
                      <a:off x="0" y="0"/>
                      <a:ext cx="7370496" cy="5745379"/>
                    </a:xfrm>
                    <a:prstGeom prst="rect">
                      <a:avLst/>
                    </a:prstGeom>
                    <a:ln>
                      <a:noFill/>
                    </a:ln>
                    <a:extLst>
                      <a:ext uri="{53640926-AAD7-44D8-BBD7-CCE9431645EC}">
                        <a14:shadowObscured xmlns:a14="http://schemas.microsoft.com/office/drawing/2010/main"/>
                      </a:ext>
                    </a:extLst>
                  </pic:spPr>
                </pic:pic>
              </a:graphicData>
            </a:graphic>
          </wp:inline>
        </w:drawing>
      </w:r>
    </w:p>
    <w:p w:rsidR="00523B20" w:rsidRPr="00175B53" w:rsidRDefault="00600851" w:rsidP="00523B20">
      <w:r w:rsidRPr="00175B53">
        <w:rPr>
          <w:noProof/>
          <w:lang w:val="es-MX" w:eastAsia="es-MX"/>
        </w:rPr>
        <w:lastRenderedPageBreak/>
        <mc:AlternateContent>
          <mc:Choice Requires="wps">
            <w:drawing>
              <wp:anchor distT="0" distB="0" distL="114300" distR="114300" simplePos="0" relativeHeight="251750400" behindDoc="0" locked="0" layoutInCell="1" allowOverlap="1" wp14:anchorId="06082B23" wp14:editId="026B9551">
                <wp:simplePos x="0" y="0"/>
                <wp:positionH relativeFrom="margin">
                  <wp:posOffset>424815</wp:posOffset>
                </wp:positionH>
                <wp:positionV relativeFrom="paragraph">
                  <wp:posOffset>2762249</wp:posOffset>
                </wp:positionV>
                <wp:extent cx="4733925" cy="371475"/>
                <wp:effectExtent l="19050" t="19050" r="28575" b="28575"/>
                <wp:wrapNone/>
                <wp:docPr id="25" name="Rectángulo 25"/>
                <wp:cNvGraphicFramePr/>
                <a:graphic xmlns:a="http://schemas.openxmlformats.org/drawingml/2006/main">
                  <a:graphicData uri="http://schemas.microsoft.com/office/word/2010/wordprocessingShape">
                    <wps:wsp>
                      <wps:cNvSpPr/>
                      <wps:spPr>
                        <a:xfrm>
                          <a:off x="0" y="0"/>
                          <a:ext cx="4733925" cy="3714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360E1" id="Rectángulo 25" o:spid="_x0000_s1026" style="position:absolute;margin-left:33.45pt;margin-top:217.5pt;width:372.75pt;height:29.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" filled="f" strokecolor="#c0504d [3205]" strokeweight="2.25pt">
                <w10:wrap anchorx="margin"/>
              </v:rect>
            </w:pict>
          </mc:Fallback>
        </mc:AlternateContent>
      </w:r>
      <w:r w:rsidR="00523B20" w:rsidRPr="00175B53">
        <w:rPr>
          <w:noProof/>
          <w:lang w:val="es-MX" w:eastAsia="es-MX"/>
        </w:rPr>
        <w:drawing>
          <wp:inline distT="0" distB="0" distL="0" distR="0" wp14:anchorId="29599CFD" wp14:editId="6DE85572">
            <wp:extent cx="7028414" cy="5746750"/>
            <wp:effectExtent l="0" t="6985"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330" t="6706" r="16616" b="9644"/>
                    <a:stretch/>
                  </pic:blipFill>
                  <pic:spPr bwMode="auto">
                    <a:xfrm rot="16200000">
                      <a:off x="0" y="0"/>
                      <a:ext cx="7051735" cy="5765818"/>
                    </a:xfrm>
                    <a:prstGeom prst="rect">
                      <a:avLst/>
                    </a:prstGeom>
                    <a:ln>
                      <a:noFill/>
                    </a:ln>
                    <a:extLst>
                      <a:ext uri="{53640926-AAD7-44D8-BBD7-CCE9431645EC}">
                        <a14:shadowObscured xmlns:a14="http://schemas.microsoft.com/office/drawing/2010/main"/>
                      </a:ext>
                    </a:extLst>
                  </pic:spPr>
                </pic:pic>
              </a:graphicData>
            </a:graphic>
          </wp:inline>
        </w:drawing>
      </w:r>
    </w:p>
    <w:p w:rsidR="00523B20" w:rsidRPr="00175B53" w:rsidRDefault="00523B20" w:rsidP="00523B20"/>
    <w:p w:rsidR="00523B20" w:rsidRPr="00175B53" w:rsidRDefault="00523B20" w:rsidP="00523B20"/>
    <w:p w:rsidR="00523B20" w:rsidRPr="00175B53" w:rsidRDefault="00523B20" w:rsidP="00523B20"/>
    <w:p w:rsidR="00523B20" w:rsidRPr="00175B53" w:rsidRDefault="0025709C" w:rsidP="00523B20">
      <w:r w:rsidRPr="00175B53">
        <w:rPr>
          <w:noProof/>
          <w:lang w:val="es-MX" w:eastAsia="es-MX"/>
        </w:rPr>
        <mc:AlternateContent>
          <mc:Choice Requires="wps">
            <w:drawing>
              <wp:anchor distT="0" distB="0" distL="114300" distR="114300" simplePos="0" relativeHeight="251754496" behindDoc="0" locked="0" layoutInCell="1" allowOverlap="1" wp14:anchorId="06082B23" wp14:editId="026B9551">
                <wp:simplePos x="0" y="0"/>
                <wp:positionH relativeFrom="margin">
                  <wp:posOffset>672465</wp:posOffset>
                </wp:positionH>
                <wp:positionV relativeFrom="paragraph">
                  <wp:posOffset>828675</wp:posOffset>
                </wp:positionV>
                <wp:extent cx="4991100" cy="314325"/>
                <wp:effectExtent l="19050" t="19050" r="19050" b="28575"/>
                <wp:wrapNone/>
                <wp:docPr id="27" name="Rectángulo 27"/>
                <wp:cNvGraphicFramePr/>
                <a:graphic xmlns:a="http://schemas.openxmlformats.org/drawingml/2006/main">
                  <a:graphicData uri="http://schemas.microsoft.com/office/word/2010/wordprocessingShape">
                    <wps:wsp>
                      <wps:cNvSpPr/>
                      <wps:spPr>
                        <a:xfrm>
                          <a:off x="0" y="0"/>
                          <a:ext cx="4991100" cy="3143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83FD5" id="Rectángulo 27" o:spid="_x0000_s1026" style="position:absolute;margin-left:52.95pt;margin-top:65.25pt;width:393pt;height:24.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" filled="f" strokecolor="#c0504d [3205]" strokeweight="2.25pt">
                <w10:wrap anchorx="margin"/>
              </v:rect>
            </w:pict>
          </mc:Fallback>
        </mc:AlternateContent>
      </w:r>
      <w:r w:rsidRPr="00175B53">
        <w:rPr>
          <w:noProof/>
          <w:lang w:val="es-MX" w:eastAsia="es-MX"/>
        </w:rPr>
        <mc:AlternateContent>
          <mc:Choice Requires="wps">
            <w:drawing>
              <wp:anchor distT="0" distB="0" distL="114300" distR="114300" simplePos="0" relativeHeight="251760640" behindDoc="0" locked="0" layoutInCell="1" allowOverlap="1" wp14:anchorId="4FAFB6F6" wp14:editId="230ADE80">
                <wp:simplePos x="0" y="0"/>
                <wp:positionH relativeFrom="margin">
                  <wp:posOffset>729615</wp:posOffset>
                </wp:positionH>
                <wp:positionV relativeFrom="paragraph">
                  <wp:posOffset>1714500</wp:posOffset>
                </wp:positionV>
                <wp:extent cx="4886325" cy="800100"/>
                <wp:effectExtent l="19050" t="19050" r="28575" b="19050"/>
                <wp:wrapNone/>
                <wp:docPr id="30" name="Rectángulo 30"/>
                <wp:cNvGraphicFramePr/>
                <a:graphic xmlns:a="http://schemas.openxmlformats.org/drawingml/2006/main">
                  <a:graphicData uri="http://schemas.microsoft.com/office/word/2010/wordprocessingShape">
                    <wps:wsp>
                      <wps:cNvSpPr/>
                      <wps:spPr>
                        <a:xfrm>
                          <a:off x="0" y="0"/>
                          <a:ext cx="4886325" cy="8001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FC4C" id="Rectángulo 30" o:spid="_x0000_s1026" style="position:absolute;margin-left:57.45pt;margin-top:135pt;width:384.75pt;height:6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" filled="f" strokecolor="#c0504d [3205]" strokeweight="2.25pt">
                <w10:wrap anchorx="margin"/>
              </v:rect>
            </w:pict>
          </mc:Fallback>
        </mc:AlternateContent>
      </w:r>
      <w:r w:rsidR="00523B20" w:rsidRPr="00175B53">
        <w:rPr>
          <w:noProof/>
          <w:lang w:val="es-MX" w:eastAsia="es-MX"/>
        </w:rPr>
        <w:drawing>
          <wp:inline distT="0" distB="0" distL="0" distR="0" wp14:anchorId="28A6530D" wp14:editId="0FCCE9D3">
            <wp:extent cx="6581258" cy="5750560"/>
            <wp:effectExtent l="0" t="381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100" t="7573" r="16030" b="9343"/>
                    <a:stretch/>
                  </pic:blipFill>
                  <pic:spPr bwMode="auto">
                    <a:xfrm rot="16200000">
                      <a:off x="0" y="0"/>
                      <a:ext cx="6601691" cy="5768414"/>
                    </a:xfrm>
                    <a:prstGeom prst="rect">
                      <a:avLst/>
                    </a:prstGeom>
                    <a:ln>
                      <a:noFill/>
                    </a:ln>
                    <a:extLst>
                      <a:ext uri="{53640926-AAD7-44D8-BBD7-CCE9431645EC}">
                        <a14:shadowObscured xmlns:a14="http://schemas.microsoft.com/office/drawing/2010/main"/>
                      </a:ext>
                    </a:extLst>
                  </pic:spPr>
                </pic:pic>
              </a:graphicData>
            </a:graphic>
          </wp:inline>
        </w:drawing>
      </w:r>
    </w:p>
    <w:p w:rsidR="00523B20" w:rsidRPr="00175B53" w:rsidRDefault="00523B20" w:rsidP="00523B20"/>
    <w:p w:rsidR="00600851" w:rsidRPr="00175B53" w:rsidRDefault="00600851" w:rsidP="00523B20">
      <w:r w:rsidRPr="00175B53">
        <w:rPr>
          <w:noProof/>
          <w:lang w:val="es-MX" w:eastAsia="es-MX"/>
        </w:rPr>
        <w:lastRenderedPageBreak/>
        <mc:AlternateContent>
          <mc:Choice Requires="wps">
            <w:drawing>
              <wp:anchor distT="0" distB="0" distL="114300" distR="114300" simplePos="0" relativeHeight="251756544" behindDoc="0" locked="0" layoutInCell="1" allowOverlap="1" wp14:anchorId="06082B23" wp14:editId="026B9551">
                <wp:simplePos x="0" y="0"/>
                <wp:positionH relativeFrom="margin">
                  <wp:posOffset>62865</wp:posOffset>
                </wp:positionH>
                <wp:positionV relativeFrom="paragraph">
                  <wp:posOffset>1952625</wp:posOffset>
                </wp:positionV>
                <wp:extent cx="5591175" cy="876300"/>
                <wp:effectExtent l="19050" t="19050" r="28575" b="19050"/>
                <wp:wrapNone/>
                <wp:docPr id="28" name="Rectángulo 28"/>
                <wp:cNvGraphicFramePr/>
                <a:graphic xmlns:a="http://schemas.openxmlformats.org/drawingml/2006/main">
                  <a:graphicData uri="http://schemas.microsoft.com/office/word/2010/wordprocessingShape">
                    <wps:wsp>
                      <wps:cNvSpPr/>
                      <wps:spPr>
                        <a:xfrm>
                          <a:off x="0" y="0"/>
                          <a:ext cx="5591175" cy="8763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C4BD8" id="Rectángulo 28" o:spid="_x0000_s1026" style="position:absolute;margin-left:4.95pt;margin-top:153.75pt;width:440.25pt;height:6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" filled="f" strokecolor="#c0504d [3205]" strokeweight="2.25pt">
                <w10:wrap anchorx="margin"/>
              </v:rect>
            </w:pict>
          </mc:Fallback>
        </mc:AlternateContent>
      </w:r>
      <w:r w:rsidR="00523B20" w:rsidRPr="00175B53">
        <w:rPr>
          <w:noProof/>
          <w:lang w:val="es-MX" w:eastAsia="es-MX"/>
        </w:rPr>
        <w:drawing>
          <wp:inline distT="0" distB="0" distL="0" distR="0" wp14:anchorId="4332FDCC" wp14:editId="163F5327">
            <wp:extent cx="7465175" cy="5734312"/>
            <wp:effectExtent l="8255"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056" t="11195" r="16251" b="7643"/>
                    <a:stretch/>
                  </pic:blipFill>
                  <pic:spPr bwMode="auto">
                    <a:xfrm rot="16200000">
                      <a:off x="0" y="0"/>
                      <a:ext cx="7493032" cy="5755710"/>
                    </a:xfrm>
                    <a:prstGeom prst="rect">
                      <a:avLst/>
                    </a:prstGeom>
                    <a:ln>
                      <a:noFill/>
                    </a:ln>
                    <a:extLst>
                      <a:ext uri="{53640926-AAD7-44D8-BBD7-CCE9431645EC}">
                        <a14:shadowObscured xmlns:a14="http://schemas.microsoft.com/office/drawing/2010/main"/>
                      </a:ext>
                    </a:extLst>
                  </pic:spPr>
                </pic:pic>
              </a:graphicData>
            </a:graphic>
          </wp:inline>
        </w:drawing>
      </w:r>
    </w:p>
    <w:p w:rsidR="00523B20" w:rsidRPr="00175B53" w:rsidRDefault="00600851" w:rsidP="00523B20">
      <w:r w:rsidRPr="00175B53">
        <w:rPr>
          <w:noProof/>
          <w:lang w:val="es-MX" w:eastAsia="es-MX"/>
        </w:rPr>
        <w:lastRenderedPageBreak/>
        <mc:AlternateContent>
          <mc:Choice Requires="wps">
            <w:drawing>
              <wp:anchor distT="0" distB="0" distL="114300" distR="114300" simplePos="0" relativeHeight="251758592" behindDoc="0" locked="0" layoutInCell="1" allowOverlap="1" wp14:anchorId="06082B23" wp14:editId="026B9551">
                <wp:simplePos x="0" y="0"/>
                <wp:positionH relativeFrom="margin">
                  <wp:posOffset>243840</wp:posOffset>
                </wp:positionH>
                <wp:positionV relativeFrom="paragraph">
                  <wp:posOffset>1969770</wp:posOffset>
                </wp:positionV>
                <wp:extent cx="2867025" cy="447675"/>
                <wp:effectExtent l="19050" t="19050" r="28575" b="28575"/>
                <wp:wrapNone/>
                <wp:docPr id="29" name="Rectángulo 29"/>
                <wp:cNvGraphicFramePr/>
                <a:graphic xmlns:a="http://schemas.openxmlformats.org/drawingml/2006/main">
                  <a:graphicData uri="http://schemas.microsoft.com/office/word/2010/wordprocessingShape">
                    <wps:wsp>
                      <wps:cNvSpPr/>
                      <wps:spPr>
                        <a:xfrm>
                          <a:off x="0" y="0"/>
                          <a:ext cx="2867025" cy="4476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7859" id="Rectángulo 29" o:spid="_x0000_s1026" style="position:absolute;margin-left:19.2pt;margin-top:155.1pt;width:225.75pt;height:35.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" filled="f" strokecolor="#c0504d [3205]" strokeweight="2.25pt">
                <w10:wrap anchorx="margin"/>
              </v:rect>
            </w:pict>
          </mc:Fallback>
        </mc:AlternateContent>
      </w:r>
      <w:r w:rsidR="00523B20" w:rsidRPr="00175B53">
        <w:rPr>
          <w:noProof/>
          <w:lang w:val="es-MX" w:eastAsia="es-MX"/>
        </w:rPr>
        <w:drawing>
          <wp:inline distT="0" distB="0" distL="0" distR="0" wp14:anchorId="1665C30E" wp14:editId="58F8B94A">
            <wp:extent cx="7537123" cy="5755640"/>
            <wp:effectExtent l="0" t="4762" r="2222" b="2223"/>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242" t="6670" r="16114" b="8369"/>
                    <a:stretch/>
                  </pic:blipFill>
                  <pic:spPr bwMode="auto">
                    <a:xfrm rot="16200000">
                      <a:off x="0" y="0"/>
                      <a:ext cx="7564845" cy="5776810"/>
                    </a:xfrm>
                    <a:prstGeom prst="rect">
                      <a:avLst/>
                    </a:prstGeom>
                    <a:ln>
                      <a:noFill/>
                    </a:ln>
                    <a:extLst>
                      <a:ext uri="{53640926-AAD7-44D8-BBD7-CCE9431645EC}">
                        <a14:shadowObscured xmlns:a14="http://schemas.microsoft.com/office/drawing/2010/main"/>
                      </a:ext>
                    </a:extLst>
                  </pic:spPr>
                </pic:pic>
              </a:graphicData>
            </a:graphic>
          </wp:inline>
        </w:drawing>
      </w:r>
    </w:p>
    <w:p w:rsidR="00804A3A" w:rsidRPr="00175B53" w:rsidRDefault="00804A3A" w:rsidP="00B7792E">
      <w:pPr>
        <w:spacing w:before="100" w:beforeAutospacing="1" w:after="100" w:afterAutospacing="1" w:line="360" w:lineRule="auto"/>
        <w:contextualSpacing/>
        <w:jc w:val="both"/>
        <w:rPr>
          <w:rFonts w:ascii="Palatino Linotype" w:hAnsi="Palatino Linotype" w:cs="Arial"/>
          <w:b/>
          <w:sz w:val="24"/>
          <w:szCs w:val="24"/>
          <w:lang w:val="es-ES"/>
        </w:rPr>
      </w:pPr>
      <w:r w:rsidRPr="00175B53">
        <w:rPr>
          <w:rFonts w:ascii="Palatino Linotype" w:hAnsi="Palatino Linotype" w:cs="Arial"/>
          <w:sz w:val="24"/>
          <w:szCs w:val="24"/>
          <w:lang w:val="es-ES"/>
        </w:rPr>
        <w:lastRenderedPageBreak/>
        <w:t xml:space="preserve">Por tanto se advierte que de manera enunciativa más no limitativa existe en los archivos del </w:t>
      </w:r>
      <w:r w:rsidRPr="00175B53">
        <w:rPr>
          <w:rFonts w:ascii="Palatino Linotype" w:hAnsi="Palatino Linotype" w:cs="Arial"/>
          <w:b/>
          <w:sz w:val="24"/>
          <w:szCs w:val="24"/>
          <w:lang w:val="es-ES"/>
        </w:rPr>
        <w:t xml:space="preserve">SUJETO OBLIGADO, </w:t>
      </w:r>
      <w:r w:rsidRPr="00175B53">
        <w:rPr>
          <w:rFonts w:ascii="Palatino Linotype" w:hAnsi="Palatino Linotype" w:cs="Arial"/>
          <w:sz w:val="24"/>
          <w:szCs w:val="24"/>
          <w:lang w:val="es-ES"/>
        </w:rPr>
        <w:t xml:space="preserve">expresiones documentales que pudieran contener la información que satisfaga la </w:t>
      </w:r>
      <w:r w:rsidR="008F2EAF" w:rsidRPr="00175B53">
        <w:rPr>
          <w:rFonts w:ascii="Palatino Linotype" w:hAnsi="Palatino Linotype" w:cs="Arial"/>
          <w:sz w:val="24"/>
          <w:szCs w:val="24"/>
          <w:lang w:val="es-ES"/>
        </w:rPr>
        <w:t xml:space="preserve">solicitud realizada por </w:t>
      </w:r>
      <w:r w:rsidR="008F2EAF" w:rsidRPr="00175B53">
        <w:rPr>
          <w:rFonts w:ascii="Palatino Linotype" w:hAnsi="Palatino Linotype" w:cs="Arial"/>
          <w:b/>
          <w:sz w:val="24"/>
          <w:szCs w:val="24"/>
          <w:lang w:val="es-ES"/>
        </w:rPr>
        <w:t>EL RECURRENTE.</w:t>
      </w:r>
    </w:p>
    <w:p w:rsidR="008F2EAF" w:rsidRPr="00175B53" w:rsidRDefault="008F2EAF" w:rsidP="00B7792E">
      <w:pPr>
        <w:spacing w:before="100" w:beforeAutospacing="1" w:after="100" w:afterAutospacing="1" w:line="360" w:lineRule="auto"/>
        <w:contextualSpacing/>
        <w:jc w:val="both"/>
        <w:rPr>
          <w:rFonts w:ascii="Palatino Linotype" w:hAnsi="Palatino Linotype" w:cs="Arial"/>
          <w:b/>
          <w:sz w:val="24"/>
          <w:szCs w:val="24"/>
          <w:lang w:val="es-ES"/>
        </w:rPr>
      </w:pPr>
    </w:p>
    <w:p w:rsidR="00804A3A" w:rsidRPr="00175B53" w:rsidRDefault="00804A3A" w:rsidP="00B7792E">
      <w:pPr>
        <w:spacing w:before="100" w:beforeAutospacing="1" w:after="100" w:afterAutospacing="1" w:line="360" w:lineRule="auto"/>
        <w:contextualSpacing/>
        <w:jc w:val="both"/>
        <w:rPr>
          <w:rFonts w:ascii="Palatino Linotype" w:hAnsi="Palatino Linotype" w:cs="Arial"/>
          <w:sz w:val="24"/>
          <w:szCs w:val="24"/>
          <w:lang w:val="es-ES"/>
        </w:rPr>
      </w:pPr>
      <w:r w:rsidRPr="00175B53">
        <w:rPr>
          <w:rFonts w:ascii="Palatino Linotype" w:hAnsi="Palatino Linotype" w:cs="Arial"/>
          <w:sz w:val="24"/>
          <w:szCs w:val="24"/>
          <w:lang w:val="es-ES"/>
        </w:rPr>
        <w:t>En consecuencia</w:t>
      </w:r>
      <w:r w:rsidR="0033654C" w:rsidRPr="00175B53">
        <w:rPr>
          <w:rFonts w:ascii="Palatino Linotype" w:hAnsi="Palatino Linotype" w:cs="Arial"/>
          <w:sz w:val="24"/>
          <w:szCs w:val="24"/>
          <w:lang w:val="es-ES"/>
        </w:rPr>
        <w:t xml:space="preserve">, esta Ponencia Resolutora determina ordenar al </w:t>
      </w:r>
      <w:r w:rsidR="0033654C" w:rsidRPr="00175B53">
        <w:rPr>
          <w:rFonts w:ascii="Palatino Linotype" w:hAnsi="Palatino Linotype" w:cs="Arial"/>
          <w:b/>
          <w:sz w:val="24"/>
          <w:szCs w:val="24"/>
          <w:lang w:val="es-ES"/>
        </w:rPr>
        <w:t>SUJETO OBLIGADO</w:t>
      </w:r>
      <w:r w:rsidR="0033654C" w:rsidRPr="00175B53">
        <w:rPr>
          <w:rFonts w:ascii="Palatino Linotype" w:hAnsi="Palatino Linotype" w:cs="Arial"/>
          <w:sz w:val="24"/>
          <w:szCs w:val="24"/>
          <w:lang w:val="es-ES"/>
        </w:rPr>
        <w:t xml:space="preserve">, la entrega al </w:t>
      </w:r>
      <w:r w:rsidR="0033654C" w:rsidRPr="00175B53">
        <w:rPr>
          <w:rFonts w:ascii="Palatino Linotype" w:hAnsi="Palatino Linotype" w:cs="Arial"/>
          <w:b/>
          <w:sz w:val="24"/>
          <w:szCs w:val="24"/>
          <w:lang w:val="es-ES"/>
        </w:rPr>
        <w:t>RECURRENTE</w:t>
      </w:r>
      <w:r w:rsidR="0033654C" w:rsidRPr="00175B53">
        <w:rPr>
          <w:rFonts w:ascii="Palatino Linotype" w:hAnsi="Palatino Linotype" w:cs="Arial"/>
          <w:sz w:val="24"/>
          <w:szCs w:val="24"/>
          <w:lang w:val="es-ES"/>
        </w:rPr>
        <w:t xml:space="preserve"> del documento o documentos en los que conste el acta de cabildo donde se aprueba el </w:t>
      </w:r>
      <w:r w:rsidR="00BC12E7" w:rsidRPr="00175B53">
        <w:rPr>
          <w:rFonts w:ascii="Palatino Linotype" w:hAnsi="Palatino Linotype" w:cs="Arial"/>
          <w:sz w:val="24"/>
          <w:szCs w:val="24"/>
          <w:lang w:val="es-ES"/>
        </w:rPr>
        <w:t>tabulador de sueldos</w:t>
      </w:r>
      <w:r w:rsidR="0033654C" w:rsidRPr="00175B53">
        <w:rPr>
          <w:rFonts w:ascii="Palatino Linotype" w:hAnsi="Palatino Linotype" w:cs="Arial"/>
          <w:sz w:val="24"/>
          <w:szCs w:val="24"/>
          <w:lang w:val="es-ES"/>
        </w:rPr>
        <w:t xml:space="preserve"> municipal dos mil diecinueve.</w:t>
      </w:r>
    </w:p>
    <w:p w:rsidR="0033654C" w:rsidRPr="00175B53" w:rsidRDefault="0033654C" w:rsidP="00B7792E">
      <w:pPr>
        <w:spacing w:before="100" w:beforeAutospacing="1" w:after="100" w:afterAutospacing="1" w:line="360" w:lineRule="auto"/>
        <w:contextualSpacing/>
        <w:jc w:val="both"/>
        <w:rPr>
          <w:rFonts w:ascii="Palatino Linotype" w:hAnsi="Palatino Linotype" w:cs="Arial"/>
          <w:sz w:val="24"/>
          <w:szCs w:val="24"/>
          <w:lang w:val="es-ES"/>
        </w:rPr>
      </w:pPr>
    </w:p>
    <w:p w:rsidR="00B7792E" w:rsidRPr="00175B53" w:rsidRDefault="00B7792E" w:rsidP="00B7792E">
      <w:pPr>
        <w:spacing w:before="100" w:beforeAutospacing="1" w:after="100" w:afterAutospacing="1" w:line="360" w:lineRule="auto"/>
        <w:contextualSpacing/>
        <w:jc w:val="both"/>
        <w:rPr>
          <w:rFonts w:ascii="Palatino Linotype" w:hAnsi="Palatino Linotype" w:cs="Arial"/>
          <w:sz w:val="24"/>
          <w:szCs w:val="24"/>
          <w:lang w:val="es-ES"/>
        </w:rPr>
      </w:pPr>
      <w:r w:rsidRPr="00175B53">
        <w:rPr>
          <w:rFonts w:ascii="Palatino Linotype" w:hAnsi="Palatino Linotype" w:cs="Arial"/>
          <w:sz w:val="24"/>
          <w:szCs w:val="24"/>
          <w:lang w:val="es-ES"/>
        </w:rPr>
        <w:t xml:space="preserve">En este sentido, </w:t>
      </w:r>
      <w:r w:rsidRPr="00175B53">
        <w:rPr>
          <w:rFonts w:ascii="Palatino Linotype" w:hAnsi="Palatino Linotype" w:cs="Arial"/>
          <w:b/>
          <w:sz w:val="24"/>
          <w:szCs w:val="24"/>
          <w:lang w:val="es-ES"/>
        </w:rPr>
        <w:t>EL SUJETO OBLIGADO</w:t>
      </w:r>
      <w:r w:rsidRPr="00175B53">
        <w:rPr>
          <w:rFonts w:ascii="Palatino Linotype" w:hAnsi="Palatino Linotype" w:cs="Arial"/>
          <w:sz w:val="24"/>
          <w:szCs w:val="24"/>
          <w:lang w:val="es-ES"/>
        </w:rPr>
        <w:t xml:space="preserve"> se encuentra constreñido a entregar la información solicitada por </w:t>
      </w:r>
      <w:r w:rsidRPr="00175B53">
        <w:rPr>
          <w:rFonts w:ascii="Palatino Linotype" w:hAnsi="Palatino Linotype" w:cs="Arial"/>
          <w:b/>
          <w:color w:val="000000"/>
          <w:sz w:val="24"/>
          <w:szCs w:val="24"/>
          <w:lang w:eastAsia="es-MX"/>
        </w:rPr>
        <w:t>EL RECURRENTE</w:t>
      </w:r>
      <w:r w:rsidRPr="00175B53">
        <w:rPr>
          <w:rFonts w:ascii="Palatino Linotype" w:hAnsi="Palatino Linotype" w:cs="Arial"/>
          <w:sz w:val="24"/>
          <w:szCs w:val="24"/>
          <w:lang w:val="es-ES"/>
        </w:rPr>
        <w:t xml:space="preserve">, de acuerdo a lo dispuesto por los artículos 3, fracción XI, 12 y 94, fracción II </w:t>
      </w:r>
      <w:r w:rsidRPr="00175B53">
        <w:rPr>
          <w:rFonts w:ascii="Palatino Linotype" w:hAnsi="Palatino Linotype" w:cs="Arial"/>
          <w:bCs/>
          <w:sz w:val="24"/>
          <w:szCs w:val="24"/>
          <w:lang w:val="es-ES"/>
        </w:rPr>
        <w:t>de la Ley de Transparencia y Acceso a la Información Pública del Estado de México y Municipios</w:t>
      </w:r>
      <w:r w:rsidRPr="00175B53">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B7792E" w:rsidRPr="00175B53" w:rsidRDefault="00B7792E" w:rsidP="00B7792E">
      <w:pPr>
        <w:spacing w:before="100" w:beforeAutospacing="1" w:after="100" w:afterAutospacing="1"/>
        <w:contextualSpacing/>
        <w:jc w:val="both"/>
        <w:rPr>
          <w:rFonts w:ascii="Palatino Linotype" w:hAnsi="Palatino Linotype" w:cs="Arial"/>
          <w:sz w:val="24"/>
          <w:szCs w:val="24"/>
          <w:lang w:val="es-ES"/>
        </w:rPr>
      </w:pPr>
    </w:p>
    <w:p w:rsidR="00B7792E" w:rsidRPr="00175B53" w:rsidRDefault="00B7792E" w:rsidP="00B7792E">
      <w:pPr>
        <w:spacing w:before="100" w:beforeAutospacing="1" w:after="100" w:afterAutospacing="1" w:line="360" w:lineRule="auto"/>
        <w:contextualSpacing/>
        <w:jc w:val="both"/>
        <w:rPr>
          <w:rFonts w:ascii="Palatino Linotype" w:hAnsi="Palatino Linotype" w:cs="Arial"/>
          <w:sz w:val="24"/>
          <w:szCs w:val="24"/>
          <w:lang w:val="es-ES"/>
        </w:rPr>
      </w:pPr>
      <w:r w:rsidRPr="00175B53">
        <w:rPr>
          <w:rFonts w:ascii="Palatino Linotype" w:hAnsi="Palatino Linotype" w:cs="Arial"/>
          <w:sz w:val="24"/>
          <w:szCs w:val="24"/>
          <w:lang w:val="es-ES"/>
        </w:rPr>
        <w:t>A fin de robustecer lo anterior, a continuación se citan los artículos en referencia:</w:t>
      </w:r>
    </w:p>
    <w:p w:rsidR="00B7792E" w:rsidRPr="00175B53" w:rsidRDefault="00B7792E" w:rsidP="00B7792E">
      <w:pPr>
        <w:spacing w:before="100" w:beforeAutospacing="1" w:after="100" w:afterAutospacing="1"/>
        <w:contextualSpacing/>
        <w:jc w:val="both"/>
        <w:rPr>
          <w:rFonts w:ascii="Palatino Linotype" w:hAnsi="Palatino Linotype" w:cs="Arial"/>
          <w:lang w:val="es-ES"/>
        </w:rPr>
      </w:pPr>
    </w:p>
    <w:p w:rsidR="00B7792E" w:rsidRPr="00175B53" w:rsidRDefault="00B7792E" w:rsidP="00B7792E">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175B53">
        <w:rPr>
          <w:rFonts w:ascii="Palatino Linotype" w:hAnsi="Palatino Linotype"/>
          <w:b/>
          <w:i/>
          <w:sz w:val="22"/>
          <w:szCs w:val="22"/>
        </w:rPr>
        <w:t>“</w:t>
      </w:r>
      <w:r w:rsidRPr="00175B53">
        <w:rPr>
          <w:rFonts w:ascii="Palatino Linotype" w:hAnsi="Palatino Linotype" w:cs="Arial"/>
          <w:b/>
          <w:i/>
          <w:color w:val="000000"/>
          <w:sz w:val="22"/>
          <w:szCs w:val="22"/>
        </w:rPr>
        <w:t>Artículo</w:t>
      </w:r>
      <w:r w:rsidRPr="00175B53">
        <w:rPr>
          <w:rFonts w:ascii="Palatino Linotype" w:hAnsi="Palatino Linotype" w:cs="Arial"/>
          <w:b/>
          <w:i/>
          <w:color w:val="000000"/>
        </w:rPr>
        <w:t xml:space="preserve"> </w:t>
      </w:r>
      <w:r w:rsidRPr="00175B53">
        <w:rPr>
          <w:rFonts w:ascii="Palatino Linotype" w:hAnsi="Palatino Linotype" w:cs="Arial"/>
          <w:b/>
          <w:i/>
          <w:color w:val="000000"/>
          <w:sz w:val="22"/>
          <w:szCs w:val="22"/>
        </w:rPr>
        <w:t>3.</w:t>
      </w:r>
      <w:r w:rsidRPr="00175B53">
        <w:rPr>
          <w:rFonts w:ascii="Palatino Linotype" w:hAnsi="Palatino Linotype" w:cs="Arial"/>
          <w:b/>
          <w:i/>
          <w:color w:val="000000"/>
        </w:rPr>
        <w:t xml:space="preserve"> </w:t>
      </w:r>
      <w:r w:rsidRPr="00175B53">
        <w:rPr>
          <w:rFonts w:ascii="Palatino Linotype" w:hAnsi="Palatino Linotype" w:cs="Arial"/>
          <w:i/>
          <w:color w:val="000000"/>
          <w:sz w:val="22"/>
          <w:szCs w:val="22"/>
        </w:rPr>
        <w:t>Para</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los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efectos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de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la</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presente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Ley</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se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entenderá</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por:</w:t>
      </w:r>
    </w:p>
    <w:p w:rsidR="00B7792E" w:rsidRPr="00175B53" w:rsidRDefault="00B7792E" w:rsidP="00B7792E">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175B53">
        <w:rPr>
          <w:rFonts w:ascii="Palatino Linotype" w:hAnsi="Palatino Linotype" w:cs="Arial"/>
          <w:i/>
          <w:color w:val="000000"/>
          <w:sz w:val="22"/>
          <w:szCs w:val="22"/>
        </w:rPr>
        <w:t>…</w:t>
      </w:r>
    </w:p>
    <w:p w:rsidR="00B7792E" w:rsidRPr="00175B53" w:rsidRDefault="00B7792E" w:rsidP="00B7792E">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175B53">
        <w:rPr>
          <w:rFonts w:ascii="Palatino Linotype" w:hAnsi="Palatino Linotype" w:cs="Arial"/>
          <w:b/>
          <w:i/>
          <w:color w:val="000000"/>
          <w:sz w:val="22"/>
          <w:szCs w:val="22"/>
        </w:rPr>
        <w:t>XI.</w:t>
      </w:r>
      <w:r w:rsidRPr="00175B53">
        <w:rPr>
          <w:rFonts w:ascii="Palatino Linotype" w:hAnsi="Palatino Linotype" w:cs="Arial"/>
          <w:b/>
          <w:i/>
          <w:color w:val="000000"/>
        </w:rPr>
        <w:t xml:space="preserve"> </w:t>
      </w:r>
      <w:r w:rsidRPr="00175B53">
        <w:rPr>
          <w:rFonts w:ascii="Palatino Linotype" w:hAnsi="Palatino Linotype" w:cs="Arial"/>
          <w:b/>
          <w:i/>
          <w:color w:val="000000"/>
          <w:sz w:val="22"/>
          <w:szCs w:val="22"/>
        </w:rPr>
        <w:t>Documento: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Los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expedientes,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reportes,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estudios,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actas,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resoluciones,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oficios,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correspondencia,</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acuerdos,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directivas,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directrices,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circulares,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contratos,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convenios,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lastRenderedPageBreak/>
        <w:t>instructivos,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notas,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memorandos,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estadísticas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bien,</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cualquier</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otro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registro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que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documente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el</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ejercicio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de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las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facultades,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funciones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y</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competencias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de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los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sujetos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obligados,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sus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servidores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públicos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integrantes,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sin</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importar</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su</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fuente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fecha</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de</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elaboración.</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Los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documentos</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podrán</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estar</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en</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cualquier</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medio,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sea</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escrito,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impreso,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sonoro,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visual,</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electrónico,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informático</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u</w:t>
      </w:r>
      <w:r w:rsidRPr="00175B53">
        <w:rPr>
          <w:rFonts w:ascii="Palatino Linotype" w:hAnsi="Palatino Linotype" w:cs="Arial"/>
          <w:i/>
          <w:color w:val="000000"/>
        </w:rPr>
        <w:t xml:space="preserve"> </w:t>
      </w:r>
      <w:r w:rsidRPr="00175B53">
        <w:rPr>
          <w:rFonts w:ascii="Palatino Linotype" w:hAnsi="Palatino Linotype" w:cs="Arial"/>
          <w:i/>
          <w:color w:val="000000"/>
          <w:sz w:val="22"/>
          <w:szCs w:val="22"/>
        </w:rPr>
        <w:t>holográfico;</w:t>
      </w:r>
    </w:p>
    <w:p w:rsidR="00B7792E" w:rsidRPr="00175B53" w:rsidRDefault="00B7792E" w:rsidP="00B7792E">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175B53">
        <w:rPr>
          <w:rFonts w:ascii="Palatino Linotype" w:hAnsi="Palatino Linotype" w:cs="Arial"/>
          <w:i/>
          <w:color w:val="000000"/>
          <w:sz w:val="22"/>
          <w:szCs w:val="22"/>
        </w:rPr>
        <w:t>…</w:t>
      </w:r>
    </w:p>
    <w:p w:rsidR="00B7792E" w:rsidRPr="00175B53" w:rsidRDefault="00B7792E" w:rsidP="00B7792E">
      <w:pPr>
        <w:tabs>
          <w:tab w:val="left" w:pos="8222"/>
        </w:tabs>
        <w:spacing w:before="100" w:beforeAutospacing="1" w:after="100" w:afterAutospacing="1"/>
        <w:ind w:left="851" w:right="902"/>
        <w:contextualSpacing/>
        <w:jc w:val="both"/>
        <w:rPr>
          <w:rFonts w:ascii="Palatino Linotype" w:hAnsi="Palatino Linotype"/>
          <w:i/>
          <w:sz w:val="22"/>
          <w:szCs w:val="22"/>
        </w:rPr>
      </w:pPr>
      <w:r w:rsidRPr="00175B53">
        <w:rPr>
          <w:rFonts w:ascii="Palatino Linotype" w:hAnsi="Palatino Linotype"/>
          <w:b/>
          <w:i/>
          <w:sz w:val="22"/>
          <w:szCs w:val="22"/>
        </w:rPr>
        <w:t>Artículo</w:t>
      </w:r>
      <w:r w:rsidRPr="00175B53">
        <w:rPr>
          <w:rFonts w:ascii="Palatino Linotype" w:hAnsi="Palatino Linotype"/>
          <w:b/>
          <w:i/>
        </w:rPr>
        <w:t xml:space="preserve"> </w:t>
      </w:r>
      <w:r w:rsidRPr="00175B53">
        <w:rPr>
          <w:rFonts w:ascii="Palatino Linotype" w:hAnsi="Palatino Linotype"/>
          <w:b/>
          <w:i/>
          <w:sz w:val="22"/>
          <w:szCs w:val="22"/>
        </w:rPr>
        <w:t>12</w:t>
      </w:r>
      <w:r w:rsidRPr="00175B53">
        <w:rPr>
          <w:rFonts w:ascii="Palatino Linotype" w:hAnsi="Palatino Linotype"/>
          <w:i/>
          <w:sz w:val="22"/>
          <w:szCs w:val="22"/>
        </w:rPr>
        <w:t>.</w:t>
      </w:r>
      <w:r w:rsidRPr="00175B53">
        <w:rPr>
          <w:rFonts w:ascii="Palatino Linotype" w:hAnsi="Palatino Linotype"/>
          <w:i/>
        </w:rPr>
        <w:t xml:space="preserve"> </w:t>
      </w:r>
      <w:r w:rsidRPr="00175B53">
        <w:rPr>
          <w:rFonts w:ascii="Palatino Linotype" w:hAnsi="Palatino Linotype"/>
          <w:i/>
          <w:sz w:val="22"/>
          <w:szCs w:val="22"/>
        </w:rPr>
        <w:t>Quienes</w:t>
      </w:r>
      <w:r w:rsidRPr="00175B53">
        <w:rPr>
          <w:rFonts w:ascii="Palatino Linotype" w:hAnsi="Palatino Linotype"/>
          <w:i/>
        </w:rPr>
        <w:t xml:space="preserve"> </w:t>
      </w:r>
      <w:r w:rsidRPr="00175B53">
        <w:rPr>
          <w:rFonts w:ascii="Palatino Linotype" w:hAnsi="Palatino Linotype"/>
          <w:i/>
          <w:sz w:val="22"/>
          <w:szCs w:val="22"/>
        </w:rPr>
        <w:t>generen,</w:t>
      </w:r>
      <w:r w:rsidRPr="00175B53">
        <w:rPr>
          <w:rFonts w:ascii="Palatino Linotype" w:hAnsi="Palatino Linotype"/>
          <w:i/>
        </w:rPr>
        <w:t xml:space="preserve"> </w:t>
      </w:r>
      <w:r w:rsidRPr="00175B53">
        <w:rPr>
          <w:rFonts w:ascii="Palatino Linotype" w:hAnsi="Palatino Linotype"/>
          <w:i/>
          <w:sz w:val="22"/>
          <w:szCs w:val="22"/>
        </w:rPr>
        <w:t>recopilen,</w:t>
      </w:r>
      <w:r w:rsidRPr="00175B53">
        <w:rPr>
          <w:rFonts w:ascii="Palatino Linotype" w:hAnsi="Palatino Linotype"/>
          <w:i/>
        </w:rPr>
        <w:t xml:space="preserve"> </w:t>
      </w:r>
      <w:r w:rsidRPr="00175B53">
        <w:rPr>
          <w:rFonts w:ascii="Palatino Linotype" w:hAnsi="Palatino Linotype"/>
          <w:i/>
          <w:sz w:val="22"/>
          <w:szCs w:val="22"/>
        </w:rPr>
        <w:t>administren,</w:t>
      </w:r>
      <w:r w:rsidRPr="00175B53">
        <w:rPr>
          <w:rFonts w:ascii="Palatino Linotype" w:hAnsi="Palatino Linotype"/>
          <w:i/>
        </w:rPr>
        <w:t xml:space="preserve"> </w:t>
      </w:r>
      <w:r w:rsidRPr="00175B53">
        <w:rPr>
          <w:rFonts w:ascii="Palatino Linotype" w:hAnsi="Palatino Linotype"/>
          <w:i/>
          <w:sz w:val="22"/>
          <w:szCs w:val="22"/>
        </w:rPr>
        <w:t>manejen,</w:t>
      </w:r>
      <w:r w:rsidRPr="00175B53">
        <w:rPr>
          <w:rFonts w:ascii="Palatino Linotype" w:hAnsi="Palatino Linotype"/>
          <w:i/>
        </w:rPr>
        <w:t xml:space="preserve"> </w:t>
      </w:r>
      <w:r w:rsidRPr="00175B53">
        <w:rPr>
          <w:rFonts w:ascii="Palatino Linotype" w:hAnsi="Palatino Linotype"/>
          <w:i/>
          <w:sz w:val="22"/>
          <w:szCs w:val="22"/>
        </w:rPr>
        <w:t>procesen,</w:t>
      </w:r>
      <w:r w:rsidRPr="00175B53">
        <w:rPr>
          <w:rFonts w:ascii="Palatino Linotype" w:hAnsi="Palatino Linotype"/>
          <w:i/>
        </w:rPr>
        <w:t xml:space="preserve"> </w:t>
      </w:r>
      <w:r w:rsidRPr="00175B53">
        <w:rPr>
          <w:rFonts w:ascii="Palatino Linotype" w:hAnsi="Palatino Linotype"/>
          <w:i/>
          <w:sz w:val="22"/>
          <w:szCs w:val="22"/>
        </w:rPr>
        <w:t>archiven</w:t>
      </w:r>
      <w:r w:rsidRPr="00175B53">
        <w:rPr>
          <w:rFonts w:ascii="Palatino Linotype" w:hAnsi="Palatino Linotype"/>
          <w:i/>
        </w:rPr>
        <w:t xml:space="preserve"> </w:t>
      </w:r>
      <w:r w:rsidRPr="00175B53">
        <w:rPr>
          <w:rFonts w:ascii="Palatino Linotype" w:hAnsi="Palatino Linotype"/>
          <w:i/>
          <w:sz w:val="22"/>
          <w:szCs w:val="22"/>
        </w:rPr>
        <w:t>o</w:t>
      </w:r>
      <w:r w:rsidRPr="00175B53">
        <w:rPr>
          <w:rFonts w:ascii="Palatino Linotype" w:hAnsi="Palatino Linotype"/>
          <w:i/>
        </w:rPr>
        <w:t xml:space="preserve"> </w:t>
      </w:r>
      <w:r w:rsidRPr="00175B53">
        <w:rPr>
          <w:rFonts w:ascii="Palatino Linotype" w:hAnsi="Palatino Linotype"/>
          <w:i/>
          <w:sz w:val="22"/>
          <w:szCs w:val="22"/>
        </w:rPr>
        <w:t>conserven</w:t>
      </w:r>
      <w:r w:rsidRPr="00175B53">
        <w:rPr>
          <w:rFonts w:ascii="Palatino Linotype" w:hAnsi="Palatino Linotype"/>
          <w:i/>
        </w:rPr>
        <w:t xml:space="preserve"> </w:t>
      </w:r>
      <w:r w:rsidRPr="00175B53">
        <w:rPr>
          <w:rFonts w:ascii="Palatino Linotype" w:hAnsi="Palatino Linotype"/>
          <w:i/>
          <w:sz w:val="22"/>
          <w:szCs w:val="22"/>
        </w:rPr>
        <w:t>información</w:t>
      </w:r>
      <w:r w:rsidRPr="00175B53">
        <w:rPr>
          <w:rFonts w:ascii="Palatino Linotype" w:hAnsi="Palatino Linotype"/>
          <w:i/>
        </w:rPr>
        <w:t xml:space="preserve"> </w:t>
      </w:r>
      <w:r w:rsidRPr="00175B53">
        <w:rPr>
          <w:rFonts w:ascii="Palatino Linotype" w:hAnsi="Palatino Linotype"/>
          <w:i/>
          <w:sz w:val="22"/>
          <w:szCs w:val="22"/>
        </w:rPr>
        <w:t>pública</w:t>
      </w:r>
      <w:r w:rsidRPr="00175B53">
        <w:rPr>
          <w:rFonts w:ascii="Palatino Linotype" w:hAnsi="Palatino Linotype"/>
          <w:i/>
        </w:rPr>
        <w:t xml:space="preserve"> </w:t>
      </w:r>
      <w:r w:rsidRPr="00175B53">
        <w:rPr>
          <w:rFonts w:ascii="Palatino Linotype" w:hAnsi="Palatino Linotype"/>
          <w:i/>
          <w:sz w:val="22"/>
          <w:szCs w:val="22"/>
        </w:rPr>
        <w:t>serán</w:t>
      </w:r>
      <w:r w:rsidRPr="00175B53">
        <w:rPr>
          <w:rFonts w:ascii="Palatino Linotype" w:hAnsi="Palatino Linotype"/>
          <w:i/>
        </w:rPr>
        <w:t xml:space="preserve"> </w:t>
      </w:r>
      <w:r w:rsidRPr="00175B53">
        <w:rPr>
          <w:rFonts w:ascii="Palatino Linotype" w:hAnsi="Palatino Linotype"/>
          <w:i/>
          <w:sz w:val="22"/>
          <w:szCs w:val="22"/>
        </w:rPr>
        <w:t>responsables</w:t>
      </w:r>
      <w:r w:rsidRPr="00175B53">
        <w:rPr>
          <w:rFonts w:ascii="Palatino Linotype" w:hAnsi="Palatino Linotype"/>
          <w:i/>
        </w:rPr>
        <w:t xml:space="preserve"> </w:t>
      </w:r>
      <w:r w:rsidRPr="00175B53">
        <w:rPr>
          <w:rFonts w:ascii="Palatino Linotype" w:hAnsi="Palatino Linotype"/>
          <w:i/>
          <w:sz w:val="22"/>
          <w:szCs w:val="22"/>
        </w:rPr>
        <w:t>de</w:t>
      </w:r>
      <w:r w:rsidRPr="00175B53">
        <w:rPr>
          <w:rFonts w:ascii="Palatino Linotype" w:hAnsi="Palatino Linotype"/>
          <w:i/>
        </w:rPr>
        <w:t xml:space="preserve"> </w:t>
      </w:r>
      <w:r w:rsidRPr="00175B53">
        <w:rPr>
          <w:rFonts w:ascii="Palatino Linotype" w:hAnsi="Palatino Linotype"/>
          <w:i/>
          <w:sz w:val="22"/>
          <w:szCs w:val="22"/>
        </w:rPr>
        <w:t>la</w:t>
      </w:r>
      <w:r w:rsidRPr="00175B53">
        <w:rPr>
          <w:rFonts w:ascii="Palatino Linotype" w:hAnsi="Palatino Linotype"/>
          <w:i/>
        </w:rPr>
        <w:t xml:space="preserve"> </w:t>
      </w:r>
      <w:r w:rsidRPr="00175B53">
        <w:rPr>
          <w:rFonts w:ascii="Palatino Linotype" w:hAnsi="Palatino Linotype"/>
          <w:i/>
          <w:sz w:val="22"/>
          <w:szCs w:val="22"/>
        </w:rPr>
        <w:t>misma</w:t>
      </w:r>
      <w:r w:rsidRPr="00175B53">
        <w:rPr>
          <w:rFonts w:ascii="Palatino Linotype" w:hAnsi="Palatino Linotype"/>
          <w:i/>
        </w:rPr>
        <w:t xml:space="preserve"> </w:t>
      </w:r>
      <w:r w:rsidRPr="00175B53">
        <w:rPr>
          <w:rFonts w:ascii="Palatino Linotype" w:hAnsi="Palatino Linotype"/>
          <w:i/>
          <w:sz w:val="22"/>
          <w:szCs w:val="22"/>
        </w:rPr>
        <w:t>en</w:t>
      </w:r>
      <w:r w:rsidRPr="00175B53">
        <w:rPr>
          <w:rFonts w:ascii="Palatino Linotype" w:hAnsi="Palatino Linotype"/>
          <w:i/>
        </w:rPr>
        <w:t xml:space="preserve"> </w:t>
      </w:r>
      <w:r w:rsidRPr="00175B53">
        <w:rPr>
          <w:rFonts w:ascii="Palatino Linotype" w:hAnsi="Palatino Linotype"/>
          <w:i/>
          <w:sz w:val="22"/>
          <w:szCs w:val="22"/>
        </w:rPr>
        <w:t>los</w:t>
      </w:r>
      <w:r w:rsidRPr="00175B53">
        <w:rPr>
          <w:rFonts w:ascii="Palatino Linotype" w:hAnsi="Palatino Linotype"/>
          <w:i/>
        </w:rPr>
        <w:t xml:space="preserve"> </w:t>
      </w:r>
      <w:r w:rsidRPr="00175B53">
        <w:rPr>
          <w:rFonts w:ascii="Palatino Linotype" w:hAnsi="Palatino Linotype"/>
          <w:i/>
          <w:sz w:val="22"/>
          <w:szCs w:val="22"/>
        </w:rPr>
        <w:t>términos</w:t>
      </w:r>
      <w:r w:rsidRPr="00175B53">
        <w:rPr>
          <w:rFonts w:ascii="Palatino Linotype" w:hAnsi="Palatino Linotype"/>
          <w:i/>
        </w:rPr>
        <w:t xml:space="preserve"> </w:t>
      </w:r>
      <w:r w:rsidRPr="00175B53">
        <w:rPr>
          <w:rFonts w:ascii="Palatino Linotype" w:hAnsi="Palatino Linotype"/>
          <w:i/>
          <w:sz w:val="22"/>
          <w:szCs w:val="22"/>
        </w:rPr>
        <w:t>de</w:t>
      </w:r>
      <w:r w:rsidRPr="00175B53">
        <w:rPr>
          <w:rFonts w:ascii="Palatino Linotype" w:hAnsi="Palatino Linotype"/>
          <w:i/>
        </w:rPr>
        <w:t xml:space="preserve"> </w:t>
      </w:r>
      <w:r w:rsidRPr="00175B53">
        <w:rPr>
          <w:rFonts w:ascii="Palatino Linotype" w:hAnsi="Palatino Linotype"/>
          <w:i/>
          <w:sz w:val="22"/>
          <w:szCs w:val="22"/>
        </w:rPr>
        <w:t>las</w:t>
      </w:r>
      <w:r w:rsidRPr="00175B53">
        <w:rPr>
          <w:rFonts w:ascii="Palatino Linotype" w:hAnsi="Palatino Linotype"/>
          <w:i/>
        </w:rPr>
        <w:t xml:space="preserve"> </w:t>
      </w:r>
      <w:r w:rsidRPr="00175B53">
        <w:rPr>
          <w:rFonts w:ascii="Palatino Linotype" w:hAnsi="Palatino Linotype"/>
          <w:i/>
          <w:sz w:val="22"/>
          <w:szCs w:val="22"/>
        </w:rPr>
        <w:t>disposiciones</w:t>
      </w:r>
      <w:r w:rsidRPr="00175B53">
        <w:rPr>
          <w:rFonts w:ascii="Palatino Linotype" w:hAnsi="Palatino Linotype"/>
          <w:i/>
        </w:rPr>
        <w:t xml:space="preserve"> </w:t>
      </w:r>
      <w:r w:rsidRPr="00175B53">
        <w:rPr>
          <w:rFonts w:ascii="Palatino Linotype" w:hAnsi="Palatino Linotype"/>
          <w:i/>
          <w:sz w:val="22"/>
          <w:szCs w:val="22"/>
        </w:rPr>
        <w:t>jurídicas</w:t>
      </w:r>
      <w:r w:rsidRPr="00175B53">
        <w:rPr>
          <w:rFonts w:ascii="Palatino Linotype" w:hAnsi="Palatino Linotype"/>
          <w:i/>
        </w:rPr>
        <w:t xml:space="preserve"> </w:t>
      </w:r>
      <w:r w:rsidRPr="00175B53">
        <w:rPr>
          <w:rFonts w:ascii="Palatino Linotype" w:hAnsi="Palatino Linotype"/>
          <w:i/>
          <w:sz w:val="22"/>
          <w:szCs w:val="22"/>
        </w:rPr>
        <w:t>aplicables.</w:t>
      </w:r>
    </w:p>
    <w:p w:rsidR="00B7792E" w:rsidRPr="00175B53" w:rsidRDefault="00B7792E" w:rsidP="00B7792E">
      <w:pPr>
        <w:tabs>
          <w:tab w:val="left" w:pos="8222"/>
        </w:tabs>
        <w:spacing w:before="100" w:beforeAutospacing="1" w:after="100" w:afterAutospacing="1"/>
        <w:ind w:left="851" w:right="902"/>
        <w:contextualSpacing/>
        <w:jc w:val="both"/>
        <w:rPr>
          <w:rFonts w:ascii="Palatino Linotype" w:hAnsi="Palatino Linotype"/>
          <w:i/>
          <w:sz w:val="22"/>
          <w:szCs w:val="22"/>
        </w:rPr>
      </w:pPr>
      <w:r w:rsidRPr="00175B53">
        <w:rPr>
          <w:rFonts w:ascii="Palatino Linotype" w:hAnsi="Palatino Linotype"/>
          <w:i/>
          <w:sz w:val="22"/>
          <w:szCs w:val="22"/>
        </w:rPr>
        <w:t>Los</w:t>
      </w:r>
      <w:r w:rsidRPr="00175B53">
        <w:rPr>
          <w:rFonts w:ascii="Palatino Linotype" w:hAnsi="Palatino Linotype"/>
          <w:i/>
        </w:rPr>
        <w:t xml:space="preserve"> </w:t>
      </w:r>
      <w:r w:rsidRPr="00175B53">
        <w:rPr>
          <w:rFonts w:ascii="Palatino Linotype" w:hAnsi="Palatino Linotype"/>
          <w:i/>
          <w:sz w:val="22"/>
          <w:szCs w:val="22"/>
        </w:rPr>
        <w:t>sujetos</w:t>
      </w:r>
      <w:r w:rsidRPr="00175B53">
        <w:rPr>
          <w:rFonts w:ascii="Palatino Linotype" w:hAnsi="Palatino Linotype"/>
          <w:i/>
        </w:rPr>
        <w:t xml:space="preserve"> </w:t>
      </w:r>
      <w:r w:rsidRPr="00175B53">
        <w:rPr>
          <w:rFonts w:ascii="Palatino Linotype" w:hAnsi="Palatino Linotype"/>
          <w:i/>
          <w:sz w:val="22"/>
          <w:szCs w:val="22"/>
        </w:rPr>
        <w:t>obligados</w:t>
      </w:r>
      <w:r w:rsidRPr="00175B53">
        <w:rPr>
          <w:rFonts w:ascii="Palatino Linotype" w:hAnsi="Palatino Linotype"/>
          <w:i/>
        </w:rPr>
        <w:t xml:space="preserve"> </w:t>
      </w:r>
      <w:r w:rsidRPr="00175B53">
        <w:rPr>
          <w:rFonts w:ascii="Palatino Linotype" w:hAnsi="Palatino Linotype"/>
          <w:i/>
          <w:sz w:val="22"/>
          <w:szCs w:val="22"/>
        </w:rPr>
        <w:t>sólo</w:t>
      </w:r>
      <w:r w:rsidRPr="00175B53">
        <w:rPr>
          <w:rFonts w:ascii="Palatino Linotype" w:hAnsi="Palatino Linotype"/>
          <w:i/>
        </w:rPr>
        <w:t xml:space="preserve"> </w:t>
      </w:r>
      <w:r w:rsidRPr="00175B53">
        <w:rPr>
          <w:rFonts w:ascii="Palatino Linotype" w:hAnsi="Palatino Linotype"/>
          <w:i/>
          <w:sz w:val="22"/>
          <w:szCs w:val="22"/>
        </w:rPr>
        <w:t>proporcionarán</w:t>
      </w:r>
      <w:r w:rsidRPr="00175B53">
        <w:rPr>
          <w:rFonts w:ascii="Palatino Linotype" w:hAnsi="Palatino Linotype"/>
          <w:i/>
        </w:rPr>
        <w:t xml:space="preserve"> </w:t>
      </w:r>
      <w:r w:rsidRPr="00175B53">
        <w:rPr>
          <w:rFonts w:ascii="Palatino Linotype" w:hAnsi="Palatino Linotype"/>
          <w:i/>
          <w:sz w:val="22"/>
          <w:szCs w:val="22"/>
        </w:rPr>
        <w:t>la</w:t>
      </w:r>
      <w:r w:rsidRPr="00175B53">
        <w:rPr>
          <w:rFonts w:ascii="Palatino Linotype" w:hAnsi="Palatino Linotype"/>
          <w:i/>
        </w:rPr>
        <w:t xml:space="preserve"> </w:t>
      </w:r>
      <w:r w:rsidRPr="00175B53">
        <w:rPr>
          <w:rFonts w:ascii="Palatino Linotype" w:hAnsi="Palatino Linotype"/>
          <w:i/>
          <w:sz w:val="22"/>
          <w:szCs w:val="22"/>
        </w:rPr>
        <w:t>información</w:t>
      </w:r>
      <w:r w:rsidRPr="00175B53">
        <w:rPr>
          <w:rFonts w:ascii="Palatino Linotype" w:hAnsi="Palatino Linotype"/>
          <w:i/>
        </w:rPr>
        <w:t xml:space="preserve"> </w:t>
      </w:r>
      <w:r w:rsidRPr="00175B53">
        <w:rPr>
          <w:rFonts w:ascii="Palatino Linotype" w:hAnsi="Palatino Linotype"/>
          <w:i/>
          <w:sz w:val="22"/>
          <w:szCs w:val="22"/>
        </w:rPr>
        <w:t>pública</w:t>
      </w:r>
      <w:r w:rsidRPr="00175B53">
        <w:rPr>
          <w:rFonts w:ascii="Palatino Linotype" w:hAnsi="Palatino Linotype"/>
          <w:i/>
        </w:rPr>
        <w:t xml:space="preserve"> </w:t>
      </w:r>
      <w:r w:rsidRPr="00175B53">
        <w:rPr>
          <w:rFonts w:ascii="Palatino Linotype" w:hAnsi="Palatino Linotype"/>
          <w:i/>
          <w:sz w:val="22"/>
          <w:szCs w:val="22"/>
        </w:rPr>
        <w:t>que</w:t>
      </w:r>
      <w:r w:rsidRPr="00175B53">
        <w:rPr>
          <w:rFonts w:ascii="Palatino Linotype" w:hAnsi="Palatino Linotype"/>
          <w:i/>
        </w:rPr>
        <w:t xml:space="preserve"> </w:t>
      </w:r>
      <w:r w:rsidRPr="00175B53">
        <w:rPr>
          <w:rFonts w:ascii="Palatino Linotype" w:hAnsi="Palatino Linotype"/>
          <w:i/>
          <w:sz w:val="22"/>
          <w:szCs w:val="22"/>
        </w:rPr>
        <w:t>se</w:t>
      </w:r>
      <w:r w:rsidRPr="00175B53">
        <w:rPr>
          <w:rFonts w:ascii="Palatino Linotype" w:hAnsi="Palatino Linotype"/>
          <w:i/>
        </w:rPr>
        <w:t xml:space="preserve"> </w:t>
      </w:r>
      <w:r w:rsidRPr="00175B53">
        <w:rPr>
          <w:rFonts w:ascii="Palatino Linotype" w:hAnsi="Palatino Linotype"/>
          <w:i/>
          <w:sz w:val="22"/>
          <w:szCs w:val="22"/>
        </w:rPr>
        <w:t>les</w:t>
      </w:r>
      <w:r w:rsidRPr="00175B53">
        <w:rPr>
          <w:rFonts w:ascii="Palatino Linotype" w:hAnsi="Palatino Linotype"/>
          <w:i/>
        </w:rPr>
        <w:t xml:space="preserve"> </w:t>
      </w:r>
      <w:r w:rsidRPr="00175B53">
        <w:rPr>
          <w:rFonts w:ascii="Palatino Linotype" w:hAnsi="Palatino Linotype"/>
          <w:i/>
          <w:sz w:val="22"/>
          <w:szCs w:val="22"/>
        </w:rPr>
        <w:t>requiera</w:t>
      </w:r>
      <w:r w:rsidRPr="00175B53">
        <w:rPr>
          <w:rFonts w:ascii="Palatino Linotype" w:hAnsi="Palatino Linotype"/>
          <w:i/>
        </w:rPr>
        <w:t xml:space="preserve"> </w:t>
      </w:r>
      <w:r w:rsidRPr="00175B53">
        <w:rPr>
          <w:rFonts w:ascii="Palatino Linotype" w:hAnsi="Palatino Linotype"/>
          <w:i/>
          <w:sz w:val="22"/>
          <w:szCs w:val="22"/>
        </w:rPr>
        <w:t>y</w:t>
      </w:r>
      <w:r w:rsidRPr="00175B53">
        <w:rPr>
          <w:rFonts w:ascii="Palatino Linotype" w:hAnsi="Palatino Linotype"/>
          <w:i/>
        </w:rPr>
        <w:t xml:space="preserve"> </w:t>
      </w:r>
      <w:r w:rsidRPr="00175B53">
        <w:rPr>
          <w:rFonts w:ascii="Palatino Linotype" w:hAnsi="Palatino Linotype"/>
          <w:i/>
          <w:sz w:val="22"/>
          <w:szCs w:val="22"/>
        </w:rPr>
        <w:t>que</w:t>
      </w:r>
      <w:r w:rsidRPr="00175B53">
        <w:rPr>
          <w:rFonts w:ascii="Palatino Linotype" w:hAnsi="Palatino Linotype"/>
          <w:i/>
        </w:rPr>
        <w:t xml:space="preserve"> </w:t>
      </w:r>
      <w:r w:rsidRPr="00175B53">
        <w:rPr>
          <w:rFonts w:ascii="Palatino Linotype" w:hAnsi="Palatino Linotype"/>
          <w:i/>
          <w:sz w:val="22"/>
          <w:szCs w:val="22"/>
        </w:rPr>
        <w:t>obre</w:t>
      </w:r>
      <w:r w:rsidRPr="00175B53">
        <w:rPr>
          <w:rFonts w:ascii="Palatino Linotype" w:hAnsi="Palatino Linotype"/>
          <w:i/>
        </w:rPr>
        <w:t xml:space="preserve"> </w:t>
      </w:r>
      <w:r w:rsidRPr="00175B53">
        <w:rPr>
          <w:rFonts w:ascii="Palatino Linotype" w:hAnsi="Palatino Linotype"/>
          <w:i/>
          <w:sz w:val="22"/>
          <w:szCs w:val="22"/>
        </w:rPr>
        <w:t>en</w:t>
      </w:r>
      <w:r w:rsidRPr="00175B53">
        <w:rPr>
          <w:rFonts w:ascii="Palatino Linotype" w:hAnsi="Palatino Linotype"/>
          <w:i/>
        </w:rPr>
        <w:t xml:space="preserve"> </w:t>
      </w:r>
      <w:r w:rsidRPr="00175B53">
        <w:rPr>
          <w:rFonts w:ascii="Palatino Linotype" w:hAnsi="Palatino Linotype"/>
          <w:i/>
          <w:sz w:val="22"/>
          <w:szCs w:val="22"/>
        </w:rPr>
        <w:t>sus</w:t>
      </w:r>
      <w:r w:rsidRPr="00175B53">
        <w:rPr>
          <w:rFonts w:ascii="Palatino Linotype" w:hAnsi="Palatino Linotype"/>
          <w:i/>
        </w:rPr>
        <w:t xml:space="preserve"> </w:t>
      </w:r>
      <w:r w:rsidRPr="00175B53">
        <w:rPr>
          <w:rFonts w:ascii="Palatino Linotype" w:hAnsi="Palatino Linotype"/>
          <w:i/>
          <w:sz w:val="22"/>
          <w:szCs w:val="22"/>
        </w:rPr>
        <w:t>archivos</w:t>
      </w:r>
      <w:r w:rsidRPr="00175B53">
        <w:rPr>
          <w:rFonts w:ascii="Palatino Linotype" w:hAnsi="Palatino Linotype"/>
          <w:i/>
        </w:rPr>
        <w:t xml:space="preserve"> </w:t>
      </w:r>
      <w:r w:rsidRPr="00175B53">
        <w:rPr>
          <w:rFonts w:ascii="Palatino Linotype" w:hAnsi="Palatino Linotype"/>
          <w:i/>
          <w:sz w:val="22"/>
          <w:szCs w:val="22"/>
        </w:rPr>
        <w:t>y</w:t>
      </w:r>
      <w:r w:rsidRPr="00175B53">
        <w:rPr>
          <w:rFonts w:ascii="Palatino Linotype" w:hAnsi="Palatino Linotype"/>
          <w:i/>
        </w:rPr>
        <w:t xml:space="preserve"> </w:t>
      </w:r>
      <w:r w:rsidRPr="00175B53">
        <w:rPr>
          <w:rFonts w:ascii="Palatino Linotype" w:hAnsi="Palatino Linotype"/>
          <w:i/>
          <w:sz w:val="22"/>
          <w:szCs w:val="22"/>
        </w:rPr>
        <w:t>en</w:t>
      </w:r>
      <w:r w:rsidRPr="00175B53">
        <w:rPr>
          <w:rFonts w:ascii="Palatino Linotype" w:hAnsi="Palatino Linotype"/>
          <w:i/>
        </w:rPr>
        <w:t xml:space="preserve"> </w:t>
      </w:r>
      <w:r w:rsidRPr="00175B53">
        <w:rPr>
          <w:rFonts w:ascii="Palatino Linotype" w:hAnsi="Palatino Linotype"/>
          <w:i/>
          <w:sz w:val="22"/>
          <w:szCs w:val="22"/>
        </w:rPr>
        <w:t>el</w:t>
      </w:r>
      <w:r w:rsidRPr="00175B53">
        <w:rPr>
          <w:rFonts w:ascii="Palatino Linotype" w:hAnsi="Palatino Linotype"/>
          <w:i/>
        </w:rPr>
        <w:t xml:space="preserve"> </w:t>
      </w:r>
      <w:r w:rsidRPr="00175B53">
        <w:rPr>
          <w:rFonts w:ascii="Palatino Linotype" w:hAnsi="Palatino Linotype"/>
          <w:i/>
          <w:sz w:val="22"/>
          <w:szCs w:val="22"/>
        </w:rPr>
        <w:t>estado</w:t>
      </w:r>
      <w:r w:rsidRPr="00175B53">
        <w:rPr>
          <w:rFonts w:ascii="Palatino Linotype" w:hAnsi="Palatino Linotype"/>
          <w:i/>
        </w:rPr>
        <w:t xml:space="preserve"> </w:t>
      </w:r>
      <w:r w:rsidRPr="00175B53">
        <w:rPr>
          <w:rFonts w:ascii="Palatino Linotype" w:hAnsi="Palatino Linotype"/>
          <w:i/>
          <w:sz w:val="22"/>
          <w:szCs w:val="22"/>
        </w:rPr>
        <w:t>en</w:t>
      </w:r>
      <w:r w:rsidRPr="00175B53">
        <w:rPr>
          <w:rFonts w:ascii="Palatino Linotype" w:hAnsi="Palatino Linotype"/>
          <w:i/>
        </w:rPr>
        <w:t xml:space="preserve"> </w:t>
      </w:r>
      <w:r w:rsidRPr="00175B53">
        <w:rPr>
          <w:rFonts w:ascii="Palatino Linotype" w:hAnsi="Palatino Linotype"/>
          <w:i/>
          <w:sz w:val="22"/>
          <w:szCs w:val="22"/>
        </w:rPr>
        <w:t>que</w:t>
      </w:r>
      <w:r w:rsidRPr="00175B53">
        <w:rPr>
          <w:rFonts w:ascii="Palatino Linotype" w:hAnsi="Palatino Linotype"/>
          <w:i/>
        </w:rPr>
        <w:t xml:space="preserve"> </w:t>
      </w:r>
      <w:r w:rsidRPr="00175B53">
        <w:rPr>
          <w:rFonts w:ascii="Palatino Linotype" w:hAnsi="Palatino Linotype"/>
          <w:i/>
          <w:sz w:val="22"/>
          <w:szCs w:val="22"/>
        </w:rPr>
        <w:t>ésta</w:t>
      </w:r>
      <w:r w:rsidRPr="00175B53">
        <w:rPr>
          <w:rFonts w:ascii="Palatino Linotype" w:hAnsi="Palatino Linotype"/>
          <w:i/>
        </w:rPr>
        <w:t xml:space="preserve"> </w:t>
      </w:r>
      <w:r w:rsidRPr="00175B53">
        <w:rPr>
          <w:rFonts w:ascii="Palatino Linotype" w:hAnsi="Palatino Linotype"/>
          <w:i/>
          <w:sz w:val="22"/>
          <w:szCs w:val="22"/>
        </w:rPr>
        <w:t>se</w:t>
      </w:r>
      <w:r w:rsidRPr="00175B53">
        <w:rPr>
          <w:rFonts w:ascii="Palatino Linotype" w:hAnsi="Palatino Linotype"/>
          <w:i/>
        </w:rPr>
        <w:t xml:space="preserve"> </w:t>
      </w:r>
      <w:r w:rsidRPr="00175B53">
        <w:rPr>
          <w:rFonts w:ascii="Palatino Linotype" w:hAnsi="Palatino Linotype"/>
          <w:i/>
          <w:sz w:val="22"/>
          <w:szCs w:val="22"/>
        </w:rPr>
        <w:t>encuentre.</w:t>
      </w:r>
      <w:r w:rsidRPr="00175B53">
        <w:rPr>
          <w:rFonts w:ascii="Palatino Linotype" w:hAnsi="Palatino Linotype"/>
          <w:i/>
        </w:rPr>
        <w:t xml:space="preserve"> </w:t>
      </w:r>
      <w:r w:rsidRPr="00175B53">
        <w:rPr>
          <w:rFonts w:ascii="Palatino Linotype" w:hAnsi="Palatino Linotype"/>
          <w:i/>
          <w:sz w:val="22"/>
          <w:szCs w:val="22"/>
        </w:rPr>
        <w:t>La</w:t>
      </w:r>
      <w:r w:rsidRPr="00175B53">
        <w:rPr>
          <w:rFonts w:ascii="Palatino Linotype" w:hAnsi="Palatino Linotype"/>
          <w:i/>
        </w:rPr>
        <w:t xml:space="preserve"> </w:t>
      </w:r>
      <w:r w:rsidRPr="00175B53">
        <w:rPr>
          <w:rFonts w:ascii="Palatino Linotype" w:hAnsi="Palatino Linotype"/>
          <w:i/>
          <w:sz w:val="22"/>
          <w:szCs w:val="22"/>
        </w:rPr>
        <w:t>obligación</w:t>
      </w:r>
      <w:r w:rsidRPr="00175B53">
        <w:rPr>
          <w:rFonts w:ascii="Palatino Linotype" w:hAnsi="Palatino Linotype"/>
          <w:i/>
        </w:rPr>
        <w:t xml:space="preserve"> </w:t>
      </w:r>
      <w:r w:rsidRPr="00175B53">
        <w:rPr>
          <w:rFonts w:ascii="Palatino Linotype" w:hAnsi="Palatino Linotype"/>
          <w:i/>
          <w:sz w:val="22"/>
          <w:szCs w:val="22"/>
        </w:rPr>
        <w:t>de</w:t>
      </w:r>
      <w:r w:rsidRPr="00175B53">
        <w:rPr>
          <w:rFonts w:ascii="Palatino Linotype" w:hAnsi="Palatino Linotype"/>
          <w:i/>
        </w:rPr>
        <w:t xml:space="preserve"> </w:t>
      </w:r>
      <w:r w:rsidRPr="00175B53">
        <w:rPr>
          <w:rFonts w:ascii="Palatino Linotype" w:hAnsi="Palatino Linotype"/>
          <w:i/>
          <w:sz w:val="22"/>
          <w:szCs w:val="22"/>
        </w:rPr>
        <w:t>proporcionar</w:t>
      </w:r>
      <w:r w:rsidRPr="00175B53">
        <w:rPr>
          <w:rFonts w:ascii="Palatino Linotype" w:hAnsi="Palatino Linotype"/>
          <w:i/>
        </w:rPr>
        <w:t xml:space="preserve"> </w:t>
      </w:r>
      <w:r w:rsidRPr="00175B53">
        <w:rPr>
          <w:rFonts w:ascii="Palatino Linotype" w:hAnsi="Palatino Linotype"/>
          <w:i/>
          <w:sz w:val="22"/>
          <w:szCs w:val="22"/>
        </w:rPr>
        <w:t>información</w:t>
      </w:r>
      <w:r w:rsidRPr="00175B53">
        <w:rPr>
          <w:rFonts w:ascii="Palatino Linotype" w:hAnsi="Palatino Linotype"/>
          <w:i/>
        </w:rPr>
        <w:t xml:space="preserve"> </w:t>
      </w:r>
      <w:r w:rsidRPr="00175B53">
        <w:rPr>
          <w:rFonts w:ascii="Palatino Linotype" w:hAnsi="Palatino Linotype"/>
          <w:i/>
          <w:sz w:val="22"/>
          <w:szCs w:val="22"/>
        </w:rPr>
        <w:t>no</w:t>
      </w:r>
      <w:r w:rsidRPr="00175B53">
        <w:rPr>
          <w:rFonts w:ascii="Palatino Linotype" w:hAnsi="Palatino Linotype"/>
          <w:i/>
        </w:rPr>
        <w:t xml:space="preserve"> </w:t>
      </w:r>
      <w:r w:rsidRPr="00175B53">
        <w:rPr>
          <w:rFonts w:ascii="Palatino Linotype" w:hAnsi="Palatino Linotype"/>
          <w:i/>
          <w:sz w:val="22"/>
          <w:szCs w:val="22"/>
        </w:rPr>
        <w:t>comprende</w:t>
      </w:r>
      <w:r w:rsidRPr="00175B53">
        <w:rPr>
          <w:rFonts w:ascii="Palatino Linotype" w:hAnsi="Palatino Linotype"/>
          <w:i/>
        </w:rPr>
        <w:t xml:space="preserve"> </w:t>
      </w:r>
      <w:r w:rsidRPr="00175B53">
        <w:rPr>
          <w:rFonts w:ascii="Palatino Linotype" w:hAnsi="Palatino Linotype"/>
          <w:i/>
          <w:sz w:val="22"/>
          <w:szCs w:val="22"/>
        </w:rPr>
        <w:t>el</w:t>
      </w:r>
      <w:r w:rsidRPr="00175B53">
        <w:rPr>
          <w:rFonts w:ascii="Palatino Linotype" w:hAnsi="Palatino Linotype"/>
          <w:i/>
        </w:rPr>
        <w:t xml:space="preserve"> </w:t>
      </w:r>
      <w:r w:rsidRPr="00175B53">
        <w:rPr>
          <w:rFonts w:ascii="Palatino Linotype" w:hAnsi="Palatino Linotype"/>
          <w:i/>
          <w:sz w:val="22"/>
          <w:szCs w:val="22"/>
        </w:rPr>
        <w:t>procesamiento</w:t>
      </w:r>
      <w:r w:rsidRPr="00175B53">
        <w:rPr>
          <w:rFonts w:ascii="Palatino Linotype" w:hAnsi="Palatino Linotype"/>
          <w:i/>
        </w:rPr>
        <w:t xml:space="preserve"> </w:t>
      </w:r>
      <w:r w:rsidRPr="00175B53">
        <w:rPr>
          <w:rFonts w:ascii="Palatino Linotype" w:hAnsi="Palatino Linotype"/>
          <w:i/>
          <w:sz w:val="22"/>
          <w:szCs w:val="22"/>
        </w:rPr>
        <w:t>de</w:t>
      </w:r>
      <w:r w:rsidRPr="00175B53">
        <w:rPr>
          <w:rFonts w:ascii="Palatino Linotype" w:hAnsi="Palatino Linotype"/>
          <w:i/>
        </w:rPr>
        <w:t xml:space="preserve"> </w:t>
      </w:r>
      <w:r w:rsidRPr="00175B53">
        <w:rPr>
          <w:rFonts w:ascii="Palatino Linotype" w:hAnsi="Palatino Linotype"/>
          <w:i/>
          <w:sz w:val="22"/>
          <w:szCs w:val="22"/>
        </w:rPr>
        <w:t>la</w:t>
      </w:r>
      <w:r w:rsidRPr="00175B53">
        <w:rPr>
          <w:rFonts w:ascii="Palatino Linotype" w:hAnsi="Palatino Linotype"/>
          <w:i/>
        </w:rPr>
        <w:t xml:space="preserve"> </w:t>
      </w:r>
      <w:r w:rsidRPr="00175B53">
        <w:rPr>
          <w:rFonts w:ascii="Palatino Linotype" w:hAnsi="Palatino Linotype"/>
          <w:i/>
          <w:sz w:val="22"/>
          <w:szCs w:val="22"/>
        </w:rPr>
        <w:t>misma,</w:t>
      </w:r>
      <w:r w:rsidRPr="00175B53">
        <w:rPr>
          <w:rFonts w:ascii="Palatino Linotype" w:hAnsi="Palatino Linotype"/>
          <w:i/>
        </w:rPr>
        <w:t xml:space="preserve"> </w:t>
      </w:r>
      <w:r w:rsidRPr="00175B53">
        <w:rPr>
          <w:rFonts w:ascii="Palatino Linotype" w:hAnsi="Palatino Linotype"/>
          <w:i/>
          <w:sz w:val="22"/>
          <w:szCs w:val="22"/>
        </w:rPr>
        <w:t>ni</w:t>
      </w:r>
      <w:r w:rsidRPr="00175B53">
        <w:rPr>
          <w:rFonts w:ascii="Palatino Linotype" w:hAnsi="Palatino Linotype"/>
          <w:i/>
        </w:rPr>
        <w:t xml:space="preserve"> </w:t>
      </w:r>
      <w:r w:rsidRPr="00175B53">
        <w:rPr>
          <w:rFonts w:ascii="Palatino Linotype" w:hAnsi="Palatino Linotype"/>
          <w:i/>
          <w:sz w:val="22"/>
          <w:szCs w:val="22"/>
        </w:rPr>
        <w:t>el</w:t>
      </w:r>
      <w:r w:rsidRPr="00175B53">
        <w:rPr>
          <w:rFonts w:ascii="Palatino Linotype" w:hAnsi="Palatino Linotype"/>
          <w:i/>
        </w:rPr>
        <w:t xml:space="preserve"> </w:t>
      </w:r>
      <w:r w:rsidRPr="00175B53">
        <w:rPr>
          <w:rFonts w:ascii="Palatino Linotype" w:hAnsi="Palatino Linotype"/>
          <w:i/>
          <w:sz w:val="22"/>
          <w:szCs w:val="22"/>
        </w:rPr>
        <w:t>presentarla</w:t>
      </w:r>
      <w:r w:rsidRPr="00175B53">
        <w:rPr>
          <w:rFonts w:ascii="Palatino Linotype" w:hAnsi="Palatino Linotype"/>
          <w:i/>
        </w:rPr>
        <w:t xml:space="preserve"> </w:t>
      </w:r>
      <w:r w:rsidRPr="00175B53">
        <w:rPr>
          <w:rFonts w:ascii="Palatino Linotype" w:hAnsi="Palatino Linotype"/>
          <w:i/>
          <w:sz w:val="22"/>
          <w:szCs w:val="22"/>
        </w:rPr>
        <w:t>conforme</w:t>
      </w:r>
      <w:r w:rsidRPr="00175B53">
        <w:rPr>
          <w:rFonts w:ascii="Palatino Linotype" w:hAnsi="Palatino Linotype"/>
          <w:i/>
        </w:rPr>
        <w:t xml:space="preserve"> </w:t>
      </w:r>
      <w:r w:rsidRPr="00175B53">
        <w:rPr>
          <w:rFonts w:ascii="Palatino Linotype" w:hAnsi="Palatino Linotype"/>
          <w:i/>
          <w:sz w:val="22"/>
          <w:szCs w:val="22"/>
        </w:rPr>
        <w:t>al</w:t>
      </w:r>
      <w:r w:rsidRPr="00175B53">
        <w:rPr>
          <w:rFonts w:ascii="Palatino Linotype" w:hAnsi="Palatino Linotype"/>
          <w:i/>
        </w:rPr>
        <w:t xml:space="preserve"> </w:t>
      </w:r>
      <w:r w:rsidRPr="00175B53">
        <w:rPr>
          <w:rFonts w:ascii="Palatino Linotype" w:hAnsi="Palatino Linotype"/>
          <w:i/>
          <w:sz w:val="22"/>
          <w:szCs w:val="22"/>
        </w:rPr>
        <w:t>interés</w:t>
      </w:r>
      <w:r w:rsidRPr="00175B53">
        <w:rPr>
          <w:rFonts w:ascii="Palatino Linotype" w:hAnsi="Palatino Linotype"/>
          <w:i/>
        </w:rPr>
        <w:t xml:space="preserve"> </w:t>
      </w:r>
      <w:r w:rsidRPr="00175B53">
        <w:rPr>
          <w:rFonts w:ascii="Palatino Linotype" w:hAnsi="Palatino Linotype"/>
          <w:i/>
          <w:sz w:val="22"/>
          <w:szCs w:val="22"/>
        </w:rPr>
        <w:t>del</w:t>
      </w:r>
      <w:r w:rsidRPr="00175B53">
        <w:rPr>
          <w:rFonts w:ascii="Palatino Linotype" w:hAnsi="Palatino Linotype"/>
          <w:i/>
        </w:rPr>
        <w:t xml:space="preserve"> </w:t>
      </w:r>
      <w:r w:rsidRPr="00175B53">
        <w:rPr>
          <w:rFonts w:ascii="Palatino Linotype" w:hAnsi="Palatino Linotype"/>
          <w:i/>
          <w:sz w:val="22"/>
          <w:szCs w:val="22"/>
        </w:rPr>
        <w:t>solicitante;</w:t>
      </w:r>
      <w:r w:rsidRPr="00175B53">
        <w:rPr>
          <w:rFonts w:ascii="Palatino Linotype" w:hAnsi="Palatino Linotype"/>
          <w:i/>
        </w:rPr>
        <w:t xml:space="preserve"> </w:t>
      </w:r>
      <w:r w:rsidRPr="00175B53">
        <w:rPr>
          <w:rFonts w:ascii="Palatino Linotype" w:hAnsi="Palatino Linotype"/>
          <w:i/>
          <w:sz w:val="22"/>
          <w:szCs w:val="22"/>
        </w:rPr>
        <w:t>no</w:t>
      </w:r>
      <w:r w:rsidRPr="00175B53">
        <w:rPr>
          <w:rFonts w:ascii="Palatino Linotype" w:hAnsi="Palatino Linotype"/>
          <w:i/>
        </w:rPr>
        <w:t xml:space="preserve"> </w:t>
      </w:r>
      <w:r w:rsidRPr="00175B53">
        <w:rPr>
          <w:rFonts w:ascii="Palatino Linotype" w:hAnsi="Palatino Linotype"/>
          <w:i/>
          <w:sz w:val="22"/>
          <w:szCs w:val="22"/>
        </w:rPr>
        <w:t>estarán</w:t>
      </w:r>
      <w:r w:rsidRPr="00175B53">
        <w:rPr>
          <w:rFonts w:ascii="Palatino Linotype" w:hAnsi="Palatino Linotype"/>
          <w:i/>
        </w:rPr>
        <w:t xml:space="preserve"> </w:t>
      </w:r>
      <w:r w:rsidRPr="00175B53">
        <w:rPr>
          <w:rFonts w:ascii="Palatino Linotype" w:hAnsi="Palatino Linotype"/>
          <w:i/>
          <w:sz w:val="22"/>
          <w:szCs w:val="22"/>
        </w:rPr>
        <w:t>obligados</w:t>
      </w:r>
      <w:r w:rsidRPr="00175B53">
        <w:rPr>
          <w:rFonts w:ascii="Palatino Linotype" w:hAnsi="Palatino Linotype"/>
          <w:i/>
        </w:rPr>
        <w:t xml:space="preserve"> </w:t>
      </w:r>
      <w:r w:rsidRPr="00175B53">
        <w:rPr>
          <w:rFonts w:ascii="Palatino Linotype" w:hAnsi="Palatino Linotype"/>
          <w:i/>
          <w:sz w:val="22"/>
          <w:szCs w:val="22"/>
        </w:rPr>
        <w:t>a</w:t>
      </w:r>
      <w:r w:rsidRPr="00175B53">
        <w:rPr>
          <w:rFonts w:ascii="Palatino Linotype" w:hAnsi="Palatino Linotype"/>
          <w:i/>
        </w:rPr>
        <w:t xml:space="preserve"> </w:t>
      </w:r>
      <w:r w:rsidRPr="00175B53">
        <w:rPr>
          <w:rFonts w:ascii="Palatino Linotype" w:hAnsi="Palatino Linotype"/>
          <w:i/>
          <w:sz w:val="22"/>
          <w:szCs w:val="22"/>
        </w:rPr>
        <w:t>generarla,</w:t>
      </w:r>
      <w:r w:rsidRPr="00175B53">
        <w:rPr>
          <w:rFonts w:ascii="Palatino Linotype" w:hAnsi="Palatino Linotype"/>
          <w:i/>
        </w:rPr>
        <w:t xml:space="preserve"> </w:t>
      </w:r>
      <w:r w:rsidRPr="00175B53">
        <w:rPr>
          <w:rFonts w:ascii="Palatino Linotype" w:hAnsi="Palatino Linotype"/>
          <w:i/>
          <w:sz w:val="22"/>
          <w:szCs w:val="22"/>
        </w:rPr>
        <w:t>resumirla,</w:t>
      </w:r>
      <w:r w:rsidRPr="00175B53">
        <w:rPr>
          <w:rFonts w:ascii="Palatino Linotype" w:hAnsi="Palatino Linotype"/>
          <w:i/>
        </w:rPr>
        <w:t xml:space="preserve"> </w:t>
      </w:r>
      <w:r w:rsidRPr="00175B53">
        <w:rPr>
          <w:rFonts w:ascii="Palatino Linotype" w:hAnsi="Palatino Linotype"/>
          <w:i/>
          <w:sz w:val="22"/>
          <w:szCs w:val="22"/>
        </w:rPr>
        <w:t>efectuar</w:t>
      </w:r>
      <w:r w:rsidRPr="00175B53">
        <w:rPr>
          <w:rFonts w:ascii="Palatino Linotype" w:hAnsi="Palatino Linotype"/>
          <w:i/>
        </w:rPr>
        <w:t xml:space="preserve"> </w:t>
      </w:r>
      <w:r w:rsidRPr="00175B53">
        <w:rPr>
          <w:rFonts w:ascii="Palatino Linotype" w:hAnsi="Palatino Linotype"/>
          <w:i/>
          <w:sz w:val="22"/>
          <w:szCs w:val="22"/>
        </w:rPr>
        <w:t>cálculos</w:t>
      </w:r>
      <w:r w:rsidRPr="00175B53">
        <w:rPr>
          <w:rFonts w:ascii="Palatino Linotype" w:hAnsi="Palatino Linotype"/>
          <w:i/>
        </w:rPr>
        <w:t xml:space="preserve"> </w:t>
      </w:r>
      <w:r w:rsidRPr="00175B53">
        <w:rPr>
          <w:rFonts w:ascii="Palatino Linotype" w:hAnsi="Palatino Linotype"/>
          <w:i/>
          <w:sz w:val="22"/>
          <w:szCs w:val="22"/>
        </w:rPr>
        <w:t>o</w:t>
      </w:r>
      <w:r w:rsidRPr="00175B53">
        <w:rPr>
          <w:rFonts w:ascii="Palatino Linotype" w:hAnsi="Palatino Linotype"/>
          <w:i/>
        </w:rPr>
        <w:t xml:space="preserve"> </w:t>
      </w:r>
      <w:r w:rsidRPr="00175B53">
        <w:rPr>
          <w:rFonts w:ascii="Palatino Linotype" w:hAnsi="Palatino Linotype"/>
          <w:i/>
          <w:sz w:val="22"/>
          <w:szCs w:val="22"/>
        </w:rPr>
        <w:t>practicar</w:t>
      </w:r>
      <w:r w:rsidRPr="00175B53">
        <w:rPr>
          <w:rFonts w:ascii="Palatino Linotype" w:hAnsi="Palatino Linotype"/>
          <w:i/>
        </w:rPr>
        <w:t xml:space="preserve"> </w:t>
      </w:r>
      <w:r w:rsidRPr="00175B53">
        <w:rPr>
          <w:rFonts w:ascii="Palatino Linotype" w:hAnsi="Palatino Linotype"/>
          <w:i/>
          <w:sz w:val="22"/>
          <w:szCs w:val="22"/>
        </w:rPr>
        <w:t>investigaciones.</w:t>
      </w:r>
    </w:p>
    <w:p w:rsidR="00804A3A" w:rsidRPr="00175B53" w:rsidRDefault="00804A3A" w:rsidP="00804A3A">
      <w:pPr>
        <w:tabs>
          <w:tab w:val="left" w:pos="8222"/>
        </w:tabs>
        <w:spacing w:before="100" w:beforeAutospacing="1" w:after="100" w:afterAutospacing="1"/>
        <w:ind w:left="851" w:right="902"/>
        <w:contextualSpacing/>
        <w:jc w:val="both"/>
        <w:rPr>
          <w:rFonts w:ascii="Palatino Linotype" w:hAnsi="Palatino Linotype"/>
          <w:i/>
          <w:sz w:val="22"/>
          <w:szCs w:val="22"/>
        </w:rPr>
      </w:pPr>
      <w:r w:rsidRPr="00175B53">
        <w:rPr>
          <w:rFonts w:ascii="Palatino Linotype" w:hAnsi="Palatino Linotype"/>
          <w:b/>
          <w:i/>
          <w:sz w:val="22"/>
          <w:szCs w:val="22"/>
        </w:rPr>
        <w:t>Artículo 94.</w:t>
      </w:r>
      <w:r w:rsidRPr="00175B53">
        <w:rPr>
          <w:rFonts w:ascii="Palatino Linotype" w:hAnsi="Palatino Linotype"/>
          <w:i/>
          <w:sz w:val="22"/>
          <w:szCs w:val="22"/>
        </w:rPr>
        <w:t xml:space="preserve"> Además de las obligaciones de transparencia común a que</w:t>
      </w:r>
    </w:p>
    <w:p w:rsidR="00804A3A" w:rsidRPr="00175B53" w:rsidRDefault="00804A3A" w:rsidP="00804A3A">
      <w:pPr>
        <w:tabs>
          <w:tab w:val="left" w:pos="8222"/>
        </w:tabs>
        <w:spacing w:before="100" w:beforeAutospacing="1" w:after="100" w:afterAutospacing="1"/>
        <w:ind w:left="851" w:right="902"/>
        <w:contextualSpacing/>
        <w:jc w:val="both"/>
        <w:rPr>
          <w:rFonts w:ascii="Palatino Linotype" w:hAnsi="Palatino Linotype"/>
          <w:i/>
          <w:sz w:val="22"/>
          <w:szCs w:val="22"/>
        </w:rPr>
      </w:pPr>
      <w:proofErr w:type="gramStart"/>
      <w:r w:rsidRPr="00175B53">
        <w:rPr>
          <w:rFonts w:ascii="Palatino Linotype" w:hAnsi="Palatino Linotype"/>
          <w:i/>
          <w:sz w:val="22"/>
          <w:szCs w:val="22"/>
        </w:rPr>
        <w:t>se</w:t>
      </w:r>
      <w:proofErr w:type="gramEnd"/>
      <w:r w:rsidRPr="00175B53">
        <w:rPr>
          <w:rFonts w:ascii="Palatino Linotype" w:hAnsi="Palatino Linotype"/>
          <w:i/>
          <w:sz w:val="22"/>
          <w:szCs w:val="22"/>
        </w:rPr>
        <w:t xml:space="preserve"> refiere el Capítulo II de este Título, los sujetos obligados del Poder</w:t>
      </w:r>
    </w:p>
    <w:p w:rsidR="00804A3A" w:rsidRPr="00175B53" w:rsidRDefault="00804A3A" w:rsidP="00804A3A">
      <w:pPr>
        <w:tabs>
          <w:tab w:val="left" w:pos="8222"/>
        </w:tabs>
        <w:spacing w:before="100" w:beforeAutospacing="1" w:after="100" w:afterAutospacing="1"/>
        <w:ind w:left="851" w:right="902"/>
        <w:contextualSpacing/>
        <w:jc w:val="both"/>
        <w:rPr>
          <w:rFonts w:ascii="Palatino Linotype" w:hAnsi="Palatino Linotype"/>
          <w:i/>
          <w:sz w:val="22"/>
          <w:szCs w:val="22"/>
        </w:rPr>
      </w:pPr>
      <w:r w:rsidRPr="00175B53">
        <w:rPr>
          <w:rFonts w:ascii="Palatino Linotype" w:hAnsi="Palatino Linotype"/>
          <w:i/>
          <w:sz w:val="22"/>
          <w:szCs w:val="22"/>
        </w:rPr>
        <w:t>Ejecutivo Local y municipales, deberán poner a disposición del público y</w:t>
      </w:r>
    </w:p>
    <w:p w:rsidR="00804A3A" w:rsidRPr="00175B53" w:rsidRDefault="00804A3A" w:rsidP="00804A3A">
      <w:pPr>
        <w:tabs>
          <w:tab w:val="left" w:pos="8222"/>
        </w:tabs>
        <w:spacing w:before="100" w:beforeAutospacing="1" w:after="100" w:afterAutospacing="1"/>
        <w:ind w:left="851" w:right="902"/>
        <w:contextualSpacing/>
        <w:jc w:val="both"/>
        <w:rPr>
          <w:rFonts w:ascii="Palatino Linotype" w:hAnsi="Palatino Linotype"/>
          <w:i/>
          <w:sz w:val="22"/>
          <w:szCs w:val="22"/>
        </w:rPr>
      </w:pPr>
      <w:proofErr w:type="gramStart"/>
      <w:r w:rsidRPr="00175B53">
        <w:rPr>
          <w:rFonts w:ascii="Palatino Linotype" w:hAnsi="Palatino Linotype"/>
          <w:i/>
          <w:sz w:val="22"/>
          <w:szCs w:val="22"/>
        </w:rPr>
        <w:t>actualizar</w:t>
      </w:r>
      <w:proofErr w:type="gramEnd"/>
      <w:r w:rsidRPr="00175B53">
        <w:rPr>
          <w:rFonts w:ascii="Palatino Linotype" w:hAnsi="Palatino Linotype"/>
          <w:i/>
          <w:sz w:val="22"/>
          <w:szCs w:val="22"/>
        </w:rPr>
        <w:t xml:space="preserve"> la siguiente información:</w:t>
      </w:r>
    </w:p>
    <w:p w:rsidR="00804A3A" w:rsidRPr="00175B53" w:rsidRDefault="00804A3A" w:rsidP="00804A3A">
      <w:pPr>
        <w:tabs>
          <w:tab w:val="left" w:pos="8222"/>
        </w:tabs>
        <w:spacing w:before="100" w:beforeAutospacing="1" w:after="100" w:afterAutospacing="1"/>
        <w:ind w:left="851" w:right="902"/>
        <w:contextualSpacing/>
        <w:jc w:val="both"/>
        <w:rPr>
          <w:rFonts w:ascii="Palatino Linotype" w:hAnsi="Palatino Linotype"/>
          <w:i/>
          <w:sz w:val="22"/>
          <w:szCs w:val="22"/>
        </w:rPr>
      </w:pPr>
      <w:r w:rsidRPr="00175B53">
        <w:rPr>
          <w:rFonts w:ascii="Palatino Linotype" w:hAnsi="Palatino Linotype"/>
          <w:i/>
          <w:sz w:val="22"/>
          <w:szCs w:val="22"/>
        </w:rPr>
        <w:t>…</w:t>
      </w:r>
    </w:p>
    <w:p w:rsidR="00804A3A" w:rsidRPr="00175B53" w:rsidRDefault="00804A3A" w:rsidP="00804A3A">
      <w:pPr>
        <w:tabs>
          <w:tab w:val="left" w:pos="8222"/>
        </w:tabs>
        <w:spacing w:before="100" w:beforeAutospacing="1" w:after="100" w:afterAutospacing="1"/>
        <w:ind w:left="851" w:right="902"/>
        <w:contextualSpacing/>
        <w:jc w:val="both"/>
        <w:rPr>
          <w:rFonts w:ascii="Palatino Linotype" w:hAnsi="Palatino Linotype"/>
          <w:i/>
          <w:sz w:val="22"/>
          <w:szCs w:val="22"/>
        </w:rPr>
      </w:pPr>
      <w:r w:rsidRPr="00175B53">
        <w:rPr>
          <w:rFonts w:ascii="Palatino Linotype" w:hAnsi="Palatino Linotype"/>
          <w:i/>
          <w:sz w:val="22"/>
          <w:szCs w:val="22"/>
        </w:rPr>
        <w:t xml:space="preserve">II. Adicionalmente en el caso de los municipios: </w:t>
      </w:r>
    </w:p>
    <w:p w:rsidR="00804A3A" w:rsidRPr="00175B53" w:rsidRDefault="00804A3A" w:rsidP="00804A3A">
      <w:pPr>
        <w:tabs>
          <w:tab w:val="left" w:pos="8222"/>
        </w:tabs>
        <w:spacing w:before="100" w:beforeAutospacing="1" w:after="100" w:afterAutospacing="1"/>
        <w:ind w:left="851" w:right="902"/>
        <w:contextualSpacing/>
        <w:jc w:val="both"/>
        <w:rPr>
          <w:rFonts w:ascii="Palatino Linotype" w:hAnsi="Palatino Linotype"/>
          <w:i/>
          <w:sz w:val="22"/>
          <w:szCs w:val="22"/>
        </w:rPr>
      </w:pPr>
      <w:r w:rsidRPr="00175B53">
        <w:rPr>
          <w:rFonts w:ascii="Palatino Linotype" w:hAnsi="Palatino Linotype"/>
          <w:i/>
          <w:sz w:val="22"/>
          <w:szCs w:val="22"/>
        </w:rPr>
        <w:t>…</w:t>
      </w:r>
    </w:p>
    <w:p w:rsidR="00804A3A" w:rsidRPr="00175B53" w:rsidRDefault="00804A3A" w:rsidP="00804A3A">
      <w:pPr>
        <w:tabs>
          <w:tab w:val="left" w:pos="8222"/>
        </w:tabs>
        <w:spacing w:before="100" w:beforeAutospacing="1" w:after="100" w:afterAutospacing="1"/>
        <w:ind w:left="851" w:right="902"/>
        <w:contextualSpacing/>
        <w:jc w:val="both"/>
        <w:rPr>
          <w:rFonts w:ascii="Palatino Linotype" w:hAnsi="Palatino Linotype"/>
          <w:i/>
          <w:sz w:val="22"/>
          <w:szCs w:val="22"/>
        </w:rPr>
      </w:pPr>
      <w:r w:rsidRPr="00175B53">
        <w:rPr>
          <w:rFonts w:ascii="Palatino Linotype" w:hAnsi="Palatino Linotype"/>
          <w:i/>
          <w:sz w:val="22"/>
          <w:szCs w:val="22"/>
        </w:rPr>
        <w:t xml:space="preserve"> b) </w:t>
      </w:r>
      <w:r w:rsidRPr="00175B53">
        <w:rPr>
          <w:rFonts w:ascii="Palatino Linotype" w:hAnsi="Palatino Linotype"/>
          <w:b/>
          <w:i/>
          <w:sz w:val="22"/>
          <w:szCs w:val="22"/>
        </w:rPr>
        <w:t>Las actas de sesiones de cabildo, los controles de asistencia de los integrantes del Ayuntamiento a las sesiones de cabildo y el sentido de votación de los miembros del cabildo sobre las iniciativas o acuerdos;</w:t>
      </w:r>
    </w:p>
    <w:p w:rsidR="00804A3A" w:rsidRPr="0081118B" w:rsidRDefault="00804A3A" w:rsidP="0081118B">
      <w:pPr>
        <w:tabs>
          <w:tab w:val="left" w:pos="8222"/>
        </w:tabs>
        <w:spacing w:before="100" w:beforeAutospacing="1" w:after="100" w:afterAutospacing="1"/>
        <w:ind w:left="851" w:right="902"/>
        <w:contextualSpacing/>
        <w:jc w:val="both"/>
        <w:rPr>
          <w:rFonts w:ascii="Palatino Linotype" w:hAnsi="Palatino Linotype"/>
          <w:b/>
          <w:i/>
          <w:sz w:val="22"/>
          <w:szCs w:val="22"/>
        </w:rPr>
      </w:pPr>
      <w:r w:rsidRPr="00175B53">
        <w:rPr>
          <w:rFonts w:ascii="Palatino Linotype" w:hAnsi="Palatino Linotype"/>
          <w:i/>
          <w:sz w:val="22"/>
          <w:szCs w:val="22"/>
        </w:rPr>
        <w:t>…</w:t>
      </w:r>
      <w:r w:rsidRPr="0081118B">
        <w:rPr>
          <w:rFonts w:ascii="Palatino Linotype" w:hAnsi="Palatino Linotype"/>
          <w:b/>
          <w:i/>
          <w:sz w:val="22"/>
          <w:szCs w:val="22"/>
        </w:rPr>
        <w:t>(</w:t>
      </w:r>
      <w:r w:rsidR="0081118B" w:rsidRPr="0081118B">
        <w:rPr>
          <w:rFonts w:ascii="Palatino Linotype" w:hAnsi="Palatino Linotype"/>
          <w:b/>
          <w:i/>
          <w:sz w:val="22"/>
          <w:szCs w:val="22"/>
        </w:rPr>
        <w:t>Énfasis</w:t>
      </w:r>
      <w:r w:rsidRPr="0081118B">
        <w:rPr>
          <w:rFonts w:ascii="Palatino Linotype" w:hAnsi="Palatino Linotype"/>
          <w:b/>
          <w:i/>
          <w:sz w:val="22"/>
          <w:szCs w:val="22"/>
        </w:rPr>
        <w:t xml:space="preserve"> añadido)</w:t>
      </w:r>
    </w:p>
    <w:p w:rsidR="00B7792E" w:rsidRPr="00175B53" w:rsidRDefault="00B7792E" w:rsidP="0021071D">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33654C" w:rsidRPr="00175B53" w:rsidRDefault="0033654C" w:rsidP="0021071D">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175B53">
        <w:rPr>
          <w:rFonts w:ascii="Palatino Linotype" w:eastAsia="Times New Roman" w:hAnsi="Palatino Linotype" w:cs="Arial"/>
          <w:sz w:val="24"/>
          <w:szCs w:val="24"/>
          <w:lang w:val="es-ES"/>
        </w:rPr>
        <w:t xml:space="preserve">Finalmente por lo que hace </w:t>
      </w:r>
      <w:r w:rsidR="008F2EAF" w:rsidRPr="00175B53">
        <w:rPr>
          <w:rFonts w:ascii="Palatino Linotype" w:eastAsia="Times New Roman" w:hAnsi="Palatino Linotype" w:cs="Arial"/>
          <w:sz w:val="24"/>
          <w:szCs w:val="24"/>
          <w:lang w:val="es-ES"/>
        </w:rPr>
        <w:t xml:space="preserve">al Programa Anual de Obra, </w:t>
      </w:r>
      <w:r w:rsidRPr="00175B53">
        <w:rPr>
          <w:rFonts w:ascii="Palatino Linotype" w:eastAsia="Times New Roman" w:hAnsi="Palatino Linotype" w:cs="Arial"/>
          <w:b/>
          <w:sz w:val="24"/>
          <w:szCs w:val="24"/>
          <w:lang w:val="es-ES"/>
        </w:rPr>
        <w:t xml:space="preserve">EL SUJETO OBLIGADO </w:t>
      </w:r>
      <w:r w:rsidRPr="00175B53">
        <w:rPr>
          <w:rFonts w:ascii="Palatino Linotype" w:eastAsia="Times New Roman" w:hAnsi="Palatino Linotype" w:cs="Arial"/>
          <w:sz w:val="24"/>
          <w:szCs w:val="24"/>
          <w:lang w:val="es-ES"/>
        </w:rPr>
        <w:t>remiti</w:t>
      </w:r>
      <w:r w:rsidR="00306D32" w:rsidRPr="00175B53">
        <w:rPr>
          <w:rFonts w:ascii="Palatino Linotype" w:eastAsia="Times New Roman" w:hAnsi="Palatino Linotype" w:cs="Arial"/>
          <w:sz w:val="24"/>
          <w:szCs w:val="24"/>
          <w:lang w:val="es-ES"/>
        </w:rPr>
        <w:t>ó las documentales con</w:t>
      </w:r>
      <w:r w:rsidRPr="00175B53">
        <w:rPr>
          <w:rFonts w:ascii="Palatino Linotype" w:eastAsia="Times New Roman" w:hAnsi="Palatino Linotype" w:cs="Arial"/>
          <w:sz w:val="24"/>
          <w:szCs w:val="24"/>
          <w:lang w:val="es-ES"/>
        </w:rPr>
        <w:t xml:space="preserve"> información peticionada por </w:t>
      </w:r>
      <w:r w:rsidRPr="00175B53">
        <w:rPr>
          <w:rFonts w:ascii="Palatino Linotype" w:eastAsia="Times New Roman" w:hAnsi="Palatino Linotype" w:cs="Arial"/>
          <w:b/>
          <w:sz w:val="24"/>
          <w:szCs w:val="24"/>
          <w:lang w:val="es-ES"/>
        </w:rPr>
        <w:t>EL</w:t>
      </w:r>
      <w:r w:rsidR="00306D32" w:rsidRPr="00175B53">
        <w:rPr>
          <w:rFonts w:ascii="Palatino Linotype" w:eastAsia="Times New Roman" w:hAnsi="Palatino Linotype" w:cs="Arial"/>
          <w:b/>
          <w:sz w:val="24"/>
          <w:szCs w:val="24"/>
          <w:lang w:val="es-ES"/>
        </w:rPr>
        <w:t xml:space="preserve"> </w:t>
      </w:r>
      <w:r w:rsidRPr="00175B53">
        <w:rPr>
          <w:rFonts w:ascii="Palatino Linotype" w:eastAsia="Times New Roman" w:hAnsi="Palatino Linotype" w:cs="Arial"/>
          <w:b/>
          <w:sz w:val="24"/>
          <w:szCs w:val="24"/>
          <w:lang w:val="es-ES"/>
        </w:rPr>
        <w:t>RECURRENTE</w:t>
      </w:r>
      <w:r w:rsidR="00306D32" w:rsidRPr="00175B53">
        <w:rPr>
          <w:rFonts w:ascii="Palatino Linotype" w:eastAsia="Times New Roman" w:hAnsi="Palatino Linotype" w:cs="Arial"/>
          <w:sz w:val="24"/>
          <w:szCs w:val="24"/>
          <w:lang w:val="es-ES"/>
        </w:rPr>
        <w:t xml:space="preserve">, con lo cual esta </w:t>
      </w:r>
      <w:r w:rsidR="008F2EAF" w:rsidRPr="00175B53">
        <w:rPr>
          <w:rFonts w:ascii="Palatino Linotype" w:eastAsia="Times New Roman" w:hAnsi="Palatino Linotype" w:cs="Arial"/>
          <w:sz w:val="24"/>
          <w:szCs w:val="24"/>
          <w:lang w:val="es-ES"/>
        </w:rPr>
        <w:t xml:space="preserve">Ponencia </w:t>
      </w:r>
      <w:r w:rsidR="00306D32" w:rsidRPr="00175B53">
        <w:rPr>
          <w:rFonts w:ascii="Palatino Linotype" w:eastAsia="Times New Roman" w:hAnsi="Palatino Linotype" w:cs="Arial"/>
          <w:sz w:val="24"/>
          <w:szCs w:val="24"/>
          <w:lang w:val="es-ES"/>
        </w:rPr>
        <w:t>Resolutora considera fue debidamente colmada.</w:t>
      </w:r>
    </w:p>
    <w:p w:rsidR="008F2EAF" w:rsidRPr="00175B53" w:rsidRDefault="008F2EAF" w:rsidP="0021071D">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81118B" w:rsidRDefault="008F2EAF" w:rsidP="0081118B">
      <w:pPr>
        <w:spacing w:after="0" w:line="360" w:lineRule="auto"/>
        <w:jc w:val="both"/>
        <w:rPr>
          <w:rFonts w:ascii="Palatino Linotype" w:hAnsi="Palatino Linotype" w:cs="Arial"/>
          <w:sz w:val="24"/>
          <w:szCs w:val="24"/>
        </w:rPr>
      </w:pPr>
      <w:r w:rsidRPr="00175B53">
        <w:rPr>
          <w:rFonts w:ascii="Palatino Linotype" w:hAnsi="Palatino Linotype" w:cs="Arial"/>
          <w:sz w:val="24"/>
          <w:szCs w:val="24"/>
        </w:rPr>
        <w:lastRenderedPageBreak/>
        <w:t>Asimismo, es menester señalar que, este Órgano Garante conforme al artículo 36 de la Ley de la Materia, no se encuentra facultado para pronunciarse acerca de la veracidad de la información remitida por los Sujetos Obligados.</w:t>
      </w:r>
    </w:p>
    <w:p w:rsidR="0081118B" w:rsidRDefault="0081118B" w:rsidP="0081118B">
      <w:pPr>
        <w:spacing w:after="0" w:line="360" w:lineRule="auto"/>
        <w:jc w:val="both"/>
        <w:rPr>
          <w:rFonts w:ascii="Palatino Linotype" w:hAnsi="Palatino Linotype" w:cs="Arial"/>
          <w:sz w:val="24"/>
          <w:szCs w:val="24"/>
        </w:rPr>
      </w:pPr>
    </w:p>
    <w:p w:rsidR="008F2EAF" w:rsidRPr="0081118B" w:rsidRDefault="008F2EAF" w:rsidP="0081118B">
      <w:pPr>
        <w:spacing w:after="0" w:line="360" w:lineRule="auto"/>
        <w:jc w:val="both"/>
        <w:rPr>
          <w:rFonts w:ascii="Palatino Linotype" w:hAnsi="Palatino Linotype" w:cs="Arial"/>
          <w:sz w:val="24"/>
          <w:szCs w:val="24"/>
        </w:rPr>
      </w:pPr>
      <w:r w:rsidRPr="00175B53">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8F2EAF" w:rsidRPr="00175B53" w:rsidRDefault="008F2EAF" w:rsidP="0081118B">
      <w:pPr>
        <w:spacing w:before="160" w:after="160" w:line="240" w:lineRule="auto"/>
        <w:ind w:left="851" w:right="902"/>
        <w:contextualSpacing/>
        <w:jc w:val="both"/>
        <w:rPr>
          <w:rFonts w:ascii="Palatino Linotype" w:hAnsi="Palatino Linotype" w:cs="Arial"/>
          <w:i/>
          <w:sz w:val="22"/>
        </w:rPr>
      </w:pPr>
      <w:r w:rsidRPr="00175B53">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175B53">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75B53">
        <w:rPr>
          <w:rFonts w:ascii="Palatino Linotype" w:hAnsi="Palatino Linotype" w:cs="Arial"/>
          <w:i/>
          <w:sz w:val="22"/>
        </w:rPr>
        <w:t>Marván</w:t>
      </w:r>
      <w:proofErr w:type="spellEnd"/>
      <w:r w:rsidRPr="00175B53">
        <w:rPr>
          <w:rFonts w:ascii="Palatino Linotype" w:hAnsi="Palatino Linotype" w:cs="Arial"/>
          <w:i/>
          <w:sz w:val="22"/>
        </w:rPr>
        <w:t xml:space="preserve"> Laborde 2395/09 Secretaría de Economía - María </w:t>
      </w:r>
      <w:proofErr w:type="spellStart"/>
      <w:r w:rsidRPr="00175B53">
        <w:rPr>
          <w:rFonts w:ascii="Palatino Linotype" w:hAnsi="Palatino Linotype" w:cs="Arial"/>
          <w:i/>
          <w:sz w:val="22"/>
        </w:rPr>
        <w:t>Marván</w:t>
      </w:r>
      <w:proofErr w:type="spellEnd"/>
      <w:r w:rsidRPr="00175B53">
        <w:rPr>
          <w:rFonts w:ascii="Palatino Linotype" w:hAnsi="Palatino Linotype" w:cs="Arial"/>
          <w:i/>
          <w:sz w:val="22"/>
        </w:rPr>
        <w:t xml:space="preserve"> Laborde 0837/10 Administración Portuaria Integral de Veracruz, S.A. de C.V. – María </w:t>
      </w:r>
      <w:proofErr w:type="spellStart"/>
      <w:r w:rsidRPr="00175B53">
        <w:rPr>
          <w:rFonts w:ascii="Palatino Linotype" w:hAnsi="Palatino Linotype" w:cs="Arial"/>
          <w:i/>
          <w:sz w:val="22"/>
        </w:rPr>
        <w:t>Marván</w:t>
      </w:r>
      <w:proofErr w:type="spellEnd"/>
      <w:r w:rsidRPr="00175B53">
        <w:rPr>
          <w:rFonts w:ascii="Palatino Linotype" w:hAnsi="Palatino Linotype" w:cs="Arial"/>
          <w:i/>
          <w:sz w:val="22"/>
        </w:rPr>
        <w:t xml:space="preserve"> Laborde </w:t>
      </w:r>
    </w:p>
    <w:p w:rsidR="008F2EAF" w:rsidRPr="00175B53" w:rsidRDefault="008F2EAF" w:rsidP="008F2EAF">
      <w:pPr>
        <w:spacing w:before="100" w:beforeAutospacing="1" w:after="100" w:afterAutospacing="1" w:line="240" w:lineRule="auto"/>
        <w:ind w:left="851" w:right="902"/>
        <w:contextualSpacing/>
        <w:jc w:val="both"/>
        <w:rPr>
          <w:rFonts w:ascii="Palatino Linotype" w:hAnsi="Palatino Linotype" w:cs="Arial"/>
          <w:i/>
          <w:sz w:val="22"/>
        </w:rPr>
      </w:pPr>
    </w:p>
    <w:p w:rsidR="008F2EAF" w:rsidRDefault="008F2EAF" w:rsidP="00304579">
      <w:pPr>
        <w:spacing w:before="100" w:beforeAutospacing="1" w:after="100" w:afterAutospacing="1" w:line="240" w:lineRule="auto"/>
        <w:ind w:left="851" w:right="902"/>
        <w:contextualSpacing/>
        <w:jc w:val="both"/>
        <w:rPr>
          <w:rFonts w:ascii="Palatino Linotype" w:hAnsi="Palatino Linotype" w:cs="Arial"/>
          <w:b/>
          <w:i/>
          <w:sz w:val="22"/>
        </w:rPr>
      </w:pPr>
      <w:r w:rsidRPr="00175B53">
        <w:rPr>
          <w:rFonts w:ascii="Palatino Linotype" w:hAnsi="Palatino Linotype" w:cs="Arial"/>
          <w:i/>
          <w:sz w:val="22"/>
        </w:rPr>
        <w:t>Criterio 31/10</w:t>
      </w:r>
      <w:r w:rsidRPr="00175B53">
        <w:rPr>
          <w:rFonts w:ascii="Palatino Linotype" w:hAnsi="Palatino Linotype" w:cs="Arial"/>
          <w:b/>
          <w:i/>
          <w:sz w:val="22"/>
        </w:rPr>
        <w:t>”</w:t>
      </w:r>
    </w:p>
    <w:p w:rsidR="00304579" w:rsidRPr="00304579" w:rsidRDefault="00304579" w:rsidP="00304579">
      <w:pPr>
        <w:spacing w:before="100" w:beforeAutospacing="1" w:after="100" w:afterAutospacing="1" w:line="240" w:lineRule="auto"/>
        <w:ind w:left="851" w:right="902"/>
        <w:contextualSpacing/>
        <w:jc w:val="both"/>
        <w:rPr>
          <w:rFonts w:ascii="Palatino Linotype" w:hAnsi="Palatino Linotype" w:cs="Arial"/>
          <w:b/>
          <w:i/>
          <w:sz w:val="22"/>
        </w:rPr>
      </w:pPr>
    </w:p>
    <w:p w:rsidR="0021071D" w:rsidRPr="00175B53" w:rsidRDefault="0021071D" w:rsidP="0021071D">
      <w:pPr>
        <w:spacing w:after="0" w:line="360" w:lineRule="auto"/>
        <w:jc w:val="both"/>
        <w:rPr>
          <w:rFonts w:ascii="Palatino Linotype" w:eastAsia="Calibri" w:hAnsi="Palatino Linotype" w:cs="Arial"/>
          <w:sz w:val="24"/>
          <w:szCs w:val="24"/>
        </w:rPr>
      </w:pPr>
      <w:r w:rsidRPr="00175B53">
        <w:rPr>
          <w:rFonts w:ascii="Palatino Linotype" w:eastAsia="Calibri" w:hAnsi="Palatino Linotype" w:cs="Arial"/>
          <w:sz w:val="24"/>
          <w:szCs w:val="24"/>
        </w:rPr>
        <w:t xml:space="preserve">Así, con fundamento en lo prescrito en los artículos 5, párrafos </w:t>
      </w:r>
      <w:r w:rsidRPr="00175B53">
        <w:rPr>
          <w:rFonts w:ascii="Palatino Linotype" w:hAnsi="Palatino Linotype"/>
          <w:sz w:val="24"/>
          <w:szCs w:val="24"/>
        </w:rPr>
        <w:t xml:space="preserve">vigésimo segundo, vigésimo tercero y vigésimo cuarto, fracciones IV y V </w:t>
      </w:r>
      <w:r w:rsidRPr="00175B53">
        <w:rPr>
          <w:rFonts w:ascii="Palatino Linotype" w:eastAsia="Calibri" w:hAnsi="Palatino Linotype" w:cs="Arial"/>
          <w:sz w:val="24"/>
          <w:szCs w:val="24"/>
        </w:rPr>
        <w:t xml:space="preserve">de la Constitución Política del Estado Libre y Soberano de México; </w:t>
      </w:r>
      <w:r w:rsidRPr="00175B53">
        <w:rPr>
          <w:rFonts w:ascii="Palatino Linotype" w:hAnsi="Palatino Linotype" w:cs="Arial"/>
          <w:sz w:val="24"/>
          <w:szCs w:val="24"/>
        </w:rPr>
        <w:t xml:space="preserve">2, fracción II, 9, 29, 36, fracciones I y II, 176, 178, </w:t>
      </w:r>
      <w:r w:rsidRPr="00175B53">
        <w:rPr>
          <w:rFonts w:ascii="Palatino Linotype" w:hAnsi="Palatino Linotype" w:cs="Arial"/>
          <w:sz w:val="24"/>
          <w:szCs w:val="24"/>
        </w:rPr>
        <w:lastRenderedPageBreak/>
        <w:t>179, 181, 185, fracción I, 186 y 188</w:t>
      </w:r>
      <w:r w:rsidRPr="00175B53">
        <w:rPr>
          <w:rFonts w:ascii="Palatino Linotype" w:eastAsia="Calibri" w:hAnsi="Palatino Linotype" w:cs="Arial"/>
          <w:sz w:val="24"/>
          <w:szCs w:val="24"/>
        </w:rPr>
        <w:t xml:space="preserve"> de la Ley de Transparencia y Acceso a la Información Pública del Estado de México y Municipios, este Pleno:</w:t>
      </w:r>
    </w:p>
    <w:p w:rsidR="00965F6F" w:rsidRPr="00175B53" w:rsidRDefault="00965F6F" w:rsidP="00381A1F">
      <w:pPr>
        <w:spacing w:after="0" w:line="240" w:lineRule="auto"/>
        <w:jc w:val="both"/>
        <w:rPr>
          <w:rFonts w:ascii="Palatino Linotype" w:eastAsia="Calibri" w:hAnsi="Palatino Linotype" w:cs="Arial"/>
          <w:sz w:val="24"/>
          <w:szCs w:val="24"/>
        </w:rPr>
      </w:pPr>
    </w:p>
    <w:p w:rsidR="00B70F93" w:rsidRPr="00175B53" w:rsidRDefault="00B70F93" w:rsidP="00381A1F">
      <w:pPr>
        <w:spacing w:after="0" w:line="240" w:lineRule="auto"/>
        <w:jc w:val="center"/>
        <w:rPr>
          <w:rFonts w:ascii="Palatino Linotype" w:hAnsi="Palatino Linotype" w:cs="Arial"/>
          <w:b/>
          <w:spacing w:val="44"/>
          <w:sz w:val="28"/>
          <w:lang w:val="pt-BR"/>
        </w:rPr>
      </w:pPr>
      <w:r w:rsidRPr="00175B53">
        <w:rPr>
          <w:rFonts w:ascii="Palatino Linotype" w:hAnsi="Palatino Linotype" w:cs="Arial"/>
          <w:b/>
          <w:spacing w:val="44"/>
          <w:sz w:val="28"/>
          <w:lang w:val="pt-BR"/>
        </w:rPr>
        <w:t>RESUELVE</w:t>
      </w:r>
    </w:p>
    <w:p w:rsidR="00B70F93" w:rsidRPr="00175B53" w:rsidRDefault="00B70F93" w:rsidP="00381A1F">
      <w:pPr>
        <w:spacing w:after="0" w:line="240" w:lineRule="auto"/>
        <w:jc w:val="center"/>
        <w:rPr>
          <w:rFonts w:ascii="Palatino Linotype" w:hAnsi="Palatino Linotype" w:cs="Arial"/>
          <w:b/>
          <w:sz w:val="24"/>
          <w:lang w:val="pt-BR"/>
        </w:rPr>
      </w:pPr>
    </w:p>
    <w:p w:rsidR="00B70F93" w:rsidRPr="00175B53" w:rsidRDefault="00B70F93" w:rsidP="00381A1F">
      <w:pPr>
        <w:spacing w:after="0" w:line="360" w:lineRule="auto"/>
        <w:jc w:val="both"/>
        <w:rPr>
          <w:rFonts w:ascii="Palatino Linotype" w:hAnsi="Palatino Linotype" w:cs="Arial"/>
          <w:sz w:val="24"/>
          <w:lang w:val="es-MX"/>
        </w:rPr>
      </w:pPr>
      <w:r w:rsidRPr="00175B53">
        <w:rPr>
          <w:rFonts w:ascii="Palatino Linotype" w:hAnsi="Palatino Linotype" w:cs="Arial"/>
          <w:b/>
          <w:bCs/>
          <w:color w:val="222222"/>
          <w:sz w:val="28"/>
          <w:lang w:eastAsia="es-MX"/>
        </w:rPr>
        <w:t>PRIMERO</w:t>
      </w:r>
      <w:r w:rsidRPr="00175B53">
        <w:rPr>
          <w:rFonts w:ascii="Palatino Linotype" w:hAnsi="Palatino Linotype" w:cs="Arial"/>
        </w:rPr>
        <w:t xml:space="preserve">. </w:t>
      </w:r>
      <w:r w:rsidRPr="00175B53">
        <w:rPr>
          <w:rFonts w:ascii="Palatino Linotype" w:hAnsi="Palatino Linotype" w:cs="Arial"/>
          <w:sz w:val="24"/>
        </w:rPr>
        <w:t xml:space="preserve">Resultan </w:t>
      </w:r>
      <w:r w:rsidRPr="00175B53">
        <w:rPr>
          <w:rFonts w:ascii="Palatino Linotype" w:hAnsi="Palatino Linotype" w:cs="Arial"/>
          <w:b/>
          <w:sz w:val="24"/>
        </w:rPr>
        <w:t>fundadas</w:t>
      </w:r>
      <w:r w:rsidRPr="00175B53">
        <w:rPr>
          <w:rFonts w:ascii="Palatino Linotype" w:hAnsi="Palatino Linotype" w:cs="Arial"/>
          <w:sz w:val="24"/>
        </w:rPr>
        <w:t xml:space="preserve"> las razones o motivos de inconformidad planteadas por </w:t>
      </w:r>
      <w:r w:rsidRPr="00175B53">
        <w:rPr>
          <w:rFonts w:ascii="Palatino Linotype" w:hAnsi="Palatino Linotype" w:cs="Arial"/>
          <w:b/>
          <w:sz w:val="24"/>
        </w:rPr>
        <w:t>EL RECURRENTE</w:t>
      </w:r>
      <w:r w:rsidRPr="00175B53">
        <w:rPr>
          <w:rFonts w:ascii="Palatino Linotype" w:hAnsi="Palatino Linotype" w:cs="Arial"/>
          <w:sz w:val="24"/>
        </w:rPr>
        <w:t xml:space="preserve"> </w:t>
      </w:r>
      <w:r w:rsidRPr="00175B53">
        <w:rPr>
          <w:rFonts w:ascii="Palatino Linotype" w:hAnsi="Palatino Linotype" w:cs="Arial"/>
          <w:sz w:val="24"/>
          <w:lang w:val="es-MX"/>
        </w:rPr>
        <w:t xml:space="preserve">en términos del Considerando </w:t>
      </w:r>
      <w:r w:rsidRPr="00175B53">
        <w:rPr>
          <w:rFonts w:ascii="Palatino Linotype" w:hAnsi="Palatino Linotype" w:cs="Arial"/>
          <w:b/>
          <w:sz w:val="24"/>
          <w:lang w:val="es-MX"/>
        </w:rPr>
        <w:t xml:space="preserve">QUINTO </w:t>
      </w:r>
      <w:r w:rsidRPr="00175B53">
        <w:rPr>
          <w:rFonts w:ascii="Palatino Linotype" w:hAnsi="Palatino Linotype" w:cs="Arial"/>
          <w:sz w:val="24"/>
          <w:lang w:val="es-MX"/>
        </w:rPr>
        <w:t>de esta Resolución.</w:t>
      </w:r>
    </w:p>
    <w:p w:rsidR="00B70F93" w:rsidRPr="00175B53" w:rsidRDefault="00B70F93" w:rsidP="00381A1F">
      <w:pPr>
        <w:spacing w:after="0" w:line="360" w:lineRule="auto"/>
        <w:jc w:val="both"/>
        <w:rPr>
          <w:rFonts w:ascii="Palatino Linotype" w:hAnsi="Palatino Linotype" w:cs="Arial"/>
        </w:rPr>
      </w:pPr>
    </w:p>
    <w:p w:rsidR="00304579" w:rsidRPr="00175B53" w:rsidRDefault="00B70F93" w:rsidP="0081118B">
      <w:pPr>
        <w:spacing w:after="0" w:line="360" w:lineRule="auto"/>
        <w:jc w:val="both"/>
        <w:rPr>
          <w:rFonts w:ascii="Palatino Linotype" w:hAnsi="Palatino Linotype"/>
          <w:sz w:val="24"/>
          <w:szCs w:val="24"/>
          <w:shd w:val="clear" w:color="auto" w:fill="FFFFFF"/>
        </w:rPr>
      </w:pPr>
      <w:r w:rsidRPr="00175B53">
        <w:rPr>
          <w:rFonts w:ascii="Palatino Linotype" w:hAnsi="Palatino Linotype" w:cs="Arial"/>
          <w:b/>
          <w:bCs/>
          <w:color w:val="222222"/>
          <w:sz w:val="28"/>
          <w:lang w:eastAsia="es-MX"/>
        </w:rPr>
        <w:t>SEGUNDO</w:t>
      </w:r>
      <w:r w:rsidRPr="00175B53">
        <w:rPr>
          <w:rFonts w:ascii="Palatino Linotype" w:eastAsia="Calibri" w:hAnsi="Palatino Linotype" w:cs="Arial"/>
          <w:b/>
          <w:bCs/>
        </w:rPr>
        <w:t xml:space="preserve">. </w:t>
      </w:r>
      <w:r w:rsidRPr="00175B53">
        <w:rPr>
          <w:rFonts w:ascii="Palatino Linotype" w:eastAsia="Calibri" w:hAnsi="Palatino Linotype" w:cs="Arial"/>
          <w:bCs/>
          <w:sz w:val="24"/>
          <w:szCs w:val="24"/>
        </w:rPr>
        <w:t>Se</w:t>
      </w:r>
      <w:r w:rsidRPr="00175B53">
        <w:rPr>
          <w:rFonts w:ascii="Palatino Linotype" w:eastAsia="Calibri" w:hAnsi="Palatino Linotype" w:cs="Arial"/>
          <w:b/>
          <w:bCs/>
          <w:sz w:val="24"/>
          <w:szCs w:val="24"/>
        </w:rPr>
        <w:t xml:space="preserve"> </w:t>
      </w:r>
      <w:r w:rsidR="000B6084" w:rsidRPr="00175B53">
        <w:rPr>
          <w:rFonts w:ascii="Palatino Linotype" w:eastAsia="Calibri" w:hAnsi="Palatino Linotype" w:cs="Arial"/>
          <w:b/>
          <w:bCs/>
          <w:sz w:val="24"/>
          <w:szCs w:val="24"/>
        </w:rPr>
        <w:t>MODIFICA</w:t>
      </w:r>
      <w:r w:rsidR="00D33125" w:rsidRPr="00175B53">
        <w:rPr>
          <w:rFonts w:ascii="Palatino Linotype" w:eastAsia="Calibri" w:hAnsi="Palatino Linotype" w:cs="Arial"/>
          <w:bCs/>
          <w:sz w:val="24"/>
          <w:szCs w:val="24"/>
        </w:rPr>
        <w:t xml:space="preserve"> la respuesta del </w:t>
      </w:r>
      <w:r w:rsidR="00D33125" w:rsidRPr="00175B53">
        <w:rPr>
          <w:rFonts w:ascii="Palatino Linotype" w:eastAsia="Calibri" w:hAnsi="Palatino Linotype" w:cs="Arial"/>
          <w:b/>
          <w:sz w:val="24"/>
          <w:szCs w:val="24"/>
        </w:rPr>
        <w:t>SUJETO OBLIGADO</w:t>
      </w:r>
      <w:r w:rsidR="00D33125" w:rsidRPr="00175B53">
        <w:rPr>
          <w:rFonts w:ascii="Palatino Linotype" w:eastAsia="Calibri" w:hAnsi="Palatino Linotype" w:cs="Arial"/>
          <w:bCs/>
          <w:sz w:val="24"/>
          <w:szCs w:val="24"/>
        </w:rPr>
        <w:t xml:space="preserve"> </w:t>
      </w:r>
      <w:r w:rsidR="00611D25" w:rsidRPr="00175B53">
        <w:rPr>
          <w:rFonts w:ascii="Palatino Linotype" w:eastAsia="Calibri" w:hAnsi="Palatino Linotype" w:cs="Arial"/>
          <w:bCs/>
          <w:sz w:val="24"/>
          <w:szCs w:val="24"/>
        </w:rPr>
        <w:t xml:space="preserve">y se </w:t>
      </w:r>
      <w:r w:rsidRPr="00175B53">
        <w:rPr>
          <w:rFonts w:ascii="Palatino Linotype" w:eastAsia="Calibri" w:hAnsi="Palatino Linotype" w:cs="Arial"/>
          <w:b/>
          <w:sz w:val="24"/>
          <w:szCs w:val="24"/>
        </w:rPr>
        <w:t>ORDENA</w:t>
      </w:r>
      <w:r w:rsidRPr="00175B53">
        <w:rPr>
          <w:rFonts w:ascii="Palatino Linotype" w:eastAsia="Calibri" w:hAnsi="Palatino Linotype" w:cs="Arial"/>
          <w:sz w:val="24"/>
          <w:szCs w:val="24"/>
        </w:rPr>
        <w:t xml:space="preserve"> atienda la solicitud de información </w:t>
      </w:r>
      <w:r w:rsidR="00306D32" w:rsidRPr="00175B53">
        <w:rPr>
          <w:rFonts w:ascii="Palatino Linotype" w:eastAsia="Calibri" w:hAnsi="Palatino Linotype" w:cs="Arial"/>
          <w:b/>
          <w:sz w:val="24"/>
          <w:szCs w:val="24"/>
        </w:rPr>
        <w:t>00362</w:t>
      </w:r>
      <w:r w:rsidRPr="00175B53">
        <w:rPr>
          <w:rFonts w:ascii="Palatino Linotype" w:eastAsia="Calibri" w:hAnsi="Palatino Linotype" w:cs="Arial"/>
          <w:b/>
          <w:sz w:val="24"/>
          <w:szCs w:val="24"/>
        </w:rPr>
        <w:t>/</w:t>
      </w:r>
      <w:r w:rsidR="00306D32" w:rsidRPr="00175B53">
        <w:rPr>
          <w:rFonts w:ascii="Palatino Linotype" w:eastAsia="Calibri" w:hAnsi="Palatino Linotype" w:cs="Arial"/>
          <w:b/>
          <w:sz w:val="24"/>
          <w:szCs w:val="24"/>
        </w:rPr>
        <w:t>TECAMAC</w:t>
      </w:r>
      <w:r w:rsidRPr="00175B53">
        <w:rPr>
          <w:rFonts w:ascii="Palatino Linotype" w:eastAsia="Calibri" w:hAnsi="Palatino Linotype" w:cs="Arial"/>
          <w:b/>
          <w:sz w:val="24"/>
          <w:szCs w:val="24"/>
        </w:rPr>
        <w:t>/IP/2019</w:t>
      </w:r>
      <w:r w:rsidRPr="00175B53">
        <w:rPr>
          <w:rFonts w:ascii="Palatino Linotype" w:hAnsi="Palatino Linotype" w:cs="Arial"/>
          <w:sz w:val="24"/>
          <w:szCs w:val="24"/>
        </w:rPr>
        <w:t xml:space="preserve">, en términos del Considerando </w:t>
      </w:r>
      <w:r w:rsidRPr="00175B53">
        <w:rPr>
          <w:rFonts w:ascii="Palatino Linotype" w:hAnsi="Palatino Linotype" w:cs="Arial"/>
          <w:b/>
          <w:sz w:val="24"/>
          <w:szCs w:val="24"/>
        </w:rPr>
        <w:t>QUINTO</w:t>
      </w:r>
      <w:r w:rsidRPr="00175B53">
        <w:rPr>
          <w:rFonts w:ascii="Palatino Linotype" w:hAnsi="Palatino Linotype" w:cs="Arial"/>
          <w:sz w:val="24"/>
          <w:szCs w:val="24"/>
        </w:rPr>
        <w:t xml:space="preserve"> y, haga entrega al </w:t>
      </w:r>
      <w:r w:rsidRPr="00175B53">
        <w:rPr>
          <w:rFonts w:ascii="Palatino Linotype" w:hAnsi="Palatino Linotype" w:cs="Arial"/>
          <w:b/>
          <w:sz w:val="24"/>
          <w:szCs w:val="24"/>
        </w:rPr>
        <w:t>RECURRENTE</w:t>
      </w:r>
      <w:r w:rsidRPr="00175B53">
        <w:rPr>
          <w:rFonts w:ascii="Palatino Linotype" w:hAnsi="Palatino Linotype" w:cs="Arial"/>
          <w:sz w:val="24"/>
          <w:szCs w:val="24"/>
        </w:rPr>
        <w:t xml:space="preserve">, vía </w:t>
      </w:r>
      <w:r w:rsidRPr="00175B53">
        <w:rPr>
          <w:rFonts w:ascii="Palatino Linotype" w:hAnsi="Palatino Linotype" w:cs="Arial"/>
          <w:b/>
          <w:sz w:val="24"/>
          <w:szCs w:val="24"/>
        </w:rPr>
        <w:t>SAIMEX,</w:t>
      </w:r>
      <w:r w:rsidR="000B6084" w:rsidRPr="00175B53">
        <w:rPr>
          <w:rFonts w:ascii="Palatino Linotype" w:hAnsi="Palatino Linotype" w:cs="Arial"/>
          <w:b/>
          <w:sz w:val="24"/>
          <w:szCs w:val="24"/>
        </w:rPr>
        <w:t xml:space="preserve"> </w:t>
      </w:r>
      <w:r w:rsidR="000B6084" w:rsidRPr="00175B53">
        <w:rPr>
          <w:rFonts w:ascii="Palatino Linotype" w:hAnsi="Palatino Linotype" w:cs="Arial"/>
          <w:sz w:val="24"/>
          <w:szCs w:val="24"/>
        </w:rPr>
        <w:t>de ser procedente</w:t>
      </w:r>
      <w:r w:rsidRPr="00175B53">
        <w:rPr>
          <w:rFonts w:ascii="Palatino Linotype" w:hAnsi="Palatino Linotype" w:cs="Arial"/>
          <w:b/>
          <w:sz w:val="24"/>
          <w:szCs w:val="24"/>
        </w:rPr>
        <w:t xml:space="preserve"> </w:t>
      </w:r>
      <w:r w:rsidR="006E3C06" w:rsidRPr="00175B53">
        <w:rPr>
          <w:rFonts w:ascii="Palatino Linotype" w:hAnsi="Palatino Linotype" w:cs="Arial"/>
          <w:sz w:val="24"/>
          <w:szCs w:val="24"/>
        </w:rPr>
        <w:t xml:space="preserve">en </w:t>
      </w:r>
      <w:r w:rsidR="006E3C06" w:rsidRPr="00175B53">
        <w:rPr>
          <w:rFonts w:ascii="Palatino Linotype" w:hAnsi="Palatino Linotype" w:cs="Arial"/>
          <w:b/>
          <w:sz w:val="24"/>
          <w:szCs w:val="24"/>
        </w:rPr>
        <w:t xml:space="preserve">versión pública, </w:t>
      </w:r>
      <w:r w:rsidRPr="00175B53">
        <w:rPr>
          <w:rFonts w:ascii="Palatino Linotype" w:hAnsi="Palatino Linotype" w:cs="Arial"/>
          <w:sz w:val="24"/>
          <w:szCs w:val="24"/>
        </w:rPr>
        <w:t>lo siguiente</w:t>
      </w:r>
      <w:r w:rsidRPr="00175B53">
        <w:rPr>
          <w:rFonts w:ascii="Palatino Linotype" w:hAnsi="Palatino Linotype"/>
          <w:sz w:val="24"/>
          <w:szCs w:val="24"/>
          <w:shd w:val="clear" w:color="auto" w:fill="FFFFFF"/>
        </w:rPr>
        <w:t>:</w:t>
      </w:r>
    </w:p>
    <w:p w:rsidR="00C020F2" w:rsidRPr="00175B53" w:rsidRDefault="00B70F93" w:rsidP="00381A1F">
      <w:pPr>
        <w:pStyle w:val="Prrafodelista"/>
        <w:spacing w:after="0" w:line="276" w:lineRule="auto"/>
        <w:ind w:left="851" w:right="902" w:hanging="142"/>
        <w:jc w:val="both"/>
        <w:rPr>
          <w:rFonts w:ascii="Palatino Linotype" w:hAnsi="Palatino Linotype" w:cs="Arial"/>
          <w:i/>
          <w:sz w:val="22"/>
          <w:szCs w:val="22"/>
        </w:rPr>
      </w:pPr>
      <w:r w:rsidRPr="00175B53">
        <w:rPr>
          <w:rFonts w:ascii="Palatino Linotype" w:hAnsi="Palatino Linotype" w:cs="Arial"/>
          <w:i/>
          <w:sz w:val="22"/>
          <w:szCs w:val="22"/>
        </w:rPr>
        <w:t>“</w:t>
      </w:r>
      <w:r w:rsidR="00306D32" w:rsidRPr="00175B53">
        <w:rPr>
          <w:rFonts w:ascii="Palatino Linotype" w:hAnsi="Palatino Linotype" w:cs="Arial"/>
          <w:i/>
          <w:sz w:val="22"/>
          <w:szCs w:val="22"/>
        </w:rPr>
        <w:t xml:space="preserve">a) </w:t>
      </w:r>
      <w:r w:rsidR="00613D1F" w:rsidRPr="00175B53">
        <w:rPr>
          <w:rFonts w:ascii="Palatino Linotype" w:hAnsi="Palatino Linotype" w:cs="Arial"/>
          <w:i/>
          <w:sz w:val="22"/>
          <w:szCs w:val="22"/>
        </w:rPr>
        <w:t>Los recibos de nómina</w:t>
      </w:r>
      <w:r w:rsidR="008F2EAF" w:rsidRPr="00175B53">
        <w:rPr>
          <w:rFonts w:ascii="Palatino Linotype" w:hAnsi="Palatino Linotype" w:cs="Arial"/>
          <w:i/>
          <w:sz w:val="22"/>
          <w:szCs w:val="22"/>
        </w:rPr>
        <w:t xml:space="preserve"> en formato </w:t>
      </w:r>
      <w:r w:rsidR="00175B53" w:rsidRPr="00175B53">
        <w:rPr>
          <w:rFonts w:ascii="Palatino Linotype" w:hAnsi="Palatino Linotype" w:cs="Arial"/>
          <w:i/>
          <w:sz w:val="22"/>
          <w:szCs w:val="22"/>
        </w:rPr>
        <w:t>.</w:t>
      </w:r>
      <w:proofErr w:type="spellStart"/>
      <w:r w:rsidR="00306D32" w:rsidRPr="00175B53">
        <w:rPr>
          <w:rFonts w:ascii="Palatino Linotype" w:hAnsi="Palatino Linotype" w:cs="Arial"/>
          <w:i/>
          <w:sz w:val="22"/>
          <w:szCs w:val="22"/>
        </w:rPr>
        <w:t>xls</w:t>
      </w:r>
      <w:proofErr w:type="spellEnd"/>
      <w:r w:rsidR="00613D1F" w:rsidRPr="00175B53">
        <w:rPr>
          <w:rFonts w:ascii="Palatino Linotype" w:hAnsi="Palatino Linotype" w:cs="Arial"/>
          <w:i/>
          <w:sz w:val="22"/>
          <w:szCs w:val="22"/>
        </w:rPr>
        <w:t xml:space="preserve"> de</w:t>
      </w:r>
      <w:r w:rsidR="006E3C06" w:rsidRPr="00175B53">
        <w:rPr>
          <w:rFonts w:ascii="Palatino Linotype" w:hAnsi="Palatino Linotype" w:cs="Arial"/>
          <w:i/>
          <w:sz w:val="22"/>
          <w:szCs w:val="22"/>
        </w:rPr>
        <w:t xml:space="preserve"> la </w:t>
      </w:r>
      <w:r w:rsidR="00306D32" w:rsidRPr="00175B53">
        <w:rPr>
          <w:rFonts w:ascii="Palatino Linotype" w:hAnsi="Palatino Linotype" w:cs="Arial"/>
          <w:i/>
          <w:sz w:val="22"/>
          <w:szCs w:val="22"/>
        </w:rPr>
        <w:t>segunda</w:t>
      </w:r>
      <w:r w:rsidR="006E3C06" w:rsidRPr="00175B53">
        <w:rPr>
          <w:rFonts w:ascii="Palatino Linotype" w:hAnsi="Palatino Linotype" w:cs="Arial"/>
          <w:i/>
          <w:sz w:val="22"/>
          <w:szCs w:val="22"/>
        </w:rPr>
        <w:t xml:space="preserve"> quincena </w:t>
      </w:r>
      <w:r w:rsidR="00613D1F" w:rsidRPr="00175B53">
        <w:rPr>
          <w:rFonts w:ascii="Palatino Linotype" w:hAnsi="Palatino Linotype" w:cs="Arial"/>
          <w:i/>
          <w:sz w:val="22"/>
          <w:szCs w:val="22"/>
        </w:rPr>
        <w:t xml:space="preserve">de </w:t>
      </w:r>
      <w:r w:rsidR="00306D32" w:rsidRPr="00175B53">
        <w:rPr>
          <w:rFonts w:ascii="Palatino Linotype" w:hAnsi="Palatino Linotype" w:cs="Arial"/>
          <w:i/>
          <w:sz w:val="22"/>
          <w:szCs w:val="22"/>
        </w:rPr>
        <w:t>abril</w:t>
      </w:r>
      <w:r w:rsidR="00613D1F" w:rsidRPr="00175B53">
        <w:rPr>
          <w:rFonts w:ascii="Palatino Linotype" w:hAnsi="Palatino Linotype" w:cs="Arial"/>
          <w:i/>
          <w:sz w:val="22"/>
          <w:szCs w:val="22"/>
        </w:rPr>
        <w:t xml:space="preserve"> de 2019</w:t>
      </w:r>
      <w:r w:rsidR="003728DA" w:rsidRPr="00175B53">
        <w:rPr>
          <w:rFonts w:ascii="Palatino Linotype" w:hAnsi="Palatino Linotype" w:cs="Arial"/>
          <w:i/>
          <w:sz w:val="22"/>
          <w:szCs w:val="22"/>
        </w:rPr>
        <w:t>.</w:t>
      </w:r>
      <w:r w:rsidR="00701505" w:rsidRPr="00175B53">
        <w:rPr>
          <w:rFonts w:ascii="Palatino Linotype" w:hAnsi="Palatino Linotype" w:cs="Arial"/>
          <w:i/>
          <w:sz w:val="22"/>
          <w:szCs w:val="22"/>
        </w:rPr>
        <w:t xml:space="preserve"> </w:t>
      </w:r>
    </w:p>
    <w:p w:rsidR="003728DA" w:rsidRPr="00175B53" w:rsidRDefault="00306D32" w:rsidP="00381A1F">
      <w:pPr>
        <w:pStyle w:val="Prrafodelista"/>
        <w:spacing w:after="0" w:line="276" w:lineRule="auto"/>
        <w:ind w:left="851" w:right="902"/>
        <w:jc w:val="both"/>
        <w:rPr>
          <w:rFonts w:ascii="Palatino Linotype" w:hAnsi="Palatino Linotype" w:cs="Arial"/>
          <w:i/>
          <w:sz w:val="22"/>
          <w:szCs w:val="22"/>
        </w:rPr>
      </w:pPr>
      <w:r w:rsidRPr="00175B53">
        <w:rPr>
          <w:rFonts w:ascii="Palatino Linotype" w:hAnsi="Palatino Linotype" w:cs="Arial"/>
          <w:i/>
          <w:sz w:val="22"/>
          <w:szCs w:val="22"/>
          <w:lang w:eastAsia="es-MX"/>
        </w:rPr>
        <w:t xml:space="preserve">b) El tabulador de sueldos </w:t>
      </w:r>
      <w:r w:rsidR="000B6084" w:rsidRPr="00175B53">
        <w:rPr>
          <w:rFonts w:ascii="Palatino Linotype" w:hAnsi="Palatino Linotype" w:cs="Arial"/>
          <w:i/>
          <w:sz w:val="22"/>
          <w:szCs w:val="22"/>
        </w:rPr>
        <w:t>vigente al 8 de mayo de 2019 en formato abierto</w:t>
      </w:r>
      <w:r w:rsidR="00175B53" w:rsidRPr="00175B53">
        <w:rPr>
          <w:rFonts w:ascii="Palatino Linotype" w:hAnsi="Palatino Linotype" w:cs="Arial"/>
          <w:i/>
          <w:sz w:val="22"/>
          <w:szCs w:val="22"/>
        </w:rPr>
        <w:t>.</w:t>
      </w:r>
    </w:p>
    <w:p w:rsidR="00F479CB" w:rsidRPr="00175B53" w:rsidRDefault="00F479CB" w:rsidP="00381A1F">
      <w:pPr>
        <w:pStyle w:val="Prrafodelista"/>
        <w:spacing w:after="0" w:line="276" w:lineRule="auto"/>
        <w:ind w:left="851" w:right="902"/>
        <w:jc w:val="both"/>
        <w:rPr>
          <w:rFonts w:ascii="Palatino Linotype" w:hAnsi="Palatino Linotype" w:cs="Arial"/>
          <w:i/>
          <w:sz w:val="22"/>
          <w:szCs w:val="22"/>
        </w:rPr>
      </w:pPr>
      <w:r w:rsidRPr="00175B53">
        <w:rPr>
          <w:rFonts w:ascii="Palatino Linotype" w:hAnsi="Palatino Linotype" w:cs="Arial"/>
          <w:i/>
          <w:sz w:val="22"/>
          <w:szCs w:val="22"/>
        </w:rPr>
        <w:t>c)</w:t>
      </w:r>
      <w:r w:rsidR="00132609" w:rsidRPr="00175B53">
        <w:rPr>
          <w:rFonts w:ascii="Palatino Linotype" w:hAnsi="Palatino Linotype" w:cs="Arial"/>
          <w:i/>
          <w:sz w:val="22"/>
          <w:szCs w:val="22"/>
        </w:rPr>
        <w:t xml:space="preserve"> </w:t>
      </w:r>
      <w:r w:rsidRPr="00175B53">
        <w:rPr>
          <w:rFonts w:ascii="Palatino Linotype" w:hAnsi="Palatino Linotype" w:cs="Arial"/>
          <w:i/>
          <w:sz w:val="22"/>
          <w:szCs w:val="22"/>
        </w:rPr>
        <w:t xml:space="preserve">El  acta de cabildo donde fue aprobado el </w:t>
      </w:r>
      <w:r w:rsidR="00175B53" w:rsidRPr="00175B53">
        <w:rPr>
          <w:rFonts w:ascii="Palatino Linotype" w:hAnsi="Palatino Linotype" w:cs="Arial"/>
          <w:i/>
          <w:sz w:val="22"/>
          <w:szCs w:val="22"/>
        </w:rPr>
        <w:t>t</w:t>
      </w:r>
      <w:r w:rsidR="000B6084" w:rsidRPr="00175B53">
        <w:rPr>
          <w:rFonts w:ascii="Palatino Linotype" w:hAnsi="Palatino Linotype" w:cs="Arial"/>
          <w:i/>
          <w:sz w:val="22"/>
          <w:szCs w:val="22"/>
        </w:rPr>
        <w:t xml:space="preserve">abulador de </w:t>
      </w:r>
      <w:r w:rsidR="00175B53" w:rsidRPr="00175B53">
        <w:rPr>
          <w:rFonts w:ascii="Palatino Linotype" w:hAnsi="Palatino Linotype" w:cs="Arial"/>
          <w:i/>
          <w:sz w:val="22"/>
          <w:szCs w:val="22"/>
        </w:rPr>
        <w:t xml:space="preserve">sueldos referido en el inciso anterior, </w:t>
      </w:r>
      <w:r w:rsidR="000B6084" w:rsidRPr="00175B53">
        <w:rPr>
          <w:rFonts w:ascii="Palatino Linotype" w:hAnsi="Palatino Linotype" w:cs="Arial"/>
          <w:i/>
          <w:sz w:val="22"/>
          <w:szCs w:val="22"/>
        </w:rPr>
        <w:t>en formato abierto</w:t>
      </w:r>
      <w:r w:rsidR="00175B53" w:rsidRPr="00175B53">
        <w:rPr>
          <w:rFonts w:ascii="Palatino Linotype" w:hAnsi="Palatino Linotype" w:cs="Arial"/>
          <w:i/>
          <w:sz w:val="22"/>
          <w:szCs w:val="22"/>
        </w:rPr>
        <w:t>.</w:t>
      </w:r>
    </w:p>
    <w:p w:rsidR="00175B53" w:rsidRPr="00175B53" w:rsidRDefault="00175B53" w:rsidP="00381A1F">
      <w:pPr>
        <w:pStyle w:val="Prrafodelista"/>
        <w:spacing w:after="0" w:line="276" w:lineRule="auto"/>
        <w:ind w:left="851" w:right="902"/>
        <w:jc w:val="both"/>
        <w:rPr>
          <w:rFonts w:ascii="Palatino Linotype" w:hAnsi="Palatino Linotype" w:cs="Arial"/>
          <w:i/>
          <w:sz w:val="22"/>
          <w:szCs w:val="22"/>
          <w:lang w:eastAsia="es-MX"/>
        </w:rPr>
      </w:pPr>
    </w:p>
    <w:p w:rsidR="00C04C65" w:rsidRPr="00175B53" w:rsidRDefault="00B70F93" w:rsidP="00381A1F">
      <w:pPr>
        <w:pStyle w:val="Prrafodelista"/>
        <w:spacing w:after="0" w:line="276" w:lineRule="auto"/>
        <w:ind w:left="851" w:right="902"/>
        <w:jc w:val="both"/>
        <w:rPr>
          <w:rFonts w:ascii="Palatino Linotype" w:hAnsi="Palatino Linotype" w:cs="Arial"/>
          <w:i/>
          <w:sz w:val="22"/>
          <w:szCs w:val="22"/>
        </w:rPr>
      </w:pPr>
      <w:r w:rsidRPr="00175B53">
        <w:rPr>
          <w:rFonts w:ascii="Palatino Linotype" w:hAnsi="Palatino Linotype" w:cs="Arial"/>
          <w:i/>
          <w:sz w:val="22"/>
          <w:szCs w:val="22"/>
          <w:lang w:eastAsia="es-MX"/>
        </w:rPr>
        <w:t>Debiendo</w:t>
      </w:r>
      <w:r w:rsidRPr="00175B53">
        <w:rPr>
          <w:rFonts w:ascii="Palatino Linotype" w:hAnsi="Palatino Linotype" w:cs="Arial"/>
          <w:i/>
          <w:sz w:val="22"/>
          <w:szCs w:val="22"/>
        </w:rPr>
        <w:t xml:space="preserve"> notificar al</w:t>
      </w:r>
      <w:r w:rsidRPr="00175B53">
        <w:rPr>
          <w:rFonts w:ascii="Palatino Linotype" w:hAnsi="Palatino Linotype" w:cs="Arial"/>
          <w:b/>
          <w:i/>
          <w:sz w:val="22"/>
          <w:szCs w:val="22"/>
        </w:rPr>
        <w:t xml:space="preserve"> RECURRENTE</w:t>
      </w:r>
      <w:r w:rsidRPr="00175B53">
        <w:rPr>
          <w:rFonts w:ascii="Palatino Linotype" w:hAnsi="Palatino Linotype" w:cs="Arial"/>
          <w:i/>
          <w:sz w:val="22"/>
          <w:szCs w:val="22"/>
        </w:rPr>
        <w:t xml:space="preserve"> el Acuerdo de Clasificación de la información que emita en su caso el Comité de Transparencia con motivo de la versión pública</w:t>
      </w:r>
      <w:r w:rsidR="00175B53" w:rsidRPr="00175B53">
        <w:rPr>
          <w:rFonts w:ascii="Palatino Linotype" w:hAnsi="Palatino Linotype" w:cs="Arial"/>
          <w:i/>
          <w:sz w:val="22"/>
          <w:szCs w:val="22"/>
        </w:rPr>
        <w:t>.</w:t>
      </w:r>
      <w:r w:rsidR="00C04C65" w:rsidRPr="00175B53">
        <w:rPr>
          <w:rFonts w:ascii="Palatino Linotype" w:hAnsi="Palatino Linotype"/>
          <w:i/>
          <w:iCs/>
          <w:color w:val="222222"/>
          <w:sz w:val="22"/>
          <w:szCs w:val="22"/>
          <w:shd w:val="clear" w:color="auto" w:fill="FFFFFF"/>
        </w:rPr>
        <w:t>”</w:t>
      </w:r>
    </w:p>
    <w:p w:rsidR="00C04C65" w:rsidRPr="00175B53" w:rsidRDefault="00C04C65" w:rsidP="00381A1F">
      <w:pPr>
        <w:spacing w:after="0" w:line="276" w:lineRule="auto"/>
        <w:jc w:val="both"/>
        <w:rPr>
          <w:rFonts w:ascii="Palatino Linotype" w:hAnsi="Palatino Linotype" w:cs="Arial"/>
          <w:i/>
          <w:sz w:val="22"/>
          <w:szCs w:val="22"/>
        </w:rPr>
      </w:pPr>
    </w:p>
    <w:p w:rsidR="004454C4" w:rsidRPr="00175B53" w:rsidRDefault="00D33BDF" w:rsidP="00381A1F">
      <w:pPr>
        <w:spacing w:after="0" w:line="360" w:lineRule="auto"/>
        <w:jc w:val="both"/>
        <w:rPr>
          <w:rFonts w:ascii="Palatino Linotype" w:hAnsi="Palatino Linotype"/>
          <w:color w:val="222222"/>
          <w:sz w:val="24"/>
          <w:szCs w:val="24"/>
          <w:shd w:val="clear" w:color="auto" w:fill="FFFFFF"/>
        </w:rPr>
      </w:pPr>
      <w:r w:rsidRPr="00175B53">
        <w:rPr>
          <w:rFonts w:ascii="Palatino Linotype" w:hAnsi="Palatino Linotype"/>
          <w:b/>
          <w:color w:val="222222"/>
          <w:sz w:val="28"/>
          <w:szCs w:val="28"/>
          <w:shd w:val="clear" w:color="auto" w:fill="FFFFFF"/>
        </w:rPr>
        <w:t>TERCERO.</w:t>
      </w:r>
      <w:r w:rsidRPr="00175B53">
        <w:rPr>
          <w:rStyle w:val="apple-converted-space"/>
          <w:rFonts w:ascii="Palatino Linotype" w:hAnsi="Palatino Linotype"/>
          <w:b/>
          <w:color w:val="222222"/>
          <w:shd w:val="clear" w:color="auto" w:fill="FFFFFF"/>
        </w:rPr>
        <w:t> </w:t>
      </w:r>
      <w:r w:rsidR="004454C4" w:rsidRPr="00175B53">
        <w:rPr>
          <w:rFonts w:ascii="Palatino Linotype" w:hAnsi="Palatino Linotype"/>
          <w:b/>
          <w:color w:val="222222"/>
          <w:sz w:val="24"/>
          <w:szCs w:val="24"/>
          <w:lang w:eastAsia="es-ES_tradnl"/>
        </w:rPr>
        <w:t>Notifíquese</w:t>
      </w:r>
      <w:r w:rsidR="004454C4" w:rsidRPr="00175B53">
        <w:rPr>
          <w:rFonts w:ascii="Palatino Linotype" w:hAnsi="Palatino Linotype"/>
          <w:color w:val="222222"/>
          <w:sz w:val="24"/>
          <w:szCs w:val="24"/>
          <w:lang w:eastAsia="es-ES_tradnl"/>
        </w:rPr>
        <w:t xml:space="preserve"> </w:t>
      </w:r>
      <w:r w:rsidR="004454C4" w:rsidRPr="00175B53">
        <w:rPr>
          <w:rFonts w:ascii="Palatino Linotype" w:hAnsi="Palatino Linotype"/>
          <w:color w:val="222222"/>
          <w:sz w:val="24"/>
          <w:szCs w:val="24"/>
          <w:shd w:val="clear" w:color="auto" w:fill="FFFFFF"/>
        </w:rPr>
        <w:t>al Titular de la Unidad de Transparencia del</w:t>
      </w:r>
      <w:r w:rsidR="004454C4" w:rsidRPr="00175B53">
        <w:rPr>
          <w:rStyle w:val="apple-converted-space"/>
          <w:rFonts w:ascii="Palatino Linotype" w:hAnsi="Palatino Linotype"/>
          <w:b/>
          <w:color w:val="222222"/>
          <w:sz w:val="24"/>
          <w:szCs w:val="24"/>
          <w:shd w:val="clear" w:color="auto" w:fill="FFFFFF"/>
        </w:rPr>
        <w:t> </w:t>
      </w:r>
      <w:r w:rsidR="004454C4" w:rsidRPr="00175B53">
        <w:rPr>
          <w:rFonts w:ascii="Palatino Linotype" w:hAnsi="Palatino Linotype"/>
          <w:b/>
          <w:color w:val="222222"/>
          <w:sz w:val="24"/>
          <w:szCs w:val="24"/>
          <w:shd w:val="clear" w:color="auto" w:fill="FFFFFF"/>
        </w:rPr>
        <w:t>SUJETO OBLIGADO</w:t>
      </w:r>
      <w:r w:rsidR="004454C4" w:rsidRPr="00175B53">
        <w:rPr>
          <w:rFonts w:ascii="Palatino Linotype" w:hAnsi="Palatino Linotype"/>
          <w:color w:val="222222"/>
          <w:sz w:val="24"/>
          <w:szCs w:val="24"/>
          <w:shd w:val="clear" w:color="auto" w:fill="FFFFFF"/>
        </w:rPr>
        <w:t>, para que conforme a los artículos 186</w:t>
      </w:r>
      <w:r w:rsidR="00106B3D" w:rsidRPr="00175B53">
        <w:rPr>
          <w:rFonts w:ascii="Palatino Linotype" w:hAnsi="Palatino Linotype"/>
          <w:color w:val="222222"/>
          <w:sz w:val="24"/>
          <w:szCs w:val="24"/>
          <w:shd w:val="clear" w:color="auto" w:fill="FFFFFF"/>
        </w:rPr>
        <w:t>,</w:t>
      </w:r>
      <w:r w:rsidR="004454C4" w:rsidRPr="00175B53">
        <w:rPr>
          <w:rFonts w:ascii="Palatino Linotype" w:hAnsi="Palatino Linotype"/>
          <w:color w:val="222222"/>
          <w:sz w:val="24"/>
          <w:szCs w:val="24"/>
          <w:shd w:val="clear" w:color="auto" w:fill="FFFFFF"/>
        </w:rPr>
        <w:t xml:space="preserve"> último párrafo y 189</w:t>
      </w:r>
      <w:r w:rsidR="00106B3D" w:rsidRPr="00175B53">
        <w:rPr>
          <w:rFonts w:ascii="Palatino Linotype" w:hAnsi="Palatino Linotype"/>
          <w:color w:val="222222"/>
          <w:sz w:val="24"/>
          <w:szCs w:val="24"/>
          <w:shd w:val="clear" w:color="auto" w:fill="FFFFFF"/>
        </w:rPr>
        <w:t>,</w:t>
      </w:r>
      <w:r w:rsidR="004454C4" w:rsidRPr="00175B53">
        <w:rPr>
          <w:rFonts w:ascii="Palatino Linotype" w:hAnsi="Palatino Linotype"/>
          <w:color w:val="222222"/>
          <w:sz w:val="24"/>
          <w:szCs w:val="24"/>
          <w:shd w:val="clear" w:color="auto" w:fill="FFFFFF"/>
        </w:rPr>
        <w:t xml:space="preserve"> párrafo segundo de la Ley de </w:t>
      </w:r>
      <w:r w:rsidR="004454C4" w:rsidRPr="00175B53">
        <w:rPr>
          <w:rFonts w:ascii="Palatino Linotype" w:hAnsi="Palatino Linotype" w:cs="Arial"/>
          <w:sz w:val="24"/>
          <w:szCs w:val="24"/>
        </w:rPr>
        <w:t>Transparencia</w:t>
      </w:r>
      <w:r w:rsidR="004454C4" w:rsidRPr="00175B53">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175B53">
        <w:rPr>
          <w:rFonts w:ascii="Palatino Linotype" w:hAnsi="Palatino Linotype"/>
          <w:color w:val="222222"/>
          <w:sz w:val="24"/>
          <w:szCs w:val="24"/>
          <w:lang w:eastAsia="es-ES_tradnl"/>
        </w:rPr>
        <w:t>de</w:t>
      </w:r>
      <w:r w:rsidR="004454C4" w:rsidRPr="00175B53">
        <w:rPr>
          <w:rFonts w:ascii="Palatino Linotype" w:hAnsi="Palatino Linotype"/>
          <w:color w:val="222222"/>
          <w:sz w:val="24"/>
          <w:szCs w:val="24"/>
          <w:shd w:val="clear" w:color="auto" w:fill="FFFFFF"/>
        </w:rPr>
        <w:t xml:space="preserve"> tres días hábiles siguientes sobre el cumplimiento dado a la presente resolución.</w:t>
      </w:r>
    </w:p>
    <w:p w:rsidR="00304579" w:rsidRDefault="00304579" w:rsidP="00381A1F">
      <w:pPr>
        <w:spacing w:after="0" w:line="360" w:lineRule="auto"/>
        <w:ind w:right="49"/>
        <w:jc w:val="both"/>
        <w:rPr>
          <w:rFonts w:ascii="Palatino Linotype" w:hAnsi="Palatino Linotype" w:cs="Arial"/>
          <w:b/>
          <w:bCs/>
          <w:color w:val="222222"/>
          <w:sz w:val="28"/>
          <w:lang w:eastAsia="es-MX"/>
        </w:rPr>
      </w:pPr>
    </w:p>
    <w:p w:rsidR="00A54AE4" w:rsidRPr="00175B53" w:rsidRDefault="00D33BDF" w:rsidP="00381A1F">
      <w:pPr>
        <w:spacing w:after="0" w:line="360" w:lineRule="auto"/>
        <w:ind w:right="49"/>
        <w:jc w:val="both"/>
        <w:rPr>
          <w:rFonts w:ascii="Palatino Linotype" w:hAnsi="Palatino Linotype"/>
          <w:color w:val="222222"/>
          <w:sz w:val="24"/>
          <w:lang w:eastAsia="es-ES_tradnl"/>
        </w:rPr>
      </w:pPr>
      <w:r w:rsidRPr="00175B53">
        <w:rPr>
          <w:rFonts w:ascii="Palatino Linotype" w:hAnsi="Palatino Linotype" w:cs="Arial"/>
          <w:b/>
          <w:bCs/>
          <w:color w:val="222222"/>
          <w:sz w:val="28"/>
          <w:lang w:eastAsia="es-MX"/>
        </w:rPr>
        <w:lastRenderedPageBreak/>
        <w:t xml:space="preserve">CUARTO. </w:t>
      </w:r>
      <w:r w:rsidR="004454C4" w:rsidRPr="00175B53">
        <w:rPr>
          <w:rFonts w:ascii="Palatino Linotype" w:hAnsi="Palatino Linotype"/>
          <w:b/>
          <w:color w:val="222222"/>
          <w:sz w:val="24"/>
          <w:lang w:eastAsia="es-ES_tradnl"/>
        </w:rPr>
        <w:t>Notifíquese</w:t>
      </w:r>
      <w:r w:rsidR="004454C4" w:rsidRPr="00175B53">
        <w:rPr>
          <w:rFonts w:ascii="Palatino Linotype" w:hAnsi="Palatino Linotype"/>
          <w:color w:val="222222"/>
          <w:sz w:val="24"/>
          <w:lang w:eastAsia="es-ES_tradnl"/>
        </w:rPr>
        <w:t xml:space="preserve"> a</w:t>
      </w:r>
      <w:r w:rsidR="00217D1D" w:rsidRPr="00175B53">
        <w:rPr>
          <w:rFonts w:ascii="Palatino Linotype" w:hAnsi="Palatino Linotype"/>
          <w:color w:val="222222"/>
          <w:sz w:val="24"/>
          <w:lang w:eastAsia="es-ES_tradnl"/>
        </w:rPr>
        <w:t xml:space="preserve">l </w:t>
      </w:r>
      <w:r w:rsidR="004454C4" w:rsidRPr="00175B53">
        <w:rPr>
          <w:rFonts w:ascii="Palatino Linotype" w:hAnsi="Palatino Linotype"/>
          <w:b/>
          <w:color w:val="222222"/>
          <w:sz w:val="24"/>
          <w:lang w:eastAsia="es-ES_tradnl"/>
        </w:rPr>
        <w:t>RECURRENTE</w:t>
      </w:r>
      <w:r w:rsidR="004454C4" w:rsidRPr="00175B53">
        <w:rPr>
          <w:rFonts w:ascii="Palatino Linotype" w:hAnsi="Palatino Linotype"/>
          <w:color w:val="222222"/>
          <w:sz w:val="24"/>
          <w:lang w:eastAsia="es-ES_tradnl"/>
        </w:rPr>
        <w:t xml:space="preserve"> la </w:t>
      </w:r>
      <w:r w:rsidR="004454C4" w:rsidRPr="00175B53">
        <w:rPr>
          <w:rFonts w:ascii="Palatino Linotype" w:hAnsi="Palatino Linotype" w:cs="Arial"/>
          <w:sz w:val="24"/>
        </w:rPr>
        <w:t>presente</w:t>
      </w:r>
      <w:r w:rsidR="004454C4" w:rsidRPr="00175B53">
        <w:rPr>
          <w:rFonts w:ascii="Palatino Linotype" w:hAnsi="Palatino Linotype"/>
          <w:color w:val="222222"/>
          <w:sz w:val="24"/>
          <w:lang w:eastAsia="es-ES_tradnl"/>
        </w:rPr>
        <w:t xml:space="preserve"> resolución</w:t>
      </w:r>
      <w:r w:rsidR="006F4493" w:rsidRPr="00175B53">
        <w:rPr>
          <w:rFonts w:ascii="Palatino Linotype" w:hAnsi="Palatino Linotype"/>
          <w:color w:val="222222"/>
          <w:sz w:val="24"/>
          <w:lang w:eastAsia="es-ES_tradnl"/>
        </w:rPr>
        <w:t xml:space="preserve"> </w:t>
      </w:r>
    </w:p>
    <w:p w:rsidR="006F4493" w:rsidRPr="00175B53" w:rsidRDefault="006F4493" w:rsidP="00381A1F">
      <w:pPr>
        <w:spacing w:after="0" w:line="360" w:lineRule="auto"/>
        <w:ind w:right="49"/>
        <w:jc w:val="both"/>
        <w:rPr>
          <w:rFonts w:ascii="Palatino Linotype" w:hAnsi="Palatino Linotype" w:cs="Arial"/>
          <w:b/>
          <w:bCs/>
          <w:color w:val="222222"/>
          <w:sz w:val="28"/>
          <w:lang w:eastAsia="es-MX"/>
        </w:rPr>
      </w:pPr>
    </w:p>
    <w:p w:rsidR="004454C4" w:rsidRPr="00477516" w:rsidRDefault="00D33BDF" w:rsidP="00381A1F">
      <w:pPr>
        <w:spacing w:after="0" w:line="360" w:lineRule="auto"/>
        <w:ind w:right="49"/>
        <w:jc w:val="both"/>
        <w:rPr>
          <w:rFonts w:ascii="Palatino Linotype" w:hAnsi="Palatino Linotype"/>
          <w:color w:val="222222"/>
          <w:sz w:val="24"/>
          <w:szCs w:val="24"/>
          <w:lang w:eastAsia="es-ES_tradnl"/>
        </w:rPr>
      </w:pPr>
      <w:r w:rsidRPr="00175B53">
        <w:rPr>
          <w:rFonts w:ascii="Palatino Linotype" w:hAnsi="Palatino Linotype" w:cs="Arial"/>
          <w:b/>
          <w:bCs/>
          <w:color w:val="222222"/>
          <w:sz w:val="28"/>
          <w:lang w:eastAsia="es-MX"/>
        </w:rPr>
        <w:t>QUINTO.</w:t>
      </w:r>
      <w:r w:rsidRPr="00175B53">
        <w:rPr>
          <w:rFonts w:ascii="Palatino Linotype" w:hAnsi="Palatino Linotype"/>
          <w:color w:val="222222"/>
          <w:szCs w:val="17"/>
          <w:lang w:eastAsia="es-ES_tradnl"/>
        </w:rPr>
        <w:t xml:space="preserve"> </w:t>
      </w:r>
      <w:r w:rsidR="004454C4" w:rsidRPr="00175B53">
        <w:rPr>
          <w:rFonts w:ascii="Palatino Linotype" w:hAnsi="Palatino Linotype"/>
          <w:b/>
          <w:color w:val="222222"/>
          <w:sz w:val="24"/>
          <w:szCs w:val="24"/>
          <w:lang w:eastAsia="es-ES_tradnl"/>
        </w:rPr>
        <w:t>Hágase del conocimiento</w:t>
      </w:r>
      <w:r w:rsidR="004454C4" w:rsidRPr="00175B53">
        <w:rPr>
          <w:rFonts w:ascii="Palatino Linotype" w:hAnsi="Palatino Linotype"/>
          <w:color w:val="222222"/>
          <w:sz w:val="24"/>
          <w:szCs w:val="24"/>
          <w:lang w:eastAsia="es-ES_tradnl"/>
        </w:rPr>
        <w:t xml:space="preserve"> a</w:t>
      </w:r>
      <w:r w:rsidR="00217D1D" w:rsidRPr="00175B53">
        <w:rPr>
          <w:rFonts w:ascii="Palatino Linotype" w:hAnsi="Palatino Linotype"/>
          <w:color w:val="222222"/>
          <w:sz w:val="24"/>
          <w:szCs w:val="24"/>
          <w:lang w:eastAsia="es-ES_tradnl"/>
        </w:rPr>
        <w:t>l</w:t>
      </w:r>
      <w:r w:rsidR="007D4BC0" w:rsidRPr="00175B53">
        <w:rPr>
          <w:rFonts w:ascii="Palatino Linotype" w:hAnsi="Palatino Linotype"/>
          <w:color w:val="222222"/>
          <w:sz w:val="24"/>
          <w:szCs w:val="24"/>
          <w:lang w:eastAsia="es-ES_tradnl"/>
        </w:rPr>
        <w:t xml:space="preserve"> </w:t>
      </w:r>
      <w:r w:rsidR="004454C4" w:rsidRPr="00175B53">
        <w:rPr>
          <w:rFonts w:ascii="Palatino Linotype" w:hAnsi="Palatino Linotype"/>
          <w:b/>
          <w:color w:val="222222"/>
          <w:sz w:val="24"/>
          <w:szCs w:val="24"/>
          <w:lang w:eastAsia="es-ES_tradnl"/>
        </w:rPr>
        <w:t>RECURRENTE</w:t>
      </w:r>
      <w:r w:rsidR="004454C4" w:rsidRPr="00175B53">
        <w:rPr>
          <w:rFonts w:ascii="Palatino Linotype" w:hAnsi="Palatino Linotype"/>
          <w:color w:val="222222"/>
          <w:sz w:val="24"/>
          <w:szCs w:val="24"/>
          <w:lang w:eastAsia="es-ES_tradnl"/>
        </w:rPr>
        <w:t xml:space="preserve"> que</w:t>
      </w:r>
      <w:r w:rsidR="00106B3D" w:rsidRPr="00175B53">
        <w:rPr>
          <w:rFonts w:ascii="Palatino Linotype" w:hAnsi="Palatino Linotype"/>
          <w:color w:val="222222"/>
          <w:sz w:val="24"/>
          <w:szCs w:val="24"/>
          <w:lang w:eastAsia="es-ES_tradnl"/>
        </w:rPr>
        <w:t>,</w:t>
      </w:r>
      <w:r w:rsidR="004454C4" w:rsidRPr="00175B53">
        <w:rPr>
          <w:rFonts w:ascii="Palatino Linotype" w:hAnsi="Palatino Linotype"/>
          <w:color w:val="222222"/>
          <w:sz w:val="24"/>
          <w:szCs w:val="24"/>
          <w:lang w:eastAsia="es-ES_tradnl"/>
        </w:rPr>
        <w:t xml:space="preserve"> de conformidad con lo establecido en el artículo 196 de la </w:t>
      </w:r>
      <w:r w:rsidR="004454C4" w:rsidRPr="00175B53">
        <w:rPr>
          <w:rFonts w:ascii="Palatino Linotype" w:hAnsi="Palatino Linotype" w:cs="Arial"/>
          <w:sz w:val="24"/>
          <w:szCs w:val="24"/>
        </w:rPr>
        <w:t>Ley</w:t>
      </w:r>
      <w:r w:rsidR="004454C4" w:rsidRPr="00175B53">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9D6F63" w:rsidRPr="00477516" w:rsidRDefault="009D6F63" w:rsidP="00381A1F">
      <w:pPr>
        <w:spacing w:after="0" w:line="360" w:lineRule="auto"/>
        <w:jc w:val="both"/>
        <w:rPr>
          <w:rFonts w:ascii="Palatino Linotype" w:hAnsi="Palatino Linotype" w:cs="Arial"/>
          <w:b/>
          <w:bCs/>
          <w:color w:val="222222"/>
          <w:lang w:eastAsia="es-MX"/>
        </w:rPr>
      </w:pPr>
    </w:p>
    <w:p w:rsidR="0081118B" w:rsidRPr="0081118B" w:rsidRDefault="0081118B" w:rsidP="0081118B">
      <w:pPr>
        <w:spacing w:before="200" w:after="0" w:line="360" w:lineRule="auto"/>
        <w:jc w:val="both"/>
        <w:rPr>
          <w:rFonts w:ascii="Palatino Linotype" w:eastAsia="Times New Roman" w:hAnsi="Palatino Linotype" w:cs="Arial"/>
          <w:sz w:val="24"/>
          <w:szCs w:val="24"/>
          <w:lang w:val="es-MX"/>
        </w:rPr>
      </w:pPr>
      <w:r w:rsidRPr="0081118B">
        <w:rPr>
          <w:rFonts w:ascii="Palatino Linotype" w:eastAsia="Times New Roman" w:hAnsi="Palatino Linotype" w:cs="Arial"/>
          <w:sz w:val="24"/>
          <w:szCs w:val="24"/>
          <w:lang w:val="es-MX"/>
        </w:rPr>
        <w:t>ASÍ LO RESUELVE, POR UNANIMIDAD DE VOTOS EL PLENO DEL</w:t>
      </w:r>
      <w:r w:rsidRPr="0081118B">
        <w:rPr>
          <w:rFonts w:ascii="Palatino Linotype" w:eastAsia="Arial Unicode MS" w:hAnsi="Palatino Linotype" w:cs="Arial"/>
          <w:sz w:val="24"/>
          <w:szCs w:val="24"/>
          <w:lang w:val="es-MX"/>
        </w:rPr>
        <w:t xml:space="preserve"> INSTITUTO DE </w:t>
      </w:r>
      <w:r w:rsidRPr="0081118B">
        <w:rPr>
          <w:rFonts w:ascii="Palatino Linotype" w:eastAsia="Times New Roman" w:hAnsi="Palatino Linotype" w:cs="Times New Roman"/>
          <w:sz w:val="24"/>
          <w:szCs w:val="24"/>
          <w:lang w:val="es-MX"/>
        </w:rPr>
        <w:t>TRANSPARENCIA</w:t>
      </w:r>
      <w:r w:rsidRPr="0081118B">
        <w:rPr>
          <w:rFonts w:ascii="Palatino Linotype" w:eastAsia="Arial Unicode MS" w:hAnsi="Palatino Linotype" w:cs="Arial"/>
          <w:sz w:val="24"/>
          <w:szCs w:val="24"/>
          <w:lang w:val="es-MX"/>
        </w:rPr>
        <w:t>, ACCESO A LA INFORMACIÓN PÚBLICA Y PROTECCIÓN DE DATOS PERSONALES DEL ESTADO DE MÉXICO Y MUNICIPIOS</w:t>
      </w:r>
      <w:r w:rsidRPr="0081118B">
        <w:rPr>
          <w:rFonts w:ascii="Palatino Linotype" w:eastAsia="Times New Roman" w:hAnsi="Palatino Linotype" w:cs="Arial"/>
          <w:sz w:val="24"/>
          <w:szCs w:val="24"/>
          <w:lang w:val="es-MX"/>
        </w:rPr>
        <w:t>, CONFORMADO POR LOS COMISIONADOS ZULEMA MARTÍNEZ SÁNCHEZ; EVA ABAID YAPUR; JOSÉ GUADALUPE LUNA HERNÁNDEZ EMITIENDO VOTO PARTICULAR; JAVIER MARTÍNEZ CRUZ Y LUIS GUSTAVO PARRA NORIEGA</w:t>
      </w:r>
      <w:r w:rsidR="00304579">
        <w:rPr>
          <w:rFonts w:ascii="Palatino Linotype" w:eastAsia="Times New Roman" w:hAnsi="Palatino Linotype" w:cs="Arial"/>
          <w:sz w:val="24"/>
          <w:szCs w:val="24"/>
          <w:lang w:val="es-MX"/>
        </w:rPr>
        <w:t xml:space="preserve"> EMITIENDO VOTO PARTICULAR</w:t>
      </w:r>
      <w:r w:rsidRPr="0081118B">
        <w:rPr>
          <w:rFonts w:ascii="Palatino Linotype" w:eastAsia="Times New Roman" w:hAnsi="Palatino Linotype" w:cs="Arial"/>
          <w:sz w:val="24"/>
          <w:szCs w:val="24"/>
          <w:lang w:val="es-MX"/>
        </w:rPr>
        <w:t>; EN</w:t>
      </w:r>
      <w:r w:rsidRPr="0081118B">
        <w:rPr>
          <w:rFonts w:ascii="Palatino Linotype" w:eastAsia="Times New Roman" w:hAnsi="Palatino Linotype" w:cs="Arial"/>
          <w:sz w:val="24"/>
          <w:szCs w:val="24"/>
          <w:shd w:val="clear" w:color="auto" w:fill="FFFFFF" w:themeFill="background1"/>
          <w:lang w:val="es-MX"/>
        </w:rPr>
        <w:t xml:space="preserve"> LA </w:t>
      </w:r>
      <w:r w:rsidRPr="0081118B">
        <w:rPr>
          <w:rFonts w:ascii="Palatino Linotype" w:eastAsia="Times New Roman" w:hAnsi="Palatino Linotype" w:cs="Arial"/>
          <w:sz w:val="24"/>
          <w:szCs w:val="24"/>
          <w:lang w:val="es-MX"/>
        </w:rPr>
        <w:t>VIGÉSIMA NOVENA SESIÓN ORDINARIA CELEBRADA EL DÍA CATORCE DE AGOSTO DE DOS MIL DIECINUEVE, ANTE EL SECRETARIO TÉCNICO DEL PLENO, ALEXIS TAPIA RAMÍREZ.</w:t>
      </w:r>
    </w:p>
    <w:p w:rsidR="002034FE" w:rsidRPr="00477516" w:rsidRDefault="002034FE" w:rsidP="00381A1F">
      <w:pPr>
        <w:spacing w:after="0" w:line="360" w:lineRule="auto"/>
        <w:jc w:val="both"/>
        <w:rPr>
          <w:rFonts w:ascii="Palatino Linotype" w:hAnsi="Palatino Linotype" w:cs="Arial"/>
          <w:sz w:val="24"/>
          <w:szCs w:val="24"/>
        </w:rPr>
      </w:pPr>
    </w:p>
    <w:tbl>
      <w:tblPr>
        <w:tblW w:w="10368" w:type="dxa"/>
        <w:jc w:val="center"/>
        <w:tblLayout w:type="fixed"/>
        <w:tblLook w:val="04A0" w:firstRow="1" w:lastRow="0" w:firstColumn="1" w:lastColumn="0" w:noHBand="0" w:noVBand="1"/>
      </w:tblPr>
      <w:tblGrid>
        <w:gridCol w:w="10368"/>
      </w:tblGrid>
      <w:tr w:rsidR="00114283" w:rsidRPr="00477516" w:rsidTr="00E642F0">
        <w:trPr>
          <w:jc w:val="center"/>
        </w:trPr>
        <w:tc>
          <w:tcPr>
            <w:tcW w:w="10368" w:type="dxa"/>
          </w:tcPr>
          <w:p w:rsidR="0081118B" w:rsidRDefault="0081118B" w:rsidP="0081118B">
            <w:pPr>
              <w:spacing w:after="0" w:line="240" w:lineRule="auto"/>
              <w:rPr>
                <w:rFonts w:ascii="Palatino Linotype" w:hAnsi="Palatino Linotype" w:cs="Arial"/>
                <w:b/>
                <w:sz w:val="24"/>
                <w:szCs w:val="24"/>
              </w:rPr>
            </w:pPr>
          </w:p>
          <w:p w:rsidR="0081118B" w:rsidRPr="00477516" w:rsidRDefault="0081118B" w:rsidP="0081118B">
            <w:pPr>
              <w:spacing w:after="0" w:line="240" w:lineRule="auto"/>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477516" w:rsidTr="00E642F0">
              <w:trPr>
                <w:jc w:val="center"/>
              </w:trPr>
              <w:tc>
                <w:tcPr>
                  <w:tcW w:w="10365" w:type="dxa"/>
                  <w:gridSpan w:val="2"/>
                  <w:shd w:val="clear" w:color="auto" w:fill="auto"/>
                </w:tcPr>
                <w:p w:rsidR="0081118B" w:rsidRDefault="0081118B" w:rsidP="0081118B">
                  <w:pPr>
                    <w:spacing w:after="0" w:line="240" w:lineRule="auto"/>
                    <w:jc w:val="center"/>
                    <w:rPr>
                      <w:rFonts w:ascii="Palatino Linotype" w:hAnsi="Palatino Linotype" w:cs="Arial"/>
                      <w:b/>
                      <w:sz w:val="24"/>
                      <w:szCs w:val="24"/>
                    </w:rPr>
                  </w:pPr>
                </w:p>
                <w:p w:rsidR="0081118B" w:rsidRDefault="0081118B" w:rsidP="00304579">
                  <w:pPr>
                    <w:spacing w:after="0" w:line="240" w:lineRule="auto"/>
                    <w:rPr>
                      <w:rFonts w:ascii="Palatino Linotype" w:hAnsi="Palatino Linotype" w:cs="Arial"/>
                      <w:b/>
                      <w:sz w:val="24"/>
                      <w:szCs w:val="24"/>
                    </w:rPr>
                  </w:pPr>
                </w:p>
                <w:p w:rsidR="00114283" w:rsidRPr="00477516" w:rsidRDefault="00114283" w:rsidP="0081118B">
                  <w:pPr>
                    <w:spacing w:after="0" w:line="240" w:lineRule="auto"/>
                    <w:jc w:val="center"/>
                    <w:rPr>
                      <w:rFonts w:ascii="Palatino Linotype" w:hAnsi="Palatino Linotype" w:cs="Arial"/>
                      <w:b/>
                      <w:sz w:val="24"/>
                      <w:szCs w:val="24"/>
                    </w:rPr>
                  </w:pPr>
                  <w:r w:rsidRPr="00477516">
                    <w:rPr>
                      <w:rFonts w:ascii="Palatino Linotype" w:hAnsi="Palatino Linotype" w:cs="Arial"/>
                      <w:b/>
                      <w:sz w:val="24"/>
                      <w:szCs w:val="24"/>
                    </w:rPr>
                    <w:t>Zulema Martínez Sánchez</w:t>
                  </w:r>
                </w:p>
                <w:p w:rsidR="00114283" w:rsidRPr="00DE6597" w:rsidRDefault="00114283" w:rsidP="00381A1F">
                  <w:pPr>
                    <w:spacing w:after="0" w:line="240" w:lineRule="auto"/>
                    <w:jc w:val="center"/>
                    <w:rPr>
                      <w:rFonts w:ascii="Palatino Linotype" w:hAnsi="Palatino Linotype" w:cs="Arial"/>
                      <w:sz w:val="24"/>
                      <w:szCs w:val="24"/>
                    </w:rPr>
                  </w:pPr>
                  <w:r w:rsidRPr="00DE6597">
                    <w:rPr>
                      <w:rFonts w:ascii="Palatino Linotype" w:hAnsi="Palatino Linotype" w:cs="Arial"/>
                      <w:sz w:val="24"/>
                      <w:szCs w:val="24"/>
                    </w:rPr>
                    <w:t>Comisionada Presidenta</w:t>
                  </w:r>
                </w:p>
                <w:p w:rsidR="00114283" w:rsidRPr="00477516" w:rsidRDefault="00114283" w:rsidP="00381A1F">
                  <w:pPr>
                    <w:spacing w:after="0" w:line="240" w:lineRule="auto"/>
                    <w:jc w:val="center"/>
                    <w:rPr>
                      <w:rFonts w:ascii="Palatino Linotype" w:hAnsi="Palatino Linotype" w:cs="Arial"/>
                      <w:b/>
                      <w:sz w:val="24"/>
                      <w:szCs w:val="24"/>
                    </w:rPr>
                  </w:pPr>
                  <w:r w:rsidRPr="00917CB0">
                    <w:rPr>
                      <w:rFonts w:ascii="Palatino Linotype" w:hAnsi="Palatino Linotype" w:cs="Arial"/>
                      <w:b/>
                      <w:color w:val="FFFFFF" w:themeColor="background1"/>
                      <w:sz w:val="24"/>
                      <w:szCs w:val="24"/>
                    </w:rPr>
                    <w:t xml:space="preserve">(RÚBRICA) </w:t>
                  </w:r>
                </w:p>
              </w:tc>
            </w:tr>
            <w:tr w:rsidR="00114283" w:rsidRPr="00477516" w:rsidTr="00E642F0">
              <w:trPr>
                <w:jc w:val="center"/>
              </w:trPr>
              <w:tc>
                <w:tcPr>
                  <w:tcW w:w="5182" w:type="dxa"/>
                  <w:shd w:val="clear" w:color="auto" w:fill="auto"/>
                </w:tcPr>
                <w:p w:rsidR="00114283" w:rsidRPr="00477516" w:rsidRDefault="00114283" w:rsidP="00381A1F">
                  <w:pPr>
                    <w:spacing w:after="0" w:line="240" w:lineRule="auto"/>
                    <w:jc w:val="center"/>
                    <w:rPr>
                      <w:rFonts w:ascii="Palatino Linotype" w:hAnsi="Palatino Linotype" w:cs="Arial"/>
                      <w:b/>
                      <w:sz w:val="24"/>
                      <w:szCs w:val="24"/>
                    </w:rPr>
                  </w:pPr>
                </w:p>
                <w:p w:rsidR="00855A91" w:rsidRPr="00477516" w:rsidRDefault="00855A91" w:rsidP="00381A1F">
                  <w:pPr>
                    <w:spacing w:after="0" w:line="240" w:lineRule="auto"/>
                    <w:jc w:val="center"/>
                    <w:rPr>
                      <w:rFonts w:ascii="Palatino Linotype" w:hAnsi="Palatino Linotype" w:cs="Arial"/>
                      <w:b/>
                      <w:sz w:val="24"/>
                      <w:szCs w:val="24"/>
                    </w:rPr>
                  </w:pPr>
                </w:p>
                <w:p w:rsidR="00E859F3" w:rsidRPr="00477516" w:rsidRDefault="00E859F3" w:rsidP="00381A1F">
                  <w:pPr>
                    <w:spacing w:after="0" w:line="240" w:lineRule="auto"/>
                    <w:jc w:val="center"/>
                    <w:rPr>
                      <w:rFonts w:ascii="Palatino Linotype" w:hAnsi="Palatino Linotype" w:cs="Arial"/>
                      <w:b/>
                      <w:sz w:val="24"/>
                      <w:szCs w:val="24"/>
                    </w:rPr>
                  </w:pPr>
                </w:p>
                <w:p w:rsidR="006E3C06" w:rsidRDefault="006E3C06" w:rsidP="00381A1F">
                  <w:pPr>
                    <w:spacing w:after="0" w:line="240" w:lineRule="auto"/>
                    <w:jc w:val="center"/>
                    <w:rPr>
                      <w:rFonts w:ascii="Palatino Linotype" w:hAnsi="Palatino Linotype" w:cs="Arial"/>
                      <w:b/>
                      <w:sz w:val="24"/>
                      <w:szCs w:val="24"/>
                    </w:rPr>
                  </w:pPr>
                </w:p>
                <w:p w:rsidR="00304579" w:rsidRDefault="00304579" w:rsidP="00381A1F">
                  <w:pPr>
                    <w:spacing w:after="0" w:line="240" w:lineRule="auto"/>
                    <w:jc w:val="center"/>
                    <w:rPr>
                      <w:rFonts w:ascii="Palatino Linotype" w:hAnsi="Palatino Linotype" w:cs="Arial"/>
                      <w:b/>
                      <w:sz w:val="24"/>
                      <w:szCs w:val="24"/>
                    </w:rPr>
                  </w:pPr>
                </w:p>
                <w:p w:rsidR="00304579" w:rsidRPr="00477516" w:rsidRDefault="00304579" w:rsidP="00381A1F">
                  <w:pPr>
                    <w:spacing w:after="0" w:line="240" w:lineRule="auto"/>
                    <w:jc w:val="center"/>
                    <w:rPr>
                      <w:rFonts w:ascii="Palatino Linotype" w:hAnsi="Palatino Linotype" w:cs="Arial"/>
                      <w:b/>
                      <w:sz w:val="24"/>
                      <w:szCs w:val="24"/>
                    </w:rPr>
                  </w:pPr>
                </w:p>
                <w:p w:rsidR="00114283" w:rsidRPr="00477516" w:rsidRDefault="00114283" w:rsidP="00381A1F">
                  <w:pPr>
                    <w:spacing w:after="0" w:line="240" w:lineRule="auto"/>
                    <w:jc w:val="center"/>
                    <w:rPr>
                      <w:rFonts w:ascii="Palatino Linotype" w:hAnsi="Palatino Linotype" w:cs="Arial"/>
                      <w:b/>
                      <w:sz w:val="24"/>
                      <w:szCs w:val="24"/>
                    </w:rPr>
                  </w:pPr>
                  <w:r w:rsidRPr="00477516">
                    <w:rPr>
                      <w:rFonts w:ascii="Palatino Linotype" w:hAnsi="Palatino Linotype" w:cs="Arial"/>
                      <w:b/>
                      <w:sz w:val="24"/>
                      <w:szCs w:val="24"/>
                    </w:rPr>
                    <w:t>Eva Abaid Yapur</w:t>
                  </w:r>
                </w:p>
                <w:p w:rsidR="00114283" w:rsidRPr="00DE6597" w:rsidRDefault="00114283" w:rsidP="00381A1F">
                  <w:pPr>
                    <w:spacing w:after="0" w:line="240" w:lineRule="auto"/>
                    <w:jc w:val="center"/>
                    <w:rPr>
                      <w:rFonts w:ascii="Palatino Linotype" w:hAnsi="Palatino Linotype" w:cs="Arial"/>
                      <w:sz w:val="24"/>
                      <w:szCs w:val="24"/>
                    </w:rPr>
                  </w:pPr>
                  <w:r w:rsidRPr="00DE6597">
                    <w:rPr>
                      <w:rFonts w:ascii="Palatino Linotype" w:hAnsi="Palatino Linotype" w:cs="Arial"/>
                      <w:sz w:val="24"/>
                      <w:szCs w:val="24"/>
                    </w:rPr>
                    <w:t>Comisionada</w:t>
                  </w:r>
                </w:p>
                <w:p w:rsidR="00114283" w:rsidRPr="00477516" w:rsidRDefault="00114283" w:rsidP="00381A1F">
                  <w:pPr>
                    <w:spacing w:after="0" w:line="240" w:lineRule="auto"/>
                    <w:jc w:val="center"/>
                    <w:rPr>
                      <w:rFonts w:ascii="Palatino Linotype" w:hAnsi="Palatino Linotype" w:cs="Arial"/>
                      <w:b/>
                      <w:sz w:val="24"/>
                      <w:szCs w:val="24"/>
                    </w:rPr>
                  </w:pPr>
                  <w:r w:rsidRPr="00917CB0">
                    <w:rPr>
                      <w:rFonts w:ascii="Palatino Linotype" w:hAnsi="Palatino Linotype" w:cs="Arial"/>
                      <w:b/>
                      <w:color w:val="FFFFFF" w:themeColor="background1"/>
                      <w:sz w:val="24"/>
                      <w:szCs w:val="24"/>
                    </w:rPr>
                    <w:t>(RÚBRICA)</w:t>
                  </w:r>
                </w:p>
              </w:tc>
              <w:tc>
                <w:tcPr>
                  <w:tcW w:w="5183" w:type="dxa"/>
                  <w:shd w:val="clear" w:color="auto" w:fill="auto"/>
                </w:tcPr>
                <w:p w:rsidR="00114283" w:rsidRPr="00477516" w:rsidRDefault="00114283" w:rsidP="00381A1F">
                  <w:pPr>
                    <w:spacing w:after="0" w:line="240" w:lineRule="auto"/>
                    <w:jc w:val="center"/>
                    <w:rPr>
                      <w:rFonts w:ascii="Palatino Linotype" w:hAnsi="Palatino Linotype" w:cs="Arial"/>
                      <w:b/>
                      <w:sz w:val="24"/>
                      <w:szCs w:val="24"/>
                    </w:rPr>
                  </w:pPr>
                </w:p>
                <w:p w:rsidR="00855A91" w:rsidRPr="00477516" w:rsidRDefault="00855A91" w:rsidP="00381A1F">
                  <w:pPr>
                    <w:spacing w:after="0" w:line="240" w:lineRule="auto"/>
                    <w:jc w:val="center"/>
                    <w:rPr>
                      <w:rFonts w:ascii="Palatino Linotype" w:hAnsi="Palatino Linotype" w:cs="Arial"/>
                      <w:b/>
                      <w:sz w:val="24"/>
                      <w:szCs w:val="24"/>
                    </w:rPr>
                  </w:pPr>
                </w:p>
                <w:p w:rsidR="00855A91" w:rsidRPr="00477516" w:rsidRDefault="00855A91" w:rsidP="00381A1F">
                  <w:pPr>
                    <w:spacing w:after="0" w:line="240" w:lineRule="auto"/>
                    <w:jc w:val="center"/>
                    <w:rPr>
                      <w:rFonts w:ascii="Palatino Linotype" w:hAnsi="Palatino Linotype" w:cs="Arial"/>
                      <w:b/>
                      <w:sz w:val="24"/>
                      <w:szCs w:val="24"/>
                    </w:rPr>
                  </w:pPr>
                </w:p>
                <w:p w:rsidR="006E3C06" w:rsidRDefault="006E3C06" w:rsidP="00381A1F">
                  <w:pPr>
                    <w:spacing w:after="0" w:line="240" w:lineRule="auto"/>
                    <w:jc w:val="center"/>
                    <w:rPr>
                      <w:rFonts w:ascii="Palatino Linotype" w:hAnsi="Palatino Linotype" w:cs="Arial"/>
                      <w:b/>
                      <w:sz w:val="24"/>
                      <w:szCs w:val="24"/>
                    </w:rPr>
                  </w:pPr>
                </w:p>
                <w:p w:rsidR="00304579" w:rsidRDefault="00304579" w:rsidP="00381A1F">
                  <w:pPr>
                    <w:spacing w:after="0" w:line="240" w:lineRule="auto"/>
                    <w:jc w:val="center"/>
                    <w:rPr>
                      <w:rFonts w:ascii="Palatino Linotype" w:hAnsi="Palatino Linotype" w:cs="Arial"/>
                      <w:b/>
                      <w:sz w:val="24"/>
                      <w:szCs w:val="24"/>
                    </w:rPr>
                  </w:pPr>
                </w:p>
                <w:p w:rsidR="00304579" w:rsidRPr="00477516" w:rsidRDefault="00304579" w:rsidP="00381A1F">
                  <w:pPr>
                    <w:spacing w:after="0" w:line="240" w:lineRule="auto"/>
                    <w:jc w:val="center"/>
                    <w:rPr>
                      <w:rFonts w:ascii="Palatino Linotype" w:hAnsi="Palatino Linotype" w:cs="Arial"/>
                      <w:b/>
                      <w:sz w:val="24"/>
                      <w:szCs w:val="24"/>
                    </w:rPr>
                  </w:pPr>
                </w:p>
                <w:p w:rsidR="00114283" w:rsidRPr="00477516" w:rsidRDefault="00114283" w:rsidP="00381A1F">
                  <w:pPr>
                    <w:spacing w:after="0" w:line="240" w:lineRule="auto"/>
                    <w:jc w:val="center"/>
                    <w:rPr>
                      <w:rFonts w:ascii="Palatino Linotype" w:hAnsi="Palatino Linotype" w:cs="Arial"/>
                      <w:b/>
                      <w:sz w:val="24"/>
                      <w:szCs w:val="24"/>
                    </w:rPr>
                  </w:pPr>
                  <w:r w:rsidRPr="00477516">
                    <w:rPr>
                      <w:rFonts w:ascii="Palatino Linotype" w:hAnsi="Palatino Linotype" w:cs="Arial"/>
                      <w:b/>
                      <w:sz w:val="24"/>
                      <w:szCs w:val="24"/>
                    </w:rPr>
                    <w:t>José Guadalupe Luna Hernández</w:t>
                  </w:r>
                </w:p>
                <w:p w:rsidR="00114283" w:rsidRPr="00DE6597" w:rsidRDefault="00114283" w:rsidP="00381A1F">
                  <w:pPr>
                    <w:spacing w:after="0" w:line="240" w:lineRule="auto"/>
                    <w:jc w:val="center"/>
                    <w:rPr>
                      <w:rFonts w:ascii="Palatino Linotype" w:hAnsi="Palatino Linotype" w:cs="Arial"/>
                      <w:sz w:val="24"/>
                      <w:szCs w:val="24"/>
                    </w:rPr>
                  </w:pPr>
                  <w:r w:rsidRPr="00DE6597">
                    <w:rPr>
                      <w:rFonts w:ascii="Palatino Linotype" w:hAnsi="Palatino Linotype" w:cs="Arial"/>
                      <w:sz w:val="24"/>
                      <w:szCs w:val="24"/>
                    </w:rPr>
                    <w:t>Comisionado</w:t>
                  </w:r>
                </w:p>
                <w:p w:rsidR="00114283" w:rsidRPr="00477516" w:rsidRDefault="00114283" w:rsidP="00381A1F">
                  <w:pPr>
                    <w:spacing w:after="0" w:line="240" w:lineRule="auto"/>
                    <w:jc w:val="center"/>
                    <w:rPr>
                      <w:rFonts w:ascii="Palatino Linotype" w:hAnsi="Palatino Linotype" w:cs="Arial"/>
                      <w:b/>
                      <w:sz w:val="24"/>
                      <w:szCs w:val="24"/>
                    </w:rPr>
                  </w:pPr>
                  <w:r w:rsidRPr="00917CB0">
                    <w:rPr>
                      <w:rFonts w:ascii="Palatino Linotype" w:hAnsi="Palatino Linotype" w:cs="Arial"/>
                      <w:b/>
                      <w:color w:val="FFFFFF" w:themeColor="background1"/>
                      <w:sz w:val="24"/>
                      <w:szCs w:val="24"/>
                    </w:rPr>
                    <w:t>(RÚBRICA)</w:t>
                  </w:r>
                </w:p>
              </w:tc>
            </w:tr>
            <w:tr w:rsidR="00114283" w:rsidRPr="00477516" w:rsidTr="00E642F0">
              <w:trPr>
                <w:jc w:val="center"/>
              </w:trPr>
              <w:tc>
                <w:tcPr>
                  <w:tcW w:w="5182" w:type="dxa"/>
                  <w:shd w:val="clear" w:color="auto" w:fill="auto"/>
                </w:tcPr>
                <w:p w:rsidR="00114283" w:rsidRPr="00477516" w:rsidRDefault="00114283" w:rsidP="00381A1F">
                  <w:pPr>
                    <w:spacing w:after="0" w:line="240" w:lineRule="auto"/>
                    <w:jc w:val="center"/>
                    <w:rPr>
                      <w:rFonts w:ascii="Palatino Linotype" w:hAnsi="Palatino Linotype" w:cs="Arial"/>
                      <w:b/>
                      <w:sz w:val="24"/>
                      <w:szCs w:val="24"/>
                    </w:rPr>
                  </w:pPr>
                </w:p>
                <w:p w:rsidR="00B30F62" w:rsidRPr="00477516" w:rsidRDefault="00B30F62" w:rsidP="00381A1F">
                  <w:pPr>
                    <w:spacing w:after="0" w:line="240" w:lineRule="auto"/>
                    <w:jc w:val="center"/>
                    <w:rPr>
                      <w:rFonts w:ascii="Palatino Linotype" w:hAnsi="Palatino Linotype" w:cs="Arial"/>
                      <w:b/>
                      <w:sz w:val="24"/>
                      <w:szCs w:val="24"/>
                    </w:rPr>
                  </w:pPr>
                </w:p>
                <w:p w:rsidR="006E3C06" w:rsidRPr="00477516" w:rsidRDefault="006E3C06" w:rsidP="00381A1F">
                  <w:pPr>
                    <w:spacing w:after="0" w:line="240" w:lineRule="auto"/>
                    <w:jc w:val="center"/>
                    <w:rPr>
                      <w:rFonts w:ascii="Palatino Linotype" w:hAnsi="Palatino Linotype" w:cs="Arial"/>
                      <w:b/>
                      <w:sz w:val="24"/>
                      <w:szCs w:val="24"/>
                    </w:rPr>
                  </w:pPr>
                </w:p>
                <w:p w:rsidR="00114283" w:rsidRDefault="00114283" w:rsidP="00381A1F">
                  <w:pPr>
                    <w:spacing w:after="0" w:line="240" w:lineRule="auto"/>
                    <w:jc w:val="center"/>
                    <w:rPr>
                      <w:rFonts w:ascii="Palatino Linotype" w:hAnsi="Palatino Linotype" w:cs="Arial"/>
                      <w:b/>
                      <w:sz w:val="24"/>
                      <w:szCs w:val="24"/>
                    </w:rPr>
                  </w:pPr>
                </w:p>
                <w:p w:rsidR="00304579" w:rsidRDefault="00304579" w:rsidP="00381A1F">
                  <w:pPr>
                    <w:spacing w:after="0" w:line="240" w:lineRule="auto"/>
                    <w:jc w:val="center"/>
                    <w:rPr>
                      <w:rFonts w:ascii="Palatino Linotype" w:hAnsi="Palatino Linotype" w:cs="Arial"/>
                      <w:b/>
                      <w:sz w:val="24"/>
                      <w:szCs w:val="24"/>
                    </w:rPr>
                  </w:pPr>
                </w:p>
                <w:p w:rsidR="00304579" w:rsidRPr="00477516" w:rsidRDefault="00304579" w:rsidP="00381A1F">
                  <w:pPr>
                    <w:spacing w:after="0" w:line="240" w:lineRule="auto"/>
                    <w:jc w:val="center"/>
                    <w:rPr>
                      <w:rFonts w:ascii="Palatino Linotype" w:hAnsi="Palatino Linotype" w:cs="Arial"/>
                      <w:b/>
                      <w:sz w:val="24"/>
                      <w:szCs w:val="24"/>
                    </w:rPr>
                  </w:pPr>
                </w:p>
                <w:p w:rsidR="00114283" w:rsidRPr="00477516" w:rsidRDefault="00114283" w:rsidP="00381A1F">
                  <w:pPr>
                    <w:spacing w:after="0" w:line="240" w:lineRule="auto"/>
                    <w:jc w:val="center"/>
                    <w:rPr>
                      <w:rFonts w:ascii="Palatino Linotype" w:hAnsi="Palatino Linotype" w:cs="Arial"/>
                      <w:b/>
                      <w:sz w:val="24"/>
                      <w:szCs w:val="24"/>
                    </w:rPr>
                  </w:pPr>
                  <w:r w:rsidRPr="00477516">
                    <w:rPr>
                      <w:rFonts w:ascii="Palatino Linotype" w:hAnsi="Palatino Linotype" w:cs="Arial"/>
                      <w:b/>
                      <w:sz w:val="24"/>
                      <w:szCs w:val="24"/>
                    </w:rPr>
                    <w:t>Javier Martínez Cruz</w:t>
                  </w:r>
                </w:p>
                <w:p w:rsidR="00114283" w:rsidRPr="00DE6597" w:rsidRDefault="00114283" w:rsidP="00381A1F">
                  <w:pPr>
                    <w:spacing w:after="0" w:line="240" w:lineRule="auto"/>
                    <w:jc w:val="center"/>
                    <w:rPr>
                      <w:rFonts w:ascii="Palatino Linotype" w:hAnsi="Palatino Linotype" w:cs="Arial"/>
                      <w:sz w:val="24"/>
                      <w:szCs w:val="24"/>
                    </w:rPr>
                  </w:pPr>
                  <w:r w:rsidRPr="00DE6597">
                    <w:rPr>
                      <w:rFonts w:ascii="Palatino Linotype" w:hAnsi="Palatino Linotype" w:cs="Arial"/>
                      <w:sz w:val="24"/>
                      <w:szCs w:val="24"/>
                    </w:rPr>
                    <w:t>Comisionado</w:t>
                  </w:r>
                </w:p>
                <w:p w:rsidR="00114283" w:rsidRPr="00477516" w:rsidRDefault="00114283" w:rsidP="00381A1F">
                  <w:pPr>
                    <w:spacing w:after="0" w:line="240" w:lineRule="auto"/>
                    <w:jc w:val="center"/>
                    <w:rPr>
                      <w:rFonts w:ascii="Palatino Linotype" w:hAnsi="Palatino Linotype" w:cs="Arial"/>
                      <w:b/>
                      <w:sz w:val="24"/>
                      <w:szCs w:val="24"/>
                    </w:rPr>
                  </w:pPr>
                  <w:r w:rsidRPr="00917CB0">
                    <w:rPr>
                      <w:rFonts w:ascii="Palatino Linotype" w:hAnsi="Palatino Linotype" w:cs="Arial"/>
                      <w:b/>
                      <w:color w:val="FFFFFF" w:themeColor="background1"/>
                      <w:sz w:val="24"/>
                      <w:szCs w:val="24"/>
                    </w:rPr>
                    <w:t>(RÚBRICA)</w:t>
                  </w:r>
                </w:p>
              </w:tc>
              <w:tc>
                <w:tcPr>
                  <w:tcW w:w="5183" w:type="dxa"/>
                  <w:shd w:val="clear" w:color="auto" w:fill="auto"/>
                </w:tcPr>
                <w:p w:rsidR="00114283" w:rsidRPr="00477516" w:rsidRDefault="00114283" w:rsidP="00381A1F">
                  <w:pPr>
                    <w:spacing w:after="0" w:line="240" w:lineRule="auto"/>
                    <w:jc w:val="center"/>
                    <w:rPr>
                      <w:rFonts w:ascii="Palatino Linotype" w:hAnsi="Palatino Linotype" w:cs="Arial"/>
                      <w:b/>
                      <w:sz w:val="24"/>
                      <w:szCs w:val="24"/>
                    </w:rPr>
                  </w:pPr>
                </w:p>
                <w:p w:rsidR="00B30F62" w:rsidRPr="00477516" w:rsidRDefault="00B30F62" w:rsidP="00381A1F">
                  <w:pPr>
                    <w:spacing w:after="0" w:line="240" w:lineRule="auto"/>
                    <w:jc w:val="center"/>
                    <w:rPr>
                      <w:rFonts w:ascii="Palatino Linotype" w:hAnsi="Palatino Linotype" w:cs="Arial"/>
                      <w:b/>
                      <w:sz w:val="24"/>
                      <w:szCs w:val="24"/>
                    </w:rPr>
                  </w:pPr>
                </w:p>
                <w:p w:rsidR="00B30F62" w:rsidRPr="00477516" w:rsidRDefault="00B30F62" w:rsidP="00381A1F">
                  <w:pPr>
                    <w:spacing w:after="0" w:line="240" w:lineRule="auto"/>
                    <w:jc w:val="center"/>
                    <w:rPr>
                      <w:rFonts w:ascii="Palatino Linotype" w:hAnsi="Palatino Linotype" w:cs="Arial"/>
                      <w:b/>
                      <w:sz w:val="24"/>
                      <w:szCs w:val="24"/>
                    </w:rPr>
                  </w:pPr>
                </w:p>
                <w:p w:rsidR="006E3C06" w:rsidRDefault="006E3C06" w:rsidP="00381A1F">
                  <w:pPr>
                    <w:spacing w:after="0" w:line="240" w:lineRule="auto"/>
                    <w:jc w:val="center"/>
                    <w:rPr>
                      <w:rFonts w:ascii="Palatino Linotype" w:hAnsi="Palatino Linotype" w:cs="Arial"/>
                      <w:b/>
                      <w:sz w:val="24"/>
                      <w:szCs w:val="24"/>
                    </w:rPr>
                  </w:pPr>
                </w:p>
                <w:p w:rsidR="00304579" w:rsidRDefault="00304579" w:rsidP="00381A1F">
                  <w:pPr>
                    <w:spacing w:after="0" w:line="240" w:lineRule="auto"/>
                    <w:jc w:val="center"/>
                    <w:rPr>
                      <w:rFonts w:ascii="Palatino Linotype" w:hAnsi="Palatino Linotype" w:cs="Arial"/>
                      <w:b/>
                      <w:sz w:val="24"/>
                      <w:szCs w:val="24"/>
                    </w:rPr>
                  </w:pPr>
                </w:p>
                <w:p w:rsidR="00304579" w:rsidRPr="00477516" w:rsidRDefault="00304579" w:rsidP="00381A1F">
                  <w:pPr>
                    <w:spacing w:after="0" w:line="240" w:lineRule="auto"/>
                    <w:jc w:val="center"/>
                    <w:rPr>
                      <w:rFonts w:ascii="Palatino Linotype" w:hAnsi="Palatino Linotype" w:cs="Arial"/>
                      <w:b/>
                      <w:sz w:val="24"/>
                      <w:szCs w:val="24"/>
                    </w:rPr>
                  </w:pPr>
                </w:p>
                <w:p w:rsidR="00114283" w:rsidRPr="00477516" w:rsidRDefault="00114283" w:rsidP="00381A1F">
                  <w:pPr>
                    <w:spacing w:after="0" w:line="240" w:lineRule="auto"/>
                    <w:jc w:val="center"/>
                    <w:rPr>
                      <w:rFonts w:ascii="Palatino Linotype" w:hAnsi="Palatino Linotype" w:cs="Arial"/>
                      <w:b/>
                      <w:sz w:val="24"/>
                      <w:szCs w:val="24"/>
                    </w:rPr>
                  </w:pPr>
                  <w:r w:rsidRPr="00477516">
                    <w:rPr>
                      <w:rFonts w:ascii="Palatino Linotype" w:hAnsi="Palatino Linotype" w:cs="Arial"/>
                      <w:b/>
                      <w:sz w:val="24"/>
                      <w:szCs w:val="24"/>
                    </w:rPr>
                    <w:t>Luis Gustavo Parra Noriega</w:t>
                  </w:r>
                </w:p>
                <w:p w:rsidR="00114283" w:rsidRPr="00DE6597" w:rsidRDefault="00114283" w:rsidP="00381A1F">
                  <w:pPr>
                    <w:spacing w:after="0" w:line="240" w:lineRule="auto"/>
                    <w:jc w:val="center"/>
                    <w:rPr>
                      <w:rFonts w:ascii="Palatino Linotype" w:hAnsi="Palatino Linotype" w:cs="Arial"/>
                      <w:sz w:val="24"/>
                      <w:szCs w:val="24"/>
                    </w:rPr>
                  </w:pPr>
                  <w:r w:rsidRPr="00DE6597">
                    <w:rPr>
                      <w:rFonts w:ascii="Palatino Linotype" w:hAnsi="Palatino Linotype" w:cs="Arial"/>
                      <w:sz w:val="24"/>
                      <w:szCs w:val="24"/>
                    </w:rPr>
                    <w:t>Comisionado</w:t>
                  </w:r>
                </w:p>
                <w:p w:rsidR="00114283" w:rsidRPr="00477516" w:rsidRDefault="00114283" w:rsidP="00381A1F">
                  <w:pPr>
                    <w:spacing w:after="0" w:line="240" w:lineRule="auto"/>
                    <w:jc w:val="center"/>
                    <w:rPr>
                      <w:rFonts w:ascii="Palatino Linotype" w:hAnsi="Palatino Linotype" w:cs="Arial"/>
                      <w:b/>
                      <w:sz w:val="24"/>
                      <w:szCs w:val="24"/>
                    </w:rPr>
                  </w:pPr>
                  <w:r w:rsidRPr="00917CB0">
                    <w:rPr>
                      <w:rFonts w:ascii="Palatino Linotype" w:hAnsi="Palatino Linotype" w:cs="Arial"/>
                      <w:b/>
                      <w:color w:val="FFFFFF" w:themeColor="background1"/>
                      <w:sz w:val="24"/>
                      <w:szCs w:val="24"/>
                    </w:rPr>
                    <w:t>(RÚBRICA)</w:t>
                  </w:r>
                </w:p>
              </w:tc>
            </w:tr>
            <w:tr w:rsidR="00114283" w:rsidRPr="00477516" w:rsidTr="00E642F0">
              <w:trPr>
                <w:jc w:val="center"/>
              </w:trPr>
              <w:tc>
                <w:tcPr>
                  <w:tcW w:w="10365" w:type="dxa"/>
                  <w:gridSpan w:val="2"/>
                  <w:shd w:val="clear" w:color="auto" w:fill="auto"/>
                </w:tcPr>
                <w:p w:rsidR="00114283" w:rsidRPr="00477516" w:rsidRDefault="00F93D86" w:rsidP="00381A1F">
                  <w:pPr>
                    <w:spacing w:after="0" w:line="240" w:lineRule="auto"/>
                    <w:jc w:val="center"/>
                    <w:rPr>
                      <w:rFonts w:ascii="Palatino Linotype" w:hAnsi="Palatino Linotype" w:cs="Arial"/>
                      <w:b/>
                      <w:sz w:val="24"/>
                      <w:szCs w:val="24"/>
                    </w:rPr>
                  </w:pPr>
                  <w:r w:rsidRPr="00477516">
                    <w:rPr>
                      <w:rFonts w:ascii="Palatino Linotype" w:hAnsi="Palatino Linotype" w:cs="Arial"/>
                      <w:b/>
                      <w:sz w:val="24"/>
                      <w:szCs w:val="24"/>
                    </w:rPr>
                    <w:tab/>
                  </w:r>
                </w:p>
                <w:p w:rsidR="00C67948" w:rsidRPr="00477516" w:rsidRDefault="00C67948" w:rsidP="00304579">
                  <w:pPr>
                    <w:spacing w:after="0" w:line="240" w:lineRule="auto"/>
                    <w:rPr>
                      <w:rFonts w:ascii="Palatino Linotype" w:hAnsi="Palatino Linotype" w:cs="Arial"/>
                      <w:b/>
                      <w:sz w:val="24"/>
                      <w:szCs w:val="24"/>
                    </w:rPr>
                  </w:pPr>
                </w:p>
                <w:p w:rsidR="006E3C06" w:rsidRDefault="006E3C06" w:rsidP="00381A1F">
                  <w:pPr>
                    <w:spacing w:after="0" w:line="240" w:lineRule="auto"/>
                    <w:jc w:val="center"/>
                    <w:rPr>
                      <w:rFonts w:ascii="Palatino Linotype" w:hAnsi="Palatino Linotype" w:cs="Arial"/>
                      <w:b/>
                      <w:sz w:val="24"/>
                      <w:szCs w:val="24"/>
                    </w:rPr>
                  </w:pPr>
                </w:p>
                <w:p w:rsidR="00304579" w:rsidRDefault="00304579" w:rsidP="00381A1F">
                  <w:pPr>
                    <w:spacing w:after="0" w:line="240" w:lineRule="auto"/>
                    <w:jc w:val="center"/>
                    <w:rPr>
                      <w:rFonts w:ascii="Palatino Linotype" w:hAnsi="Palatino Linotype" w:cs="Arial"/>
                      <w:b/>
                      <w:sz w:val="24"/>
                      <w:szCs w:val="24"/>
                    </w:rPr>
                  </w:pPr>
                </w:p>
                <w:p w:rsidR="00304579" w:rsidRDefault="00304579" w:rsidP="00381A1F">
                  <w:pPr>
                    <w:spacing w:after="0" w:line="240" w:lineRule="auto"/>
                    <w:jc w:val="center"/>
                    <w:rPr>
                      <w:rFonts w:ascii="Palatino Linotype" w:hAnsi="Palatino Linotype" w:cs="Arial"/>
                      <w:b/>
                      <w:sz w:val="24"/>
                      <w:szCs w:val="24"/>
                    </w:rPr>
                  </w:pPr>
                </w:p>
                <w:p w:rsidR="00304579" w:rsidRPr="00477516" w:rsidRDefault="00304579" w:rsidP="00381A1F">
                  <w:pPr>
                    <w:spacing w:after="0" w:line="240" w:lineRule="auto"/>
                    <w:jc w:val="center"/>
                    <w:rPr>
                      <w:rFonts w:ascii="Palatino Linotype" w:hAnsi="Palatino Linotype" w:cs="Arial"/>
                      <w:b/>
                      <w:sz w:val="24"/>
                      <w:szCs w:val="24"/>
                    </w:rPr>
                  </w:pPr>
                </w:p>
                <w:p w:rsidR="00114283" w:rsidRPr="00477516" w:rsidRDefault="00114283" w:rsidP="00381A1F">
                  <w:pPr>
                    <w:spacing w:after="0" w:line="240" w:lineRule="auto"/>
                    <w:jc w:val="center"/>
                    <w:rPr>
                      <w:rFonts w:ascii="Palatino Linotype" w:hAnsi="Palatino Linotype" w:cs="Arial"/>
                      <w:b/>
                      <w:sz w:val="24"/>
                      <w:szCs w:val="24"/>
                    </w:rPr>
                  </w:pPr>
                  <w:r w:rsidRPr="00477516">
                    <w:rPr>
                      <w:rFonts w:ascii="Palatino Linotype" w:hAnsi="Palatino Linotype" w:cs="Arial"/>
                      <w:b/>
                      <w:sz w:val="24"/>
                      <w:szCs w:val="24"/>
                    </w:rPr>
                    <w:t>Alexis Tapia Ramírez</w:t>
                  </w:r>
                </w:p>
                <w:p w:rsidR="00114283" w:rsidRPr="00DE6597" w:rsidRDefault="00114283" w:rsidP="00381A1F">
                  <w:pPr>
                    <w:spacing w:after="0" w:line="240" w:lineRule="auto"/>
                    <w:jc w:val="center"/>
                    <w:rPr>
                      <w:rFonts w:ascii="Palatino Linotype" w:hAnsi="Palatino Linotype" w:cs="Arial"/>
                      <w:sz w:val="24"/>
                      <w:szCs w:val="24"/>
                    </w:rPr>
                  </w:pPr>
                  <w:r w:rsidRPr="00DE6597">
                    <w:rPr>
                      <w:rFonts w:ascii="Palatino Linotype" w:hAnsi="Palatino Linotype" w:cs="Arial"/>
                      <w:sz w:val="24"/>
                      <w:szCs w:val="24"/>
                    </w:rPr>
                    <w:t>Secretario Técnico del Pleno</w:t>
                  </w:r>
                </w:p>
                <w:p w:rsidR="00114283" w:rsidRPr="00917CB0" w:rsidRDefault="00114283" w:rsidP="00381A1F">
                  <w:pPr>
                    <w:spacing w:after="0" w:line="240" w:lineRule="auto"/>
                    <w:jc w:val="center"/>
                    <w:rPr>
                      <w:rFonts w:ascii="Palatino Linotype" w:hAnsi="Palatino Linotype" w:cs="Arial"/>
                      <w:b/>
                      <w:color w:val="FFFFFF" w:themeColor="background1"/>
                      <w:sz w:val="24"/>
                      <w:szCs w:val="24"/>
                    </w:rPr>
                  </w:pPr>
                  <w:r w:rsidRPr="00917CB0">
                    <w:rPr>
                      <w:rFonts w:ascii="Palatino Linotype" w:hAnsi="Palatino Linotype" w:cs="Arial"/>
                      <w:b/>
                      <w:color w:val="FFFFFF" w:themeColor="background1"/>
                      <w:sz w:val="24"/>
                      <w:szCs w:val="24"/>
                    </w:rPr>
                    <w:t xml:space="preserve">(RÚBRICA) </w:t>
                  </w:r>
                </w:p>
                <w:p w:rsidR="00C67948" w:rsidRPr="00477516" w:rsidRDefault="00C67948" w:rsidP="00381A1F">
                  <w:pPr>
                    <w:spacing w:after="0" w:line="240" w:lineRule="auto"/>
                    <w:jc w:val="center"/>
                    <w:rPr>
                      <w:rFonts w:ascii="Palatino Linotype" w:hAnsi="Palatino Linotype" w:cs="Arial"/>
                      <w:b/>
                      <w:sz w:val="24"/>
                      <w:szCs w:val="24"/>
                    </w:rPr>
                  </w:pPr>
                </w:p>
                <w:p w:rsidR="00381A1F" w:rsidRDefault="00381A1F" w:rsidP="00381A1F">
                  <w:pPr>
                    <w:spacing w:after="0" w:line="240" w:lineRule="auto"/>
                    <w:jc w:val="center"/>
                    <w:rPr>
                      <w:rFonts w:ascii="Palatino Linotype" w:hAnsi="Palatino Linotype" w:cs="Arial"/>
                      <w:b/>
                      <w:sz w:val="24"/>
                      <w:szCs w:val="24"/>
                    </w:rPr>
                  </w:pPr>
                </w:p>
                <w:p w:rsidR="00F479CB" w:rsidRDefault="00F479CB" w:rsidP="00381A1F">
                  <w:pPr>
                    <w:spacing w:after="0" w:line="240" w:lineRule="auto"/>
                    <w:jc w:val="center"/>
                    <w:rPr>
                      <w:rFonts w:ascii="Palatino Linotype" w:hAnsi="Palatino Linotype" w:cs="Arial"/>
                      <w:b/>
                      <w:sz w:val="24"/>
                      <w:szCs w:val="24"/>
                    </w:rPr>
                  </w:pPr>
                </w:p>
                <w:p w:rsidR="00F479CB" w:rsidRDefault="00F479CB" w:rsidP="00381A1F">
                  <w:pPr>
                    <w:spacing w:after="0" w:line="240" w:lineRule="auto"/>
                    <w:jc w:val="center"/>
                    <w:rPr>
                      <w:rFonts w:ascii="Palatino Linotype" w:hAnsi="Palatino Linotype" w:cs="Arial"/>
                      <w:b/>
                      <w:sz w:val="24"/>
                      <w:szCs w:val="24"/>
                    </w:rPr>
                  </w:pPr>
                </w:p>
                <w:p w:rsidR="00F479CB" w:rsidRPr="00477516" w:rsidRDefault="00F479CB" w:rsidP="0081118B">
                  <w:pPr>
                    <w:spacing w:after="0" w:line="240" w:lineRule="auto"/>
                    <w:rPr>
                      <w:rFonts w:ascii="Palatino Linotype" w:hAnsi="Palatino Linotype" w:cs="Arial"/>
                      <w:b/>
                      <w:sz w:val="24"/>
                      <w:szCs w:val="24"/>
                    </w:rPr>
                  </w:pPr>
                </w:p>
              </w:tc>
            </w:tr>
          </w:tbl>
          <w:p w:rsidR="00114283" w:rsidRPr="00477516" w:rsidRDefault="00114283" w:rsidP="00381A1F">
            <w:pPr>
              <w:spacing w:after="0" w:line="240" w:lineRule="auto"/>
              <w:jc w:val="center"/>
              <w:rPr>
                <w:rFonts w:ascii="Palatino Linotype" w:hAnsi="Palatino Linotype" w:cs="Arial"/>
                <w:b/>
                <w:sz w:val="24"/>
                <w:szCs w:val="24"/>
              </w:rPr>
            </w:pPr>
          </w:p>
        </w:tc>
      </w:tr>
    </w:tbl>
    <w:p w:rsidR="00114283" w:rsidRPr="00477516" w:rsidRDefault="00114283" w:rsidP="00381A1F">
      <w:pPr>
        <w:spacing w:after="0" w:line="240" w:lineRule="auto"/>
        <w:jc w:val="both"/>
        <w:rPr>
          <w:rFonts w:ascii="Palatino Linotype" w:hAnsi="Palatino Linotype" w:cs="Arial"/>
        </w:rPr>
      </w:pPr>
      <w:r w:rsidRPr="00477516">
        <w:rPr>
          <w:rFonts w:ascii="Palatino Linotype" w:hAnsi="Palatino Linotype" w:cs="Arial"/>
        </w:rPr>
        <w:lastRenderedPageBreak/>
        <w:t xml:space="preserve">Esta hoja corresponde a la resolución de </w:t>
      </w:r>
      <w:r w:rsidR="00F479CB">
        <w:rPr>
          <w:rFonts w:ascii="Palatino Linotype" w:hAnsi="Palatino Linotype" w:cs="Arial"/>
        </w:rPr>
        <w:t>catorce</w:t>
      </w:r>
      <w:r w:rsidR="00F479CB" w:rsidRPr="00477516">
        <w:rPr>
          <w:rFonts w:ascii="Palatino Linotype" w:hAnsi="Palatino Linotype" w:cs="Arial"/>
        </w:rPr>
        <w:t xml:space="preserve"> </w:t>
      </w:r>
      <w:r w:rsidR="00381A1F" w:rsidRPr="00477516">
        <w:rPr>
          <w:rFonts w:ascii="Palatino Linotype" w:hAnsi="Palatino Linotype" w:cs="Arial"/>
        </w:rPr>
        <w:t xml:space="preserve">de </w:t>
      </w:r>
      <w:r w:rsidR="00F479CB">
        <w:rPr>
          <w:rFonts w:ascii="Palatino Linotype" w:hAnsi="Palatino Linotype" w:cs="Arial"/>
        </w:rPr>
        <w:t>agosto</w:t>
      </w:r>
      <w:r w:rsidR="00F479CB" w:rsidRPr="00477516">
        <w:rPr>
          <w:rFonts w:ascii="Palatino Linotype" w:hAnsi="Palatino Linotype" w:cs="Arial"/>
        </w:rPr>
        <w:t xml:space="preserve"> </w:t>
      </w:r>
      <w:r w:rsidR="00CA0C07" w:rsidRPr="00477516">
        <w:rPr>
          <w:rFonts w:ascii="Palatino Linotype" w:hAnsi="Palatino Linotype" w:cs="Arial"/>
        </w:rPr>
        <w:t xml:space="preserve">de dos </w:t>
      </w:r>
      <w:r w:rsidRPr="00477516">
        <w:rPr>
          <w:rFonts w:ascii="Palatino Linotype" w:hAnsi="Palatino Linotype" w:cs="Arial"/>
        </w:rPr>
        <w:t xml:space="preserve">mil </w:t>
      </w:r>
      <w:r w:rsidR="007D4BC0" w:rsidRPr="00477516">
        <w:rPr>
          <w:rFonts w:ascii="Palatino Linotype" w:hAnsi="Palatino Linotype" w:cs="Arial"/>
        </w:rPr>
        <w:t>diecinueve</w:t>
      </w:r>
      <w:r w:rsidRPr="00477516">
        <w:rPr>
          <w:rFonts w:ascii="Palatino Linotype" w:hAnsi="Palatino Linotype" w:cs="Arial"/>
        </w:rPr>
        <w:t xml:space="preserve">, emitida en </w:t>
      </w:r>
      <w:r w:rsidR="00FE28CE" w:rsidRPr="00477516">
        <w:rPr>
          <w:rFonts w:ascii="Palatino Linotype" w:hAnsi="Palatino Linotype" w:cs="Arial"/>
        </w:rPr>
        <w:t>el recurso de revisión número 0</w:t>
      </w:r>
      <w:r w:rsidR="00F479CB">
        <w:rPr>
          <w:rFonts w:ascii="Palatino Linotype" w:hAnsi="Palatino Linotype" w:cs="Arial"/>
        </w:rPr>
        <w:t>4271</w:t>
      </w:r>
      <w:r w:rsidRPr="00477516">
        <w:rPr>
          <w:rFonts w:ascii="Palatino Linotype" w:hAnsi="Palatino Linotype" w:cs="Arial"/>
        </w:rPr>
        <w:t>/INFOEM/IP/RR/201</w:t>
      </w:r>
      <w:r w:rsidR="00A54AE4" w:rsidRPr="00477516">
        <w:rPr>
          <w:rFonts w:ascii="Palatino Linotype" w:hAnsi="Palatino Linotype" w:cs="Arial"/>
        </w:rPr>
        <w:t>9</w:t>
      </w:r>
      <w:r w:rsidRPr="00477516">
        <w:rPr>
          <w:rFonts w:ascii="Palatino Linotype" w:hAnsi="Palatino Linotype" w:cs="Arial"/>
        </w:rPr>
        <w:t>.</w:t>
      </w:r>
    </w:p>
    <w:p w:rsidR="00027DCB" w:rsidRPr="00381A1F" w:rsidRDefault="00F479CB" w:rsidP="00381A1F">
      <w:pPr>
        <w:pStyle w:val="Piedepgina"/>
        <w:spacing w:after="0" w:line="240" w:lineRule="auto"/>
        <w:rPr>
          <w:rFonts w:ascii="Palatino Linotype" w:hAnsi="Palatino Linotype" w:cs="Arial"/>
        </w:rPr>
      </w:pPr>
      <w:r>
        <w:rPr>
          <w:rFonts w:ascii="Palatino Linotype" w:hAnsi="Palatino Linotype" w:cs="Arial"/>
        </w:rPr>
        <w:t>YSM/LGMJ</w:t>
      </w:r>
    </w:p>
    <w:sectPr w:rsidR="00027DCB" w:rsidRPr="00381A1F" w:rsidSect="00E417E5">
      <w:headerReference w:type="even" r:id="rId25"/>
      <w:headerReference w:type="default" r:id="rId26"/>
      <w:footerReference w:type="even"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075" w:rsidRDefault="00A56075" w:rsidP="00C80F8C">
      <w:r>
        <w:separator/>
      </w:r>
    </w:p>
  </w:endnote>
  <w:endnote w:type="continuationSeparator" w:id="0">
    <w:p w:rsidR="00A56075" w:rsidRDefault="00A5607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090" w:rsidRDefault="008C50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ADC" w:rsidRDefault="00E84ADC" w:rsidP="0071355D">
    <w:pPr>
      <w:pStyle w:val="Piedepgina"/>
      <w:spacing w:after="0"/>
      <w:jc w:val="right"/>
      <w:rPr>
        <w:rFonts w:ascii="Palatino Linotype" w:hAnsi="Palatino Linotype" w:cs="Arial"/>
        <w:b/>
        <w:bCs/>
      </w:rPr>
    </w:pPr>
  </w:p>
  <w:p w:rsidR="00E84ADC" w:rsidRPr="00F12350" w:rsidRDefault="00E84ADC"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C5090">
      <w:rPr>
        <w:rFonts w:ascii="Palatino Linotype" w:hAnsi="Palatino Linotype" w:cs="Arial"/>
        <w:b/>
        <w:bCs/>
        <w:noProof/>
      </w:rPr>
      <w:t>50</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C5090">
      <w:rPr>
        <w:rFonts w:ascii="Palatino Linotype" w:hAnsi="Palatino Linotype" w:cs="Arial"/>
        <w:b/>
        <w:bCs/>
        <w:noProof/>
      </w:rPr>
      <w:t>50</w:t>
    </w:r>
    <w:r w:rsidRPr="00F12350">
      <w:rPr>
        <w:rFonts w:ascii="Palatino Linotype" w:hAnsi="Palatino Linotype" w:cs="Arial"/>
        <w:b/>
        <w:bCs/>
      </w:rPr>
      <w:fldChar w:fldCharType="end"/>
    </w:r>
  </w:p>
  <w:p w:rsidR="00E84ADC" w:rsidRDefault="00E84ADC" w:rsidP="006F30F8">
    <w:pPr>
      <w:pStyle w:val="Piedepgin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ADC" w:rsidRPr="00F12350" w:rsidRDefault="00E84ADC"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C5090">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C5090">
      <w:rPr>
        <w:rFonts w:ascii="Palatino Linotype" w:hAnsi="Palatino Linotype" w:cs="Arial"/>
        <w:b/>
        <w:bCs/>
        <w:noProof/>
      </w:rPr>
      <w:t>50</w:t>
    </w:r>
    <w:r w:rsidRPr="00F12350">
      <w:rPr>
        <w:rFonts w:ascii="Palatino Linotype" w:hAnsi="Palatino Linotype" w:cs="Arial"/>
        <w:b/>
        <w:bCs/>
      </w:rPr>
      <w:fldChar w:fldCharType="end"/>
    </w:r>
  </w:p>
  <w:p w:rsidR="00E84ADC" w:rsidRDefault="00E84A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075" w:rsidRDefault="00A56075" w:rsidP="00C80F8C">
      <w:r>
        <w:separator/>
      </w:r>
    </w:p>
  </w:footnote>
  <w:footnote w:type="continuationSeparator" w:id="0">
    <w:p w:rsidR="00A56075" w:rsidRDefault="00A5607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090" w:rsidRDefault="008C50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ADC" w:rsidRDefault="00E84ADC"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E84ADC" w:rsidRPr="005A5E02" w:rsidTr="008E0E5E">
      <w:tc>
        <w:tcPr>
          <w:tcW w:w="2552" w:type="dxa"/>
          <w:shd w:val="clear" w:color="auto" w:fill="auto"/>
          <w:vAlign w:val="center"/>
        </w:tcPr>
        <w:p w:rsidR="00E84ADC" w:rsidRPr="005A5E02" w:rsidRDefault="00E84ADC"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E84ADC" w:rsidRPr="005A5E02" w:rsidRDefault="00E84ADC" w:rsidP="004A2878">
          <w:pPr>
            <w:spacing w:after="0" w:line="240" w:lineRule="auto"/>
            <w:ind w:right="-533" w:firstLine="317"/>
            <w:rPr>
              <w:rFonts w:ascii="Palatino Linotype" w:hAnsi="Palatino Linotype"/>
              <w:b/>
              <w:sz w:val="22"/>
              <w:szCs w:val="22"/>
            </w:rPr>
          </w:pPr>
          <w:r>
            <w:rPr>
              <w:rFonts w:ascii="Palatino Linotype" w:hAnsi="Palatino Linotype"/>
              <w:b/>
              <w:sz w:val="22"/>
              <w:szCs w:val="22"/>
            </w:rPr>
            <w:t>04271</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E84ADC" w:rsidRPr="005A5E02" w:rsidTr="008E0E5E">
      <w:tc>
        <w:tcPr>
          <w:tcW w:w="2552" w:type="dxa"/>
          <w:shd w:val="clear" w:color="auto" w:fill="auto"/>
          <w:vAlign w:val="center"/>
        </w:tcPr>
        <w:p w:rsidR="00E84ADC" w:rsidRPr="005A5E02" w:rsidRDefault="00E84ADC"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E84ADC" w:rsidRPr="00927A01" w:rsidRDefault="00E84ADC" w:rsidP="0072413D">
          <w:pPr>
            <w:spacing w:after="0" w:line="240" w:lineRule="auto"/>
            <w:ind w:right="-44" w:firstLine="34"/>
            <w:jc w:val="right"/>
            <w:rPr>
              <w:rFonts w:ascii="Palatino Linotype" w:hAnsi="Palatino Linotype"/>
              <w:b/>
              <w:sz w:val="22"/>
              <w:szCs w:val="22"/>
            </w:rPr>
          </w:pPr>
          <w:r>
            <w:rPr>
              <w:rFonts w:ascii="Palatino Linotype" w:hAnsi="Palatino Linotype"/>
              <w:b/>
              <w:sz w:val="22"/>
              <w:szCs w:val="22"/>
            </w:rPr>
            <w:t xml:space="preserve"> Ayuntamiento de </w:t>
          </w:r>
          <w:r w:rsidR="00F67FE3">
            <w:rPr>
              <w:rFonts w:ascii="Palatino Linotype" w:hAnsi="Palatino Linotype"/>
              <w:b/>
              <w:sz w:val="22"/>
              <w:szCs w:val="22"/>
            </w:rPr>
            <w:t>Tecámac</w:t>
          </w:r>
        </w:p>
      </w:tc>
    </w:tr>
    <w:tr w:rsidR="00E84ADC" w:rsidRPr="005A5E02" w:rsidTr="008E0E5E">
      <w:tc>
        <w:tcPr>
          <w:tcW w:w="2552" w:type="dxa"/>
          <w:shd w:val="clear" w:color="auto" w:fill="auto"/>
          <w:vAlign w:val="center"/>
        </w:tcPr>
        <w:p w:rsidR="00E84ADC" w:rsidRPr="005A5E02" w:rsidRDefault="00E84ADC"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E84ADC" w:rsidRPr="005A5E02" w:rsidRDefault="00E84ADC" w:rsidP="004A2878">
          <w:pPr>
            <w:spacing w:after="0" w:line="240" w:lineRule="auto"/>
            <w:ind w:left="34" w:right="-533" w:firstLine="1275"/>
            <w:rPr>
              <w:rFonts w:ascii="Palatino Linotype" w:hAnsi="Palatino Linotype"/>
              <w:b/>
              <w:sz w:val="22"/>
              <w:szCs w:val="22"/>
            </w:rPr>
          </w:pPr>
          <w:r w:rsidRPr="005A5E02">
            <w:rPr>
              <w:rFonts w:ascii="Palatino Linotype" w:hAnsi="Palatino Linotype"/>
              <w:b/>
              <w:sz w:val="22"/>
              <w:szCs w:val="22"/>
            </w:rPr>
            <w:t>Eva Abaid Yapur</w:t>
          </w:r>
        </w:p>
      </w:tc>
    </w:tr>
  </w:tbl>
  <w:p w:rsidR="00E84ADC" w:rsidRDefault="00E84ADC" w:rsidP="00E86E4F">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E84ADC" w:rsidRPr="005A5E02" w:rsidTr="008E0E5E">
      <w:tc>
        <w:tcPr>
          <w:tcW w:w="2551" w:type="dxa"/>
          <w:shd w:val="clear" w:color="auto" w:fill="auto"/>
          <w:vAlign w:val="center"/>
        </w:tcPr>
        <w:p w:rsidR="00E84ADC" w:rsidRPr="005A5E02" w:rsidRDefault="00E84ADC"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E84ADC" w:rsidRPr="005A5E02" w:rsidRDefault="00E84ADC" w:rsidP="008E0E5E">
          <w:pPr>
            <w:spacing w:after="0" w:line="240" w:lineRule="auto"/>
            <w:rPr>
              <w:rFonts w:ascii="Palatino Linotype" w:hAnsi="Palatino Linotype"/>
              <w:b/>
              <w:sz w:val="22"/>
              <w:szCs w:val="22"/>
            </w:rPr>
          </w:pPr>
          <w:r>
            <w:rPr>
              <w:rFonts w:ascii="Palatino Linotype" w:hAnsi="Palatino Linotype"/>
              <w:b/>
              <w:sz w:val="22"/>
              <w:szCs w:val="22"/>
            </w:rPr>
            <w:t xml:space="preserve">   </w:t>
          </w:r>
          <w:r w:rsidRPr="005A5E02">
            <w:rPr>
              <w:rFonts w:ascii="Palatino Linotype" w:hAnsi="Palatino Linotype"/>
              <w:b/>
              <w:sz w:val="22"/>
              <w:szCs w:val="22"/>
            </w:rPr>
            <w:t>0</w:t>
          </w:r>
          <w:r>
            <w:rPr>
              <w:rFonts w:ascii="Palatino Linotype" w:hAnsi="Palatino Linotype"/>
              <w:b/>
              <w:sz w:val="22"/>
              <w:szCs w:val="22"/>
            </w:rPr>
            <w:t>4271/</w:t>
          </w:r>
          <w:r w:rsidRPr="005A5E02">
            <w:rPr>
              <w:rFonts w:ascii="Palatino Linotype" w:hAnsi="Palatino Linotype"/>
              <w:b/>
              <w:sz w:val="22"/>
              <w:szCs w:val="22"/>
            </w:rPr>
            <w:t>INFOEM/IP/RR/201</w:t>
          </w:r>
          <w:r>
            <w:rPr>
              <w:rFonts w:ascii="Palatino Linotype" w:hAnsi="Palatino Linotype"/>
              <w:b/>
              <w:sz w:val="22"/>
              <w:szCs w:val="22"/>
            </w:rPr>
            <w:t>9</w:t>
          </w:r>
        </w:p>
      </w:tc>
    </w:tr>
    <w:tr w:rsidR="00E84ADC" w:rsidRPr="005A5E02" w:rsidTr="008E0E5E">
      <w:tc>
        <w:tcPr>
          <w:tcW w:w="2551" w:type="dxa"/>
          <w:shd w:val="clear" w:color="auto" w:fill="auto"/>
          <w:vAlign w:val="center"/>
        </w:tcPr>
        <w:p w:rsidR="00E84ADC" w:rsidRPr="005A5E02" w:rsidRDefault="00E84ADC"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E84ADC" w:rsidRPr="00927A01" w:rsidRDefault="00E84ADC" w:rsidP="008C5090">
          <w:pPr>
            <w:spacing w:after="0" w:line="240" w:lineRule="auto"/>
            <w:jc w:val="both"/>
            <w:rPr>
              <w:rFonts w:ascii="Palatino Linotype" w:hAnsi="Palatino Linotype"/>
              <w:b/>
              <w:sz w:val="22"/>
              <w:szCs w:val="22"/>
            </w:rPr>
          </w:pPr>
          <w:r>
            <w:rPr>
              <w:rFonts w:ascii="Palatino Linotype" w:hAnsi="Palatino Linotype"/>
              <w:b/>
              <w:sz w:val="22"/>
              <w:szCs w:val="22"/>
            </w:rPr>
            <w:t xml:space="preserve">                </w:t>
          </w:r>
          <w:r w:rsidR="008C5090">
            <w:rPr>
              <w:rFonts w:ascii="Palatino Linotype" w:hAnsi="Palatino Linotype"/>
              <w:b/>
              <w:sz w:val="22"/>
              <w:szCs w:val="22"/>
            </w:rPr>
            <w:t xml:space="preserve">                 </w:t>
          </w:r>
          <w:bookmarkStart w:id="0" w:name="_GoBack"/>
          <w:bookmarkEnd w:id="0"/>
          <w:r w:rsidR="008C5090">
            <w:rPr>
              <w:rFonts w:ascii="Palatino Linotype" w:hAnsi="Palatino Linotype"/>
              <w:b/>
              <w:sz w:val="22"/>
              <w:szCs w:val="22"/>
            </w:rPr>
            <w:t xml:space="preserve">             xxx</w:t>
          </w:r>
        </w:p>
      </w:tc>
    </w:tr>
    <w:tr w:rsidR="00E84ADC" w:rsidRPr="005A5E02" w:rsidTr="008E0E5E">
      <w:trPr>
        <w:trHeight w:val="228"/>
      </w:trPr>
      <w:tc>
        <w:tcPr>
          <w:tcW w:w="2551" w:type="dxa"/>
          <w:shd w:val="clear" w:color="auto" w:fill="auto"/>
          <w:vAlign w:val="center"/>
        </w:tcPr>
        <w:p w:rsidR="00E84ADC" w:rsidRPr="005A5E02" w:rsidRDefault="00E84ADC"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E84ADC" w:rsidRPr="00927A01" w:rsidRDefault="00F67FE3" w:rsidP="008E0E5E">
          <w:pPr>
            <w:spacing w:after="0" w:line="240" w:lineRule="auto"/>
            <w:jc w:val="both"/>
            <w:rPr>
              <w:rFonts w:ascii="Palatino Linotype" w:hAnsi="Palatino Linotype"/>
              <w:b/>
              <w:sz w:val="22"/>
              <w:szCs w:val="22"/>
            </w:rPr>
          </w:pPr>
          <w:r>
            <w:rPr>
              <w:rFonts w:ascii="Palatino Linotype" w:hAnsi="Palatino Linotype"/>
              <w:b/>
              <w:sz w:val="22"/>
              <w:szCs w:val="22"/>
            </w:rPr>
            <w:t xml:space="preserve">    Ayuntamiento de Tecá</w:t>
          </w:r>
          <w:r w:rsidR="00E84ADC">
            <w:rPr>
              <w:rFonts w:ascii="Palatino Linotype" w:hAnsi="Palatino Linotype"/>
              <w:b/>
              <w:sz w:val="22"/>
              <w:szCs w:val="22"/>
            </w:rPr>
            <w:t xml:space="preserve">mac </w:t>
          </w:r>
        </w:p>
      </w:tc>
    </w:tr>
    <w:tr w:rsidR="00E84ADC" w:rsidRPr="005A5E02" w:rsidTr="008E0E5E">
      <w:tc>
        <w:tcPr>
          <w:tcW w:w="2551" w:type="dxa"/>
          <w:shd w:val="clear" w:color="auto" w:fill="auto"/>
          <w:vAlign w:val="center"/>
        </w:tcPr>
        <w:p w:rsidR="00E84ADC" w:rsidRPr="005A5E02" w:rsidRDefault="00E84ADC"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E84ADC" w:rsidRPr="005A5E02" w:rsidRDefault="00E84ADC" w:rsidP="00653BCE">
          <w:pPr>
            <w:spacing w:after="0" w:line="240" w:lineRule="auto"/>
            <w:ind w:right="-533"/>
            <w:rPr>
              <w:rFonts w:ascii="Palatino Linotype" w:hAnsi="Palatino Linotype"/>
              <w:b/>
              <w:sz w:val="22"/>
              <w:szCs w:val="22"/>
            </w:rPr>
          </w:pPr>
          <w:r>
            <w:rPr>
              <w:rFonts w:ascii="Palatino Linotype" w:hAnsi="Palatino Linotype"/>
              <w:b/>
              <w:sz w:val="22"/>
              <w:szCs w:val="22"/>
            </w:rPr>
            <w:t xml:space="preserve">                       </w:t>
          </w:r>
          <w:r w:rsidRPr="005A5E02">
            <w:rPr>
              <w:rFonts w:ascii="Palatino Linotype" w:hAnsi="Palatino Linotype"/>
              <w:b/>
              <w:sz w:val="22"/>
              <w:szCs w:val="22"/>
            </w:rPr>
            <w:t>Eva Abaid Yapur</w:t>
          </w:r>
        </w:p>
      </w:tc>
    </w:tr>
  </w:tbl>
  <w:p w:rsidR="00E84ADC" w:rsidRDefault="00E84A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DDF"/>
    <w:rsid w:val="0004056B"/>
    <w:rsid w:val="00040F7B"/>
    <w:rsid w:val="00041BA3"/>
    <w:rsid w:val="0004257A"/>
    <w:rsid w:val="000425E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4"/>
    <w:rsid w:val="000B608B"/>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0C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829"/>
    <w:rsid w:val="00112F90"/>
    <w:rsid w:val="0011353E"/>
    <w:rsid w:val="00114283"/>
    <w:rsid w:val="001143BE"/>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609"/>
    <w:rsid w:val="00132A8A"/>
    <w:rsid w:val="00132D1C"/>
    <w:rsid w:val="00132E57"/>
    <w:rsid w:val="0013333E"/>
    <w:rsid w:val="0013381E"/>
    <w:rsid w:val="001338F3"/>
    <w:rsid w:val="00135054"/>
    <w:rsid w:val="001371DD"/>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5B53"/>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FBE"/>
    <w:rsid w:val="001A13AD"/>
    <w:rsid w:val="001A1824"/>
    <w:rsid w:val="001A1A9A"/>
    <w:rsid w:val="001A4E07"/>
    <w:rsid w:val="001A50EA"/>
    <w:rsid w:val="001A600E"/>
    <w:rsid w:val="001A6F14"/>
    <w:rsid w:val="001A76CD"/>
    <w:rsid w:val="001B012F"/>
    <w:rsid w:val="001B0139"/>
    <w:rsid w:val="001B0B32"/>
    <w:rsid w:val="001B0C4F"/>
    <w:rsid w:val="001B1E45"/>
    <w:rsid w:val="001B205E"/>
    <w:rsid w:val="001B2F54"/>
    <w:rsid w:val="001B2FB5"/>
    <w:rsid w:val="001B4402"/>
    <w:rsid w:val="001B5D20"/>
    <w:rsid w:val="001C0E91"/>
    <w:rsid w:val="001C27D1"/>
    <w:rsid w:val="001C3A50"/>
    <w:rsid w:val="001C4C72"/>
    <w:rsid w:val="001C4F84"/>
    <w:rsid w:val="001C544C"/>
    <w:rsid w:val="001C59BF"/>
    <w:rsid w:val="001C5E3D"/>
    <w:rsid w:val="001C6B09"/>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071D"/>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66C5"/>
    <w:rsid w:val="00247FF9"/>
    <w:rsid w:val="00250076"/>
    <w:rsid w:val="00250117"/>
    <w:rsid w:val="00250B99"/>
    <w:rsid w:val="00251242"/>
    <w:rsid w:val="00251D0D"/>
    <w:rsid w:val="00251DFA"/>
    <w:rsid w:val="00252BBB"/>
    <w:rsid w:val="00253BB3"/>
    <w:rsid w:val="00253F9F"/>
    <w:rsid w:val="00255380"/>
    <w:rsid w:val="0025594A"/>
    <w:rsid w:val="0025709C"/>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1657"/>
    <w:rsid w:val="002832D5"/>
    <w:rsid w:val="00283DC4"/>
    <w:rsid w:val="002864BE"/>
    <w:rsid w:val="0028653B"/>
    <w:rsid w:val="0028694D"/>
    <w:rsid w:val="00286E29"/>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520F"/>
    <w:rsid w:val="002C65BB"/>
    <w:rsid w:val="002C69A6"/>
    <w:rsid w:val="002C6C17"/>
    <w:rsid w:val="002D0581"/>
    <w:rsid w:val="002D08B8"/>
    <w:rsid w:val="002D3159"/>
    <w:rsid w:val="002D3884"/>
    <w:rsid w:val="002D7413"/>
    <w:rsid w:val="002E0E06"/>
    <w:rsid w:val="002E0FA3"/>
    <w:rsid w:val="002E1174"/>
    <w:rsid w:val="002E1A4B"/>
    <w:rsid w:val="002E2011"/>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579"/>
    <w:rsid w:val="00304FD6"/>
    <w:rsid w:val="003058AF"/>
    <w:rsid w:val="00306D32"/>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0E88"/>
    <w:rsid w:val="003314E1"/>
    <w:rsid w:val="003324B9"/>
    <w:rsid w:val="00332515"/>
    <w:rsid w:val="00332543"/>
    <w:rsid w:val="00332DB4"/>
    <w:rsid w:val="00336356"/>
    <w:rsid w:val="0033654C"/>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1C04"/>
    <w:rsid w:val="003651F6"/>
    <w:rsid w:val="00366744"/>
    <w:rsid w:val="00366DB8"/>
    <w:rsid w:val="0037054A"/>
    <w:rsid w:val="00370831"/>
    <w:rsid w:val="00370BE7"/>
    <w:rsid w:val="00371834"/>
    <w:rsid w:val="003728DA"/>
    <w:rsid w:val="00373355"/>
    <w:rsid w:val="00374F45"/>
    <w:rsid w:val="003803FB"/>
    <w:rsid w:val="00380A6A"/>
    <w:rsid w:val="00380BAD"/>
    <w:rsid w:val="00381A1F"/>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190"/>
    <w:rsid w:val="003A5252"/>
    <w:rsid w:val="003A5A29"/>
    <w:rsid w:val="003A6E65"/>
    <w:rsid w:val="003A7EEB"/>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294"/>
    <w:rsid w:val="003D4EE5"/>
    <w:rsid w:val="003D54C3"/>
    <w:rsid w:val="003D568F"/>
    <w:rsid w:val="003D5EFE"/>
    <w:rsid w:val="003D69C6"/>
    <w:rsid w:val="003D6C68"/>
    <w:rsid w:val="003D6F07"/>
    <w:rsid w:val="003D6F96"/>
    <w:rsid w:val="003D7580"/>
    <w:rsid w:val="003E0EDF"/>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6D36"/>
    <w:rsid w:val="0040790C"/>
    <w:rsid w:val="0041053D"/>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D82"/>
    <w:rsid w:val="00477516"/>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878"/>
    <w:rsid w:val="004A2C40"/>
    <w:rsid w:val="004A434C"/>
    <w:rsid w:val="004A4702"/>
    <w:rsid w:val="004A5DD5"/>
    <w:rsid w:val="004A6464"/>
    <w:rsid w:val="004A6839"/>
    <w:rsid w:val="004A704C"/>
    <w:rsid w:val="004A7E5E"/>
    <w:rsid w:val="004B0C32"/>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13C"/>
    <w:rsid w:val="00512B66"/>
    <w:rsid w:val="00513BDB"/>
    <w:rsid w:val="00514AB8"/>
    <w:rsid w:val="00514D46"/>
    <w:rsid w:val="00516D68"/>
    <w:rsid w:val="00517441"/>
    <w:rsid w:val="00517FDE"/>
    <w:rsid w:val="005217FB"/>
    <w:rsid w:val="0052245C"/>
    <w:rsid w:val="00523569"/>
    <w:rsid w:val="00523B20"/>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0FD7"/>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2DE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7E2D"/>
    <w:rsid w:val="005B0051"/>
    <w:rsid w:val="005B0E92"/>
    <w:rsid w:val="005B28C4"/>
    <w:rsid w:val="005B4407"/>
    <w:rsid w:val="005B4CB5"/>
    <w:rsid w:val="005B5192"/>
    <w:rsid w:val="005B5C2F"/>
    <w:rsid w:val="005B621D"/>
    <w:rsid w:val="005B6FFA"/>
    <w:rsid w:val="005C06DF"/>
    <w:rsid w:val="005C07A9"/>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0851"/>
    <w:rsid w:val="006019B5"/>
    <w:rsid w:val="00602297"/>
    <w:rsid w:val="006027DA"/>
    <w:rsid w:val="00602A2D"/>
    <w:rsid w:val="00603430"/>
    <w:rsid w:val="006050DA"/>
    <w:rsid w:val="00605E06"/>
    <w:rsid w:val="00606FED"/>
    <w:rsid w:val="00607548"/>
    <w:rsid w:val="006114FC"/>
    <w:rsid w:val="00611D25"/>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477"/>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832"/>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49A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A17"/>
    <w:rsid w:val="00716CFB"/>
    <w:rsid w:val="007174FB"/>
    <w:rsid w:val="00717A7B"/>
    <w:rsid w:val="00720150"/>
    <w:rsid w:val="00720468"/>
    <w:rsid w:val="007210D1"/>
    <w:rsid w:val="00722D5F"/>
    <w:rsid w:val="00722DE3"/>
    <w:rsid w:val="0072323E"/>
    <w:rsid w:val="00723BD4"/>
    <w:rsid w:val="0072413D"/>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640"/>
    <w:rsid w:val="00750D06"/>
    <w:rsid w:val="0075139E"/>
    <w:rsid w:val="0075210E"/>
    <w:rsid w:val="00753058"/>
    <w:rsid w:val="00753932"/>
    <w:rsid w:val="00755F68"/>
    <w:rsid w:val="007562BD"/>
    <w:rsid w:val="00757FC1"/>
    <w:rsid w:val="00762FD7"/>
    <w:rsid w:val="00763A7B"/>
    <w:rsid w:val="00763B89"/>
    <w:rsid w:val="00763F87"/>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4D84"/>
    <w:rsid w:val="007C550C"/>
    <w:rsid w:val="007C692C"/>
    <w:rsid w:val="007C6F72"/>
    <w:rsid w:val="007C7440"/>
    <w:rsid w:val="007D0907"/>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6B55"/>
    <w:rsid w:val="007E79BE"/>
    <w:rsid w:val="007F0A42"/>
    <w:rsid w:val="007F3C0B"/>
    <w:rsid w:val="007F42AA"/>
    <w:rsid w:val="007F70B9"/>
    <w:rsid w:val="00801460"/>
    <w:rsid w:val="00801C53"/>
    <w:rsid w:val="0080389F"/>
    <w:rsid w:val="00803B0F"/>
    <w:rsid w:val="008046B9"/>
    <w:rsid w:val="00804A3A"/>
    <w:rsid w:val="00810912"/>
    <w:rsid w:val="00811078"/>
    <w:rsid w:val="008110D0"/>
    <w:rsid w:val="0081118B"/>
    <w:rsid w:val="00816204"/>
    <w:rsid w:val="00816858"/>
    <w:rsid w:val="00816BD1"/>
    <w:rsid w:val="00820B59"/>
    <w:rsid w:val="00821E88"/>
    <w:rsid w:val="00824E7B"/>
    <w:rsid w:val="00830651"/>
    <w:rsid w:val="00830BF2"/>
    <w:rsid w:val="00831F6F"/>
    <w:rsid w:val="008324F6"/>
    <w:rsid w:val="008336E9"/>
    <w:rsid w:val="00833E62"/>
    <w:rsid w:val="00834677"/>
    <w:rsid w:val="008355C8"/>
    <w:rsid w:val="00836D3E"/>
    <w:rsid w:val="008423F8"/>
    <w:rsid w:val="0084260B"/>
    <w:rsid w:val="008433D4"/>
    <w:rsid w:val="008456F4"/>
    <w:rsid w:val="00845BDD"/>
    <w:rsid w:val="0084607D"/>
    <w:rsid w:val="008506CB"/>
    <w:rsid w:val="00851C18"/>
    <w:rsid w:val="0085204C"/>
    <w:rsid w:val="00853294"/>
    <w:rsid w:val="00853977"/>
    <w:rsid w:val="008540D1"/>
    <w:rsid w:val="0085458E"/>
    <w:rsid w:val="00854E15"/>
    <w:rsid w:val="00855A91"/>
    <w:rsid w:val="0085605D"/>
    <w:rsid w:val="0085626D"/>
    <w:rsid w:val="00856E58"/>
    <w:rsid w:val="008579D9"/>
    <w:rsid w:val="00857A7B"/>
    <w:rsid w:val="00857A82"/>
    <w:rsid w:val="008600C6"/>
    <w:rsid w:val="0086058C"/>
    <w:rsid w:val="008608C0"/>
    <w:rsid w:val="00861D7D"/>
    <w:rsid w:val="008631C7"/>
    <w:rsid w:val="00863D52"/>
    <w:rsid w:val="00864D0C"/>
    <w:rsid w:val="0086528A"/>
    <w:rsid w:val="008656C2"/>
    <w:rsid w:val="00865AEE"/>
    <w:rsid w:val="008660E6"/>
    <w:rsid w:val="008663D1"/>
    <w:rsid w:val="00866EE9"/>
    <w:rsid w:val="008671ED"/>
    <w:rsid w:val="00867D1F"/>
    <w:rsid w:val="008703C1"/>
    <w:rsid w:val="00870EDF"/>
    <w:rsid w:val="0087161C"/>
    <w:rsid w:val="008718F3"/>
    <w:rsid w:val="00871EC2"/>
    <w:rsid w:val="00872BAD"/>
    <w:rsid w:val="0087353F"/>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7B0"/>
    <w:rsid w:val="008958D6"/>
    <w:rsid w:val="00895D85"/>
    <w:rsid w:val="00896292"/>
    <w:rsid w:val="00896D7E"/>
    <w:rsid w:val="00897EFB"/>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DF2"/>
    <w:rsid w:val="008B5BE7"/>
    <w:rsid w:val="008B5C30"/>
    <w:rsid w:val="008B6FD0"/>
    <w:rsid w:val="008C07A9"/>
    <w:rsid w:val="008C125F"/>
    <w:rsid w:val="008C4DB0"/>
    <w:rsid w:val="008C509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523B"/>
    <w:rsid w:val="008E5C9B"/>
    <w:rsid w:val="008E6894"/>
    <w:rsid w:val="008F098E"/>
    <w:rsid w:val="008F0DC0"/>
    <w:rsid w:val="008F0DFF"/>
    <w:rsid w:val="008F2B55"/>
    <w:rsid w:val="008F2CCB"/>
    <w:rsid w:val="008F2EAF"/>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BEB"/>
    <w:rsid w:val="00916849"/>
    <w:rsid w:val="009179A6"/>
    <w:rsid w:val="00917CB0"/>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4A2A"/>
    <w:rsid w:val="00954E86"/>
    <w:rsid w:val="00955FBB"/>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557"/>
    <w:rsid w:val="009748B4"/>
    <w:rsid w:val="00975EB9"/>
    <w:rsid w:val="009760EC"/>
    <w:rsid w:val="0097639D"/>
    <w:rsid w:val="009769F9"/>
    <w:rsid w:val="00977054"/>
    <w:rsid w:val="009810E4"/>
    <w:rsid w:val="00983762"/>
    <w:rsid w:val="00983D39"/>
    <w:rsid w:val="0098579C"/>
    <w:rsid w:val="00985C81"/>
    <w:rsid w:val="00985E95"/>
    <w:rsid w:val="00987103"/>
    <w:rsid w:val="00987A89"/>
    <w:rsid w:val="00987DCE"/>
    <w:rsid w:val="00991753"/>
    <w:rsid w:val="009918B4"/>
    <w:rsid w:val="00991D13"/>
    <w:rsid w:val="009921C4"/>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924"/>
    <w:rsid w:val="009F46DB"/>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16F0"/>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75"/>
    <w:rsid w:val="00A5608D"/>
    <w:rsid w:val="00A5622C"/>
    <w:rsid w:val="00A56908"/>
    <w:rsid w:val="00A57866"/>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3A9"/>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B78EE"/>
    <w:rsid w:val="00AC03F9"/>
    <w:rsid w:val="00AC16BB"/>
    <w:rsid w:val="00AC1CAD"/>
    <w:rsid w:val="00AC2D20"/>
    <w:rsid w:val="00AC335E"/>
    <w:rsid w:val="00AC4697"/>
    <w:rsid w:val="00AC4A54"/>
    <w:rsid w:val="00AC4DE3"/>
    <w:rsid w:val="00AC78A6"/>
    <w:rsid w:val="00AC7BC6"/>
    <w:rsid w:val="00AD0379"/>
    <w:rsid w:val="00AD129B"/>
    <w:rsid w:val="00AD15D1"/>
    <w:rsid w:val="00AD16B6"/>
    <w:rsid w:val="00AD16EB"/>
    <w:rsid w:val="00AD22C3"/>
    <w:rsid w:val="00AD2676"/>
    <w:rsid w:val="00AD2FA5"/>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2E"/>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D9A"/>
    <w:rsid w:val="00BB3E63"/>
    <w:rsid w:val="00BB51FB"/>
    <w:rsid w:val="00BB77E6"/>
    <w:rsid w:val="00BB7C4F"/>
    <w:rsid w:val="00BC01C7"/>
    <w:rsid w:val="00BC04F0"/>
    <w:rsid w:val="00BC0F65"/>
    <w:rsid w:val="00BC0FE4"/>
    <w:rsid w:val="00BC11BB"/>
    <w:rsid w:val="00BC12E7"/>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49FA"/>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1FD"/>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7D9"/>
    <w:rsid w:val="00CE7F34"/>
    <w:rsid w:val="00CF1839"/>
    <w:rsid w:val="00CF2A4A"/>
    <w:rsid w:val="00CF30E7"/>
    <w:rsid w:val="00CF35F6"/>
    <w:rsid w:val="00CF38C5"/>
    <w:rsid w:val="00CF3F05"/>
    <w:rsid w:val="00CF5C70"/>
    <w:rsid w:val="00CF7FF9"/>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7820"/>
    <w:rsid w:val="00D20056"/>
    <w:rsid w:val="00D20EA5"/>
    <w:rsid w:val="00D21234"/>
    <w:rsid w:val="00D220C5"/>
    <w:rsid w:val="00D22304"/>
    <w:rsid w:val="00D22790"/>
    <w:rsid w:val="00D22D80"/>
    <w:rsid w:val="00D236AC"/>
    <w:rsid w:val="00D2435D"/>
    <w:rsid w:val="00D24A94"/>
    <w:rsid w:val="00D27C96"/>
    <w:rsid w:val="00D30C55"/>
    <w:rsid w:val="00D31544"/>
    <w:rsid w:val="00D3308E"/>
    <w:rsid w:val="00D33125"/>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1C0F"/>
    <w:rsid w:val="00D92515"/>
    <w:rsid w:val="00D92D6B"/>
    <w:rsid w:val="00D9353B"/>
    <w:rsid w:val="00D94B47"/>
    <w:rsid w:val="00D96199"/>
    <w:rsid w:val="00D96291"/>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E6597"/>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ADC"/>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479CB"/>
    <w:rsid w:val="00F5050E"/>
    <w:rsid w:val="00F50EC3"/>
    <w:rsid w:val="00F51C08"/>
    <w:rsid w:val="00F524C4"/>
    <w:rsid w:val="00F538FA"/>
    <w:rsid w:val="00F554E4"/>
    <w:rsid w:val="00F607F2"/>
    <w:rsid w:val="00F61CB6"/>
    <w:rsid w:val="00F6229D"/>
    <w:rsid w:val="00F63FD5"/>
    <w:rsid w:val="00F640D3"/>
    <w:rsid w:val="00F648BA"/>
    <w:rsid w:val="00F66F7B"/>
    <w:rsid w:val="00F67C53"/>
    <w:rsid w:val="00F67FE3"/>
    <w:rsid w:val="00F7013E"/>
    <w:rsid w:val="00F7173C"/>
    <w:rsid w:val="00F7278D"/>
    <w:rsid w:val="00F73F82"/>
    <w:rsid w:val="00F751AF"/>
    <w:rsid w:val="00F75590"/>
    <w:rsid w:val="00F76308"/>
    <w:rsid w:val="00F7638B"/>
    <w:rsid w:val="00F77C9A"/>
    <w:rsid w:val="00F81607"/>
    <w:rsid w:val="00F82A18"/>
    <w:rsid w:val="00F834CA"/>
    <w:rsid w:val="00F840AB"/>
    <w:rsid w:val="00F84628"/>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536A"/>
    <w:rsid w:val="00FE633D"/>
    <w:rsid w:val="00FE6809"/>
    <w:rsid w:val="00FE7109"/>
    <w:rsid w:val="00FE71CD"/>
    <w:rsid w:val="00FE78BF"/>
    <w:rsid w:val="00FE7DC7"/>
    <w:rsid w:val="00FF0085"/>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44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locked/>
    <w:rsid w:val="00D60635"/>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Refdecomentario">
    <w:name w:val="annotation reference"/>
    <w:basedOn w:val="Fuentedeprrafopredeter"/>
    <w:uiPriority w:val="99"/>
    <w:semiHidden/>
    <w:unhideWhenUsed/>
    <w:rsid w:val="00E70127"/>
    <w:rPr>
      <w:sz w:val="16"/>
      <w:szCs w:val="16"/>
    </w:rPr>
  </w:style>
  <w:style w:type="paragraph" w:customStyle="1" w:styleId="RSCGnotaalpie">
    <w:name w:val="RSCG nota al pie"/>
    <w:basedOn w:val="Normal"/>
    <w:uiPriority w:val="99"/>
    <w:qFormat/>
    <w:rsid w:val="00E70127"/>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E70127"/>
    <w:rPr>
      <w:color w:val="FFFFFF"/>
    </w:rPr>
  </w:style>
  <w:style w:type="paragraph" w:customStyle="1" w:styleId="ANOTACION">
    <w:name w:val="ANOTACION"/>
    <w:basedOn w:val="Normal"/>
    <w:link w:val="ANOTACIONCar"/>
    <w:rsid w:val="00E70127"/>
    <w:pPr>
      <w:spacing w:before="101" w:after="101" w:line="240" w:lineRule="auto"/>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E70127"/>
    <w:rPr>
      <w:rFonts w:ascii="Times New Roman" w:eastAsia="Times New Roman" w:hAnsi="Times New Roman" w:cs="Times New Roman"/>
      <w:b/>
      <w:sz w:val="18"/>
      <w:szCs w:val="18"/>
      <w:lang w:val="es-MX"/>
    </w:rPr>
  </w:style>
  <w:style w:type="paragraph" w:styleId="Bibliografa">
    <w:name w:val="Bibliography"/>
    <w:basedOn w:val="Normal"/>
    <w:next w:val="Normal"/>
    <w:uiPriority w:val="37"/>
    <w:semiHidden/>
    <w:unhideWhenUsed/>
    <w:rsid w:val="00E70127"/>
    <w:pPr>
      <w:spacing w:after="0" w:line="240" w:lineRule="auto"/>
    </w:pPr>
    <w:rPr>
      <w:rFonts w:ascii="Times New Roman" w:eastAsia="Times New Roman" w:hAnsi="Times New Roman" w:cs="Times New Roman"/>
      <w:sz w:val="24"/>
      <w:szCs w:val="24"/>
      <w:lang w:val="es-MX"/>
    </w:rPr>
  </w:style>
  <w:style w:type="paragraph" w:styleId="Textocomentario">
    <w:name w:val="annotation text"/>
    <w:basedOn w:val="Normal"/>
    <w:link w:val="TextocomentarioCar"/>
    <w:uiPriority w:val="99"/>
    <w:semiHidden/>
    <w:unhideWhenUsed/>
    <w:rsid w:val="00E70127"/>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E70127"/>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E70127"/>
    <w:rPr>
      <w:b/>
      <w:bCs/>
    </w:rPr>
  </w:style>
  <w:style w:type="character" w:customStyle="1" w:styleId="AsuntodelcomentarioCar">
    <w:name w:val="Asunto del comentario Car"/>
    <w:basedOn w:val="TextocomentarioCar"/>
    <w:link w:val="Asuntodelcomentario"/>
    <w:uiPriority w:val="99"/>
    <w:semiHidden/>
    <w:rsid w:val="00E70127"/>
    <w:rPr>
      <w:rFonts w:ascii="Times New Roman" w:eastAsia="Times New Roman" w:hAnsi="Times New Roman" w:cs="Times New Roman"/>
      <w:b/>
      <w:bCs/>
      <w:lang w:val="es-MX"/>
    </w:rPr>
  </w:style>
  <w:style w:type="paragraph" w:customStyle="1" w:styleId="ROMANOS">
    <w:name w:val="ROMANOS"/>
    <w:basedOn w:val="Normal"/>
    <w:link w:val="ROMANOSCar"/>
    <w:rsid w:val="00E70127"/>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E7012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E70127"/>
  </w:style>
  <w:style w:type="character" w:customStyle="1" w:styleId="Ninguno">
    <w:name w:val="Ninguno"/>
    <w:rsid w:val="00E70127"/>
    <w:rPr>
      <w:lang w:val="es-ES_tradnl"/>
    </w:rPr>
  </w:style>
  <w:style w:type="paragraph" w:customStyle="1" w:styleId="Cuerpo">
    <w:name w:val="Cuerpo"/>
    <w:rsid w:val="00E7012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E70127"/>
    <w:pPr>
      <w:numPr>
        <w:numId w:val="1"/>
      </w:numPr>
    </w:pPr>
  </w:style>
  <w:style w:type="numbering" w:customStyle="1" w:styleId="Estiloimportado1">
    <w:name w:val="Estilo importado 1"/>
    <w:rsid w:val="00E70127"/>
    <w:pPr>
      <w:numPr>
        <w:numId w:val="2"/>
      </w:numPr>
    </w:pPr>
  </w:style>
  <w:style w:type="character" w:customStyle="1" w:styleId="normaltextrun">
    <w:name w:val="normaltextrun"/>
    <w:basedOn w:val="Fuentedeprrafopredeter"/>
    <w:rsid w:val="00E70127"/>
  </w:style>
  <w:style w:type="paragraph" w:customStyle="1" w:styleId="INCISO">
    <w:name w:val="INCISO"/>
    <w:basedOn w:val="Normal"/>
    <w:rsid w:val="00E70127"/>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E70127"/>
  </w:style>
  <w:style w:type="paragraph" w:customStyle="1" w:styleId="m5212863947045306324gmail-msonormal">
    <w:name w:val="m_5212863947045306324gmail-msonormal"/>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ser-highlighted-active">
    <w:name w:val="user-highlighted-active"/>
    <w:basedOn w:val="Fuentedeprrafopredeter"/>
    <w:rsid w:val="00E70127"/>
  </w:style>
  <w:style w:type="paragraph" w:styleId="Lista">
    <w:name w:val="List"/>
    <w:basedOn w:val="Normal"/>
    <w:uiPriority w:val="99"/>
    <w:unhideWhenUsed/>
    <w:rsid w:val="00E70127"/>
    <w:pPr>
      <w:spacing w:after="0" w:line="240" w:lineRule="auto"/>
      <w:ind w:left="283" w:hanging="283"/>
      <w:contextualSpacing/>
    </w:pPr>
    <w:rPr>
      <w:rFonts w:ascii="Times New Roman" w:eastAsia="Times New Roman" w:hAnsi="Times New Roman" w:cs="Times New Roman"/>
      <w:sz w:val="24"/>
      <w:szCs w:val="24"/>
      <w:lang w:val="es-ES"/>
    </w:rPr>
  </w:style>
  <w:style w:type="paragraph" w:styleId="Lista2">
    <w:name w:val="List 2"/>
    <w:basedOn w:val="Normal"/>
    <w:uiPriority w:val="99"/>
    <w:unhideWhenUsed/>
    <w:rsid w:val="00E70127"/>
    <w:pPr>
      <w:spacing w:after="0" w:line="240" w:lineRule="auto"/>
      <w:ind w:left="566" w:hanging="283"/>
      <w:contextualSpacing/>
    </w:pPr>
    <w:rPr>
      <w:rFonts w:ascii="Times New Roman" w:eastAsia="Times New Roman" w:hAnsi="Times New Roman" w:cs="Times New Roman"/>
      <w:sz w:val="24"/>
      <w:szCs w:val="24"/>
      <w:lang w:val="es-ES"/>
    </w:rPr>
  </w:style>
  <w:style w:type="paragraph" w:styleId="Lista3">
    <w:name w:val="List 3"/>
    <w:basedOn w:val="Normal"/>
    <w:uiPriority w:val="99"/>
    <w:unhideWhenUsed/>
    <w:rsid w:val="00E70127"/>
    <w:pPr>
      <w:spacing w:after="0" w:line="240" w:lineRule="auto"/>
      <w:ind w:left="849" w:hanging="283"/>
      <w:contextualSpacing/>
    </w:pPr>
    <w:rPr>
      <w:rFonts w:ascii="Times New Roman" w:eastAsia="Times New Roman" w:hAnsi="Times New Roman" w:cs="Times New Roman"/>
      <w:sz w:val="24"/>
      <w:szCs w:val="24"/>
      <w:lang w:val="es-ES"/>
    </w:rPr>
  </w:style>
  <w:style w:type="paragraph" w:styleId="Textoindependiente">
    <w:name w:val="Body Text"/>
    <w:basedOn w:val="Normal"/>
    <w:link w:val="TextoindependienteCar"/>
    <w:uiPriority w:val="99"/>
    <w:unhideWhenUsed/>
    <w:rsid w:val="00E70127"/>
    <w:pPr>
      <w:spacing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E70127"/>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unhideWhenUsed/>
    <w:rsid w:val="00E70127"/>
    <w:pPr>
      <w:spacing w:line="240" w:lineRule="auto"/>
      <w:ind w:left="283"/>
    </w:pPr>
    <w:rPr>
      <w:rFonts w:ascii="Times New Roman" w:eastAsia="Times New Roman" w:hAnsi="Times New Roman" w:cs="Times New Roman"/>
      <w:sz w:val="24"/>
      <w:szCs w:val="24"/>
      <w:lang w:val="es-ES"/>
    </w:rPr>
  </w:style>
  <w:style w:type="character" w:customStyle="1" w:styleId="SangradetextonormalCar">
    <w:name w:val="Sangría de texto normal Car"/>
    <w:basedOn w:val="Fuentedeprrafopredeter"/>
    <w:link w:val="Sangradetextonormal"/>
    <w:uiPriority w:val="99"/>
    <w:rsid w:val="00E70127"/>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E701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70127"/>
    <w:rPr>
      <w:rFonts w:ascii="Times New Roman" w:eastAsia="Times New Roman" w:hAnsi="Times New Roman" w:cs="Times New Roman"/>
      <w:sz w:val="24"/>
      <w:szCs w:val="24"/>
      <w:lang w:val="es-ES"/>
    </w:rPr>
  </w:style>
  <w:style w:type="paragraph" w:customStyle="1" w:styleId="Text">
    <w:name w:val="Text"/>
    <w:basedOn w:val="Normal"/>
    <w:link w:val="TextChar"/>
    <w:rsid w:val="00E70127"/>
    <w:pPr>
      <w:spacing w:after="240" w:line="240" w:lineRule="auto"/>
    </w:pPr>
    <w:rPr>
      <w:rFonts w:ascii="Times New Roman" w:eastAsia="Times New Roman" w:hAnsi="Times New Roman" w:cs="Times New Roman"/>
      <w:sz w:val="24"/>
      <w:lang w:val="en-US" w:eastAsia="en-US"/>
    </w:rPr>
  </w:style>
  <w:style w:type="character" w:customStyle="1" w:styleId="TextChar">
    <w:name w:val="Text Char"/>
    <w:link w:val="Text"/>
    <w:locked/>
    <w:rsid w:val="00E70127"/>
    <w:rPr>
      <w:rFonts w:ascii="Times New Roman" w:eastAsia="Times New Roman" w:hAnsi="Times New Roman" w:cs="Times New Roman"/>
      <w:sz w:val="24"/>
      <w:lang w:val="en-US" w:eastAsia="en-US"/>
    </w:rPr>
  </w:style>
  <w:style w:type="paragraph" w:customStyle="1" w:styleId="corte5transcripcion">
    <w:name w:val="corte5 transcripcion"/>
    <w:basedOn w:val="Normal"/>
    <w:rsid w:val="00E70127"/>
    <w:pPr>
      <w:spacing w:after="0" w:line="360" w:lineRule="auto"/>
      <w:ind w:left="709" w:right="709"/>
      <w:jc w:val="both"/>
    </w:pPr>
    <w:rPr>
      <w:rFonts w:ascii="Arial" w:eastAsia="Times New Roman" w:hAnsi="Arial" w:cs="Arial"/>
      <w:b/>
      <w:bCs/>
      <w:i/>
      <w:iCs/>
      <w:sz w:val="30"/>
      <w:szCs w:val="3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C05DB-0E60-4D16-86B2-9EC7059A3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50</Pages>
  <Words>10277</Words>
  <Characters>56528</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6</cp:revision>
  <cp:lastPrinted>2019-08-20T18:34:00Z</cp:lastPrinted>
  <dcterms:created xsi:type="dcterms:W3CDTF">2019-08-09T01:30:00Z</dcterms:created>
  <dcterms:modified xsi:type="dcterms:W3CDTF">2019-09-20T18:13:00Z</dcterms:modified>
</cp:coreProperties>
</file>