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5C6834" w:rsidRDefault="00820B21" w:rsidP="008C41C7">
      <w:pPr>
        <w:spacing w:line="360" w:lineRule="auto"/>
        <w:jc w:val="both"/>
        <w:rPr>
          <w:rFonts w:ascii="Palatino Linotype" w:hAnsi="Palatino Linotype"/>
        </w:rPr>
      </w:pPr>
      <w:bookmarkStart w:id="0" w:name="_GoBack"/>
      <w:bookmarkEnd w:id="0"/>
    </w:p>
    <w:p w:rsidR="00A2780F" w:rsidRPr="009A4103" w:rsidRDefault="00A2780F" w:rsidP="008C41C7">
      <w:pPr>
        <w:spacing w:line="360" w:lineRule="auto"/>
        <w:jc w:val="both"/>
        <w:rPr>
          <w:rFonts w:ascii="Palatino Linotype" w:hAnsi="Palatino Linotype"/>
        </w:rPr>
      </w:pPr>
      <w:r w:rsidRPr="009A4103">
        <w:rPr>
          <w:rFonts w:ascii="Palatino Linotype" w:hAnsi="Palatino Linotype"/>
        </w:rPr>
        <w:t>Resolución</w:t>
      </w:r>
      <w:r w:rsidR="00D730A4" w:rsidRPr="009A4103">
        <w:rPr>
          <w:rFonts w:ascii="Palatino Linotype" w:hAnsi="Palatino Linotype"/>
        </w:rPr>
        <w:t xml:space="preserve"> </w:t>
      </w:r>
      <w:r w:rsidRPr="009A4103">
        <w:rPr>
          <w:rFonts w:ascii="Palatino Linotype" w:hAnsi="Palatino Linotype"/>
        </w:rPr>
        <w:t>del</w:t>
      </w:r>
      <w:r w:rsidR="00D730A4" w:rsidRPr="009A4103">
        <w:rPr>
          <w:rFonts w:ascii="Palatino Linotype" w:hAnsi="Palatino Linotype"/>
        </w:rPr>
        <w:t xml:space="preserve"> </w:t>
      </w:r>
      <w:r w:rsidRPr="009A4103">
        <w:rPr>
          <w:rFonts w:ascii="Palatino Linotype" w:hAnsi="Palatino Linotype"/>
        </w:rPr>
        <w:t>Pleno</w:t>
      </w:r>
      <w:r w:rsidR="00D730A4" w:rsidRPr="009A4103">
        <w:rPr>
          <w:rFonts w:ascii="Palatino Linotype" w:hAnsi="Palatino Linotype"/>
        </w:rPr>
        <w:t xml:space="preserve"> </w:t>
      </w:r>
      <w:r w:rsidRPr="009A4103">
        <w:rPr>
          <w:rFonts w:ascii="Palatino Linotype" w:hAnsi="Palatino Linotype"/>
        </w:rPr>
        <w:t>del</w:t>
      </w:r>
      <w:r w:rsidR="00D730A4" w:rsidRPr="009A4103">
        <w:rPr>
          <w:rFonts w:ascii="Palatino Linotype" w:hAnsi="Palatino Linotype"/>
        </w:rPr>
        <w:t xml:space="preserve"> </w:t>
      </w:r>
      <w:r w:rsidRPr="009A4103">
        <w:rPr>
          <w:rFonts w:ascii="Palatino Linotype" w:hAnsi="Palatino Linotype"/>
        </w:rPr>
        <w:t>Instituto</w:t>
      </w:r>
      <w:r w:rsidR="00D730A4" w:rsidRPr="009A4103">
        <w:rPr>
          <w:rFonts w:ascii="Palatino Linotype" w:hAnsi="Palatino Linotype"/>
        </w:rPr>
        <w:t xml:space="preserve"> </w:t>
      </w:r>
      <w:r w:rsidRPr="009A4103">
        <w:rPr>
          <w:rFonts w:ascii="Palatino Linotype" w:hAnsi="Palatino Linotype"/>
        </w:rPr>
        <w:t>de</w:t>
      </w:r>
      <w:r w:rsidR="00D730A4" w:rsidRPr="009A4103">
        <w:rPr>
          <w:rFonts w:ascii="Palatino Linotype" w:hAnsi="Palatino Linotype"/>
        </w:rPr>
        <w:t xml:space="preserve"> </w:t>
      </w:r>
      <w:r w:rsidRPr="009A4103">
        <w:rPr>
          <w:rFonts w:ascii="Palatino Linotype" w:hAnsi="Palatino Linotype"/>
        </w:rPr>
        <w:t>Transparencia,</w:t>
      </w:r>
      <w:r w:rsidR="00D730A4" w:rsidRPr="009A4103">
        <w:rPr>
          <w:rFonts w:ascii="Palatino Linotype" w:hAnsi="Palatino Linotype"/>
        </w:rPr>
        <w:t xml:space="preserve"> </w:t>
      </w:r>
      <w:r w:rsidRPr="009A4103">
        <w:rPr>
          <w:rFonts w:ascii="Palatino Linotype" w:hAnsi="Palatino Linotype"/>
        </w:rPr>
        <w:t>Acceso</w:t>
      </w:r>
      <w:r w:rsidR="00D730A4" w:rsidRPr="009A4103">
        <w:rPr>
          <w:rFonts w:ascii="Palatino Linotype" w:hAnsi="Palatino Linotype"/>
        </w:rPr>
        <w:t xml:space="preserve"> </w:t>
      </w:r>
      <w:r w:rsidRPr="009A4103">
        <w:rPr>
          <w:rFonts w:ascii="Palatino Linotype" w:hAnsi="Palatino Linotype"/>
        </w:rPr>
        <w:t>a</w:t>
      </w:r>
      <w:r w:rsidR="00D730A4" w:rsidRPr="009A4103">
        <w:rPr>
          <w:rFonts w:ascii="Palatino Linotype" w:hAnsi="Palatino Linotype"/>
        </w:rPr>
        <w:t xml:space="preserve"> </w:t>
      </w:r>
      <w:r w:rsidRPr="009A4103">
        <w:rPr>
          <w:rFonts w:ascii="Palatino Linotype" w:hAnsi="Palatino Linotype"/>
        </w:rPr>
        <w:t>la</w:t>
      </w:r>
      <w:r w:rsidR="00D730A4" w:rsidRPr="009A4103">
        <w:rPr>
          <w:rFonts w:ascii="Palatino Linotype" w:hAnsi="Palatino Linotype"/>
        </w:rPr>
        <w:t xml:space="preserve"> </w:t>
      </w:r>
      <w:r w:rsidRPr="009A4103">
        <w:rPr>
          <w:rFonts w:ascii="Palatino Linotype" w:hAnsi="Palatino Linotype"/>
        </w:rPr>
        <w:t>Información</w:t>
      </w:r>
      <w:r w:rsidR="00D730A4" w:rsidRPr="009A4103">
        <w:rPr>
          <w:rFonts w:ascii="Palatino Linotype" w:hAnsi="Palatino Linotype"/>
        </w:rPr>
        <w:t xml:space="preserve"> </w:t>
      </w:r>
      <w:r w:rsidRPr="009A4103">
        <w:rPr>
          <w:rFonts w:ascii="Palatino Linotype" w:hAnsi="Palatino Linotype"/>
        </w:rPr>
        <w:t>Pública</w:t>
      </w:r>
      <w:r w:rsidR="00D730A4" w:rsidRPr="009A4103">
        <w:rPr>
          <w:rFonts w:ascii="Palatino Linotype" w:hAnsi="Palatino Linotype"/>
        </w:rPr>
        <w:t xml:space="preserve"> </w:t>
      </w:r>
      <w:r w:rsidRPr="009A4103">
        <w:rPr>
          <w:rFonts w:ascii="Palatino Linotype" w:hAnsi="Palatino Linotype"/>
        </w:rPr>
        <w:t>y</w:t>
      </w:r>
      <w:r w:rsidR="00D730A4" w:rsidRPr="009A4103">
        <w:rPr>
          <w:rFonts w:ascii="Palatino Linotype" w:hAnsi="Palatino Linotype"/>
        </w:rPr>
        <w:t xml:space="preserve"> </w:t>
      </w:r>
      <w:r w:rsidRPr="009A4103">
        <w:rPr>
          <w:rFonts w:ascii="Palatino Linotype" w:hAnsi="Palatino Linotype"/>
        </w:rPr>
        <w:t>Protección</w:t>
      </w:r>
      <w:r w:rsidR="00D730A4" w:rsidRPr="009A4103">
        <w:rPr>
          <w:rFonts w:ascii="Palatino Linotype" w:hAnsi="Palatino Linotype"/>
        </w:rPr>
        <w:t xml:space="preserve"> </w:t>
      </w:r>
      <w:r w:rsidRPr="009A4103">
        <w:rPr>
          <w:rFonts w:ascii="Palatino Linotype" w:hAnsi="Palatino Linotype"/>
        </w:rPr>
        <w:t>de</w:t>
      </w:r>
      <w:r w:rsidR="00D730A4" w:rsidRPr="009A4103">
        <w:rPr>
          <w:rFonts w:ascii="Palatino Linotype" w:hAnsi="Palatino Linotype"/>
        </w:rPr>
        <w:t xml:space="preserve"> </w:t>
      </w:r>
      <w:r w:rsidRPr="009A4103">
        <w:rPr>
          <w:rFonts w:ascii="Palatino Linotype" w:hAnsi="Palatino Linotype"/>
        </w:rPr>
        <w:t>Datos</w:t>
      </w:r>
      <w:r w:rsidR="00D730A4" w:rsidRPr="009A4103">
        <w:rPr>
          <w:rFonts w:ascii="Palatino Linotype" w:hAnsi="Palatino Linotype"/>
        </w:rPr>
        <w:t xml:space="preserve"> </w:t>
      </w:r>
      <w:r w:rsidRPr="009A4103">
        <w:rPr>
          <w:rFonts w:ascii="Palatino Linotype" w:hAnsi="Palatino Linotype"/>
        </w:rPr>
        <w:t>Personales</w:t>
      </w:r>
      <w:r w:rsidR="00D730A4" w:rsidRPr="009A4103">
        <w:rPr>
          <w:rFonts w:ascii="Palatino Linotype" w:hAnsi="Palatino Linotype"/>
        </w:rPr>
        <w:t xml:space="preserve"> </w:t>
      </w:r>
      <w:r w:rsidRPr="009A4103">
        <w:rPr>
          <w:rFonts w:ascii="Palatino Linotype" w:hAnsi="Palatino Linotype"/>
        </w:rPr>
        <w:t>del</w:t>
      </w:r>
      <w:r w:rsidR="00D730A4" w:rsidRPr="009A4103">
        <w:rPr>
          <w:rFonts w:ascii="Palatino Linotype" w:hAnsi="Palatino Linotype"/>
        </w:rPr>
        <w:t xml:space="preserve"> </w:t>
      </w:r>
      <w:r w:rsidRPr="009A4103">
        <w:rPr>
          <w:rFonts w:ascii="Palatino Linotype" w:hAnsi="Palatino Linotype"/>
        </w:rPr>
        <w:t>Estado</w:t>
      </w:r>
      <w:r w:rsidR="00D730A4" w:rsidRPr="009A4103">
        <w:rPr>
          <w:rFonts w:ascii="Palatino Linotype" w:hAnsi="Palatino Linotype"/>
        </w:rPr>
        <w:t xml:space="preserve"> </w:t>
      </w:r>
      <w:r w:rsidRPr="009A4103">
        <w:rPr>
          <w:rFonts w:ascii="Palatino Linotype" w:hAnsi="Palatino Linotype"/>
        </w:rPr>
        <w:t>de</w:t>
      </w:r>
      <w:r w:rsidR="00D730A4" w:rsidRPr="009A4103">
        <w:rPr>
          <w:rFonts w:ascii="Palatino Linotype" w:hAnsi="Palatino Linotype"/>
        </w:rPr>
        <w:t xml:space="preserve"> </w:t>
      </w:r>
      <w:r w:rsidRPr="009A4103">
        <w:rPr>
          <w:rFonts w:ascii="Palatino Linotype" w:hAnsi="Palatino Linotype"/>
        </w:rPr>
        <w:t>México</w:t>
      </w:r>
      <w:r w:rsidR="00D730A4" w:rsidRPr="009A4103">
        <w:rPr>
          <w:rFonts w:ascii="Palatino Linotype" w:hAnsi="Palatino Linotype"/>
        </w:rPr>
        <w:t xml:space="preserve"> </w:t>
      </w:r>
      <w:r w:rsidRPr="009A4103">
        <w:rPr>
          <w:rFonts w:ascii="Palatino Linotype" w:hAnsi="Palatino Linotype"/>
        </w:rPr>
        <w:t>y</w:t>
      </w:r>
      <w:r w:rsidR="00D730A4" w:rsidRPr="009A4103">
        <w:rPr>
          <w:rFonts w:ascii="Palatino Linotype" w:hAnsi="Palatino Linotype"/>
        </w:rPr>
        <w:t xml:space="preserve"> </w:t>
      </w:r>
      <w:r w:rsidRPr="009A4103">
        <w:rPr>
          <w:rFonts w:ascii="Palatino Linotype" w:hAnsi="Palatino Linotype"/>
        </w:rPr>
        <w:t>Municipios,</w:t>
      </w:r>
      <w:r w:rsidR="00D730A4" w:rsidRPr="009A4103">
        <w:rPr>
          <w:rFonts w:ascii="Palatino Linotype" w:hAnsi="Palatino Linotype"/>
        </w:rPr>
        <w:t xml:space="preserve"> </w:t>
      </w:r>
      <w:r w:rsidRPr="009A4103">
        <w:rPr>
          <w:rFonts w:ascii="Palatino Linotype" w:hAnsi="Palatino Linotype"/>
        </w:rPr>
        <w:t>con</w:t>
      </w:r>
      <w:r w:rsidR="00D730A4" w:rsidRPr="009A4103">
        <w:rPr>
          <w:rFonts w:ascii="Palatino Linotype" w:hAnsi="Palatino Linotype"/>
        </w:rPr>
        <w:t xml:space="preserve"> </w:t>
      </w:r>
      <w:r w:rsidRPr="009A4103">
        <w:rPr>
          <w:rFonts w:ascii="Palatino Linotype" w:hAnsi="Palatino Linotype"/>
        </w:rPr>
        <w:t>domicilio</w:t>
      </w:r>
      <w:r w:rsidR="00D730A4" w:rsidRPr="009A4103">
        <w:rPr>
          <w:rFonts w:ascii="Palatino Linotype" w:hAnsi="Palatino Linotype"/>
        </w:rPr>
        <w:t xml:space="preserve"> </w:t>
      </w:r>
      <w:r w:rsidRPr="009A4103">
        <w:rPr>
          <w:rFonts w:ascii="Palatino Linotype" w:hAnsi="Palatino Linotype"/>
        </w:rPr>
        <w:t>en</w:t>
      </w:r>
      <w:r w:rsidR="00D730A4" w:rsidRPr="009A4103">
        <w:rPr>
          <w:rFonts w:ascii="Palatino Linotype" w:hAnsi="Palatino Linotype"/>
        </w:rPr>
        <w:t xml:space="preserve"> </w:t>
      </w:r>
      <w:r w:rsidRPr="009A4103">
        <w:rPr>
          <w:rFonts w:ascii="Palatino Linotype" w:hAnsi="Palatino Linotype"/>
        </w:rPr>
        <w:t>Metepec,</w:t>
      </w:r>
      <w:r w:rsidR="00D730A4" w:rsidRPr="009A4103">
        <w:rPr>
          <w:rFonts w:ascii="Palatino Linotype" w:hAnsi="Palatino Linotype"/>
        </w:rPr>
        <w:t xml:space="preserve"> </w:t>
      </w:r>
      <w:r w:rsidRPr="009A4103">
        <w:rPr>
          <w:rFonts w:ascii="Palatino Linotype" w:hAnsi="Palatino Linotype"/>
        </w:rPr>
        <w:t>Estado</w:t>
      </w:r>
      <w:r w:rsidR="00D730A4" w:rsidRPr="009A4103">
        <w:rPr>
          <w:rFonts w:ascii="Palatino Linotype" w:hAnsi="Palatino Linotype"/>
        </w:rPr>
        <w:t xml:space="preserve"> </w:t>
      </w:r>
      <w:r w:rsidRPr="009A4103">
        <w:rPr>
          <w:rFonts w:ascii="Palatino Linotype" w:hAnsi="Palatino Linotype"/>
        </w:rPr>
        <w:t>de</w:t>
      </w:r>
      <w:r w:rsidR="00D730A4" w:rsidRPr="009A4103">
        <w:rPr>
          <w:rFonts w:ascii="Palatino Linotype" w:hAnsi="Palatino Linotype"/>
        </w:rPr>
        <w:t xml:space="preserve"> </w:t>
      </w:r>
      <w:r w:rsidRPr="009A4103">
        <w:rPr>
          <w:rFonts w:ascii="Palatino Linotype" w:hAnsi="Palatino Linotype"/>
        </w:rPr>
        <w:t>México,</w:t>
      </w:r>
      <w:r w:rsidR="00D730A4" w:rsidRPr="009A4103">
        <w:rPr>
          <w:rFonts w:ascii="Palatino Linotype" w:hAnsi="Palatino Linotype"/>
        </w:rPr>
        <w:t xml:space="preserve"> </w:t>
      </w:r>
      <w:r w:rsidRPr="009A4103">
        <w:rPr>
          <w:rFonts w:ascii="Palatino Linotype" w:hAnsi="Palatino Linotype"/>
        </w:rPr>
        <w:t>de</w:t>
      </w:r>
      <w:r w:rsidR="00D730A4" w:rsidRPr="009A4103">
        <w:rPr>
          <w:rFonts w:ascii="Palatino Linotype" w:hAnsi="Palatino Linotype"/>
        </w:rPr>
        <w:t xml:space="preserve"> </w:t>
      </w:r>
      <w:r w:rsidRPr="009A4103">
        <w:rPr>
          <w:rFonts w:ascii="Palatino Linotype" w:hAnsi="Palatino Linotype"/>
        </w:rPr>
        <w:t>fecha</w:t>
      </w:r>
      <w:r w:rsidR="00D730A4" w:rsidRPr="009A4103">
        <w:rPr>
          <w:rFonts w:ascii="Palatino Linotype" w:hAnsi="Palatino Linotype"/>
        </w:rPr>
        <w:t xml:space="preserve"> </w:t>
      </w:r>
      <w:r w:rsidR="003D1C17" w:rsidRPr="009A4103">
        <w:rPr>
          <w:rFonts w:ascii="Palatino Linotype" w:hAnsi="Palatino Linotype"/>
        </w:rPr>
        <w:t>veinte</w:t>
      </w:r>
      <w:r w:rsidR="00C43A32" w:rsidRPr="009A4103">
        <w:rPr>
          <w:rFonts w:ascii="Palatino Linotype" w:hAnsi="Palatino Linotype"/>
        </w:rPr>
        <w:t xml:space="preserve"> </w:t>
      </w:r>
      <w:r w:rsidR="00AC5497" w:rsidRPr="009A4103">
        <w:rPr>
          <w:rFonts w:ascii="Palatino Linotype" w:hAnsi="Palatino Linotype"/>
        </w:rPr>
        <w:t xml:space="preserve">de </w:t>
      </w:r>
      <w:r w:rsidR="00C43A32" w:rsidRPr="009A4103">
        <w:rPr>
          <w:rFonts w:ascii="Palatino Linotype" w:hAnsi="Palatino Linotype"/>
        </w:rPr>
        <w:t xml:space="preserve">febrero </w:t>
      </w:r>
      <w:r w:rsidR="0058283F" w:rsidRPr="009A4103">
        <w:rPr>
          <w:rFonts w:ascii="Palatino Linotype" w:hAnsi="Palatino Linotype"/>
        </w:rPr>
        <w:t>d</w:t>
      </w:r>
      <w:r w:rsidR="00A30049" w:rsidRPr="009A4103">
        <w:rPr>
          <w:rFonts w:ascii="Palatino Linotype" w:hAnsi="Palatino Linotype"/>
        </w:rPr>
        <w:t>e</w:t>
      </w:r>
      <w:r w:rsidR="00D730A4" w:rsidRPr="009A4103">
        <w:rPr>
          <w:rFonts w:ascii="Palatino Linotype" w:hAnsi="Palatino Linotype"/>
        </w:rPr>
        <w:t xml:space="preserve"> </w:t>
      </w:r>
      <w:r w:rsidR="00A30049" w:rsidRPr="009A4103">
        <w:rPr>
          <w:rFonts w:ascii="Palatino Linotype" w:hAnsi="Palatino Linotype"/>
        </w:rPr>
        <w:t>dos</w:t>
      </w:r>
      <w:r w:rsidR="00D730A4" w:rsidRPr="009A4103">
        <w:rPr>
          <w:rFonts w:ascii="Palatino Linotype" w:hAnsi="Palatino Linotype"/>
        </w:rPr>
        <w:t xml:space="preserve"> </w:t>
      </w:r>
      <w:r w:rsidR="00A30049" w:rsidRPr="009A4103">
        <w:rPr>
          <w:rFonts w:ascii="Palatino Linotype" w:hAnsi="Palatino Linotype"/>
        </w:rPr>
        <w:t>mil</w:t>
      </w:r>
      <w:r w:rsidR="00D730A4" w:rsidRPr="009A4103">
        <w:rPr>
          <w:rFonts w:ascii="Palatino Linotype" w:hAnsi="Palatino Linotype"/>
        </w:rPr>
        <w:t xml:space="preserve"> </w:t>
      </w:r>
      <w:r w:rsidR="00A30049" w:rsidRPr="009A4103">
        <w:rPr>
          <w:rFonts w:ascii="Palatino Linotype" w:hAnsi="Palatino Linotype"/>
        </w:rPr>
        <w:t>dieci</w:t>
      </w:r>
      <w:r w:rsidR="0058283F" w:rsidRPr="009A4103">
        <w:rPr>
          <w:rFonts w:ascii="Palatino Linotype" w:hAnsi="Palatino Linotype"/>
        </w:rPr>
        <w:t>nueve</w:t>
      </w:r>
      <w:r w:rsidRPr="009A4103">
        <w:rPr>
          <w:rFonts w:ascii="Palatino Linotype" w:hAnsi="Palatino Linotype"/>
        </w:rPr>
        <w:t>.</w:t>
      </w:r>
    </w:p>
    <w:p w:rsidR="00820B21" w:rsidRPr="009A4103" w:rsidRDefault="00820B21" w:rsidP="008C41C7">
      <w:pPr>
        <w:spacing w:line="360" w:lineRule="auto"/>
        <w:jc w:val="both"/>
        <w:rPr>
          <w:rFonts w:ascii="Palatino Linotype" w:hAnsi="Palatino Linotype"/>
        </w:rPr>
      </w:pPr>
    </w:p>
    <w:p w:rsidR="00F413DE" w:rsidRPr="009A4103" w:rsidRDefault="00F413DE" w:rsidP="008C41C7">
      <w:pPr>
        <w:spacing w:line="360" w:lineRule="auto"/>
        <w:jc w:val="both"/>
        <w:rPr>
          <w:rFonts w:ascii="Palatino Linotype" w:hAnsi="Palatino Linotype"/>
          <w:b/>
        </w:rPr>
      </w:pPr>
      <w:r w:rsidRPr="009A4103">
        <w:rPr>
          <w:rFonts w:ascii="Palatino Linotype" w:hAnsi="Palatino Linotype"/>
          <w:b/>
        </w:rPr>
        <w:t>VISTO</w:t>
      </w:r>
      <w:r w:rsidR="00D730A4" w:rsidRPr="009A4103">
        <w:rPr>
          <w:rFonts w:ascii="Palatino Linotype" w:hAnsi="Palatino Linotype"/>
        </w:rPr>
        <w:t xml:space="preserve"> </w:t>
      </w:r>
      <w:r w:rsidR="00DD5205" w:rsidRPr="009A4103">
        <w:rPr>
          <w:rFonts w:ascii="Palatino Linotype" w:hAnsi="Palatino Linotype"/>
        </w:rPr>
        <w:t>el</w:t>
      </w:r>
      <w:r w:rsidR="00D730A4" w:rsidRPr="009A4103">
        <w:rPr>
          <w:rFonts w:ascii="Palatino Linotype" w:hAnsi="Palatino Linotype"/>
        </w:rPr>
        <w:t xml:space="preserve"> </w:t>
      </w:r>
      <w:r w:rsidRPr="009A4103">
        <w:rPr>
          <w:rFonts w:ascii="Palatino Linotype" w:hAnsi="Palatino Linotype"/>
        </w:rPr>
        <w:t>expediente</w:t>
      </w:r>
      <w:r w:rsidR="00D730A4" w:rsidRPr="009A4103">
        <w:rPr>
          <w:rFonts w:ascii="Palatino Linotype" w:hAnsi="Palatino Linotype"/>
        </w:rPr>
        <w:t xml:space="preserve"> </w:t>
      </w:r>
      <w:r w:rsidRPr="009A4103">
        <w:rPr>
          <w:rFonts w:ascii="Palatino Linotype" w:hAnsi="Palatino Linotype"/>
        </w:rPr>
        <w:t>formado</w:t>
      </w:r>
      <w:r w:rsidR="00D730A4" w:rsidRPr="009A4103">
        <w:rPr>
          <w:rFonts w:ascii="Palatino Linotype" w:hAnsi="Palatino Linotype"/>
        </w:rPr>
        <w:t xml:space="preserve"> </w:t>
      </w:r>
      <w:r w:rsidRPr="009A4103">
        <w:rPr>
          <w:rFonts w:ascii="Palatino Linotype" w:hAnsi="Palatino Linotype"/>
        </w:rPr>
        <w:t>con</w:t>
      </w:r>
      <w:r w:rsidR="00D730A4" w:rsidRPr="009A4103">
        <w:rPr>
          <w:rFonts w:ascii="Palatino Linotype" w:hAnsi="Palatino Linotype"/>
        </w:rPr>
        <w:t xml:space="preserve"> </w:t>
      </w:r>
      <w:r w:rsidRPr="009A4103">
        <w:rPr>
          <w:rFonts w:ascii="Palatino Linotype" w:hAnsi="Palatino Linotype"/>
        </w:rPr>
        <w:t>motivo</w:t>
      </w:r>
      <w:r w:rsidR="00D730A4" w:rsidRPr="009A4103">
        <w:rPr>
          <w:rFonts w:ascii="Palatino Linotype" w:hAnsi="Palatino Linotype"/>
        </w:rPr>
        <w:t xml:space="preserve"> </w:t>
      </w:r>
      <w:r w:rsidRPr="009A4103">
        <w:rPr>
          <w:rFonts w:ascii="Palatino Linotype" w:hAnsi="Palatino Linotype"/>
        </w:rPr>
        <w:t>de</w:t>
      </w:r>
      <w:r w:rsidR="00DD5205" w:rsidRPr="009A4103">
        <w:rPr>
          <w:rFonts w:ascii="Palatino Linotype" w:hAnsi="Palatino Linotype"/>
        </w:rPr>
        <w:t>l</w:t>
      </w:r>
      <w:r w:rsidR="00D730A4" w:rsidRPr="009A4103">
        <w:rPr>
          <w:rFonts w:ascii="Palatino Linotype" w:hAnsi="Palatino Linotype"/>
        </w:rPr>
        <w:t xml:space="preserve"> </w:t>
      </w:r>
      <w:r w:rsidRPr="009A4103">
        <w:rPr>
          <w:rFonts w:ascii="Palatino Linotype" w:hAnsi="Palatino Linotype"/>
        </w:rPr>
        <w:t>recurso</w:t>
      </w:r>
      <w:r w:rsidR="00D730A4" w:rsidRPr="009A4103">
        <w:rPr>
          <w:rFonts w:ascii="Palatino Linotype" w:hAnsi="Palatino Linotype"/>
        </w:rPr>
        <w:t xml:space="preserve"> </w:t>
      </w:r>
      <w:r w:rsidRPr="009A4103">
        <w:rPr>
          <w:rFonts w:ascii="Palatino Linotype" w:hAnsi="Palatino Linotype"/>
        </w:rPr>
        <w:t>de</w:t>
      </w:r>
      <w:r w:rsidR="00D730A4" w:rsidRPr="009A4103">
        <w:rPr>
          <w:rFonts w:ascii="Palatino Linotype" w:hAnsi="Palatino Linotype"/>
        </w:rPr>
        <w:t xml:space="preserve"> </w:t>
      </w:r>
      <w:r w:rsidRPr="009A4103">
        <w:rPr>
          <w:rFonts w:ascii="Palatino Linotype" w:hAnsi="Palatino Linotype"/>
        </w:rPr>
        <w:t>revisión</w:t>
      </w:r>
      <w:r w:rsidR="00D730A4" w:rsidRPr="009A4103">
        <w:rPr>
          <w:rFonts w:ascii="Palatino Linotype" w:hAnsi="Palatino Linotype"/>
        </w:rPr>
        <w:t xml:space="preserve"> </w:t>
      </w:r>
      <w:r w:rsidR="00E5610C" w:rsidRPr="009A4103">
        <w:rPr>
          <w:rFonts w:ascii="Palatino Linotype" w:hAnsi="Palatino Linotype"/>
          <w:b/>
        </w:rPr>
        <w:t>0</w:t>
      </w:r>
      <w:r w:rsidR="00C43A32" w:rsidRPr="009A4103">
        <w:rPr>
          <w:rFonts w:ascii="Palatino Linotype" w:hAnsi="Palatino Linotype"/>
          <w:b/>
        </w:rPr>
        <w:t>0037</w:t>
      </w:r>
      <w:r w:rsidR="0058283F" w:rsidRPr="009A4103">
        <w:rPr>
          <w:rFonts w:ascii="Palatino Linotype" w:hAnsi="Palatino Linotype"/>
          <w:b/>
        </w:rPr>
        <w:t>/</w:t>
      </w:r>
      <w:r w:rsidR="00C43A32" w:rsidRPr="009A4103">
        <w:rPr>
          <w:rFonts w:ascii="Palatino Linotype" w:hAnsi="Palatino Linotype"/>
          <w:b/>
        </w:rPr>
        <w:t>INFOEM/IP/RR/2019</w:t>
      </w:r>
      <w:r w:rsidRPr="009A4103">
        <w:rPr>
          <w:rFonts w:ascii="Palatino Linotype" w:hAnsi="Palatino Linotype"/>
        </w:rPr>
        <w:t>,</w:t>
      </w:r>
      <w:r w:rsidR="00D730A4" w:rsidRPr="009A4103">
        <w:rPr>
          <w:rFonts w:ascii="Palatino Linotype" w:hAnsi="Palatino Linotype"/>
        </w:rPr>
        <w:t xml:space="preserve"> </w:t>
      </w:r>
      <w:r w:rsidRPr="009A4103">
        <w:rPr>
          <w:rFonts w:ascii="Palatino Linotype" w:hAnsi="Palatino Linotype"/>
        </w:rPr>
        <w:t>promovido</w:t>
      </w:r>
      <w:r w:rsidR="00D730A4" w:rsidRPr="009A4103">
        <w:rPr>
          <w:rFonts w:ascii="Palatino Linotype" w:hAnsi="Palatino Linotype"/>
        </w:rPr>
        <w:t xml:space="preserve"> </w:t>
      </w:r>
      <w:r w:rsidRPr="009A4103">
        <w:rPr>
          <w:rFonts w:ascii="Palatino Linotype" w:hAnsi="Palatino Linotype"/>
        </w:rPr>
        <w:t>por</w:t>
      </w:r>
      <w:r w:rsidR="00E6045D" w:rsidRPr="009A4103">
        <w:rPr>
          <w:rFonts w:ascii="Palatino Linotype" w:hAnsi="Palatino Linotype" w:cs="Arial"/>
        </w:rPr>
        <w:t xml:space="preserve"> </w:t>
      </w:r>
      <w:r w:rsidR="00C43A32" w:rsidRPr="009A4103">
        <w:rPr>
          <w:rFonts w:ascii="Palatino Linotype" w:hAnsi="Palatino Linotype" w:cs="Arial"/>
        </w:rPr>
        <w:t>la</w:t>
      </w:r>
      <w:r w:rsidR="00E6045D" w:rsidRPr="009A4103">
        <w:rPr>
          <w:rFonts w:ascii="Palatino Linotype" w:hAnsi="Palatino Linotype" w:cs="Arial"/>
        </w:rPr>
        <w:t xml:space="preserve"> </w:t>
      </w:r>
      <w:r w:rsidR="00E6045D" w:rsidRPr="009A4103">
        <w:rPr>
          <w:rFonts w:ascii="Palatino Linotype" w:hAnsi="Palatino Linotype" w:cs="Arial"/>
          <w:b/>
        </w:rPr>
        <w:t xml:space="preserve">C. </w:t>
      </w:r>
      <w:r w:rsidR="00525290" w:rsidRPr="00525290">
        <w:rPr>
          <w:rFonts w:ascii="Palatino Linotype" w:hAnsi="Palatino Linotype" w:cs="Arial"/>
          <w:b/>
        </w:rPr>
        <w:t xml:space="preserve">XXXXXX XXXXXXX </w:t>
      </w:r>
      <w:proofErr w:type="spellStart"/>
      <w:r w:rsidR="00525290" w:rsidRPr="00525290">
        <w:rPr>
          <w:rFonts w:ascii="Palatino Linotype" w:hAnsi="Palatino Linotype" w:cs="Arial"/>
          <w:b/>
        </w:rPr>
        <w:t>XXXXXXX</w:t>
      </w:r>
      <w:proofErr w:type="spellEnd"/>
      <w:r w:rsidR="00E6045D" w:rsidRPr="009A4103">
        <w:rPr>
          <w:rFonts w:ascii="Palatino Linotype" w:hAnsi="Palatino Linotype" w:cs="Arial"/>
          <w:b/>
        </w:rPr>
        <w:t xml:space="preserve">, </w:t>
      </w:r>
      <w:r w:rsidR="00E6045D" w:rsidRPr="009A4103">
        <w:rPr>
          <w:rFonts w:ascii="Palatino Linotype" w:hAnsi="Palatino Linotype" w:cs="Arial"/>
        </w:rPr>
        <w:t>en lo sucesivo</w:t>
      </w:r>
      <w:r w:rsidR="00F37384" w:rsidRPr="009A4103">
        <w:rPr>
          <w:rFonts w:ascii="Palatino Linotype" w:hAnsi="Palatino Linotype" w:cs="Arial"/>
          <w:b/>
        </w:rPr>
        <w:t xml:space="preserve"> </w:t>
      </w:r>
      <w:r w:rsidR="00ED0EFD" w:rsidRPr="009A4103">
        <w:rPr>
          <w:rFonts w:ascii="Palatino Linotype" w:hAnsi="Palatino Linotype" w:cs="Arial"/>
          <w:b/>
        </w:rPr>
        <w:t>L</w:t>
      </w:r>
      <w:r w:rsidR="00C43A32" w:rsidRPr="009A4103">
        <w:rPr>
          <w:rFonts w:ascii="Palatino Linotype" w:hAnsi="Palatino Linotype" w:cs="Arial"/>
          <w:b/>
        </w:rPr>
        <w:t>A</w:t>
      </w:r>
      <w:r w:rsidR="00E6045D" w:rsidRPr="009A4103">
        <w:rPr>
          <w:rFonts w:ascii="Palatino Linotype" w:hAnsi="Palatino Linotype" w:cs="Arial"/>
          <w:b/>
        </w:rPr>
        <w:t xml:space="preserve"> RECURRENTE,</w:t>
      </w:r>
      <w:r w:rsidR="00D730A4" w:rsidRPr="009A4103">
        <w:rPr>
          <w:rFonts w:ascii="Palatino Linotype" w:hAnsi="Palatino Linotype"/>
        </w:rPr>
        <w:t xml:space="preserve"> </w:t>
      </w:r>
      <w:r w:rsidRPr="009A4103">
        <w:rPr>
          <w:rFonts w:ascii="Palatino Linotype" w:hAnsi="Palatino Linotype"/>
        </w:rPr>
        <w:t>en</w:t>
      </w:r>
      <w:r w:rsidR="00D730A4" w:rsidRPr="009A4103">
        <w:rPr>
          <w:rFonts w:ascii="Palatino Linotype" w:hAnsi="Palatino Linotype"/>
        </w:rPr>
        <w:t xml:space="preserve"> </w:t>
      </w:r>
      <w:r w:rsidRPr="009A4103">
        <w:rPr>
          <w:rFonts w:ascii="Palatino Linotype" w:hAnsi="Palatino Linotype"/>
        </w:rPr>
        <w:t>contra</w:t>
      </w:r>
      <w:r w:rsidR="00D730A4" w:rsidRPr="009A4103">
        <w:rPr>
          <w:rFonts w:ascii="Palatino Linotype" w:hAnsi="Palatino Linotype"/>
        </w:rPr>
        <w:t xml:space="preserve"> </w:t>
      </w:r>
      <w:r w:rsidRPr="009A4103">
        <w:rPr>
          <w:rFonts w:ascii="Palatino Linotype" w:hAnsi="Palatino Linotype"/>
        </w:rPr>
        <w:t>de</w:t>
      </w:r>
      <w:r w:rsidR="00D730A4" w:rsidRPr="009A4103">
        <w:rPr>
          <w:rFonts w:ascii="Palatino Linotype" w:hAnsi="Palatino Linotype"/>
        </w:rPr>
        <w:t xml:space="preserve"> </w:t>
      </w:r>
      <w:r w:rsidRPr="009A4103">
        <w:rPr>
          <w:rFonts w:ascii="Palatino Linotype" w:hAnsi="Palatino Linotype"/>
        </w:rPr>
        <w:t>la</w:t>
      </w:r>
      <w:r w:rsidR="00D730A4" w:rsidRPr="009A4103">
        <w:rPr>
          <w:rFonts w:ascii="Palatino Linotype" w:hAnsi="Palatino Linotype"/>
        </w:rPr>
        <w:t xml:space="preserve"> </w:t>
      </w:r>
      <w:r w:rsidRPr="009A4103">
        <w:rPr>
          <w:rFonts w:ascii="Palatino Linotype" w:hAnsi="Palatino Linotype"/>
        </w:rPr>
        <w:t>respuesta</w:t>
      </w:r>
      <w:r w:rsidR="00D730A4" w:rsidRPr="009A4103">
        <w:rPr>
          <w:rFonts w:ascii="Palatino Linotype" w:hAnsi="Palatino Linotype"/>
        </w:rPr>
        <w:t xml:space="preserve"> </w:t>
      </w:r>
      <w:r w:rsidRPr="009A4103">
        <w:rPr>
          <w:rFonts w:ascii="Palatino Linotype" w:hAnsi="Palatino Linotype"/>
        </w:rPr>
        <w:t>emitida</w:t>
      </w:r>
      <w:r w:rsidR="00D730A4" w:rsidRPr="009A4103">
        <w:rPr>
          <w:rFonts w:ascii="Palatino Linotype" w:hAnsi="Palatino Linotype"/>
        </w:rPr>
        <w:t xml:space="preserve"> </w:t>
      </w:r>
      <w:r w:rsidRPr="009A4103">
        <w:rPr>
          <w:rFonts w:ascii="Palatino Linotype" w:hAnsi="Palatino Linotype"/>
        </w:rPr>
        <w:t>por</w:t>
      </w:r>
      <w:r w:rsidR="00D730A4" w:rsidRPr="009A4103">
        <w:rPr>
          <w:rFonts w:ascii="Palatino Linotype" w:hAnsi="Palatino Linotype"/>
        </w:rPr>
        <w:t xml:space="preserve"> </w:t>
      </w:r>
      <w:r w:rsidR="006C3E4C" w:rsidRPr="009A4103">
        <w:rPr>
          <w:rFonts w:ascii="Palatino Linotype" w:hAnsi="Palatino Linotype"/>
        </w:rPr>
        <w:t>l</w:t>
      </w:r>
      <w:r w:rsidR="0058283F" w:rsidRPr="009A4103">
        <w:rPr>
          <w:rFonts w:ascii="Palatino Linotype" w:hAnsi="Palatino Linotype"/>
        </w:rPr>
        <w:t>a</w:t>
      </w:r>
      <w:r w:rsidR="00ED0EFD" w:rsidRPr="009A4103">
        <w:rPr>
          <w:rFonts w:ascii="Palatino Linotype" w:hAnsi="Palatino Linotype"/>
        </w:rPr>
        <w:t xml:space="preserve"> </w:t>
      </w:r>
      <w:r w:rsidR="00F06B31" w:rsidRPr="009A4103">
        <w:rPr>
          <w:rFonts w:ascii="Palatino Linotype" w:hAnsi="Palatino Linotype" w:cs="Arial"/>
          <w:b/>
        </w:rPr>
        <w:t>Secretaría de Finanzas</w:t>
      </w:r>
      <w:r w:rsidRPr="009A4103">
        <w:rPr>
          <w:rFonts w:ascii="Palatino Linotype" w:hAnsi="Palatino Linotype" w:cs="Arial"/>
          <w:b/>
        </w:rPr>
        <w:t>,</w:t>
      </w:r>
      <w:r w:rsidR="00D730A4" w:rsidRPr="009A4103">
        <w:rPr>
          <w:rFonts w:ascii="Palatino Linotype" w:hAnsi="Palatino Linotype"/>
        </w:rPr>
        <w:t xml:space="preserve"> </w:t>
      </w:r>
      <w:r w:rsidRPr="009A4103">
        <w:rPr>
          <w:rFonts w:ascii="Palatino Linotype" w:hAnsi="Palatino Linotype"/>
        </w:rPr>
        <w:t>en</w:t>
      </w:r>
      <w:r w:rsidR="00D730A4" w:rsidRPr="009A4103">
        <w:rPr>
          <w:rFonts w:ascii="Palatino Linotype" w:hAnsi="Palatino Linotype"/>
        </w:rPr>
        <w:t xml:space="preserve"> </w:t>
      </w:r>
      <w:r w:rsidRPr="009A4103">
        <w:rPr>
          <w:rFonts w:ascii="Palatino Linotype" w:hAnsi="Palatino Linotype"/>
        </w:rPr>
        <w:t>lo</w:t>
      </w:r>
      <w:r w:rsidR="00D730A4" w:rsidRPr="009A4103">
        <w:rPr>
          <w:rFonts w:ascii="Palatino Linotype" w:hAnsi="Palatino Linotype"/>
        </w:rPr>
        <w:t xml:space="preserve"> </w:t>
      </w:r>
      <w:r w:rsidRPr="009A4103">
        <w:rPr>
          <w:rFonts w:ascii="Palatino Linotype" w:hAnsi="Palatino Linotype"/>
        </w:rPr>
        <w:t>sucesivo</w:t>
      </w:r>
      <w:r w:rsidR="00D730A4" w:rsidRPr="009A4103">
        <w:rPr>
          <w:rFonts w:ascii="Palatino Linotype" w:hAnsi="Palatino Linotype"/>
        </w:rPr>
        <w:t xml:space="preserve"> </w:t>
      </w:r>
      <w:r w:rsidRPr="009A4103">
        <w:rPr>
          <w:rFonts w:ascii="Palatino Linotype" w:hAnsi="Palatino Linotype"/>
          <w:b/>
        </w:rPr>
        <w:t>EL</w:t>
      </w:r>
      <w:r w:rsidR="00D730A4" w:rsidRPr="009A4103">
        <w:rPr>
          <w:rFonts w:ascii="Palatino Linotype" w:hAnsi="Palatino Linotype"/>
          <w:b/>
        </w:rPr>
        <w:t xml:space="preserve"> </w:t>
      </w:r>
      <w:r w:rsidRPr="009A4103">
        <w:rPr>
          <w:rFonts w:ascii="Palatino Linotype" w:hAnsi="Palatino Linotype"/>
          <w:b/>
        </w:rPr>
        <w:t>SUJETO</w:t>
      </w:r>
      <w:r w:rsidR="00D730A4" w:rsidRPr="009A4103">
        <w:rPr>
          <w:rFonts w:ascii="Palatino Linotype" w:hAnsi="Palatino Linotype"/>
          <w:b/>
        </w:rPr>
        <w:t xml:space="preserve"> </w:t>
      </w:r>
      <w:r w:rsidRPr="009A4103">
        <w:rPr>
          <w:rFonts w:ascii="Palatino Linotype" w:hAnsi="Palatino Linotype"/>
          <w:b/>
        </w:rPr>
        <w:t>OBLIGADO</w:t>
      </w:r>
      <w:r w:rsidRPr="009A4103">
        <w:rPr>
          <w:rFonts w:ascii="Palatino Linotype" w:hAnsi="Palatino Linotype"/>
        </w:rPr>
        <w:t>,</w:t>
      </w:r>
      <w:r w:rsidR="00D730A4" w:rsidRPr="009A4103">
        <w:rPr>
          <w:rFonts w:ascii="Palatino Linotype" w:hAnsi="Palatino Linotype"/>
        </w:rPr>
        <w:t xml:space="preserve"> </w:t>
      </w:r>
      <w:r w:rsidRPr="009A4103">
        <w:rPr>
          <w:rFonts w:ascii="Palatino Linotype" w:hAnsi="Palatino Linotype"/>
        </w:rPr>
        <w:t>se</w:t>
      </w:r>
      <w:r w:rsidR="00D730A4" w:rsidRPr="009A4103">
        <w:rPr>
          <w:rFonts w:ascii="Palatino Linotype" w:hAnsi="Palatino Linotype"/>
        </w:rPr>
        <w:t xml:space="preserve"> </w:t>
      </w:r>
      <w:r w:rsidRPr="009A4103">
        <w:rPr>
          <w:rFonts w:ascii="Palatino Linotype" w:hAnsi="Palatino Linotype"/>
        </w:rPr>
        <w:t>procede</w:t>
      </w:r>
      <w:r w:rsidR="00D730A4" w:rsidRPr="009A4103">
        <w:rPr>
          <w:rFonts w:ascii="Palatino Linotype" w:hAnsi="Palatino Linotype"/>
        </w:rPr>
        <w:t xml:space="preserve"> </w:t>
      </w:r>
      <w:r w:rsidRPr="009A4103">
        <w:rPr>
          <w:rFonts w:ascii="Palatino Linotype" w:hAnsi="Palatino Linotype"/>
        </w:rPr>
        <w:t>a</w:t>
      </w:r>
      <w:r w:rsidR="00D730A4" w:rsidRPr="009A4103">
        <w:rPr>
          <w:rFonts w:ascii="Palatino Linotype" w:hAnsi="Palatino Linotype"/>
        </w:rPr>
        <w:t xml:space="preserve"> </w:t>
      </w:r>
      <w:r w:rsidRPr="009A4103">
        <w:rPr>
          <w:rFonts w:ascii="Palatino Linotype" w:hAnsi="Palatino Linotype"/>
        </w:rPr>
        <w:t>dictar</w:t>
      </w:r>
      <w:r w:rsidR="00D730A4" w:rsidRPr="009A4103">
        <w:rPr>
          <w:rFonts w:ascii="Palatino Linotype" w:hAnsi="Palatino Linotype"/>
        </w:rPr>
        <w:t xml:space="preserve"> </w:t>
      </w:r>
      <w:r w:rsidRPr="009A4103">
        <w:rPr>
          <w:rFonts w:ascii="Palatino Linotype" w:hAnsi="Palatino Linotype"/>
        </w:rPr>
        <w:t>la</w:t>
      </w:r>
      <w:r w:rsidR="00D730A4" w:rsidRPr="009A4103">
        <w:rPr>
          <w:rFonts w:ascii="Palatino Linotype" w:hAnsi="Palatino Linotype"/>
        </w:rPr>
        <w:t xml:space="preserve"> </w:t>
      </w:r>
      <w:r w:rsidRPr="009A4103">
        <w:rPr>
          <w:rFonts w:ascii="Palatino Linotype" w:hAnsi="Palatino Linotype"/>
        </w:rPr>
        <w:t>presente</w:t>
      </w:r>
      <w:r w:rsidR="00D730A4" w:rsidRPr="009A4103">
        <w:rPr>
          <w:rFonts w:ascii="Palatino Linotype" w:hAnsi="Palatino Linotype"/>
        </w:rPr>
        <w:t xml:space="preserve"> </w:t>
      </w:r>
      <w:r w:rsidRPr="009A4103">
        <w:rPr>
          <w:rFonts w:ascii="Palatino Linotype" w:hAnsi="Palatino Linotype"/>
        </w:rPr>
        <w:t>resolución</w:t>
      </w:r>
      <w:r w:rsidR="00D730A4" w:rsidRPr="009A4103">
        <w:rPr>
          <w:rFonts w:ascii="Palatino Linotype" w:hAnsi="Palatino Linotype"/>
        </w:rPr>
        <w:t xml:space="preserve"> </w:t>
      </w:r>
      <w:r w:rsidRPr="009A4103">
        <w:rPr>
          <w:rFonts w:ascii="Palatino Linotype" w:hAnsi="Palatino Linotype"/>
        </w:rPr>
        <w:t>con</w:t>
      </w:r>
      <w:r w:rsidR="00D730A4" w:rsidRPr="009A4103">
        <w:rPr>
          <w:rFonts w:ascii="Palatino Linotype" w:hAnsi="Palatino Linotype"/>
        </w:rPr>
        <w:t xml:space="preserve"> </w:t>
      </w:r>
      <w:r w:rsidRPr="009A4103">
        <w:rPr>
          <w:rFonts w:ascii="Palatino Linotype" w:hAnsi="Palatino Linotype"/>
        </w:rPr>
        <w:t>base</w:t>
      </w:r>
      <w:r w:rsidR="00D730A4" w:rsidRPr="009A4103">
        <w:rPr>
          <w:rFonts w:ascii="Palatino Linotype" w:hAnsi="Palatino Linotype"/>
        </w:rPr>
        <w:t xml:space="preserve"> </w:t>
      </w:r>
      <w:r w:rsidRPr="009A4103">
        <w:rPr>
          <w:rFonts w:ascii="Palatino Linotype" w:hAnsi="Palatino Linotype"/>
        </w:rPr>
        <w:t>en</w:t>
      </w:r>
      <w:r w:rsidR="00D730A4" w:rsidRPr="009A4103">
        <w:rPr>
          <w:rFonts w:ascii="Palatino Linotype" w:hAnsi="Palatino Linotype"/>
        </w:rPr>
        <w:t xml:space="preserve"> </w:t>
      </w:r>
      <w:r w:rsidRPr="009A4103">
        <w:rPr>
          <w:rFonts w:ascii="Palatino Linotype" w:hAnsi="Palatino Linotype"/>
        </w:rPr>
        <w:t>lo</w:t>
      </w:r>
      <w:r w:rsidR="00D730A4" w:rsidRPr="009A4103">
        <w:rPr>
          <w:rFonts w:ascii="Palatino Linotype" w:hAnsi="Palatino Linotype"/>
        </w:rPr>
        <w:t xml:space="preserve"> </w:t>
      </w:r>
      <w:r w:rsidRPr="009A4103">
        <w:rPr>
          <w:rFonts w:ascii="Palatino Linotype" w:hAnsi="Palatino Linotype"/>
        </w:rPr>
        <w:t>siguiente:</w:t>
      </w:r>
      <w:r w:rsidR="00D730A4" w:rsidRPr="009A4103">
        <w:rPr>
          <w:rFonts w:ascii="Palatino Linotype" w:hAnsi="Palatino Linotype"/>
        </w:rPr>
        <w:t xml:space="preserve"> </w:t>
      </w:r>
    </w:p>
    <w:p w:rsidR="00405E19" w:rsidRPr="009A4103" w:rsidRDefault="00405E19" w:rsidP="008C41C7">
      <w:pPr>
        <w:jc w:val="center"/>
        <w:rPr>
          <w:rFonts w:ascii="Palatino Linotype" w:hAnsi="Palatino Linotype"/>
        </w:rPr>
      </w:pPr>
    </w:p>
    <w:p w:rsidR="00A2780F" w:rsidRPr="009A4103" w:rsidRDefault="00A2780F" w:rsidP="008C41C7">
      <w:pPr>
        <w:jc w:val="center"/>
        <w:rPr>
          <w:rFonts w:ascii="Palatino Linotype" w:hAnsi="Palatino Linotype"/>
          <w:b/>
          <w:bCs/>
          <w:spacing w:val="40"/>
          <w:sz w:val="28"/>
        </w:rPr>
      </w:pPr>
      <w:r w:rsidRPr="009A4103">
        <w:rPr>
          <w:rFonts w:ascii="Palatino Linotype" w:hAnsi="Palatino Linotype"/>
          <w:b/>
          <w:bCs/>
          <w:spacing w:val="40"/>
          <w:sz w:val="28"/>
        </w:rPr>
        <w:t>RESULTANDO</w:t>
      </w:r>
    </w:p>
    <w:p w:rsidR="00405E19" w:rsidRPr="009A4103" w:rsidRDefault="00405E19" w:rsidP="008C41C7">
      <w:pPr>
        <w:jc w:val="center"/>
        <w:rPr>
          <w:rFonts w:ascii="Palatino Linotype" w:hAnsi="Palatino Linotype"/>
          <w:b/>
          <w:bCs/>
          <w:spacing w:val="40"/>
        </w:rPr>
      </w:pPr>
    </w:p>
    <w:p w:rsidR="00C43A32" w:rsidRPr="009A4103" w:rsidRDefault="00C43A32" w:rsidP="008C41C7">
      <w:pPr>
        <w:spacing w:line="360" w:lineRule="auto"/>
        <w:jc w:val="both"/>
        <w:rPr>
          <w:rFonts w:ascii="Palatino Linotype" w:hAnsi="Palatino Linotype" w:cs="Arial"/>
          <w:b/>
          <w:bCs/>
        </w:rPr>
      </w:pPr>
      <w:r w:rsidRPr="009A4103">
        <w:rPr>
          <w:rFonts w:ascii="Palatino Linotype" w:hAnsi="Palatino Linotype"/>
          <w:b/>
          <w:sz w:val="28"/>
          <w:szCs w:val="28"/>
        </w:rPr>
        <w:t xml:space="preserve">I. </w:t>
      </w:r>
      <w:r w:rsidR="00A327E0" w:rsidRPr="009A4103">
        <w:rPr>
          <w:rFonts w:ascii="Palatino Linotype" w:hAnsi="Palatino Linotype"/>
        </w:rPr>
        <w:t>En</w:t>
      </w:r>
      <w:r w:rsidR="00D730A4" w:rsidRPr="009A4103">
        <w:rPr>
          <w:rFonts w:ascii="Palatino Linotype" w:hAnsi="Palatino Linotype"/>
        </w:rPr>
        <w:t xml:space="preserve"> </w:t>
      </w:r>
      <w:r w:rsidR="00A327E0" w:rsidRPr="009A4103">
        <w:rPr>
          <w:rFonts w:ascii="Palatino Linotype" w:hAnsi="Palatino Linotype" w:cs="Arial"/>
          <w:lang w:val="es-ES"/>
        </w:rPr>
        <w:t>fecha</w:t>
      </w:r>
      <w:r w:rsidR="00D730A4" w:rsidRPr="009A4103">
        <w:rPr>
          <w:rFonts w:ascii="Palatino Linotype" w:hAnsi="Palatino Linotype"/>
        </w:rPr>
        <w:t xml:space="preserve"> </w:t>
      </w:r>
      <w:r w:rsidRPr="009A4103">
        <w:rPr>
          <w:rFonts w:ascii="Palatino Linotype" w:hAnsi="Palatino Linotype"/>
        </w:rPr>
        <w:t xml:space="preserve">veintiséis </w:t>
      </w:r>
      <w:r w:rsidR="0058283F" w:rsidRPr="009A4103">
        <w:rPr>
          <w:rFonts w:ascii="Palatino Linotype" w:hAnsi="Palatino Linotype"/>
        </w:rPr>
        <w:t xml:space="preserve">de </w:t>
      </w:r>
      <w:r w:rsidRPr="009A4103">
        <w:rPr>
          <w:rFonts w:ascii="Palatino Linotype" w:hAnsi="Palatino Linotype"/>
        </w:rPr>
        <w:t xml:space="preserve">noviembre </w:t>
      </w:r>
      <w:r w:rsidR="00AC5497" w:rsidRPr="009A4103">
        <w:rPr>
          <w:rFonts w:ascii="Palatino Linotype" w:hAnsi="Palatino Linotype"/>
        </w:rPr>
        <w:t>de d</w:t>
      </w:r>
      <w:r w:rsidR="00A327E0" w:rsidRPr="009A4103">
        <w:rPr>
          <w:rFonts w:ascii="Palatino Linotype" w:hAnsi="Palatino Linotype"/>
        </w:rPr>
        <w:t>os</w:t>
      </w:r>
      <w:r w:rsidR="00D730A4" w:rsidRPr="009A4103">
        <w:rPr>
          <w:rFonts w:ascii="Palatino Linotype" w:hAnsi="Palatino Linotype"/>
        </w:rPr>
        <w:t xml:space="preserve"> </w:t>
      </w:r>
      <w:r w:rsidR="00A327E0" w:rsidRPr="009A4103">
        <w:rPr>
          <w:rFonts w:ascii="Palatino Linotype" w:hAnsi="Palatino Linotype"/>
        </w:rPr>
        <w:t>mil</w:t>
      </w:r>
      <w:r w:rsidR="00D730A4" w:rsidRPr="009A4103">
        <w:rPr>
          <w:rFonts w:ascii="Palatino Linotype" w:hAnsi="Palatino Linotype"/>
        </w:rPr>
        <w:t xml:space="preserve"> </w:t>
      </w:r>
      <w:r w:rsidR="00FA528A" w:rsidRPr="009A4103">
        <w:rPr>
          <w:rFonts w:ascii="Palatino Linotype" w:hAnsi="Palatino Linotype"/>
        </w:rPr>
        <w:t>dieciocho</w:t>
      </w:r>
      <w:r w:rsidR="00A327E0" w:rsidRPr="009A4103">
        <w:rPr>
          <w:rFonts w:ascii="Palatino Linotype" w:hAnsi="Palatino Linotype"/>
        </w:rPr>
        <w:t>,</w:t>
      </w:r>
      <w:r w:rsidR="00D730A4" w:rsidRPr="009A4103">
        <w:rPr>
          <w:rFonts w:ascii="Palatino Linotype" w:hAnsi="Palatino Linotype"/>
        </w:rPr>
        <w:t xml:space="preserve"> </w:t>
      </w:r>
      <w:r w:rsidR="000449C9" w:rsidRPr="009A4103">
        <w:rPr>
          <w:rFonts w:ascii="Palatino Linotype" w:hAnsi="Palatino Linotype"/>
          <w:b/>
        </w:rPr>
        <w:t>LA</w:t>
      </w:r>
      <w:r w:rsidR="007E30BA" w:rsidRPr="009A4103">
        <w:rPr>
          <w:rFonts w:ascii="Palatino Linotype" w:hAnsi="Palatino Linotype"/>
          <w:b/>
        </w:rPr>
        <w:t xml:space="preserve"> RECURRENTE</w:t>
      </w:r>
      <w:r w:rsidRPr="009A4103">
        <w:rPr>
          <w:rFonts w:ascii="Palatino Linotype" w:hAnsi="Palatino Linotype" w:cs="Arial"/>
        </w:rPr>
        <w:t xml:space="preserve"> presentó a través del Sistema de Acceso a la Información Mexiquense, en lo subsecuente </w:t>
      </w:r>
      <w:r w:rsidRPr="009A4103">
        <w:rPr>
          <w:rFonts w:ascii="Palatino Linotype" w:hAnsi="Palatino Linotype" w:cs="Arial"/>
          <w:b/>
        </w:rPr>
        <w:t>EL SAIMEX</w:t>
      </w:r>
      <w:r w:rsidRPr="009A4103">
        <w:rPr>
          <w:rFonts w:ascii="Palatino Linotype" w:hAnsi="Palatino Linotype" w:cs="Arial"/>
        </w:rPr>
        <w:t xml:space="preserve"> ante </w:t>
      </w:r>
      <w:r w:rsidRPr="009A4103">
        <w:rPr>
          <w:rFonts w:ascii="Palatino Linotype" w:hAnsi="Palatino Linotype" w:cs="Arial"/>
          <w:b/>
        </w:rPr>
        <w:t>EL SUJETO OBLIGADO</w:t>
      </w:r>
      <w:r w:rsidRPr="009A4103">
        <w:rPr>
          <w:rFonts w:ascii="Palatino Linotype" w:hAnsi="Palatino Linotype" w:cs="Arial"/>
        </w:rPr>
        <w:t xml:space="preserve">, la solicitud de acceso a la información pública, a la que se le asignó el número de expediente </w:t>
      </w:r>
      <w:r w:rsidRPr="009A4103">
        <w:rPr>
          <w:rFonts w:ascii="Palatino Linotype" w:hAnsi="Palatino Linotype" w:cs="Arial"/>
          <w:b/>
          <w:bCs/>
        </w:rPr>
        <w:t>00</w:t>
      </w:r>
      <w:r w:rsidR="0037703B" w:rsidRPr="009A4103">
        <w:rPr>
          <w:rFonts w:ascii="Palatino Linotype" w:hAnsi="Palatino Linotype" w:cs="Arial"/>
          <w:b/>
          <w:bCs/>
        </w:rPr>
        <w:t>612</w:t>
      </w:r>
      <w:r w:rsidRPr="009A4103">
        <w:rPr>
          <w:rFonts w:ascii="Palatino Linotype" w:hAnsi="Palatino Linotype" w:cs="Arial"/>
          <w:b/>
          <w:bCs/>
        </w:rPr>
        <w:t>/</w:t>
      </w:r>
      <w:r w:rsidR="0037703B" w:rsidRPr="009A4103">
        <w:rPr>
          <w:rFonts w:ascii="Palatino Linotype" w:hAnsi="Palatino Linotype" w:cs="Arial"/>
          <w:b/>
          <w:bCs/>
        </w:rPr>
        <w:t>SF</w:t>
      </w:r>
      <w:r w:rsidRPr="009A4103">
        <w:rPr>
          <w:rFonts w:ascii="Palatino Linotype" w:hAnsi="Palatino Linotype" w:cs="Arial"/>
          <w:b/>
          <w:bCs/>
        </w:rPr>
        <w:t>/IP/2018</w:t>
      </w:r>
      <w:r w:rsidRPr="009A4103">
        <w:rPr>
          <w:rFonts w:ascii="Palatino Linotype" w:hAnsi="Palatino Linotype" w:cs="Arial"/>
        </w:rPr>
        <w:t>, mediante la cual solicitó:</w:t>
      </w:r>
    </w:p>
    <w:p w:rsidR="00405E19" w:rsidRPr="009A4103" w:rsidRDefault="00405E19" w:rsidP="008C41C7">
      <w:pPr>
        <w:pStyle w:val="Prrafodelista"/>
        <w:tabs>
          <w:tab w:val="left" w:pos="567"/>
        </w:tabs>
        <w:ind w:left="0"/>
        <w:jc w:val="both"/>
        <w:rPr>
          <w:rFonts w:ascii="Palatino Linotype" w:hAnsi="Palatino Linotype" w:cs="Arial"/>
        </w:rPr>
      </w:pPr>
    </w:p>
    <w:p w:rsidR="00A327E0" w:rsidRPr="009A4103" w:rsidRDefault="00A327E0" w:rsidP="008C41C7">
      <w:pPr>
        <w:ind w:left="851" w:right="899"/>
        <w:jc w:val="both"/>
        <w:rPr>
          <w:rFonts w:ascii="Palatino Linotype" w:hAnsi="Palatino Linotype" w:cs="Arial"/>
          <w:i/>
          <w:sz w:val="22"/>
          <w:szCs w:val="22"/>
        </w:rPr>
      </w:pPr>
      <w:r w:rsidRPr="009A4103">
        <w:rPr>
          <w:rFonts w:ascii="Palatino Linotype" w:hAnsi="Palatino Linotype" w:cs="Arial"/>
          <w:i/>
          <w:sz w:val="22"/>
          <w:szCs w:val="22"/>
        </w:rPr>
        <w:t>“</w:t>
      </w:r>
      <w:r w:rsidR="0037703B" w:rsidRPr="009A4103">
        <w:rPr>
          <w:rFonts w:ascii="Palatino Linotype" w:hAnsi="Palatino Linotype" w:cs="Arial"/>
          <w:i/>
          <w:sz w:val="22"/>
          <w:szCs w:val="22"/>
        </w:rPr>
        <w:t>COMPRENDIENDO UN PERIODO DE TIEMPO DE ENERO DE 2018 A NOVIEMBRE DE 2018, SOLICITO EL CONTENIDO DEL CORREO ELECTRÓNICO DEL SERVIDOR PÚBLICO: RODRIGO JARQUE LIRA Lada (722) Cargo: SECRETARIO DE FINANZAS Teléfonos: 2760040 Dirección: LERDO PONIENTE NUMERO 300, PRIMER PISO, PUERTA 250, PALACIO DEL PODER EJECUTIVO, COLONIA CENTRO, CODIGO POSTAL 50000 TOLUCA *****SUPERIOR JERÁRQUICO DEL SERVIDOR PÚBLICO ULISES ARTURO ESPINOSA ESTRADA CON CLAVE DE SERVIDOR PUBLICO 997160693****</w:t>
      </w:r>
      <w:r w:rsidRPr="009A4103">
        <w:rPr>
          <w:rFonts w:ascii="Palatino Linotype" w:hAnsi="Palatino Linotype" w:cs="Arial"/>
          <w:i/>
          <w:sz w:val="22"/>
          <w:szCs w:val="22"/>
        </w:rPr>
        <w:t>”</w:t>
      </w:r>
      <w:r w:rsidR="00D730A4" w:rsidRPr="009A4103">
        <w:rPr>
          <w:rFonts w:ascii="Palatino Linotype" w:hAnsi="Palatino Linotype" w:cs="Arial"/>
          <w:i/>
          <w:sz w:val="22"/>
          <w:szCs w:val="22"/>
        </w:rPr>
        <w:t xml:space="preserve"> </w:t>
      </w:r>
      <w:r w:rsidRPr="009A4103">
        <w:rPr>
          <w:rFonts w:ascii="Palatino Linotype" w:hAnsi="Palatino Linotype" w:cs="Arial"/>
          <w:i/>
          <w:sz w:val="22"/>
          <w:szCs w:val="22"/>
        </w:rPr>
        <w:t>(Sic)</w:t>
      </w:r>
      <w:r w:rsidR="005E4AF2" w:rsidRPr="009A4103">
        <w:rPr>
          <w:rFonts w:ascii="Palatino Linotype" w:hAnsi="Palatino Linotype" w:cs="Arial"/>
          <w:i/>
          <w:sz w:val="22"/>
          <w:szCs w:val="22"/>
        </w:rPr>
        <w:t>.</w:t>
      </w:r>
    </w:p>
    <w:p w:rsidR="00405E19" w:rsidRPr="009A4103" w:rsidRDefault="00405E19" w:rsidP="008C41C7">
      <w:pPr>
        <w:ind w:left="851" w:right="899"/>
        <w:jc w:val="both"/>
        <w:rPr>
          <w:rFonts w:ascii="Palatino Linotype" w:hAnsi="Palatino Linotype"/>
          <w:szCs w:val="22"/>
        </w:rPr>
      </w:pPr>
    </w:p>
    <w:p w:rsidR="0058283F" w:rsidRPr="009A4103" w:rsidRDefault="0058283F" w:rsidP="008C41C7">
      <w:pPr>
        <w:spacing w:line="360" w:lineRule="auto"/>
        <w:jc w:val="both"/>
        <w:rPr>
          <w:rFonts w:ascii="Palatino Linotype" w:hAnsi="Palatino Linotype" w:cs="Arial"/>
        </w:rPr>
      </w:pPr>
      <w:r w:rsidRPr="009A4103">
        <w:rPr>
          <w:rFonts w:ascii="Palatino Linotype" w:hAnsi="Palatino Linotype" w:cs="Arial"/>
          <w:b/>
        </w:rPr>
        <w:lastRenderedPageBreak/>
        <w:t>MODALIDAD DE ENTREGA:</w:t>
      </w:r>
      <w:r w:rsidRPr="009A4103">
        <w:rPr>
          <w:rFonts w:ascii="Palatino Linotype" w:hAnsi="Palatino Linotype" w:cs="Arial"/>
        </w:rPr>
        <w:t xml:space="preserve"> Vía </w:t>
      </w:r>
      <w:r w:rsidRPr="009A4103">
        <w:rPr>
          <w:rFonts w:ascii="Palatino Linotype" w:hAnsi="Palatino Linotype" w:cs="Arial"/>
          <w:b/>
        </w:rPr>
        <w:t>SAIMEX</w:t>
      </w:r>
      <w:r w:rsidRPr="009A4103">
        <w:rPr>
          <w:rFonts w:ascii="Palatino Linotype" w:hAnsi="Palatino Linotype" w:cs="Arial"/>
        </w:rPr>
        <w:t>.</w:t>
      </w:r>
    </w:p>
    <w:p w:rsidR="004F28E9" w:rsidRPr="009A4103" w:rsidRDefault="004F28E9" w:rsidP="008C41C7">
      <w:pPr>
        <w:spacing w:line="360" w:lineRule="auto"/>
        <w:ind w:left="851" w:right="899"/>
        <w:jc w:val="both"/>
        <w:rPr>
          <w:rFonts w:ascii="Palatino Linotype" w:hAnsi="Palatino Linotype"/>
          <w:szCs w:val="22"/>
        </w:rPr>
      </w:pPr>
    </w:p>
    <w:p w:rsidR="00CB3426" w:rsidRPr="009A4103" w:rsidRDefault="0020314B" w:rsidP="008C41C7">
      <w:pPr>
        <w:spacing w:line="360" w:lineRule="auto"/>
        <w:jc w:val="both"/>
        <w:rPr>
          <w:rFonts w:ascii="Palatino Linotype" w:hAnsi="Palatino Linotype" w:cs="Arial"/>
        </w:rPr>
      </w:pPr>
      <w:r w:rsidRPr="009A4103">
        <w:rPr>
          <w:rFonts w:ascii="Palatino Linotype" w:hAnsi="Palatino Linotype"/>
          <w:b/>
          <w:sz w:val="28"/>
          <w:szCs w:val="28"/>
        </w:rPr>
        <w:t xml:space="preserve">II. </w:t>
      </w:r>
      <w:r w:rsidR="00CB3426" w:rsidRPr="009A4103">
        <w:rPr>
          <w:rFonts w:ascii="Palatino Linotype" w:hAnsi="Palatino Linotype" w:cs="Arial"/>
        </w:rPr>
        <w:t xml:space="preserve">En cumplimiento al artículo 162 de la Ley de Transparencia y Acceso a la Información Pública del Estado de México y Municipios, en fecha diecisiete de diciembre de dos mil dieciocho, </w:t>
      </w:r>
      <w:r w:rsidR="00CB3426" w:rsidRPr="009A4103">
        <w:rPr>
          <w:rFonts w:ascii="Palatino Linotype" w:hAnsi="Palatino Linotype" w:cs="Arial"/>
          <w:b/>
        </w:rPr>
        <w:t xml:space="preserve">EL SUJETO OBLIGADO </w:t>
      </w:r>
      <w:r w:rsidR="00CB3426" w:rsidRPr="009A4103">
        <w:rPr>
          <w:rFonts w:ascii="Palatino Linotype" w:hAnsi="Palatino Linotype" w:cs="Arial"/>
        </w:rPr>
        <w:t>turnó mediante requerimiento, el contenido de la solicitud de información al Servidor Público Habilitado de la Dirección de Información; a efecto de que realizara la búsqueda y localización de la misma, tal como se desprende a continuación:</w:t>
      </w:r>
    </w:p>
    <w:p w:rsidR="008C41C7" w:rsidRPr="009A4103" w:rsidRDefault="008C41C7" w:rsidP="008C41C7">
      <w:pPr>
        <w:spacing w:line="360" w:lineRule="auto"/>
        <w:jc w:val="both"/>
        <w:rPr>
          <w:rFonts w:ascii="Palatino Linotype" w:hAnsi="Palatino Linotype" w:cs="Arial"/>
        </w:rPr>
      </w:pPr>
    </w:p>
    <w:p w:rsidR="00CB3426" w:rsidRPr="009A4103" w:rsidRDefault="00CB3426" w:rsidP="008C41C7">
      <w:pPr>
        <w:spacing w:line="360" w:lineRule="auto"/>
        <w:jc w:val="both"/>
        <w:rPr>
          <w:rFonts w:ascii="Palatino Linotype" w:hAnsi="Palatino Linotype" w:cs="Arial"/>
        </w:rPr>
      </w:pPr>
      <w:r w:rsidRPr="009A4103">
        <w:rPr>
          <w:rFonts w:ascii="Palatino Linotype" w:hAnsi="Palatino Linotype" w:cs="Arial"/>
          <w:noProof/>
          <w:lang w:eastAsia="es-MX"/>
        </w:rPr>
        <mc:AlternateContent>
          <mc:Choice Requires="wps">
            <w:drawing>
              <wp:anchor distT="0" distB="0" distL="114300" distR="114300" simplePos="0" relativeHeight="251728896" behindDoc="0" locked="0" layoutInCell="1" allowOverlap="1" wp14:anchorId="6A7CBBEF" wp14:editId="4E42BB61">
                <wp:simplePos x="0" y="0"/>
                <wp:positionH relativeFrom="margin">
                  <wp:align>right</wp:align>
                </wp:positionH>
                <wp:positionV relativeFrom="paragraph">
                  <wp:posOffset>1285470</wp:posOffset>
                </wp:positionV>
                <wp:extent cx="5676405" cy="589030"/>
                <wp:effectExtent l="76200" t="38100" r="76835" b="97155"/>
                <wp:wrapNone/>
                <wp:docPr id="29" name="Rectángulo redondeado 29"/>
                <wp:cNvGraphicFramePr/>
                <a:graphic xmlns:a="http://schemas.openxmlformats.org/drawingml/2006/main">
                  <a:graphicData uri="http://schemas.microsoft.com/office/word/2010/wordprocessingShape">
                    <wps:wsp>
                      <wps:cNvSpPr/>
                      <wps:spPr>
                        <a:xfrm>
                          <a:off x="0" y="0"/>
                          <a:ext cx="5676405" cy="58903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4CE93" id="Rectángulo redondeado 29" o:spid="_x0000_s1026" style="position:absolute;margin-left:395.75pt;margin-top:101.2pt;width:446.95pt;height:46.4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" filled="f" strokecolor="red" strokeweight="2.25pt">
                <v:shadow on="t" color="black" opacity="22937f" origin=",.5" offset="0,.63889mm"/>
                <w10:wrap anchorx="margin"/>
              </v:roundrect>
            </w:pict>
          </mc:Fallback>
        </mc:AlternateContent>
      </w:r>
      <w:r w:rsidR="00D722CA">
        <w:rPr>
          <w:rFonts w:ascii="Palatino Linotype" w:hAnsi="Palatino Linotype" w:cs="Arial"/>
          <w:noProof/>
          <w:lang w:eastAsia="es-MX"/>
        </w:rPr>
        <w:drawing>
          <wp:inline distT="0" distB="0" distL="0" distR="0">
            <wp:extent cx="5763429" cy="2581635"/>
            <wp:effectExtent l="0" t="0" r="889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763429" cy="2581635"/>
                    </a:xfrm>
                    <a:prstGeom prst="rect">
                      <a:avLst/>
                    </a:prstGeom>
                  </pic:spPr>
                </pic:pic>
              </a:graphicData>
            </a:graphic>
          </wp:inline>
        </w:drawing>
      </w:r>
    </w:p>
    <w:p w:rsidR="00CB3426" w:rsidRPr="009A4103" w:rsidRDefault="00CB3426" w:rsidP="008C41C7">
      <w:pPr>
        <w:spacing w:line="360" w:lineRule="auto"/>
        <w:jc w:val="both"/>
        <w:rPr>
          <w:rFonts w:ascii="Palatino Linotype" w:hAnsi="Palatino Linotype" w:cs="Arial"/>
        </w:rPr>
      </w:pPr>
      <w:r w:rsidRPr="009A4103">
        <w:rPr>
          <w:rFonts w:ascii="Palatino Linotype" w:hAnsi="Palatino Linotype" w:cs="Arial"/>
          <w:noProof/>
          <w:lang w:eastAsia="es-MX"/>
        </w:rPr>
        <w:drawing>
          <wp:inline distT="0" distB="0" distL="0" distR="0">
            <wp:extent cx="5791835" cy="2086852"/>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PNG"/>
                    <pic:cNvPicPr/>
                  </pic:nvPicPr>
                  <pic:blipFill>
                    <a:blip r:embed="rId9">
                      <a:extLst>
                        <a:ext uri="{28A0092B-C50C-407E-A947-70E740481C1C}">
                          <a14:useLocalDpi xmlns:a14="http://schemas.microsoft.com/office/drawing/2010/main" val="0"/>
                        </a:ext>
                      </a:extLst>
                    </a:blip>
                    <a:stretch>
                      <a:fillRect/>
                    </a:stretch>
                  </pic:blipFill>
                  <pic:spPr>
                    <a:xfrm>
                      <a:off x="0" y="0"/>
                      <a:ext cx="5800284" cy="2089896"/>
                    </a:xfrm>
                    <a:prstGeom prst="rect">
                      <a:avLst/>
                    </a:prstGeom>
                  </pic:spPr>
                </pic:pic>
              </a:graphicData>
            </a:graphic>
          </wp:inline>
        </w:drawing>
      </w:r>
    </w:p>
    <w:p w:rsidR="00CB3426" w:rsidRPr="009A4103" w:rsidRDefault="00CB3426" w:rsidP="008C41C7">
      <w:pPr>
        <w:spacing w:line="360" w:lineRule="auto"/>
        <w:jc w:val="center"/>
        <w:rPr>
          <w:rFonts w:ascii="Palatino Linotype" w:hAnsi="Palatino Linotype" w:cs="Arial"/>
        </w:rPr>
      </w:pPr>
    </w:p>
    <w:p w:rsidR="0020314B" w:rsidRPr="009A4103" w:rsidRDefault="00CB3426" w:rsidP="008C41C7">
      <w:pPr>
        <w:spacing w:line="360" w:lineRule="auto"/>
        <w:jc w:val="both"/>
        <w:rPr>
          <w:rFonts w:ascii="Palatino Linotype" w:hAnsi="Palatino Linotype" w:cs="Arial"/>
          <w:lang w:val="es-ES_tradnl"/>
        </w:rPr>
      </w:pPr>
      <w:r w:rsidRPr="009A4103">
        <w:rPr>
          <w:rFonts w:ascii="Palatino Linotype" w:hAnsi="Palatino Linotype"/>
          <w:b/>
          <w:sz w:val="28"/>
          <w:szCs w:val="28"/>
        </w:rPr>
        <w:t xml:space="preserve">III. </w:t>
      </w:r>
      <w:r w:rsidR="0020314B" w:rsidRPr="009A4103">
        <w:rPr>
          <w:rFonts w:ascii="Palatino Linotype" w:hAnsi="Palatino Linotype"/>
        </w:rPr>
        <w:t xml:space="preserve">De las constancias que obran en </w:t>
      </w:r>
      <w:r w:rsidR="0020314B" w:rsidRPr="009A4103">
        <w:rPr>
          <w:rFonts w:ascii="Palatino Linotype" w:hAnsi="Palatino Linotype"/>
          <w:b/>
        </w:rPr>
        <w:t>EL SAIMEX,</w:t>
      </w:r>
      <w:r w:rsidR="0020314B" w:rsidRPr="009A4103">
        <w:rPr>
          <w:rFonts w:ascii="Palatino Linotype" w:hAnsi="Palatino Linotype"/>
        </w:rPr>
        <w:t xml:space="preserve"> se advierte que en fecha </w:t>
      </w:r>
      <w:r w:rsidRPr="009A4103">
        <w:rPr>
          <w:rFonts w:ascii="Palatino Linotype" w:hAnsi="Palatino Linotype"/>
        </w:rPr>
        <w:t xml:space="preserve">diecisiete de diciembre </w:t>
      </w:r>
      <w:r w:rsidR="00F74FF2" w:rsidRPr="009A4103">
        <w:rPr>
          <w:rFonts w:ascii="Palatino Linotype" w:hAnsi="Palatino Linotype"/>
        </w:rPr>
        <w:t>d</w:t>
      </w:r>
      <w:r w:rsidR="0020314B" w:rsidRPr="009A4103">
        <w:rPr>
          <w:rFonts w:ascii="Palatino Linotype" w:hAnsi="Palatino Linotype"/>
        </w:rPr>
        <w:t xml:space="preserve">e dos mil </w:t>
      </w:r>
      <w:r w:rsidR="00947988" w:rsidRPr="009A4103">
        <w:rPr>
          <w:rFonts w:ascii="Palatino Linotype" w:hAnsi="Palatino Linotype" w:cs="Arial"/>
        </w:rPr>
        <w:t>diecinueve</w:t>
      </w:r>
      <w:r w:rsidR="0020314B" w:rsidRPr="009A4103">
        <w:rPr>
          <w:rFonts w:ascii="Palatino Linotype" w:hAnsi="Palatino Linotype"/>
        </w:rPr>
        <w:t xml:space="preserve">, </w:t>
      </w:r>
      <w:r w:rsidR="0020314B" w:rsidRPr="009A4103">
        <w:rPr>
          <w:rFonts w:ascii="Palatino Linotype" w:hAnsi="Palatino Linotype" w:cs="Arial"/>
          <w:lang w:val="es-ES_tradnl"/>
        </w:rPr>
        <w:t>el Responsable de la Unidad de Transparencia del</w:t>
      </w:r>
      <w:r w:rsidR="0020314B" w:rsidRPr="009A4103">
        <w:rPr>
          <w:rFonts w:ascii="Palatino Linotype" w:hAnsi="Palatino Linotype" w:cs="Arial"/>
          <w:b/>
          <w:lang w:val="es-ES_tradnl"/>
        </w:rPr>
        <w:t xml:space="preserve"> SUJETO OBLIGADO</w:t>
      </w:r>
      <w:r w:rsidR="0020314B" w:rsidRPr="009A4103">
        <w:rPr>
          <w:rFonts w:ascii="Palatino Linotype" w:hAnsi="Palatino Linotype" w:cs="Arial"/>
          <w:lang w:val="es-ES_tradnl"/>
        </w:rPr>
        <w:t xml:space="preserve"> dio respuesta a la solicitud de información, en los siguientes términos:</w:t>
      </w:r>
    </w:p>
    <w:p w:rsidR="0020314B" w:rsidRPr="009A4103" w:rsidRDefault="0020314B" w:rsidP="008C41C7">
      <w:pPr>
        <w:ind w:left="851" w:right="899"/>
        <w:jc w:val="both"/>
        <w:rPr>
          <w:rFonts w:ascii="Palatino Linotype" w:hAnsi="Palatino Linotype" w:cs="Arial"/>
          <w:i/>
          <w:sz w:val="22"/>
          <w:szCs w:val="22"/>
        </w:rPr>
      </w:pPr>
    </w:p>
    <w:p w:rsidR="00CB3426" w:rsidRPr="009A4103" w:rsidRDefault="0020314B" w:rsidP="008C41C7">
      <w:pPr>
        <w:ind w:left="851" w:right="899"/>
        <w:jc w:val="right"/>
        <w:rPr>
          <w:rFonts w:ascii="Palatino Linotype" w:hAnsi="Palatino Linotype" w:cs="Arial"/>
          <w:i/>
          <w:sz w:val="22"/>
          <w:szCs w:val="22"/>
        </w:rPr>
      </w:pPr>
      <w:r w:rsidRPr="009A4103">
        <w:rPr>
          <w:rFonts w:ascii="Palatino Linotype" w:hAnsi="Palatino Linotype" w:cs="Arial"/>
          <w:i/>
          <w:sz w:val="22"/>
          <w:szCs w:val="22"/>
        </w:rPr>
        <w:t>“</w:t>
      </w:r>
      <w:r w:rsidR="00CB3426" w:rsidRPr="009A4103">
        <w:rPr>
          <w:rFonts w:ascii="Palatino Linotype" w:hAnsi="Palatino Linotype" w:cs="Arial"/>
          <w:i/>
          <w:sz w:val="22"/>
          <w:szCs w:val="22"/>
        </w:rPr>
        <w:t>Metepec, México a 17 de Diciembre de 2018</w:t>
      </w:r>
    </w:p>
    <w:p w:rsidR="00CB3426" w:rsidRPr="009A4103" w:rsidRDefault="00CB3426" w:rsidP="008C41C7">
      <w:pPr>
        <w:ind w:left="851" w:right="899"/>
        <w:jc w:val="right"/>
        <w:rPr>
          <w:rFonts w:ascii="Palatino Linotype" w:hAnsi="Palatino Linotype" w:cs="Arial"/>
          <w:i/>
          <w:sz w:val="22"/>
          <w:szCs w:val="22"/>
        </w:rPr>
      </w:pPr>
      <w:r w:rsidRPr="009A4103">
        <w:rPr>
          <w:rFonts w:ascii="Palatino Linotype" w:hAnsi="Palatino Linotype" w:cs="Arial"/>
          <w:i/>
          <w:sz w:val="22"/>
          <w:szCs w:val="22"/>
        </w:rPr>
        <w:t xml:space="preserve">Nombre del solicitante: </w:t>
      </w:r>
      <w:r w:rsidR="00525290" w:rsidRPr="00525290">
        <w:rPr>
          <w:rFonts w:ascii="Palatino Linotype" w:hAnsi="Palatino Linotype" w:cs="Arial"/>
          <w:i/>
          <w:sz w:val="22"/>
          <w:szCs w:val="22"/>
        </w:rPr>
        <w:t xml:space="preserve">XXXXXX XXXXXXX </w:t>
      </w:r>
      <w:proofErr w:type="spellStart"/>
      <w:r w:rsidR="00525290" w:rsidRPr="00525290">
        <w:rPr>
          <w:rFonts w:ascii="Palatino Linotype" w:hAnsi="Palatino Linotype" w:cs="Arial"/>
          <w:i/>
          <w:sz w:val="22"/>
          <w:szCs w:val="22"/>
        </w:rPr>
        <w:t>XXXXXXX</w:t>
      </w:r>
      <w:proofErr w:type="spellEnd"/>
    </w:p>
    <w:p w:rsidR="00CB3426" w:rsidRPr="009A4103" w:rsidRDefault="00CB3426" w:rsidP="008C41C7">
      <w:pPr>
        <w:ind w:left="851" w:right="899"/>
        <w:jc w:val="right"/>
        <w:rPr>
          <w:rFonts w:ascii="Palatino Linotype" w:hAnsi="Palatino Linotype" w:cs="Arial"/>
          <w:i/>
          <w:sz w:val="22"/>
          <w:szCs w:val="22"/>
        </w:rPr>
      </w:pPr>
      <w:r w:rsidRPr="009A4103">
        <w:rPr>
          <w:rFonts w:ascii="Palatino Linotype" w:hAnsi="Palatino Linotype" w:cs="Arial"/>
          <w:i/>
          <w:sz w:val="22"/>
          <w:szCs w:val="22"/>
        </w:rPr>
        <w:t>Folio de la solicitud: 00612/SF/IP/2018</w:t>
      </w:r>
    </w:p>
    <w:p w:rsidR="00CB3426" w:rsidRPr="009A4103" w:rsidRDefault="00CB3426" w:rsidP="008C41C7">
      <w:pPr>
        <w:ind w:left="851" w:right="899"/>
        <w:jc w:val="right"/>
        <w:rPr>
          <w:rFonts w:ascii="Palatino Linotype" w:hAnsi="Palatino Linotype" w:cs="Arial"/>
          <w:i/>
          <w:sz w:val="22"/>
          <w:szCs w:val="22"/>
        </w:rPr>
      </w:pPr>
    </w:p>
    <w:p w:rsidR="00CB3426" w:rsidRPr="009A4103" w:rsidRDefault="00CB3426" w:rsidP="008C41C7">
      <w:pPr>
        <w:ind w:left="851" w:right="899"/>
        <w:jc w:val="both"/>
        <w:rPr>
          <w:rFonts w:ascii="Palatino Linotype" w:hAnsi="Palatino Linotype" w:cs="Arial"/>
          <w:i/>
          <w:sz w:val="22"/>
          <w:szCs w:val="22"/>
        </w:rPr>
      </w:pPr>
      <w:r w:rsidRPr="009A410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B3426" w:rsidRPr="009A4103" w:rsidRDefault="00CB3426" w:rsidP="008C41C7">
      <w:pPr>
        <w:ind w:left="851" w:right="899"/>
        <w:jc w:val="both"/>
        <w:rPr>
          <w:rFonts w:ascii="Palatino Linotype" w:hAnsi="Palatino Linotype" w:cs="Arial"/>
          <w:i/>
          <w:sz w:val="22"/>
          <w:szCs w:val="22"/>
        </w:rPr>
      </w:pPr>
    </w:p>
    <w:p w:rsidR="00CB3426" w:rsidRPr="009A4103" w:rsidRDefault="00CB3426" w:rsidP="008C41C7">
      <w:pPr>
        <w:ind w:left="851" w:right="899"/>
        <w:jc w:val="both"/>
        <w:rPr>
          <w:rFonts w:ascii="Palatino Linotype" w:hAnsi="Palatino Linotype" w:cs="Arial"/>
          <w:i/>
          <w:sz w:val="22"/>
          <w:szCs w:val="22"/>
        </w:rPr>
      </w:pPr>
      <w:r w:rsidRPr="009A4103">
        <w:rPr>
          <w:rFonts w:ascii="Palatino Linotype" w:hAnsi="Palatino Linotype" w:cs="Arial"/>
          <w:i/>
          <w:sz w:val="22"/>
          <w:szCs w:val="22"/>
        </w:rPr>
        <w:t>Sobre el particular, sírvase encontrar en archivo adjunto copia del oficio de notificación número 203040000/UT-2612/2018, mediante el cual se detalla lo referente a su solicitud.</w:t>
      </w:r>
    </w:p>
    <w:p w:rsidR="00CB3426" w:rsidRPr="009A4103" w:rsidRDefault="00CB3426" w:rsidP="008C41C7">
      <w:pPr>
        <w:ind w:left="851" w:right="899"/>
        <w:jc w:val="right"/>
        <w:rPr>
          <w:rFonts w:ascii="Palatino Linotype" w:hAnsi="Palatino Linotype" w:cs="Arial"/>
          <w:i/>
          <w:sz w:val="22"/>
          <w:szCs w:val="22"/>
        </w:rPr>
      </w:pPr>
    </w:p>
    <w:p w:rsidR="00CB3426" w:rsidRPr="009A4103" w:rsidRDefault="00CB3426" w:rsidP="008C41C7">
      <w:pPr>
        <w:ind w:left="851" w:right="899"/>
        <w:rPr>
          <w:rFonts w:ascii="Palatino Linotype" w:hAnsi="Palatino Linotype" w:cs="Arial"/>
          <w:i/>
          <w:sz w:val="22"/>
          <w:szCs w:val="22"/>
        </w:rPr>
      </w:pPr>
      <w:r w:rsidRPr="009A4103">
        <w:rPr>
          <w:rFonts w:ascii="Palatino Linotype" w:hAnsi="Palatino Linotype" w:cs="Arial"/>
          <w:i/>
          <w:sz w:val="22"/>
          <w:szCs w:val="22"/>
        </w:rPr>
        <w:t>ATENTAMENTE</w:t>
      </w:r>
    </w:p>
    <w:p w:rsidR="00CB3426" w:rsidRPr="009A4103" w:rsidRDefault="00CB3426" w:rsidP="008C41C7">
      <w:pPr>
        <w:ind w:left="851" w:right="899"/>
        <w:rPr>
          <w:rFonts w:ascii="Palatino Linotype" w:hAnsi="Palatino Linotype" w:cs="Arial"/>
          <w:i/>
          <w:sz w:val="22"/>
          <w:szCs w:val="22"/>
        </w:rPr>
      </w:pPr>
    </w:p>
    <w:p w:rsidR="0020314B" w:rsidRPr="009A4103" w:rsidRDefault="00CB3426" w:rsidP="008C41C7">
      <w:pPr>
        <w:ind w:left="851" w:right="899"/>
        <w:rPr>
          <w:rFonts w:ascii="Palatino Linotype" w:hAnsi="Palatino Linotype" w:cs="Arial"/>
          <w:i/>
          <w:sz w:val="22"/>
          <w:szCs w:val="22"/>
        </w:rPr>
      </w:pPr>
      <w:r w:rsidRPr="009A4103">
        <w:rPr>
          <w:rFonts w:ascii="Palatino Linotype" w:hAnsi="Palatino Linotype" w:cs="Arial"/>
          <w:i/>
          <w:sz w:val="22"/>
          <w:szCs w:val="22"/>
        </w:rPr>
        <w:t xml:space="preserve">Lic. Rodolfo Esteban </w:t>
      </w:r>
      <w:proofErr w:type="spellStart"/>
      <w:r w:rsidRPr="009A4103">
        <w:rPr>
          <w:rFonts w:ascii="Palatino Linotype" w:hAnsi="Palatino Linotype" w:cs="Arial"/>
          <w:i/>
          <w:sz w:val="22"/>
          <w:szCs w:val="22"/>
        </w:rPr>
        <w:t>Rivadeneyra</w:t>
      </w:r>
      <w:proofErr w:type="spellEnd"/>
      <w:r w:rsidRPr="009A4103">
        <w:rPr>
          <w:rFonts w:ascii="Palatino Linotype" w:hAnsi="Palatino Linotype" w:cs="Arial"/>
          <w:i/>
          <w:sz w:val="22"/>
          <w:szCs w:val="22"/>
        </w:rPr>
        <w:t xml:space="preserve"> Hernández</w:t>
      </w:r>
      <w:r w:rsidR="0020314B" w:rsidRPr="009A4103">
        <w:rPr>
          <w:rFonts w:ascii="Palatino Linotype" w:hAnsi="Palatino Linotype" w:cs="Arial"/>
          <w:i/>
          <w:sz w:val="22"/>
          <w:szCs w:val="22"/>
        </w:rPr>
        <w:t>” (Sic)</w:t>
      </w:r>
    </w:p>
    <w:p w:rsidR="0020314B" w:rsidRPr="009A4103" w:rsidRDefault="0020314B" w:rsidP="008C41C7">
      <w:pPr>
        <w:ind w:right="899"/>
        <w:jc w:val="both"/>
        <w:rPr>
          <w:rFonts w:ascii="Palatino Linotype" w:hAnsi="Palatino Linotype"/>
        </w:rPr>
      </w:pPr>
    </w:p>
    <w:p w:rsidR="00940972" w:rsidRPr="009A4103" w:rsidRDefault="002A3253" w:rsidP="008C41C7">
      <w:pPr>
        <w:pStyle w:val="Prrafodelista"/>
        <w:spacing w:line="360" w:lineRule="auto"/>
        <w:ind w:left="0"/>
        <w:jc w:val="both"/>
        <w:rPr>
          <w:rFonts w:ascii="Palatino Linotype" w:hAnsi="Palatino Linotype" w:cs="Arial"/>
        </w:rPr>
      </w:pPr>
      <w:r w:rsidRPr="009A4103">
        <w:rPr>
          <w:rFonts w:ascii="Palatino Linotype" w:hAnsi="Palatino Linotype"/>
        </w:rPr>
        <w:t xml:space="preserve">Advirtiendo de dicha respuesta, que </w:t>
      </w:r>
      <w:r w:rsidRPr="009A4103">
        <w:rPr>
          <w:rFonts w:ascii="Palatino Linotype" w:hAnsi="Palatino Linotype" w:cs="Arial"/>
          <w:b/>
        </w:rPr>
        <w:t>EL SUJETO OBLIGADO</w:t>
      </w:r>
      <w:r w:rsidRPr="009A4103">
        <w:rPr>
          <w:rFonts w:ascii="Palatino Linotype" w:hAnsi="Palatino Linotype"/>
        </w:rPr>
        <w:t xml:space="preserve"> acompañó </w:t>
      </w:r>
      <w:r w:rsidR="003014D5" w:rsidRPr="009A4103">
        <w:rPr>
          <w:rFonts w:ascii="Palatino Linotype" w:hAnsi="Palatino Linotype"/>
        </w:rPr>
        <w:t xml:space="preserve">los </w:t>
      </w:r>
      <w:r w:rsidRPr="009A4103">
        <w:rPr>
          <w:rFonts w:ascii="Palatino Linotype" w:hAnsi="Palatino Linotype"/>
        </w:rPr>
        <w:t>archivo</w:t>
      </w:r>
      <w:r w:rsidR="003014D5" w:rsidRPr="009A4103">
        <w:rPr>
          <w:rFonts w:ascii="Palatino Linotype" w:hAnsi="Palatino Linotype"/>
        </w:rPr>
        <w:t>s</w:t>
      </w:r>
      <w:r w:rsidR="0022012C" w:rsidRPr="009A4103">
        <w:rPr>
          <w:rFonts w:ascii="Palatino Linotype" w:hAnsi="Palatino Linotype"/>
        </w:rPr>
        <w:t xml:space="preserve"> </w:t>
      </w:r>
      <w:hyperlink r:id="rId10" w:tgtFrame="_blank" w:history="1">
        <w:r w:rsidR="00CB3426" w:rsidRPr="009A4103">
          <w:rPr>
            <w:rFonts w:ascii="Palatino Linotype" w:hAnsi="Palatino Linotype"/>
            <w:b/>
          </w:rPr>
          <w:t>612 UIPPE.pdf</w:t>
        </w:r>
      </w:hyperlink>
      <w:r w:rsidR="00CB3426" w:rsidRPr="009A4103">
        <w:rPr>
          <w:rFonts w:ascii="Palatino Linotype" w:hAnsi="Palatino Linotype"/>
          <w:b/>
        </w:rPr>
        <w:t xml:space="preserve"> </w:t>
      </w:r>
      <w:r w:rsidR="00CB3426" w:rsidRPr="009A4103">
        <w:rPr>
          <w:rFonts w:ascii="Palatino Linotype" w:hAnsi="Palatino Linotype"/>
        </w:rPr>
        <w:t xml:space="preserve">y </w:t>
      </w:r>
      <w:hyperlink r:id="rId11" w:tgtFrame="_blank" w:history="1">
        <w:r w:rsidR="00CB3426" w:rsidRPr="009A4103">
          <w:rPr>
            <w:rFonts w:ascii="Palatino Linotype" w:hAnsi="Palatino Linotype"/>
            <w:b/>
          </w:rPr>
          <w:t>UIPPE 612.pdf</w:t>
        </w:r>
      </w:hyperlink>
      <w:r w:rsidRPr="009A4103">
        <w:rPr>
          <w:rFonts w:ascii="Palatino Linotype" w:hAnsi="Palatino Linotype" w:cs="Arial"/>
        </w:rPr>
        <w:t xml:space="preserve">, </w:t>
      </w:r>
      <w:r w:rsidR="003D63D4" w:rsidRPr="009A4103">
        <w:rPr>
          <w:rFonts w:ascii="Palatino Linotype" w:hAnsi="Palatino Linotype" w:cs="Arial"/>
        </w:rPr>
        <w:t>cuyo contenido del primero de ellos es un oficio</w:t>
      </w:r>
      <w:r w:rsidR="00940972" w:rsidRPr="009A4103">
        <w:rPr>
          <w:rFonts w:ascii="Palatino Linotype" w:hAnsi="Palatino Linotype" w:cs="Arial"/>
        </w:rPr>
        <w:t xml:space="preserve"> signado por la Servidora Pública Habilitada de la</w:t>
      </w:r>
      <w:r w:rsidR="00CB3426" w:rsidRPr="009A4103">
        <w:rPr>
          <w:rFonts w:ascii="Palatino Linotype" w:hAnsi="Palatino Linotype" w:cs="Arial"/>
        </w:rPr>
        <w:t xml:space="preserve"> Unidad de Información, Planeación, Programación y Evaluación</w:t>
      </w:r>
      <w:r w:rsidR="00940972" w:rsidRPr="009A4103">
        <w:rPr>
          <w:rFonts w:ascii="Palatino Linotype" w:hAnsi="Palatino Linotype" w:cs="Arial"/>
        </w:rPr>
        <w:t xml:space="preserve">, en la que medularmente refiere lo siguiente: </w:t>
      </w:r>
    </w:p>
    <w:p w:rsidR="00940972" w:rsidRPr="009A4103" w:rsidRDefault="00940972" w:rsidP="008C41C7">
      <w:pPr>
        <w:pStyle w:val="Prrafodelista"/>
        <w:ind w:left="0"/>
        <w:jc w:val="both"/>
        <w:rPr>
          <w:rFonts w:ascii="Palatino Linotype" w:hAnsi="Palatino Linotype" w:cs="Arial"/>
        </w:rPr>
      </w:pPr>
    </w:p>
    <w:p w:rsidR="00940972" w:rsidRPr="009A4103" w:rsidRDefault="00940972" w:rsidP="008C41C7">
      <w:pPr>
        <w:ind w:left="851" w:right="899"/>
        <w:jc w:val="both"/>
        <w:rPr>
          <w:rFonts w:ascii="Palatino Linotype" w:hAnsi="Palatino Linotype" w:cs="Arial"/>
          <w:i/>
          <w:sz w:val="22"/>
          <w:szCs w:val="22"/>
        </w:rPr>
      </w:pPr>
      <w:r w:rsidRPr="009A4103">
        <w:rPr>
          <w:rFonts w:ascii="Palatino Linotype" w:hAnsi="Palatino Linotype" w:cs="Arial"/>
          <w:i/>
          <w:sz w:val="22"/>
          <w:szCs w:val="22"/>
        </w:rPr>
        <w:t xml:space="preserve">“…Al respecto, </w:t>
      </w:r>
      <w:r w:rsidR="00CB3426" w:rsidRPr="009A4103">
        <w:rPr>
          <w:rFonts w:ascii="Palatino Linotype" w:hAnsi="Palatino Linotype" w:cs="Arial"/>
          <w:i/>
          <w:sz w:val="22"/>
          <w:szCs w:val="22"/>
        </w:rPr>
        <w:t xml:space="preserve">con fundamento en el artículo 59 fracciones I, II y III, de la Ley de Transparencia y Acceso a la Información Pública del Estado de México y Municipios, adjuntó la información </w:t>
      </w:r>
      <w:r w:rsidR="006E33F7" w:rsidRPr="009A4103">
        <w:rPr>
          <w:rFonts w:ascii="Palatino Linotype" w:hAnsi="Palatino Linotype" w:cs="Arial"/>
          <w:i/>
          <w:sz w:val="22"/>
          <w:szCs w:val="22"/>
        </w:rPr>
        <w:t>solicitada que obra en los archivos de la Secretaria Particular</w:t>
      </w:r>
      <w:r w:rsidRPr="009A4103">
        <w:rPr>
          <w:rFonts w:ascii="Palatino Linotype" w:hAnsi="Palatino Linotype" w:cs="Arial"/>
          <w:i/>
          <w:sz w:val="22"/>
          <w:szCs w:val="22"/>
        </w:rPr>
        <w:t>...” (</w:t>
      </w:r>
      <w:proofErr w:type="gramStart"/>
      <w:r w:rsidRPr="009A4103">
        <w:rPr>
          <w:rFonts w:ascii="Palatino Linotype" w:hAnsi="Palatino Linotype" w:cs="Arial"/>
          <w:i/>
          <w:sz w:val="22"/>
          <w:szCs w:val="22"/>
        </w:rPr>
        <w:t>sic</w:t>
      </w:r>
      <w:proofErr w:type="gramEnd"/>
      <w:r w:rsidRPr="009A4103">
        <w:rPr>
          <w:rFonts w:ascii="Palatino Linotype" w:hAnsi="Palatino Linotype" w:cs="Arial"/>
          <w:i/>
          <w:sz w:val="22"/>
          <w:szCs w:val="22"/>
        </w:rPr>
        <w:t>)</w:t>
      </w:r>
    </w:p>
    <w:p w:rsidR="00940972" w:rsidRPr="009A4103" w:rsidRDefault="00940972" w:rsidP="008C41C7">
      <w:pPr>
        <w:pStyle w:val="Prrafodelista"/>
        <w:ind w:left="0"/>
        <w:jc w:val="both"/>
        <w:rPr>
          <w:rFonts w:ascii="Palatino Linotype" w:hAnsi="Palatino Linotype" w:cs="Arial"/>
        </w:rPr>
      </w:pPr>
    </w:p>
    <w:p w:rsidR="000568EF" w:rsidRPr="009A4103" w:rsidRDefault="000568EF" w:rsidP="008C41C7">
      <w:pPr>
        <w:pStyle w:val="Prrafodelista"/>
        <w:spacing w:line="360" w:lineRule="auto"/>
        <w:ind w:left="0"/>
        <w:jc w:val="both"/>
        <w:rPr>
          <w:rFonts w:ascii="Palatino Linotype" w:hAnsi="Palatino Linotype"/>
        </w:rPr>
      </w:pPr>
      <w:r w:rsidRPr="009A4103">
        <w:rPr>
          <w:rFonts w:ascii="Palatino Linotype" w:hAnsi="Palatino Linotype"/>
        </w:rPr>
        <w:lastRenderedPageBreak/>
        <w:t xml:space="preserve">Ahora bien, por cuanto hace al archivo denominado </w:t>
      </w:r>
      <w:hyperlink r:id="rId12" w:tgtFrame="_blank" w:history="1">
        <w:r w:rsidR="006E33F7" w:rsidRPr="009A4103">
          <w:rPr>
            <w:rFonts w:ascii="Palatino Linotype" w:hAnsi="Palatino Linotype"/>
            <w:b/>
          </w:rPr>
          <w:t>UIPPE 612.pdf</w:t>
        </w:r>
      </w:hyperlink>
      <w:r w:rsidRPr="009A4103">
        <w:rPr>
          <w:rFonts w:ascii="Palatino Linotype" w:hAnsi="Palatino Linotype"/>
          <w:b/>
        </w:rPr>
        <w:t xml:space="preserve">, </w:t>
      </w:r>
      <w:r w:rsidRPr="009A4103">
        <w:rPr>
          <w:rFonts w:ascii="Palatino Linotype" w:hAnsi="Palatino Linotype"/>
        </w:rPr>
        <w:t>de su contenido se advierte</w:t>
      </w:r>
      <w:r w:rsidR="006E33F7" w:rsidRPr="009A4103">
        <w:rPr>
          <w:rFonts w:ascii="Palatino Linotype" w:hAnsi="Palatino Linotype"/>
        </w:rPr>
        <w:t>n</w:t>
      </w:r>
      <w:r w:rsidRPr="009A4103">
        <w:rPr>
          <w:rFonts w:ascii="Palatino Linotype" w:hAnsi="Palatino Linotype"/>
        </w:rPr>
        <w:t xml:space="preserve"> </w:t>
      </w:r>
      <w:r w:rsidR="006E33F7" w:rsidRPr="009A4103">
        <w:rPr>
          <w:rFonts w:ascii="Palatino Linotype" w:hAnsi="Palatino Linotype"/>
        </w:rPr>
        <w:t>diversos correos electrónicos</w:t>
      </w:r>
      <w:r w:rsidRPr="009A4103">
        <w:rPr>
          <w:rFonts w:ascii="Palatino Linotype" w:hAnsi="Palatino Linotype"/>
          <w:b/>
        </w:rPr>
        <w:t>.</w:t>
      </w:r>
    </w:p>
    <w:p w:rsidR="000568EF" w:rsidRPr="009A4103" w:rsidRDefault="000568EF" w:rsidP="008C41C7">
      <w:pPr>
        <w:spacing w:line="360" w:lineRule="auto"/>
        <w:jc w:val="both"/>
        <w:rPr>
          <w:rFonts w:ascii="Palatino Linotype" w:hAnsi="Palatino Linotype"/>
          <w:b/>
          <w:sz w:val="28"/>
          <w:szCs w:val="28"/>
        </w:rPr>
      </w:pPr>
    </w:p>
    <w:p w:rsidR="00495455" w:rsidRPr="009A4103" w:rsidRDefault="006B1DBD" w:rsidP="008C41C7">
      <w:pPr>
        <w:spacing w:line="360" w:lineRule="auto"/>
        <w:jc w:val="both"/>
        <w:rPr>
          <w:rFonts w:ascii="Palatino Linotype" w:hAnsi="Palatino Linotype" w:cs="Arial"/>
        </w:rPr>
      </w:pPr>
      <w:r w:rsidRPr="009A4103">
        <w:rPr>
          <w:rFonts w:ascii="Palatino Linotype" w:hAnsi="Palatino Linotype"/>
          <w:b/>
          <w:sz w:val="28"/>
          <w:szCs w:val="28"/>
        </w:rPr>
        <w:t>IV</w:t>
      </w:r>
      <w:r w:rsidR="002C4987" w:rsidRPr="009A4103">
        <w:rPr>
          <w:rFonts w:ascii="Palatino Linotype" w:hAnsi="Palatino Linotype"/>
          <w:b/>
          <w:sz w:val="28"/>
          <w:szCs w:val="28"/>
        </w:rPr>
        <w:t>.</w:t>
      </w:r>
      <w:r w:rsidR="002C4987" w:rsidRPr="009A4103">
        <w:rPr>
          <w:rFonts w:ascii="Palatino Linotype" w:hAnsi="Palatino Linotype"/>
          <w:b/>
        </w:rPr>
        <w:t xml:space="preserve"> </w:t>
      </w:r>
      <w:r w:rsidR="00495455" w:rsidRPr="009A4103">
        <w:rPr>
          <w:rFonts w:ascii="Palatino Linotype" w:hAnsi="Palatino Linotype"/>
        </w:rPr>
        <w:t xml:space="preserve">Inconforme con la </w:t>
      </w:r>
      <w:r w:rsidR="00495455" w:rsidRPr="009A4103">
        <w:rPr>
          <w:rFonts w:ascii="Palatino Linotype" w:hAnsi="Palatino Linotype" w:cs="Arial"/>
        </w:rPr>
        <w:t xml:space="preserve">respuesta, el </w:t>
      </w:r>
      <w:r w:rsidR="006E33F7" w:rsidRPr="009A4103">
        <w:rPr>
          <w:rFonts w:ascii="Palatino Linotype" w:hAnsi="Palatino Linotype" w:cs="Arial"/>
        </w:rPr>
        <w:t>nueve de enero d</w:t>
      </w:r>
      <w:r w:rsidR="00495455" w:rsidRPr="009A4103">
        <w:rPr>
          <w:rFonts w:ascii="Palatino Linotype" w:hAnsi="Palatino Linotype" w:cs="Arial"/>
        </w:rPr>
        <w:t>e dos mil dieci</w:t>
      </w:r>
      <w:r w:rsidR="005628B0" w:rsidRPr="009A4103">
        <w:rPr>
          <w:rFonts w:ascii="Palatino Linotype" w:hAnsi="Palatino Linotype" w:cs="Arial"/>
        </w:rPr>
        <w:t>nueve</w:t>
      </w:r>
      <w:r w:rsidR="00495455" w:rsidRPr="009A4103">
        <w:rPr>
          <w:rFonts w:ascii="Palatino Linotype" w:hAnsi="Palatino Linotype" w:cs="Arial"/>
        </w:rPr>
        <w:t xml:space="preserve">, </w:t>
      </w:r>
      <w:r w:rsidR="000449C9" w:rsidRPr="009A4103">
        <w:rPr>
          <w:rFonts w:ascii="Palatino Linotype" w:hAnsi="Palatino Linotype"/>
          <w:b/>
        </w:rPr>
        <w:t>LA</w:t>
      </w:r>
      <w:r w:rsidR="00495455" w:rsidRPr="009A4103">
        <w:rPr>
          <w:rFonts w:ascii="Palatino Linotype" w:hAnsi="Palatino Linotype"/>
          <w:b/>
        </w:rPr>
        <w:t xml:space="preserve"> RECURRENTE</w:t>
      </w:r>
      <w:r w:rsidR="00495455" w:rsidRPr="009A4103">
        <w:rPr>
          <w:rFonts w:ascii="Palatino Linotype" w:hAnsi="Palatino Linotype"/>
        </w:rPr>
        <w:t xml:space="preserve"> interpuso el recurso de revisión objeto del presente estudio</w:t>
      </w:r>
      <w:r w:rsidR="00877F14" w:rsidRPr="009A4103">
        <w:rPr>
          <w:rFonts w:ascii="Palatino Linotype" w:hAnsi="Palatino Linotype"/>
        </w:rPr>
        <w:t xml:space="preserve">, el cual </w:t>
      </w:r>
      <w:r w:rsidR="00495455" w:rsidRPr="009A4103">
        <w:rPr>
          <w:rFonts w:ascii="Palatino Linotype" w:hAnsi="Palatino Linotype"/>
        </w:rPr>
        <w:t xml:space="preserve">fue registrado en </w:t>
      </w:r>
      <w:r w:rsidR="00495455" w:rsidRPr="009A4103">
        <w:rPr>
          <w:rFonts w:ascii="Palatino Linotype" w:hAnsi="Palatino Linotype"/>
          <w:b/>
        </w:rPr>
        <w:t>EL SAIMEX</w:t>
      </w:r>
      <w:r w:rsidR="00495455" w:rsidRPr="009A4103">
        <w:rPr>
          <w:rFonts w:ascii="Palatino Linotype" w:hAnsi="Palatino Linotype"/>
        </w:rPr>
        <w:t xml:space="preserve"> y se le asignó el número de expediente </w:t>
      </w:r>
      <w:r w:rsidR="00C355F5" w:rsidRPr="009A4103">
        <w:rPr>
          <w:rFonts w:ascii="Palatino Linotype" w:hAnsi="Palatino Linotype" w:cs="Arial"/>
          <w:b/>
          <w:bCs/>
        </w:rPr>
        <w:t>0</w:t>
      </w:r>
      <w:r w:rsidR="006E33F7" w:rsidRPr="009A4103">
        <w:rPr>
          <w:rFonts w:ascii="Palatino Linotype" w:hAnsi="Palatino Linotype" w:cs="Arial"/>
          <w:b/>
          <w:bCs/>
        </w:rPr>
        <w:t>0037</w:t>
      </w:r>
      <w:r w:rsidR="00877F14" w:rsidRPr="009A4103">
        <w:rPr>
          <w:rFonts w:ascii="Palatino Linotype" w:hAnsi="Palatino Linotype" w:cs="Arial"/>
          <w:b/>
          <w:bCs/>
        </w:rPr>
        <w:t>/</w:t>
      </w:r>
      <w:r w:rsidR="00495455" w:rsidRPr="009A4103">
        <w:rPr>
          <w:rFonts w:ascii="Palatino Linotype" w:hAnsi="Palatino Linotype" w:cs="Arial"/>
          <w:b/>
          <w:bCs/>
        </w:rPr>
        <w:t>INFOEM/IP/RR/201</w:t>
      </w:r>
      <w:r w:rsidR="006E33F7" w:rsidRPr="009A4103">
        <w:rPr>
          <w:rFonts w:ascii="Palatino Linotype" w:hAnsi="Palatino Linotype" w:cs="Arial"/>
          <w:b/>
          <w:bCs/>
        </w:rPr>
        <w:t>9</w:t>
      </w:r>
      <w:r w:rsidR="00495455" w:rsidRPr="009A4103">
        <w:rPr>
          <w:rFonts w:ascii="Palatino Linotype" w:hAnsi="Palatino Linotype" w:cs="Arial"/>
        </w:rPr>
        <w:t>, en el que señaló como acto impugnado:</w:t>
      </w:r>
    </w:p>
    <w:p w:rsidR="00495455" w:rsidRPr="009A4103" w:rsidRDefault="00495455" w:rsidP="008C41C7">
      <w:pPr>
        <w:jc w:val="both"/>
        <w:rPr>
          <w:rFonts w:ascii="Palatino Linotype" w:hAnsi="Palatino Linotype"/>
          <w:b/>
        </w:rPr>
      </w:pPr>
    </w:p>
    <w:p w:rsidR="00D73FD7" w:rsidRPr="009A4103" w:rsidRDefault="00D73FD7" w:rsidP="008C41C7">
      <w:pPr>
        <w:ind w:left="851" w:right="899"/>
        <w:jc w:val="both"/>
        <w:rPr>
          <w:rFonts w:ascii="Palatino Linotype" w:hAnsi="Palatino Linotype" w:cs="Arial"/>
          <w:i/>
          <w:sz w:val="22"/>
          <w:szCs w:val="22"/>
        </w:rPr>
      </w:pPr>
      <w:r w:rsidRPr="009A4103">
        <w:rPr>
          <w:rFonts w:ascii="Palatino Linotype" w:hAnsi="Palatino Linotype" w:cs="Arial"/>
          <w:i/>
          <w:sz w:val="22"/>
          <w:szCs w:val="22"/>
        </w:rPr>
        <w:t>“</w:t>
      </w:r>
      <w:r w:rsidR="006E33F7" w:rsidRPr="009A4103">
        <w:rPr>
          <w:rFonts w:ascii="Palatino Linotype" w:hAnsi="Palatino Linotype" w:cs="Arial"/>
          <w:i/>
          <w:sz w:val="22"/>
          <w:szCs w:val="22"/>
        </w:rPr>
        <w:t>LA RESPUESTA DEL SUJETO OBLIGADO</w:t>
      </w:r>
      <w:r w:rsidR="00C227A2" w:rsidRPr="009A4103">
        <w:rPr>
          <w:rFonts w:ascii="Palatino Linotype" w:hAnsi="Palatino Linotype" w:cs="Arial"/>
          <w:i/>
          <w:sz w:val="22"/>
          <w:szCs w:val="22"/>
        </w:rPr>
        <w:t>"</w:t>
      </w:r>
      <w:r w:rsidR="00D730A4" w:rsidRPr="009A4103">
        <w:rPr>
          <w:rFonts w:ascii="Palatino Linotype" w:hAnsi="Palatino Linotype" w:cs="Arial"/>
          <w:i/>
          <w:sz w:val="22"/>
          <w:szCs w:val="22"/>
        </w:rPr>
        <w:t xml:space="preserve"> </w:t>
      </w:r>
      <w:r w:rsidRPr="009A4103">
        <w:rPr>
          <w:rFonts w:ascii="Palatino Linotype" w:hAnsi="Palatino Linotype" w:cs="Arial"/>
          <w:i/>
          <w:sz w:val="22"/>
          <w:szCs w:val="22"/>
        </w:rPr>
        <w:t>(Sic)</w:t>
      </w:r>
    </w:p>
    <w:p w:rsidR="002C4987" w:rsidRPr="009A4103" w:rsidRDefault="002C4987" w:rsidP="008C41C7">
      <w:pPr>
        <w:ind w:left="851" w:right="899"/>
        <w:jc w:val="both"/>
        <w:rPr>
          <w:rFonts w:ascii="Palatino Linotype" w:hAnsi="Palatino Linotype" w:cs="Arial"/>
          <w:szCs w:val="22"/>
          <w:lang w:eastAsia="es-MX"/>
        </w:rPr>
      </w:pPr>
    </w:p>
    <w:p w:rsidR="00674DAF" w:rsidRPr="009A4103" w:rsidRDefault="00674DAF" w:rsidP="008C41C7">
      <w:pPr>
        <w:spacing w:line="360" w:lineRule="auto"/>
        <w:jc w:val="both"/>
        <w:rPr>
          <w:rFonts w:ascii="Palatino Linotype" w:hAnsi="Palatino Linotype" w:cs="Arial"/>
        </w:rPr>
      </w:pPr>
      <w:r w:rsidRPr="009A4103">
        <w:rPr>
          <w:rFonts w:ascii="Palatino Linotype" w:hAnsi="Palatino Linotype" w:cs="Arial"/>
        </w:rPr>
        <w:t xml:space="preserve">Asimismo, como razones o motivos de inconformidad:  </w:t>
      </w:r>
    </w:p>
    <w:p w:rsidR="002C4987" w:rsidRPr="009A4103" w:rsidRDefault="002C4987" w:rsidP="008C41C7">
      <w:pPr>
        <w:jc w:val="both"/>
        <w:rPr>
          <w:rFonts w:ascii="Palatino Linotype" w:hAnsi="Palatino Linotype" w:cs="Arial"/>
        </w:rPr>
      </w:pPr>
    </w:p>
    <w:p w:rsidR="00674DAF" w:rsidRPr="009A4103" w:rsidRDefault="00674DAF" w:rsidP="008C41C7">
      <w:pPr>
        <w:ind w:left="851" w:right="899"/>
        <w:jc w:val="both"/>
        <w:rPr>
          <w:rFonts w:ascii="Palatino Linotype" w:hAnsi="Palatino Linotype" w:cs="Arial"/>
          <w:i/>
          <w:sz w:val="22"/>
          <w:szCs w:val="22"/>
        </w:rPr>
      </w:pPr>
      <w:r w:rsidRPr="009A4103">
        <w:rPr>
          <w:rFonts w:ascii="Palatino Linotype" w:hAnsi="Palatino Linotype" w:cs="Arial"/>
          <w:i/>
          <w:sz w:val="22"/>
          <w:szCs w:val="22"/>
        </w:rPr>
        <w:t>“</w:t>
      </w:r>
      <w:r w:rsidR="006E33F7" w:rsidRPr="009A4103">
        <w:rPr>
          <w:rFonts w:ascii="Palatino Linotype" w:hAnsi="Palatino Linotype" w:cs="Arial"/>
          <w:i/>
          <w:sz w:val="22"/>
          <w:szCs w:val="22"/>
        </w:rPr>
        <w:t>ESTO Y QUE LA SERVIDOR PÚBLICO HABILITADA, SEÑALA QUE LO REMITIDO CORRESPONDE AL CORREO ELECTRÓNICO DE LA SECRETARIA PARTICULAR NO ASÍ AL CORREO ELECTRÓNICO DEL SECRETARIO DE FINANZAS, POR TANTO, ES NECESARIO QUE SE LE IMPONGA AL SUJETO OBLIGADO REMITA LA INFORMACIÓN CORRESPONDIENTE AL SECRETARIO DE FINANZAS</w:t>
      </w:r>
      <w:r w:rsidRPr="009A4103">
        <w:rPr>
          <w:rFonts w:ascii="Palatino Linotype" w:hAnsi="Palatino Linotype" w:cs="Arial"/>
          <w:i/>
          <w:sz w:val="22"/>
          <w:szCs w:val="22"/>
        </w:rPr>
        <w:t>” (Sic)</w:t>
      </w:r>
    </w:p>
    <w:p w:rsidR="00D03D86" w:rsidRPr="009A4103" w:rsidRDefault="00D03D86" w:rsidP="008C41C7">
      <w:pPr>
        <w:ind w:left="851" w:right="902"/>
        <w:jc w:val="both"/>
        <w:rPr>
          <w:rFonts w:ascii="Palatino Linotype" w:hAnsi="Palatino Linotype"/>
          <w:i/>
          <w:sz w:val="22"/>
          <w:szCs w:val="22"/>
          <w:lang w:eastAsia="es-MX"/>
        </w:rPr>
      </w:pPr>
    </w:p>
    <w:p w:rsidR="002C4987" w:rsidRPr="009A4103" w:rsidRDefault="002C4987" w:rsidP="008C41C7">
      <w:pPr>
        <w:pStyle w:val="Default"/>
        <w:spacing w:line="360" w:lineRule="auto"/>
        <w:ind w:right="49"/>
        <w:jc w:val="both"/>
        <w:rPr>
          <w:rFonts w:ascii="Palatino Linotype" w:hAnsi="Palatino Linotype"/>
          <w:lang w:val="es-ES_tradnl"/>
        </w:rPr>
      </w:pPr>
      <w:r w:rsidRPr="009A4103">
        <w:rPr>
          <w:rFonts w:ascii="Palatino Linotype" w:hAnsi="Palatino Linotype"/>
          <w:b/>
          <w:sz w:val="28"/>
          <w:szCs w:val="28"/>
        </w:rPr>
        <w:t xml:space="preserve">V. </w:t>
      </w:r>
      <w:r w:rsidRPr="009A4103">
        <w:rPr>
          <w:rFonts w:ascii="Palatino Linotype" w:hAnsi="Palatino Linotype"/>
        </w:rPr>
        <w:t>El</w:t>
      </w:r>
      <w:r w:rsidRPr="009A4103">
        <w:rPr>
          <w:rFonts w:ascii="Palatino Linotype" w:hAnsi="Palatino Linotype"/>
          <w:b/>
          <w:sz w:val="28"/>
          <w:szCs w:val="28"/>
        </w:rPr>
        <w:t xml:space="preserve"> </w:t>
      </w:r>
      <w:r w:rsidR="005628B0" w:rsidRPr="009A4103">
        <w:rPr>
          <w:rFonts w:ascii="Palatino Linotype" w:hAnsi="Palatino Linotype"/>
        </w:rPr>
        <w:t>nueve de enero de dos mil diecinueve</w:t>
      </w:r>
      <w:r w:rsidR="00D73FD7" w:rsidRPr="009A4103">
        <w:rPr>
          <w:rFonts w:ascii="Palatino Linotype" w:hAnsi="Palatino Linotype"/>
        </w:rPr>
        <w:t>,</w:t>
      </w:r>
      <w:r w:rsidR="00D730A4" w:rsidRPr="009A4103">
        <w:rPr>
          <w:rFonts w:ascii="Palatino Linotype" w:hAnsi="Palatino Linotype"/>
        </w:rPr>
        <w:t xml:space="preserve"> </w:t>
      </w:r>
      <w:r w:rsidRPr="009A4103">
        <w:rPr>
          <w:rFonts w:ascii="Palatino Linotype" w:hAnsi="Palatino Linotype"/>
        </w:rPr>
        <w:t xml:space="preserve">el </w:t>
      </w:r>
      <w:r w:rsidRPr="009A4103">
        <w:rPr>
          <w:rFonts w:ascii="Palatino Linotype" w:hAnsi="Palatino Linotype"/>
          <w:lang w:val="es-ES_tradnl"/>
        </w:rPr>
        <w:t>recurso de que</w:t>
      </w:r>
      <w:r w:rsidRPr="009A4103">
        <w:rPr>
          <w:rFonts w:ascii="Palatino Linotype" w:hAnsi="Palatino Linotype"/>
        </w:rPr>
        <w:t xml:space="preserve"> se trata</w:t>
      </w:r>
      <w:r w:rsidRPr="009A4103">
        <w:rPr>
          <w:rFonts w:ascii="Palatino Linotype" w:hAnsi="Palatino Linotype"/>
          <w:lang w:val="es-ES_tradnl"/>
        </w:rPr>
        <w:t xml:space="preserve"> se envió electrónicamente al Instituto de </w:t>
      </w:r>
      <w:r w:rsidRPr="009A4103">
        <w:rPr>
          <w:rFonts w:ascii="Palatino Linotype" w:eastAsia="Arial Unicode MS" w:hAnsi="Palatino Linotype"/>
        </w:rPr>
        <w:t>Transparencia</w:t>
      </w:r>
      <w:r w:rsidRPr="009A4103">
        <w:rPr>
          <w:rFonts w:ascii="Palatino Linotype" w:hAnsi="Palatino Linotype"/>
          <w:lang w:val="es-ES_tradnl"/>
        </w:rPr>
        <w:t>, Acceso a la Información Pública y Protección de Datos Personales del Estado de México y Municipios y con fundamento en el artículo 185</w:t>
      </w:r>
      <w:r w:rsidR="00943A1C" w:rsidRPr="009A4103">
        <w:rPr>
          <w:rFonts w:ascii="Palatino Linotype" w:hAnsi="Palatino Linotype"/>
          <w:lang w:val="es-ES_tradnl"/>
        </w:rPr>
        <w:t>,</w:t>
      </w:r>
      <w:r w:rsidRPr="009A4103">
        <w:rPr>
          <w:rFonts w:ascii="Palatino Linotype" w:hAnsi="Palatino Linotype"/>
          <w:lang w:val="es-ES_tradnl"/>
        </w:rPr>
        <w:t xml:space="preserve"> fracción I de la </w:t>
      </w:r>
      <w:r w:rsidRPr="009A4103">
        <w:rPr>
          <w:rFonts w:ascii="Palatino Linotype" w:hAnsi="Palatino Linotype"/>
        </w:rPr>
        <w:t>Ley de Transparencia y Acceso a la Información Pública del Estado de México y Municipios</w:t>
      </w:r>
      <w:r w:rsidRPr="009A4103">
        <w:rPr>
          <w:rFonts w:ascii="Palatino Linotype" w:hAnsi="Palatino Linotype"/>
          <w:lang w:val="es-ES_tradnl"/>
        </w:rPr>
        <w:t>, se turnó, a través del</w:t>
      </w:r>
      <w:r w:rsidRPr="009A4103">
        <w:rPr>
          <w:rFonts w:ascii="Palatino Linotype" w:eastAsia="Arial Unicode MS" w:hAnsi="Palatino Linotype"/>
          <w:lang w:val="es-ES_tradnl"/>
        </w:rPr>
        <w:t xml:space="preserve"> </w:t>
      </w:r>
      <w:r w:rsidRPr="009A4103">
        <w:rPr>
          <w:rFonts w:ascii="Palatino Linotype" w:eastAsia="Arial Unicode MS" w:hAnsi="Palatino Linotype"/>
          <w:b/>
          <w:lang w:val="es-ES_tradnl"/>
        </w:rPr>
        <w:t>SAIMEX</w:t>
      </w:r>
      <w:r w:rsidRPr="009A4103">
        <w:rPr>
          <w:rFonts w:ascii="Palatino Linotype" w:hAnsi="Palatino Linotype"/>
        </w:rPr>
        <w:t xml:space="preserve">, a la </w:t>
      </w:r>
      <w:r w:rsidRPr="009A4103">
        <w:rPr>
          <w:rFonts w:ascii="Palatino Linotype" w:hAnsi="Palatino Linotype"/>
          <w:lang w:val="es-ES_tradnl"/>
        </w:rPr>
        <w:t xml:space="preserve">Comisionada </w:t>
      </w:r>
      <w:r w:rsidRPr="009A4103">
        <w:rPr>
          <w:rFonts w:ascii="Palatino Linotype" w:hAnsi="Palatino Linotype"/>
          <w:b/>
          <w:lang w:val="es-ES_tradnl"/>
        </w:rPr>
        <w:t>EVA ABAID YAPUR</w:t>
      </w:r>
      <w:r w:rsidRPr="009A4103">
        <w:rPr>
          <w:rFonts w:ascii="Palatino Linotype" w:hAnsi="Palatino Linotype"/>
        </w:rPr>
        <w:t>,</w:t>
      </w:r>
      <w:r w:rsidRPr="009A4103">
        <w:rPr>
          <w:rFonts w:ascii="Palatino Linotype" w:hAnsi="Palatino Linotype"/>
          <w:lang w:val="es-ES_tradnl"/>
        </w:rPr>
        <w:t xml:space="preserve"> a efecto de decretar su admisión o desechamiento.</w:t>
      </w:r>
    </w:p>
    <w:p w:rsidR="002C4987" w:rsidRPr="009A4103" w:rsidRDefault="002C4987" w:rsidP="008C41C7">
      <w:pPr>
        <w:pStyle w:val="Default"/>
        <w:spacing w:line="360" w:lineRule="auto"/>
        <w:ind w:right="49"/>
        <w:jc w:val="both"/>
        <w:rPr>
          <w:rFonts w:ascii="Palatino Linotype" w:hAnsi="Palatino Linotype"/>
          <w:lang w:val="es-ES_tradnl"/>
        </w:rPr>
      </w:pPr>
    </w:p>
    <w:p w:rsidR="002C4987" w:rsidRPr="009A4103" w:rsidRDefault="002C4987" w:rsidP="008C41C7">
      <w:pPr>
        <w:pStyle w:val="Piedepgina"/>
        <w:spacing w:line="360" w:lineRule="auto"/>
        <w:jc w:val="both"/>
        <w:rPr>
          <w:rFonts w:ascii="Palatino Linotype" w:hAnsi="Palatino Linotype" w:cs="Arial"/>
        </w:rPr>
      </w:pPr>
      <w:r w:rsidRPr="009A4103">
        <w:rPr>
          <w:rFonts w:ascii="Palatino Linotype" w:hAnsi="Palatino Linotype" w:cs="Arial"/>
          <w:b/>
          <w:sz w:val="28"/>
        </w:rPr>
        <w:t>V</w:t>
      </w:r>
      <w:r w:rsidR="003014D5" w:rsidRPr="009A4103">
        <w:rPr>
          <w:rFonts w:ascii="Palatino Linotype" w:hAnsi="Palatino Linotype" w:cs="Arial"/>
          <w:b/>
          <w:sz w:val="28"/>
        </w:rPr>
        <w:t>I</w:t>
      </w:r>
      <w:r w:rsidRPr="009A4103">
        <w:rPr>
          <w:rFonts w:ascii="Palatino Linotype" w:hAnsi="Palatino Linotype" w:cs="Arial"/>
          <w:b/>
          <w:sz w:val="28"/>
        </w:rPr>
        <w:t xml:space="preserve">. </w:t>
      </w:r>
      <w:r w:rsidRPr="009A4103">
        <w:rPr>
          <w:rFonts w:ascii="Palatino Linotype" w:hAnsi="Palatino Linotype" w:cs="Arial"/>
        </w:rPr>
        <w:t>De las constancias del expediente electrónico del</w:t>
      </w:r>
      <w:r w:rsidRPr="009A4103">
        <w:rPr>
          <w:rFonts w:ascii="Palatino Linotype" w:hAnsi="Palatino Linotype" w:cs="Arial"/>
          <w:b/>
        </w:rPr>
        <w:t xml:space="preserve"> SAIMEX</w:t>
      </w:r>
      <w:r w:rsidRPr="009A4103">
        <w:rPr>
          <w:rFonts w:ascii="Palatino Linotype" w:hAnsi="Palatino Linotype" w:cs="Arial"/>
        </w:rPr>
        <w:t xml:space="preserve">, se advierte que en fecha </w:t>
      </w:r>
      <w:r w:rsidR="005628B0" w:rsidRPr="009A4103">
        <w:rPr>
          <w:rFonts w:ascii="Palatino Linotype" w:hAnsi="Palatino Linotype" w:cs="Arial"/>
        </w:rPr>
        <w:t>quince de enero de dos mil diecinueve</w:t>
      </w:r>
      <w:r w:rsidRPr="009A4103">
        <w:rPr>
          <w:rFonts w:ascii="Palatino Linotype" w:hAnsi="Palatino Linotype" w:cs="Arial"/>
        </w:rPr>
        <w:t xml:space="preserve">, se acordó la admisión a trámite del recurso de revisión que nos ocupa, así como la integración del expediente respectivo, mismo que </w:t>
      </w:r>
      <w:r w:rsidRPr="009A4103">
        <w:rPr>
          <w:rFonts w:ascii="Palatino Linotype" w:hAnsi="Palatino Linotype" w:cs="Arial"/>
        </w:rPr>
        <w:lastRenderedPageBreak/>
        <w:t xml:space="preserve">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A4103">
        <w:rPr>
          <w:rFonts w:ascii="Palatino Linotype" w:hAnsi="Palatino Linotype" w:cs="Arial"/>
          <w:b/>
        </w:rPr>
        <w:t xml:space="preserve">EL SUJETO OBLIGADO </w:t>
      </w:r>
      <w:r w:rsidRPr="009A4103">
        <w:rPr>
          <w:rFonts w:ascii="Palatino Linotype" w:hAnsi="Palatino Linotype" w:cs="Arial"/>
        </w:rPr>
        <w:t>rindiera su</w:t>
      </w:r>
      <w:r w:rsidRPr="009A4103">
        <w:rPr>
          <w:rFonts w:ascii="Palatino Linotype" w:hAnsi="Palatino Linotype" w:cs="Arial"/>
          <w:b/>
        </w:rPr>
        <w:t xml:space="preserve"> </w:t>
      </w:r>
      <w:r w:rsidRPr="009A4103">
        <w:rPr>
          <w:rFonts w:ascii="Palatino Linotype" w:hAnsi="Palatino Linotype" w:cs="Arial"/>
        </w:rPr>
        <w:t>Informe Justificado.</w:t>
      </w:r>
    </w:p>
    <w:p w:rsidR="002C4987" w:rsidRPr="009A4103" w:rsidRDefault="002C4987" w:rsidP="008C41C7">
      <w:pPr>
        <w:pStyle w:val="Default"/>
        <w:spacing w:line="360" w:lineRule="auto"/>
        <w:ind w:right="49"/>
        <w:jc w:val="both"/>
        <w:rPr>
          <w:rFonts w:ascii="Palatino Linotype" w:hAnsi="Palatino Linotype"/>
          <w:lang w:val="es-ES_tradnl"/>
        </w:rPr>
      </w:pPr>
    </w:p>
    <w:p w:rsidR="005628B0" w:rsidRPr="009A4103" w:rsidRDefault="006B1DBD" w:rsidP="008C41C7">
      <w:pPr>
        <w:spacing w:line="360" w:lineRule="auto"/>
        <w:jc w:val="both"/>
        <w:rPr>
          <w:rFonts w:ascii="Palatino Linotype" w:hAnsi="Palatino Linotype"/>
        </w:rPr>
      </w:pPr>
      <w:r w:rsidRPr="009A4103">
        <w:rPr>
          <w:rFonts w:ascii="Palatino Linotype" w:eastAsia="Arial Unicode MS" w:hAnsi="Palatino Linotype" w:cs="Arial"/>
          <w:b/>
          <w:sz w:val="28"/>
          <w:szCs w:val="28"/>
        </w:rPr>
        <w:t>VII</w:t>
      </w:r>
      <w:r w:rsidR="00342E62" w:rsidRPr="009A4103">
        <w:rPr>
          <w:rFonts w:ascii="Palatino Linotype" w:eastAsia="Arial Unicode MS" w:hAnsi="Palatino Linotype" w:cs="Arial"/>
          <w:b/>
          <w:sz w:val="28"/>
          <w:szCs w:val="28"/>
        </w:rPr>
        <w:t xml:space="preserve">. </w:t>
      </w:r>
      <w:r w:rsidR="005628B0" w:rsidRPr="009A4103">
        <w:rPr>
          <w:rFonts w:ascii="Palatino Linotype" w:hAnsi="Palatino Linotype" w:cs="Arial"/>
        </w:rPr>
        <w:t>En cumplimiento a lo anterior, de las constancias del expediente electrónico del</w:t>
      </w:r>
      <w:r w:rsidR="005628B0" w:rsidRPr="009A4103">
        <w:rPr>
          <w:rFonts w:ascii="Palatino Linotype" w:hAnsi="Palatino Linotype" w:cs="Arial"/>
          <w:b/>
        </w:rPr>
        <w:t xml:space="preserve"> SAIMEX</w:t>
      </w:r>
      <w:r w:rsidR="005628B0" w:rsidRPr="009A4103">
        <w:rPr>
          <w:rFonts w:ascii="Palatino Linotype" w:hAnsi="Palatino Linotype" w:cs="Arial"/>
        </w:rPr>
        <w:t xml:space="preserve">, se </w:t>
      </w:r>
      <w:r w:rsidR="005628B0" w:rsidRPr="009A4103">
        <w:rPr>
          <w:rFonts w:ascii="Palatino Linotype" w:hAnsi="Palatino Linotype" w:cs="Arial"/>
          <w:lang w:val="es-ES_tradnl"/>
        </w:rPr>
        <w:t>advierte que el dieciocho</w:t>
      </w:r>
      <w:r w:rsidR="003D1C17" w:rsidRPr="009A4103">
        <w:rPr>
          <w:rFonts w:ascii="Palatino Linotype" w:hAnsi="Palatino Linotype" w:cs="Arial"/>
          <w:lang w:val="es-ES_tradnl"/>
        </w:rPr>
        <w:t xml:space="preserve"> y veintitrés </w:t>
      </w:r>
      <w:r w:rsidR="005628B0" w:rsidRPr="009A4103">
        <w:rPr>
          <w:rFonts w:ascii="Palatino Linotype" w:hAnsi="Palatino Linotype" w:cs="Arial"/>
          <w:lang w:val="es-ES_tradnl"/>
        </w:rPr>
        <w:t>de enero de dos mil diecinueve</w:t>
      </w:r>
      <w:r w:rsidR="005628B0" w:rsidRPr="009A4103">
        <w:rPr>
          <w:rFonts w:ascii="Palatino Linotype" w:hAnsi="Palatino Linotype" w:cs="Arial"/>
        </w:rPr>
        <w:t xml:space="preserve">, </w:t>
      </w:r>
      <w:r w:rsidR="005628B0" w:rsidRPr="009A4103">
        <w:rPr>
          <w:rFonts w:ascii="Palatino Linotype" w:hAnsi="Palatino Linotype" w:cs="Arial"/>
          <w:b/>
          <w:lang w:val="es-ES_tradnl"/>
        </w:rPr>
        <w:t>LA</w:t>
      </w:r>
      <w:r w:rsidR="005628B0" w:rsidRPr="009A4103">
        <w:rPr>
          <w:rFonts w:ascii="Palatino Linotype" w:hAnsi="Palatino Linotype" w:cs="Arial"/>
          <w:b/>
        </w:rPr>
        <w:t xml:space="preserve"> RECURRENTE</w:t>
      </w:r>
      <w:r w:rsidR="005628B0" w:rsidRPr="009A4103">
        <w:rPr>
          <w:rFonts w:ascii="Palatino Linotype" w:hAnsi="Palatino Linotype" w:cs="Arial"/>
          <w:lang w:val="es-ES_tradnl"/>
        </w:rPr>
        <w:t xml:space="preserve"> presentó manifestaciones que a su derecho convinieron, adjuntando para ello los archivos </w:t>
      </w:r>
      <w:hyperlink r:id="rId13" w:history="1">
        <w:r w:rsidR="005628B0" w:rsidRPr="009A4103">
          <w:rPr>
            <w:rFonts w:ascii="Palatino Linotype" w:hAnsi="Palatino Linotype" w:cs="Arial"/>
            <w:b/>
            <w:bCs/>
          </w:rPr>
          <w:t>CRITERIO-JURISPRUENCIA.pdf</w:t>
        </w:r>
      </w:hyperlink>
      <w:r w:rsidR="005628B0" w:rsidRPr="009A4103">
        <w:rPr>
          <w:rFonts w:ascii="Palatino Linotype" w:hAnsi="Palatino Linotype" w:cs="Arial"/>
          <w:bCs/>
        </w:rPr>
        <w:t xml:space="preserve">, </w:t>
      </w:r>
      <w:hyperlink r:id="rId14" w:history="1">
        <w:r w:rsidR="005628B0" w:rsidRPr="009A4103">
          <w:rPr>
            <w:rFonts w:ascii="Palatino Linotype" w:hAnsi="Palatino Linotype" w:cs="Arial"/>
            <w:b/>
            <w:bCs/>
          </w:rPr>
          <w:t>jurisprudencia.pdf</w:t>
        </w:r>
      </w:hyperlink>
      <w:r w:rsidR="005628B0" w:rsidRPr="009A4103">
        <w:rPr>
          <w:rFonts w:ascii="Palatino Linotype" w:hAnsi="Palatino Linotype" w:cs="Arial"/>
          <w:b/>
          <w:bCs/>
        </w:rPr>
        <w:t xml:space="preserve"> </w:t>
      </w:r>
      <w:r w:rsidR="005628B0" w:rsidRPr="009A4103">
        <w:rPr>
          <w:rFonts w:ascii="Palatino Linotype" w:hAnsi="Palatino Linotype" w:cs="Arial"/>
          <w:bCs/>
        </w:rPr>
        <w:t xml:space="preserve">y </w:t>
      </w:r>
      <w:hyperlink r:id="rId15" w:history="1">
        <w:r w:rsidR="005628B0" w:rsidRPr="009A4103">
          <w:rPr>
            <w:rFonts w:ascii="Palatino Linotype" w:hAnsi="Palatino Linotype" w:cs="Arial"/>
            <w:b/>
            <w:bCs/>
          </w:rPr>
          <w:t>seriec_151_esp.pdf</w:t>
        </w:r>
      </w:hyperlink>
      <w:r w:rsidR="005628B0" w:rsidRPr="009A4103">
        <w:rPr>
          <w:rFonts w:ascii="Palatino Linotype" w:hAnsi="Palatino Linotype" w:cs="Arial"/>
          <w:b/>
          <w:bCs/>
        </w:rPr>
        <w:t xml:space="preserve">, </w:t>
      </w:r>
      <w:r w:rsidR="005628B0" w:rsidRPr="009A4103">
        <w:rPr>
          <w:rFonts w:ascii="Palatino Linotype" w:hAnsi="Palatino Linotype"/>
        </w:rPr>
        <w:t>como se aprecia en las siguientes imágenes:</w:t>
      </w:r>
    </w:p>
    <w:p w:rsidR="003D1C17" w:rsidRPr="009A4103" w:rsidRDefault="00D722CA" w:rsidP="008C41C7">
      <w:pPr>
        <w:spacing w:line="360" w:lineRule="auto"/>
        <w:jc w:val="center"/>
        <w:rPr>
          <w:rFonts w:ascii="Palatino Linotype" w:eastAsia="Arial Unicode MS" w:hAnsi="Palatino Linotype" w:cs="Arial"/>
          <w:b/>
          <w:sz w:val="28"/>
          <w:szCs w:val="28"/>
        </w:rPr>
      </w:pPr>
      <w:r>
        <w:rPr>
          <w:rFonts w:ascii="Palatino Linotype" w:eastAsia="Arial Unicode MS" w:hAnsi="Palatino Linotype" w:cs="Arial"/>
          <w:b/>
          <w:noProof/>
          <w:sz w:val="28"/>
          <w:szCs w:val="28"/>
          <w:lang w:eastAsia="es-MX"/>
        </w:rPr>
        <w:drawing>
          <wp:inline distT="0" distB="0" distL="0" distR="0">
            <wp:extent cx="5106113" cy="4334480"/>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título.png"/>
                    <pic:cNvPicPr/>
                  </pic:nvPicPr>
                  <pic:blipFill>
                    <a:blip r:embed="rId16">
                      <a:extLst>
                        <a:ext uri="{28A0092B-C50C-407E-A947-70E740481C1C}">
                          <a14:useLocalDpi xmlns:a14="http://schemas.microsoft.com/office/drawing/2010/main" val="0"/>
                        </a:ext>
                      </a:extLst>
                    </a:blip>
                    <a:stretch>
                      <a:fillRect/>
                    </a:stretch>
                  </pic:blipFill>
                  <pic:spPr>
                    <a:xfrm>
                      <a:off x="0" y="0"/>
                      <a:ext cx="5106113" cy="4334480"/>
                    </a:xfrm>
                    <a:prstGeom prst="rect">
                      <a:avLst/>
                    </a:prstGeom>
                  </pic:spPr>
                </pic:pic>
              </a:graphicData>
            </a:graphic>
          </wp:inline>
        </w:drawing>
      </w:r>
    </w:p>
    <w:p w:rsidR="005628B0" w:rsidRPr="009A4103" w:rsidRDefault="005628B0" w:rsidP="008C41C7">
      <w:pPr>
        <w:spacing w:line="360" w:lineRule="auto"/>
        <w:jc w:val="center"/>
        <w:rPr>
          <w:rFonts w:ascii="Palatino Linotype" w:eastAsia="Arial Unicode MS" w:hAnsi="Palatino Linotype" w:cs="Arial"/>
          <w:b/>
          <w:sz w:val="28"/>
          <w:szCs w:val="28"/>
        </w:rPr>
      </w:pPr>
      <w:r w:rsidRPr="009A4103">
        <w:rPr>
          <w:rFonts w:ascii="Palatino Linotype" w:eastAsia="Arial Unicode MS" w:hAnsi="Palatino Linotype" w:cs="Arial"/>
          <w:b/>
          <w:noProof/>
          <w:sz w:val="28"/>
          <w:szCs w:val="28"/>
          <w:lang w:eastAsia="es-MX"/>
        </w:rPr>
        <w:lastRenderedPageBreak/>
        <w:drawing>
          <wp:inline distT="0" distB="0" distL="0" distR="0">
            <wp:extent cx="4743177" cy="3069577"/>
            <wp:effectExtent l="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PNG"/>
                    <pic:cNvPicPr/>
                  </pic:nvPicPr>
                  <pic:blipFill>
                    <a:blip r:embed="rId17">
                      <a:extLst>
                        <a:ext uri="{28A0092B-C50C-407E-A947-70E740481C1C}">
                          <a14:useLocalDpi xmlns:a14="http://schemas.microsoft.com/office/drawing/2010/main" val="0"/>
                        </a:ext>
                      </a:extLst>
                    </a:blip>
                    <a:stretch>
                      <a:fillRect/>
                    </a:stretch>
                  </pic:blipFill>
                  <pic:spPr>
                    <a:xfrm>
                      <a:off x="0" y="0"/>
                      <a:ext cx="4768621" cy="3086043"/>
                    </a:xfrm>
                    <a:prstGeom prst="rect">
                      <a:avLst/>
                    </a:prstGeom>
                  </pic:spPr>
                </pic:pic>
              </a:graphicData>
            </a:graphic>
          </wp:inline>
        </w:drawing>
      </w:r>
      <w:r w:rsidRPr="009A4103">
        <w:rPr>
          <w:rFonts w:ascii="Palatino Linotype" w:eastAsia="Arial Unicode MS" w:hAnsi="Palatino Linotype" w:cs="Arial"/>
          <w:b/>
          <w:noProof/>
          <w:sz w:val="28"/>
          <w:szCs w:val="28"/>
          <w:lang w:eastAsia="es-MX"/>
        </w:rPr>
        <w:drawing>
          <wp:inline distT="0" distB="0" distL="0" distR="0">
            <wp:extent cx="4660273" cy="4595439"/>
            <wp:effectExtent l="0" t="0" r="698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PNG"/>
                    <pic:cNvPicPr/>
                  </pic:nvPicPr>
                  <pic:blipFill>
                    <a:blip r:embed="rId18">
                      <a:extLst>
                        <a:ext uri="{28A0092B-C50C-407E-A947-70E740481C1C}">
                          <a14:useLocalDpi xmlns:a14="http://schemas.microsoft.com/office/drawing/2010/main" val="0"/>
                        </a:ext>
                      </a:extLst>
                    </a:blip>
                    <a:stretch>
                      <a:fillRect/>
                    </a:stretch>
                  </pic:blipFill>
                  <pic:spPr>
                    <a:xfrm>
                      <a:off x="0" y="0"/>
                      <a:ext cx="4693339" cy="4628045"/>
                    </a:xfrm>
                    <a:prstGeom prst="rect">
                      <a:avLst/>
                    </a:prstGeom>
                  </pic:spPr>
                </pic:pic>
              </a:graphicData>
            </a:graphic>
          </wp:inline>
        </w:drawing>
      </w:r>
    </w:p>
    <w:p w:rsidR="005628B0" w:rsidRPr="009A4103" w:rsidRDefault="006D3972" w:rsidP="008C41C7">
      <w:pPr>
        <w:spacing w:line="360" w:lineRule="auto"/>
        <w:jc w:val="both"/>
        <w:rPr>
          <w:rFonts w:ascii="Palatino Linotype" w:hAnsi="Palatino Linotype" w:cs="Arial"/>
        </w:rPr>
      </w:pPr>
      <w:r w:rsidRPr="009A4103">
        <w:rPr>
          <w:rFonts w:ascii="Palatino Linotype" w:hAnsi="Palatino Linotype" w:cs="Arial"/>
        </w:rPr>
        <w:lastRenderedPageBreak/>
        <w:t xml:space="preserve">Por su parte, </w:t>
      </w:r>
      <w:r w:rsidRPr="009A4103">
        <w:rPr>
          <w:rFonts w:ascii="Palatino Linotype" w:hAnsi="Palatino Linotype" w:cs="Arial"/>
          <w:b/>
        </w:rPr>
        <w:t>EL</w:t>
      </w:r>
      <w:r w:rsidRPr="009A4103">
        <w:rPr>
          <w:rFonts w:ascii="Palatino Linotype" w:hAnsi="Palatino Linotype" w:cs="Arial"/>
        </w:rPr>
        <w:t xml:space="preserve"> </w:t>
      </w:r>
      <w:r w:rsidRPr="009A4103">
        <w:rPr>
          <w:rFonts w:ascii="Palatino Linotype" w:hAnsi="Palatino Linotype" w:cs="Arial"/>
          <w:b/>
        </w:rPr>
        <w:t>SUJETO OBLIGADO</w:t>
      </w:r>
      <w:r w:rsidRPr="009A4103">
        <w:rPr>
          <w:rFonts w:ascii="Palatino Linotype" w:hAnsi="Palatino Linotype" w:cs="Arial"/>
        </w:rPr>
        <w:t xml:space="preserve"> el veintidós de enero de dos mil diecinueve envió el Informe Justificado, como se desprende a continuación: </w:t>
      </w:r>
    </w:p>
    <w:p w:rsidR="003D1C17" w:rsidRPr="009A4103" w:rsidRDefault="003D1C17" w:rsidP="008C41C7">
      <w:pPr>
        <w:spacing w:line="360" w:lineRule="auto"/>
        <w:jc w:val="both"/>
        <w:rPr>
          <w:rFonts w:ascii="Palatino Linotype" w:hAnsi="Palatino Linotype" w:cs="Arial"/>
        </w:rPr>
      </w:pPr>
    </w:p>
    <w:p w:rsidR="006B1DBD" w:rsidRPr="009A4103" w:rsidRDefault="003D1C17" w:rsidP="008C41C7">
      <w:pPr>
        <w:spacing w:line="360" w:lineRule="auto"/>
        <w:jc w:val="both"/>
        <w:rPr>
          <w:rFonts w:ascii="Palatino Linotype" w:hAnsi="Palatino Linotype" w:cs="Arial"/>
        </w:rPr>
      </w:pPr>
      <w:r w:rsidRPr="009A4103">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01248" behindDoc="0" locked="0" layoutInCell="1" allowOverlap="1" wp14:anchorId="36D5DBE1" wp14:editId="4561273F">
                <wp:simplePos x="0" y="0"/>
                <wp:positionH relativeFrom="margin">
                  <wp:posOffset>31775</wp:posOffset>
                </wp:positionH>
                <wp:positionV relativeFrom="paragraph">
                  <wp:posOffset>518262</wp:posOffset>
                </wp:positionV>
                <wp:extent cx="5712031" cy="994867"/>
                <wp:effectExtent l="76200" t="38100" r="79375" b="91440"/>
                <wp:wrapNone/>
                <wp:docPr id="18" name="Rectángulo redondeado 18"/>
                <wp:cNvGraphicFramePr/>
                <a:graphic xmlns:a="http://schemas.openxmlformats.org/drawingml/2006/main">
                  <a:graphicData uri="http://schemas.microsoft.com/office/word/2010/wordprocessingShape">
                    <wps:wsp>
                      <wps:cNvSpPr/>
                      <wps:spPr>
                        <a:xfrm>
                          <a:off x="0" y="0"/>
                          <a:ext cx="5712031" cy="994867"/>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00FB3" id="Rectángulo redondeado 18" o:spid="_x0000_s1026" style="position:absolute;margin-left:2.5pt;margin-top:40.8pt;width:449.75pt;height:78.3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" filled="f" strokecolor="red" strokeweight="3pt">
                <v:shadow on="t" color="black" opacity="22937f" origin=",.5" offset="0,.63889mm"/>
                <w10:wrap anchorx="margin"/>
              </v:roundrect>
            </w:pict>
          </mc:Fallback>
        </mc:AlternateContent>
      </w:r>
      <w:r w:rsidRPr="009A4103">
        <w:rPr>
          <w:rFonts w:ascii="Palatino Linotype" w:hAnsi="Palatino Linotype" w:cs="Arial"/>
          <w:noProof/>
          <w:lang w:eastAsia="es-MX"/>
        </w:rPr>
        <w:drawing>
          <wp:inline distT="0" distB="0" distL="0" distR="0" wp14:anchorId="35BDBE3E" wp14:editId="4B383035">
            <wp:extent cx="5791212" cy="3138221"/>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rotWithShape="1">
                    <a:blip r:embed="rId19">
                      <a:extLst>
                        <a:ext uri="{28A0092B-C50C-407E-A947-70E740481C1C}">
                          <a14:useLocalDpi xmlns:a14="http://schemas.microsoft.com/office/drawing/2010/main" val="0"/>
                        </a:ext>
                      </a:extLst>
                    </a:blip>
                    <a:srcRect t="839"/>
                    <a:stretch/>
                  </pic:blipFill>
                  <pic:spPr bwMode="auto">
                    <a:xfrm>
                      <a:off x="0" y="0"/>
                      <a:ext cx="5804973" cy="3145678"/>
                    </a:xfrm>
                    <a:prstGeom prst="rect">
                      <a:avLst/>
                    </a:prstGeom>
                    <a:ln>
                      <a:noFill/>
                    </a:ln>
                    <a:extLst>
                      <a:ext uri="{53640926-AAD7-44D8-BBD7-CCE9431645EC}">
                        <a14:shadowObscured xmlns:a14="http://schemas.microsoft.com/office/drawing/2010/main"/>
                      </a:ext>
                    </a:extLst>
                  </pic:spPr>
                </pic:pic>
              </a:graphicData>
            </a:graphic>
          </wp:inline>
        </w:drawing>
      </w:r>
    </w:p>
    <w:p w:rsidR="006B1DBD" w:rsidRPr="009A4103" w:rsidRDefault="006B1DBD" w:rsidP="008C41C7">
      <w:pPr>
        <w:spacing w:line="360" w:lineRule="auto"/>
        <w:jc w:val="both"/>
        <w:rPr>
          <w:rFonts w:ascii="Palatino Linotype" w:hAnsi="Palatino Linotype" w:cs="Arial"/>
        </w:rPr>
      </w:pPr>
    </w:p>
    <w:p w:rsidR="006D3972" w:rsidRPr="009A4103" w:rsidRDefault="006D3972" w:rsidP="008C41C7">
      <w:pPr>
        <w:spacing w:line="360" w:lineRule="auto"/>
        <w:jc w:val="both"/>
        <w:rPr>
          <w:rFonts w:ascii="Palatino Linotype" w:hAnsi="Palatino Linotype" w:cs="Arial"/>
          <w:noProof/>
          <w:lang w:eastAsia="es-MX"/>
        </w:rPr>
      </w:pPr>
      <w:r w:rsidRPr="009A4103">
        <w:rPr>
          <w:rFonts w:ascii="Palatino Linotype" w:hAnsi="Palatino Linotype" w:cs="Arial"/>
          <w:noProof/>
          <w:lang w:eastAsia="es-MX"/>
        </w:rPr>
        <w:t xml:space="preserve">Advirtiendo que en </w:t>
      </w:r>
      <w:r w:rsidRPr="009A4103">
        <w:rPr>
          <w:rFonts w:ascii="Palatino Linotype" w:hAnsi="Palatino Linotype" w:cs="Arial"/>
        </w:rPr>
        <w:t>dicho</w:t>
      </w:r>
      <w:r w:rsidRPr="009A4103">
        <w:rPr>
          <w:rFonts w:ascii="Palatino Linotype" w:hAnsi="Palatino Linotype" w:cs="Arial"/>
          <w:noProof/>
          <w:lang w:eastAsia="es-MX"/>
        </w:rPr>
        <w:t xml:space="preserve"> Informe, </w:t>
      </w:r>
      <w:r w:rsidRPr="009A4103">
        <w:rPr>
          <w:rFonts w:ascii="Palatino Linotype" w:hAnsi="Palatino Linotype" w:cs="Arial"/>
          <w:b/>
          <w:noProof/>
          <w:lang w:eastAsia="es-MX"/>
        </w:rPr>
        <w:t>EL SUJETO OBLIGADO</w:t>
      </w:r>
      <w:r w:rsidRPr="009A4103">
        <w:rPr>
          <w:rFonts w:ascii="Palatino Linotype" w:hAnsi="Palatino Linotype" w:cs="Arial"/>
          <w:noProof/>
          <w:lang w:eastAsia="es-MX"/>
        </w:rPr>
        <w:t xml:space="preserve"> anexó </w:t>
      </w:r>
      <w:r w:rsidR="006B1DBD" w:rsidRPr="009A4103">
        <w:rPr>
          <w:rFonts w:ascii="Palatino Linotype" w:hAnsi="Palatino Linotype" w:cs="Arial"/>
          <w:noProof/>
          <w:lang w:eastAsia="es-MX"/>
        </w:rPr>
        <w:t xml:space="preserve">los archivos </w:t>
      </w:r>
      <w:hyperlink r:id="rId20" w:history="1">
        <w:r w:rsidR="006B1DBD" w:rsidRPr="009A4103">
          <w:rPr>
            <w:rFonts w:ascii="Palatino Linotype" w:hAnsi="Palatino Linotype"/>
            <w:b/>
            <w:noProof/>
            <w:lang w:eastAsia="es-MX"/>
          </w:rPr>
          <w:t>UIPPE 0037.pdf</w:t>
        </w:r>
      </w:hyperlink>
      <w:r w:rsidR="006B1DBD" w:rsidRPr="009A4103">
        <w:rPr>
          <w:rFonts w:ascii="Palatino Linotype" w:hAnsi="Palatino Linotype"/>
          <w:b/>
          <w:noProof/>
          <w:lang w:eastAsia="es-MX"/>
        </w:rPr>
        <w:t xml:space="preserve"> </w:t>
      </w:r>
      <w:r w:rsidR="006B1DBD" w:rsidRPr="009A4103">
        <w:rPr>
          <w:rFonts w:ascii="Palatino Linotype" w:hAnsi="Palatino Linotype"/>
          <w:noProof/>
          <w:lang w:eastAsia="es-MX"/>
        </w:rPr>
        <w:t xml:space="preserve">e </w:t>
      </w:r>
      <w:hyperlink r:id="rId21" w:history="1">
        <w:r w:rsidR="006B1DBD" w:rsidRPr="009A4103">
          <w:rPr>
            <w:rFonts w:ascii="Palatino Linotype" w:hAnsi="Palatino Linotype"/>
            <w:b/>
            <w:noProof/>
            <w:lang w:eastAsia="es-MX"/>
          </w:rPr>
          <w:t>INFORME JUSTIFICADO RR. 00037.pdf</w:t>
        </w:r>
      </w:hyperlink>
      <w:r w:rsidRPr="009A4103">
        <w:rPr>
          <w:rFonts w:ascii="Palatino Linotype" w:hAnsi="Palatino Linotype"/>
          <w:b/>
          <w:noProof/>
          <w:lang w:eastAsia="es-MX"/>
        </w:rPr>
        <w:t>,</w:t>
      </w:r>
      <w:r w:rsidRPr="009A4103">
        <w:rPr>
          <w:rFonts w:ascii="Palatino Linotype" w:hAnsi="Palatino Linotype" w:cs="Arial"/>
          <w:b/>
        </w:rPr>
        <w:t xml:space="preserve"> </w:t>
      </w:r>
      <w:r w:rsidRPr="009A4103">
        <w:rPr>
          <w:rFonts w:ascii="Palatino Linotype" w:hAnsi="Palatino Linotype" w:cs="Arial"/>
        </w:rPr>
        <w:t>l</w:t>
      </w:r>
      <w:r w:rsidR="006B1DBD" w:rsidRPr="009A4103">
        <w:rPr>
          <w:rFonts w:ascii="Palatino Linotype" w:hAnsi="Palatino Linotype" w:cs="Arial"/>
        </w:rPr>
        <w:t>os</w:t>
      </w:r>
      <w:r w:rsidRPr="009A4103">
        <w:rPr>
          <w:rFonts w:ascii="Palatino Linotype" w:hAnsi="Palatino Linotype"/>
          <w:noProof/>
          <w:lang w:eastAsia="es-MX"/>
        </w:rPr>
        <w:t xml:space="preserve"> cual</w:t>
      </w:r>
      <w:r w:rsidR="006B1DBD" w:rsidRPr="009A4103">
        <w:rPr>
          <w:rFonts w:ascii="Palatino Linotype" w:hAnsi="Palatino Linotype"/>
          <w:noProof/>
          <w:lang w:eastAsia="es-MX"/>
        </w:rPr>
        <w:t>es</w:t>
      </w:r>
      <w:r w:rsidRPr="009A4103">
        <w:rPr>
          <w:rFonts w:ascii="Palatino Linotype" w:hAnsi="Palatino Linotype"/>
          <w:noProof/>
          <w:lang w:eastAsia="es-MX"/>
        </w:rPr>
        <w:t xml:space="preserve"> no se inserta</w:t>
      </w:r>
      <w:r w:rsidR="006B1DBD" w:rsidRPr="009A4103">
        <w:rPr>
          <w:rFonts w:ascii="Palatino Linotype" w:hAnsi="Palatino Linotype"/>
          <w:noProof/>
          <w:lang w:eastAsia="es-MX"/>
        </w:rPr>
        <w:t>n</w:t>
      </w:r>
      <w:r w:rsidRPr="009A4103">
        <w:rPr>
          <w:rFonts w:ascii="Palatino Linotype" w:hAnsi="Palatino Linotype"/>
          <w:noProof/>
          <w:lang w:eastAsia="es-MX"/>
        </w:rPr>
        <w:t>, en razón de que fue</w:t>
      </w:r>
      <w:r w:rsidR="006B1DBD" w:rsidRPr="009A4103">
        <w:rPr>
          <w:rFonts w:ascii="Palatino Linotype" w:hAnsi="Palatino Linotype"/>
          <w:noProof/>
          <w:lang w:eastAsia="es-MX"/>
        </w:rPr>
        <w:t xml:space="preserve">ron </w:t>
      </w:r>
      <w:r w:rsidRPr="009A4103">
        <w:rPr>
          <w:rFonts w:ascii="Palatino Linotype" w:hAnsi="Palatino Linotype"/>
          <w:noProof/>
          <w:lang w:eastAsia="es-MX"/>
        </w:rPr>
        <w:t>puesto</w:t>
      </w:r>
      <w:r w:rsidR="006B1DBD" w:rsidRPr="009A4103">
        <w:rPr>
          <w:rFonts w:ascii="Palatino Linotype" w:hAnsi="Palatino Linotype"/>
          <w:noProof/>
          <w:lang w:eastAsia="es-MX"/>
        </w:rPr>
        <w:t>s</w:t>
      </w:r>
      <w:r w:rsidRPr="009A4103">
        <w:rPr>
          <w:rFonts w:ascii="Palatino Linotype" w:hAnsi="Palatino Linotype"/>
          <w:noProof/>
          <w:lang w:eastAsia="es-MX"/>
        </w:rPr>
        <w:t xml:space="preserve"> a disposición de </w:t>
      </w:r>
      <w:r w:rsidRPr="009A4103">
        <w:rPr>
          <w:rFonts w:ascii="Palatino Linotype" w:hAnsi="Palatino Linotype"/>
          <w:b/>
          <w:noProof/>
          <w:lang w:eastAsia="es-MX"/>
        </w:rPr>
        <w:t>LA</w:t>
      </w:r>
      <w:r w:rsidRPr="009A4103">
        <w:rPr>
          <w:rFonts w:ascii="Palatino Linotype" w:hAnsi="Palatino Linotype"/>
          <w:noProof/>
          <w:lang w:eastAsia="es-MX"/>
        </w:rPr>
        <w:t xml:space="preserve"> </w:t>
      </w:r>
      <w:r w:rsidRPr="009A4103">
        <w:rPr>
          <w:rFonts w:ascii="Palatino Linotype" w:hAnsi="Palatino Linotype"/>
          <w:b/>
          <w:noProof/>
          <w:lang w:eastAsia="es-MX"/>
        </w:rPr>
        <w:t>RECURRENTE</w:t>
      </w:r>
      <w:r w:rsidRPr="009A4103">
        <w:rPr>
          <w:rFonts w:ascii="Palatino Linotype" w:hAnsi="Palatino Linotype"/>
          <w:noProof/>
          <w:lang w:eastAsia="es-MX"/>
        </w:rPr>
        <w:t xml:space="preserve"> el día </w:t>
      </w:r>
      <w:r w:rsidR="006B1DBD" w:rsidRPr="009A4103">
        <w:rPr>
          <w:rFonts w:ascii="Palatino Linotype" w:hAnsi="Palatino Linotype"/>
          <w:noProof/>
          <w:lang w:eastAsia="es-MX"/>
        </w:rPr>
        <w:t xml:space="preserve">veiticuatro de enero de dos mil </w:t>
      </w:r>
      <w:r w:rsidR="00947988" w:rsidRPr="009A4103">
        <w:rPr>
          <w:rFonts w:ascii="Palatino Linotype" w:hAnsi="Palatino Linotype"/>
          <w:noProof/>
          <w:lang w:eastAsia="es-MX"/>
        </w:rPr>
        <w:t>diecinueve</w:t>
      </w:r>
      <w:r w:rsidR="006B1DBD" w:rsidRPr="009A4103">
        <w:rPr>
          <w:rFonts w:ascii="Palatino Linotype" w:hAnsi="Palatino Linotype"/>
          <w:noProof/>
          <w:lang w:eastAsia="es-MX"/>
        </w:rPr>
        <w:t>.</w:t>
      </w:r>
    </w:p>
    <w:p w:rsidR="00191B16" w:rsidRPr="009A4103" w:rsidRDefault="00191B16" w:rsidP="008C41C7">
      <w:pPr>
        <w:spacing w:line="360" w:lineRule="auto"/>
        <w:jc w:val="both"/>
        <w:rPr>
          <w:rFonts w:ascii="Palatino Linotype" w:hAnsi="Palatino Linotype" w:cs="Arial"/>
          <w:noProof/>
          <w:lang w:eastAsia="es-MX"/>
        </w:rPr>
      </w:pPr>
    </w:p>
    <w:p w:rsidR="003D1C17" w:rsidRPr="009A4103" w:rsidRDefault="003D1C17" w:rsidP="008C41C7">
      <w:pPr>
        <w:spacing w:line="360" w:lineRule="auto"/>
        <w:jc w:val="both"/>
        <w:rPr>
          <w:rFonts w:ascii="Palatino Linotype" w:hAnsi="Palatino Linotype" w:cs="Arial"/>
          <w:noProof/>
          <w:lang w:eastAsia="es-MX"/>
        </w:rPr>
      </w:pPr>
      <w:r w:rsidRPr="009A4103">
        <w:rPr>
          <w:rFonts w:ascii="Palatino Linotype" w:hAnsi="Palatino Linotype" w:cs="Arial"/>
          <w:noProof/>
          <w:lang w:eastAsia="es-MX"/>
        </w:rPr>
        <w:t xml:space="preserve">Asimismo, en fecha veintinueve de enero de dos mil diecinueve </w:t>
      </w:r>
      <w:r w:rsidRPr="009A4103">
        <w:rPr>
          <w:rFonts w:ascii="Palatino Linotype" w:hAnsi="Palatino Linotype" w:cs="Arial"/>
          <w:b/>
          <w:noProof/>
          <w:lang w:eastAsia="es-MX"/>
        </w:rPr>
        <w:t xml:space="preserve">EL SUJETO OBLIGADO </w:t>
      </w:r>
      <w:r w:rsidRPr="009A4103">
        <w:rPr>
          <w:rFonts w:ascii="Palatino Linotype" w:hAnsi="Palatino Linotype" w:cs="Arial"/>
          <w:noProof/>
          <w:lang w:eastAsia="es-MX"/>
        </w:rPr>
        <w:t xml:space="preserve">adjuntó un alcance al Informe Jusitificado, el cual es del conocimiento de la particular, en razón de que fue puesto a la vista el día terinta de enero de dos mil dieciocho. </w:t>
      </w:r>
    </w:p>
    <w:p w:rsidR="003D1C17" w:rsidRPr="009A4103" w:rsidRDefault="003D1C17" w:rsidP="008C41C7">
      <w:pPr>
        <w:spacing w:line="360" w:lineRule="auto"/>
        <w:jc w:val="both"/>
        <w:rPr>
          <w:rFonts w:ascii="Palatino Linotype" w:hAnsi="Palatino Linotype" w:cs="Arial"/>
          <w:noProof/>
          <w:lang w:eastAsia="es-MX"/>
        </w:rPr>
      </w:pPr>
    </w:p>
    <w:p w:rsidR="008C41C7" w:rsidRDefault="006B1DBD" w:rsidP="008C41C7">
      <w:pPr>
        <w:spacing w:line="360" w:lineRule="auto"/>
        <w:jc w:val="both"/>
        <w:rPr>
          <w:rFonts w:ascii="Palatino Linotype" w:hAnsi="Palatino Linotype" w:cs="Arial"/>
        </w:rPr>
      </w:pPr>
      <w:r w:rsidRPr="009A4103">
        <w:rPr>
          <w:rFonts w:ascii="Palatino Linotype" w:hAnsi="Palatino Linotype"/>
          <w:b/>
          <w:sz w:val="28"/>
          <w:szCs w:val="28"/>
        </w:rPr>
        <w:lastRenderedPageBreak/>
        <w:t>VIII</w:t>
      </w:r>
      <w:r w:rsidR="008C41C7" w:rsidRPr="009A4103">
        <w:rPr>
          <w:rFonts w:ascii="Palatino Linotype" w:hAnsi="Palatino Linotype"/>
          <w:b/>
          <w:sz w:val="28"/>
          <w:szCs w:val="28"/>
        </w:rPr>
        <w:t>.</w:t>
      </w:r>
      <w:r w:rsidR="00495455" w:rsidRPr="009A4103">
        <w:rPr>
          <w:rFonts w:ascii="Palatino Linotype" w:hAnsi="Palatino Linotype"/>
          <w:b/>
          <w:sz w:val="28"/>
          <w:szCs w:val="28"/>
        </w:rPr>
        <w:t xml:space="preserve"> </w:t>
      </w:r>
      <w:bookmarkStart w:id="1" w:name="_Ref528747656"/>
      <w:r w:rsidR="008C41C7" w:rsidRPr="009A4103">
        <w:rPr>
          <w:rFonts w:ascii="Palatino Linotype" w:hAnsi="Palatino Linotype" w:cs="Arial"/>
        </w:rPr>
        <w:t xml:space="preserve">En fecha treinta y uno de enero de dos mil dieciocho, mediante el Sistema automático del </w:t>
      </w:r>
      <w:r w:rsidR="008C41C7" w:rsidRPr="009A4103">
        <w:rPr>
          <w:rFonts w:ascii="Palatino Linotype" w:hAnsi="Palatino Linotype" w:cs="Arial"/>
          <w:b/>
        </w:rPr>
        <w:t>SAIMEX</w:t>
      </w:r>
      <w:r w:rsidR="008C41C7" w:rsidRPr="009A4103">
        <w:rPr>
          <w:rFonts w:ascii="Palatino Linotype" w:hAnsi="Palatino Linotype" w:cs="Arial"/>
        </w:rPr>
        <w:t xml:space="preserve">, </w:t>
      </w:r>
      <w:r w:rsidR="008C41C7" w:rsidRPr="009A4103">
        <w:rPr>
          <w:rFonts w:ascii="Palatino Linotype" w:hAnsi="Palatino Linotype" w:cs="Arial"/>
          <w:b/>
        </w:rPr>
        <w:t>LA</w:t>
      </w:r>
      <w:r w:rsidR="008C41C7" w:rsidRPr="009A4103">
        <w:rPr>
          <w:rFonts w:ascii="Palatino Linotype" w:hAnsi="Palatino Linotype" w:cs="Arial"/>
        </w:rPr>
        <w:t xml:space="preserve"> </w:t>
      </w:r>
      <w:r w:rsidR="008C41C7" w:rsidRPr="009A4103">
        <w:rPr>
          <w:rFonts w:ascii="Palatino Linotype" w:hAnsi="Palatino Linotype" w:cs="Arial"/>
          <w:b/>
        </w:rPr>
        <w:t>RECURRENTE</w:t>
      </w:r>
      <w:r w:rsidR="008C41C7" w:rsidRPr="009A4103">
        <w:rPr>
          <w:rFonts w:ascii="Palatino Linotype" w:hAnsi="Palatino Linotype" w:cs="Arial"/>
        </w:rPr>
        <w:t xml:space="preserve"> presentó su desistimiento respecto del presente recurso, tal y como muestra a continuación:</w:t>
      </w:r>
      <w:bookmarkEnd w:id="1"/>
    </w:p>
    <w:p w:rsidR="00525290" w:rsidRPr="009A4103" w:rsidRDefault="00525290" w:rsidP="008C41C7">
      <w:pPr>
        <w:spacing w:line="360" w:lineRule="auto"/>
        <w:jc w:val="both"/>
        <w:rPr>
          <w:rFonts w:ascii="Palatino Linotype" w:hAnsi="Palatino Linotype" w:cs="Arial"/>
        </w:rPr>
      </w:pPr>
      <w:r>
        <w:rPr>
          <w:rFonts w:ascii="Palatino Linotype" w:hAnsi="Palatino Linotype" w:cs="Arial"/>
          <w:noProof/>
          <w:lang w:eastAsia="es-MX"/>
        </w:rPr>
        <w:drawing>
          <wp:inline distT="0" distB="0" distL="0" distR="0">
            <wp:extent cx="5496692" cy="6401693"/>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22">
                      <a:extLst>
                        <a:ext uri="{28A0092B-C50C-407E-A947-70E740481C1C}">
                          <a14:useLocalDpi xmlns:a14="http://schemas.microsoft.com/office/drawing/2010/main" val="0"/>
                        </a:ext>
                      </a:extLst>
                    </a:blip>
                    <a:stretch>
                      <a:fillRect/>
                    </a:stretch>
                  </pic:blipFill>
                  <pic:spPr>
                    <a:xfrm>
                      <a:off x="0" y="0"/>
                      <a:ext cx="5496692" cy="6401693"/>
                    </a:xfrm>
                    <a:prstGeom prst="rect">
                      <a:avLst/>
                    </a:prstGeom>
                  </pic:spPr>
                </pic:pic>
              </a:graphicData>
            </a:graphic>
          </wp:inline>
        </w:drawing>
      </w:r>
    </w:p>
    <w:p w:rsidR="008C41C7" w:rsidRPr="009A4103" w:rsidRDefault="008C41C7" w:rsidP="008C41C7">
      <w:pPr>
        <w:spacing w:line="360" w:lineRule="auto"/>
        <w:jc w:val="both"/>
        <w:rPr>
          <w:rFonts w:ascii="Palatino Linotype" w:hAnsi="Palatino Linotype"/>
          <w:b/>
          <w:sz w:val="28"/>
          <w:szCs w:val="28"/>
        </w:rPr>
      </w:pPr>
      <w:r w:rsidRPr="009A4103">
        <w:rPr>
          <w:rFonts w:ascii="Palatino Linotype" w:hAnsi="Palatino Linotype"/>
          <w:b/>
          <w:noProof/>
          <w:sz w:val="28"/>
          <w:szCs w:val="28"/>
          <w:lang w:eastAsia="es-MX"/>
        </w:rPr>
        <mc:AlternateContent>
          <mc:Choice Requires="wps">
            <w:drawing>
              <wp:anchor distT="0" distB="0" distL="114300" distR="114300" simplePos="0" relativeHeight="251734016" behindDoc="0" locked="0" layoutInCell="1" allowOverlap="1">
                <wp:simplePos x="0" y="0"/>
                <wp:positionH relativeFrom="margin">
                  <wp:posOffset>126085</wp:posOffset>
                </wp:positionH>
                <wp:positionV relativeFrom="paragraph">
                  <wp:posOffset>3446627</wp:posOffset>
                </wp:positionV>
                <wp:extent cx="5531279" cy="145855"/>
                <wp:effectExtent l="76200" t="38100" r="50800" b="102235"/>
                <wp:wrapNone/>
                <wp:docPr id="45" name="Rectángulo redondeado 45"/>
                <wp:cNvGraphicFramePr/>
                <a:graphic xmlns:a="http://schemas.openxmlformats.org/drawingml/2006/main">
                  <a:graphicData uri="http://schemas.microsoft.com/office/word/2010/wordprocessingShape">
                    <wps:wsp>
                      <wps:cNvSpPr/>
                      <wps:spPr>
                        <a:xfrm>
                          <a:off x="0" y="0"/>
                          <a:ext cx="5531279" cy="14585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E1BD0A" id="Rectángulo redondeado 45" o:spid="_x0000_s1026" style="position:absolute;margin-left:9.95pt;margin-top:271.4pt;width:435.55pt;height:11.5pt;z-index:25173401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" filled="f" strokecolor="red" strokeweight="2.25pt">
                <v:shadow on="t" color="black" opacity="22937f" origin=",.5" offset="0,.63889mm"/>
                <w10:wrap anchorx="margin"/>
              </v:roundrect>
            </w:pict>
          </mc:Fallback>
        </mc:AlternateContent>
      </w:r>
    </w:p>
    <w:p w:rsidR="002C3B01" w:rsidRPr="009A4103" w:rsidRDefault="002C3B01" w:rsidP="00525290"/>
    <w:p w:rsidR="00495455" w:rsidRPr="009A4103" w:rsidRDefault="008C41C7" w:rsidP="008C41C7">
      <w:pPr>
        <w:spacing w:line="360" w:lineRule="auto"/>
        <w:jc w:val="both"/>
        <w:rPr>
          <w:rFonts w:ascii="Palatino Linotype" w:hAnsi="Palatino Linotype"/>
        </w:rPr>
      </w:pPr>
      <w:r w:rsidRPr="009A4103">
        <w:rPr>
          <w:rFonts w:ascii="Palatino Linotype" w:hAnsi="Palatino Linotype"/>
          <w:b/>
          <w:sz w:val="28"/>
          <w:szCs w:val="28"/>
        </w:rPr>
        <w:t xml:space="preserve">IX. </w:t>
      </w:r>
      <w:r w:rsidR="00495455" w:rsidRPr="009A4103">
        <w:rPr>
          <w:rFonts w:ascii="Palatino Linotype" w:hAnsi="Palatino Linotype"/>
        </w:rPr>
        <w:t xml:space="preserve">En fecha </w:t>
      </w:r>
      <w:r w:rsidR="00947988" w:rsidRPr="009A4103">
        <w:rPr>
          <w:rFonts w:ascii="Palatino Linotype" w:hAnsi="Palatino Linotype"/>
        </w:rPr>
        <w:t xml:space="preserve">siete de febrero de </w:t>
      </w:r>
      <w:r w:rsidR="006B1DBD" w:rsidRPr="009A4103">
        <w:rPr>
          <w:rFonts w:ascii="Palatino Linotype" w:hAnsi="Palatino Linotype"/>
        </w:rPr>
        <w:t>dos mil diecinueve</w:t>
      </w:r>
      <w:r w:rsidR="00495455" w:rsidRPr="009A4103">
        <w:rPr>
          <w:rFonts w:ascii="Palatino Linotype" w:hAnsi="Palatino Linotype"/>
        </w:rPr>
        <w:t xml:space="preserve">, se notificó a las partes el Acuerdo de Cierre de Instrucción en los siguientes términos: </w:t>
      </w:r>
    </w:p>
    <w:p w:rsidR="00947988" w:rsidRPr="009A4103" w:rsidRDefault="00947988" w:rsidP="008C41C7">
      <w:pPr>
        <w:spacing w:line="360" w:lineRule="auto"/>
        <w:jc w:val="center"/>
        <w:rPr>
          <w:rFonts w:ascii="Palatino Linotype" w:hAnsi="Palatino Linotype"/>
        </w:rPr>
      </w:pPr>
      <w:r w:rsidRPr="009A4103">
        <w:rPr>
          <w:rFonts w:ascii="Palatino Linotype" w:hAnsi="Palatino Linotype"/>
          <w:noProof/>
          <w:lang w:eastAsia="es-MX"/>
        </w:rPr>
        <w:drawing>
          <wp:inline distT="0" distB="0" distL="0" distR="0">
            <wp:extent cx="4445245" cy="55302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rotWithShape="1">
                    <a:blip r:embed="rId23">
                      <a:extLst>
                        <a:ext uri="{28A0092B-C50C-407E-A947-70E740481C1C}">
                          <a14:useLocalDpi xmlns:a14="http://schemas.microsoft.com/office/drawing/2010/main" val="0"/>
                        </a:ext>
                      </a:extLst>
                    </a:blip>
                    <a:srcRect b="9525"/>
                    <a:stretch/>
                  </pic:blipFill>
                  <pic:spPr bwMode="auto">
                    <a:xfrm>
                      <a:off x="0" y="0"/>
                      <a:ext cx="4568189" cy="5683245"/>
                    </a:xfrm>
                    <a:prstGeom prst="rect">
                      <a:avLst/>
                    </a:prstGeom>
                    <a:ln>
                      <a:noFill/>
                    </a:ln>
                    <a:extLst>
                      <a:ext uri="{53640926-AAD7-44D8-BBD7-CCE9431645EC}">
                        <a14:shadowObscured xmlns:a14="http://schemas.microsoft.com/office/drawing/2010/main"/>
                      </a:ext>
                    </a:extLst>
                  </pic:spPr>
                </pic:pic>
              </a:graphicData>
            </a:graphic>
          </wp:inline>
        </w:drawing>
      </w:r>
    </w:p>
    <w:p w:rsidR="00947988" w:rsidRPr="009A4103" w:rsidRDefault="00947988" w:rsidP="008C41C7">
      <w:pPr>
        <w:spacing w:line="360" w:lineRule="auto"/>
        <w:jc w:val="both"/>
        <w:rPr>
          <w:rFonts w:ascii="Palatino Linotype" w:hAnsi="Palatino Linotype"/>
        </w:rPr>
      </w:pPr>
    </w:p>
    <w:p w:rsidR="007A4FB6" w:rsidRPr="009A4103" w:rsidRDefault="00342E62" w:rsidP="008C41C7">
      <w:pPr>
        <w:spacing w:line="360" w:lineRule="auto"/>
        <w:ind w:right="50"/>
        <w:jc w:val="both"/>
        <w:rPr>
          <w:rFonts w:ascii="Palatino Linotype" w:hAnsi="Palatino Linotype" w:cs="Arial"/>
        </w:rPr>
      </w:pPr>
      <w:r w:rsidRPr="009A4103">
        <w:rPr>
          <w:rFonts w:ascii="Palatino Linotype" w:hAnsi="Palatino Linotype" w:cs="Arial"/>
          <w:b/>
          <w:sz w:val="28"/>
        </w:rPr>
        <w:t>X</w:t>
      </w:r>
      <w:r w:rsidR="00C62385" w:rsidRPr="009A4103">
        <w:rPr>
          <w:rFonts w:ascii="Palatino Linotype" w:hAnsi="Palatino Linotype" w:cs="Arial"/>
          <w:b/>
          <w:sz w:val="28"/>
        </w:rPr>
        <w:t>.</w:t>
      </w:r>
      <w:r w:rsidR="00C62385" w:rsidRPr="009A4103">
        <w:rPr>
          <w:rFonts w:ascii="Palatino Linotype" w:hAnsi="Palatino Linotype" w:cs="Arial"/>
          <w:b/>
        </w:rPr>
        <w:t xml:space="preserve"> </w:t>
      </w:r>
      <w:r w:rsidR="00C62385" w:rsidRPr="009A4103">
        <w:rPr>
          <w:rFonts w:ascii="Palatino Linotype" w:hAnsi="Palatino Linotype" w:cs="Arial"/>
        </w:rPr>
        <w:t>Con fundamento en el artículo 185</w:t>
      </w:r>
      <w:r w:rsidR="00943A1C" w:rsidRPr="009A4103">
        <w:rPr>
          <w:rFonts w:ascii="Palatino Linotype" w:hAnsi="Palatino Linotype" w:cs="Arial"/>
        </w:rPr>
        <w:t>,</w:t>
      </w:r>
      <w:r w:rsidR="00C62385" w:rsidRPr="009A4103">
        <w:rPr>
          <w:rFonts w:ascii="Palatino Linotype" w:hAnsi="Palatino Linotype" w:cs="Arial"/>
        </w:rPr>
        <w:t xml:space="preserve"> fracción VIII de la Ley de Transparencia y Acceso a la Información Pública del Estado de México y Municipios, se remitió el </w:t>
      </w:r>
      <w:r w:rsidR="00C62385" w:rsidRPr="009A4103">
        <w:rPr>
          <w:rFonts w:ascii="Palatino Linotype" w:hAnsi="Palatino Linotype" w:cs="Arial"/>
        </w:rPr>
        <w:lastRenderedPageBreak/>
        <w:t xml:space="preserve">expediente a efecto de que la Comisionada </w:t>
      </w:r>
      <w:r w:rsidR="00C62385" w:rsidRPr="009A4103">
        <w:rPr>
          <w:rFonts w:ascii="Palatino Linotype" w:hAnsi="Palatino Linotype" w:cs="Arial"/>
          <w:b/>
        </w:rPr>
        <w:t>EVA ABAID YAPUR</w:t>
      </w:r>
      <w:r w:rsidR="00C62385" w:rsidRPr="009A4103">
        <w:rPr>
          <w:rFonts w:ascii="Palatino Linotype" w:hAnsi="Palatino Linotype" w:cs="Arial"/>
        </w:rPr>
        <w:t xml:space="preserve"> formule y presente al Pleno el proyecto de resolución correspondiente</w:t>
      </w:r>
      <w:r w:rsidR="006B1DBD" w:rsidRPr="009A4103">
        <w:rPr>
          <w:rFonts w:ascii="Palatino Linotype" w:hAnsi="Palatino Linotype" w:cs="Arial"/>
        </w:rPr>
        <w:t>;</w:t>
      </w:r>
      <w:r w:rsidR="007A4FB6" w:rsidRPr="009A4103">
        <w:rPr>
          <w:rFonts w:ascii="Palatino Linotype" w:hAnsi="Palatino Linotype" w:cs="Arial"/>
        </w:rPr>
        <w:t xml:space="preserve"> y</w:t>
      </w:r>
    </w:p>
    <w:p w:rsidR="00C62385" w:rsidRPr="009A4103" w:rsidRDefault="00C62385" w:rsidP="008C41C7">
      <w:pPr>
        <w:jc w:val="center"/>
        <w:rPr>
          <w:rFonts w:ascii="Palatino Linotype" w:hAnsi="Palatino Linotype"/>
          <w:b/>
          <w:bCs/>
          <w:spacing w:val="40"/>
          <w:sz w:val="28"/>
        </w:rPr>
      </w:pPr>
    </w:p>
    <w:p w:rsidR="004B4CB8" w:rsidRPr="009A4103" w:rsidRDefault="004B4CB8" w:rsidP="008C41C7">
      <w:pPr>
        <w:jc w:val="center"/>
        <w:rPr>
          <w:rFonts w:ascii="Palatino Linotype" w:hAnsi="Palatino Linotype"/>
          <w:b/>
          <w:bCs/>
          <w:spacing w:val="40"/>
          <w:sz w:val="28"/>
        </w:rPr>
      </w:pPr>
      <w:r w:rsidRPr="009A4103">
        <w:rPr>
          <w:rFonts w:ascii="Palatino Linotype" w:hAnsi="Palatino Linotype"/>
          <w:b/>
          <w:bCs/>
          <w:spacing w:val="40"/>
          <w:sz w:val="28"/>
        </w:rPr>
        <w:t>CONSIDERANDO</w:t>
      </w:r>
    </w:p>
    <w:p w:rsidR="00C62385" w:rsidRPr="009A4103" w:rsidRDefault="00C62385" w:rsidP="008C41C7">
      <w:pPr>
        <w:jc w:val="center"/>
        <w:rPr>
          <w:rFonts w:ascii="Palatino Linotype" w:hAnsi="Palatino Linotype"/>
          <w:b/>
          <w:bCs/>
          <w:spacing w:val="40"/>
          <w:sz w:val="28"/>
        </w:rPr>
      </w:pPr>
    </w:p>
    <w:p w:rsidR="00C62385" w:rsidRPr="009A4103" w:rsidRDefault="00C62385" w:rsidP="008C41C7">
      <w:pPr>
        <w:spacing w:line="360" w:lineRule="auto"/>
        <w:ind w:right="50"/>
        <w:jc w:val="both"/>
        <w:rPr>
          <w:rFonts w:ascii="Palatino Linotype" w:hAnsi="Palatino Linotype" w:cs="Arial"/>
          <w:b/>
        </w:rPr>
      </w:pPr>
      <w:r w:rsidRPr="009A4103">
        <w:rPr>
          <w:rFonts w:ascii="Palatino Linotype" w:hAnsi="Palatino Linotype"/>
          <w:b/>
          <w:sz w:val="28"/>
          <w:szCs w:val="28"/>
        </w:rPr>
        <w:t>PRIMERO</w:t>
      </w:r>
      <w:r w:rsidRPr="009A4103">
        <w:rPr>
          <w:rFonts w:ascii="Palatino Linotype" w:hAnsi="Palatino Linotype"/>
          <w:b/>
        </w:rPr>
        <w:t>.</w:t>
      </w:r>
      <w:r w:rsidRPr="009A4103">
        <w:rPr>
          <w:rFonts w:ascii="Palatino Linotype" w:hAnsi="Palatino Linotype"/>
        </w:rPr>
        <w:t xml:space="preserve"> </w:t>
      </w:r>
      <w:r w:rsidRPr="009A4103">
        <w:rPr>
          <w:rFonts w:ascii="Palatino Linotype" w:hAnsi="Palatino Linotype"/>
          <w:b/>
        </w:rPr>
        <w:t>Competencia</w:t>
      </w:r>
      <w:r w:rsidRPr="009A4103">
        <w:rPr>
          <w:rFonts w:ascii="Palatino Linotype" w:hAnsi="Palatino Linotype"/>
        </w:rPr>
        <w:t>.</w:t>
      </w:r>
      <w:r w:rsidRPr="009A4103">
        <w:rPr>
          <w:rFonts w:ascii="Palatino Linotype" w:hAnsi="Palatino Linotype"/>
          <w:b/>
        </w:rPr>
        <w:t xml:space="preserve"> </w:t>
      </w:r>
      <w:r w:rsidRPr="009A4103">
        <w:rPr>
          <w:rFonts w:ascii="Palatino Linotype" w:hAnsi="Palatino Linotype"/>
        </w:rPr>
        <w:t xml:space="preserve">Este Instituto de </w:t>
      </w:r>
      <w:r w:rsidRPr="009A4103">
        <w:rPr>
          <w:rFonts w:ascii="Palatino Linotype" w:hAnsi="Palatino Linotype" w:cs="Arial"/>
        </w:rPr>
        <w:t>Transparencia</w:t>
      </w:r>
      <w:r w:rsidRPr="009A4103">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943A1C" w:rsidRPr="009A4103">
        <w:rPr>
          <w:rFonts w:ascii="Palatino Linotype" w:hAnsi="Palatino Linotype"/>
        </w:rPr>
        <w:t>,</w:t>
      </w:r>
      <w:r w:rsidRPr="009A4103">
        <w:rPr>
          <w:rFonts w:ascii="Palatino Linotype" w:hAnsi="Palatino Linotype"/>
        </w:rPr>
        <w:t xml:space="preserve"> fracción II, 13, 29, 36</w:t>
      </w:r>
      <w:r w:rsidR="00943A1C" w:rsidRPr="009A4103">
        <w:rPr>
          <w:rFonts w:ascii="Palatino Linotype" w:hAnsi="Palatino Linotype"/>
        </w:rPr>
        <w:t>,</w:t>
      </w:r>
      <w:r w:rsidRPr="009A4103">
        <w:rPr>
          <w:rFonts w:ascii="Palatino Linotype" w:hAnsi="Palatino Linotype"/>
        </w:rPr>
        <w:t xml:space="preserve"> fracciones I y II, 176, 178, 179, 181</w:t>
      </w:r>
      <w:r w:rsidR="00943A1C" w:rsidRPr="009A4103">
        <w:rPr>
          <w:rFonts w:ascii="Palatino Linotype" w:hAnsi="Palatino Linotype"/>
        </w:rPr>
        <w:t>,</w:t>
      </w:r>
      <w:r w:rsidRPr="009A4103">
        <w:rPr>
          <w:rFonts w:ascii="Palatino Linotype" w:hAnsi="Palatino Linotype"/>
        </w:rPr>
        <w:t xml:space="preserve"> párrafo tercero y 185 de la Ley de Transparencia y Acceso a la Información Pública del Estado de México y Municipios</w:t>
      </w:r>
      <w:r w:rsidRPr="009A4103">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9A4103">
        <w:rPr>
          <w:rFonts w:ascii="Palatino Linotype" w:hAnsi="Palatino Linotype" w:cs="Arial"/>
        </w:rPr>
        <w:t>a Ciudadana</w:t>
      </w:r>
      <w:r w:rsidRPr="009A4103">
        <w:rPr>
          <w:rFonts w:ascii="Palatino Linotype" w:hAnsi="Palatino Linotype" w:cs="Arial"/>
        </w:rPr>
        <w:t xml:space="preserve"> en términos de la Ley de la materia.</w:t>
      </w:r>
    </w:p>
    <w:p w:rsidR="00C62385" w:rsidRPr="009A4103" w:rsidRDefault="00C62385" w:rsidP="008C41C7">
      <w:pPr>
        <w:spacing w:line="360" w:lineRule="auto"/>
        <w:jc w:val="both"/>
        <w:rPr>
          <w:rFonts w:ascii="Palatino Linotype" w:hAnsi="Palatino Linotype" w:cs="Arial"/>
          <w:b/>
        </w:rPr>
      </w:pPr>
    </w:p>
    <w:p w:rsidR="00C62385" w:rsidRPr="009A4103" w:rsidRDefault="00C62385" w:rsidP="008C41C7">
      <w:pPr>
        <w:spacing w:line="360" w:lineRule="auto"/>
        <w:jc w:val="both"/>
        <w:rPr>
          <w:rFonts w:ascii="Palatino Linotype" w:hAnsi="Palatino Linotype" w:cs="Arial"/>
          <w:b/>
          <w:snapToGrid w:val="0"/>
        </w:rPr>
      </w:pPr>
      <w:r w:rsidRPr="009A4103">
        <w:rPr>
          <w:rFonts w:ascii="Palatino Linotype" w:hAnsi="Palatino Linotype" w:cs="Arial"/>
          <w:b/>
          <w:sz w:val="28"/>
        </w:rPr>
        <w:t>SEGUNDO</w:t>
      </w:r>
      <w:r w:rsidRPr="009A4103">
        <w:rPr>
          <w:rFonts w:ascii="Palatino Linotype" w:hAnsi="Palatino Linotype" w:cs="Arial"/>
          <w:b/>
        </w:rPr>
        <w:t xml:space="preserve">. Interés. </w:t>
      </w:r>
      <w:r w:rsidRPr="009A4103">
        <w:rPr>
          <w:rFonts w:ascii="Palatino Linotype" w:hAnsi="Palatino Linotype" w:cs="Arial"/>
          <w:bCs/>
        </w:rPr>
        <w:t xml:space="preserve">El recurso de revisión fue interpuesto por parte legítima, en atención a que se presentó por </w:t>
      </w:r>
      <w:r w:rsidR="006B1DBD" w:rsidRPr="009A4103">
        <w:rPr>
          <w:rFonts w:ascii="Palatino Linotype" w:hAnsi="Palatino Linotype" w:cs="Arial"/>
          <w:b/>
          <w:bCs/>
        </w:rPr>
        <w:t>LA</w:t>
      </w:r>
      <w:r w:rsidRPr="009A4103">
        <w:rPr>
          <w:rFonts w:ascii="Palatino Linotype" w:hAnsi="Palatino Linotype" w:cs="Arial"/>
          <w:b/>
          <w:bCs/>
        </w:rPr>
        <w:t xml:space="preserve"> RECURRENTE,</w:t>
      </w:r>
      <w:r w:rsidRPr="009A4103">
        <w:rPr>
          <w:rFonts w:ascii="Palatino Linotype" w:hAnsi="Palatino Linotype" w:cs="Arial"/>
          <w:bCs/>
        </w:rPr>
        <w:t xml:space="preserve"> quien es la misma persona que formuló la solicitud de acceso a la información pública al </w:t>
      </w:r>
      <w:r w:rsidRPr="009A4103">
        <w:rPr>
          <w:rFonts w:ascii="Palatino Linotype" w:hAnsi="Palatino Linotype" w:cs="Arial"/>
          <w:b/>
          <w:bCs/>
        </w:rPr>
        <w:t>SUJETO OBLIGADO.</w:t>
      </w:r>
    </w:p>
    <w:p w:rsidR="00C62385" w:rsidRPr="009A4103" w:rsidRDefault="00C62385" w:rsidP="008C41C7">
      <w:pPr>
        <w:spacing w:line="360" w:lineRule="auto"/>
        <w:jc w:val="both"/>
        <w:rPr>
          <w:rFonts w:ascii="Palatino Linotype" w:hAnsi="Palatino Linotype" w:cs="Arial"/>
          <w:b/>
          <w:szCs w:val="28"/>
        </w:rPr>
      </w:pPr>
    </w:p>
    <w:p w:rsidR="00C62385" w:rsidRPr="009A4103" w:rsidRDefault="00C62385" w:rsidP="008C41C7">
      <w:pPr>
        <w:pStyle w:val="Prrafodelista"/>
        <w:autoSpaceDE w:val="0"/>
        <w:autoSpaceDN w:val="0"/>
        <w:adjustRightInd w:val="0"/>
        <w:spacing w:line="360" w:lineRule="auto"/>
        <w:ind w:left="0" w:right="49"/>
        <w:jc w:val="both"/>
        <w:rPr>
          <w:rFonts w:ascii="Palatino Linotype" w:hAnsi="Palatino Linotype" w:cs="Arial"/>
        </w:rPr>
      </w:pPr>
      <w:r w:rsidRPr="009A4103">
        <w:rPr>
          <w:rFonts w:ascii="Palatino Linotype" w:hAnsi="Palatino Linotype" w:cs="Arial"/>
          <w:b/>
          <w:sz w:val="28"/>
          <w:szCs w:val="28"/>
        </w:rPr>
        <w:t xml:space="preserve">TERCERO. </w:t>
      </w:r>
      <w:r w:rsidRPr="009A4103">
        <w:rPr>
          <w:rFonts w:ascii="Palatino Linotype" w:hAnsi="Palatino Linotype" w:cs="Arial"/>
          <w:b/>
        </w:rPr>
        <w:t xml:space="preserve">Oportunidad. </w:t>
      </w:r>
      <w:r w:rsidRPr="009A4103">
        <w:rPr>
          <w:rFonts w:ascii="Palatino Linotype" w:hAnsi="Palatino Linotype" w:cs="Arial"/>
        </w:rPr>
        <w:t xml:space="preserve">El recurso de revisión fue interpuesto dentro del plazo de quince días hábiles contados a partir del día siguiente en que </w:t>
      </w:r>
      <w:r w:rsidR="000449C9" w:rsidRPr="009A4103">
        <w:rPr>
          <w:rFonts w:ascii="Palatino Linotype" w:hAnsi="Palatino Linotype" w:cs="Arial"/>
          <w:b/>
        </w:rPr>
        <w:t>LA</w:t>
      </w:r>
      <w:r w:rsidRPr="009A4103">
        <w:rPr>
          <w:rFonts w:ascii="Palatino Linotype" w:hAnsi="Palatino Linotype" w:cs="Arial"/>
          <w:b/>
        </w:rPr>
        <w:t xml:space="preserve"> RECURRENTE </w:t>
      </w:r>
      <w:r w:rsidRPr="009A4103">
        <w:rPr>
          <w:rFonts w:ascii="Palatino Linotype" w:hAnsi="Palatino Linotype" w:cs="Arial"/>
        </w:rPr>
        <w:t xml:space="preserve">tuvo conocimiento de la respuesta impugnada, tal y como lo prevé el artículo 178 de la Ley </w:t>
      </w:r>
      <w:r w:rsidRPr="009A4103">
        <w:rPr>
          <w:rFonts w:ascii="Palatino Linotype" w:hAnsi="Palatino Linotype" w:cs="Arial"/>
        </w:rPr>
        <w:lastRenderedPageBreak/>
        <w:t xml:space="preserve">de Transparencia y Acceso a la Información Pública del Estado de México y Municipios, que establece: </w:t>
      </w:r>
    </w:p>
    <w:p w:rsidR="00C62385" w:rsidRPr="009A4103" w:rsidRDefault="00C62385" w:rsidP="008C41C7">
      <w:pPr>
        <w:ind w:left="851" w:right="902"/>
        <w:jc w:val="both"/>
        <w:rPr>
          <w:rFonts w:ascii="Palatino Linotype" w:hAnsi="Palatino Linotype" w:cs="Arial"/>
        </w:rPr>
      </w:pPr>
    </w:p>
    <w:p w:rsidR="00C62385" w:rsidRPr="009A4103" w:rsidRDefault="00C62385" w:rsidP="008C41C7">
      <w:pPr>
        <w:ind w:left="851" w:right="902"/>
        <w:jc w:val="both"/>
        <w:rPr>
          <w:rFonts w:ascii="Palatino Linotype" w:hAnsi="Palatino Linotype" w:cs="Arial"/>
          <w:i/>
          <w:sz w:val="22"/>
          <w:szCs w:val="22"/>
        </w:rPr>
      </w:pPr>
      <w:r w:rsidRPr="009A4103">
        <w:rPr>
          <w:rFonts w:ascii="Palatino Linotype" w:hAnsi="Palatino Linotype" w:cs="Arial"/>
          <w:b/>
          <w:i/>
          <w:sz w:val="22"/>
          <w:szCs w:val="22"/>
        </w:rPr>
        <w:t>“Artículo 178.</w:t>
      </w:r>
      <w:r w:rsidRPr="009A410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2385" w:rsidRPr="009A4103" w:rsidRDefault="00C62385" w:rsidP="008C41C7">
      <w:pPr>
        <w:ind w:left="851" w:right="902"/>
        <w:jc w:val="both"/>
        <w:rPr>
          <w:rFonts w:ascii="Palatino Linotype" w:hAnsi="Palatino Linotype" w:cs="Arial"/>
          <w:i/>
          <w:sz w:val="22"/>
          <w:szCs w:val="22"/>
        </w:rPr>
      </w:pPr>
      <w:r w:rsidRPr="009A410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62385" w:rsidRPr="009A4103" w:rsidRDefault="00C62385" w:rsidP="008C41C7">
      <w:pPr>
        <w:ind w:left="851" w:right="902"/>
        <w:jc w:val="both"/>
        <w:rPr>
          <w:rFonts w:ascii="Palatino Linotype" w:hAnsi="Palatino Linotype" w:cs="Arial"/>
          <w:i/>
          <w:sz w:val="22"/>
          <w:szCs w:val="22"/>
        </w:rPr>
      </w:pPr>
      <w:r w:rsidRPr="009A410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9A4103">
        <w:rPr>
          <w:rFonts w:ascii="Palatino Linotype" w:hAnsi="Palatino Linotype" w:cs="Arial"/>
          <w:b/>
          <w:i/>
          <w:sz w:val="22"/>
          <w:szCs w:val="22"/>
        </w:rPr>
        <w:t>”</w:t>
      </w:r>
    </w:p>
    <w:p w:rsidR="00C62385" w:rsidRPr="009A4103" w:rsidRDefault="00C62385" w:rsidP="008C41C7">
      <w:pPr>
        <w:ind w:left="851" w:right="902"/>
        <w:jc w:val="both"/>
        <w:rPr>
          <w:rFonts w:ascii="Palatino Linotype" w:hAnsi="Palatino Linotype" w:cs="Arial"/>
        </w:rPr>
      </w:pPr>
    </w:p>
    <w:p w:rsidR="006B1DBD" w:rsidRPr="009A4103" w:rsidRDefault="00C62385" w:rsidP="008C41C7">
      <w:pPr>
        <w:spacing w:line="360" w:lineRule="auto"/>
        <w:jc w:val="both"/>
        <w:rPr>
          <w:rFonts w:ascii="Palatino Linotype" w:hAnsi="Palatino Linotype"/>
        </w:rPr>
      </w:pPr>
      <w:r w:rsidRPr="009A4103">
        <w:rPr>
          <w:rFonts w:ascii="Palatino Linotype" w:hAnsi="Palatino Linotype" w:cs="Arial"/>
        </w:rPr>
        <w:t xml:space="preserve">En efecto, atendiendo a que </w:t>
      </w:r>
      <w:r w:rsidRPr="009A4103">
        <w:rPr>
          <w:rFonts w:ascii="Palatino Linotype" w:hAnsi="Palatino Linotype" w:cs="Arial"/>
          <w:b/>
        </w:rPr>
        <w:t>EL SUJETO OBLIGADO</w:t>
      </w:r>
      <w:r w:rsidRPr="009A4103">
        <w:rPr>
          <w:rFonts w:ascii="Palatino Linotype" w:hAnsi="Palatino Linotype" w:cs="Arial"/>
        </w:rPr>
        <w:t xml:space="preserve"> notificó la respuesta a la solicitud de información pública el </w:t>
      </w:r>
      <w:r w:rsidR="006B1DBD" w:rsidRPr="009A4103">
        <w:rPr>
          <w:rFonts w:ascii="Palatino Linotype" w:hAnsi="Palatino Linotype" w:cs="Arial"/>
          <w:b/>
        </w:rPr>
        <w:t xml:space="preserve">diecisiete de diciembre </w:t>
      </w:r>
      <w:r w:rsidR="009139EA" w:rsidRPr="009A4103">
        <w:rPr>
          <w:rFonts w:ascii="Palatino Linotype" w:hAnsi="Palatino Linotype" w:cs="Arial"/>
          <w:b/>
        </w:rPr>
        <w:t>d</w:t>
      </w:r>
      <w:r w:rsidRPr="009A4103">
        <w:rPr>
          <w:rFonts w:ascii="Palatino Linotype" w:hAnsi="Palatino Linotype" w:cs="Arial"/>
          <w:b/>
        </w:rPr>
        <w:t xml:space="preserve">e dos mil dieciocho; </w:t>
      </w:r>
      <w:r w:rsidRPr="009A4103">
        <w:rPr>
          <w:rFonts w:ascii="Palatino Linotype" w:hAnsi="Palatino Linotype" w:cs="Arial"/>
        </w:rPr>
        <w:t>en consecuencia, el plazo de quince días hábiles que el artículo 178 de la ley de la materia otorga a</w:t>
      </w:r>
      <w:r w:rsidR="000449C9" w:rsidRPr="009A4103">
        <w:rPr>
          <w:rFonts w:ascii="Palatino Linotype" w:hAnsi="Palatino Linotype" w:cs="Arial"/>
        </w:rPr>
        <w:t xml:space="preserve"> </w:t>
      </w:r>
      <w:r w:rsidR="000449C9" w:rsidRPr="009A4103">
        <w:rPr>
          <w:rFonts w:ascii="Palatino Linotype" w:hAnsi="Palatino Linotype" w:cs="Arial"/>
          <w:b/>
        </w:rPr>
        <w:t>LA</w:t>
      </w:r>
      <w:r w:rsidRPr="009A4103">
        <w:rPr>
          <w:rFonts w:ascii="Palatino Linotype" w:hAnsi="Palatino Linotype" w:cs="Arial"/>
          <w:b/>
        </w:rPr>
        <w:t xml:space="preserve"> RECURRENTE</w:t>
      </w:r>
      <w:r w:rsidRPr="009A4103">
        <w:rPr>
          <w:rFonts w:ascii="Palatino Linotype" w:hAnsi="Palatino Linotype" w:cs="Arial"/>
        </w:rPr>
        <w:t xml:space="preserve"> para presentar el recurso de revisión, transcurrió del</w:t>
      </w:r>
      <w:r w:rsidRPr="009A4103">
        <w:rPr>
          <w:rFonts w:ascii="Palatino Linotype" w:hAnsi="Palatino Linotype" w:cs="Arial"/>
          <w:b/>
        </w:rPr>
        <w:t xml:space="preserve"> </w:t>
      </w:r>
      <w:r w:rsidR="006B1DBD" w:rsidRPr="009A4103">
        <w:rPr>
          <w:rFonts w:ascii="Palatino Linotype" w:hAnsi="Palatino Linotype" w:cs="Arial"/>
          <w:b/>
        </w:rPr>
        <w:t>dieciocho de diciembre de dos mil dieciocho al veintitrés de enero de dos mil diecinueve</w:t>
      </w:r>
      <w:r w:rsidR="006B1DBD" w:rsidRPr="009A4103">
        <w:rPr>
          <w:rFonts w:ascii="Palatino Linotype" w:hAnsi="Palatino Linotype" w:cs="Arial"/>
        </w:rPr>
        <w:t>, sin contemplar en el cómputo los días veintidós, veintitrés, veintinueve y treinta de diciembre de dos mil dieciocho, así como cinco, seis, doce, trece, diecinueve y veinte de enero de dos mil diecinueve, por corresponder a sábados y domingos, considerados como días inhábiles; en términos del artículo 3</w:t>
      </w:r>
      <w:r w:rsidR="003D1C17" w:rsidRPr="009A4103">
        <w:rPr>
          <w:rFonts w:ascii="Palatino Linotype" w:hAnsi="Palatino Linotype" w:cs="Arial"/>
        </w:rPr>
        <w:t>,</w:t>
      </w:r>
      <w:r w:rsidR="006B1DBD" w:rsidRPr="009A4103">
        <w:rPr>
          <w:rFonts w:ascii="Palatino Linotype" w:hAnsi="Palatino Linotype" w:cs="Arial"/>
        </w:rPr>
        <w:t xml:space="preserve"> fracción X de la </w:t>
      </w:r>
      <w:r w:rsidR="006B1DBD" w:rsidRPr="009A4103">
        <w:rPr>
          <w:rFonts w:ascii="Palatino Linotype" w:hAnsi="Palatino Linotype"/>
        </w:rPr>
        <w:t xml:space="preserve">Ley de Transparencia y Acceso a la Información Pública del Estado de México y Municipios; así como, el veinticuatro de diciembre de dos mil dieciocho y uno de enero de dos mil diecinueve, por ser considerados como días inhábiles por suspensión de labores; de igual manera, los días veinte, veintiuno, veinticuatro, veintiséis, veintisiete, veintiocho y treinta y uno de diciembre de dos mil dieciocho, así como dos, tres y cuatro de enero de dos mil diecinueve, por ser corresponder al segundo periodo vacacional, en </w:t>
      </w:r>
      <w:r w:rsidR="006B1DBD" w:rsidRPr="009A4103">
        <w:rPr>
          <w:rFonts w:ascii="Palatino Linotype" w:hAnsi="Palatino Linotype"/>
        </w:rPr>
        <w:lastRenderedPageBreak/>
        <w:t>términos del Calendario Oficial de este Instituto, publicado en el Periódico Oficial del Estado Libre y Soberano de México “Gaceta del Gobierno”, el veinte de diciembre del año dos mil diecisiete.</w:t>
      </w:r>
    </w:p>
    <w:p w:rsidR="006B1DBD" w:rsidRPr="009A4103" w:rsidRDefault="006B1DBD" w:rsidP="008C41C7">
      <w:pPr>
        <w:spacing w:line="360" w:lineRule="auto"/>
        <w:jc w:val="both"/>
        <w:rPr>
          <w:rFonts w:ascii="Palatino Linotype" w:hAnsi="Palatino Linotype" w:cs="Arial"/>
        </w:rPr>
      </w:pPr>
    </w:p>
    <w:p w:rsidR="006B1DBD" w:rsidRPr="009A4103" w:rsidRDefault="006B1DBD" w:rsidP="008C41C7">
      <w:pPr>
        <w:spacing w:line="360" w:lineRule="auto"/>
        <w:jc w:val="both"/>
        <w:rPr>
          <w:rFonts w:ascii="Palatino Linotype" w:hAnsi="Palatino Linotype" w:cs="Arial"/>
        </w:rPr>
      </w:pPr>
      <w:r w:rsidRPr="009A4103">
        <w:rPr>
          <w:rFonts w:ascii="Palatino Linotype" w:hAnsi="Palatino Linotype" w:cs="Arial"/>
        </w:rPr>
        <w:t>En ese tenor, si el recurso de revisión que nos ocupa, se interpuso el</w:t>
      </w:r>
      <w:r w:rsidRPr="009A4103">
        <w:rPr>
          <w:rFonts w:ascii="Palatino Linotype" w:hAnsi="Palatino Linotype" w:cs="Arial"/>
          <w:b/>
        </w:rPr>
        <w:t xml:space="preserve"> </w:t>
      </w:r>
      <w:r w:rsidR="001D7A88" w:rsidRPr="009A4103">
        <w:rPr>
          <w:rFonts w:ascii="Palatino Linotype" w:hAnsi="Palatino Linotype" w:cs="Arial"/>
          <w:b/>
        </w:rPr>
        <w:t xml:space="preserve">nueve de enero de dos mil </w:t>
      </w:r>
      <w:r w:rsidR="00947988" w:rsidRPr="009A4103">
        <w:rPr>
          <w:rFonts w:ascii="Palatino Linotype" w:hAnsi="Palatino Linotype" w:cs="Arial"/>
          <w:b/>
        </w:rPr>
        <w:t>diecinueve</w:t>
      </w:r>
      <w:r w:rsidRPr="009A4103">
        <w:rPr>
          <w:rFonts w:ascii="Palatino Linotype" w:hAnsi="Palatino Linotype" w:cs="Arial"/>
        </w:rPr>
        <w:t>, éste se encuentra dentro de los márgenes temporales previstos en el citado precepto legal y, por tanto, se considera oportuno.</w:t>
      </w:r>
    </w:p>
    <w:p w:rsidR="006B1DBD" w:rsidRPr="009A4103" w:rsidRDefault="006B1DBD" w:rsidP="008C41C7">
      <w:pPr>
        <w:pStyle w:val="Prrafodelista"/>
        <w:autoSpaceDE w:val="0"/>
        <w:autoSpaceDN w:val="0"/>
        <w:adjustRightInd w:val="0"/>
        <w:spacing w:line="360" w:lineRule="auto"/>
        <w:ind w:left="0" w:right="49"/>
        <w:jc w:val="both"/>
        <w:rPr>
          <w:rFonts w:ascii="Palatino Linotype" w:hAnsi="Palatino Linotype" w:cs="Arial"/>
          <w:b/>
        </w:rPr>
      </w:pPr>
    </w:p>
    <w:p w:rsidR="00C62385" w:rsidRPr="009A4103" w:rsidRDefault="00C62385" w:rsidP="008C41C7">
      <w:pPr>
        <w:autoSpaceDE w:val="0"/>
        <w:autoSpaceDN w:val="0"/>
        <w:adjustRightInd w:val="0"/>
        <w:spacing w:line="360" w:lineRule="auto"/>
        <w:ind w:right="49"/>
        <w:jc w:val="both"/>
        <w:rPr>
          <w:rFonts w:ascii="Palatino Linotype" w:hAnsi="Palatino Linotype" w:cs="Arial"/>
          <w:b/>
          <w:sz w:val="28"/>
          <w:szCs w:val="28"/>
        </w:rPr>
      </w:pPr>
      <w:r w:rsidRPr="009A4103">
        <w:rPr>
          <w:rFonts w:ascii="Palatino Linotype" w:hAnsi="Palatino Linotype" w:cs="Arial"/>
          <w:b/>
          <w:sz w:val="28"/>
          <w:szCs w:val="28"/>
        </w:rPr>
        <w:t>CUARTO</w:t>
      </w:r>
      <w:r w:rsidRPr="009A4103">
        <w:rPr>
          <w:rFonts w:ascii="Palatino Linotype" w:hAnsi="Palatino Linotype"/>
          <w:b/>
          <w:sz w:val="28"/>
          <w:szCs w:val="28"/>
        </w:rPr>
        <w:t>.</w:t>
      </w:r>
      <w:r w:rsidRPr="009A4103">
        <w:rPr>
          <w:rFonts w:ascii="Palatino Linotype" w:hAnsi="Palatino Linotype"/>
          <w:b/>
        </w:rPr>
        <w:t xml:space="preserve"> </w:t>
      </w:r>
      <w:proofErr w:type="spellStart"/>
      <w:r w:rsidRPr="009A4103">
        <w:rPr>
          <w:rFonts w:ascii="Palatino Linotype" w:hAnsi="Palatino Linotype"/>
          <w:b/>
        </w:rPr>
        <w:t>Procedibilidad</w:t>
      </w:r>
      <w:proofErr w:type="spellEnd"/>
      <w:r w:rsidRPr="009A4103">
        <w:rPr>
          <w:rFonts w:ascii="Palatino Linotype" w:hAnsi="Palatino Linotype"/>
          <w:b/>
        </w:rPr>
        <w:t xml:space="preserve">. </w:t>
      </w:r>
      <w:r w:rsidRPr="009A4103">
        <w:rPr>
          <w:rFonts w:ascii="Palatino Linotype" w:hAnsi="Palatino Linotype" w:cs="Arial"/>
        </w:rPr>
        <w:t>Del análisis efectuado se advierte que resulta procedente la interposición del</w:t>
      </w:r>
      <w:r w:rsidR="0027142F" w:rsidRPr="009A4103">
        <w:rPr>
          <w:rFonts w:ascii="Palatino Linotype" w:hAnsi="Palatino Linotype" w:cs="Arial"/>
        </w:rPr>
        <w:t xml:space="preserve"> recurso</w:t>
      </w:r>
      <w:r w:rsidRPr="009A4103">
        <w:rPr>
          <w:rFonts w:ascii="Palatino Linotype" w:hAnsi="Palatino Linotype" w:cs="Arial"/>
        </w:rPr>
        <w:t xml:space="preserve"> y se concluye la acreditación plena de todos y cada uno de los elementos formales exigidos por el artículo 180 </w:t>
      </w:r>
      <w:r w:rsidRPr="009A4103">
        <w:rPr>
          <w:rFonts w:ascii="Palatino Linotype" w:hAnsi="Palatino Linotype" w:cs="Arial"/>
          <w:lang w:val="es-ES_tradnl"/>
        </w:rPr>
        <w:t xml:space="preserve">de la </w:t>
      </w:r>
      <w:r w:rsidRPr="009A4103">
        <w:rPr>
          <w:rFonts w:ascii="Palatino Linotype" w:hAnsi="Palatino Linotype"/>
        </w:rPr>
        <w:t xml:space="preserve">Ley de Transparencia y Acceso a la Información Pública del Estado de México y Municipios, en atención a que fueron presentados mediante el formato visible en </w:t>
      </w:r>
      <w:r w:rsidRPr="009A4103">
        <w:rPr>
          <w:rFonts w:ascii="Palatino Linotype" w:hAnsi="Palatino Linotype"/>
          <w:b/>
        </w:rPr>
        <w:t>EL SAIMEX.</w:t>
      </w:r>
    </w:p>
    <w:p w:rsidR="00C62385" w:rsidRPr="009A4103" w:rsidRDefault="00C62385" w:rsidP="008C41C7">
      <w:pPr>
        <w:spacing w:line="360" w:lineRule="auto"/>
        <w:jc w:val="both"/>
        <w:rPr>
          <w:rFonts w:ascii="Palatino Linotype" w:hAnsi="Palatino Linotype" w:cs="Arial"/>
          <w:b/>
          <w:sz w:val="28"/>
          <w:szCs w:val="28"/>
        </w:rPr>
      </w:pPr>
    </w:p>
    <w:p w:rsidR="00947988" w:rsidRPr="009A4103" w:rsidRDefault="00C62385" w:rsidP="008C41C7">
      <w:pPr>
        <w:spacing w:line="360" w:lineRule="auto"/>
        <w:jc w:val="both"/>
        <w:rPr>
          <w:rFonts w:ascii="Palatino Linotype" w:eastAsiaTheme="minorEastAsia" w:hAnsi="Palatino Linotype" w:cstheme="minorBidi"/>
          <w:lang w:val="es-ES_tradnl"/>
        </w:rPr>
      </w:pPr>
      <w:r w:rsidRPr="009A4103">
        <w:rPr>
          <w:rFonts w:ascii="Palatino Linotype" w:hAnsi="Palatino Linotype" w:cs="Arial"/>
          <w:b/>
          <w:sz w:val="28"/>
          <w:szCs w:val="28"/>
        </w:rPr>
        <w:t>QUINTO</w:t>
      </w:r>
      <w:r w:rsidR="0012616B" w:rsidRPr="009A4103">
        <w:rPr>
          <w:rFonts w:ascii="Palatino Linotype" w:hAnsi="Palatino Linotype" w:cs="Arial"/>
          <w:b/>
        </w:rPr>
        <w:t xml:space="preserve">. </w:t>
      </w:r>
      <w:r w:rsidR="00947988" w:rsidRPr="009A4103">
        <w:rPr>
          <w:rFonts w:ascii="Palatino Linotype" w:eastAsiaTheme="minorEastAsia" w:hAnsi="Palatino Linotype" w:cs="Arial"/>
          <w:b/>
          <w:lang w:val="es-ES_tradnl"/>
        </w:rPr>
        <w:t xml:space="preserve">Análisis de causal de sobreseimiento. </w:t>
      </w:r>
      <w:r w:rsidR="00947988" w:rsidRPr="009A4103">
        <w:rPr>
          <w:rFonts w:ascii="Palatino Linotype" w:hAnsi="Palatino Linotype" w:cs="Arial"/>
          <w:color w:val="000000" w:themeColor="text1"/>
        </w:rPr>
        <w:t>A efecto de continuar con el presente estudio y previo análisis de las constancias que integran el expediente electrónico, es conveniente recordar que el particular requirió conocer el contenido del correo electrónico del Secretario de Finanzas del periodo comprendido de enero a noviembre de dos mil dieciocho</w:t>
      </w:r>
      <w:r w:rsidR="00947988" w:rsidRPr="009A4103">
        <w:rPr>
          <w:rFonts w:ascii="Palatino Linotype" w:hAnsi="Palatino Linotype"/>
          <w:i/>
        </w:rPr>
        <w:t xml:space="preserve">; </w:t>
      </w:r>
      <w:r w:rsidR="00947988" w:rsidRPr="009A4103">
        <w:rPr>
          <w:rFonts w:ascii="Palatino Linotype" w:hAnsi="Palatino Linotype"/>
        </w:rPr>
        <w:t xml:space="preserve">atento a ello, </w:t>
      </w:r>
      <w:r w:rsidR="00947988" w:rsidRPr="009A4103">
        <w:rPr>
          <w:rFonts w:ascii="Palatino Linotype" w:hAnsi="Palatino Linotype"/>
          <w:b/>
          <w:lang w:val="es-ES"/>
        </w:rPr>
        <w:t>EL SUJETO OBLIGADO</w:t>
      </w:r>
      <w:r w:rsidR="00947988" w:rsidRPr="009A4103">
        <w:rPr>
          <w:rFonts w:ascii="Palatino Linotype" w:hAnsi="Palatino Linotype"/>
          <w:lang w:val="es-ES"/>
        </w:rPr>
        <w:t xml:space="preserve"> adjuntó a su respuesta los correos</w:t>
      </w:r>
      <w:r w:rsidR="004F4901" w:rsidRPr="009A4103">
        <w:rPr>
          <w:rFonts w:ascii="Palatino Linotype" w:hAnsi="Palatino Linotype"/>
          <w:lang w:val="es-ES"/>
        </w:rPr>
        <w:t xml:space="preserve"> de la cuenta electrónica </w:t>
      </w:r>
      <w:hyperlink r:id="rId24" w:history="1">
        <w:r w:rsidR="004F4901" w:rsidRPr="009A4103">
          <w:rPr>
            <w:rStyle w:val="Hipervnculo"/>
            <w:rFonts w:ascii="Palatino Linotype" w:hAnsi="Palatino Linotype"/>
            <w:lang w:val="es-ES"/>
          </w:rPr>
          <w:t>finanzas@edomex.gob.mx</w:t>
        </w:r>
      </w:hyperlink>
      <w:r w:rsidR="004F4901" w:rsidRPr="009A4103">
        <w:rPr>
          <w:rFonts w:ascii="Palatino Linotype" w:hAnsi="Palatino Linotype"/>
          <w:lang w:val="es-ES"/>
        </w:rPr>
        <w:t xml:space="preserve"> motivo por el cual la particular se inconformó </w:t>
      </w:r>
      <w:r w:rsidR="00947988" w:rsidRPr="009A4103">
        <w:rPr>
          <w:rFonts w:ascii="Palatino Linotype" w:eastAsiaTheme="minorEastAsia" w:hAnsi="Palatino Linotype" w:cstheme="minorBidi"/>
          <w:lang w:val="es-ES_tradnl"/>
        </w:rPr>
        <w:t xml:space="preserve"> </w:t>
      </w:r>
      <w:r w:rsidR="004F4901" w:rsidRPr="009A4103">
        <w:rPr>
          <w:rFonts w:ascii="Palatino Linotype" w:eastAsiaTheme="minorEastAsia" w:hAnsi="Palatino Linotype" w:cstheme="minorBidi"/>
          <w:lang w:val="es-ES_tradnl"/>
        </w:rPr>
        <w:t>argumentando que lo remitido correspondía al correo electrónico de la Secretar</w:t>
      </w:r>
      <w:r w:rsidR="000E255A" w:rsidRPr="009A4103">
        <w:rPr>
          <w:rFonts w:ascii="Palatino Linotype" w:eastAsiaTheme="minorEastAsia" w:hAnsi="Palatino Linotype" w:cstheme="minorBidi"/>
          <w:lang w:val="es-ES_tradnl"/>
        </w:rPr>
        <w:t>í</w:t>
      </w:r>
      <w:r w:rsidR="004F4901" w:rsidRPr="009A4103">
        <w:rPr>
          <w:rFonts w:ascii="Palatino Linotype" w:eastAsiaTheme="minorEastAsia" w:hAnsi="Palatino Linotype" w:cstheme="minorBidi"/>
          <w:lang w:val="es-ES_tradnl"/>
        </w:rPr>
        <w:t>a Particular, no así al correo electrónico del Secretario de Finanzas</w:t>
      </w:r>
      <w:r w:rsidR="00947988" w:rsidRPr="009A4103">
        <w:rPr>
          <w:rFonts w:ascii="Palatino Linotype" w:eastAsiaTheme="minorEastAsia" w:hAnsi="Palatino Linotype" w:cstheme="minorBidi"/>
          <w:lang w:val="es-ES_tradnl"/>
        </w:rPr>
        <w:t>.</w:t>
      </w:r>
    </w:p>
    <w:p w:rsidR="000E255A" w:rsidRPr="009A4103" w:rsidRDefault="000E255A" w:rsidP="008C41C7">
      <w:pPr>
        <w:spacing w:line="360" w:lineRule="auto"/>
        <w:jc w:val="both"/>
        <w:rPr>
          <w:rFonts w:ascii="Palatino Linotype" w:eastAsiaTheme="minorEastAsia" w:hAnsi="Palatino Linotype" w:cstheme="minorBidi"/>
          <w:lang w:val="es-ES_tradnl"/>
        </w:rPr>
      </w:pPr>
    </w:p>
    <w:p w:rsidR="000E255A" w:rsidRPr="009A4103" w:rsidRDefault="000E255A" w:rsidP="008C41C7">
      <w:pPr>
        <w:spacing w:line="360" w:lineRule="auto"/>
        <w:jc w:val="both"/>
        <w:rPr>
          <w:rFonts w:ascii="Palatino Linotype" w:eastAsiaTheme="minorEastAsia" w:hAnsi="Palatino Linotype" w:cstheme="minorBidi"/>
          <w:lang w:val="es-ES_tradnl"/>
        </w:rPr>
      </w:pPr>
      <w:r w:rsidRPr="009A4103">
        <w:rPr>
          <w:rFonts w:ascii="Palatino Linotype" w:eastAsiaTheme="minorEastAsia" w:hAnsi="Palatino Linotype" w:cstheme="minorBidi"/>
          <w:lang w:val="es-ES_tradnl"/>
        </w:rPr>
        <w:lastRenderedPageBreak/>
        <w:t xml:space="preserve">Es así que, a través del Informe Justificado </w:t>
      </w:r>
      <w:r w:rsidRPr="009A4103">
        <w:rPr>
          <w:rFonts w:ascii="Palatino Linotype" w:eastAsiaTheme="minorEastAsia" w:hAnsi="Palatino Linotype" w:cstheme="minorBidi"/>
          <w:b/>
          <w:lang w:val="es-ES_tradnl"/>
        </w:rPr>
        <w:t xml:space="preserve">EL SUJETO OBLIGADO </w:t>
      </w:r>
      <w:r w:rsidRPr="009A4103">
        <w:rPr>
          <w:rFonts w:ascii="Palatino Linotype" w:eastAsiaTheme="minorEastAsia" w:hAnsi="Palatino Linotype" w:cstheme="minorBidi"/>
          <w:lang w:val="es-ES_tradnl"/>
        </w:rPr>
        <w:t>ratific</w:t>
      </w:r>
      <w:r w:rsidR="003D1C17" w:rsidRPr="009A4103">
        <w:rPr>
          <w:rFonts w:ascii="Palatino Linotype" w:eastAsiaTheme="minorEastAsia" w:hAnsi="Palatino Linotype" w:cstheme="minorBidi"/>
          <w:lang w:val="es-ES_tradnl"/>
        </w:rPr>
        <w:t>ó</w:t>
      </w:r>
      <w:r w:rsidRPr="009A4103">
        <w:rPr>
          <w:rFonts w:ascii="Palatino Linotype" w:eastAsiaTheme="minorEastAsia" w:hAnsi="Palatino Linotype" w:cstheme="minorBidi"/>
          <w:lang w:val="es-ES_tradnl"/>
        </w:rPr>
        <w:t xml:space="preserve"> su respuesta; asimismo, precis</w:t>
      </w:r>
      <w:r w:rsidR="003D1C17" w:rsidRPr="009A4103">
        <w:rPr>
          <w:rFonts w:ascii="Palatino Linotype" w:eastAsiaTheme="minorEastAsia" w:hAnsi="Palatino Linotype" w:cstheme="minorBidi"/>
          <w:lang w:val="es-ES_tradnl"/>
        </w:rPr>
        <w:t>ó</w:t>
      </w:r>
      <w:r w:rsidRPr="009A4103">
        <w:rPr>
          <w:rFonts w:ascii="Palatino Linotype" w:eastAsiaTheme="minorEastAsia" w:hAnsi="Palatino Linotype" w:cstheme="minorBidi"/>
          <w:lang w:val="es-ES_tradnl"/>
        </w:rPr>
        <w:t xml:space="preserve"> lo siguiente: </w:t>
      </w:r>
    </w:p>
    <w:p w:rsidR="000E255A" w:rsidRPr="009A4103" w:rsidRDefault="000E255A" w:rsidP="008C41C7">
      <w:pPr>
        <w:spacing w:line="360" w:lineRule="auto"/>
        <w:jc w:val="both"/>
        <w:rPr>
          <w:rFonts w:ascii="Palatino Linotype" w:eastAsiaTheme="minorEastAsia" w:hAnsi="Palatino Linotype" w:cstheme="minorBidi"/>
          <w:lang w:eastAsia="es-MX"/>
        </w:rPr>
      </w:pPr>
    </w:p>
    <w:p w:rsidR="000E255A" w:rsidRPr="009A4103" w:rsidRDefault="000E255A" w:rsidP="008C41C7">
      <w:pPr>
        <w:spacing w:line="360" w:lineRule="auto"/>
        <w:jc w:val="center"/>
        <w:rPr>
          <w:rFonts w:ascii="Palatino Linotype" w:hAnsi="Palatino Linotype"/>
          <w:i/>
          <w:lang w:val="es-ES"/>
        </w:rPr>
      </w:pPr>
      <w:r w:rsidRPr="009A4103">
        <w:rPr>
          <w:rFonts w:ascii="Palatino Linotype" w:hAnsi="Palatino Linotype"/>
          <w:i/>
          <w:noProof/>
          <w:lang w:eastAsia="es-MX"/>
        </w:rPr>
        <w:drawing>
          <wp:inline distT="0" distB="0" distL="0" distR="0">
            <wp:extent cx="4677538" cy="2776985"/>
            <wp:effectExtent l="0" t="0" r="889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25">
                      <a:extLst>
                        <a:ext uri="{28A0092B-C50C-407E-A947-70E740481C1C}">
                          <a14:useLocalDpi xmlns:a14="http://schemas.microsoft.com/office/drawing/2010/main" val="0"/>
                        </a:ext>
                      </a:extLst>
                    </a:blip>
                    <a:stretch>
                      <a:fillRect/>
                    </a:stretch>
                  </pic:blipFill>
                  <pic:spPr>
                    <a:xfrm>
                      <a:off x="0" y="0"/>
                      <a:ext cx="4686063" cy="2782046"/>
                    </a:xfrm>
                    <a:prstGeom prst="rect">
                      <a:avLst/>
                    </a:prstGeom>
                  </pic:spPr>
                </pic:pic>
              </a:graphicData>
            </a:graphic>
          </wp:inline>
        </w:drawing>
      </w:r>
    </w:p>
    <w:p w:rsidR="000E255A" w:rsidRPr="009A4103" w:rsidRDefault="000E255A" w:rsidP="008C41C7">
      <w:pPr>
        <w:spacing w:line="360" w:lineRule="auto"/>
        <w:jc w:val="center"/>
        <w:rPr>
          <w:rFonts w:ascii="Palatino Linotype" w:hAnsi="Palatino Linotype"/>
          <w:i/>
          <w:lang w:val="es-ES"/>
        </w:rPr>
      </w:pPr>
    </w:p>
    <w:p w:rsidR="000E255A" w:rsidRPr="009A4103" w:rsidRDefault="000E255A" w:rsidP="008C41C7">
      <w:pPr>
        <w:spacing w:line="360" w:lineRule="auto"/>
        <w:rPr>
          <w:rFonts w:ascii="Palatino Linotype" w:hAnsi="Palatino Linotype"/>
          <w:lang w:val="es-ES"/>
        </w:rPr>
      </w:pPr>
      <w:r w:rsidRPr="009A4103">
        <w:rPr>
          <w:rFonts w:ascii="Palatino Linotype" w:hAnsi="Palatino Linotype"/>
          <w:lang w:val="es-ES"/>
        </w:rPr>
        <w:t xml:space="preserve">De igual forma, mediante un alcance al Informe Justificado </w:t>
      </w:r>
      <w:r w:rsidRPr="009A4103">
        <w:rPr>
          <w:rFonts w:ascii="Palatino Linotype" w:hAnsi="Palatino Linotype"/>
          <w:b/>
          <w:lang w:val="es-ES"/>
        </w:rPr>
        <w:t xml:space="preserve">EL SUJETO OBLIGADO </w:t>
      </w:r>
      <w:r w:rsidRPr="009A4103">
        <w:rPr>
          <w:rFonts w:ascii="Palatino Linotype" w:hAnsi="Palatino Linotype"/>
          <w:lang w:val="es-ES"/>
        </w:rPr>
        <w:t xml:space="preserve">precisó: </w:t>
      </w:r>
    </w:p>
    <w:p w:rsidR="000E255A" w:rsidRDefault="000E255A" w:rsidP="008C41C7">
      <w:pPr>
        <w:spacing w:line="360" w:lineRule="auto"/>
        <w:rPr>
          <w:rFonts w:ascii="Palatino Linotype" w:hAnsi="Palatino Linotype"/>
          <w:lang w:val="es-ES"/>
        </w:rPr>
      </w:pPr>
    </w:p>
    <w:p w:rsidR="00525290" w:rsidRPr="009A4103" w:rsidRDefault="00525290" w:rsidP="00525290">
      <w:pPr>
        <w:spacing w:line="360" w:lineRule="auto"/>
        <w:jc w:val="center"/>
        <w:rPr>
          <w:rFonts w:ascii="Palatino Linotype" w:hAnsi="Palatino Linotype"/>
          <w:lang w:val="es-ES"/>
        </w:rPr>
      </w:pPr>
      <w:r>
        <w:rPr>
          <w:rFonts w:ascii="Palatino Linotype" w:hAnsi="Palatino Linotype"/>
          <w:noProof/>
          <w:lang w:eastAsia="es-MX"/>
        </w:rPr>
        <w:drawing>
          <wp:inline distT="0" distB="0" distL="0" distR="0">
            <wp:extent cx="4620270" cy="2257740"/>
            <wp:effectExtent l="0" t="0" r="889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26">
                      <a:extLst>
                        <a:ext uri="{28A0092B-C50C-407E-A947-70E740481C1C}">
                          <a14:useLocalDpi xmlns:a14="http://schemas.microsoft.com/office/drawing/2010/main" val="0"/>
                        </a:ext>
                      </a:extLst>
                    </a:blip>
                    <a:stretch>
                      <a:fillRect/>
                    </a:stretch>
                  </pic:blipFill>
                  <pic:spPr>
                    <a:xfrm>
                      <a:off x="0" y="0"/>
                      <a:ext cx="4620270" cy="2257740"/>
                    </a:xfrm>
                    <a:prstGeom prst="rect">
                      <a:avLst/>
                    </a:prstGeom>
                  </pic:spPr>
                </pic:pic>
              </a:graphicData>
            </a:graphic>
          </wp:inline>
        </w:drawing>
      </w:r>
    </w:p>
    <w:p w:rsidR="000E255A" w:rsidRPr="009A4103" w:rsidRDefault="000E255A" w:rsidP="008C41C7">
      <w:pPr>
        <w:spacing w:line="360" w:lineRule="auto"/>
        <w:jc w:val="center"/>
        <w:rPr>
          <w:rFonts w:ascii="Palatino Linotype" w:hAnsi="Palatino Linotype"/>
          <w:lang w:val="es-ES"/>
        </w:rPr>
      </w:pPr>
    </w:p>
    <w:p w:rsidR="00947988" w:rsidRDefault="00451491" w:rsidP="00451491">
      <w:pPr>
        <w:spacing w:line="360" w:lineRule="auto"/>
        <w:jc w:val="both"/>
        <w:rPr>
          <w:rFonts w:ascii="Palatino Linotype" w:hAnsi="Palatino Linotype" w:cs="Arial"/>
          <w:color w:val="000000"/>
          <w:lang w:eastAsia="es-MX"/>
        </w:rPr>
      </w:pPr>
      <w:r w:rsidRPr="009A4103">
        <w:rPr>
          <w:rFonts w:ascii="Palatino Linotype" w:hAnsi="Palatino Linotype"/>
        </w:rPr>
        <w:lastRenderedPageBreak/>
        <w:t xml:space="preserve">Es así que, se dio vista a </w:t>
      </w:r>
      <w:r w:rsidRPr="009A4103">
        <w:rPr>
          <w:rFonts w:ascii="Palatino Linotype" w:hAnsi="Palatino Linotype"/>
          <w:b/>
        </w:rPr>
        <w:t>LA</w:t>
      </w:r>
      <w:r w:rsidRPr="009A4103">
        <w:rPr>
          <w:rFonts w:ascii="Palatino Linotype" w:hAnsi="Palatino Linotype"/>
        </w:rPr>
        <w:t xml:space="preserve"> </w:t>
      </w:r>
      <w:r w:rsidRPr="009A4103">
        <w:rPr>
          <w:rFonts w:ascii="Palatino Linotype" w:hAnsi="Palatino Linotype"/>
          <w:b/>
        </w:rPr>
        <w:t>RECURRENTE</w:t>
      </w:r>
      <w:r w:rsidRPr="009A4103">
        <w:rPr>
          <w:rFonts w:ascii="Palatino Linotype" w:hAnsi="Palatino Linotype"/>
        </w:rPr>
        <w:t xml:space="preserve"> tanto el Informe justificado como el alcance al mismo, quien finalmente </w:t>
      </w:r>
      <w:r w:rsidR="00947988" w:rsidRPr="009A4103">
        <w:rPr>
          <w:rFonts w:ascii="Palatino Linotype" w:eastAsiaTheme="minorEastAsia" w:hAnsi="Palatino Linotype" w:cstheme="minorBidi"/>
          <w:lang w:val="es-ES_tradnl"/>
        </w:rPr>
        <w:t xml:space="preserve">presentó su </w:t>
      </w:r>
      <w:r w:rsidR="00947988" w:rsidRPr="009A4103">
        <w:rPr>
          <w:rFonts w:ascii="Palatino Linotype" w:hAnsi="Palatino Linotype" w:cs="Arial"/>
          <w:color w:val="000000"/>
          <w:lang w:eastAsia="es-MX"/>
        </w:rPr>
        <w:t>desistimiento con respecto a la acción intentada en el presente recurso de revisión, como se aprecia en la siguiente imagen:</w:t>
      </w:r>
    </w:p>
    <w:p w:rsidR="00525290" w:rsidRPr="009A4103" w:rsidRDefault="00525290" w:rsidP="00451491">
      <w:pPr>
        <w:spacing w:line="360" w:lineRule="auto"/>
        <w:jc w:val="both"/>
        <w:rPr>
          <w:rFonts w:ascii="Palatino Linotype" w:hAnsi="Palatino Linotype" w:cs="Arial"/>
          <w:color w:val="000000"/>
          <w:lang w:eastAsia="es-MX"/>
        </w:rPr>
      </w:pPr>
      <w:r>
        <w:rPr>
          <w:rFonts w:ascii="Palatino Linotype" w:hAnsi="Palatino Linotype" w:cs="Arial"/>
          <w:noProof/>
          <w:color w:val="000000"/>
          <w:lang w:eastAsia="es-MX"/>
        </w:rPr>
        <w:drawing>
          <wp:inline distT="0" distB="0" distL="0" distR="0">
            <wp:extent cx="5505447" cy="290946"/>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rotWithShape="1">
                    <a:blip r:embed="rId27">
                      <a:extLst>
                        <a:ext uri="{28A0092B-C50C-407E-A947-70E740481C1C}">
                          <a14:useLocalDpi xmlns:a14="http://schemas.microsoft.com/office/drawing/2010/main" val="0"/>
                        </a:ext>
                      </a:extLst>
                    </a:blip>
                    <a:srcRect t="1" b="40106"/>
                    <a:stretch/>
                  </pic:blipFill>
                  <pic:spPr bwMode="auto">
                    <a:xfrm>
                      <a:off x="0" y="0"/>
                      <a:ext cx="5506218" cy="290987"/>
                    </a:xfrm>
                    <a:prstGeom prst="rect">
                      <a:avLst/>
                    </a:prstGeom>
                    <a:ln>
                      <a:noFill/>
                    </a:ln>
                    <a:extLst>
                      <a:ext uri="{53640926-AAD7-44D8-BBD7-CCE9431645EC}">
                        <a14:shadowObscured xmlns:a14="http://schemas.microsoft.com/office/drawing/2010/main"/>
                      </a:ext>
                    </a:extLst>
                  </pic:spPr>
                </pic:pic>
              </a:graphicData>
            </a:graphic>
          </wp:inline>
        </w:drawing>
      </w:r>
    </w:p>
    <w:p w:rsidR="00451491" w:rsidRPr="009A4103" w:rsidRDefault="00451491" w:rsidP="00451491">
      <w:pPr>
        <w:spacing w:line="360" w:lineRule="auto"/>
        <w:jc w:val="both"/>
        <w:rPr>
          <w:rFonts w:ascii="Palatino Linotype" w:hAnsi="Palatino Linotype"/>
        </w:rPr>
      </w:pPr>
      <w:r w:rsidRPr="009A4103">
        <w:rPr>
          <w:rFonts w:ascii="Palatino Linotype" w:hAnsi="Palatino Linotype"/>
        </w:rPr>
        <w:t xml:space="preserve">De lo anterior, </w:t>
      </w:r>
      <w:r w:rsidR="00AB17BA" w:rsidRPr="009A4103">
        <w:rPr>
          <w:rFonts w:ascii="Palatino Linotype" w:hAnsi="Palatino Linotype"/>
        </w:rPr>
        <w:t>es importante referir que</w:t>
      </w:r>
      <w:r w:rsidRPr="009A4103">
        <w:rPr>
          <w:rFonts w:ascii="Palatino Linotype" w:hAnsi="Palatino Linotype"/>
        </w:rPr>
        <w:t xml:space="preserve"> </w:t>
      </w:r>
      <w:r w:rsidRPr="009A4103">
        <w:rPr>
          <w:rFonts w:ascii="Palatino Linotype" w:hAnsi="Palatino Linotype"/>
          <w:b/>
        </w:rPr>
        <w:t xml:space="preserve">LA RECURRENTE </w:t>
      </w:r>
      <w:r w:rsidRPr="009A4103">
        <w:rPr>
          <w:rFonts w:ascii="Palatino Linotype" w:hAnsi="Palatino Linotype"/>
        </w:rPr>
        <w:t xml:space="preserve">realizó manifestaciones personales, respecto de las cuales </w:t>
      </w:r>
      <w:r w:rsidRPr="009A4103">
        <w:rPr>
          <w:rFonts w:ascii="Palatino Linotype" w:eastAsia="Calibri" w:hAnsi="Palatino Linotype" w:cs="Arial"/>
        </w:rPr>
        <w:t>este Órgano garante no tiene facultades o atribuciones para resolverlas por no constituir materia de acceso a la información pública por tratarse de manifestaciones subjetivas.</w:t>
      </w:r>
      <w:r w:rsidRPr="009A4103">
        <w:rPr>
          <w:rFonts w:ascii="Palatino Linotype" w:hAnsi="Palatino Linotype"/>
        </w:rPr>
        <w:t xml:space="preserve">  </w:t>
      </w:r>
    </w:p>
    <w:p w:rsidR="00451491" w:rsidRPr="009A4103" w:rsidRDefault="00451491" w:rsidP="00451491">
      <w:pPr>
        <w:spacing w:line="360" w:lineRule="auto"/>
        <w:rPr>
          <w:rFonts w:ascii="Palatino Linotype" w:hAnsi="Palatino Linotype"/>
          <w:lang w:val="es-ES"/>
        </w:rPr>
      </w:pPr>
    </w:p>
    <w:p w:rsidR="00947988" w:rsidRPr="009A4103" w:rsidRDefault="00845A61" w:rsidP="008C41C7">
      <w:pPr>
        <w:widowControl w:val="0"/>
        <w:autoSpaceDE w:val="0"/>
        <w:autoSpaceDN w:val="0"/>
        <w:adjustRightInd w:val="0"/>
        <w:spacing w:line="360" w:lineRule="auto"/>
        <w:jc w:val="both"/>
        <w:rPr>
          <w:rFonts w:ascii="Palatino Linotype" w:hAnsi="Palatino Linotype" w:cs="Arial"/>
        </w:rPr>
      </w:pPr>
      <w:r w:rsidRPr="009A4103">
        <w:rPr>
          <w:rFonts w:ascii="Palatino Linotype" w:hAnsi="Palatino Linotype" w:cs="Arial"/>
          <w:color w:val="000000"/>
          <w:lang w:eastAsia="es-MX"/>
        </w:rPr>
        <w:t>En este orden de ideas</w:t>
      </w:r>
      <w:r w:rsidR="00947988" w:rsidRPr="009A4103">
        <w:rPr>
          <w:rFonts w:ascii="Palatino Linotype" w:hAnsi="Palatino Linotype" w:cs="Arial"/>
          <w:color w:val="000000"/>
          <w:lang w:eastAsia="es-MX"/>
        </w:rPr>
        <w:t>, es pertinente aclarar que</w:t>
      </w:r>
      <w:r w:rsidR="00947988" w:rsidRPr="009A4103">
        <w:rPr>
          <w:rFonts w:ascii="Palatino Linotype" w:eastAsia="Arial Unicode MS" w:hAnsi="Palatino Linotype" w:cs="Arial"/>
          <w:color w:val="000000"/>
          <w:lang w:eastAsia="es-MX"/>
        </w:rPr>
        <w:t xml:space="preserve"> el desistimiento sólo pudo ser activado por </w:t>
      </w:r>
      <w:r w:rsidR="008C41C7" w:rsidRPr="009A4103">
        <w:rPr>
          <w:rFonts w:ascii="Palatino Linotype" w:eastAsia="Arial Unicode MS" w:hAnsi="Palatino Linotype" w:cs="Arial"/>
          <w:b/>
          <w:color w:val="000000"/>
          <w:lang w:eastAsia="es-MX"/>
        </w:rPr>
        <w:t>LA</w:t>
      </w:r>
      <w:r w:rsidR="00947988" w:rsidRPr="009A4103">
        <w:rPr>
          <w:rFonts w:ascii="Palatino Linotype" w:eastAsia="Arial Unicode MS" w:hAnsi="Palatino Linotype" w:cs="Arial"/>
          <w:color w:val="000000"/>
          <w:lang w:eastAsia="es-MX"/>
        </w:rPr>
        <w:t xml:space="preserve"> </w:t>
      </w:r>
      <w:r w:rsidR="00947988" w:rsidRPr="009A4103">
        <w:rPr>
          <w:rFonts w:ascii="Palatino Linotype" w:eastAsia="Arial Unicode MS" w:hAnsi="Palatino Linotype" w:cs="Arial"/>
          <w:b/>
          <w:color w:val="000000"/>
          <w:lang w:eastAsia="es-MX"/>
        </w:rPr>
        <w:t>RECURRENTE</w:t>
      </w:r>
      <w:r w:rsidR="00947988" w:rsidRPr="009A4103">
        <w:rPr>
          <w:rFonts w:ascii="Palatino Linotype" w:eastAsia="Arial Unicode MS" w:hAnsi="Palatino Linotype" w:cs="Arial"/>
          <w:color w:val="000000"/>
          <w:lang w:eastAsia="es-MX"/>
        </w:rPr>
        <w:t xml:space="preserve"> mediante el ingreso al </w:t>
      </w:r>
      <w:r w:rsidR="00947988" w:rsidRPr="009A4103">
        <w:rPr>
          <w:rFonts w:ascii="Palatino Linotype" w:hAnsi="Palatino Linotype" w:cs="Arial"/>
        </w:rPr>
        <w:t>Sistema</w:t>
      </w:r>
      <w:r w:rsidR="00947988" w:rsidRPr="009A4103">
        <w:rPr>
          <w:rFonts w:ascii="Palatino Linotype" w:hAnsi="Palatino Linotype"/>
        </w:rPr>
        <w:t xml:space="preserve"> de Acceso a la Información Mexiquense, mediante la utilización de </w:t>
      </w:r>
      <w:r w:rsidR="00947988" w:rsidRPr="009A4103">
        <w:rPr>
          <w:rFonts w:ascii="Palatino Linotype" w:eastAsia="Arial Unicode MS" w:hAnsi="Palatino Linotype" w:cs="Arial"/>
          <w:color w:val="000000"/>
          <w:lang w:eastAsia="es-MX"/>
        </w:rPr>
        <w:t xml:space="preserve">su clave de usuario y contraseña, por lo que, no existe duda de que </w:t>
      </w:r>
      <w:r w:rsidR="00947988" w:rsidRPr="009A4103">
        <w:rPr>
          <w:rFonts w:ascii="Palatino Linotype" w:hAnsi="Palatino Linotype" w:cs="Arial"/>
          <w:lang w:val="es-ES_tradnl"/>
        </w:rPr>
        <w:t>se</w:t>
      </w:r>
      <w:r w:rsidR="00947988" w:rsidRPr="009A4103">
        <w:rPr>
          <w:rFonts w:ascii="Palatino Linotype" w:eastAsia="Arial Unicode MS" w:hAnsi="Palatino Linotype" w:cs="Arial"/>
          <w:color w:val="000000"/>
          <w:lang w:eastAsia="es-MX"/>
        </w:rPr>
        <w:t xml:space="preserve"> </w:t>
      </w:r>
      <w:r w:rsidR="00947988" w:rsidRPr="009A4103">
        <w:rPr>
          <w:rFonts w:ascii="Palatino Linotype" w:hAnsi="Palatino Linotype"/>
        </w:rPr>
        <w:t>trata</w:t>
      </w:r>
      <w:r w:rsidR="00947988" w:rsidRPr="009A4103">
        <w:rPr>
          <w:rFonts w:ascii="Palatino Linotype" w:eastAsia="Arial Unicode MS" w:hAnsi="Palatino Linotype" w:cs="Arial"/>
          <w:color w:val="000000"/>
          <w:lang w:eastAsia="es-MX"/>
        </w:rPr>
        <w:t xml:space="preserve"> de un </w:t>
      </w:r>
      <w:r w:rsidR="00947988" w:rsidRPr="009A4103">
        <w:rPr>
          <w:rFonts w:ascii="Palatino Linotype" w:eastAsia="Arial Unicode MS" w:hAnsi="Palatino Linotype" w:cs="Arial"/>
          <w:b/>
          <w:color w:val="000000"/>
          <w:lang w:eastAsia="es-MX"/>
        </w:rPr>
        <w:t>desistimiento expreso</w:t>
      </w:r>
      <w:r w:rsidR="00947988" w:rsidRPr="009A4103">
        <w:rPr>
          <w:rFonts w:ascii="Palatino Linotype" w:eastAsia="Arial Unicode MS" w:hAnsi="Palatino Linotype" w:cs="Arial"/>
          <w:color w:val="000000"/>
          <w:lang w:eastAsia="es-MX"/>
        </w:rPr>
        <w:t>, por parte de</w:t>
      </w:r>
      <w:r w:rsidR="000449C9" w:rsidRPr="009A4103">
        <w:rPr>
          <w:rFonts w:ascii="Palatino Linotype" w:eastAsia="Arial Unicode MS" w:hAnsi="Palatino Linotype" w:cs="Arial"/>
          <w:color w:val="000000"/>
          <w:lang w:eastAsia="es-MX"/>
        </w:rPr>
        <w:t xml:space="preserve"> </w:t>
      </w:r>
      <w:r w:rsidR="000449C9" w:rsidRPr="009A4103">
        <w:rPr>
          <w:rFonts w:ascii="Palatino Linotype" w:eastAsia="Arial Unicode MS" w:hAnsi="Palatino Linotype" w:cs="Arial"/>
          <w:b/>
          <w:color w:val="000000"/>
          <w:lang w:eastAsia="es-MX"/>
        </w:rPr>
        <w:t>LA</w:t>
      </w:r>
      <w:r w:rsidR="00947988" w:rsidRPr="009A4103">
        <w:rPr>
          <w:rFonts w:ascii="Palatino Linotype" w:eastAsia="Arial Unicode MS" w:hAnsi="Palatino Linotype" w:cs="Arial"/>
          <w:color w:val="000000"/>
          <w:lang w:eastAsia="es-MX"/>
        </w:rPr>
        <w:t xml:space="preserve"> </w:t>
      </w:r>
      <w:r w:rsidR="00947988" w:rsidRPr="009A4103">
        <w:rPr>
          <w:rFonts w:ascii="Palatino Linotype" w:eastAsia="Arial Unicode MS" w:hAnsi="Palatino Linotype" w:cs="Arial"/>
          <w:b/>
          <w:color w:val="000000"/>
          <w:lang w:eastAsia="es-MX"/>
        </w:rPr>
        <w:t>RECURRENTE</w:t>
      </w:r>
      <w:r w:rsidR="00947988" w:rsidRPr="009A4103">
        <w:rPr>
          <w:rFonts w:ascii="Palatino Linotype" w:hAnsi="Palatino Linotype" w:cs="Arial"/>
        </w:rPr>
        <w:t>.</w:t>
      </w:r>
    </w:p>
    <w:p w:rsidR="008C41C7" w:rsidRPr="009A4103" w:rsidRDefault="008C41C7" w:rsidP="008C41C7">
      <w:pPr>
        <w:widowControl w:val="0"/>
        <w:autoSpaceDE w:val="0"/>
        <w:autoSpaceDN w:val="0"/>
        <w:adjustRightInd w:val="0"/>
        <w:spacing w:line="360" w:lineRule="auto"/>
        <w:jc w:val="both"/>
        <w:rPr>
          <w:rFonts w:ascii="Palatino Linotype" w:hAnsi="Palatino Linotype" w:cs="Arial"/>
        </w:rPr>
      </w:pPr>
    </w:p>
    <w:p w:rsidR="00947988" w:rsidRPr="009A4103" w:rsidRDefault="00947988" w:rsidP="008C41C7">
      <w:pPr>
        <w:spacing w:line="360" w:lineRule="auto"/>
        <w:jc w:val="both"/>
        <w:rPr>
          <w:rFonts w:ascii="Palatino Linotype" w:hAnsi="Palatino Linotype"/>
        </w:rPr>
      </w:pPr>
      <w:r w:rsidRPr="009A4103">
        <w:rPr>
          <w:rFonts w:ascii="Palatino Linotype" w:hAnsi="Palatino Linotype"/>
        </w:rPr>
        <w:t>Asimismo, es conviene definir la palabra desistir como abdicar o abandonar un derecho o una acción procesal, tal y como lo señala el Diccionario de la Lengua Española</w:t>
      </w:r>
      <w:r w:rsidRPr="009A4103">
        <w:rPr>
          <w:rFonts w:ascii="Palatino Linotype" w:hAnsi="Palatino Linotype"/>
          <w:vertAlign w:val="superscript"/>
        </w:rPr>
        <w:footnoteReference w:id="1"/>
      </w:r>
    </w:p>
    <w:p w:rsidR="00947988" w:rsidRPr="009A4103" w:rsidRDefault="00947988" w:rsidP="008C41C7">
      <w:pPr>
        <w:widowControl w:val="0"/>
        <w:autoSpaceDE w:val="0"/>
        <w:autoSpaceDN w:val="0"/>
        <w:adjustRightInd w:val="0"/>
        <w:spacing w:line="360" w:lineRule="auto"/>
        <w:jc w:val="both"/>
        <w:rPr>
          <w:rFonts w:ascii="Palatino Linotype" w:hAnsi="Palatino Linotype" w:cs="Arial"/>
        </w:rPr>
      </w:pPr>
    </w:p>
    <w:p w:rsidR="00947988" w:rsidRPr="009A4103" w:rsidRDefault="00947988" w:rsidP="008C41C7">
      <w:pPr>
        <w:widowControl w:val="0"/>
        <w:autoSpaceDE w:val="0"/>
        <w:autoSpaceDN w:val="0"/>
        <w:adjustRightInd w:val="0"/>
        <w:spacing w:line="360" w:lineRule="auto"/>
        <w:jc w:val="both"/>
        <w:rPr>
          <w:rFonts w:ascii="Palatino Linotype" w:hAnsi="Palatino Linotype"/>
          <w:lang w:val="es-ES"/>
        </w:rPr>
      </w:pPr>
      <w:r w:rsidRPr="009A4103">
        <w:rPr>
          <w:rFonts w:ascii="Palatino Linotype" w:hAnsi="Palatino Linotype"/>
        </w:rPr>
        <w:t>Ahora bien, en materia procesal, el desistimiento debe entenderse, de conformidad con el tratadista Cipriano Gómez Lara</w:t>
      </w:r>
      <w:r w:rsidRPr="009A4103">
        <w:rPr>
          <w:rFonts w:ascii="Palatino Linotype" w:hAnsi="Palatino Linotype"/>
          <w:vertAlign w:val="superscript"/>
        </w:rPr>
        <w:footnoteReference w:id="2"/>
      </w:r>
      <w:r w:rsidRPr="009A4103">
        <w:rPr>
          <w:rFonts w:ascii="Palatino Linotype" w:hAnsi="Palatino Linotype"/>
        </w:rPr>
        <w:t xml:space="preserve">, </w:t>
      </w:r>
      <w:r w:rsidRPr="009A4103">
        <w:rPr>
          <w:rFonts w:ascii="Palatino Linotype" w:hAnsi="Palatino Linotype"/>
          <w:lang w:val="es-ES"/>
        </w:rPr>
        <w:t>como una renuncia procesal de derechos o de pretensiones; mismo del cual, a su decir, existen tres tipos a saber</w:t>
      </w:r>
      <w:r w:rsidRPr="009A4103">
        <w:rPr>
          <w:rFonts w:ascii="Palatino Linotype" w:hAnsi="Palatino Linotype"/>
          <w:vertAlign w:val="superscript"/>
          <w:lang w:val="es-ES"/>
        </w:rPr>
        <w:footnoteReference w:id="3"/>
      </w:r>
      <w:r w:rsidRPr="009A4103">
        <w:rPr>
          <w:rFonts w:ascii="Palatino Linotype" w:hAnsi="Palatino Linotype"/>
          <w:lang w:val="es-ES"/>
        </w:rPr>
        <w:t>:</w:t>
      </w:r>
    </w:p>
    <w:p w:rsidR="00947988" w:rsidRPr="009A4103" w:rsidRDefault="00947988" w:rsidP="008C41C7">
      <w:pPr>
        <w:widowControl w:val="0"/>
        <w:autoSpaceDE w:val="0"/>
        <w:autoSpaceDN w:val="0"/>
        <w:adjustRightInd w:val="0"/>
        <w:spacing w:line="360" w:lineRule="auto"/>
        <w:jc w:val="both"/>
        <w:rPr>
          <w:rFonts w:ascii="Palatino Linotype" w:hAnsi="Palatino Linotype" w:cs="Arial"/>
        </w:rPr>
      </w:pPr>
    </w:p>
    <w:p w:rsidR="00947988" w:rsidRPr="009A4103" w:rsidRDefault="00947988" w:rsidP="008C41C7">
      <w:pPr>
        <w:numPr>
          <w:ilvl w:val="0"/>
          <w:numId w:val="49"/>
        </w:numPr>
        <w:spacing w:line="360" w:lineRule="auto"/>
        <w:ind w:left="567"/>
        <w:jc w:val="both"/>
        <w:rPr>
          <w:rFonts w:ascii="Palatino Linotype" w:hAnsi="Palatino Linotype"/>
        </w:rPr>
      </w:pPr>
      <w:r w:rsidRPr="009A4103">
        <w:rPr>
          <w:rFonts w:ascii="Palatino Linotype" w:hAnsi="Palatino Linotype"/>
          <w:b/>
        </w:rPr>
        <w:lastRenderedPageBreak/>
        <w:t>De la demanda:</w:t>
      </w:r>
      <w:r w:rsidRPr="009A4103">
        <w:rPr>
          <w:rFonts w:ascii="Palatino Linotype" w:hAnsi="Palatino Linotype"/>
        </w:rPr>
        <w:t xml:space="preserve"> </w:t>
      </w:r>
      <w:r w:rsidRPr="009A4103">
        <w:rPr>
          <w:rFonts w:ascii="Palatino Linotype" w:hAnsi="Palatino Linotype"/>
          <w:lang w:val="es-ES"/>
        </w:rPr>
        <w:t>cuando el actor decide claudicar en su propósito de demandar al deudor, antes de haber sido emplazado a juicio.</w:t>
      </w:r>
    </w:p>
    <w:p w:rsidR="00947988" w:rsidRPr="009A4103" w:rsidRDefault="00947988" w:rsidP="008C41C7">
      <w:pPr>
        <w:spacing w:line="360" w:lineRule="auto"/>
        <w:ind w:left="567"/>
        <w:jc w:val="both"/>
        <w:rPr>
          <w:rFonts w:ascii="Palatino Linotype" w:hAnsi="Palatino Linotype"/>
        </w:rPr>
      </w:pPr>
    </w:p>
    <w:p w:rsidR="00947988" w:rsidRPr="009A4103" w:rsidRDefault="00947988" w:rsidP="008C41C7">
      <w:pPr>
        <w:numPr>
          <w:ilvl w:val="0"/>
          <w:numId w:val="49"/>
        </w:numPr>
        <w:spacing w:line="360" w:lineRule="auto"/>
        <w:ind w:left="567"/>
        <w:jc w:val="both"/>
        <w:rPr>
          <w:rFonts w:ascii="Palatino Linotype" w:hAnsi="Palatino Linotype"/>
        </w:rPr>
      </w:pPr>
      <w:r w:rsidRPr="009A4103">
        <w:rPr>
          <w:rFonts w:ascii="Palatino Linotype" w:hAnsi="Palatino Linotype"/>
          <w:b/>
        </w:rPr>
        <w:t>De la instancia:</w:t>
      </w:r>
      <w:r w:rsidRPr="009A4103">
        <w:rPr>
          <w:rFonts w:ascii="Palatino Linotype" w:hAnsi="Palatino Linotype"/>
        </w:rPr>
        <w:t xml:space="preserve"> </w:t>
      </w:r>
      <w:r w:rsidRPr="009A4103">
        <w:rPr>
          <w:rFonts w:ascii="Palatino Linotype" w:hAnsi="Palatino Linotype"/>
          <w:lang w:val="es-ES"/>
        </w:rPr>
        <w:t>implica que se haya iniciado el juicio, se llame al demandado a través del emplazamiento y, antes de concluir el mismo, si el actor decide abandonar la instancia judicial, se pedirá el consentimiento del demandado para tal efecto. Si el demandado está de acuerdo, se concluye con la instancia; en caso de oposición, el juez decide si se prosigue con el juicio o se tiene al actor por desistido de la instancia.</w:t>
      </w:r>
    </w:p>
    <w:p w:rsidR="00947988" w:rsidRPr="009A4103" w:rsidRDefault="00947988" w:rsidP="008C41C7">
      <w:pPr>
        <w:spacing w:line="360" w:lineRule="auto"/>
        <w:ind w:left="720"/>
        <w:contextualSpacing/>
        <w:rPr>
          <w:rFonts w:ascii="Palatino Linotype" w:hAnsi="Palatino Linotype"/>
        </w:rPr>
      </w:pPr>
    </w:p>
    <w:p w:rsidR="00947988" w:rsidRPr="009A4103" w:rsidRDefault="00947988" w:rsidP="008C41C7">
      <w:pPr>
        <w:numPr>
          <w:ilvl w:val="0"/>
          <w:numId w:val="49"/>
        </w:numPr>
        <w:spacing w:line="360" w:lineRule="auto"/>
        <w:ind w:left="567"/>
        <w:jc w:val="both"/>
        <w:rPr>
          <w:rFonts w:ascii="Palatino Linotype" w:hAnsi="Palatino Linotype"/>
        </w:rPr>
      </w:pPr>
      <w:r w:rsidRPr="009A4103">
        <w:rPr>
          <w:rFonts w:ascii="Palatino Linotype" w:hAnsi="Palatino Linotype"/>
          <w:b/>
        </w:rPr>
        <w:t>De la acción:</w:t>
      </w:r>
      <w:r w:rsidRPr="009A4103">
        <w:rPr>
          <w:rFonts w:ascii="Palatino Linotype" w:hAnsi="Palatino Linotype"/>
        </w:rPr>
        <w:t xml:space="preserve"> </w:t>
      </w:r>
      <w:r w:rsidRPr="009A4103">
        <w:rPr>
          <w:rFonts w:ascii="Palatino Linotype" w:hAnsi="Palatino Linotype"/>
          <w:lang w:val="es-ES"/>
        </w:rPr>
        <w:t>implica el perdón del actor hacia el demandado, es decir, la renuncia de los derechos que pudiera ejercer sobre el demandado; no necesita el consentimiento de éste, sino que el juez ordenará al actor la ratificación de tal determinación, a fin de estar plenamente seguro de que ésa es la voluntad del actor.</w:t>
      </w:r>
    </w:p>
    <w:p w:rsidR="00947988" w:rsidRPr="009A4103" w:rsidRDefault="00947988" w:rsidP="008C41C7">
      <w:pPr>
        <w:widowControl w:val="0"/>
        <w:autoSpaceDE w:val="0"/>
        <w:autoSpaceDN w:val="0"/>
        <w:adjustRightInd w:val="0"/>
        <w:spacing w:line="360" w:lineRule="auto"/>
        <w:jc w:val="both"/>
        <w:rPr>
          <w:rFonts w:ascii="Palatino Linotype" w:hAnsi="Palatino Linotype" w:cs="Arial"/>
        </w:rPr>
      </w:pPr>
    </w:p>
    <w:p w:rsidR="00947988" w:rsidRPr="009A4103" w:rsidRDefault="00947988" w:rsidP="008C41C7">
      <w:pPr>
        <w:widowControl w:val="0"/>
        <w:autoSpaceDE w:val="0"/>
        <w:autoSpaceDN w:val="0"/>
        <w:adjustRightInd w:val="0"/>
        <w:spacing w:line="360" w:lineRule="auto"/>
        <w:jc w:val="both"/>
        <w:rPr>
          <w:rFonts w:ascii="Palatino Linotype" w:hAnsi="Palatino Linotype" w:cs="Arial"/>
        </w:rPr>
      </w:pPr>
      <w:r w:rsidRPr="009A4103">
        <w:rPr>
          <w:rFonts w:ascii="Palatino Linotype" w:hAnsi="Palatino Linotype"/>
        </w:rPr>
        <w:t>Como apoyo de lo anterior, se cita la Tesis 211360. Tribunales Colegiados de Circuito. Octava Época. Semanario Judicial de la Federación. Tomo XIV, Julio de 1994, Pág. 547</w:t>
      </w:r>
      <w:r w:rsidRPr="009A4103">
        <w:rPr>
          <w:rFonts w:ascii="Palatino Linotype" w:hAnsi="Palatino Linotype" w:cs="Arial"/>
        </w:rPr>
        <w:t xml:space="preserve">, la cual refiere lo siguiente: </w:t>
      </w:r>
    </w:p>
    <w:p w:rsidR="00947988" w:rsidRPr="009A4103" w:rsidRDefault="00947988" w:rsidP="008C41C7">
      <w:pPr>
        <w:widowControl w:val="0"/>
        <w:autoSpaceDE w:val="0"/>
        <w:autoSpaceDN w:val="0"/>
        <w:adjustRightInd w:val="0"/>
        <w:jc w:val="both"/>
        <w:rPr>
          <w:rFonts w:ascii="Palatino Linotype" w:hAnsi="Palatino Linotype" w:cs="Arial"/>
        </w:rPr>
      </w:pPr>
    </w:p>
    <w:p w:rsidR="00947988" w:rsidRPr="009A4103" w:rsidRDefault="00947988" w:rsidP="008C41C7">
      <w:pPr>
        <w:tabs>
          <w:tab w:val="left" w:pos="851"/>
        </w:tabs>
        <w:ind w:left="851" w:right="901"/>
        <w:jc w:val="both"/>
        <w:rPr>
          <w:rFonts w:ascii="Palatino Linotype" w:hAnsi="Palatino Linotype" w:cs="Arial"/>
          <w:i/>
          <w:sz w:val="22"/>
        </w:rPr>
      </w:pPr>
      <w:r w:rsidRPr="009A4103">
        <w:rPr>
          <w:rFonts w:ascii="Palatino Linotype" w:hAnsi="Palatino Linotype" w:cs="Arial"/>
          <w:b/>
          <w:i/>
          <w:sz w:val="22"/>
        </w:rPr>
        <w:t xml:space="preserve">“DESISTIMIENTOS DE LA ACCION Y DE LA DEMANDA. DIFERENCIAS. </w:t>
      </w:r>
      <w:r w:rsidRPr="009A4103">
        <w:rPr>
          <w:rFonts w:ascii="Palatino Linotype" w:hAnsi="Palatino Linotype" w:cs="Arial"/>
          <w:i/>
          <w:sz w:val="22"/>
        </w:rPr>
        <w:t>No es lo mismo desistir de la acción que de la demanda o instancia, ya que en el desistimiento de la demanda se pierden todos los derechos y situaciones procesales; y si no ha prescrito la acción, puede volverse a ejercitar mediante la presentación de una nueva demanda; mientras que con el desistimiento de la acción se produce la pérdida del derecho que el actor hizo valer en el juicio, porque al renunciar a la acción se renuncia al derecho.</w:t>
      </w:r>
    </w:p>
    <w:p w:rsidR="00947988" w:rsidRPr="009A4103" w:rsidRDefault="00947988" w:rsidP="008C41C7">
      <w:pPr>
        <w:tabs>
          <w:tab w:val="left" w:pos="851"/>
        </w:tabs>
        <w:ind w:left="851" w:right="901"/>
        <w:jc w:val="both"/>
        <w:rPr>
          <w:rFonts w:ascii="Palatino Linotype" w:hAnsi="Palatino Linotype" w:cs="Arial"/>
          <w:i/>
          <w:sz w:val="22"/>
        </w:rPr>
      </w:pPr>
      <w:r w:rsidRPr="009A4103">
        <w:rPr>
          <w:rFonts w:ascii="Palatino Linotype" w:hAnsi="Palatino Linotype" w:cs="Arial"/>
          <w:i/>
          <w:sz w:val="22"/>
        </w:rPr>
        <w:t xml:space="preserve">SEGUNDO TRIBUNAL COLEGIADO DEL SEXTO CIRCUITO. </w:t>
      </w:r>
    </w:p>
    <w:p w:rsidR="00947988" w:rsidRPr="009A4103" w:rsidRDefault="00947988" w:rsidP="008C41C7">
      <w:pPr>
        <w:tabs>
          <w:tab w:val="left" w:pos="851"/>
        </w:tabs>
        <w:ind w:left="851" w:right="901"/>
        <w:jc w:val="both"/>
        <w:rPr>
          <w:rFonts w:ascii="Palatino Linotype" w:hAnsi="Palatino Linotype" w:cs="Arial"/>
          <w:i/>
          <w:sz w:val="22"/>
        </w:rPr>
      </w:pPr>
      <w:r w:rsidRPr="009A4103">
        <w:rPr>
          <w:rFonts w:ascii="Palatino Linotype" w:hAnsi="Palatino Linotype" w:cs="Arial"/>
          <w:i/>
          <w:sz w:val="22"/>
        </w:rPr>
        <w:lastRenderedPageBreak/>
        <w:t xml:space="preserve">Amparo directo 240/93. Instituto Mexicano del Seguro Social, Delegación Estatal en Tlaxcala. 4 de julio de 1993. Unanimidad de votos. Ponente: José Galván Rojas. Secretario: Vicente Martínez Sánchez. </w:t>
      </w:r>
    </w:p>
    <w:p w:rsidR="00947988" w:rsidRPr="009A4103" w:rsidRDefault="00947988" w:rsidP="008C41C7">
      <w:pPr>
        <w:tabs>
          <w:tab w:val="left" w:pos="851"/>
        </w:tabs>
        <w:ind w:left="851" w:right="901"/>
        <w:jc w:val="both"/>
        <w:rPr>
          <w:rFonts w:ascii="Palatino Linotype" w:hAnsi="Palatino Linotype" w:cs="Arial"/>
          <w:i/>
          <w:sz w:val="22"/>
        </w:rPr>
      </w:pPr>
      <w:r w:rsidRPr="009A4103">
        <w:rPr>
          <w:rFonts w:ascii="Palatino Linotype" w:hAnsi="Palatino Linotype" w:cs="Arial"/>
          <w:i/>
          <w:sz w:val="22"/>
        </w:rPr>
        <w:t>Amparo directo 329/92. Jaime Vera López. 1o. de septiembre de 1992. Unanimidad de votos. Ponente: José Galván Rojas. Secretario: Armando Cortés Galván.”</w:t>
      </w:r>
    </w:p>
    <w:p w:rsidR="00947988" w:rsidRPr="009A4103" w:rsidRDefault="00947988" w:rsidP="008C41C7">
      <w:pPr>
        <w:widowControl w:val="0"/>
        <w:autoSpaceDE w:val="0"/>
        <w:autoSpaceDN w:val="0"/>
        <w:adjustRightInd w:val="0"/>
        <w:jc w:val="both"/>
        <w:rPr>
          <w:rFonts w:ascii="Palatino Linotype" w:hAnsi="Palatino Linotype" w:cs="Arial"/>
          <w:lang w:val="es-ES_tradnl"/>
        </w:rPr>
      </w:pPr>
    </w:p>
    <w:p w:rsidR="00947988" w:rsidRPr="009A4103" w:rsidRDefault="00947988" w:rsidP="008C41C7">
      <w:pPr>
        <w:widowControl w:val="0"/>
        <w:autoSpaceDE w:val="0"/>
        <w:autoSpaceDN w:val="0"/>
        <w:adjustRightInd w:val="0"/>
        <w:spacing w:line="360" w:lineRule="auto"/>
        <w:jc w:val="both"/>
        <w:rPr>
          <w:rFonts w:ascii="Palatino Linotype" w:hAnsi="Palatino Linotype"/>
          <w:color w:val="000000" w:themeColor="text1"/>
        </w:rPr>
      </w:pPr>
      <w:r w:rsidRPr="009A4103">
        <w:rPr>
          <w:rFonts w:ascii="Palatino Linotype" w:hAnsi="Palatino Linotype" w:cs="Arial"/>
          <w:lang w:val="es-ES_tradnl"/>
        </w:rPr>
        <w:t xml:space="preserve">En atención a las consideraciones anteriores, esta Ponencia </w:t>
      </w:r>
      <w:proofErr w:type="spellStart"/>
      <w:r w:rsidRPr="009A4103">
        <w:rPr>
          <w:rFonts w:ascii="Palatino Linotype" w:hAnsi="Palatino Linotype" w:cs="Arial"/>
          <w:lang w:val="es-ES_tradnl"/>
        </w:rPr>
        <w:t>Resolutora</w:t>
      </w:r>
      <w:proofErr w:type="spellEnd"/>
      <w:r w:rsidRPr="009A4103">
        <w:rPr>
          <w:rFonts w:ascii="Palatino Linotype" w:hAnsi="Palatino Linotype"/>
          <w:color w:val="000000" w:themeColor="text1"/>
        </w:rPr>
        <w:t xml:space="preserve"> advierte que en el presente </w:t>
      </w:r>
      <w:r w:rsidRPr="009A4103">
        <w:rPr>
          <w:rFonts w:ascii="Palatino Linotype" w:hAnsi="Palatino Linotype"/>
        </w:rPr>
        <w:t>caso</w:t>
      </w:r>
      <w:r w:rsidRPr="009A4103">
        <w:rPr>
          <w:rFonts w:ascii="Palatino Linotype" w:hAnsi="Palatino Linotype"/>
          <w:color w:val="000000" w:themeColor="text1"/>
        </w:rPr>
        <w:t xml:space="preserve">, se actualiza la hipótesis prevista en </w:t>
      </w:r>
      <w:r w:rsidRPr="009A4103">
        <w:rPr>
          <w:rFonts w:ascii="Palatino Linotype" w:hAnsi="Palatino Linotype" w:cs="Arial"/>
          <w:lang w:val="es-ES_tradnl"/>
        </w:rPr>
        <w:t xml:space="preserve">el </w:t>
      </w:r>
      <w:r w:rsidRPr="009A4103">
        <w:rPr>
          <w:rFonts w:ascii="Palatino Linotype" w:hAnsi="Palatino Linotype"/>
          <w:color w:val="000000" w:themeColor="text1"/>
        </w:rPr>
        <w:t>artículo 192, fracción I, de</w:t>
      </w:r>
      <w:r w:rsidRPr="009A4103">
        <w:rPr>
          <w:rFonts w:ascii="Palatino Linotype" w:hAnsi="Palatino Linotype" w:cs="Arial"/>
          <w:lang w:val="es-ES_tradnl"/>
        </w:rPr>
        <w:t xml:space="preserve"> la </w:t>
      </w:r>
      <w:r w:rsidRPr="009A4103">
        <w:rPr>
          <w:rFonts w:ascii="Palatino Linotype" w:hAnsi="Palatino Linotype"/>
        </w:rPr>
        <w:t xml:space="preserve">Ley de Transparencia y Acceso a la Información Pública del Estado de México y Municipios, </w:t>
      </w:r>
      <w:r w:rsidRPr="009A4103">
        <w:rPr>
          <w:rFonts w:ascii="Palatino Linotype" w:hAnsi="Palatino Linotype"/>
          <w:color w:val="000000" w:themeColor="text1"/>
        </w:rPr>
        <w:t xml:space="preserve">que dispone lo siguiente: </w:t>
      </w:r>
    </w:p>
    <w:p w:rsidR="00947988" w:rsidRPr="009A4103" w:rsidRDefault="00947988" w:rsidP="008C41C7">
      <w:pPr>
        <w:widowControl w:val="0"/>
        <w:autoSpaceDE w:val="0"/>
        <w:autoSpaceDN w:val="0"/>
        <w:adjustRightInd w:val="0"/>
        <w:jc w:val="both"/>
        <w:rPr>
          <w:rFonts w:ascii="Palatino Linotype" w:hAnsi="Palatino Linotype"/>
          <w:color w:val="000000"/>
        </w:rPr>
      </w:pPr>
    </w:p>
    <w:p w:rsidR="00947988" w:rsidRPr="009A4103" w:rsidRDefault="00947988" w:rsidP="008C41C7">
      <w:pPr>
        <w:tabs>
          <w:tab w:val="left" w:pos="851"/>
        </w:tabs>
        <w:ind w:left="851" w:right="901"/>
        <w:jc w:val="both"/>
        <w:rPr>
          <w:rFonts w:ascii="Palatino Linotype" w:hAnsi="Palatino Linotype" w:cs="Arial"/>
          <w:i/>
          <w:sz w:val="22"/>
        </w:rPr>
      </w:pPr>
      <w:r w:rsidRPr="009A4103">
        <w:rPr>
          <w:rFonts w:ascii="Palatino Linotype" w:hAnsi="Palatino Linotype" w:cs="Arial"/>
          <w:i/>
          <w:sz w:val="22"/>
        </w:rPr>
        <w:t>“</w:t>
      </w:r>
      <w:r w:rsidRPr="009A4103">
        <w:rPr>
          <w:rFonts w:ascii="Palatino Linotype" w:hAnsi="Palatino Linotype" w:cs="Arial"/>
          <w:b/>
          <w:i/>
          <w:sz w:val="22"/>
        </w:rPr>
        <w:t>Artículo 192.</w:t>
      </w:r>
      <w:r w:rsidRPr="009A4103">
        <w:rPr>
          <w:rFonts w:ascii="Palatino Linotype" w:hAnsi="Palatino Linotype" w:cs="Arial"/>
          <w:i/>
          <w:sz w:val="22"/>
        </w:rPr>
        <w:t xml:space="preserve"> </w:t>
      </w:r>
      <w:r w:rsidRPr="009A4103">
        <w:rPr>
          <w:rFonts w:ascii="Palatino Linotype" w:hAnsi="Palatino Linotype" w:cs="Arial"/>
          <w:b/>
          <w:i/>
          <w:sz w:val="22"/>
          <w:u w:val="single"/>
        </w:rPr>
        <w:t>El recurso será sobreseído</w:t>
      </w:r>
      <w:r w:rsidRPr="009A4103">
        <w:rPr>
          <w:rFonts w:ascii="Palatino Linotype" w:hAnsi="Palatino Linotype" w:cs="Arial"/>
          <w:i/>
          <w:sz w:val="22"/>
        </w:rPr>
        <w:t xml:space="preserve">, en todo o en parte, </w:t>
      </w:r>
      <w:r w:rsidRPr="009A4103">
        <w:rPr>
          <w:rFonts w:ascii="Palatino Linotype" w:hAnsi="Palatino Linotype" w:cs="Arial"/>
          <w:b/>
          <w:i/>
          <w:sz w:val="22"/>
          <w:u w:val="single"/>
        </w:rPr>
        <w:t>cuando una vez admitido</w:t>
      </w:r>
      <w:r w:rsidRPr="009A4103">
        <w:rPr>
          <w:rFonts w:ascii="Palatino Linotype" w:hAnsi="Palatino Linotype" w:cs="Arial"/>
          <w:i/>
          <w:sz w:val="22"/>
        </w:rPr>
        <w:t xml:space="preserve">, se actualicen alguno de los </w:t>
      </w:r>
      <w:r w:rsidRPr="009A4103">
        <w:rPr>
          <w:rFonts w:ascii="Palatino Linotype" w:hAnsi="Palatino Linotype" w:cs="Arial"/>
          <w:i/>
          <w:sz w:val="22"/>
          <w:szCs w:val="22"/>
          <w:lang w:val="es-ES"/>
        </w:rPr>
        <w:t>siguientes</w:t>
      </w:r>
      <w:r w:rsidRPr="009A4103">
        <w:rPr>
          <w:rFonts w:ascii="Palatino Linotype" w:hAnsi="Palatino Linotype" w:cs="Arial"/>
          <w:i/>
          <w:sz w:val="22"/>
        </w:rPr>
        <w:t xml:space="preserve"> supuestos:</w:t>
      </w:r>
    </w:p>
    <w:p w:rsidR="00947988" w:rsidRPr="009A4103" w:rsidRDefault="00947988" w:rsidP="008C41C7">
      <w:pPr>
        <w:tabs>
          <w:tab w:val="left" w:pos="851"/>
        </w:tabs>
        <w:ind w:left="851" w:right="901"/>
        <w:jc w:val="both"/>
        <w:rPr>
          <w:rFonts w:ascii="Palatino Linotype" w:hAnsi="Palatino Linotype" w:cs="Arial"/>
          <w:sz w:val="22"/>
        </w:rPr>
      </w:pPr>
      <w:r w:rsidRPr="009A4103">
        <w:rPr>
          <w:rFonts w:ascii="Palatino Linotype" w:hAnsi="Palatino Linotype" w:cs="Arial"/>
          <w:b/>
          <w:i/>
          <w:sz w:val="22"/>
        </w:rPr>
        <w:t>I.</w:t>
      </w:r>
      <w:r w:rsidRPr="009A4103">
        <w:rPr>
          <w:rFonts w:ascii="Palatino Linotype" w:hAnsi="Palatino Linotype" w:cs="Arial"/>
          <w:i/>
          <w:sz w:val="22"/>
        </w:rPr>
        <w:t xml:space="preserve"> </w:t>
      </w:r>
      <w:r w:rsidRPr="009A4103">
        <w:rPr>
          <w:rFonts w:ascii="Palatino Linotype" w:hAnsi="Palatino Linotype" w:cs="Arial"/>
          <w:b/>
          <w:i/>
          <w:sz w:val="22"/>
          <w:u w:val="single"/>
        </w:rPr>
        <w:t>El recurrente se desista expresamente del recurso</w:t>
      </w:r>
      <w:r w:rsidRPr="009A4103">
        <w:rPr>
          <w:rFonts w:ascii="Palatino Linotype" w:hAnsi="Palatino Linotype" w:cs="Arial"/>
          <w:i/>
          <w:sz w:val="22"/>
        </w:rPr>
        <w:t>;”</w:t>
      </w:r>
    </w:p>
    <w:p w:rsidR="00947988" w:rsidRPr="009A4103" w:rsidRDefault="00947988" w:rsidP="008C41C7">
      <w:pPr>
        <w:tabs>
          <w:tab w:val="left" w:pos="851"/>
        </w:tabs>
        <w:ind w:left="851" w:right="901"/>
        <w:jc w:val="both"/>
        <w:rPr>
          <w:rFonts w:ascii="Palatino Linotype" w:hAnsi="Palatino Linotype" w:cs="Arial"/>
          <w:sz w:val="22"/>
        </w:rPr>
      </w:pPr>
      <w:r w:rsidRPr="009A4103">
        <w:rPr>
          <w:rFonts w:ascii="Palatino Linotype" w:hAnsi="Palatino Linotype" w:cs="Arial"/>
          <w:sz w:val="22"/>
        </w:rPr>
        <w:t>(Énfasis añadido)</w:t>
      </w:r>
    </w:p>
    <w:p w:rsidR="00947988" w:rsidRPr="009A4103" w:rsidRDefault="00947988" w:rsidP="008C41C7">
      <w:pPr>
        <w:tabs>
          <w:tab w:val="left" w:pos="851"/>
        </w:tabs>
        <w:ind w:left="851" w:right="901"/>
        <w:jc w:val="both"/>
        <w:rPr>
          <w:rFonts w:ascii="Palatino Linotype" w:hAnsi="Palatino Linotype" w:cs="Arial"/>
          <w:sz w:val="22"/>
        </w:rPr>
      </w:pPr>
    </w:p>
    <w:p w:rsidR="00947988" w:rsidRPr="009A4103" w:rsidRDefault="00947988" w:rsidP="008C41C7">
      <w:pPr>
        <w:widowControl w:val="0"/>
        <w:autoSpaceDE w:val="0"/>
        <w:autoSpaceDN w:val="0"/>
        <w:adjustRightInd w:val="0"/>
        <w:spacing w:line="360" w:lineRule="auto"/>
        <w:jc w:val="both"/>
        <w:rPr>
          <w:rFonts w:ascii="Palatino Linotype" w:eastAsia="Calibri" w:hAnsi="Palatino Linotype" w:cs="Arial"/>
        </w:rPr>
      </w:pPr>
      <w:r w:rsidRPr="009A4103">
        <w:rPr>
          <w:rFonts w:ascii="Palatino Linotype" w:hAnsi="Palatino Linotype"/>
          <w:color w:val="000000"/>
        </w:rPr>
        <w:t xml:space="preserve">En </w:t>
      </w:r>
      <w:r w:rsidRPr="009A4103">
        <w:rPr>
          <w:rFonts w:ascii="Palatino Linotype" w:hAnsi="Palatino Linotype"/>
        </w:rPr>
        <w:t>consecuencia</w:t>
      </w:r>
      <w:r w:rsidRPr="009A4103">
        <w:rPr>
          <w:rFonts w:ascii="Palatino Linotype" w:hAnsi="Palatino Linotype"/>
          <w:color w:val="000000"/>
        </w:rPr>
        <w:t xml:space="preserve">, </w:t>
      </w:r>
      <w:r w:rsidRPr="009A4103">
        <w:rPr>
          <w:rFonts w:ascii="Palatino Linotype" w:hAnsi="Palatino Linotype"/>
        </w:rPr>
        <w:t xml:space="preserve">se </w:t>
      </w:r>
      <w:r w:rsidRPr="009A4103">
        <w:rPr>
          <w:rFonts w:ascii="Palatino Linotype" w:hAnsi="Palatino Linotype" w:cs="Arial"/>
          <w:lang w:val="es-ES_tradnl"/>
        </w:rPr>
        <w:t xml:space="preserve">determina </w:t>
      </w:r>
      <w:r w:rsidRPr="009A4103">
        <w:rPr>
          <w:rFonts w:ascii="Palatino Linotype" w:hAnsi="Palatino Linotype" w:cs="Arial"/>
          <w:b/>
          <w:lang w:val="es-ES_tradnl"/>
        </w:rPr>
        <w:t>SOBRESEER</w:t>
      </w:r>
      <w:r w:rsidRPr="009A4103">
        <w:rPr>
          <w:rFonts w:ascii="Palatino Linotype" w:hAnsi="Palatino Linotype" w:cs="Arial"/>
          <w:lang w:val="es-ES_tradnl"/>
        </w:rPr>
        <w:t xml:space="preserve"> el presente recurso de revisión, en </w:t>
      </w:r>
      <w:r w:rsidRPr="009A4103">
        <w:rPr>
          <w:rFonts w:ascii="Palatino Linotype" w:hAnsi="Palatino Linotype"/>
          <w:bCs/>
        </w:rPr>
        <w:t>términos</w:t>
      </w:r>
      <w:r w:rsidRPr="009A4103">
        <w:rPr>
          <w:rFonts w:ascii="Palatino Linotype" w:hAnsi="Palatino Linotype" w:cs="Arial"/>
          <w:lang w:val="es-ES_tradnl"/>
        </w:rPr>
        <w:t xml:space="preserve"> del artículo 186, fracción I, de la </w:t>
      </w:r>
      <w:r w:rsidRPr="009A4103">
        <w:rPr>
          <w:rFonts w:ascii="Palatino Linotype" w:eastAsia="Calibri" w:hAnsi="Palatino Linotype" w:cs="Arial"/>
        </w:rPr>
        <w:t>Ley de Transparencia y Acceso a la Información Pública del Estado de México y Municipios:</w:t>
      </w:r>
    </w:p>
    <w:p w:rsidR="00947988" w:rsidRPr="009A4103" w:rsidRDefault="00947988" w:rsidP="008C41C7">
      <w:pPr>
        <w:widowControl w:val="0"/>
        <w:autoSpaceDE w:val="0"/>
        <w:autoSpaceDN w:val="0"/>
        <w:adjustRightInd w:val="0"/>
        <w:jc w:val="both"/>
        <w:rPr>
          <w:rFonts w:ascii="Palatino Linotype" w:eastAsia="Calibri" w:hAnsi="Palatino Linotype" w:cs="Arial"/>
        </w:rPr>
      </w:pPr>
    </w:p>
    <w:p w:rsidR="00947988" w:rsidRPr="009A4103" w:rsidRDefault="00947988" w:rsidP="008C41C7">
      <w:pPr>
        <w:tabs>
          <w:tab w:val="left" w:pos="851"/>
        </w:tabs>
        <w:ind w:left="851" w:right="901"/>
        <w:jc w:val="both"/>
        <w:rPr>
          <w:rFonts w:ascii="Palatino Linotype" w:hAnsi="Palatino Linotype" w:cs="Arial"/>
          <w:i/>
          <w:sz w:val="22"/>
        </w:rPr>
      </w:pPr>
      <w:r w:rsidRPr="009A4103">
        <w:rPr>
          <w:rFonts w:ascii="Palatino Linotype" w:hAnsi="Palatino Linotype" w:cs="Arial"/>
          <w:i/>
          <w:sz w:val="22"/>
        </w:rPr>
        <w:t>“</w:t>
      </w:r>
      <w:r w:rsidRPr="009A4103">
        <w:rPr>
          <w:rFonts w:ascii="Palatino Linotype" w:hAnsi="Palatino Linotype" w:cs="Arial"/>
          <w:b/>
          <w:i/>
          <w:sz w:val="22"/>
        </w:rPr>
        <w:t xml:space="preserve">Artículo 186. </w:t>
      </w:r>
      <w:r w:rsidRPr="009A4103">
        <w:rPr>
          <w:rFonts w:ascii="Palatino Linotype" w:hAnsi="Palatino Linotype" w:cs="Arial"/>
          <w:b/>
          <w:i/>
          <w:sz w:val="22"/>
          <w:u w:val="single"/>
        </w:rPr>
        <w:t>Las resoluciones del Instituto podrán</w:t>
      </w:r>
      <w:r w:rsidRPr="009A4103">
        <w:rPr>
          <w:rFonts w:ascii="Palatino Linotype" w:hAnsi="Palatino Linotype" w:cs="Arial"/>
          <w:i/>
          <w:sz w:val="22"/>
        </w:rPr>
        <w:t xml:space="preserve">: </w:t>
      </w:r>
    </w:p>
    <w:p w:rsidR="00947988" w:rsidRPr="009A4103" w:rsidRDefault="00947988" w:rsidP="008C41C7">
      <w:pPr>
        <w:tabs>
          <w:tab w:val="left" w:pos="851"/>
        </w:tabs>
        <w:ind w:left="851" w:right="901"/>
        <w:jc w:val="both"/>
        <w:rPr>
          <w:rFonts w:ascii="Palatino Linotype" w:hAnsi="Palatino Linotype" w:cs="Arial"/>
          <w:i/>
          <w:sz w:val="22"/>
        </w:rPr>
      </w:pPr>
      <w:r w:rsidRPr="009A4103">
        <w:rPr>
          <w:rFonts w:ascii="Palatino Linotype" w:hAnsi="Palatino Linotype" w:cs="Arial"/>
          <w:b/>
          <w:i/>
          <w:sz w:val="22"/>
        </w:rPr>
        <w:t xml:space="preserve">I. </w:t>
      </w:r>
      <w:r w:rsidRPr="009A4103">
        <w:rPr>
          <w:rFonts w:ascii="Palatino Linotype" w:hAnsi="Palatino Linotype" w:cs="Arial"/>
          <w:i/>
          <w:sz w:val="22"/>
        </w:rPr>
        <w:t xml:space="preserve">Desechar o </w:t>
      </w:r>
      <w:r w:rsidRPr="009A4103">
        <w:rPr>
          <w:rFonts w:ascii="Palatino Linotype" w:hAnsi="Palatino Linotype" w:cs="Arial"/>
          <w:b/>
          <w:i/>
          <w:sz w:val="22"/>
          <w:u w:val="single"/>
        </w:rPr>
        <w:t>sobreseer el recurso</w:t>
      </w:r>
      <w:r w:rsidRPr="009A4103">
        <w:rPr>
          <w:rFonts w:ascii="Palatino Linotype" w:hAnsi="Palatino Linotype" w:cs="Arial"/>
          <w:i/>
          <w:sz w:val="22"/>
        </w:rPr>
        <w:t xml:space="preserve">;” </w:t>
      </w:r>
    </w:p>
    <w:p w:rsidR="00947988" w:rsidRPr="009A4103" w:rsidRDefault="00947988" w:rsidP="008C41C7">
      <w:pPr>
        <w:tabs>
          <w:tab w:val="left" w:pos="851"/>
        </w:tabs>
        <w:ind w:left="851" w:right="901"/>
        <w:jc w:val="both"/>
        <w:rPr>
          <w:rFonts w:ascii="Palatino Linotype" w:hAnsi="Palatino Linotype" w:cs="Arial"/>
          <w:sz w:val="22"/>
        </w:rPr>
      </w:pPr>
      <w:r w:rsidRPr="009A4103">
        <w:rPr>
          <w:rFonts w:ascii="Palatino Linotype" w:hAnsi="Palatino Linotype" w:cs="Arial"/>
          <w:sz w:val="22"/>
        </w:rPr>
        <w:t>(Énfasis añadido)</w:t>
      </w:r>
    </w:p>
    <w:p w:rsidR="00947988" w:rsidRPr="009A4103" w:rsidRDefault="00947988" w:rsidP="008C41C7">
      <w:pPr>
        <w:tabs>
          <w:tab w:val="left" w:pos="851"/>
        </w:tabs>
        <w:ind w:left="851" w:right="901"/>
        <w:jc w:val="both"/>
        <w:rPr>
          <w:rFonts w:ascii="Palatino Linotype" w:hAnsi="Palatino Linotype" w:cs="Arial"/>
          <w:sz w:val="22"/>
        </w:rPr>
      </w:pPr>
    </w:p>
    <w:p w:rsidR="00947988" w:rsidRPr="009A4103" w:rsidRDefault="00947988" w:rsidP="008C41C7">
      <w:pPr>
        <w:widowControl w:val="0"/>
        <w:autoSpaceDE w:val="0"/>
        <w:autoSpaceDN w:val="0"/>
        <w:adjustRightInd w:val="0"/>
        <w:spacing w:line="360" w:lineRule="auto"/>
        <w:jc w:val="both"/>
        <w:rPr>
          <w:rFonts w:ascii="Palatino Linotype" w:hAnsi="Palatino Linotype"/>
          <w:color w:val="000000"/>
          <w:lang w:eastAsia="es-MX"/>
        </w:rPr>
      </w:pPr>
      <w:r w:rsidRPr="009A4103">
        <w:rPr>
          <w:rFonts w:ascii="Palatino Linotype" w:hAnsi="Palatino Linotype" w:cs="Arial"/>
          <w:lang w:val="es-ES_tradnl"/>
        </w:rPr>
        <w:t>Derivado de lo anterior, es conveniente referir que este Órgano Garante no se pronuncia de la</w:t>
      </w:r>
      <w:r w:rsidRPr="009A4103">
        <w:rPr>
          <w:rFonts w:ascii="Palatino Linotype" w:hAnsi="Palatino Linotype"/>
        </w:rPr>
        <w:t xml:space="preserve">s razones o motivos de inconformidad expuestos por </w:t>
      </w:r>
      <w:r w:rsidR="000449C9" w:rsidRPr="009A4103">
        <w:rPr>
          <w:rFonts w:ascii="Palatino Linotype" w:hAnsi="Palatino Linotype" w:cs="Arial"/>
          <w:b/>
        </w:rPr>
        <w:t>LA</w:t>
      </w:r>
      <w:r w:rsidRPr="009A4103">
        <w:rPr>
          <w:rFonts w:ascii="Palatino Linotype" w:hAnsi="Palatino Linotype" w:cs="Arial"/>
          <w:b/>
        </w:rPr>
        <w:t xml:space="preserve"> RECURRENTE</w:t>
      </w:r>
      <w:r w:rsidRPr="009A4103">
        <w:rPr>
          <w:rFonts w:ascii="Palatino Linotype" w:hAnsi="Palatino Linotype"/>
        </w:rPr>
        <w:t xml:space="preserve">, siendo aplicable </w:t>
      </w:r>
      <w:r w:rsidRPr="009A4103">
        <w:rPr>
          <w:rFonts w:ascii="Palatino Linotype" w:eastAsia="Calibri" w:hAnsi="Palatino Linotype"/>
          <w:lang w:eastAsia="en-US"/>
        </w:rPr>
        <w:t xml:space="preserve">la jurisprudencia de la décima época </w:t>
      </w:r>
      <w:r w:rsidRPr="009A4103">
        <w:rPr>
          <w:rFonts w:ascii="Palatino Linotype" w:hAnsi="Palatino Linotype"/>
          <w:color w:val="000000"/>
          <w:lang w:eastAsia="es-MX"/>
        </w:rPr>
        <w:t>visible en el Semanario Judicial de la Federación y su Gaceta. Instancia: Segunda Sala. Tesis 2a</w:t>
      </w:r>
      <w:proofErr w:type="gramStart"/>
      <w:r w:rsidRPr="009A4103">
        <w:rPr>
          <w:rFonts w:ascii="Palatino Linotype" w:hAnsi="Palatino Linotype"/>
          <w:color w:val="000000"/>
          <w:lang w:eastAsia="es-MX"/>
        </w:rPr>
        <w:t>./</w:t>
      </w:r>
      <w:proofErr w:type="gramEnd"/>
      <w:r w:rsidRPr="009A4103">
        <w:rPr>
          <w:rFonts w:ascii="Palatino Linotype" w:hAnsi="Palatino Linotype"/>
          <w:color w:val="000000"/>
          <w:lang w:eastAsia="es-MX"/>
        </w:rPr>
        <w:t>J. 82/2016 (10a.) bajo el número de registro 2012059 cuyo rubro y texto esgrime:</w:t>
      </w:r>
    </w:p>
    <w:p w:rsidR="00947988" w:rsidRPr="009A4103" w:rsidRDefault="00947988" w:rsidP="008C41C7">
      <w:pPr>
        <w:widowControl w:val="0"/>
        <w:autoSpaceDE w:val="0"/>
        <w:autoSpaceDN w:val="0"/>
        <w:adjustRightInd w:val="0"/>
        <w:jc w:val="both"/>
        <w:rPr>
          <w:rFonts w:ascii="Palatino Linotype" w:eastAsia="Calibri" w:hAnsi="Palatino Linotype"/>
          <w:lang w:eastAsia="en-US"/>
        </w:rPr>
      </w:pPr>
    </w:p>
    <w:p w:rsidR="00947988" w:rsidRPr="009A4103" w:rsidRDefault="00947988" w:rsidP="008C41C7">
      <w:pPr>
        <w:tabs>
          <w:tab w:val="left" w:pos="851"/>
        </w:tabs>
        <w:ind w:left="851" w:right="901"/>
        <w:jc w:val="both"/>
        <w:rPr>
          <w:rFonts w:ascii="Palatino Linotype" w:hAnsi="Palatino Linotype"/>
          <w:b/>
          <w:bCs/>
          <w:i/>
          <w:sz w:val="22"/>
          <w:szCs w:val="26"/>
          <w:lang w:eastAsia="es-MX"/>
        </w:rPr>
      </w:pPr>
      <w:r w:rsidRPr="009A4103">
        <w:rPr>
          <w:rFonts w:ascii="Palatino Linotype" w:hAnsi="Palatino Linotype"/>
          <w:b/>
          <w:bCs/>
          <w:i/>
          <w:sz w:val="22"/>
          <w:szCs w:val="26"/>
          <w:lang w:eastAsia="es-MX"/>
        </w:rPr>
        <w:t>“DESISTIMIENTO DE LA ACCIÓN DE AMPARO. SUS CONSECUENCIAS.</w:t>
      </w:r>
    </w:p>
    <w:p w:rsidR="00947988" w:rsidRPr="009A4103" w:rsidRDefault="00947988" w:rsidP="008C41C7">
      <w:pPr>
        <w:tabs>
          <w:tab w:val="left" w:pos="851"/>
        </w:tabs>
        <w:ind w:left="851" w:right="901"/>
        <w:jc w:val="both"/>
        <w:rPr>
          <w:rFonts w:ascii="Palatino Linotype" w:hAnsi="Palatino Linotype" w:cs="Arial"/>
          <w:b/>
          <w:i/>
          <w:sz w:val="22"/>
        </w:rPr>
      </w:pPr>
      <w:r w:rsidRPr="009A4103">
        <w:rPr>
          <w:rFonts w:ascii="Palatino Linotype" w:hAnsi="Palatino Linotype" w:cs="Arial"/>
          <w:i/>
          <w:sz w:val="22"/>
        </w:rPr>
        <w:lastRenderedPageBreak/>
        <w:t xml:space="preserve">El desistimiento de la acción de amparo consiste en la declaración de voluntad del quejoso de no proseguir con el juicio, el cual, debidamente ratificado, conlleva emitir una resolución con la </w:t>
      </w:r>
      <w:r w:rsidRPr="009A4103">
        <w:rPr>
          <w:rFonts w:ascii="Palatino Linotype" w:hAnsi="Palatino Linotype" w:cs="Arial"/>
          <w:b/>
          <w:i/>
          <w:sz w:val="22"/>
        </w:rPr>
        <w:t>que finaliza la instancia</w:t>
      </w:r>
      <w:r w:rsidRPr="009A4103">
        <w:rPr>
          <w:rFonts w:ascii="Palatino Linotype" w:hAnsi="Palatino Linotype" w:cs="Arial"/>
          <w:i/>
          <w:sz w:val="22"/>
        </w:rPr>
        <w:t xml:space="preserve"> de amparo, </w:t>
      </w:r>
      <w:r w:rsidRPr="009A4103">
        <w:rPr>
          <w:rFonts w:ascii="Palatino Linotype" w:hAnsi="Palatino Linotype" w:cs="Arial"/>
          <w:b/>
          <w:i/>
          <w:sz w:val="22"/>
        </w:rPr>
        <w:t>independientemente de la etapa en que se encuentre (desde el inicio del juicio hasta antes de que cause ejecutoria la sentencia que se dicte)</w:t>
      </w:r>
      <w:r w:rsidRPr="009A4103">
        <w:rPr>
          <w:rFonts w:ascii="Palatino Linotype" w:hAnsi="Palatino Linotype" w:cs="Arial"/>
          <w:i/>
          <w:sz w:val="22"/>
        </w:rPr>
        <w:t xml:space="preserve"> y </w:t>
      </w:r>
      <w:r w:rsidRPr="009A4103">
        <w:rPr>
          <w:rFonts w:ascii="Palatino Linotype" w:hAnsi="Palatino Linotype" w:cs="Arial"/>
          <w:b/>
          <w:i/>
          <w:sz w:val="22"/>
        </w:rPr>
        <w:t>sin necesidad de examinar los conceptos de violación o, en su caso, los agravios.</w:t>
      </w:r>
    </w:p>
    <w:p w:rsidR="00947988" w:rsidRPr="009A4103" w:rsidRDefault="00947988" w:rsidP="008C41C7">
      <w:pPr>
        <w:tabs>
          <w:tab w:val="left" w:pos="851"/>
        </w:tabs>
        <w:ind w:left="851" w:right="901"/>
        <w:jc w:val="both"/>
        <w:rPr>
          <w:rFonts w:ascii="Palatino Linotype" w:hAnsi="Palatino Linotype" w:cs="Arial"/>
          <w:i/>
          <w:sz w:val="22"/>
        </w:rPr>
      </w:pPr>
    </w:p>
    <w:p w:rsidR="00947988" w:rsidRPr="009A4103" w:rsidRDefault="00947988" w:rsidP="008C41C7">
      <w:pPr>
        <w:tabs>
          <w:tab w:val="left" w:pos="851"/>
        </w:tabs>
        <w:ind w:left="851" w:right="901"/>
        <w:jc w:val="both"/>
        <w:rPr>
          <w:rFonts w:ascii="Palatino Linotype" w:hAnsi="Palatino Linotype"/>
          <w:i/>
          <w:sz w:val="22"/>
          <w:szCs w:val="26"/>
          <w:lang w:eastAsia="es-MX"/>
        </w:rPr>
      </w:pPr>
      <w:r w:rsidRPr="009A4103">
        <w:rPr>
          <w:rFonts w:ascii="Palatino Linotype" w:hAnsi="Palatino Linotype"/>
          <w:i/>
          <w:sz w:val="22"/>
          <w:szCs w:val="26"/>
          <w:lang w:eastAsia="es-MX"/>
        </w:rPr>
        <w:t xml:space="preserve">Amparo directo 41/2014. Asociación Sindical de Sobrecargos de Aviación de México (A.S.S.A.). 30 de octubre de 2014. Unanimidad de cuatro votos de los Ministros Alberto Pérez </w:t>
      </w:r>
      <w:proofErr w:type="spellStart"/>
      <w:r w:rsidRPr="009A4103">
        <w:rPr>
          <w:rFonts w:ascii="Palatino Linotype" w:hAnsi="Palatino Linotype"/>
          <w:i/>
          <w:sz w:val="22"/>
          <w:szCs w:val="26"/>
          <w:lang w:eastAsia="es-MX"/>
        </w:rPr>
        <w:t>Dayán</w:t>
      </w:r>
      <w:proofErr w:type="spellEnd"/>
      <w:r w:rsidRPr="009A4103">
        <w:rPr>
          <w:rFonts w:ascii="Palatino Linotype" w:hAnsi="Palatino Linotype"/>
          <w:i/>
          <w:sz w:val="22"/>
          <w:szCs w:val="26"/>
          <w:lang w:eastAsia="es-MX"/>
        </w:rPr>
        <w:t xml:space="preserve">, José Fernando Franco González Salas, Margarita Beatriz Luna Ramos y Luis María Aguilar Morales. Ausente: Sergio A. Valls Hernández. Ponente: Alberto Pérez </w:t>
      </w:r>
      <w:proofErr w:type="spellStart"/>
      <w:r w:rsidRPr="009A4103">
        <w:rPr>
          <w:rFonts w:ascii="Palatino Linotype" w:hAnsi="Palatino Linotype"/>
          <w:i/>
          <w:sz w:val="22"/>
          <w:szCs w:val="26"/>
          <w:lang w:eastAsia="es-MX"/>
        </w:rPr>
        <w:t>Dayán</w:t>
      </w:r>
      <w:proofErr w:type="spellEnd"/>
      <w:r w:rsidRPr="009A4103">
        <w:rPr>
          <w:rFonts w:ascii="Palatino Linotype" w:hAnsi="Palatino Linotype"/>
          <w:i/>
          <w:sz w:val="22"/>
          <w:szCs w:val="26"/>
          <w:lang w:eastAsia="es-MX"/>
        </w:rPr>
        <w:t>. Secretario: Jorge Antonio Medina Gaona.</w:t>
      </w:r>
    </w:p>
    <w:p w:rsidR="00947988" w:rsidRPr="009A4103" w:rsidRDefault="00947988" w:rsidP="008C41C7">
      <w:pPr>
        <w:tabs>
          <w:tab w:val="left" w:pos="851"/>
        </w:tabs>
        <w:ind w:left="851" w:right="901"/>
        <w:jc w:val="both"/>
        <w:rPr>
          <w:rFonts w:ascii="Palatino Linotype" w:hAnsi="Palatino Linotype"/>
          <w:i/>
          <w:sz w:val="22"/>
          <w:szCs w:val="26"/>
          <w:lang w:eastAsia="es-MX"/>
        </w:rPr>
      </w:pPr>
      <w:r w:rsidRPr="009A4103">
        <w:rPr>
          <w:rFonts w:ascii="Palatino Linotype" w:hAnsi="Palatino Linotype"/>
          <w:i/>
          <w:sz w:val="22"/>
          <w:szCs w:val="26"/>
          <w:lang w:eastAsia="es-MX"/>
        </w:rPr>
        <w:t xml:space="preserve">Amparo directo en revisión 1377/2015. Alfa New </w:t>
      </w:r>
      <w:proofErr w:type="spellStart"/>
      <w:r w:rsidRPr="009A4103">
        <w:rPr>
          <w:rFonts w:ascii="Palatino Linotype" w:hAnsi="Palatino Linotype"/>
          <w:i/>
          <w:sz w:val="22"/>
          <w:szCs w:val="26"/>
          <w:lang w:eastAsia="es-MX"/>
        </w:rPr>
        <w:t>Life</w:t>
      </w:r>
      <w:proofErr w:type="spellEnd"/>
      <w:r w:rsidRPr="009A4103">
        <w:rPr>
          <w:rFonts w:ascii="Palatino Linotype" w:hAnsi="Palatino Linotype"/>
          <w:i/>
          <w:sz w:val="22"/>
          <w:szCs w:val="26"/>
          <w:lang w:eastAsia="es-MX"/>
        </w:rPr>
        <w:t xml:space="preserve"> International, S.A. de C.V. 13 de mayo de 2015. Cinco votos de los Ministros Eduardo Medina Mora I., Juan N. Silva Meza, José Fernando Franco González Salas, Margarita Beatriz Luna Ramos y Alberto Pérez </w:t>
      </w:r>
      <w:proofErr w:type="spellStart"/>
      <w:r w:rsidRPr="009A4103">
        <w:rPr>
          <w:rFonts w:ascii="Palatino Linotype" w:hAnsi="Palatino Linotype"/>
          <w:i/>
          <w:sz w:val="22"/>
          <w:szCs w:val="26"/>
          <w:lang w:eastAsia="es-MX"/>
        </w:rPr>
        <w:t>Dayán</w:t>
      </w:r>
      <w:proofErr w:type="spellEnd"/>
      <w:r w:rsidRPr="009A4103">
        <w:rPr>
          <w:rFonts w:ascii="Palatino Linotype" w:hAnsi="Palatino Linotype"/>
          <w:i/>
          <w:sz w:val="22"/>
          <w:szCs w:val="26"/>
          <w:lang w:eastAsia="es-MX"/>
        </w:rPr>
        <w:t xml:space="preserve">. Ponente: Eduardo Medina Mora I. Secretaria: Paola </w:t>
      </w:r>
      <w:proofErr w:type="spellStart"/>
      <w:r w:rsidRPr="009A4103">
        <w:rPr>
          <w:rFonts w:ascii="Palatino Linotype" w:hAnsi="Palatino Linotype"/>
          <w:i/>
          <w:sz w:val="22"/>
          <w:szCs w:val="26"/>
          <w:lang w:eastAsia="es-MX"/>
        </w:rPr>
        <w:t>Yaber</w:t>
      </w:r>
      <w:proofErr w:type="spellEnd"/>
      <w:r w:rsidRPr="009A4103">
        <w:rPr>
          <w:rFonts w:ascii="Palatino Linotype" w:hAnsi="Palatino Linotype"/>
          <w:i/>
          <w:sz w:val="22"/>
          <w:szCs w:val="26"/>
          <w:lang w:eastAsia="es-MX"/>
        </w:rPr>
        <w:t xml:space="preserve"> Coronado.</w:t>
      </w:r>
    </w:p>
    <w:p w:rsidR="00947988" w:rsidRPr="009A4103" w:rsidRDefault="00947988" w:rsidP="008C41C7">
      <w:pPr>
        <w:tabs>
          <w:tab w:val="left" w:pos="851"/>
        </w:tabs>
        <w:ind w:left="851" w:right="901"/>
        <w:jc w:val="both"/>
        <w:rPr>
          <w:rFonts w:ascii="Palatino Linotype" w:hAnsi="Palatino Linotype"/>
          <w:i/>
          <w:sz w:val="22"/>
          <w:szCs w:val="26"/>
          <w:lang w:eastAsia="es-MX"/>
        </w:rPr>
      </w:pPr>
      <w:r w:rsidRPr="009A4103">
        <w:rPr>
          <w:rFonts w:ascii="Palatino Linotype" w:hAnsi="Palatino Linotype"/>
          <w:i/>
          <w:sz w:val="22"/>
          <w:szCs w:val="26"/>
          <w:lang w:eastAsia="es-MX"/>
        </w:rPr>
        <w:t xml:space="preserve">Amparo directo en revisión 1551/2015. Distribuidora </w:t>
      </w:r>
      <w:proofErr w:type="spellStart"/>
      <w:r w:rsidRPr="009A4103">
        <w:rPr>
          <w:rFonts w:ascii="Palatino Linotype" w:hAnsi="Palatino Linotype"/>
          <w:i/>
          <w:sz w:val="22"/>
          <w:szCs w:val="26"/>
          <w:lang w:eastAsia="es-MX"/>
        </w:rPr>
        <w:t>Teyvi</w:t>
      </w:r>
      <w:proofErr w:type="spellEnd"/>
      <w:r w:rsidRPr="009A4103">
        <w:rPr>
          <w:rFonts w:ascii="Palatino Linotype" w:hAnsi="Palatino Linotype"/>
          <w:i/>
          <w:sz w:val="22"/>
          <w:szCs w:val="26"/>
          <w:lang w:eastAsia="es-MX"/>
        </w:rPr>
        <w:t xml:space="preserve">, S.A. de C.V. 8 de julio de 2015. Cinco votos de los Ministros Eduardo Medina Mora I., Juan N. Silva Meza, José Fernando Franco González Salas, Margarita Beatriz Luna Ramos y Alberto Pérez </w:t>
      </w:r>
      <w:proofErr w:type="spellStart"/>
      <w:r w:rsidRPr="009A4103">
        <w:rPr>
          <w:rFonts w:ascii="Palatino Linotype" w:hAnsi="Palatino Linotype"/>
          <w:i/>
          <w:sz w:val="22"/>
          <w:szCs w:val="26"/>
          <w:lang w:eastAsia="es-MX"/>
        </w:rPr>
        <w:t>Dayán</w:t>
      </w:r>
      <w:proofErr w:type="spellEnd"/>
      <w:r w:rsidRPr="009A4103">
        <w:rPr>
          <w:rFonts w:ascii="Palatino Linotype" w:hAnsi="Palatino Linotype"/>
          <w:i/>
          <w:sz w:val="22"/>
          <w:szCs w:val="26"/>
          <w:lang w:eastAsia="es-MX"/>
        </w:rPr>
        <w:t xml:space="preserve">. Ponente: Eduardo Medina Mora I. Secretaria: </w:t>
      </w:r>
      <w:proofErr w:type="spellStart"/>
      <w:r w:rsidRPr="009A4103">
        <w:rPr>
          <w:rFonts w:ascii="Palatino Linotype" w:hAnsi="Palatino Linotype"/>
          <w:i/>
          <w:sz w:val="22"/>
          <w:szCs w:val="26"/>
          <w:lang w:eastAsia="es-MX"/>
        </w:rPr>
        <w:t>Miroslava</w:t>
      </w:r>
      <w:proofErr w:type="spellEnd"/>
      <w:r w:rsidRPr="009A4103">
        <w:rPr>
          <w:rFonts w:ascii="Palatino Linotype" w:hAnsi="Palatino Linotype"/>
          <w:i/>
          <w:sz w:val="22"/>
          <w:szCs w:val="26"/>
          <w:lang w:eastAsia="es-MX"/>
        </w:rPr>
        <w:t xml:space="preserve"> de Fátima </w:t>
      </w:r>
      <w:proofErr w:type="spellStart"/>
      <w:r w:rsidRPr="009A4103">
        <w:rPr>
          <w:rFonts w:ascii="Palatino Linotype" w:hAnsi="Palatino Linotype"/>
          <w:i/>
          <w:sz w:val="22"/>
          <w:szCs w:val="26"/>
          <w:lang w:eastAsia="es-MX"/>
        </w:rPr>
        <w:t>Alcayde</w:t>
      </w:r>
      <w:proofErr w:type="spellEnd"/>
      <w:r w:rsidRPr="009A4103">
        <w:rPr>
          <w:rFonts w:ascii="Palatino Linotype" w:hAnsi="Palatino Linotype"/>
          <w:i/>
          <w:sz w:val="22"/>
          <w:szCs w:val="26"/>
          <w:lang w:eastAsia="es-MX"/>
        </w:rPr>
        <w:t xml:space="preserve"> Escalante.</w:t>
      </w:r>
    </w:p>
    <w:p w:rsidR="00947988" w:rsidRPr="009A4103" w:rsidRDefault="00947988" w:rsidP="008C41C7">
      <w:pPr>
        <w:tabs>
          <w:tab w:val="left" w:pos="851"/>
        </w:tabs>
        <w:ind w:left="851" w:right="901"/>
        <w:jc w:val="both"/>
        <w:rPr>
          <w:rFonts w:ascii="Palatino Linotype" w:hAnsi="Palatino Linotype"/>
          <w:i/>
          <w:sz w:val="22"/>
          <w:szCs w:val="26"/>
          <w:lang w:eastAsia="es-MX"/>
        </w:rPr>
      </w:pPr>
      <w:r w:rsidRPr="009A4103">
        <w:rPr>
          <w:rFonts w:ascii="Palatino Linotype" w:hAnsi="Palatino Linotype"/>
          <w:i/>
          <w:sz w:val="22"/>
          <w:szCs w:val="26"/>
          <w:lang w:eastAsia="es-MX"/>
        </w:rPr>
        <w:t xml:space="preserve">Amparo en revisión 928/2015. Cajeme Productos Pecuarios, S.A. de C.V. 10 de febrero de 2016. Unanimidad de cuatro votos de los Ministros Eduardo Medina Mora I., Javier </w:t>
      </w:r>
      <w:proofErr w:type="spellStart"/>
      <w:r w:rsidRPr="009A4103">
        <w:rPr>
          <w:rFonts w:ascii="Palatino Linotype" w:hAnsi="Palatino Linotype"/>
          <w:i/>
          <w:sz w:val="22"/>
          <w:szCs w:val="26"/>
          <w:lang w:eastAsia="es-MX"/>
        </w:rPr>
        <w:t>Laynez</w:t>
      </w:r>
      <w:proofErr w:type="spellEnd"/>
      <w:r w:rsidRPr="009A4103">
        <w:rPr>
          <w:rFonts w:ascii="Palatino Linotype" w:hAnsi="Palatino Linotype"/>
          <w:i/>
          <w:sz w:val="22"/>
          <w:szCs w:val="26"/>
          <w:lang w:eastAsia="es-MX"/>
        </w:rPr>
        <w:t xml:space="preserve"> </w:t>
      </w:r>
      <w:proofErr w:type="spellStart"/>
      <w:r w:rsidRPr="009A4103">
        <w:rPr>
          <w:rFonts w:ascii="Palatino Linotype" w:hAnsi="Palatino Linotype"/>
          <w:i/>
          <w:sz w:val="22"/>
          <w:szCs w:val="26"/>
          <w:lang w:eastAsia="es-MX"/>
        </w:rPr>
        <w:t>Potisek</w:t>
      </w:r>
      <w:proofErr w:type="spellEnd"/>
      <w:r w:rsidRPr="009A4103">
        <w:rPr>
          <w:rFonts w:ascii="Palatino Linotype" w:hAnsi="Palatino Linotype"/>
          <w:i/>
          <w:sz w:val="22"/>
          <w:szCs w:val="26"/>
          <w:lang w:eastAsia="es-MX"/>
        </w:rPr>
        <w:t xml:space="preserve">, José Fernando Franco González Salas y Margarita Beatriz Luna Ramos. Ausente: Alberto Pérez </w:t>
      </w:r>
      <w:proofErr w:type="spellStart"/>
      <w:r w:rsidRPr="009A4103">
        <w:rPr>
          <w:rFonts w:ascii="Palatino Linotype" w:hAnsi="Palatino Linotype"/>
          <w:i/>
          <w:sz w:val="22"/>
          <w:szCs w:val="26"/>
          <w:lang w:eastAsia="es-MX"/>
        </w:rPr>
        <w:t>Dayán</w:t>
      </w:r>
      <w:proofErr w:type="spellEnd"/>
      <w:r w:rsidRPr="009A4103">
        <w:rPr>
          <w:rFonts w:ascii="Palatino Linotype" w:hAnsi="Palatino Linotype"/>
          <w:i/>
          <w:sz w:val="22"/>
          <w:szCs w:val="26"/>
          <w:lang w:eastAsia="es-MX"/>
        </w:rPr>
        <w:t xml:space="preserve">. Ponente: Eduardo Medina Mora I. Secretaria: </w:t>
      </w:r>
      <w:proofErr w:type="spellStart"/>
      <w:r w:rsidRPr="009A4103">
        <w:rPr>
          <w:rFonts w:ascii="Palatino Linotype" w:hAnsi="Palatino Linotype"/>
          <w:i/>
          <w:sz w:val="22"/>
          <w:szCs w:val="26"/>
          <w:lang w:eastAsia="es-MX"/>
        </w:rPr>
        <w:t>Miroslava</w:t>
      </w:r>
      <w:proofErr w:type="spellEnd"/>
      <w:r w:rsidRPr="009A4103">
        <w:rPr>
          <w:rFonts w:ascii="Palatino Linotype" w:hAnsi="Palatino Linotype"/>
          <w:i/>
          <w:sz w:val="22"/>
          <w:szCs w:val="26"/>
          <w:lang w:eastAsia="es-MX"/>
        </w:rPr>
        <w:t xml:space="preserve"> de Fátima </w:t>
      </w:r>
      <w:proofErr w:type="spellStart"/>
      <w:r w:rsidRPr="009A4103">
        <w:rPr>
          <w:rFonts w:ascii="Palatino Linotype" w:hAnsi="Palatino Linotype"/>
          <w:i/>
          <w:sz w:val="22"/>
          <w:szCs w:val="26"/>
          <w:lang w:eastAsia="es-MX"/>
        </w:rPr>
        <w:t>Alcayde</w:t>
      </w:r>
      <w:proofErr w:type="spellEnd"/>
      <w:r w:rsidRPr="009A4103">
        <w:rPr>
          <w:rFonts w:ascii="Palatino Linotype" w:hAnsi="Palatino Linotype"/>
          <w:i/>
          <w:sz w:val="22"/>
          <w:szCs w:val="26"/>
          <w:lang w:eastAsia="es-MX"/>
        </w:rPr>
        <w:t xml:space="preserve"> Escalante.</w:t>
      </w:r>
    </w:p>
    <w:p w:rsidR="00947988" w:rsidRPr="009A4103" w:rsidRDefault="00947988" w:rsidP="008C41C7">
      <w:pPr>
        <w:tabs>
          <w:tab w:val="left" w:pos="851"/>
        </w:tabs>
        <w:ind w:left="851" w:right="901"/>
        <w:jc w:val="both"/>
        <w:rPr>
          <w:rFonts w:ascii="Palatino Linotype" w:hAnsi="Palatino Linotype"/>
          <w:i/>
          <w:sz w:val="22"/>
          <w:szCs w:val="26"/>
          <w:lang w:eastAsia="es-MX"/>
        </w:rPr>
      </w:pPr>
      <w:r w:rsidRPr="009A4103">
        <w:rPr>
          <w:rFonts w:ascii="Palatino Linotype" w:hAnsi="Palatino Linotype"/>
          <w:i/>
          <w:sz w:val="22"/>
          <w:szCs w:val="26"/>
          <w:lang w:eastAsia="es-MX"/>
        </w:rPr>
        <w:t xml:space="preserve">Amparo en revisión 1469/2015. Luz Elena García Díaz. 1 de junio de 2016. Unanimidad de cuatro votos de los Ministros Eduardo Medina Mora I., Javier </w:t>
      </w:r>
      <w:proofErr w:type="spellStart"/>
      <w:r w:rsidRPr="009A4103">
        <w:rPr>
          <w:rFonts w:ascii="Palatino Linotype" w:hAnsi="Palatino Linotype"/>
          <w:i/>
          <w:sz w:val="22"/>
          <w:szCs w:val="26"/>
          <w:lang w:eastAsia="es-MX"/>
        </w:rPr>
        <w:t>Laynez</w:t>
      </w:r>
      <w:proofErr w:type="spellEnd"/>
      <w:r w:rsidRPr="009A4103">
        <w:rPr>
          <w:rFonts w:ascii="Palatino Linotype" w:hAnsi="Palatino Linotype"/>
          <w:i/>
          <w:sz w:val="22"/>
          <w:szCs w:val="26"/>
          <w:lang w:eastAsia="es-MX"/>
        </w:rPr>
        <w:t xml:space="preserve"> </w:t>
      </w:r>
      <w:proofErr w:type="spellStart"/>
      <w:r w:rsidRPr="009A4103">
        <w:rPr>
          <w:rFonts w:ascii="Palatino Linotype" w:hAnsi="Palatino Linotype"/>
          <w:i/>
          <w:sz w:val="22"/>
          <w:szCs w:val="26"/>
          <w:lang w:eastAsia="es-MX"/>
        </w:rPr>
        <w:t>Potisek</w:t>
      </w:r>
      <w:proofErr w:type="spellEnd"/>
      <w:r w:rsidRPr="009A4103">
        <w:rPr>
          <w:rFonts w:ascii="Palatino Linotype" w:hAnsi="Palatino Linotype"/>
          <w:i/>
          <w:sz w:val="22"/>
          <w:szCs w:val="26"/>
          <w:lang w:eastAsia="es-MX"/>
        </w:rPr>
        <w:t xml:space="preserve">, José Fernando Franco González Salas y Alberto Pérez </w:t>
      </w:r>
      <w:proofErr w:type="spellStart"/>
      <w:r w:rsidRPr="009A4103">
        <w:rPr>
          <w:rFonts w:ascii="Palatino Linotype" w:hAnsi="Palatino Linotype"/>
          <w:i/>
          <w:sz w:val="22"/>
          <w:szCs w:val="26"/>
          <w:lang w:eastAsia="es-MX"/>
        </w:rPr>
        <w:t>Dayán</w:t>
      </w:r>
      <w:proofErr w:type="spellEnd"/>
      <w:r w:rsidRPr="009A4103">
        <w:rPr>
          <w:rFonts w:ascii="Palatino Linotype" w:hAnsi="Palatino Linotype"/>
          <w:i/>
          <w:sz w:val="22"/>
          <w:szCs w:val="26"/>
          <w:lang w:eastAsia="es-MX"/>
        </w:rPr>
        <w:t>. Ausente: Margarita Beatriz Luna Ramos. Ponente: Eduardo Medina Mora I. Secretaria: Diana Cristina Rangel León.</w:t>
      </w:r>
    </w:p>
    <w:p w:rsidR="00947988" w:rsidRPr="009A4103" w:rsidRDefault="00947988" w:rsidP="008C41C7">
      <w:pPr>
        <w:tabs>
          <w:tab w:val="left" w:pos="851"/>
        </w:tabs>
        <w:ind w:left="851" w:right="901"/>
        <w:jc w:val="both"/>
        <w:rPr>
          <w:rFonts w:ascii="Palatino Linotype" w:hAnsi="Palatino Linotype"/>
          <w:i/>
          <w:sz w:val="22"/>
          <w:szCs w:val="26"/>
          <w:lang w:eastAsia="es-MX"/>
        </w:rPr>
      </w:pPr>
      <w:r w:rsidRPr="009A4103">
        <w:rPr>
          <w:rFonts w:ascii="Palatino Linotype" w:hAnsi="Palatino Linotype"/>
          <w:i/>
          <w:sz w:val="22"/>
          <w:szCs w:val="26"/>
          <w:lang w:eastAsia="es-MX"/>
        </w:rPr>
        <w:t>Tesis de jurisprudencia 82/2016 (10a.). Aprobada por la Segunda Sala de este Alto Tribunal, en sesión privada del veintidós de junio de dos mil dieciséis.” (</w:t>
      </w:r>
      <w:proofErr w:type="gramStart"/>
      <w:r w:rsidRPr="009A4103">
        <w:rPr>
          <w:rFonts w:ascii="Palatino Linotype" w:hAnsi="Palatino Linotype"/>
          <w:i/>
          <w:sz w:val="22"/>
          <w:szCs w:val="26"/>
          <w:lang w:eastAsia="es-MX"/>
        </w:rPr>
        <w:t>sic</w:t>
      </w:r>
      <w:proofErr w:type="gramEnd"/>
      <w:r w:rsidRPr="009A4103">
        <w:rPr>
          <w:rFonts w:ascii="Palatino Linotype" w:hAnsi="Palatino Linotype"/>
          <w:i/>
          <w:sz w:val="22"/>
          <w:szCs w:val="26"/>
          <w:lang w:eastAsia="es-MX"/>
        </w:rPr>
        <w:t>)</w:t>
      </w:r>
    </w:p>
    <w:p w:rsidR="00947988" w:rsidRPr="009A4103" w:rsidRDefault="00947988" w:rsidP="008C41C7">
      <w:pPr>
        <w:tabs>
          <w:tab w:val="left" w:pos="851"/>
        </w:tabs>
        <w:ind w:left="851" w:right="901"/>
        <w:jc w:val="both"/>
        <w:rPr>
          <w:rFonts w:ascii="Palatino Linotype" w:hAnsi="Palatino Linotype"/>
          <w:i/>
          <w:sz w:val="22"/>
          <w:szCs w:val="26"/>
          <w:lang w:eastAsia="es-MX"/>
        </w:rPr>
      </w:pPr>
    </w:p>
    <w:p w:rsidR="00947988" w:rsidRPr="009A4103" w:rsidRDefault="00947988" w:rsidP="008C41C7">
      <w:pPr>
        <w:tabs>
          <w:tab w:val="left" w:pos="709"/>
        </w:tabs>
        <w:spacing w:line="360" w:lineRule="auto"/>
        <w:ind w:right="51"/>
        <w:jc w:val="both"/>
        <w:rPr>
          <w:rFonts w:ascii="Palatino Linotype" w:eastAsia="Calibri" w:hAnsi="Palatino Linotype"/>
          <w:lang w:eastAsia="en-US"/>
        </w:rPr>
      </w:pPr>
      <w:r w:rsidRPr="009A4103">
        <w:rPr>
          <w:rFonts w:ascii="Palatino Linotype" w:eastAsia="Calibri" w:hAnsi="Palatino Linotype"/>
          <w:lang w:eastAsia="en-US"/>
        </w:rPr>
        <w:t>De lo anteriormente citado, se concluye que la manifestación de la voluntad de</w:t>
      </w:r>
      <w:r w:rsidR="008C41C7" w:rsidRPr="009A4103">
        <w:rPr>
          <w:rFonts w:ascii="Palatino Linotype" w:eastAsia="Calibri" w:hAnsi="Palatino Linotype"/>
          <w:lang w:eastAsia="en-US"/>
        </w:rPr>
        <w:t xml:space="preserve"> </w:t>
      </w:r>
      <w:r w:rsidRPr="009A4103">
        <w:rPr>
          <w:rFonts w:ascii="Palatino Linotype" w:eastAsia="Calibri" w:hAnsi="Palatino Linotype"/>
          <w:lang w:eastAsia="en-US"/>
        </w:rPr>
        <w:t>l</w:t>
      </w:r>
      <w:r w:rsidR="008C41C7" w:rsidRPr="009A4103">
        <w:rPr>
          <w:rFonts w:ascii="Palatino Linotype" w:eastAsia="Calibri" w:hAnsi="Palatino Linotype"/>
          <w:lang w:eastAsia="en-US"/>
        </w:rPr>
        <w:t>a</w:t>
      </w:r>
      <w:r w:rsidRPr="009A4103">
        <w:rPr>
          <w:rFonts w:ascii="Palatino Linotype" w:eastAsia="Calibri" w:hAnsi="Palatino Linotype"/>
          <w:lang w:eastAsia="en-US"/>
        </w:rPr>
        <w:t xml:space="preserve"> </w:t>
      </w:r>
      <w:proofErr w:type="spellStart"/>
      <w:r w:rsidRPr="009A4103">
        <w:rPr>
          <w:rFonts w:ascii="Palatino Linotype" w:eastAsia="Calibri" w:hAnsi="Palatino Linotype"/>
          <w:lang w:eastAsia="en-US"/>
        </w:rPr>
        <w:t>promovente</w:t>
      </w:r>
      <w:proofErr w:type="spellEnd"/>
      <w:r w:rsidRPr="009A4103">
        <w:rPr>
          <w:rFonts w:ascii="Palatino Linotype" w:eastAsia="Calibri" w:hAnsi="Palatino Linotype"/>
          <w:lang w:eastAsia="en-US"/>
        </w:rPr>
        <w:t xml:space="preserve"> respecto a desistirse de la acción ejercida, se entiende que este acepta de manera expresa que el procedimiento concluya sin suscitar consecuencias de derecho; asimismo, como lo señala la tesis aislada, el desistimiento del recurso por parte del </w:t>
      </w:r>
      <w:r w:rsidRPr="009A4103">
        <w:rPr>
          <w:rFonts w:ascii="Palatino Linotype" w:eastAsia="Calibri" w:hAnsi="Palatino Linotype"/>
          <w:lang w:eastAsia="en-US"/>
        </w:rPr>
        <w:lastRenderedPageBreak/>
        <w:t xml:space="preserve">actor genera que el Órgano </w:t>
      </w:r>
      <w:proofErr w:type="spellStart"/>
      <w:r w:rsidRPr="009A4103">
        <w:rPr>
          <w:rFonts w:ascii="Palatino Linotype" w:eastAsia="Calibri" w:hAnsi="Palatino Linotype"/>
          <w:lang w:eastAsia="en-US"/>
        </w:rPr>
        <w:t>Resolutor</w:t>
      </w:r>
      <w:proofErr w:type="spellEnd"/>
      <w:r w:rsidRPr="009A4103">
        <w:rPr>
          <w:rFonts w:ascii="Palatino Linotype" w:eastAsia="Calibri" w:hAnsi="Palatino Linotype"/>
          <w:lang w:eastAsia="en-US"/>
        </w:rPr>
        <w:t xml:space="preserve"> deba desocuparse del análisis de los planteamientos que aducidos en la Litis y únicamente realizar el análisis respecto a las actuaciones que subsistan, sin necesidad de examinar los agravios planteados.</w:t>
      </w:r>
    </w:p>
    <w:p w:rsidR="00947988" w:rsidRPr="009A4103" w:rsidRDefault="00947988" w:rsidP="008C41C7">
      <w:pPr>
        <w:widowControl w:val="0"/>
        <w:autoSpaceDE w:val="0"/>
        <w:autoSpaceDN w:val="0"/>
        <w:adjustRightInd w:val="0"/>
        <w:spacing w:line="360" w:lineRule="auto"/>
        <w:jc w:val="both"/>
        <w:rPr>
          <w:rFonts w:ascii="Palatino Linotype" w:hAnsi="Palatino Linotype" w:cs="Arial"/>
          <w:lang w:val="es-ES_tradnl"/>
        </w:rPr>
      </w:pPr>
    </w:p>
    <w:p w:rsidR="00947988" w:rsidRPr="009A4103" w:rsidRDefault="00947988" w:rsidP="008C41C7">
      <w:pPr>
        <w:widowControl w:val="0"/>
        <w:autoSpaceDE w:val="0"/>
        <w:autoSpaceDN w:val="0"/>
        <w:adjustRightInd w:val="0"/>
        <w:spacing w:line="360" w:lineRule="auto"/>
        <w:jc w:val="both"/>
        <w:rPr>
          <w:rFonts w:ascii="Palatino Linotype" w:eastAsia="Calibri" w:hAnsi="Palatino Linotype" w:cs="Arial"/>
        </w:rPr>
      </w:pPr>
      <w:r w:rsidRPr="009A4103">
        <w:rPr>
          <w:rFonts w:ascii="Palatino Linotype" w:eastAsia="Calibri" w:hAnsi="Palatino Linotype" w:cs="Arial"/>
        </w:rPr>
        <w:t xml:space="preserve">Así, con </w:t>
      </w:r>
      <w:r w:rsidRPr="009A4103">
        <w:rPr>
          <w:rFonts w:ascii="Palatino Linotype" w:hAnsi="Palatino Linotype" w:cs="Arial"/>
        </w:rPr>
        <w:t>fundamento</w:t>
      </w:r>
      <w:r w:rsidRPr="009A4103">
        <w:rPr>
          <w:rFonts w:ascii="Palatino Linotype" w:eastAsia="Calibri" w:hAnsi="Palatino Linotype" w:cs="Arial"/>
        </w:rPr>
        <w:t xml:space="preserve"> en lo prescrito en los artículos 5, </w:t>
      </w:r>
      <w:r w:rsidRPr="009A4103">
        <w:rPr>
          <w:rFonts w:ascii="Palatino Linotype" w:hAnsi="Palatino Linotype"/>
        </w:rPr>
        <w:t xml:space="preserve">párrafos vigésimo, vigésimo primero y vigésimo </w:t>
      </w:r>
      <w:r w:rsidRPr="009A4103">
        <w:rPr>
          <w:rFonts w:ascii="Palatino Linotype" w:hAnsi="Palatino Linotype" w:cs="Arial"/>
        </w:rPr>
        <w:t>segundo,</w:t>
      </w:r>
      <w:r w:rsidRPr="009A4103">
        <w:rPr>
          <w:rFonts w:ascii="Palatino Linotype" w:hAnsi="Palatino Linotype"/>
        </w:rPr>
        <w:t xml:space="preserve"> fracciones IV y V,</w:t>
      </w:r>
      <w:r w:rsidRPr="009A4103">
        <w:rPr>
          <w:rFonts w:ascii="Palatino Linotype" w:eastAsia="Calibri" w:hAnsi="Palatino Linotype" w:cs="Arial"/>
        </w:rPr>
        <w:t xml:space="preserve"> de la Constitución Política del Estado Libre y Soberano de </w:t>
      </w:r>
      <w:r w:rsidRPr="009A4103">
        <w:rPr>
          <w:rFonts w:ascii="Palatino Linotype" w:hAnsi="Palatino Linotype" w:cs="Arial"/>
          <w:lang w:val="es-ES_tradnl"/>
        </w:rPr>
        <w:t>México</w:t>
      </w:r>
      <w:r w:rsidRPr="009A4103">
        <w:rPr>
          <w:rFonts w:ascii="Palatino Linotype" w:eastAsia="Calibri" w:hAnsi="Palatino Linotype" w:cs="Arial"/>
        </w:rPr>
        <w:t xml:space="preserve">, y los artículos </w:t>
      </w:r>
      <w:r w:rsidRPr="009A4103">
        <w:rPr>
          <w:rFonts w:ascii="Palatino Linotype" w:hAnsi="Palatino Linotype"/>
        </w:rPr>
        <w:t xml:space="preserve">2, </w:t>
      </w:r>
      <w:r w:rsidRPr="009A4103">
        <w:rPr>
          <w:rFonts w:ascii="Palatino Linotype" w:hAnsi="Palatino Linotype" w:cs="Arial"/>
        </w:rPr>
        <w:t>fracción</w:t>
      </w:r>
      <w:r w:rsidRPr="009A4103">
        <w:rPr>
          <w:rFonts w:ascii="Palatino Linotype" w:hAnsi="Palatino Linotype"/>
        </w:rPr>
        <w:t xml:space="preserve"> II, 9, </w:t>
      </w:r>
      <w:r w:rsidRPr="009A4103">
        <w:rPr>
          <w:rFonts w:ascii="Palatino Linotype" w:hAnsi="Palatino Linotype" w:cs="Arial"/>
          <w:lang w:val="es-ES_tradnl"/>
        </w:rPr>
        <w:t>29</w:t>
      </w:r>
      <w:r w:rsidRPr="009A4103">
        <w:rPr>
          <w:rFonts w:ascii="Palatino Linotype" w:hAnsi="Palatino Linotype"/>
        </w:rPr>
        <w:t>, 36, fracciones I y II, 176, 178, 179, 181, 185, fracción I, 186 y 188,</w:t>
      </w:r>
      <w:r w:rsidRPr="009A4103">
        <w:rPr>
          <w:rFonts w:ascii="Palatino Linotype" w:eastAsia="Calibri" w:hAnsi="Palatino Linotype" w:cs="Arial"/>
        </w:rPr>
        <w:t xml:space="preserve"> de la Ley de Transparencia y Acceso a la Información Pública del Estado de México y </w:t>
      </w:r>
      <w:r w:rsidRPr="009A4103">
        <w:rPr>
          <w:rFonts w:ascii="Palatino Linotype" w:hAnsi="Palatino Linotype" w:cs="Arial"/>
        </w:rPr>
        <w:t>Municipios</w:t>
      </w:r>
      <w:r w:rsidRPr="009A4103">
        <w:rPr>
          <w:rFonts w:ascii="Palatino Linotype" w:eastAsia="Calibri" w:hAnsi="Palatino Linotype" w:cs="Arial"/>
        </w:rPr>
        <w:t xml:space="preserve">, </w:t>
      </w:r>
      <w:r w:rsidRPr="009A4103">
        <w:rPr>
          <w:rFonts w:ascii="Palatino Linotype" w:hAnsi="Palatino Linotype"/>
        </w:rPr>
        <w:t>este</w:t>
      </w:r>
      <w:r w:rsidRPr="009A4103">
        <w:rPr>
          <w:rFonts w:ascii="Palatino Linotype" w:eastAsia="Calibri" w:hAnsi="Palatino Linotype" w:cs="Arial"/>
        </w:rPr>
        <w:t xml:space="preserve"> Pleno:</w:t>
      </w:r>
    </w:p>
    <w:p w:rsidR="00947988" w:rsidRPr="009A4103" w:rsidRDefault="00947988" w:rsidP="008C41C7">
      <w:pPr>
        <w:widowControl w:val="0"/>
        <w:autoSpaceDE w:val="0"/>
        <w:autoSpaceDN w:val="0"/>
        <w:adjustRightInd w:val="0"/>
        <w:jc w:val="both"/>
        <w:rPr>
          <w:rFonts w:ascii="Palatino Linotype" w:eastAsia="Calibri" w:hAnsi="Palatino Linotype" w:cs="Arial"/>
        </w:rPr>
      </w:pPr>
    </w:p>
    <w:p w:rsidR="00947988" w:rsidRPr="009A4103" w:rsidRDefault="00947988" w:rsidP="008C41C7">
      <w:pPr>
        <w:jc w:val="center"/>
        <w:rPr>
          <w:rFonts w:ascii="Palatino Linotype" w:hAnsi="Palatino Linotype"/>
          <w:b/>
          <w:bCs/>
          <w:spacing w:val="40"/>
          <w:sz w:val="28"/>
        </w:rPr>
      </w:pPr>
      <w:r w:rsidRPr="009A4103">
        <w:rPr>
          <w:rFonts w:ascii="Palatino Linotype" w:hAnsi="Palatino Linotype"/>
          <w:b/>
          <w:bCs/>
          <w:spacing w:val="40"/>
          <w:sz w:val="28"/>
        </w:rPr>
        <w:t>RESUELVE</w:t>
      </w:r>
    </w:p>
    <w:p w:rsidR="00947988" w:rsidRPr="009A4103" w:rsidRDefault="00947988" w:rsidP="008C41C7">
      <w:pPr>
        <w:jc w:val="center"/>
        <w:rPr>
          <w:rFonts w:ascii="Palatino Linotype" w:hAnsi="Palatino Linotype"/>
          <w:b/>
          <w:bCs/>
          <w:spacing w:val="40"/>
          <w:sz w:val="28"/>
        </w:rPr>
      </w:pPr>
    </w:p>
    <w:p w:rsidR="00947988" w:rsidRPr="009A4103" w:rsidRDefault="00947988" w:rsidP="008C41C7">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9A4103">
        <w:rPr>
          <w:rFonts w:ascii="Palatino Linotype" w:hAnsi="Palatino Linotype" w:cs="Arial"/>
          <w:b/>
          <w:color w:val="000000" w:themeColor="text1"/>
          <w:sz w:val="28"/>
        </w:rPr>
        <w:t>PRIMERO</w:t>
      </w:r>
      <w:r w:rsidRPr="009A4103">
        <w:rPr>
          <w:rFonts w:ascii="Palatino Linotype" w:hAnsi="Palatino Linotype" w:cs="Arial"/>
          <w:b/>
          <w:color w:val="000000" w:themeColor="text1"/>
        </w:rPr>
        <w:t xml:space="preserve">. </w:t>
      </w:r>
      <w:r w:rsidRPr="009A4103">
        <w:rPr>
          <w:rFonts w:ascii="Palatino Linotype" w:hAnsi="Palatino Linotype" w:cs="Arial"/>
          <w:color w:val="000000" w:themeColor="text1"/>
        </w:rPr>
        <w:t>Se</w:t>
      </w:r>
      <w:r w:rsidRPr="009A4103">
        <w:rPr>
          <w:rFonts w:ascii="Palatino Linotype" w:hAnsi="Palatino Linotype" w:cs="Arial"/>
          <w:b/>
          <w:color w:val="000000" w:themeColor="text1"/>
        </w:rPr>
        <w:t xml:space="preserve"> SOBRESEE </w:t>
      </w:r>
      <w:r w:rsidRPr="009A4103">
        <w:rPr>
          <w:rFonts w:ascii="Palatino Linotype" w:hAnsi="Palatino Linotype" w:cs="Arial"/>
          <w:color w:val="000000" w:themeColor="text1"/>
        </w:rPr>
        <w:t xml:space="preserve">el </w:t>
      </w:r>
      <w:r w:rsidRPr="009A4103">
        <w:rPr>
          <w:rFonts w:ascii="Palatino Linotype" w:hAnsi="Palatino Linotype" w:cs="Arial"/>
          <w:color w:val="222222"/>
          <w:shd w:val="clear" w:color="auto" w:fill="FFFFFF"/>
        </w:rPr>
        <w:t>recurso</w:t>
      </w:r>
      <w:r w:rsidRPr="009A4103">
        <w:rPr>
          <w:rFonts w:ascii="Palatino Linotype" w:hAnsi="Palatino Linotype" w:cs="Arial"/>
          <w:color w:val="000000" w:themeColor="text1"/>
        </w:rPr>
        <w:t xml:space="preserve"> de </w:t>
      </w:r>
      <w:r w:rsidRPr="009A4103">
        <w:rPr>
          <w:rFonts w:ascii="Palatino Linotype" w:hAnsi="Palatino Linotype"/>
          <w:lang w:eastAsia="es-ES_tradnl"/>
        </w:rPr>
        <w:t>revisión</w:t>
      </w:r>
      <w:r w:rsidRPr="009A4103">
        <w:rPr>
          <w:rFonts w:ascii="Palatino Linotype" w:hAnsi="Palatino Linotype" w:cs="Arial"/>
          <w:color w:val="000000" w:themeColor="text1"/>
        </w:rPr>
        <w:t xml:space="preserve"> número</w:t>
      </w:r>
      <w:r w:rsidRPr="009A4103">
        <w:rPr>
          <w:rFonts w:ascii="Palatino Linotype" w:hAnsi="Palatino Linotype" w:cs="Arial"/>
          <w:b/>
          <w:color w:val="000000" w:themeColor="text1"/>
        </w:rPr>
        <w:t xml:space="preserve"> </w:t>
      </w:r>
      <w:r w:rsidRPr="009A4103">
        <w:rPr>
          <w:rFonts w:ascii="Palatino Linotype" w:hAnsi="Palatino Linotype" w:cs="Arial"/>
          <w:color w:val="000000" w:themeColor="text1"/>
        </w:rPr>
        <w:t>0</w:t>
      </w:r>
      <w:r w:rsidR="00FC2361" w:rsidRPr="009A4103">
        <w:rPr>
          <w:rFonts w:ascii="Palatino Linotype" w:hAnsi="Palatino Linotype" w:cs="Arial"/>
          <w:color w:val="000000" w:themeColor="text1"/>
        </w:rPr>
        <w:t>0037</w:t>
      </w:r>
      <w:r w:rsidRPr="009A4103">
        <w:rPr>
          <w:rFonts w:ascii="Palatino Linotype" w:hAnsi="Palatino Linotype" w:cs="Arial"/>
          <w:color w:val="000000" w:themeColor="text1"/>
        </w:rPr>
        <w:t>/INFOEM/IP/RR/201</w:t>
      </w:r>
      <w:r w:rsidR="00FC2361" w:rsidRPr="009A4103">
        <w:rPr>
          <w:rFonts w:ascii="Palatino Linotype" w:hAnsi="Palatino Linotype" w:cs="Arial"/>
          <w:color w:val="000000" w:themeColor="text1"/>
        </w:rPr>
        <w:t>9</w:t>
      </w:r>
      <w:r w:rsidRPr="009A4103">
        <w:rPr>
          <w:rFonts w:ascii="Palatino Linotype" w:hAnsi="Palatino Linotype" w:cs="Arial"/>
          <w:color w:val="000000" w:themeColor="text1"/>
        </w:rPr>
        <w:t xml:space="preserve">, </w:t>
      </w:r>
      <w:r w:rsidRPr="009A4103">
        <w:rPr>
          <w:rFonts w:ascii="Palatino Linotype" w:hAnsi="Palatino Linotype"/>
        </w:rPr>
        <w:t xml:space="preserve">por </w:t>
      </w:r>
      <w:r w:rsidRPr="009A4103">
        <w:rPr>
          <w:rFonts w:ascii="Palatino Linotype" w:hAnsi="Palatino Linotype"/>
          <w:b/>
        </w:rPr>
        <w:t xml:space="preserve">haberse desistido expresamente </w:t>
      </w:r>
      <w:r w:rsidR="00FC2361" w:rsidRPr="009A4103">
        <w:rPr>
          <w:rFonts w:ascii="Palatino Linotype" w:hAnsi="Palatino Linotype"/>
          <w:b/>
        </w:rPr>
        <w:t>LA</w:t>
      </w:r>
      <w:r w:rsidRPr="009A4103">
        <w:rPr>
          <w:rFonts w:ascii="Palatino Linotype" w:hAnsi="Palatino Linotype"/>
          <w:b/>
        </w:rPr>
        <w:t xml:space="preserve"> RECURRENTE</w:t>
      </w:r>
      <w:r w:rsidRPr="009A4103">
        <w:rPr>
          <w:rFonts w:ascii="Palatino Linotype" w:hAnsi="Palatino Linotype"/>
        </w:rPr>
        <w:t>,</w:t>
      </w:r>
      <w:r w:rsidRPr="009A4103">
        <w:rPr>
          <w:rFonts w:ascii="Palatino Linotype" w:hAnsi="Palatino Linotype" w:cs="Arial"/>
          <w:color w:val="000000" w:themeColor="text1"/>
        </w:rPr>
        <w:t xml:space="preserve"> en </w:t>
      </w:r>
      <w:r w:rsidRPr="009A4103">
        <w:rPr>
          <w:rFonts w:ascii="Palatino Linotype" w:hAnsi="Palatino Linotype"/>
          <w:lang w:eastAsia="es-ES_tradnl"/>
        </w:rPr>
        <w:t>términos</w:t>
      </w:r>
      <w:r w:rsidRPr="009A4103">
        <w:rPr>
          <w:rFonts w:ascii="Palatino Linotype" w:hAnsi="Palatino Linotype" w:cs="Arial"/>
          <w:color w:val="000000" w:themeColor="text1"/>
        </w:rPr>
        <w:t xml:space="preserve"> del Considerando</w:t>
      </w:r>
      <w:r w:rsidRPr="009A4103">
        <w:rPr>
          <w:rFonts w:ascii="Palatino Linotype" w:hAnsi="Palatino Linotype" w:cs="Arial"/>
          <w:b/>
          <w:color w:val="000000" w:themeColor="text1"/>
        </w:rPr>
        <w:t xml:space="preserve"> </w:t>
      </w:r>
      <w:r w:rsidR="003D1C17" w:rsidRPr="009A4103">
        <w:rPr>
          <w:rFonts w:ascii="Palatino Linotype" w:hAnsi="Palatino Linotype" w:cs="Arial"/>
          <w:b/>
          <w:color w:val="000000" w:themeColor="text1"/>
        </w:rPr>
        <w:t xml:space="preserve">QUINTO </w:t>
      </w:r>
      <w:r w:rsidRPr="009A4103">
        <w:rPr>
          <w:rFonts w:ascii="Palatino Linotype" w:hAnsi="Palatino Linotype" w:cs="Arial"/>
          <w:color w:val="000000" w:themeColor="text1"/>
        </w:rPr>
        <w:t>de la presente resolución.</w:t>
      </w:r>
    </w:p>
    <w:p w:rsidR="00947988" w:rsidRPr="009A4103" w:rsidRDefault="00947988" w:rsidP="008C41C7">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rsidR="00947988" w:rsidRPr="009A4103" w:rsidRDefault="00947988" w:rsidP="008C41C7">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9A4103">
        <w:rPr>
          <w:rFonts w:ascii="Palatino Linotype" w:hAnsi="Palatino Linotype" w:cs="Arial"/>
          <w:b/>
          <w:color w:val="000000" w:themeColor="text1"/>
          <w:sz w:val="28"/>
        </w:rPr>
        <w:t>SEGUNDO</w:t>
      </w:r>
      <w:r w:rsidRPr="009A4103">
        <w:rPr>
          <w:rFonts w:ascii="Palatino Linotype" w:hAnsi="Palatino Linotype" w:cs="Arial"/>
          <w:b/>
          <w:color w:val="222222"/>
          <w:shd w:val="clear" w:color="auto" w:fill="FFFFFF"/>
        </w:rPr>
        <w:t xml:space="preserve">. Notifíquese </w:t>
      </w:r>
      <w:r w:rsidRPr="009A4103">
        <w:rPr>
          <w:rFonts w:ascii="Palatino Linotype" w:hAnsi="Palatino Linotype" w:cs="Arial"/>
          <w:color w:val="222222"/>
          <w:shd w:val="clear" w:color="auto" w:fill="FFFFFF"/>
        </w:rPr>
        <w:t xml:space="preserve">al </w:t>
      </w:r>
      <w:r w:rsidRPr="009A4103">
        <w:rPr>
          <w:rFonts w:ascii="Palatino Linotype" w:hAnsi="Palatino Linotype"/>
          <w:lang w:eastAsia="es-ES_tradnl"/>
        </w:rPr>
        <w:t>Titular</w:t>
      </w:r>
      <w:r w:rsidRPr="009A4103">
        <w:rPr>
          <w:rFonts w:ascii="Palatino Linotype" w:hAnsi="Palatino Linotype" w:cs="Arial"/>
          <w:color w:val="222222"/>
          <w:shd w:val="clear" w:color="auto" w:fill="FFFFFF"/>
        </w:rPr>
        <w:t xml:space="preserve"> de la Unidad de Transparencia del </w:t>
      </w:r>
      <w:r w:rsidRPr="009A4103">
        <w:rPr>
          <w:rFonts w:ascii="Palatino Linotype" w:hAnsi="Palatino Linotype" w:cs="Arial"/>
          <w:b/>
          <w:color w:val="222222"/>
          <w:shd w:val="clear" w:color="auto" w:fill="FFFFFF"/>
        </w:rPr>
        <w:t>SUJETO OBLIGADO</w:t>
      </w:r>
      <w:r w:rsidRPr="009A4103">
        <w:rPr>
          <w:rFonts w:ascii="Palatino Linotype" w:hAnsi="Palatino Linotype" w:cs="Arial"/>
          <w:color w:val="222222"/>
          <w:shd w:val="clear" w:color="auto" w:fill="FFFFFF"/>
        </w:rPr>
        <w:t xml:space="preserve"> para su conocimiento. </w:t>
      </w:r>
    </w:p>
    <w:p w:rsidR="00947988" w:rsidRPr="009A4103" w:rsidRDefault="00947988" w:rsidP="008C41C7">
      <w:pPr>
        <w:widowControl w:val="0"/>
        <w:tabs>
          <w:tab w:val="left" w:pos="1701"/>
        </w:tabs>
        <w:autoSpaceDE w:val="0"/>
        <w:autoSpaceDN w:val="0"/>
        <w:adjustRightInd w:val="0"/>
        <w:spacing w:line="360" w:lineRule="auto"/>
        <w:jc w:val="both"/>
        <w:rPr>
          <w:rFonts w:ascii="Palatino Linotype" w:hAnsi="Palatino Linotype" w:cs="Arial"/>
        </w:rPr>
      </w:pPr>
    </w:p>
    <w:p w:rsidR="00947988" w:rsidRPr="009A4103" w:rsidRDefault="00947988" w:rsidP="008C41C7">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r w:rsidRPr="009A4103">
        <w:rPr>
          <w:rFonts w:ascii="Palatino Linotype" w:hAnsi="Palatino Linotype" w:cs="Arial"/>
          <w:b/>
          <w:color w:val="000000" w:themeColor="text1"/>
          <w:sz w:val="28"/>
        </w:rPr>
        <w:t>TERCERO</w:t>
      </w:r>
      <w:r w:rsidRPr="009A4103">
        <w:rPr>
          <w:rFonts w:ascii="Palatino Linotype" w:eastAsiaTheme="minorEastAsia" w:hAnsi="Palatino Linotype"/>
          <w:color w:val="222222"/>
          <w:lang w:eastAsia="es-ES_tradnl"/>
        </w:rPr>
        <w:t xml:space="preserve">. </w:t>
      </w:r>
      <w:r w:rsidRPr="009A4103">
        <w:rPr>
          <w:rFonts w:ascii="Palatino Linotype" w:eastAsiaTheme="minorEastAsia" w:hAnsi="Palatino Linotype"/>
          <w:b/>
          <w:color w:val="222222"/>
          <w:lang w:eastAsia="es-ES_tradnl"/>
        </w:rPr>
        <w:t>Notifíquese</w:t>
      </w:r>
      <w:r w:rsidR="00FC2361" w:rsidRPr="009A4103">
        <w:rPr>
          <w:rFonts w:ascii="Palatino Linotype" w:eastAsiaTheme="minorEastAsia" w:hAnsi="Palatino Linotype"/>
          <w:color w:val="222222"/>
          <w:lang w:eastAsia="es-ES_tradnl"/>
        </w:rPr>
        <w:t xml:space="preserve"> a </w:t>
      </w:r>
      <w:r w:rsidR="00FC2361" w:rsidRPr="009A4103">
        <w:rPr>
          <w:rFonts w:ascii="Palatino Linotype" w:eastAsiaTheme="minorEastAsia" w:hAnsi="Palatino Linotype"/>
          <w:b/>
          <w:color w:val="222222"/>
          <w:lang w:eastAsia="es-ES_tradnl"/>
        </w:rPr>
        <w:t>LA</w:t>
      </w:r>
      <w:r w:rsidR="00FC2361" w:rsidRPr="009A4103">
        <w:rPr>
          <w:rFonts w:ascii="Palatino Linotype" w:eastAsiaTheme="minorEastAsia" w:hAnsi="Palatino Linotype"/>
          <w:color w:val="222222"/>
          <w:lang w:eastAsia="es-ES_tradnl"/>
        </w:rPr>
        <w:t xml:space="preserve"> </w:t>
      </w:r>
      <w:r w:rsidRPr="009A4103">
        <w:rPr>
          <w:rFonts w:ascii="Palatino Linotype" w:hAnsi="Palatino Linotype"/>
          <w:b/>
        </w:rPr>
        <w:t>RECURRENTE</w:t>
      </w:r>
      <w:r w:rsidRPr="009A4103">
        <w:rPr>
          <w:rFonts w:ascii="Palatino Linotype" w:eastAsiaTheme="minorEastAsia" w:hAnsi="Palatino Linotype"/>
          <w:color w:val="222222"/>
          <w:lang w:eastAsia="es-ES_tradnl"/>
        </w:rPr>
        <w:t xml:space="preserve"> la </w:t>
      </w:r>
      <w:r w:rsidRPr="009A4103">
        <w:rPr>
          <w:rFonts w:ascii="Palatino Linotype" w:hAnsi="Palatino Linotype"/>
          <w:lang w:eastAsia="es-ES_tradnl"/>
        </w:rPr>
        <w:t>presente</w:t>
      </w:r>
      <w:r w:rsidRPr="009A4103">
        <w:rPr>
          <w:rFonts w:ascii="Palatino Linotype" w:eastAsiaTheme="minorEastAsia" w:hAnsi="Palatino Linotype"/>
          <w:color w:val="222222"/>
          <w:lang w:eastAsia="es-ES_tradnl"/>
        </w:rPr>
        <w:t xml:space="preserve"> resolución. </w:t>
      </w:r>
    </w:p>
    <w:p w:rsidR="00947988" w:rsidRPr="009A4103" w:rsidRDefault="00947988" w:rsidP="008C41C7">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rsidR="00947988" w:rsidRPr="00947988" w:rsidRDefault="00947988" w:rsidP="008C41C7">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r w:rsidRPr="009A4103">
        <w:rPr>
          <w:rFonts w:ascii="Palatino Linotype" w:hAnsi="Palatino Linotype" w:cs="Arial"/>
          <w:b/>
          <w:color w:val="000000" w:themeColor="text1"/>
          <w:sz w:val="28"/>
        </w:rPr>
        <w:t>CUARTO</w:t>
      </w:r>
      <w:r w:rsidRPr="009A4103">
        <w:rPr>
          <w:rFonts w:ascii="Palatino Linotype" w:eastAsiaTheme="minorEastAsia" w:hAnsi="Palatino Linotype"/>
          <w:b/>
          <w:color w:val="222222"/>
          <w:lang w:eastAsia="es-ES_tradnl"/>
        </w:rPr>
        <w:t>. Hágase del conocimiento</w:t>
      </w:r>
      <w:r w:rsidRPr="009A4103">
        <w:rPr>
          <w:rFonts w:ascii="Palatino Linotype" w:eastAsiaTheme="minorEastAsia" w:hAnsi="Palatino Linotype"/>
          <w:color w:val="222222"/>
          <w:lang w:eastAsia="es-ES_tradnl"/>
        </w:rPr>
        <w:t xml:space="preserve"> a</w:t>
      </w:r>
      <w:r w:rsidR="00FC2361" w:rsidRPr="009A4103">
        <w:rPr>
          <w:rFonts w:ascii="Palatino Linotype" w:eastAsiaTheme="minorEastAsia" w:hAnsi="Palatino Linotype"/>
          <w:color w:val="222222"/>
          <w:lang w:eastAsia="es-ES_tradnl"/>
        </w:rPr>
        <w:t xml:space="preserve"> </w:t>
      </w:r>
      <w:r w:rsidR="00FC2361" w:rsidRPr="009A4103">
        <w:rPr>
          <w:rFonts w:ascii="Palatino Linotype" w:eastAsiaTheme="minorEastAsia" w:hAnsi="Palatino Linotype"/>
          <w:b/>
          <w:color w:val="222222"/>
          <w:lang w:eastAsia="es-ES_tradnl"/>
        </w:rPr>
        <w:t>LA</w:t>
      </w:r>
      <w:r w:rsidRPr="009A4103">
        <w:rPr>
          <w:rFonts w:ascii="Palatino Linotype" w:eastAsiaTheme="minorEastAsia" w:hAnsi="Palatino Linotype"/>
          <w:color w:val="222222"/>
          <w:lang w:eastAsia="es-ES_tradnl"/>
        </w:rPr>
        <w:t xml:space="preserve"> </w:t>
      </w:r>
      <w:r w:rsidRPr="009A4103">
        <w:rPr>
          <w:rFonts w:ascii="Palatino Linotype" w:hAnsi="Palatino Linotype"/>
          <w:b/>
        </w:rPr>
        <w:t>RECURRENTE</w:t>
      </w:r>
      <w:r w:rsidRPr="009A4103">
        <w:rPr>
          <w:rFonts w:ascii="Palatino Linotype" w:eastAsiaTheme="minorEastAsia" w:hAnsi="Palatino Linotype"/>
          <w:color w:val="222222"/>
          <w:lang w:eastAsia="es-ES_tradnl"/>
        </w:rPr>
        <w:t xml:space="preserve"> que de </w:t>
      </w:r>
      <w:r w:rsidRPr="009A4103">
        <w:rPr>
          <w:rFonts w:ascii="Palatino Linotype" w:hAnsi="Palatino Linotype"/>
          <w:lang w:eastAsia="es-ES_tradnl"/>
        </w:rPr>
        <w:t>conformidad</w:t>
      </w:r>
      <w:r w:rsidRPr="009A4103">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947988" w:rsidRPr="00947988" w:rsidRDefault="00947988" w:rsidP="008C41C7">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rsidR="00A2556F" w:rsidRPr="003F202C" w:rsidRDefault="00A2556F" w:rsidP="008C41C7">
      <w:pPr>
        <w:spacing w:line="360" w:lineRule="auto"/>
        <w:jc w:val="both"/>
        <w:rPr>
          <w:rFonts w:ascii="Palatino Linotype" w:hAnsi="Palatino Linotype" w:cs="Arial"/>
          <w:lang w:val="es-ES_tradnl"/>
        </w:rPr>
      </w:pPr>
      <w:r w:rsidRPr="005C6834">
        <w:rPr>
          <w:rFonts w:ascii="Palatino Linotype" w:hAnsi="Palatino Linotype" w:cs="Arial"/>
        </w:rPr>
        <w:t xml:space="preserve">ASÍ LO RESUELVE, POR </w:t>
      </w:r>
      <w:r w:rsidR="001E06B8">
        <w:rPr>
          <w:rFonts w:ascii="Palatino Linotype" w:hAnsi="Palatino Linotype" w:cs="Arial"/>
        </w:rPr>
        <w:t xml:space="preserve">UNANIMIDAD </w:t>
      </w:r>
      <w:r w:rsidRPr="005C6834">
        <w:rPr>
          <w:rFonts w:ascii="Palatino Linotype" w:hAnsi="Palatino Linotype" w:cs="Arial"/>
        </w:rPr>
        <w:t>DE VOTOS EL PLENO DEL</w:t>
      </w:r>
      <w:r w:rsidRPr="005C6834">
        <w:rPr>
          <w:rFonts w:ascii="Palatino Linotype" w:eastAsia="Arial Unicode MS" w:hAnsi="Palatino Linotype" w:cs="Arial"/>
        </w:rPr>
        <w:t xml:space="preserve"> INSTITUTO DE </w:t>
      </w:r>
      <w:r w:rsidRPr="005C6834">
        <w:rPr>
          <w:rFonts w:ascii="Palatino Linotype" w:hAnsi="Palatino Linotype"/>
          <w:lang w:eastAsia="en-US"/>
        </w:rPr>
        <w:t>TRANSPARENCIA</w:t>
      </w:r>
      <w:r w:rsidRPr="005C6834">
        <w:rPr>
          <w:rFonts w:ascii="Palatino Linotype" w:eastAsia="Arial Unicode MS" w:hAnsi="Palatino Linotype" w:cs="Arial"/>
        </w:rPr>
        <w:t>, ACCESO A LA INFORMACIÓN PÚBLICA Y PROTECCIÓN DE DATOS PERSONALES DEL ESTADO DE MÉXICO Y MUNICIPIOS</w:t>
      </w:r>
      <w:r w:rsidRPr="005C6834">
        <w:rPr>
          <w:rFonts w:ascii="Palatino Linotype" w:hAnsi="Palatino Linotype" w:cs="Arial"/>
        </w:rPr>
        <w:t>, CONFORMADO POR LOS COMISIONADOS ZULEMA MARTÍNEZ SÁNCHEZ; EVA ABAID YAPUR; JOSÉ GUADALUPE LUNA HERNÁNDEZ</w:t>
      </w:r>
      <w:r w:rsidR="00000C77">
        <w:rPr>
          <w:rFonts w:ascii="Palatino Linotype" w:hAnsi="Palatino Linotype" w:cs="Arial"/>
        </w:rPr>
        <w:t xml:space="preserve"> EMITIENDO VOTO PARTICULAR</w:t>
      </w:r>
      <w:r w:rsidRPr="005C6834">
        <w:rPr>
          <w:rFonts w:ascii="Palatino Linotype" w:hAnsi="Palatino Linotype" w:cs="Arial"/>
        </w:rPr>
        <w:t xml:space="preserve">, JAVIER MARTÍNEZ CRUZ Y </w:t>
      </w:r>
      <w:r w:rsidRPr="003F202C">
        <w:rPr>
          <w:rFonts w:ascii="Palatino Linotype" w:hAnsi="Palatino Linotype" w:cs="Arial"/>
        </w:rPr>
        <w:t>LUIS GUSTAVO PARRA NORIEGA</w:t>
      </w:r>
      <w:r w:rsidR="001E06B8" w:rsidRPr="003F202C">
        <w:rPr>
          <w:rFonts w:ascii="Palatino Linotype" w:hAnsi="Palatino Linotype" w:cs="Arial"/>
        </w:rPr>
        <w:t xml:space="preserve"> CON AUSENCIA JUSTIFICADA</w:t>
      </w:r>
      <w:r w:rsidRPr="003F202C">
        <w:rPr>
          <w:rFonts w:ascii="Palatino Linotype" w:hAnsi="Palatino Linotype" w:cs="Arial"/>
        </w:rPr>
        <w:t xml:space="preserve">; </w:t>
      </w:r>
      <w:r w:rsidRPr="003F202C">
        <w:rPr>
          <w:rFonts w:ascii="Palatino Linotype" w:hAnsi="Palatino Linotype" w:cs="Arial"/>
          <w:shd w:val="clear" w:color="auto" w:fill="FFFFFF" w:themeFill="background1"/>
        </w:rPr>
        <w:t xml:space="preserve">EN LA </w:t>
      </w:r>
      <w:r w:rsidR="003D1C17" w:rsidRPr="003F202C">
        <w:rPr>
          <w:rFonts w:ascii="Palatino Linotype" w:hAnsi="Palatino Linotype" w:cs="Arial"/>
        </w:rPr>
        <w:t xml:space="preserve">SÉPTIMA </w:t>
      </w:r>
      <w:r w:rsidRPr="003F202C">
        <w:rPr>
          <w:rFonts w:ascii="Palatino Linotype" w:hAnsi="Palatino Linotype" w:cs="Arial"/>
        </w:rPr>
        <w:t xml:space="preserve">SESIÓN ORDINARIA CELEBRADA EL </w:t>
      </w:r>
      <w:r w:rsidR="003D1C17" w:rsidRPr="003F202C">
        <w:rPr>
          <w:rFonts w:ascii="Palatino Linotype" w:hAnsi="Palatino Linotype" w:cs="Arial"/>
        </w:rPr>
        <w:t>VEINTE</w:t>
      </w:r>
      <w:r w:rsidR="00C43A32" w:rsidRPr="003F202C">
        <w:rPr>
          <w:rFonts w:ascii="Palatino Linotype" w:hAnsi="Palatino Linotype" w:cs="Arial"/>
        </w:rPr>
        <w:t xml:space="preserve"> DE FEBRERO </w:t>
      </w:r>
      <w:r w:rsidRPr="003F202C">
        <w:rPr>
          <w:rFonts w:ascii="Palatino Linotype" w:hAnsi="Palatino Linotype" w:cs="Arial"/>
        </w:rPr>
        <w:t>DE DOS MIL DIECI</w:t>
      </w:r>
      <w:r w:rsidR="00C00D51" w:rsidRPr="003F202C">
        <w:rPr>
          <w:rFonts w:ascii="Palatino Linotype" w:hAnsi="Palatino Linotype" w:cs="Arial"/>
        </w:rPr>
        <w:t>NUEVE</w:t>
      </w:r>
      <w:r w:rsidRPr="003F202C">
        <w:rPr>
          <w:rFonts w:ascii="Palatino Linotype" w:hAnsi="Palatino Linotype" w:cs="Arial"/>
        </w:rPr>
        <w:t xml:space="preserve">, ANTE EL SECRETARIO TÉCNICO DEL PLENO, </w:t>
      </w:r>
      <w:r w:rsidRPr="003F202C">
        <w:rPr>
          <w:rFonts w:ascii="Palatino Linotype" w:eastAsia="Arial Unicode MS" w:hAnsi="Palatino Linotype" w:cs="Arial"/>
        </w:rPr>
        <w:t>ALEXIS</w:t>
      </w:r>
      <w:r w:rsidRPr="003F202C">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5184"/>
        <w:gridCol w:w="5184"/>
      </w:tblGrid>
      <w:tr w:rsidR="00A2556F" w:rsidRPr="003F202C" w:rsidTr="00997AB2">
        <w:trPr>
          <w:jc w:val="center"/>
        </w:trPr>
        <w:tc>
          <w:tcPr>
            <w:tcW w:w="10368" w:type="dxa"/>
            <w:gridSpan w:val="2"/>
          </w:tcPr>
          <w:p w:rsidR="00A2556F" w:rsidRPr="003F202C" w:rsidRDefault="00A2556F" w:rsidP="000449C9">
            <w:pPr>
              <w:rPr>
                <w:rFonts w:ascii="Palatino Linotype" w:hAnsi="Palatino Linotype"/>
              </w:rPr>
            </w:pPr>
          </w:p>
          <w:p w:rsidR="004E7F4E" w:rsidRPr="003F202C" w:rsidRDefault="004E7F4E" w:rsidP="000449C9">
            <w:pPr>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A2556F" w:rsidRPr="003F202C" w:rsidTr="00997AB2">
              <w:trPr>
                <w:jc w:val="center"/>
              </w:trPr>
              <w:tc>
                <w:tcPr>
                  <w:tcW w:w="10365" w:type="dxa"/>
                  <w:gridSpan w:val="2"/>
                </w:tcPr>
                <w:p w:rsidR="00A2556F" w:rsidRPr="003F202C" w:rsidRDefault="00A2556F" w:rsidP="000449C9">
                  <w:pPr>
                    <w:jc w:val="center"/>
                    <w:rPr>
                      <w:rFonts w:ascii="Palatino Linotype" w:hAnsi="Palatino Linotype" w:cs="Arial"/>
                      <w:b/>
                    </w:rPr>
                  </w:pPr>
                  <w:r w:rsidRPr="003F202C">
                    <w:rPr>
                      <w:rFonts w:ascii="Palatino Linotype" w:hAnsi="Palatino Linotype" w:cs="Arial"/>
                      <w:b/>
                    </w:rPr>
                    <w:t>Zulema Martínez Sánchez</w:t>
                  </w:r>
                </w:p>
                <w:p w:rsidR="00A2556F" w:rsidRPr="003F202C" w:rsidRDefault="00A2556F" w:rsidP="000449C9">
                  <w:pPr>
                    <w:jc w:val="center"/>
                    <w:rPr>
                      <w:rFonts w:ascii="Palatino Linotype" w:hAnsi="Palatino Linotype" w:cs="Arial"/>
                      <w:b/>
                    </w:rPr>
                  </w:pPr>
                  <w:r w:rsidRPr="003F202C">
                    <w:rPr>
                      <w:rFonts w:ascii="Palatino Linotype" w:hAnsi="Palatino Linotype" w:cs="Arial"/>
                    </w:rPr>
                    <w:t>Comisionada Presidenta</w:t>
                  </w:r>
                </w:p>
                <w:p w:rsidR="00A2556F" w:rsidRPr="003F202C" w:rsidRDefault="00A2556F" w:rsidP="000449C9">
                  <w:pPr>
                    <w:jc w:val="center"/>
                    <w:rPr>
                      <w:rFonts w:ascii="Palatino Linotype" w:hAnsi="Palatino Linotype" w:cs="Arial"/>
                      <w:b/>
                    </w:rPr>
                  </w:pPr>
                  <w:r w:rsidRPr="00011C9D">
                    <w:rPr>
                      <w:rFonts w:ascii="Palatino Linotype" w:hAnsi="Palatino Linotype" w:cs="Arial"/>
                      <w:b/>
                      <w:color w:val="FFFFFF" w:themeColor="background1"/>
                    </w:rPr>
                    <w:t xml:space="preserve">(RÚBRICA) </w:t>
                  </w:r>
                </w:p>
              </w:tc>
            </w:tr>
            <w:tr w:rsidR="00A2556F" w:rsidRPr="003F202C" w:rsidTr="00997AB2">
              <w:trPr>
                <w:jc w:val="center"/>
              </w:trPr>
              <w:tc>
                <w:tcPr>
                  <w:tcW w:w="5182" w:type="dxa"/>
                </w:tcPr>
                <w:p w:rsidR="00A2556F" w:rsidRPr="003F202C" w:rsidRDefault="00A2556F" w:rsidP="000449C9">
                  <w:pPr>
                    <w:jc w:val="center"/>
                    <w:rPr>
                      <w:rFonts w:ascii="Palatino Linotype" w:hAnsi="Palatino Linotype" w:cs="Arial"/>
                      <w:b/>
                    </w:rPr>
                  </w:pPr>
                </w:p>
                <w:p w:rsidR="00DA0C95" w:rsidRPr="003F202C" w:rsidRDefault="00DA0C95" w:rsidP="000449C9">
                  <w:pPr>
                    <w:jc w:val="center"/>
                    <w:rPr>
                      <w:rFonts w:ascii="Palatino Linotype" w:hAnsi="Palatino Linotype" w:cs="Arial"/>
                      <w:b/>
                    </w:rPr>
                  </w:pPr>
                </w:p>
                <w:p w:rsidR="00A2556F" w:rsidRPr="003F202C" w:rsidRDefault="00A2556F" w:rsidP="000449C9">
                  <w:pPr>
                    <w:jc w:val="center"/>
                    <w:rPr>
                      <w:rFonts w:ascii="Palatino Linotype" w:hAnsi="Palatino Linotype" w:cs="Arial"/>
                      <w:b/>
                    </w:rPr>
                  </w:pPr>
                  <w:r w:rsidRPr="003F202C">
                    <w:rPr>
                      <w:rFonts w:ascii="Palatino Linotype" w:hAnsi="Palatino Linotype" w:cs="Arial"/>
                      <w:b/>
                    </w:rPr>
                    <w:t>Eva Abaid Yapur</w:t>
                  </w:r>
                </w:p>
                <w:p w:rsidR="00A2556F" w:rsidRPr="003F202C" w:rsidRDefault="00A2556F" w:rsidP="000449C9">
                  <w:pPr>
                    <w:jc w:val="center"/>
                    <w:rPr>
                      <w:rFonts w:ascii="Palatino Linotype" w:hAnsi="Palatino Linotype" w:cs="Arial"/>
                    </w:rPr>
                  </w:pPr>
                  <w:r w:rsidRPr="003F202C">
                    <w:rPr>
                      <w:rFonts w:ascii="Palatino Linotype" w:hAnsi="Palatino Linotype" w:cs="Arial"/>
                    </w:rPr>
                    <w:t>Comisionada</w:t>
                  </w:r>
                </w:p>
                <w:p w:rsidR="00A2556F" w:rsidRPr="003F202C" w:rsidRDefault="00A2556F" w:rsidP="000449C9">
                  <w:pPr>
                    <w:jc w:val="center"/>
                    <w:rPr>
                      <w:rFonts w:ascii="Palatino Linotype" w:hAnsi="Palatino Linotype" w:cs="Arial"/>
                      <w:b/>
                    </w:rPr>
                  </w:pPr>
                  <w:r w:rsidRPr="00011C9D">
                    <w:rPr>
                      <w:rFonts w:ascii="Palatino Linotype" w:hAnsi="Palatino Linotype" w:cs="Arial"/>
                      <w:b/>
                      <w:color w:val="FFFFFF" w:themeColor="background1"/>
                    </w:rPr>
                    <w:t>(RÚBRICA)</w:t>
                  </w:r>
                </w:p>
              </w:tc>
              <w:tc>
                <w:tcPr>
                  <w:tcW w:w="5183" w:type="dxa"/>
                </w:tcPr>
                <w:p w:rsidR="00A2556F" w:rsidRPr="003F202C" w:rsidRDefault="00A2556F" w:rsidP="000449C9">
                  <w:pPr>
                    <w:jc w:val="center"/>
                    <w:rPr>
                      <w:rFonts w:ascii="Palatino Linotype" w:hAnsi="Palatino Linotype" w:cs="Arial"/>
                      <w:b/>
                    </w:rPr>
                  </w:pPr>
                </w:p>
                <w:p w:rsidR="00DA0C95" w:rsidRPr="003F202C" w:rsidRDefault="00DA0C95" w:rsidP="000449C9">
                  <w:pPr>
                    <w:jc w:val="center"/>
                    <w:rPr>
                      <w:rFonts w:ascii="Palatino Linotype" w:hAnsi="Palatino Linotype" w:cs="Arial"/>
                      <w:b/>
                    </w:rPr>
                  </w:pPr>
                </w:p>
                <w:p w:rsidR="00A2556F" w:rsidRPr="003F202C" w:rsidRDefault="00A2556F" w:rsidP="000449C9">
                  <w:pPr>
                    <w:jc w:val="center"/>
                    <w:rPr>
                      <w:rFonts w:ascii="Palatino Linotype" w:hAnsi="Palatino Linotype" w:cs="Arial"/>
                      <w:b/>
                    </w:rPr>
                  </w:pPr>
                  <w:r w:rsidRPr="003F202C">
                    <w:rPr>
                      <w:rFonts w:ascii="Palatino Linotype" w:hAnsi="Palatino Linotype" w:cs="Arial"/>
                      <w:b/>
                    </w:rPr>
                    <w:t>José Guadalupe Luna Hernández</w:t>
                  </w:r>
                </w:p>
                <w:p w:rsidR="00A2556F" w:rsidRPr="003F202C" w:rsidRDefault="00A2556F" w:rsidP="000449C9">
                  <w:pPr>
                    <w:jc w:val="center"/>
                    <w:rPr>
                      <w:rFonts w:ascii="Palatino Linotype" w:hAnsi="Palatino Linotype" w:cs="Arial"/>
                    </w:rPr>
                  </w:pPr>
                  <w:r w:rsidRPr="003F202C">
                    <w:rPr>
                      <w:rFonts w:ascii="Palatino Linotype" w:hAnsi="Palatino Linotype" w:cs="Arial"/>
                    </w:rPr>
                    <w:t>Comisionado</w:t>
                  </w:r>
                </w:p>
                <w:p w:rsidR="00A2556F" w:rsidRPr="003F202C" w:rsidRDefault="00A2556F" w:rsidP="000449C9">
                  <w:pPr>
                    <w:jc w:val="center"/>
                    <w:rPr>
                      <w:rFonts w:ascii="Palatino Linotype" w:hAnsi="Palatino Linotype" w:cs="Arial"/>
                      <w:b/>
                    </w:rPr>
                  </w:pPr>
                  <w:r w:rsidRPr="00011C9D">
                    <w:rPr>
                      <w:rFonts w:ascii="Palatino Linotype" w:hAnsi="Palatino Linotype" w:cs="Arial"/>
                      <w:b/>
                      <w:color w:val="FFFFFF" w:themeColor="background1"/>
                    </w:rPr>
                    <w:t>(RÚBRICA)</w:t>
                  </w:r>
                </w:p>
              </w:tc>
            </w:tr>
            <w:tr w:rsidR="00A2556F" w:rsidRPr="003F202C" w:rsidTr="00997AB2">
              <w:trPr>
                <w:jc w:val="center"/>
              </w:trPr>
              <w:tc>
                <w:tcPr>
                  <w:tcW w:w="5182" w:type="dxa"/>
                </w:tcPr>
                <w:p w:rsidR="00A2556F" w:rsidRPr="003F202C" w:rsidRDefault="00A2556F" w:rsidP="000449C9">
                  <w:pPr>
                    <w:jc w:val="center"/>
                    <w:rPr>
                      <w:rFonts w:ascii="Palatino Linotype" w:hAnsi="Palatino Linotype" w:cs="Arial"/>
                      <w:b/>
                    </w:rPr>
                  </w:pPr>
                </w:p>
                <w:p w:rsidR="00A2556F" w:rsidRPr="003F202C" w:rsidRDefault="00A2556F" w:rsidP="000449C9">
                  <w:pPr>
                    <w:jc w:val="center"/>
                    <w:rPr>
                      <w:rFonts w:ascii="Palatino Linotype" w:hAnsi="Palatino Linotype" w:cs="Arial"/>
                      <w:b/>
                    </w:rPr>
                  </w:pPr>
                </w:p>
                <w:p w:rsidR="00A2556F" w:rsidRPr="003F202C" w:rsidRDefault="00A2556F" w:rsidP="000449C9">
                  <w:pPr>
                    <w:jc w:val="center"/>
                    <w:rPr>
                      <w:rFonts w:ascii="Palatino Linotype" w:hAnsi="Palatino Linotype" w:cs="Arial"/>
                      <w:b/>
                    </w:rPr>
                  </w:pPr>
                  <w:r w:rsidRPr="003F202C">
                    <w:rPr>
                      <w:rFonts w:ascii="Palatino Linotype" w:hAnsi="Palatino Linotype" w:cs="Arial"/>
                      <w:b/>
                    </w:rPr>
                    <w:t>Javier Martínez Cruz</w:t>
                  </w:r>
                </w:p>
                <w:p w:rsidR="00A2556F" w:rsidRPr="003F202C" w:rsidRDefault="00A2556F" w:rsidP="000449C9">
                  <w:pPr>
                    <w:jc w:val="center"/>
                    <w:rPr>
                      <w:rFonts w:ascii="Palatino Linotype" w:hAnsi="Palatino Linotype" w:cs="Arial"/>
                    </w:rPr>
                  </w:pPr>
                  <w:r w:rsidRPr="003F202C">
                    <w:rPr>
                      <w:rFonts w:ascii="Palatino Linotype" w:hAnsi="Palatino Linotype" w:cs="Arial"/>
                    </w:rPr>
                    <w:t>Comisionado</w:t>
                  </w:r>
                </w:p>
                <w:p w:rsidR="00A2556F" w:rsidRPr="003F202C" w:rsidRDefault="00A2556F" w:rsidP="000449C9">
                  <w:pPr>
                    <w:jc w:val="center"/>
                    <w:rPr>
                      <w:rFonts w:ascii="Palatino Linotype" w:hAnsi="Palatino Linotype" w:cs="Arial"/>
                    </w:rPr>
                  </w:pPr>
                  <w:r w:rsidRPr="00011C9D">
                    <w:rPr>
                      <w:rFonts w:ascii="Palatino Linotype" w:hAnsi="Palatino Linotype" w:cs="Arial"/>
                      <w:b/>
                      <w:color w:val="FFFFFF" w:themeColor="background1"/>
                    </w:rPr>
                    <w:t>(RÚBRICA)</w:t>
                  </w:r>
                </w:p>
              </w:tc>
              <w:tc>
                <w:tcPr>
                  <w:tcW w:w="5183" w:type="dxa"/>
                </w:tcPr>
                <w:p w:rsidR="00A2556F" w:rsidRPr="003F202C" w:rsidRDefault="00A2556F" w:rsidP="000449C9">
                  <w:pPr>
                    <w:jc w:val="center"/>
                    <w:rPr>
                      <w:rFonts w:ascii="Palatino Linotype" w:hAnsi="Palatino Linotype" w:cs="Arial"/>
                      <w:b/>
                    </w:rPr>
                  </w:pPr>
                </w:p>
                <w:p w:rsidR="00AB17BA" w:rsidRPr="003F202C" w:rsidRDefault="00AB17BA" w:rsidP="000449C9">
                  <w:pPr>
                    <w:jc w:val="center"/>
                    <w:rPr>
                      <w:rFonts w:ascii="Palatino Linotype" w:hAnsi="Palatino Linotype" w:cs="Arial"/>
                      <w:b/>
                    </w:rPr>
                  </w:pPr>
                </w:p>
                <w:p w:rsidR="00A2556F" w:rsidRPr="003F202C" w:rsidRDefault="00A2556F" w:rsidP="000449C9">
                  <w:pPr>
                    <w:jc w:val="center"/>
                    <w:rPr>
                      <w:rFonts w:ascii="Palatino Linotype" w:hAnsi="Palatino Linotype" w:cs="Arial"/>
                      <w:b/>
                    </w:rPr>
                  </w:pPr>
                  <w:r w:rsidRPr="003F202C">
                    <w:rPr>
                      <w:rFonts w:ascii="Palatino Linotype" w:hAnsi="Palatino Linotype" w:cs="Arial"/>
                      <w:b/>
                    </w:rPr>
                    <w:t>Luis Gustavo Parra Noriega</w:t>
                  </w:r>
                </w:p>
                <w:p w:rsidR="00A2556F" w:rsidRPr="003F202C" w:rsidRDefault="00A2556F" w:rsidP="000449C9">
                  <w:pPr>
                    <w:jc w:val="center"/>
                    <w:rPr>
                      <w:rFonts w:ascii="Palatino Linotype" w:hAnsi="Palatino Linotype" w:cs="Arial"/>
                    </w:rPr>
                  </w:pPr>
                  <w:r w:rsidRPr="003F202C">
                    <w:rPr>
                      <w:rFonts w:ascii="Palatino Linotype" w:hAnsi="Palatino Linotype" w:cs="Arial"/>
                    </w:rPr>
                    <w:t>Comisionado</w:t>
                  </w:r>
                </w:p>
                <w:p w:rsidR="00A2556F" w:rsidRPr="003F202C" w:rsidRDefault="0066531D" w:rsidP="000449C9">
                  <w:pPr>
                    <w:jc w:val="center"/>
                    <w:rPr>
                      <w:rFonts w:ascii="Palatino Linotype" w:hAnsi="Palatino Linotype" w:cs="Arial"/>
                      <w:b/>
                    </w:rPr>
                  </w:pPr>
                  <w:r w:rsidRPr="003F202C">
                    <w:rPr>
                      <w:rFonts w:ascii="Palatino Linotype" w:hAnsi="Palatino Linotype" w:cs="Arial"/>
                      <w:b/>
                      <w:lang w:val="es-ES_tradnl"/>
                    </w:rPr>
                    <w:t>Ausencia Justificada</w:t>
                  </w:r>
                </w:p>
              </w:tc>
            </w:tr>
            <w:tr w:rsidR="00A2556F" w:rsidRPr="003F202C" w:rsidTr="00997AB2">
              <w:trPr>
                <w:jc w:val="center"/>
              </w:trPr>
              <w:tc>
                <w:tcPr>
                  <w:tcW w:w="10365" w:type="dxa"/>
                  <w:gridSpan w:val="2"/>
                </w:tcPr>
                <w:p w:rsidR="00A2556F" w:rsidRPr="003F202C" w:rsidRDefault="00A2556F" w:rsidP="000449C9">
                  <w:pPr>
                    <w:jc w:val="center"/>
                    <w:rPr>
                      <w:rFonts w:ascii="Palatino Linotype" w:hAnsi="Palatino Linotype" w:cs="Arial"/>
                      <w:b/>
                    </w:rPr>
                  </w:pPr>
                </w:p>
                <w:p w:rsidR="00A2556F" w:rsidRPr="003F202C" w:rsidRDefault="00A2556F" w:rsidP="000449C9">
                  <w:pPr>
                    <w:jc w:val="center"/>
                    <w:rPr>
                      <w:rFonts w:ascii="Palatino Linotype" w:hAnsi="Palatino Linotype" w:cs="Arial"/>
                      <w:b/>
                    </w:rPr>
                  </w:pPr>
                </w:p>
                <w:p w:rsidR="00A2556F" w:rsidRPr="003F202C" w:rsidRDefault="00A2556F" w:rsidP="000449C9">
                  <w:pPr>
                    <w:jc w:val="center"/>
                    <w:rPr>
                      <w:rFonts w:ascii="Palatino Linotype" w:hAnsi="Palatino Linotype" w:cs="Arial"/>
                      <w:b/>
                    </w:rPr>
                  </w:pPr>
                  <w:r w:rsidRPr="003F202C">
                    <w:rPr>
                      <w:rFonts w:ascii="Palatino Linotype" w:hAnsi="Palatino Linotype" w:cs="Arial"/>
                      <w:b/>
                    </w:rPr>
                    <w:t>Alexis Tapia Ramírez</w:t>
                  </w:r>
                </w:p>
                <w:p w:rsidR="00A2556F" w:rsidRPr="003F202C" w:rsidRDefault="00A2556F" w:rsidP="000449C9">
                  <w:pPr>
                    <w:jc w:val="center"/>
                    <w:rPr>
                      <w:rFonts w:ascii="Palatino Linotype" w:hAnsi="Palatino Linotype" w:cs="Arial"/>
                    </w:rPr>
                  </w:pPr>
                  <w:r w:rsidRPr="003F202C">
                    <w:rPr>
                      <w:rFonts w:ascii="Palatino Linotype" w:hAnsi="Palatino Linotype" w:cs="Arial"/>
                    </w:rPr>
                    <w:t>Secretario Técnico del Pleno</w:t>
                  </w:r>
                </w:p>
                <w:p w:rsidR="00A2556F" w:rsidRPr="003F202C" w:rsidRDefault="00A2556F" w:rsidP="000449C9">
                  <w:pPr>
                    <w:jc w:val="center"/>
                    <w:rPr>
                      <w:rFonts w:ascii="Palatino Linotype" w:hAnsi="Palatino Linotype" w:cs="Arial"/>
                    </w:rPr>
                  </w:pPr>
                  <w:r w:rsidRPr="00011C9D">
                    <w:rPr>
                      <w:rFonts w:ascii="Palatino Linotype" w:hAnsi="Palatino Linotype" w:cs="Arial"/>
                      <w:b/>
                      <w:color w:val="FFFFFF" w:themeColor="background1"/>
                    </w:rPr>
                    <w:t>(RÚBRICA)</w:t>
                  </w:r>
                  <w:r w:rsidRPr="00011C9D">
                    <w:rPr>
                      <w:rFonts w:ascii="Palatino Linotype" w:hAnsi="Palatino Linotype" w:cs="Arial"/>
                      <w:color w:val="FFFFFF" w:themeColor="background1"/>
                    </w:rPr>
                    <w:t xml:space="preserve"> </w:t>
                  </w:r>
                </w:p>
              </w:tc>
            </w:tr>
          </w:tbl>
          <w:p w:rsidR="00A2556F" w:rsidRPr="003F202C" w:rsidRDefault="00A2556F" w:rsidP="000449C9">
            <w:pPr>
              <w:jc w:val="both"/>
              <w:rPr>
                <w:rFonts w:ascii="Palatino Linotype" w:hAnsi="Palatino Linotype" w:cs="Arial"/>
              </w:rPr>
            </w:pPr>
          </w:p>
        </w:tc>
      </w:tr>
      <w:tr w:rsidR="00D41106" w:rsidRPr="003F202C" w:rsidTr="00997AB2">
        <w:trPr>
          <w:jc w:val="center"/>
        </w:trPr>
        <w:tc>
          <w:tcPr>
            <w:tcW w:w="5184" w:type="dxa"/>
            <w:hideMark/>
          </w:tcPr>
          <w:p w:rsidR="000449C9" w:rsidRPr="003F202C" w:rsidRDefault="000449C9" w:rsidP="000449C9">
            <w:pPr>
              <w:rPr>
                <w:rFonts w:ascii="Palatino Linotype" w:hAnsi="Palatino Linotype" w:cs="Arial"/>
              </w:rPr>
            </w:pPr>
          </w:p>
        </w:tc>
        <w:tc>
          <w:tcPr>
            <w:tcW w:w="5184" w:type="dxa"/>
          </w:tcPr>
          <w:p w:rsidR="003C736B" w:rsidRPr="003F202C" w:rsidRDefault="003C736B" w:rsidP="000449C9">
            <w:pPr>
              <w:jc w:val="center"/>
              <w:rPr>
                <w:rFonts w:ascii="Palatino Linotype" w:hAnsi="Palatino Linotype" w:cs="Arial"/>
                <w:b/>
                <w:lang w:val="es-ES_tradnl"/>
              </w:rPr>
            </w:pPr>
          </w:p>
        </w:tc>
      </w:tr>
    </w:tbl>
    <w:p w:rsidR="00A2556F" w:rsidRPr="005C6834" w:rsidRDefault="00A2556F" w:rsidP="000449C9">
      <w:pPr>
        <w:jc w:val="both"/>
        <w:rPr>
          <w:rFonts w:ascii="Palatino Linotype" w:hAnsi="Palatino Linotype" w:cs="Arial"/>
          <w:sz w:val="20"/>
          <w:szCs w:val="20"/>
          <w:lang w:val="es-ES_tradnl"/>
        </w:rPr>
      </w:pPr>
      <w:r w:rsidRPr="003F202C">
        <w:rPr>
          <w:rFonts w:ascii="Palatino Linotype" w:hAnsi="Palatino Linotype" w:cs="Arial"/>
        </w:rPr>
        <w:lastRenderedPageBreak/>
        <w:t xml:space="preserve">Esta hoja corresponde a la resolución de </w:t>
      </w:r>
      <w:r w:rsidR="003D1C17" w:rsidRPr="003F202C">
        <w:rPr>
          <w:rFonts w:ascii="Palatino Linotype" w:hAnsi="Palatino Linotype" w:cs="Arial"/>
        </w:rPr>
        <w:t>veinte</w:t>
      </w:r>
      <w:r w:rsidR="005C6834" w:rsidRPr="003F202C">
        <w:rPr>
          <w:rFonts w:ascii="Palatino Linotype" w:hAnsi="Palatino Linotype" w:cs="Arial"/>
        </w:rPr>
        <w:t xml:space="preserve"> </w:t>
      </w:r>
      <w:r w:rsidR="009C622E" w:rsidRPr="003F202C">
        <w:rPr>
          <w:rFonts w:ascii="Palatino Linotype" w:hAnsi="Palatino Linotype" w:cs="Arial"/>
        </w:rPr>
        <w:t xml:space="preserve">de </w:t>
      </w:r>
      <w:r w:rsidR="00947988" w:rsidRPr="003F202C">
        <w:rPr>
          <w:rFonts w:ascii="Palatino Linotype" w:hAnsi="Palatino Linotype" w:cs="Arial"/>
        </w:rPr>
        <w:t>febrero</w:t>
      </w:r>
      <w:r w:rsidR="00C00D51" w:rsidRPr="003F202C">
        <w:rPr>
          <w:rFonts w:ascii="Palatino Linotype" w:hAnsi="Palatino Linotype" w:cs="Arial"/>
        </w:rPr>
        <w:t xml:space="preserve"> </w:t>
      </w:r>
      <w:r w:rsidRPr="003F202C">
        <w:rPr>
          <w:rFonts w:ascii="Palatino Linotype" w:hAnsi="Palatino Linotype" w:cs="Arial"/>
        </w:rPr>
        <w:t>de dos mil dieci</w:t>
      </w:r>
      <w:r w:rsidR="00C00D51" w:rsidRPr="003F202C">
        <w:rPr>
          <w:rFonts w:ascii="Palatino Linotype" w:hAnsi="Palatino Linotype" w:cs="Arial"/>
        </w:rPr>
        <w:t>nueve</w:t>
      </w:r>
      <w:r w:rsidRPr="003F202C">
        <w:rPr>
          <w:rFonts w:ascii="Palatino Linotype" w:hAnsi="Palatino Linotype" w:cs="Arial"/>
        </w:rPr>
        <w:t>,</w:t>
      </w:r>
      <w:r w:rsidRPr="005C6834">
        <w:rPr>
          <w:rFonts w:ascii="Palatino Linotype" w:hAnsi="Palatino Linotype" w:cs="Arial"/>
        </w:rPr>
        <w:t xml:space="preserve"> emitida en el recurso de revisión número 0</w:t>
      </w:r>
      <w:r w:rsidR="00B07510">
        <w:rPr>
          <w:rFonts w:ascii="Palatino Linotype" w:hAnsi="Palatino Linotype" w:cs="Arial"/>
        </w:rPr>
        <w:t>0037</w:t>
      </w:r>
      <w:r w:rsidRPr="005C6834">
        <w:rPr>
          <w:rFonts w:ascii="Palatino Linotype" w:hAnsi="Palatino Linotype" w:cs="Arial"/>
        </w:rPr>
        <w:t>/INFOEM/IP/RR/201</w:t>
      </w:r>
      <w:r w:rsidR="00B07510">
        <w:rPr>
          <w:rFonts w:ascii="Palatino Linotype" w:hAnsi="Palatino Linotype" w:cs="Arial"/>
        </w:rPr>
        <w:t>9</w:t>
      </w:r>
      <w:r w:rsidRPr="005C6834">
        <w:rPr>
          <w:rFonts w:ascii="Palatino Linotype" w:hAnsi="Palatino Linotype" w:cs="Arial"/>
        </w:rPr>
        <w:t>.</w:t>
      </w:r>
    </w:p>
    <w:p w:rsidR="002F7C96" w:rsidRPr="005C6834" w:rsidRDefault="00A2556F" w:rsidP="000449C9">
      <w:pPr>
        <w:pStyle w:val="Piedepgina"/>
        <w:rPr>
          <w:rFonts w:ascii="Palatino Linotype" w:hAnsi="Palatino Linotype" w:cs="Arial"/>
        </w:rPr>
      </w:pPr>
      <w:r w:rsidRPr="005C6834">
        <w:rPr>
          <w:rFonts w:ascii="Palatino Linotype" w:hAnsi="Palatino Linotype" w:cs="Arial"/>
        </w:rPr>
        <w:t>YSM/RPG</w:t>
      </w:r>
    </w:p>
    <w:sectPr w:rsidR="002F7C96" w:rsidRPr="005C6834" w:rsidSect="006957B1">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56F" w:rsidRDefault="0032456F" w:rsidP="00C80F8C">
      <w:r>
        <w:separator/>
      </w:r>
    </w:p>
  </w:endnote>
  <w:endnote w:type="continuationSeparator" w:id="0">
    <w:p w:rsidR="0032456F" w:rsidRDefault="0032456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55A" w:rsidRPr="00E573F7" w:rsidRDefault="000E255A"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D722CA">
      <w:rPr>
        <w:rFonts w:ascii="Palatino Linotype" w:hAnsi="Palatino Linotype" w:cs="Arial"/>
        <w:b/>
        <w:bCs/>
        <w:noProof/>
        <w:sz w:val="20"/>
        <w:szCs w:val="20"/>
      </w:rPr>
      <w:t>9</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D722CA">
      <w:rPr>
        <w:rFonts w:ascii="Palatino Linotype" w:hAnsi="Palatino Linotype" w:cs="Arial"/>
        <w:b/>
        <w:bCs/>
        <w:noProof/>
        <w:sz w:val="20"/>
        <w:szCs w:val="20"/>
      </w:rPr>
      <w:t>20</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55A" w:rsidRPr="007A4FB6" w:rsidRDefault="000E255A"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D722CA">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D722CA">
      <w:rPr>
        <w:rFonts w:ascii="Palatino Linotype" w:hAnsi="Palatino Linotype" w:cs="Arial"/>
        <w:b/>
        <w:bCs/>
        <w:noProof/>
        <w:sz w:val="20"/>
        <w:szCs w:val="20"/>
      </w:rPr>
      <w:t>20</w:t>
    </w:r>
    <w:r w:rsidRPr="007A4FB6">
      <w:rPr>
        <w:rFonts w:ascii="Palatino Linotype" w:hAnsi="Palatino Linotype" w:cs="Arial"/>
        <w:b/>
        <w:bCs/>
        <w:sz w:val="20"/>
        <w:szCs w:val="20"/>
      </w:rPr>
      <w:fldChar w:fldCharType="end"/>
    </w:r>
  </w:p>
  <w:p w:rsidR="000E255A" w:rsidRPr="00070856" w:rsidRDefault="000E255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56F" w:rsidRDefault="0032456F" w:rsidP="00C80F8C">
      <w:r>
        <w:separator/>
      </w:r>
    </w:p>
  </w:footnote>
  <w:footnote w:type="continuationSeparator" w:id="0">
    <w:p w:rsidR="0032456F" w:rsidRDefault="0032456F" w:rsidP="00C80F8C">
      <w:r>
        <w:continuationSeparator/>
      </w:r>
    </w:p>
  </w:footnote>
  <w:footnote w:id="1">
    <w:p w:rsidR="000E255A" w:rsidRPr="005A78E7" w:rsidRDefault="000E255A" w:rsidP="00947988">
      <w:pPr>
        <w:pStyle w:val="Textonotapie"/>
        <w:rPr>
          <w:rFonts w:ascii="Palatino Linotype" w:hAnsi="Palatino Linotype"/>
          <w:sz w:val="16"/>
          <w:szCs w:val="16"/>
        </w:rPr>
      </w:pPr>
      <w:r w:rsidRPr="005A78E7">
        <w:rPr>
          <w:rStyle w:val="Refdenotaalpie"/>
          <w:rFonts w:ascii="Palatino Linotype" w:hAnsi="Palatino Linotype"/>
          <w:sz w:val="16"/>
          <w:szCs w:val="16"/>
        </w:rPr>
        <w:footnoteRef/>
      </w:r>
      <w:r w:rsidRPr="005A78E7">
        <w:rPr>
          <w:rFonts w:ascii="Palatino Linotype" w:hAnsi="Palatino Linotype"/>
          <w:sz w:val="16"/>
          <w:szCs w:val="16"/>
        </w:rPr>
        <w:t xml:space="preserve"> En su versión virtual, específicamente en el link </w:t>
      </w:r>
      <w:hyperlink r:id="rId1" w:history="1">
        <w:r w:rsidRPr="005A78E7">
          <w:rPr>
            <w:rStyle w:val="Hipervnculo"/>
            <w:rFonts w:ascii="Palatino Linotype" w:hAnsi="Palatino Linotype"/>
            <w:sz w:val="16"/>
            <w:szCs w:val="16"/>
          </w:rPr>
          <w:t>http://dle.rae.es/?id=D78E0XT</w:t>
        </w:r>
      </w:hyperlink>
      <w:r w:rsidRPr="005A78E7">
        <w:rPr>
          <w:rFonts w:ascii="Palatino Linotype" w:hAnsi="Palatino Linotype"/>
          <w:sz w:val="16"/>
          <w:szCs w:val="16"/>
        </w:rPr>
        <w:t xml:space="preserve"> </w:t>
      </w:r>
    </w:p>
  </w:footnote>
  <w:footnote w:id="2">
    <w:p w:rsidR="000E255A" w:rsidRPr="00C36DD0" w:rsidRDefault="000E255A" w:rsidP="00947988">
      <w:pPr>
        <w:pStyle w:val="Textonotapie"/>
        <w:rPr>
          <w:rFonts w:ascii="Palatino Linotype" w:hAnsi="Palatino Linotype"/>
          <w:sz w:val="16"/>
          <w:szCs w:val="16"/>
          <w:lang w:val="es-ES"/>
        </w:rPr>
      </w:pPr>
      <w:r w:rsidRPr="00B37A0D">
        <w:rPr>
          <w:rStyle w:val="Refdenotaalpie"/>
          <w:rFonts w:ascii="Palatino Linotype" w:hAnsi="Palatino Linotype"/>
          <w:sz w:val="16"/>
          <w:szCs w:val="16"/>
        </w:rPr>
        <w:footnoteRef/>
      </w:r>
      <w:r w:rsidRPr="00B37A0D">
        <w:rPr>
          <w:rFonts w:ascii="Palatino Linotype" w:hAnsi="Palatino Linotype"/>
          <w:sz w:val="16"/>
          <w:szCs w:val="16"/>
        </w:rPr>
        <w:t xml:space="preserve"> </w:t>
      </w:r>
      <w:r>
        <w:rPr>
          <w:rFonts w:ascii="Palatino Linotype" w:hAnsi="Palatino Linotype"/>
          <w:sz w:val="16"/>
          <w:szCs w:val="16"/>
        </w:rPr>
        <w:t xml:space="preserve">Teoría General del Proceso, Editorial Oxford. 10a Edición. </w:t>
      </w:r>
      <w:r>
        <w:rPr>
          <w:rFonts w:ascii="Palatino Linotype" w:hAnsi="Palatino Linotype"/>
          <w:sz w:val="16"/>
          <w:szCs w:val="16"/>
          <w:lang w:val="es-ES"/>
        </w:rPr>
        <w:t>México 2004.</w:t>
      </w:r>
    </w:p>
  </w:footnote>
  <w:footnote w:id="3">
    <w:p w:rsidR="000E255A" w:rsidRPr="00072DC2" w:rsidRDefault="000E255A" w:rsidP="00947988">
      <w:pPr>
        <w:pStyle w:val="Textonotapie"/>
        <w:rPr>
          <w:rFonts w:ascii="Palatino Linotype" w:hAnsi="Palatino Linotype"/>
          <w:sz w:val="16"/>
          <w:szCs w:val="16"/>
        </w:rPr>
      </w:pPr>
      <w:r w:rsidRPr="00072DC2">
        <w:rPr>
          <w:rStyle w:val="Refdenotaalpie"/>
          <w:rFonts w:ascii="Palatino Linotype" w:hAnsi="Palatino Linotype"/>
          <w:sz w:val="16"/>
          <w:szCs w:val="16"/>
        </w:rPr>
        <w:footnoteRef/>
      </w:r>
      <w:r w:rsidRPr="00072DC2">
        <w:rPr>
          <w:rFonts w:ascii="Palatino Linotype" w:hAnsi="Palatino Linotype"/>
          <w:sz w:val="16"/>
          <w:szCs w:val="16"/>
        </w:rPr>
        <w:t xml:space="preserve"> García, L. Teoría General del Proceso. Red Tercer Milenio. 2012.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55A" w:rsidRPr="00354355" w:rsidRDefault="000E255A"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970"/>
      <w:gridCol w:w="2551"/>
      <w:gridCol w:w="2977"/>
    </w:tblGrid>
    <w:tr w:rsidR="000E255A" w:rsidRPr="008F2CCC" w:rsidTr="00072F99">
      <w:tc>
        <w:tcPr>
          <w:tcW w:w="3970" w:type="dxa"/>
        </w:tcPr>
        <w:p w:rsidR="000E255A" w:rsidRPr="008F2CCC" w:rsidRDefault="000E255A" w:rsidP="00070856">
          <w:pPr>
            <w:rPr>
              <w:rFonts w:ascii="Palatino Linotype" w:hAnsi="Palatino Linotype"/>
              <w:b/>
              <w:sz w:val="22"/>
              <w:szCs w:val="22"/>
              <w:lang w:val="es-ES_tradnl"/>
            </w:rPr>
          </w:pPr>
        </w:p>
      </w:tc>
      <w:tc>
        <w:tcPr>
          <w:tcW w:w="2551" w:type="dxa"/>
          <w:shd w:val="clear" w:color="auto" w:fill="auto"/>
        </w:tcPr>
        <w:p w:rsidR="000E255A" w:rsidRPr="00664658" w:rsidRDefault="000E255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0E255A" w:rsidRPr="00664658" w:rsidRDefault="000E255A" w:rsidP="003D1C17">
          <w:pPr>
            <w:jc w:val="both"/>
            <w:rPr>
              <w:rFonts w:ascii="Palatino Linotype" w:hAnsi="Palatino Linotype"/>
              <w:b/>
              <w:sz w:val="22"/>
              <w:szCs w:val="22"/>
              <w:lang w:val="es-ES_tradnl"/>
            </w:rPr>
          </w:pPr>
          <w:r>
            <w:rPr>
              <w:rFonts w:ascii="Palatino Linotype" w:hAnsi="Palatino Linotype"/>
              <w:b/>
              <w:sz w:val="22"/>
              <w:szCs w:val="22"/>
              <w:lang w:val="es-ES_tradnl"/>
            </w:rPr>
            <w:t>0</w:t>
          </w:r>
          <w:r w:rsidR="003D1C17">
            <w:rPr>
              <w:rFonts w:ascii="Palatino Linotype" w:hAnsi="Palatino Linotype"/>
              <w:b/>
              <w:sz w:val="22"/>
              <w:szCs w:val="22"/>
              <w:lang w:val="es-ES_tradnl"/>
            </w:rPr>
            <w:t>0037</w:t>
          </w:r>
          <w:r w:rsidRPr="00E6045D">
            <w:rPr>
              <w:rFonts w:ascii="Palatino Linotype" w:hAnsi="Palatino Linotype"/>
              <w:b/>
              <w:sz w:val="22"/>
              <w:szCs w:val="22"/>
              <w:lang w:val="es-ES_tradnl"/>
            </w:rPr>
            <w:t>/INFOEM/IP/RR/201</w:t>
          </w:r>
          <w:r w:rsidR="003D1C17">
            <w:rPr>
              <w:rFonts w:ascii="Palatino Linotype" w:hAnsi="Palatino Linotype"/>
              <w:b/>
              <w:sz w:val="22"/>
              <w:szCs w:val="22"/>
              <w:lang w:val="es-ES_tradnl"/>
            </w:rPr>
            <w:t>9</w:t>
          </w:r>
        </w:p>
      </w:tc>
    </w:tr>
    <w:tr w:rsidR="000E255A" w:rsidRPr="008F2CCC" w:rsidTr="00072F99">
      <w:tc>
        <w:tcPr>
          <w:tcW w:w="3970" w:type="dxa"/>
        </w:tcPr>
        <w:p w:rsidR="000E255A" w:rsidRPr="008F2CCC" w:rsidRDefault="000E255A" w:rsidP="008F1EC6">
          <w:pPr>
            <w:rPr>
              <w:rFonts w:ascii="Palatino Linotype" w:hAnsi="Palatino Linotype"/>
              <w:b/>
              <w:sz w:val="22"/>
              <w:szCs w:val="22"/>
              <w:lang w:val="es-ES_tradnl"/>
            </w:rPr>
          </w:pPr>
        </w:p>
      </w:tc>
      <w:tc>
        <w:tcPr>
          <w:tcW w:w="2551" w:type="dxa"/>
          <w:shd w:val="clear" w:color="auto" w:fill="auto"/>
        </w:tcPr>
        <w:p w:rsidR="000E255A" w:rsidRPr="00664658" w:rsidRDefault="000E255A"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0E255A" w:rsidRPr="00DC41C8" w:rsidRDefault="000E255A" w:rsidP="00AC5497">
          <w:pPr>
            <w:jc w:val="both"/>
            <w:rPr>
              <w:rFonts w:ascii="Palatino Linotype" w:hAnsi="Palatino Linotype"/>
              <w:b/>
              <w:sz w:val="22"/>
              <w:szCs w:val="22"/>
            </w:rPr>
          </w:pPr>
          <w:r>
            <w:rPr>
              <w:rFonts w:ascii="Palatino Linotype" w:hAnsi="Palatino Linotype"/>
              <w:b/>
              <w:sz w:val="22"/>
              <w:szCs w:val="22"/>
            </w:rPr>
            <w:t xml:space="preserve">Secretaría de Finanzas  </w:t>
          </w:r>
        </w:p>
      </w:tc>
    </w:tr>
    <w:tr w:rsidR="000E255A" w:rsidRPr="008F2CCC" w:rsidTr="00072F99">
      <w:trPr>
        <w:trHeight w:val="228"/>
      </w:trPr>
      <w:tc>
        <w:tcPr>
          <w:tcW w:w="3970" w:type="dxa"/>
        </w:tcPr>
        <w:p w:rsidR="000E255A" w:rsidRPr="008F2CCC" w:rsidRDefault="000E255A" w:rsidP="00070856">
          <w:pPr>
            <w:rPr>
              <w:rFonts w:ascii="Palatino Linotype" w:hAnsi="Palatino Linotype"/>
              <w:b/>
              <w:sz w:val="22"/>
              <w:szCs w:val="22"/>
              <w:lang w:val="es-ES_tradnl"/>
            </w:rPr>
          </w:pPr>
        </w:p>
      </w:tc>
      <w:tc>
        <w:tcPr>
          <w:tcW w:w="2551" w:type="dxa"/>
          <w:shd w:val="clear" w:color="auto" w:fill="auto"/>
        </w:tcPr>
        <w:p w:rsidR="000E255A" w:rsidRPr="00664658" w:rsidRDefault="000E255A"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0E255A" w:rsidRPr="00664658" w:rsidRDefault="000E255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E255A" w:rsidRPr="00354355" w:rsidRDefault="000E255A"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55A" w:rsidRPr="00B8513C" w:rsidRDefault="000E255A">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0E255A" w:rsidRPr="008F2CCC" w:rsidTr="00C43A32">
      <w:tc>
        <w:tcPr>
          <w:tcW w:w="3403" w:type="dxa"/>
          <w:vMerge w:val="restart"/>
        </w:tcPr>
        <w:p w:rsidR="000E255A" w:rsidRPr="008F2CCC" w:rsidRDefault="000E255A" w:rsidP="00A2780F">
          <w:pPr>
            <w:rPr>
              <w:rFonts w:ascii="Palatino Linotype" w:hAnsi="Palatino Linotype"/>
              <w:b/>
              <w:sz w:val="22"/>
              <w:szCs w:val="22"/>
              <w:lang w:val="es-ES_tradnl"/>
            </w:rPr>
          </w:pPr>
        </w:p>
      </w:tc>
      <w:tc>
        <w:tcPr>
          <w:tcW w:w="2551" w:type="dxa"/>
          <w:shd w:val="clear" w:color="auto" w:fill="auto"/>
        </w:tcPr>
        <w:p w:rsidR="000E255A" w:rsidRPr="008F2CCC" w:rsidRDefault="000E255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0E255A" w:rsidRPr="008F2CCC" w:rsidRDefault="000E255A" w:rsidP="00C43A32">
          <w:pPr>
            <w:jc w:val="both"/>
            <w:rPr>
              <w:rFonts w:ascii="Palatino Linotype" w:hAnsi="Palatino Linotype"/>
              <w:b/>
              <w:sz w:val="22"/>
              <w:szCs w:val="22"/>
              <w:lang w:val="es-ES_tradnl"/>
            </w:rPr>
          </w:pPr>
          <w:r>
            <w:rPr>
              <w:rFonts w:ascii="Palatino Linotype" w:hAnsi="Palatino Linotype"/>
              <w:b/>
              <w:sz w:val="22"/>
              <w:szCs w:val="22"/>
              <w:lang w:val="es-ES_tradnl"/>
            </w:rPr>
            <w:t>00037/INFOEM/IP/RR/2019</w:t>
          </w:r>
        </w:p>
      </w:tc>
    </w:tr>
    <w:tr w:rsidR="000E255A" w:rsidRPr="008F2CCC" w:rsidTr="00C43A32">
      <w:tc>
        <w:tcPr>
          <w:tcW w:w="3403" w:type="dxa"/>
          <w:vMerge/>
        </w:tcPr>
        <w:p w:rsidR="000E255A" w:rsidRPr="008F2CCC" w:rsidRDefault="000E255A" w:rsidP="00A2780F">
          <w:pPr>
            <w:rPr>
              <w:rFonts w:ascii="Palatino Linotype" w:hAnsi="Palatino Linotype"/>
              <w:b/>
              <w:sz w:val="22"/>
              <w:szCs w:val="22"/>
              <w:lang w:val="es-ES_tradnl"/>
            </w:rPr>
          </w:pPr>
        </w:p>
      </w:tc>
      <w:tc>
        <w:tcPr>
          <w:tcW w:w="2551" w:type="dxa"/>
          <w:shd w:val="clear" w:color="auto" w:fill="auto"/>
        </w:tcPr>
        <w:p w:rsidR="000E255A" w:rsidRPr="008F2CCC" w:rsidRDefault="000E255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0E255A" w:rsidRPr="008F2CCC" w:rsidRDefault="00525290" w:rsidP="00525290">
          <w:pPr>
            <w:jc w:val="both"/>
            <w:rPr>
              <w:rFonts w:ascii="Palatino Linotype" w:hAnsi="Palatino Linotype"/>
              <w:b/>
              <w:sz w:val="22"/>
              <w:szCs w:val="22"/>
              <w:lang w:val="es-ES_tradnl"/>
            </w:rPr>
          </w:pPr>
          <w:r>
            <w:rPr>
              <w:rFonts w:ascii="Palatino Linotype" w:hAnsi="Palatino Linotype"/>
              <w:b/>
              <w:sz w:val="22"/>
              <w:szCs w:val="22"/>
            </w:rPr>
            <w:t>XXXXXX</w:t>
          </w:r>
          <w:r w:rsidR="000E255A">
            <w:rPr>
              <w:rFonts w:ascii="Palatino Linotype" w:hAnsi="Palatino Linotype"/>
              <w:b/>
              <w:sz w:val="22"/>
              <w:szCs w:val="22"/>
            </w:rPr>
            <w:t xml:space="preserve"> </w:t>
          </w:r>
          <w:r>
            <w:rPr>
              <w:rFonts w:ascii="Palatino Linotype" w:hAnsi="Palatino Linotype"/>
              <w:b/>
              <w:sz w:val="22"/>
              <w:szCs w:val="22"/>
            </w:rPr>
            <w:t>XXXXXXX</w:t>
          </w:r>
          <w:r w:rsidR="000E255A">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p>
      </w:tc>
    </w:tr>
    <w:tr w:rsidR="000E255A" w:rsidRPr="008F2CCC" w:rsidTr="00C43A32">
      <w:trPr>
        <w:trHeight w:val="228"/>
      </w:trPr>
      <w:tc>
        <w:tcPr>
          <w:tcW w:w="3403" w:type="dxa"/>
          <w:vMerge/>
        </w:tcPr>
        <w:p w:rsidR="000E255A" w:rsidRPr="008F2CCC" w:rsidRDefault="000E255A" w:rsidP="00E37C88">
          <w:pPr>
            <w:rPr>
              <w:rFonts w:ascii="Palatino Linotype" w:hAnsi="Palatino Linotype"/>
              <w:b/>
              <w:sz w:val="22"/>
              <w:szCs w:val="22"/>
              <w:lang w:val="es-ES_tradnl"/>
            </w:rPr>
          </w:pPr>
        </w:p>
      </w:tc>
      <w:tc>
        <w:tcPr>
          <w:tcW w:w="2551" w:type="dxa"/>
          <w:shd w:val="clear" w:color="auto" w:fill="auto"/>
        </w:tcPr>
        <w:p w:rsidR="000E255A" w:rsidRPr="008F2CCC" w:rsidRDefault="000E255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0E255A" w:rsidRPr="00DC41C8" w:rsidRDefault="000E255A" w:rsidP="0058283F">
          <w:pPr>
            <w:jc w:val="both"/>
            <w:rPr>
              <w:rFonts w:ascii="Palatino Linotype" w:hAnsi="Palatino Linotype"/>
              <w:b/>
              <w:sz w:val="22"/>
              <w:szCs w:val="22"/>
            </w:rPr>
          </w:pPr>
          <w:r>
            <w:rPr>
              <w:rFonts w:ascii="Palatino Linotype" w:hAnsi="Palatino Linotype"/>
              <w:b/>
              <w:sz w:val="22"/>
              <w:szCs w:val="22"/>
            </w:rPr>
            <w:t xml:space="preserve">Secretaría de Finanzas </w:t>
          </w:r>
        </w:p>
      </w:tc>
    </w:tr>
    <w:tr w:rsidR="000E255A" w:rsidRPr="008F2CCC" w:rsidTr="00C43A32">
      <w:tc>
        <w:tcPr>
          <w:tcW w:w="3403" w:type="dxa"/>
          <w:vMerge/>
        </w:tcPr>
        <w:p w:rsidR="000E255A" w:rsidRPr="008F2CCC" w:rsidRDefault="000E255A" w:rsidP="00A2780F">
          <w:pPr>
            <w:rPr>
              <w:rFonts w:ascii="Palatino Linotype" w:hAnsi="Palatino Linotype"/>
              <w:b/>
              <w:sz w:val="22"/>
              <w:szCs w:val="22"/>
              <w:lang w:val="es-ES_tradnl"/>
            </w:rPr>
          </w:pPr>
        </w:p>
      </w:tc>
      <w:tc>
        <w:tcPr>
          <w:tcW w:w="2551" w:type="dxa"/>
          <w:shd w:val="clear" w:color="auto" w:fill="auto"/>
        </w:tcPr>
        <w:p w:rsidR="000E255A" w:rsidRPr="008F2CCC" w:rsidRDefault="000E255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0E255A" w:rsidRPr="008F2CCC" w:rsidRDefault="000E255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E255A" w:rsidRPr="00AF2340" w:rsidRDefault="000E255A"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2D7A"/>
    <w:multiLevelType w:val="hybridMultilevel"/>
    <w:tmpl w:val="3FB8ED02"/>
    <w:lvl w:ilvl="0" w:tplc="1152CEFC">
      <w:start w:val="1"/>
      <w:numFmt w:val="upperRoman"/>
      <w:lvlText w:val="%1."/>
      <w:lvlJc w:val="left"/>
      <w:pPr>
        <w:ind w:left="1080" w:hanging="720"/>
      </w:pPr>
      <w:rPr>
        <w:rFonts w:cs="Arial"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BC24B54"/>
    <w:multiLevelType w:val="hybridMultilevel"/>
    <w:tmpl w:val="4884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nsid w:val="195743DB"/>
    <w:multiLevelType w:val="multilevel"/>
    <w:tmpl w:val="E868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nsid w:val="2445115F"/>
    <w:multiLevelType w:val="hybridMultilevel"/>
    <w:tmpl w:val="377616D2"/>
    <w:lvl w:ilvl="0" w:tplc="5FD017F4">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nsid w:val="292102B6"/>
    <w:multiLevelType w:val="multilevel"/>
    <w:tmpl w:val="4512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3">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9">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F1C4B5D"/>
    <w:multiLevelType w:val="hybridMultilevel"/>
    <w:tmpl w:val="0A2A3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4">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5">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4A1B2395"/>
    <w:multiLevelType w:val="hybridMultilevel"/>
    <w:tmpl w:val="ECC4AD90"/>
    <w:lvl w:ilvl="0" w:tplc="DB24AF9E">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nsid w:val="4BB10952"/>
    <w:multiLevelType w:val="hybridMultilevel"/>
    <w:tmpl w:val="9E247054"/>
    <w:lvl w:ilvl="0" w:tplc="5574D07A">
      <w:start w:val="5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4EEA2746"/>
    <w:multiLevelType w:val="hybridMultilevel"/>
    <w:tmpl w:val="069E2EA4"/>
    <w:lvl w:ilvl="0" w:tplc="B96CE64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nsid w:val="503B29E6"/>
    <w:multiLevelType w:val="hybridMultilevel"/>
    <w:tmpl w:val="2FA4F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2">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5">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6">
    <w:nsid w:val="5F82376C"/>
    <w:multiLevelType w:val="hybridMultilevel"/>
    <w:tmpl w:val="D1C8658A"/>
    <w:lvl w:ilvl="0" w:tplc="CDFCC590">
      <w:start w:val="2"/>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7">
    <w:nsid w:val="65466C0E"/>
    <w:multiLevelType w:val="hybridMultilevel"/>
    <w:tmpl w:val="484033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9">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4FF3ED2"/>
    <w:multiLevelType w:val="multilevel"/>
    <w:tmpl w:val="A1AC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3">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4">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EA308DE"/>
    <w:multiLevelType w:val="hybridMultilevel"/>
    <w:tmpl w:val="C1C6446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5"/>
  </w:num>
  <w:num w:numId="2">
    <w:abstractNumId w:val="44"/>
  </w:num>
  <w:num w:numId="3">
    <w:abstractNumId w:val="40"/>
  </w:num>
  <w:num w:numId="4">
    <w:abstractNumId w:val="14"/>
  </w:num>
  <w:num w:numId="5">
    <w:abstractNumId w:val="7"/>
  </w:num>
  <w:num w:numId="6">
    <w:abstractNumId w:val="39"/>
  </w:num>
  <w:num w:numId="7">
    <w:abstractNumId w:val="42"/>
  </w:num>
  <w:num w:numId="8">
    <w:abstractNumId w:val="16"/>
  </w:num>
  <w:num w:numId="9">
    <w:abstractNumId w:val="13"/>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8"/>
  </w:num>
  <w:num w:numId="14">
    <w:abstractNumId w:val="17"/>
  </w:num>
  <w:num w:numId="15">
    <w:abstractNumId w:val="45"/>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5"/>
  </w:num>
  <w:num w:numId="19">
    <w:abstractNumId w:val="19"/>
  </w:num>
  <w:num w:numId="20">
    <w:abstractNumId w:val="33"/>
  </w:num>
  <w:num w:numId="21">
    <w:abstractNumId w:val="12"/>
  </w:num>
  <w:num w:numId="22">
    <w:abstractNumId w:val="32"/>
  </w:num>
  <w:num w:numId="23">
    <w:abstractNumId w:val="23"/>
  </w:num>
  <w:num w:numId="24">
    <w:abstractNumId w:val="18"/>
  </w:num>
  <w:num w:numId="25">
    <w:abstractNumId w:val="4"/>
  </w:num>
  <w:num w:numId="26">
    <w:abstractNumId w:val="43"/>
  </w:num>
  <w:num w:numId="27">
    <w:abstractNumId w:val="34"/>
  </w:num>
  <w:num w:numId="28">
    <w:abstractNumId w:val="25"/>
  </w:num>
  <w:num w:numId="29">
    <w:abstractNumId w:val="1"/>
  </w:num>
  <w:num w:numId="30">
    <w:abstractNumId w:val="26"/>
  </w:num>
  <w:num w:numId="31">
    <w:abstractNumId w:val="27"/>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8"/>
  </w:num>
  <w:num w:numId="34">
    <w:abstractNumId w:val="11"/>
  </w:num>
  <w:num w:numId="35">
    <w:abstractNumId w:val="37"/>
  </w:num>
  <w:num w:numId="36">
    <w:abstractNumId w:val="36"/>
  </w:num>
  <w:num w:numId="37">
    <w:abstractNumId w:val="31"/>
  </w:num>
  <w:num w:numId="38">
    <w:abstractNumId w:val="21"/>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41"/>
  </w:num>
  <w:num w:numId="42">
    <w:abstractNumId w:val="9"/>
  </w:num>
  <w:num w:numId="43">
    <w:abstractNumId w:val="10"/>
  </w:num>
  <w:num w:numId="44">
    <w:abstractNumId w:val="6"/>
  </w:num>
  <w:num w:numId="45">
    <w:abstractNumId w:val="29"/>
  </w:num>
  <w:num w:numId="46">
    <w:abstractNumId w:val="30"/>
  </w:num>
  <w:num w:numId="47">
    <w:abstractNumId w:val="38"/>
  </w:num>
  <w:num w:numId="48">
    <w:abstractNumId w:val="0"/>
  </w:num>
  <w:num w:numId="4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77"/>
    <w:rsid w:val="0000258A"/>
    <w:rsid w:val="000025F0"/>
    <w:rsid w:val="0000265E"/>
    <w:rsid w:val="000026CD"/>
    <w:rsid w:val="00002897"/>
    <w:rsid w:val="00002A00"/>
    <w:rsid w:val="00002E83"/>
    <w:rsid w:val="0000328A"/>
    <w:rsid w:val="000041B5"/>
    <w:rsid w:val="000046A7"/>
    <w:rsid w:val="000054EA"/>
    <w:rsid w:val="0000588F"/>
    <w:rsid w:val="000060C2"/>
    <w:rsid w:val="0000633D"/>
    <w:rsid w:val="00006728"/>
    <w:rsid w:val="00006EC0"/>
    <w:rsid w:val="00006F2F"/>
    <w:rsid w:val="00007558"/>
    <w:rsid w:val="000075A8"/>
    <w:rsid w:val="00007AF1"/>
    <w:rsid w:val="00007FD8"/>
    <w:rsid w:val="000104F0"/>
    <w:rsid w:val="00011C9D"/>
    <w:rsid w:val="00011EDE"/>
    <w:rsid w:val="000123CB"/>
    <w:rsid w:val="00012A00"/>
    <w:rsid w:val="00013023"/>
    <w:rsid w:val="00013EBF"/>
    <w:rsid w:val="000142C0"/>
    <w:rsid w:val="00014E91"/>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716"/>
    <w:rsid w:val="000606B4"/>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590C"/>
    <w:rsid w:val="00065B50"/>
    <w:rsid w:val="00066A54"/>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369B"/>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6B8"/>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1EC5"/>
    <w:rsid w:val="001F1F43"/>
    <w:rsid w:val="001F2A8A"/>
    <w:rsid w:val="001F3670"/>
    <w:rsid w:val="001F429F"/>
    <w:rsid w:val="001F4B32"/>
    <w:rsid w:val="001F4BE7"/>
    <w:rsid w:val="001F4EAA"/>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79"/>
    <w:rsid w:val="00283424"/>
    <w:rsid w:val="002843D9"/>
    <w:rsid w:val="0028546D"/>
    <w:rsid w:val="002864B2"/>
    <w:rsid w:val="00286B88"/>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518"/>
    <w:rsid w:val="002D0ADC"/>
    <w:rsid w:val="002D1F7F"/>
    <w:rsid w:val="002D2928"/>
    <w:rsid w:val="002D2D55"/>
    <w:rsid w:val="002D2E8E"/>
    <w:rsid w:val="002D30A0"/>
    <w:rsid w:val="002D32E2"/>
    <w:rsid w:val="002D334A"/>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4D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56F"/>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810"/>
    <w:rsid w:val="003E728E"/>
    <w:rsid w:val="003E77DB"/>
    <w:rsid w:val="003E7BF9"/>
    <w:rsid w:val="003E7D00"/>
    <w:rsid w:val="003F012C"/>
    <w:rsid w:val="003F01CE"/>
    <w:rsid w:val="003F05FB"/>
    <w:rsid w:val="003F0AD8"/>
    <w:rsid w:val="003F14A0"/>
    <w:rsid w:val="003F1D20"/>
    <w:rsid w:val="003F1D4C"/>
    <w:rsid w:val="003F1FF7"/>
    <w:rsid w:val="003F202C"/>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4245"/>
    <w:rsid w:val="004C45EE"/>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51DD"/>
    <w:rsid w:val="00525242"/>
    <w:rsid w:val="00525290"/>
    <w:rsid w:val="0052578D"/>
    <w:rsid w:val="00525D52"/>
    <w:rsid w:val="00525ED0"/>
    <w:rsid w:val="00526CD3"/>
    <w:rsid w:val="005271AC"/>
    <w:rsid w:val="0052736F"/>
    <w:rsid w:val="00527D00"/>
    <w:rsid w:val="00530750"/>
    <w:rsid w:val="005313A1"/>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8B0"/>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DCB"/>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329"/>
    <w:rsid w:val="006017E2"/>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658"/>
    <w:rsid w:val="006650E0"/>
    <w:rsid w:val="0066531D"/>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E05"/>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ECF"/>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03"/>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10086"/>
    <w:rsid w:val="00B107AE"/>
    <w:rsid w:val="00B11130"/>
    <w:rsid w:val="00B1168D"/>
    <w:rsid w:val="00B117F2"/>
    <w:rsid w:val="00B11BB4"/>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8D7"/>
    <w:rsid w:val="00BE4C50"/>
    <w:rsid w:val="00BE53F7"/>
    <w:rsid w:val="00BE6432"/>
    <w:rsid w:val="00BE6516"/>
    <w:rsid w:val="00BE6C6B"/>
    <w:rsid w:val="00BE6CA4"/>
    <w:rsid w:val="00BE7A84"/>
    <w:rsid w:val="00BE7D70"/>
    <w:rsid w:val="00BE7E7B"/>
    <w:rsid w:val="00BF04BB"/>
    <w:rsid w:val="00BF08F5"/>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C4C"/>
    <w:rsid w:val="00C4630A"/>
    <w:rsid w:val="00C4700C"/>
    <w:rsid w:val="00C507F4"/>
    <w:rsid w:val="00C51A3E"/>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2C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4801"/>
    <w:rsid w:val="00EE4CD3"/>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DC2"/>
    <w:rsid w:val="00F81FCF"/>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3A26"/>
    <w:rsid w:val="00FA3A48"/>
    <w:rsid w:val="00FA3BF4"/>
    <w:rsid w:val="00FA4C3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904"/>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26217.page" TargetMode="Externa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saimex.org.mx/saimex/solicitud/downloadAttach/627191.page" TargetMode="External"/><Relationship Id="rId7" Type="http://schemas.openxmlformats.org/officeDocument/2006/relationships/endnotes" Target="endnotes.xml"/><Relationship Id="rId12" Type="http://schemas.openxmlformats.org/officeDocument/2006/relationships/hyperlink" Target="https://www.saimex.org.mx/saimex/solicitud/downloadAttach/620160.page"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saimex.org.mx/saimex/solicitud/downloadAttach/627190.pag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20160.page" TargetMode="External"/><Relationship Id="rId24" Type="http://schemas.openxmlformats.org/officeDocument/2006/relationships/hyperlink" Target="mailto:finanzas@edomex.gob.m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627805.page" TargetMode="Externa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hyperlink" Target="https://www.saimex.org.mx/saimex/solicitud/downloadAttach/620154.page" TargetMode="Externa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626219.page"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eader" Target="head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dle.rae.es/?id=D78E0X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28EA9-ED3D-49C9-9413-88665321E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20</Pages>
  <Words>3500</Words>
  <Characters>19251</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2019-02-27T00:22:00Z</cp:lastPrinted>
  <dcterms:created xsi:type="dcterms:W3CDTF">2019-02-13T17:33:00Z</dcterms:created>
  <dcterms:modified xsi:type="dcterms:W3CDTF">2019-03-26T18:37:00Z</dcterms:modified>
</cp:coreProperties>
</file>