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C5FB2" w:rsidRDefault="00A2780F" w:rsidP="00577CB1">
      <w:pPr>
        <w:spacing w:line="360" w:lineRule="auto"/>
        <w:jc w:val="both"/>
        <w:rPr>
          <w:rFonts w:ascii="Palatino Linotype" w:hAnsi="Palatino Linotype"/>
        </w:rPr>
      </w:pPr>
      <w:r w:rsidRPr="001C5FB2">
        <w:rPr>
          <w:rFonts w:ascii="Palatino Linotype" w:hAnsi="Palatino Linotype"/>
        </w:rPr>
        <w:t>Resolución</w:t>
      </w:r>
      <w:r w:rsidR="00D730A4" w:rsidRPr="001C5FB2">
        <w:rPr>
          <w:rFonts w:ascii="Palatino Linotype" w:hAnsi="Palatino Linotype"/>
        </w:rPr>
        <w:t xml:space="preserve"> </w:t>
      </w:r>
      <w:r w:rsidRPr="001C5FB2">
        <w:rPr>
          <w:rFonts w:ascii="Palatino Linotype" w:hAnsi="Palatino Linotype"/>
        </w:rPr>
        <w:t>del</w:t>
      </w:r>
      <w:r w:rsidR="00D730A4" w:rsidRPr="001C5FB2">
        <w:rPr>
          <w:rFonts w:ascii="Palatino Linotype" w:hAnsi="Palatino Linotype"/>
        </w:rPr>
        <w:t xml:space="preserve"> </w:t>
      </w:r>
      <w:r w:rsidRPr="001C5FB2">
        <w:rPr>
          <w:rFonts w:ascii="Palatino Linotype" w:hAnsi="Palatino Linotype"/>
        </w:rPr>
        <w:t>Pleno</w:t>
      </w:r>
      <w:r w:rsidR="00D730A4" w:rsidRPr="001C5FB2">
        <w:rPr>
          <w:rFonts w:ascii="Palatino Linotype" w:hAnsi="Palatino Linotype"/>
        </w:rPr>
        <w:t xml:space="preserve"> </w:t>
      </w:r>
      <w:r w:rsidRPr="001C5FB2">
        <w:rPr>
          <w:rFonts w:ascii="Palatino Linotype" w:hAnsi="Palatino Linotype"/>
        </w:rPr>
        <w:t>del</w:t>
      </w:r>
      <w:r w:rsidR="00D730A4" w:rsidRPr="001C5FB2">
        <w:rPr>
          <w:rFonts w:ascii="Palatino Linotype" w:hAnsi="Palatino Linotype"/>
        </w:rPr>
        <w:t xml:space="preserve"> </w:t>
      </w:r>
      <w:r w:rsidRPr="001C5FB2">
        <w:rPr>
          <w:rFonts w:ascii="Palatino Linotype" w:hAnsi="Palatino Linotype"/>
        </w:rPr>
        <w:t>Instituto</w:t>
      </w:r>
      <w:r w:rsidR="00D730A4" w:rsidRPr="001C5FB2">
        <w:rPr>
          <w:rFonts w:ascii="Palatino Linotype" w:hAnsi="Palatino Linotype"/>
        </w:rPr>
        <w:t xml:space="preserve"> </w:t>
      </w:r>
      <w:r w:rsidRPr="001C5FB2">
        <w:rPr>
          <w:rFonts w:ascii="Palatino Linotype" w:hAnsi="Palatino Linotype"/>
        </w:rPr>
        <w:t>de</w:t>
      </w:r>
      <w:r w:rsidR="00D730A4" w:rsidRPr="001C5FB2">
        <w:rPr>
          <w:rFonts w:ascii="Palatino Linotype" w:hAnsi="Palatino Linotype"/>
        </w:rPr>
        <w:t xml:space="preserve"> </w:t>
      </w:r>
      <w:r w:rsidRPr="001C5FB2">
        <w:rPr>
          <w:rFonts w:ascii="Palatino Linotype" w:hAnsi="Palatino Linotype"/>
        </w:rPr>
        <w:t>Transparencia,</w:t>
      </w:r>
      <w:r w:rsidR="00D730A4" w:rsidRPr="001C5FB2">
        <w:rPr>
          <w:rFonts w:ascii="Palatino Linotype" w:hAnsi="Palatino Linotype"/>
        </w:rPr>
        <w:t xml:space="preserve"> </w:t>
      </w:r>
      <w:r w:rsidRPr="001C5FB2">
        <w:rPr>
          <w:rFonts w:ascii="Palatino Linotype" w:hAnsi="Palatino Linotype"/>
        </w:rPr>
        <w:t>Acceso</w:t>
      </w:r>
      <w:r w:rsidR="00D730A4" w:rsidRPr="001C5FB2">
        <w:rPr>
          <w:rFonts w:ascii="Palatino Linotype" w:hAnsi="Palatino Linotype"/>
        </w:rPr>
        <w:t xml:space="preserve"> </w:t>
      </w:r>
      <w:r w:rsidRPr="001C5FB2">
        <w:rPr>
          <w:rFonts w:ascii="Palatino Linotype" w:hAnsi="Palatino Linotype"/>
        </w:rPr>
        <w:t>a</w:t>
      </w:r>
      <w:r w:rsidR="00D730A4" w:rsidRPr="001C5FB2">
        <w:rPr>
          <w:rFonts w:ascii="Palatino Linotype" w:hAnsi="Palatino Linotype"/>
        </w:rPr>
        <w:t xml:space="preserve"> </w:t>
      </w:r>
      <w:r w:rsidRPr="001C5FB2">
        <w:rPr>
          <w:rFonts w:ascii="Palatino Linotype" w:hAnsi="Palatino Linotype"/>
        </w:rPr>
        <w:t>la</w:t>
      </w:r>
      <w:r w:rsidR="00D730A4" w:rsidRPr="001C5FB2">
        <w:rPr>
          <w:rFonts w:ascii="Palatino Linotype" w:hAnsi="Palatino Linotype"/>
        </w:rPr>
        <w:t xml:space="preserve"> </w:t>
      </w:r>
      <w:r w:rsidRPr="001C5FB2">
        <w:rPr>
          <w:rFonts w:ascii="Palatino Linotype" w:hAnsi="Palatino Linotype"/>
        </w:rPr>
        <w:t>Información</w:t>
      </w:r>
      <w:r w:rsidR="00D730A4" w:rsidRPr="001C5FB2">
        <w:rPr>
          <w:rFonts w:ascii="Palatino Linotype" w:hAnsi="Palatino Linotype"/>
        </w:rPr>
        <w:t xml:space="preserve"> </w:t>
      </w:r>
      <w:r w:rsidRPr="001C5FB2">
        <w:rPr>
          <w:rFonts w:ascii="Palatino Linotype" w:hAnsi="Palatino Linotype"/>
        </w:rPr>
        <w:t>Pública</w:t>
      </w:r>
      <w:r w:rsidR="00D730A4" w:rsidRPr="001C5FB2">
        <w:rPr>
          <w:rFonts w:ascii="Palatino Linotype" w:hAnsi="Palatino Linotype"/>
        </w:rPr>
        <w:t xml:space="preserve"> </w:t>
      </w:r>
      <w:r w:rsidRPr="001C5FB2">
        <w:rPr>
          <w:rFonts w:ascii="Palatino Linotype" w:hAnsi="Palatino Linotype"/>
        </w:rPr>
        <w:t>y</w:t>
      </w:r>
      <w:r w:rsidR="00D730A4" w:rsidRPr="001C5FB2">
        <w:rPr>
          <w:rFonts w:ascii="Palatino Linotype" w:hAnsi="Palatino Linotype"/>
        </w:rPr>
        <w:t xml:space="preserve"> </w:t>
      </w:r>
      <w:r w:rsidRPr="001C5FB2">
        <w:rPr>
          <w:rFonts w:ascii="Palatino Linotype" w:hAnsi="Palatino Linotype"/>
        </w:rPr>
        <w:t>Protección</w:t>
      </w:r>
      <w:r w:rsidR="00D730A4" w:rsidRPr="001C5FB2">
        <w:rPr>
          <w:rFonts w:ascii="Palatino Linotype" w:hAnsi="Palatino Linotype"/>
        </w:rPr>
        <w:t xml:space="preserve"> </w:t>
      </w:r>
      <w:r w:rsidRPr="001C5FB2">
        <w:rPr>
          <w:rFonts w:ascii="Palatino Linotype" w:hAnsi="Palatino Linotype"/>
        </w:rPr>
        <w:t>de</w:t>
      </w:r>
      <w:r w:rsidR="00D730A4" w:rsidRPr="001C5FB2">
        <w:rPr>
          <w:rFonts w:ascii="Palatino Linotype" w:hAnsi="Palatino Linotype"/>
        </w:rPr>
        <w:t xml:space="preserve"> </w:t>
      </w:r>
      <w:r w:rsidRPr="001C5FB2">
        <w:rPr>
          <w:rFonts w:ascii="Palatino Linotype" w:hAnsi="Palatino Linotype"/>
        </w:rPr>
        <w:t>Datos</w:t>
      </w:r>
      <w:r w:rsidR="00D730A4" w:rsidRPr="001C5FB2">
        <w:rPr>
          <w:rFonts w:ascii="Palatino Linotype" w:hAnsi="Palatino Linotype"/>
        </w:rPr>
        <w:t xml:space="preserve"> </w:t>
      </w:r>
      <w:r w:rsidRPr="001C5FB2">
        <w:rPr>
          <w:rFonts w:ascii="Palatino Linotype" w:hAnsi="Palatino Linotype"/>
        </w:rPr>
        <w:t>Personales</w:t>
      </w:r>
      <w:r w:rsidR="00D730A4" w:rsidRPr="001C5FB2">
        <w:rPr>
          <w:rFonts w:ascii="Palatino Linotype" w:hAnsi="Palatino Linotype"/>
        </w:rPr>
        <w:t xml:space="preserve"> </w:t>
      </w:r>
      <w:r w:rsidRPr="001C5FB2">
        <w:rPr>
          <w:rFonts w:ascii="Palatino Linotype" w:hAnsi="Palatino Linotype"/>
        </w:rPr>
        <w:t>del</w:t>
      </w:r>
      <w:r w:rsidR="00D730A4" w:rsidRPr="001C5FB2">
        <w:rPr>
          <w:rFonts w:ascii="Palatino Linotype" w:hAnsi="Palatino Linotype"/>
        </w:rPr>
        <w:t xml:space="preserve"> </w:t>
      </w:r>
      <w:r w:rsidRPr="001C5FB2">
        <w:rPr>
          <w:rFonts w:ascii="Palatino Linotype" w:hAnsi="Palatino Linotype"/>
        </w:rPr>
        <w:t>Estado</w:t>
      </w:r>
      <w:r w:rsidR="00D730A4" w:rsidRPr="001C5FB2">
        <w:rPr>
          <w:rFonts w:ascii="Palatino Linotype" w:hAnsi="Palatino Linotype"/>
        </w:rPr>
        <w:t xml:space="preserve"> </w:t>
      </w:r>
      <w:r w:rsidRPr="001C5FB2">
        <w:rPr>
          <w:rFonts w:ascii="Palatino Linotype" w:hAnsi="Palatino Linotype"/>
        </w:rPr>
        <w:t>de</w:t>
      </w:r>
      <w:r w:rsidR="00D730A4" w:rsidRPr="001C5FB2">
        <w:rPr>
          <w:rFonts w:ascii="Palatino Linotype" w:hAnsi="Palatino Linotype"/>
        </w:rPr>
        <w:t xml:space="preserve"> </w:t>
      </w:r>
      <w:r w:rsidRPr="001C5FB2">
        <w:rPr>
          <w:rFonts w:ascii="Palatino Linotype" w:hAnsi="Palatino Linotype"/>
        </w:rPr>
        <w:t>México</w:t>
      </w:r>
      <w:r w:rsidR="00D730A4" w:rsidRPr="001C5FB2">
        <w:rPr>
          <w:rFonts w:ascii="Palatino Linotype" w:hAnsi="Palatino Linotype"/>
        </w:rPr>
        <w:t xml:space="preserve"> </w:t>
      </w:r>
      <w:r w:rsidRPr="001C5FB2">
        <w:rPr>
          <w:rFonts w:ascii="Palatino Linotype" w:hAnsi="Palatino Linotype"/>
        </w:rPr>
        <w:t>y</w:t>
      </w:r>
      <w:r w:rsidR="00D730A4" w:rsidRPr="001C5FB2">
        <w:rPr>
          <w:rFonts w:ascii="Palatino Linotype" w:hAnsi="Palatino Linotype"/>
        </w:rPr>
        <w:t xml:space="preserve"> </w:t>
      </w:r>
      <w:r w:rsidRPr="001C5FB2">
        <w:rPr>
          <w:rFonts w:ascii="Palatino Linotype" w:hAnsi="Palatino Linotype"/>
        </w:rPr>
        <w:t>Municipios,</w:t>
      </w:r>
      <w:r w:rsidR="00D730A4" w:rsidRPr="001C5FB2">
        <w:rPr>
          <w:rFonts w:ascii="Palatino Linotype" w:hAnsi="Palatino Linotype"/>
        </w:rPr>
        <w:t xml:space="preserve"> </w:t>
      </w:r>
      <w:r w:rsidRPr="001C5FB2">
        <w:rPr>
          <w:rFonts w:ascii="Palatino Linotype" w:hAnsi="Palatino Linotype"/>
        </w:rPr>
        <w:t>con</w:t>
      </w:r>
      <w:r w:rsidR="00D730A4" w:rsidRPr="001C5FB2">
        <w:rPr>
          <w:rFonts w:ascii="Palatino Linotype" w:hAnsi="Palatino Linotype"/>
        </w:rPr>
        <w:t xml:space="preserve"> </w:t>
      </w:r>
      <w:r w:rsidRPr="001C5FB2">
        <w:rPr>
          <w:rFonts w:ascii="Palatino Linotype" w:hAnsi="Palatino Linotype"/>
        </w:rPr>
        <w:t>domicilio</w:t>
      </w:r>
      <w:r w:rsidR="00D730A4" w:rsidRPr="001C5FB2">
        <w:rPr>
          <w:rFonts w:ascii="Palatino Linotype" w:hAnsi="Palatino Linotype"/>
        </w:rPr>
        <w:t xml:space="preserve"> </w:t>
      </w:r>
      <w:r w:rsidRPr="001C5FB2">
        <w:rPr>
          <w:rFonts w:ascii="Palatino Linotype" w:hAnsi="Palatino Linotype"/>
        </w:rPr>
        <w:t>en</w:t>
      </w:r>
      <w:r w:rsidR="00D730A4" w:rsidRPr="001C5FB2">
        <w:rPr>
          <w:rFonts w:ascii="Palatino Linotype" w:hAnsi="Palatino Linotype"/>
        </w:rPr>
        <w:t xml:space="preserve"> </w:t>
      </w:r>
      <w:r w:rsidRPr="001C5FB2">
        <w:rPr>
          <w:rFonts w:ascii="Palatino Linotype" w:hAnsi="Palatino Linotype"/>
        </w:rPr>
        <w:t>Metepec,</w:t>
      </w:r>
      <w:r w:rsidR="00D730A4" w:rsidRPr="001C5FB2">
        <w:rPr>
          <w:rFonts w:ascii="Palatino Linotype" w:hAnsi="Palatino Linotype"/>
        </w:rPr>
        <w:t xml:space="preserve"> </w:t>
      </w:r>
      <w:r w:rsidRPr="001C5FB2">
        <w:rPr>
          <w:rFonts w:ascii="Palatino Linotype" w:hAnsi="Palatino Linotype"/>
        </w:rPr>
        <w:t>Estado</w:t>
      </w:r>
      <w:r w:rsidR="00D730A4" w:rsidRPr="001C5FB2">
        <w:rPr>
          <w:rFonts w:ascii="Palatino Linotype" w:hAnsi="Palatino Linotype"/>
        </w:rPr>
        <w:t xml:space="preserve"> </w:t>
      </w:r>
      <w:r w:rsidRPr="001C5FB2">
        <w:rPr>
          <w:rFonts w:ascii="Palatino Linotype" w:hAnsi="Palatino Linotype"/>
        </w:rPr>
        <w:t>de</w:t>
      </w:r>
      <w:r w:rsidR="00D730A4" w:rsidRPr="001C5FB2">
        <w:rPr>
          <w:rFonts w:ascii="Palatino Linotype" w:hAnsi="Palatino Linotype"/>
        </w:rPr>
        <w:t xml:space="preserve"> </w:t>
      </w:r>
      <w:r w:rsidRPr="001C5FB2">
        <w:rPr>
          <w:rFonts w:ascii="Palatino Linotype" w:hAnsi="Palatino Linotype"/>
        </w:rPr>
        <w:t>México,</w:t>
      </w:r>
      <w:r w:rsidR="00D730A4" w:rsidRPr="001C5FB2">
        <w:rPr>
          <w:rFonts w:ascii="Palatino Linotype" w:hAnsi="Palatino Linotype"/>
        </w:rPr>
        <w:t xml:space="preserve"> </w:t>
      </w:r>
      <w:r w:rsidRPr="001C5FB2">
        <w:rPr>
          <w:rFonts w:ascii="Palatino Linotype" w:hAnsi="Palatino Linotype"/>
        </w:rPr>
        <w:t>de</w:t>
      </w:r>
      <w:r w:rsidR="00D730A4" w:rsidRPr="001C5FB2">
        <w:rPr>
          <w:rFonts w:ascii="Palatino Linotype" w:hAnsi="Palatino Linotype"/>
        </w:rPr>
        <w:t xml:space="preserve"> </w:t>
      </w:r>
      <w:r w:rsidRPr="001C5FB2">
        <w:rPr>
          <w:rFonts w:ascii="Palatino Linotype" w:hAnsi="Palatino Linotype"/>
        </w:rPr>
        <w:t>fecha</w:t>
      </w:r>
      <w:r w:rsidR="007B323D" w:rsidRPr="001C5FB2">
        <w:rPr>
          <w:rFonts w:ascii="Palatino Linotype" w:hAnsi="Palatino Linotype"/>
        </w:rPr>
        <w:t xml:space="preserve"> </w:t>
      </w:r>
      <w:r w:rsidR="00AA0F7D" w:rsidRPr="001C5FB2">
        <w:rPr>
          <w:rFonts w:ascii="Palatino Linotype" w:hAnsi="Palatino Linotype"/>
        </w:rPr>
        <w:t xml:space="preserve">quince de enero </w:t>
      </w:r>
      <w:r w:rsidR="0058283F" w:rsidRPr="001C5FB2">
        <w:rPr>
          <w:rFonts w:ascii="Palatino Linotype" w:hAnsi="Palatino Linotype"/>
        </w:rPr>
        <w:t>d</w:t>
      </w:r>
      <w:r w:rsidR="00A30049" w:rsidRPr="001C5FB2">
        <w:rPr>
          <w:rFonts w:ascii="Palatino Linotype" w:hAnsi="Palatino Linotype"/>
        </w:rPr>
        <w:t>e</w:t>
      </w:r>
      <w:r w:rsidR="00D730A4" w:rsidRPr="001C5FB2">
        <w:rPr>
          <w:rFonts w:ascii="Palatino Linotype" w:hAnsi="Palatino Linotype"/>
        </w:rPr>
        <w:t xml:space="preserve"> </w:t>
      </w:r>
      <w:r w:rsidR="00A30049" w:rsidRPr="001C5FB2">
        <w:rPr>
          <w:rFonts w:ascii="Palatino Linotype" w:hAnsi="Palatino Linotype"/>
        </w:rPr>
        <w:t>dos</w:t>
      </w:r>
      <w:r w:rsidR="00D730A4" w:rsidRPr="001C5FB2">
        <w:rPr>
          <w:rFonts w:ascii="Palatino Linotype" w:hAnsi="Palatino Linotype"/>
        </w:rPr>
        <w:t xml:space="preserve"> </w:t>
      </w:r>
      <w:r w:rsidR="00A30049" w:rsidRPr="001C5FB2">
        <w:rPr>
          <w:rFonts w:ascii="Palatino Linotype" w:hAnsi="Palatino Linotype"/>
        </w:rPr>
        <w:t>mil</w:t>
      </w:r>
      <w:r w:rsidR="00D730A4" w:rsidRPr="001C5FB2">
        <w:rPr>
          <w:rFonts w:ascii="Palatino Linotype" w:hAnsi="Palatino Linotype"/>
        </w:rPr>
        <w:t xml:space="preserve"> </w:t>
      </w:r>
      <w:r w:rsidR="00AA0F7D" w:rsidRPr="001C5FB2">
        <w:rPr>
          <w:rFonts w:ascii="Palatino Linotype" w:hAnsi="Palatino Linotype"/>
        </w:rPr>
        <w:t>veinte</w:t>
      </w:r>
      <w:r w:rsidRPr="001C5FB2">
        <w:rPr>
          <w:rFonts w:ascii="Palatino Linotype" w:hAnsi="Palatino Linotype"/>
        </w:rPr>
        <w:t>.</w:t>
      </w:r>
    </w:p>
    <w:p w:rsidR="00820B21" w:rsidRPr="001C5FB2" w:rsidRDefault="00820B21" w:rsidP="00577CB1">
      <w:pPr>
        <w:spacing w:line="360" w:lineRule="auto"/>
        <w:jc w:val="both"/>
        <w:rPr>
          <w:rFonts w:ascii="Palatino Linotype" w:hAnsi="Palatino Linotype"/>
        </w:rPr>
      </w:pPr>
    </w:p>
    <w:p w:rsidR="00F413DE" w:rsidRPr="001C5FB2" w:rsidRDefault="00F413DE" w:rsidP="00577CB1">
      <w:pPr>
        <w:spacing w:line="360" w:lineRule="auto"/>
        <w:jc w:val="both"/>
        <w:rPr>
          <w:rFonts w:ascii="Palatino Linotype" w:hAnsi="Palatino Linotype"/>
          <w:b/>
        </w:rPr>
      </w:pPr>
      <w:r w:rsidRPr="001C5FB2">
        <w:rPr>
          <w:rFonts w:ascii="Palatino Linotype" w:hAnsi="Palatino Linotype"/>
          <w:b/>
        </w:rPr>
        <w:t>VISTO</w:t>
      </w:r>
      <w:r w:rsidR="00D730A4" w:rsidRPr="001C5FB2">
        <w:rPr>
          <w:rFonts w:ascii="Palatino Linotype" w:hAnsi="Palatino Linotype"/>
        </w:rPr>
        <w:t xml:space="preserve"> </w:t>
      </w:r>
      <w:r w:rsidR="00DD5205" w:rsidRPr="001C5FB2">
        <w:rPr>
          <w:rFonts w:ascii="Palatino Linotype" w:hAnsi="Palatino Linotype"/>
        </w:rPr>
        <w:t>el</w:t>
      </w:r>
      <w:r w:rsidR="00D730A4" w:rsidRPr="001C5FB2">
        <w:rPr>
          <w:rFonts w:ascii="Palatino Linotype" w:hAnsi="Palatino Linotype"/>
        </w:rPr>
        <w:t xml:space="preserve"> </w:t>
      </w:r>
      <w:r w:rsidRPr="001C5FB2">
        <w:rPr>
          <w:rFonts w:ascii="Palatino Linotype" w:hAnsi="Palatino Linotype"/>
        </w:rPr>
        <w:t>expediente</w:t>
      </w:r>
      <w:r w:rsidR="00D730A4" w:rsidRPr="001C5FB2">
        <w:rPr>
          <w:rFonts w:ascii="Palatino Linotype" w:hAnsi="Palatino Linotype"/>
        </w:rPr>
        <w:t xml:space="preserve"> </w:t>
      </w:r>
      <w:r w:rsidRPr="001C5FB2">
        <w:rPr>
          <w:rFonts w:ascii="Palatino Linotype" w:hAnsi="Palatino Linotype"/>
        </w:rPr>
        <w:t>formado</w:t>
      </w:r>
      <w:r w:rsidR="00D730A4" w:rsidRPr="001C5FB2">
        <w:rPr>
          <w:rFonts w:ascii="Palatino Linotype" w:hAnsi="Palatino Linotype"/>
        </w:rPr>
        <w:t xml:space="preserve"> </w:t>
      </w:r>
      <w:r w:rsidRPr="001C5FB2">
        <w:rPr>
          <w:rFonts w:ascii="Palatino Linotype" w:hAnsi="Palatino Linotype"/>
        </w:rPr>
        <w:t>con</w:t>
      </w:r>
      <w:r w:rsidR="00D730A4" w:rsidRPr="001C5FB2">
        <w:rPr>
          <w:rFonts w:ascii="Palatino Linotype" w:hAnsi="Palatino Linotype"/>
        </w:rPr>
        <w:t xml:space="preserve"> </w:t>
      </w:r>
      <w:r w:rsidRPr="001C5FB2">
        <w:rPr>
          <w:rFonts w:ascii="Palatino Linotype" w:hAnsi="Palatino Linotype"/>
        </w:rPr>
        <w:t>motivo</w:t>
      </w:r>
      <w:r w:rsidR="00D730A4" w:rsidRPr="001C5FB2">
        <w:rPr>
          <w:rFonts w:ascii="Palatino Linotype" w:hAnsi="Palatino Linotype"/>
        </w:rPr>
        <w:t xml:space="preserve"> </w:t>
      </w:r>
      <w:r w:rsidRPr="001C5FB2">
        <w:rPr>
          <w:rFonts w:ascii="Palatino Linotype" w:hAnsi="Palatino Linotype"/>
        </w:rPr>
        <w:t>de</w:t>
      </w:r>
      <w:r w:rsidR="00DD5205" w:rsidRPr="001C5FB2">
        <w:rPr>
          <w:rFonts w:ascii="Palatino Linotype" w:hAnsi="Palatino Linotype"/>
        </w:rPr>
        <w:t>l</w:t>
      </w:r>
      <w:r w:rsidR="00D730A4" w:rsidRPr="001C5FB2">
        <w:rPr>
          <w:rFonts w:ascii="Palatino Linotype" w:hAnsi="Palatino Linotype"/>
        </w:rPr>
        <w:t xml:space="preserve"> </w:t>
      </w:r>
      <w:r w:rsidRPr="001C5FB2">
        <w:rPr>
          <w:rFonts w:ascii="Palatino Linotype" w:hAnsi="Palatino Linotype"/>
        </w:rPr>
        <w:t>recurso</w:t>
      </w:r>
      <w:r w:rsidR="00D730A4" w:rsidRPr="001C5FB2">
        <w:rPr>
          <w:rFonts w:ascii="Palatino Linotype" w:hAnsi="Palatino Linotype"/>
        </w:rPr>
        <w:t xml:space="preserve"> </w:t>
      </w:r>
      <w:r w:rsidRPr="001C5FB2">
        <w:rPr>
          <w:rFonts w:ascii="Palatino Linotype" w:hAnsi="Palatino Linotype"/>
        </w:rPr>
        <w:t>de</w:t>
      </w:r>
      <w:r w:rsidR="00D730A4" w:rsidRPr="001C5FB2">
        <w:rPr>
          <w:rFonts w:ascii="Palatino Linotype" w:hAnsi="Palatino Linotype"/>
        </w:rPr>
        <w:t xml:space="preserve"> </w:t>
      </w:r>
      <w:r w:rsidRPr="001C5FB2">
        <w:rPr>
          <w:rFonts w:ascii="Palatino Linotype" w:hAnsi="Palatino Linotype"/>
        </w:rPr>
        <w:t>revisión</w:t>
      </w:r>
      <w:r w:rsidR="00D730A4" w:rsidRPr="001C5FB2">
        <w:rPr>
          <w:rFonts w:ascii="Palatino Linotype" w:hAnsi="Palatino Linotype"/>
        </w:rPr>
        <w:t xml:space="preserve"> </w:t>
      </w:r>
      <w:r w:rsidR="00E5610C" w:rsidRPr="001C5FB2">
        <w:rPr>
          <w:rFonts w:ascii="Palatino Linotype" w:hAnsi="Palatino Linotype"/>
          <w:b/>
        </w:rPr>
        <w:t>0</w:t>
      </w:r>
      <w:r w:rsidR="007B323D" w:rsidRPr="001C5FB2">
        <w:rPr>
          <w:rFonts w:ascii="Palatino Linotype" w:hAnsi="Palatino Linotype"/>
          <w:b/>
        </w:rPr>
        <w:t>8</w:t>
      </w:r>
      <w:r w:rsidR="00335530" w:rsidRPr="001C5FB2">
        <w:rPr>
          <w:rFonts w:ascii="Palatino Linotype" w:hAnsi="Palatino Linotype"/>
          <w:b/>
        </w:rPr>
        <w:t>272</w:t>
      </w:r>
      <w:r w:rsidR="0058283F" w:rsidRPr="001C5FB2">
        <w:rPr>
          <w:rFonts w:ascii="Palatino Linotype" w:hAnsi="Palatino Linotype"/>
          <w:b/>
        </w:rPr>
        <w:t>/</w:t>
      </w:r>
      <w:r w:rsidR="00C43A32" w:rsidRPr="001C5FB2">
        <w:rPr>
          <w:rFonts w:ascii="Palatino Linotype" w:hAnsi="Palatino Linotype"/>
          <w:b/>
        </w:rPr>
        <w:t>INFOEM/IP/RR/2019</w:t>
      </w:r>
      <w:r w:rsidRPr="001C5FB2">
        <w:rPr>
          <w:rFonts w:ascii="Palatino Linotype" w:hAnsi="Palatino Linotype"/>
        </w:rPr>
        <w:t>,</w:t>
      </w:r>
      <w:r w:rsidR="00D730A4" w:rsidRPr="001C5FB2">
        <w:rPr>
          <w:rFonts w:ascii="Palatino Linotype" w:hAnsi="Palatino Linotype"/>
        </w:rPr>
        <w:t xml:space="preserve"> </w:t>
      </w:r>
      <w:r w:rsidRPr="001C5FB2">
        <w:rPr>
          <w:rFonts w:ascii="Palatino Linotype" w:hAnsi="Palatino Linotype"/>
        </w:rPr>
        <w:t>promovido</w:t>
      </w:r>
      <w:r w:rsidR="00D730A4" w:rsidRPr="001C5FB2">
        <w:rPr>
          <w:rFonts w:ascii="Palatino Linotype" w:hAnsi="Palatino Linotype"/>
        </w:rPr>
        <w:t xml:space="preserve"> </w:t>
      </w:r>
      <w:r w:rsidRPr="001C5FB2">
        <w:rPr>
          <w:rFonts w:ascii="Palatino Linotype" w:hAnsi="Palatino Linotype"/>
        </w:rPr>
        <w:t>por</w:t>
      </w:r>
      <w:r w:rsidR="00BB4D2F" w:rsidRPr="001C5FB2">
        <w:rPr>
          <w:rFonts w:ascii="Palatino Linotype" w:hAnsi="Palatino Linotype"/>
        </w:rPr>
        <w:t xml:space="preserve"> </w:t>
      </w:r>
      <w:proofErr w:type="spellStart"/>
      <w:r w:rsidR="00D0106C" w:rsidRPr="00D0106C">
        <w:rPr>
          <w:rFonts w:ascii="Palatino Linotype" w:hAnsi="Palatino Linotype" w:cs="Arial"/>
          <w:b/>
        </w:rPr>
        <w:t>Xxxxx</w:t>
      </w:r>
      <w:proofErr w:type="spellEnd"/>
      <w:r w:rsidR="00D0106C" w:rsidRPr="00D0106C">
        <w:rPr>
          <w:rFonts w:ascii="Palatino Linotype" w:hAnsi="Palatino Linotype" w:cs="Arial"/>
          <w:b/>
        </w:rPr>
        <w:t xml:space="preserve"> xxx </w:t>
      </w:r>
      <w:proofErr w:type="spellStart"/>
      <w:r w:rsidR="00D0106C" w:rsidRPr="00D0106C">
        <w:rPr>
          <w:rFonts w:ascii="Palatino Linotype" w:hAnsi="Palatino Linotype" w:cs="Arial"/>
          <w:b/>
        </w:rPr>
        <w:t>Xxxxx</w:t>
      </w:r>
      <w:proofErr w:type="spellEnd"/>
      <w:r w:rsidR="00D0106C" w:rsidRPr="00D0106C">
        <w:rPr>
          <w:rFonts w:ascii="Palatino Linotype" w:hAnsi="Palatino Linotype" w:cs="Arial"/>
          <w:b/>
        </w:rPr>
        <w:t xml:space="preserve"> </w:t>
      </w:r>
      <w:proofErr w:type="spellStart"/>
      <w:r w:rsidR="00D0106C" w:rsidRPr="00D0106C">
        <w:rPr>
          <w:rFonts w:ascii="Palatino Linotype" w:hAnsi="Palatino Linotype" w:cs="Arial"/>
          <w:b/>
        </w:rPr>
        <w:t>Xx</w:t>
      </w:r>
      <w:proofErr w:type="spellEnd"/>
      <w:r w:rsidR="00D0106C" w:rsidRPr="00D0106C">
        <w:rPr>
          <w:rFonts w:ascii="Palatino Linotype" w:hAnsi="Palatino Linotype" w:cs="Arial"/>
          <w:b/>
        </w:rPr>
        <w:t xml:space="preserve"> </w:t>
      </w:r>
      <w:proofErr w:type="spellStart"/>
      <w:r w:rsidR="00D0106C" w:rsidRPr="00D0106C">
        <w:rPr>
          <w:rFonts w:ascii="Palatino Linotype" w:hAnsi="Palatino Linotype" w:cs="Arial"/>
          <w:b/>
        </w:rPr>
        <w:t>Xxxxxxxxxxxx</w:t>
      </w:r>
      <w:proofErr w:type="spellEnd"/>
      <w:r w:rsidR="00D0106C" w:rsidRPr="00D0106C">
        <w:rPr>
          <w:rFonts w:ascii="Palatino Linotype" w:hAnsi="Palatino Linotype" w:cs="Arial"/>
          <w:b/>
        </w:rPr>
        <w:t xml:space="preserve"> </w:t>
      </w:r>
      <w:proofErr w:type="spellStart"/>
      <w:r w:rsidR="00D0106C" w:rsidRPr="00D0106C">
        <w:rPr>
          <w:rFonts w:ascii="Palatino Linotype" w:hAnsi="Palatino Linotype" w:cs="Arial"/>
          <w:b/>
        </w:rPr>
        <w:t>Xx</w:t>
      </w:r>
      <w:proofErr w:type="spellEnd"/>
      <w:r w:rsidR="00D0106C" w:rsidRPr="00D0106C">
        <w:rPr>
          <w:rFonts w:ascii="Palatino Linotype" w:hAnsi="Palatino Linotype" w:cs="Arial"/>
          <w:b/>
        </w:rPr>
        <w:t xml:space="preserve"> </w:t>
      </w:r>
      <w:proofErr w:type="spellStart"/>
      <w:r w:rsidR="00D0106C" w:rsidRPr="00D0106C">
        <w:rPr>
          <w:rFonts w:ascii="Palatino Linotype" w:hAnsi="Palatino Linotype" w:cs="Arial"/>
          <w:b/>
        </w:rPr>
        <w:t>Xxxxxxxxxxxxx</w:t>
      </w:r>
      <w:proofErr w:type="spellEnd"/>
      <w:r w:rsidR="00E6045D" w:rsidRPr="001C5FB2">
        <w:rPr>
          <w:rFonts w:ascii="Palatino Linotype" w:hAnsi="Palatino Linotype" w:cs="Arial"/>
          <w:b/>
        </w:rPr>
        <w:t xml:space="preserve">, </w:t>
      </w:r>
      <w:r w:rsidR="00E6045D" w:rsidRPr="001C5FB2">
        <w:rPr>
          <w:rFonts w:ascii="Palatino Linotype" w:hAnsi="Palatino Linotype" w:cs="Arial"/>
        </w:rPr>
        <w:t>en lo sucesivo</w:t>
      </w:r>
      <w:r w:rsidR="00F37384" w:rsidRPr="001C5FB2">
        <w:rPr>
          <w:rFonts w:ascii="Palatino Linotype" w:hAnsi="Palatino Linotype" w:cs="Arial"/>
          <w:b/>
        </w:rPr>
        <w:t xml:space="preserve"> </w:t>
      </w:r>
      <w:r w:rsidR="00EA6EDA" w:rsidRPr="001C5FB2">
        <w:rPr>
          <w:rFonts w:ascii="Palatino Linotype" w:hAnsi="Palatino Linotype" w:cs="Arial"/>
          <w:b/>
        </w:rPr>
        <w:t>EL</w:t>
      </w:r>
      <w:r w:rsidR="00E6045D" w:rsidRPr="001C5FB2">
        <w:rPr>
          <w:rFonts w:ascii="Palatino Linotype" w:hAnsi="Palatino Linotype" w:cs="Arial"/>
          <w:b/>
        </w:rPr>
        <w:t xml:space="preserve"> RECURRENTE,</w:t>
      </w:r>
      <w:r w:rsidR="00D730A4" w:rsidRPr="001C5FB2">
        <w:rPr>
          <w:rFonts w:ascii="Palatino Linotype" w:hAnsi="Palatino Linotype"/>
        </w:rPr>
        <w:t xml:space="preserve"> </w:t>
      </w:r>
      <w:r w:rsidRPr="001C5FB2">
        <w:rPr>
          <w:rFonts w:ascii="Palatino Linotype" w:hAnsi="Palatino Linotype"/>
        </w:rPr>
        <w:t>en</w:t>
      </w:r>
      <w:r w:rsidR="00D730A4" w:rsidRPr="001C5FB2">
        <w:rPr>
          <w:rFonts w:ascii="Palatino Linotype" w:hAnsi="Palatino Linotype"/>
        </w:rPr>
        <w:t xml:space="preserve"> </w:t>
      </w:r>
      <w:r w:rsidRPr="001C5FB2">
        <w:rPr>
          <w:rFonts w:ascii="Palatino Linotype" w:hAnsi="Palatino Linotype"/>
        </w:rPr>
        <w:t>contra</w:t>
      </w:r>
      <w:r w:rsidR="00D730A4" w:rsidRPr="001C5FB2">
        <w:rPr>
          <w:rFonts w:ascii="Palatino Linotype" w:hAnsi="Palatino Linotype"/>
        </w:rPr>
        <w:t xml:space="preserve"> </w:t>
      </w:r>
      <w:r w:rsidRPr="001C5FB2">
        <w:rPr>
          <w:rFonts w:ascii="Palatino Linotype" w:hAnsi="Palatino Linotype"/>
        </w:rPr>
        <w:t>de</w:t>
      </w:r>
      <w:r w:rsidR="00D730A4" w:rsidRPr="001C5FB2">
        <w:rPr>
          <w:rFonts w:ascii="Palatino Linotype" w:hAnsi="Palatino Linotype"/>
        </w:rPr>
        <w:t xml:space="preserve"> </w:t>
      </w:r>
      <w:r w:rsidRPr="001C5FB2">
        <w:rPr>
          <w:rFonts w:ascii="Palatino Linotype" w:hAnsi="Palatino Linotype"/>
        </w:rPr>
        <w:t>la</w:t>
      </w:r>
      <w:r w:rsidR="00D730A4" w:rsidRPr="001C5FB2">
        <w:rPr>
          <w:rFonts w:ascii="Palatino Linotype" w:hAnsi="Palatino Linotype"/>
        </w:rPr>
        <w:t xml:space="preserve"> </w:t>
      </w:r>
      <w:r w:rsidRPr="001C5FB2">
        <w:rPr>
          <w:rFonts w:ascii="Palatino Linotype" w:hAnsi="Palatino Linotype"/>
        </w:rPr>
        <w:t>respuesta</w:t>
      </w:r>
      <w:r w:rsidR="00D730A4" w:rsidRPr="001C5FB2">
        <w:rPr>
          <w:rFonts w:ascii="Palatino Linotype" w:hAnsi="Palatino Linotype"/>
        </w:rPr>
        <w:t xml:space="preserve"> </w:t>
      </w:r>
      <w:r w:rsidRPr="001C5FB2">
        <w:rPr>
          <w:rFonts w:ascii="Palatino Linotype" w:hAnsi="Palatino Linotype"/>
        </w:rPr>
        <w:t>emitida</w:t>
      </w:r>
      <w:r w:rsidR="00D730A4" w:rsidRPr="001C5FB2">
        <w:rPr>
          <w:rFonts w:ascii="Palatino Linotype" w:hAnsi="Palatino Linotype"/>
        </w:rPr>
        <w:t xml:space="preserve"> </w:t>
      </w:r>
      <w:r w:rsidRPr="001C5FB2">
        <w:rPr>
          <w:rFonts w:ascii="Palatino Linotype" w:hAnsi="Palatino Linotype"/>
        </w:rPr>
        <w:t>por</w:t>
      </w:r>
      <w:r w:rsidR="00D730A4" w:rsidRPr="001C5FB2">
        <w:rPr>
          <w:rFonts w:ascii="Palatino Linotype" w:hAnsi="Palatino Linotype"/>
        </w:rPr>
        <w:t xml:space="preserve"> </w:t>
      </w:r>
      <w:r w:rsidR="00335530" w:rsidRPr="001C5FB2">
        <w:rPr>
          <w:rFonts w:ascii="Palatino Linotype" w:hAnsi="Palatino Linotype"/>
        </w:rPr>
        <w:t>la</w:t>
      </w:r>
      <w:r w:rsidR="00AF2BAE" w:rsidRPr="001C5FB2">
        <w:rPr>
          <w:rFonts w:ascii="Palatino Linotype" w:hAnsi="Palatino Linotype"/>
        </w:rPr>
        <w:t xml:space="preserve"> </w:t>
      </w:r>
      <w:r w:rsidR="00335530" w:rsidRPr="001C5FB2">
        <w:rPr>
          <w:rFonts w:ascii="Palatino Linotype" w:hAnsi="Palatino Linotype" w:cs="Arial"/>
          <w:b/>
        </w:rPr>
        <w:t>Universidad Autónoma del Estado de México</w:t>
      </w:r>
      <w:r w:rsidRPr="001C5FB2">
        <w:rPr>
          <w:rFonts w:ascii="Palatino Linotype" w:hAnsi="Palatino Linotype" w:cs="Arial"/>
          <w:b/>
        </w:rPr>
        <w:t>,</w:t>
      </w:r>
      <w:r w:rsidR="00D730A4" w:rsidRPr="001C5FB2">
        <w:rPr>
          <w:rFonts w:ascii="Palatino Linotype" w:hAnsi="Palatino Linotype"/>
        </w:rPr>
        <w:t xml:space="preserve"> </w:t>
      </w:r>
      <w:r w:rsidRPr="001C5FB2">
        <w:rPr>
          <w:rFonts w:ascii="Palatino Linotype" w:hAnsi="Palatino Linotype"/>
        </w:rPr>
        <w:t>en</w:t>
      </w:r>
      <w:r w:rsidR="00D730A4" w:rsidRPr="001C5FB2">
        <w:rPr>
          <w:rFonts w:ascii="Palatino Linotype" w:hAnsi="Palatino Linotype"/>
        </w:rPr>
        <w:t xml:space="preserve"> </w:t>
      </w:r>
      <w:r w:rsidRPr="001C5FB2">
        <w:rPr>
          <w:rFonts w:ascii="Palatino Linotype" w:hAnsi="Palatino Linotype"/>
        </w:rPr>
        <w:t>lo</w:t>
      </w:r>
      <w:r w:rsidR="00D730A4" w:rsidRPr="001C5FB2">
        <w:rPr>
          <w:rFonts w:ascii="Palatino Linotype" w:hAnsi="Palatino Linotype"/>
        </w:rPr>
        <w:t xml:space="preserve"> </w:t>
      </w:r>
      <w:r w:rsidRPr="001C5FB2">
        <w:rPr>
          <w:rFonts w:ascii="Palatino Linotype" w:hAnsi="Palatino Linotype"/>
        </w:rPr>
        <w:t>sucesivo</w:t>
      </w:r>
      <w:r w:rsidR="00D730A4" w:rsidRPr="001C5FB2">
        <w:rPr>
          <w:rFonts w:ascii="Palatino Linotype" w:hAnsi="Palatino Linotype"/>
        </w:rPr>
        <w:t xml:space="preserve"> </w:t>
      </w:r>
      <w:r w:rsidRPr="001C5FB2">
        <w:rPr>
          <w:rFonts w:ascii="Palatino Linotype" w:hAnsi="Palatino Linotype"/>
          <w:b/>
        </w:rPr>
        <w:t>EL</w:t>
      </w:r>
      <w:r w:rsidR="00D730A4" w:rsidRPr="001C5FB2">
        <w:rPr>
          <w:rFonts w:ascii="Palatino Linotype" w:hAnsi="Palatino Linotype"/>
          <w:b/>
        </w:rPr>
        <w:t xml:space="preserve"> </w:t>
      </w:r>
      <w:r w:rsidRPr="001C5FB2">
        <w:rPr>
          <w:rFonts w:ascii="Palatino Linotype" w:hAnsi="Palatino Linotype"/>
          <w:b/>
        </w:rPr>
        <w:t>SUJETO</w:t>
      </w:r>
      <w:r w:rsidR="00D730A4" w:rsidRPr="001C5FB2">
        <w:rPr>
          <w:rFonts w:ascii="Palatino Linotype" w:hAnsi="Palatino Linotype"/>
          <w:b/>
        </w:rPr>
        <w:t xml:space="preserve"> </w:t>
      </w:r>
      <w:r w:rsidRPr="001C5FB2">
        <w:rPr>
          <w:rFonts w:ascii="Palatino Linotype" w:hAnsi="Palatino Linotype"/>
          <w:b/>
        </w:rPr>
        <w:t>OBLIGADO</w:t>
      </w:r>
      <w:r w:rsidRPr="001C5FB2">
        <w:rPr>
          <w:rFonts w:ascii="Palatino Linotype" w:hAnsi="Palatino Linotype"/>
        </w:rPr>
        <w:t>,</w:t>
      </w:r>
      <w:r w:rsidR="00D730A4" w:rsidRPr="001C5FB2">
        <w:rPr>
          <w:rFonts w:ascii="Palatino Linotype" w:hAnsi="Palatino Linotype"/>
        </w:rPr>
        <w:t xml:space="preserve"> </w:t>
      </w:r>
      <w:r w:rsidRPr="001C5FB2">
        <w:rPr>
          <w:rFonts w:ascii="Palatino Linotype" w:hAnsi="Palatino Linotype"/>
        </w:rPr>
        <w:t>se</w:t>
      </w:r>
      <w:r w:rsidR="00D730A4" w:rsidRPr="001C5FB2">
        <w:rPr>
          <w:rFonts w:ascii="Palatino Linotype" w:hAnsi="Palatino Linotype"/>
        </w:rPr>
        <w:t xml:space="preserve"> </w:t>
      </w:r>
      <w:r w:rsidRPr="001C5FB2">
        <w:rPr>
          <w:rFonts w:ascii="Palatino Linotype" w:hAnsi="Palatino Linotype"/>
        </w:rPr>
        <w:t>procede</w:t>
      </w:r>
      <w:r w:rsidR="00D730A4" w:rsidRPr="001C5FB2">
        <w:rPr>
          <w:rFonts w:ascii="Palatino Linotype" w:hAnsi="Palatino Linotype"/>
        </w:rPr>
        <w:t xml:space="preserve"> </w:t>
      </w:r>
      <w:r w:rsidRPr="001C5FB2">
        <w:rPr>
          <w:rFonts w:ascii="Palatino Linotype" w:hAnsi="Palatino Linotype"/>
        </w:rPr>
        <w:t>a</w:t>
      </w:r>
      <w:r w:rsidR="00D730A4" w:rsidRPr="001C5FB2">
        <w:rPr>
          <w:rFonts w:ascii="Palatino Linotype" w:hAnsi="Palatino Linotype"/>
        </w:rPr>
        <w:t xml:space="preserve"> </w:t>
      </w:r>
      <w:r w:rsidRPr="001C5FB2">
        <w:rPr>
          <w:rFonts w:ascii="Palatino Linotype" w:hAnsi="Palatino Linotype"/>
        </w:rPr>
        <w:t>dictar</w:t>
      </w:r>
      <w:r w:rsidR="00D730A4" w:rsidRPr="001C5FB2">
        <w:rPr>
          <w:rFonts w:ascii="Palatino Linotype" w:hAnsi="Palatino Linotype"/>
        </w:rPr>
        <w:t xml:space="preserve"> </w:t>
      </w:r>
      <w:r w:rsidRPr="001C5FB2">
        <w:rPr>
          <w:rFonts w:ascii="Palatino Linotype" w:hAnsi="Palatino Linotype"/>
        </w:rPr>
        <w:t>la</w:t>
      </w:r>
      <w:r w:rsidR="00D730A4" w:rsidRPr="001C5FB2">
        <w:rPr>
          <w:rFonts w:ascii="Palatino Linotype" w:hAnsi="Palatino Linotype"/>
        </w:rPr>
        <w:t xml:space="preserve"> </w:t>
      </w:r>
      <w:r w:rsidRPr="001C5FB2">
        <w:rPr>
          <w:rFonts w:ascii="Palatino Linotype" w:hAnsi="Palatino Linotype"/>
        </w:rPr>
        <w:t>presente</w:t>
      </w:r>
      <w:r w:rsidR="00D730A4" w:rsidRPr="001C5FB2">
        <w:rPr>
          <w:rFonts w:ascii="Palatino Linotype" w:hAnsi="Palatino Linotype"/>
        </w:rPr>
        <w:t xml:space="preserve"> </w:t>
      </w:r>
      <w:r w:rsidRPr="001C5FB2">
        <w:rPr>
          <w:rFonts w:ascii="Palatino Linotype" w:hAnsi="Palatino Linotype"/>
        </w:rPr>
        <w:t>resolución</w:t>
      </w:r>
      <w:r w:rsidR="00D730A4" w:rsidRPr="001C5FB2">
        <w:rPr>
          <w:rFonts w:ascii="Palatino Linotype" w:hAnsi="Palatino Linotype"/>
        </w:rPr>
        <w:t xml:space="preserve"> </w:t>
      </w:r>
      <w:r w:rsidRPr="001C5FB2">
        <w:rPr>
          <w:rFonts w:ascii="Palatino Linotype" w:hAnsi="Palatino Linotype"/>
        </w:rPr>
        <w:t>con</w:t>
      </w:r>
      <w:r w:rsidR="00D730A4" w:rsidRPr="001C5FB2">
        <w:rPr>
          <w:rFonts w:ascii="Palatino Linotype" w:hAnsi="Palatino Linotype"/>
        </w:rPr>
        <w:t xml:space="preserve"> </w:t>
      </w:r>
      <w:r w:rsidRPr="001C5FB2">
        <w:rPr>
          <w:rFonts w:ascii="Palatino Linotype" w:hAnsi="Palatino Linotype"/>
        </w:rPr>
        <w:t>base</w:t>
      </w:r>
      <w:r w:rsidR="00D730A4" w:rsidRPr="001C5FB2">
        <w:rPr>
          <w:rFonts w:ascii="Palatino Linotype" w:hAnsi="Palatino Linotype"/>
        </w:rPr>
        <w:t xml:space="preserve"> </w:t>
      </w:r>
      <w:r w:rsidRPr="001C5FB2">
        <w:rPr>
          <w:rFonts w:ascii="Palatino Linotype" w:hAnsi="Palatino Linotype"/>
        </w:rPr>
        <w:t>en</w:t>
      </w:r>
      <w:r w:rsidR="00D730A4" w:rsidRPr="001C5FB2">
        <w:rPr>
          <w:rFonts w:ascii="Palatino Linotype" w:hAnsi="Palatino Linotype"/>
        </w:rPr>
        <w:t xml:space="preserve"> </w:t>
      </w:r>
      <w:r w:rsidRPr="001C5FB2">
        <w:rPr>
          <w:rFonts w:ascii="Palatino Linotype" w:hAnsi="Palatino Linotype"/>
        </w:rPr>
        <w:t>lo</w:t>
      </w:r>
      <w:r w:rsidR="00D730A4" w:rsidRPr="001C5FB2">
        <w:rPr>
          <w:rFonts w:ascii="Palatino Linotype" w:hAnsi="Palatino Linotype"/>
        </w:rPr>
        <w:t xml:space="preserve"> </w:t>
      </w:r>
      <w:r w:rsidRPr="001C5FB2">
        <w:rPr>
          <w:rFonts w:ascii="Palatino Linotype" w:hAnsi="Palatino Linotype"/>
        </w:rPr>
        <w:t>siguiente:</w:t>
      </w:r>
      <w:r w:rsidR="00D730A4" w:rsidRPr="001C5FB2">
        <w:rPr>
          <w:rFonts w:ascii="Palatino Linotype" w:hAnsi="Palatino Linotype"/>
        </w:rPr>
        <w:t xml:space="preserve"> </w:t>
      </w:r>
    </w:p>
    <w:p w:rsidR="00405E19" w:rsidRPr="001C5FB2" w:rsidRDefault="00405E19" w:rsidP="00577CB1">
      <w:pPr>
        <w:jc w:val="center"/>
        <w:rPr>
          <w:rFonts w:ascii="Palatino Linotype" w:hAnsi="Palatino Linotype"/>
        </w:rPr>
      </w:pPr>
    </w:p>
    <w:p w:rsidR="00A2780F" w:rsidRPr="001C5FB2" w:rsidRDefault="00A2780F" w:rsidP="00577CB1">
      <w:pPr>
        <w:jc w:val="center"/>
        <w:rPr>
          <w:rFonts w:ascii="Palatino Linotype" w:hAnsi="Palatino Linotype"/>
          <w:b/>
          <w:bCs/>
          <w:spacing w:val="40"/>
          <w:sz w:val="28"/>
        </w:rPr>
      </w:pPr>
      <w:r w:rsidRPr="001C5FB2">
        <w:rPr>
          <w:rFonts w:ascii="Palatino Linotype" w:hAnsi="Palatino Linotype"/>
          <w:b/>
          <w:bCs/>
          <w:spacing w:val="40"/>
          <w:sz w:val="28"/>
        </w:rPr>
        <w:t>RESULTANDO</w:t>
      </w:r>
    </w:p>
    <w:p w:rsidR="00405E19" w:rsidRPr="001C5FB2" w:rsidRDefault="00405E19" w:rsidP="00577CB1">
      <w:pPr>
        <w:jc w:val="center"/>
        <w:rPr>
          <w:rFonts w:ascii="Palatino Linotype" w:hAnsi="Palatino Linotype"/>
          <w:b/>
          <w:bCs/>
          <w:spacing w:val="40"/>
        </w:rPr>
      </w:pPr>
    </w:p>
    <w:p w:rsidR="00914863" w:rsidRPr="001C5FB2" w:rsidRDefault="00914863" w:rsidP="00AA0F7D">
      <w:pPr>
        <w:spacing w:line="360" w:lineRule="auto"/>
        <w:jc w:val="both"/>
        <w:rPr>
          <w:rFonts w:ascii="Palatino Linotype" w:hAnsi="Palatino Linotype" w:cs="Arial"/>
          <w:b/>
          <w:bCs/>
        </w:rPr>
      </w:pPr>
      <w:r w:rsidRPr="001C5FB2">
        <w:rPr>
          <w:rFonts w:ascii="Palatino Linotype" w:hAnsi="Palatino Linotype"/>
          <w:b/>
          <w:sz w:val="28"/>
          <w:szCs w:val="28"/>
        </w:rPr>
        <w:t xml:space="preserve">I. </w:t>
      </w:r>
      <w:r w:rsidRPr="001C5FB2">
        <w:rPr>
          <w:rFonts w:ascii="Palatino Linotype" w:hAnsi="Palatino Linotype"/>
        </w:rPr>
        <w:t xml:space="preserve">En </w:t>
      </w:r>
      <w:r w:rsidRPr="001C5FB2">
        <w:rPr>
          <w:rFonts w:ascii="Palatino Linotype" w:hAnsi="Palatino Linotype" w:cs="Arial"/>
          <w:lang w:val="es-ES"/>
        </w:rPr>
        <w:t>fecha</w:t>
      </w:r>
      <w:r w:rsidR="00335530" w:rsidRPr="001C5FB2">
        <w:rPr>
          <w:rFonts w:ascii="Palatino Linotype" w:hAnsi="Palatino Linotype"/>
        </w:rPr>
        <w:t xml:space="preserve"> nueve de </w:t>
      </w:r>
      <w:r w:rsidR="00BF1FE3" w:rsidRPr="001C5FB2">
        <w:rPr>
          <w:rFonts w:ascii="Palatino Linotype" w:hAnsi="Palatino Linotype"/>
        </w:rPr>
        <w:t>septiembre d</w:t>
      </w:r>
      <w:r w:rsidRPr="001C5FB2">
        <w:rPr>
          <w:rFonts w:ascii="Palatino Linotype" w:hAnsi="Palatino Linotype"/>
        </w:rPr>
        <w:t xml:space="preserve">e dos mil diecinueve, </w:t>
      </w:r>
      <w:r w:rsidRPr="001C5FB2">
        <w:rPr>
          <w:rFonts w:ascii="Palatino Linotype" w:hAnsi="Palatino Linotype"/>
          <w:b/>
        </w:rPr>
        <w:t>EL RECURRENTE</w:t>
      </w:r>
      <w:r w:rsidRPr="001C5FB2">
        <w:rPr>
          <w:rFonts w:ascii="Palatino Linotype" w:hAnsi="Palatino Linotype" w:cs="Arial"/>
        </w:rPr>
        <w:t xml:space="preserve"> </w:t>
      </w:r>
      <w:r w:rsidR="00AA0F7D" w:rsidRPr="001C5FB2">
        <w:rPr>
          <w:rFonts w:ascii="Palatino Linotype" w:hAnsi="Palatino Linotype"/>
        </w:rPr>
        <w:t xml:space="preserve">presentó a través </w:t>
      </w:r>
      <w:r w:rsidR="00AA0F7D" w:rsidRPr="001C5FB2">
        <w:rPr>
          <w:rFonts w:ascii="Palatino Linotype" w:hAnsi="Palatino Linotype" w:cs="Arial"/>
        </w:rPr>
        <w:t>de la Plataforma Nacional de Trasparencia (PNT) vinculada al Sistema de Acceso a la Información Mexiquense</w:t>
      </w:r>
      <w:r w:rsidR="00AA0F7D" w:rsidRPr="001C5FB2">
        <w:rPr>
          <w:rFonts w:ascii="Palatino Linotype" w:hAnsi="Palatino Linotype"/>
        </w:rPr>
        <w:t xml:space="preserve">, en lo subsecuente </w:t>
      </w:r>
      <w:r w:rsidR="00AA0F7D" w:rsidRPr="001C5FB2">
        <w:rPr>
          <w:rFonts w:ascii="Palatino Linotype" w:hAnsi="Palatino Linotype" w:cs="Arial"/>
          <w:b/>
        </w:rPr>
        <w:t>EL SAIMEX</w:t>
      </w:r>
      <w:r w:rsidRPr="001C5FB2">
        <w:rPr>
          <w:rFonts w:ascii="Palatino Linotype" w:hAnsi="Palatino Linotype" w:cs="Arial"/>
        </w:rPr>
        <w:t xml:space="preserve"> ante </w:t>
      </w:r>
      <w:r w:rsidRPr="001C5FB2">
        <w:rPr>
          <w:rFonts w:ascii="Palatino Linotype" w:hAnsi="Palatino Linotype" w:cs="Arial"/>
          <w:b/>
        </w:rPr>
        <w:t>EL SUJETO OBLIGADO</w:t>
      </w:r>
      <w:r w:rsidRPr="001C5FB2">
        <w:rPr>
          <w:rFonts w:ascii="Palatino Linotype" w:hAnsi="Palatino Linotype" w:cs="Arial"/>
        </w:rPr>
        <w:t xml:space="preserve">, la solicitud de acceso a la información pública, a la que se le asignó el número de expediente </w:t>
      </w:r>
      <w:r w:rsidRPr="001C5FB2">
        <w:rPr>
          <w:rFonts w:ascii="Palatino Linotype" w:hAnsi="Palatino Linotype" w:cs="Arial"/>
          <w:b/>
          <w:bCs/>
        </w:rPr>
        <w:t>00</w:t>
      </w:r>
      <w:r w:rsidR="00335530" w:rsidRPr="001C5FB2">
        <w:rPr>
          <w:rFonts w:ascii="Palatino Linotype" w:hAnsi="Palatino Linotype" w:cs="Arial"/>
          <w:b/>
          <w:bCs/>
        </w:rPr>
        <w:t>821</w:t>
      </w:r>
      <w:r w:rsidRPr="001C5FB2">
        <w:rPr>
          <w:rFonts w:ascii="Palatino Linotype" w:hAnsi="Palatino Linotype" w:cs="Arial"/>
          <w:b/>
          <w:bCs/>
        </w:rPr>
        <w:t>/</w:t>
      </w:r>
      <w:r w:rsidR="00335530" w:rsidRPr="001C5FB2">
        <w:rPr>
          <w:rFonts w:ascii="Palatino Linotype" w:hAnsi="Palatino Linotype" w:cs="Arial"/>
          <w:b/>
          <w:bCs/>
        </w:rPr>
        <w:t>UAEM</w:t>
      </w:r>
      <w:r w:rsidRPr="001C5FB2">
        <w:rPr>
          <w:rFonts w:ascii="Palatino Linotype" w:hAnsi="Palatino Linotype" w:cs="Arial"/>
          <w:b/>
          <w:bCs/>
        </w:rPr>
        <w:t>/IP/2019</w:t>
      </w:r>
      <w:r w:rsidRPr="001C5FB2">
        <w:rPr>
          <w:rFonts w:ascii="Palatino Linotype" w:hAnsi="Palatino Linotype" w:cs="Arial"/>
        </w:rPr>
        <w:t>, mediante la cual solicitó:</w:t>
      </w:r>
    </w:p>
    <w:p w:rsidR="00FB0039" w:rsidRPr="001C5FB2" w:rsidRDefault="00FB0039" w:rsidP="00577CB1">
      <w:pPr>
        <w:tabs>
          <w:tab w:val="left" w:pos="851"/>
        </w:tabs>
        <w:ind w:left="851" w:right="901"/>
        <w:jc w:val="both"/>
        <w:rPr>
          <w:rFonts w:ascii="Palatino Linotype" w:hAnsi="Palatino Linotype" w:cs="Arial"/>
          <w:i/>
          <w:sz w:val="22"/>
          <w:szCs w:val="22"/>
        </w:rPr>
      </w:pPr>
    </w:p>
    <w:p w:rsidR="00FB0039" w:rsidRPr="001C5FB2" w:rsidRDefault="00FB0039" w:rsidP="00577CB1">
      <w:pPr>
        <w:tabs>
          <w:tab w:val="left" w:pos="851"/>
        </w:tabs>
        <w:ind w:left="851" w:right="901"/>
        <w:jc w:val="both"/>
        <w:rPr>
          <w:rFonts w:ascii="Palatino Linotype" w:hAnsi="Palatino Linotype" w:cs="Arial"/>
          <w:i/>
          <w:sz w:val="22"/>
          <w:szCs w:val="22"/>
        </w:rPr>
      </w:pPr>
      <w:r w:rsidRPr="001C5FB2">
        <w:rPr>
          <w:rFonts w:ascii="Palatino Linotype" w:hAnsi="Palatino Linotype" w:cs="Arial"/>
          <w:i/>
          <w:sz w:val="22"/>
          <w:szCs w:val="22"/>
        </w:rPr>
        <w:t>“</w:t>
      </w:r>
      <w:r w:rsidR="00335530" w:rsidRPr="001C5FB2">
        <w:rPr>
          <w:rFonts w:ascii="Palatino Linotype" w:hAnsi="Palatino Linotype" w:cs="Arial"/>
          <w:i/>
          <w:sz w:val="22"/>
          <w:szCs w:val="22"/>
        </w:rPr>
        <w:t xml:space="preserve">Requiero los currículos y recibos de nómina versión pública de todos los profesores que imparten o han impartido clase dentro de la Facultad de Ciencias Políticas y Sociales de la Universidad Autónoma del Estado de México en el periodo comprendido entre el 5 de julio de 1998 y el 14 de agosto de 2016. Así mismo requiero los nombres de los individuos que reciben o han recibido algún tipo de beca por parte de la Universidad Autónoma del Estado de México en el periodo comprendido entre el 5 de agosto de 1985 y el 8 de septiembre del 2019, así como los montos del beneficio </w:t>
      </w:r>
      <w:proofErr w:type="spellStart"/>
      <w:r w:rsidR="00335530" w:rsidRPr="001C5FB2">
        <w:rPr>
          <w:rFonts w:ascii="Palatino Linotype" w:hAnsi="Palatino Linotype" w:cs="Arial"/>
          <w:i/>
          <w:sz w:val="22"/>
          <w:szCs w:val="22"/>
        </w:rPr>
        <w:t>otrogado</w:t>
      </w:r>
      <w:proofErr w:type="spellEnd"/>
      <w:r w:rsidR="00335530" w:rsidRPr="001C5FB2">
        <w:rPr>
          <w:rFonts w:ascii="Palatino Linotype" w:hAnsi="Palatino Linotype" w:cs="Arial"/>
          <w:i/>
          <w:sz w:val="22"/>
          <w:szCs w:val="22"/>
        </w:rPr>
        <w:t>.</w:t>
      </w:r>
      <w:r w:rsidR="00FE22DF" w:rsidRPr="001C5FB2">
        <w:rPr>
          <w:rFonts w:ascii="Palatino Linotype" w:hAnsi="Palatino Linotype" w:cs="Arial"/>
          <w:i/>
          <w:sz w:val="22"/>
          <w:szCs w:val="22"/>
        </w:rPr>
        <w:t>”</w:t>
      </w:r>
      <w:r w:rsidR="00BD5C1B" w:rsidRPr="001C5FB2">
        <w:rPr>
          <w:rFonts w:ascii="Palatino Linotype" w:hAnsi="Palatino Linotype" w:cs="Arial"/>
          <w:i/>
          <w:sz w:val="22"/>
          <w:szCs w:val="22"/>
        </w:rPr>
        <w:t xml:space="preserve"> </w:t>
      </w:r>
      <w:r w:rsidRPr="001C5FB2">
        <w:rPr>
          <w:rFonts w:ascii="Palatino Linotype" w:hAnsi="Palatino Linotype" w:cs="Arial"/>
          <w:i/>
          <w:sz w:val="22"/>
          <w:szCs w:val="22"/>
        </w:rPr>
        <w:t>(Sic)</w:t>
      </w:r>
    </w:p>
    <w:p w:rsidR="00FB0039" w:rsidRPr="001C5FB2" w:rsidRDefault="00FB0039" w:rsidP="00577CB1">
      <w:pPr>
        <w:tabs>
          <w:tab w:val="left" w:pos="851"/>
        </w:tabs>
        <w:ind w:left="851" w:right="901"/>
        <w:jc w:val="both"/>
        <w:rPr>
          <w:rFonts w:ascii="Palatino Linotype" w:hAnsi="Palatino Linotype" w:cs="Arial"/>
          <w:i/>
          <w:sz w:val="22"/>
          <w:szCs w:val="22"/>
        </w:rPr>
      </w:pPr>
    </w:p>
    <w:p w:rsidR="00914863" w:rsidRPr="001C5FB2" w:rsidRDefault="00914863" w:rsidP="00577CB1">
      <w:pPr>
        <w:spacing w:line="360" w:lineRule="auto"/>
        <w:jc w:val="both"/>
        <w:rPr>
          <w:rFonts w:ascii="Palatino Linotype" w:hAnsi="Palatino Linotype" w:cs="Arial"/>
        </w:rPr>
      </w:pPr>
      <w:r w:rsidRPr="001C5FB2">
        <w:rPr>
          <w:rFonts w:ascii="Palatino Linotype" w:hAnsi="Palatino Linotype" w:cs="Arial"/>
          <w:b/>
        </w:rPr>
        <w:lastRenderedPageBreak/>
        <w:t>MODALIDAD DE ENTREGA:</w:t>
      </w:r>
      <w:r w:rsidRPr="001C5FB2">
        <w:rPr>
          <w:rFonts w:ascii="Palatino Linotype" w:hAnsi="Palatino Linotype" w:cs="Arial"/>
        </w:rPr>
        <w:t xml:space="preserve"> Vía </w:t>
      </w:r>
      <w:r w:rsidRPr="001C5FB2">
        <w:rPr>
          <w:rFonts w:ascii="Palatino Linotype" w:hAnsi="Palatino Linotype" w:cs="Arial"/>
          <w:b/>
        </w:rPr>
        <w:t>SAIMEX</w:t>
      </w:r>
      <w:r w:rsidR="00AA0F7D" w:rsidRPr="001C5FB2">
        <w:rPr>
          <w:rFonts w:ascii="Palatino Linotype" w:hAnsi="Palatino Linotype" w:cs="Arial"/>
          <w:b/>
        </w:rPr>
        <w:t xml:space="preserve"> </w:t>
      </w:r>
      <w:r w:rsidR="00AA0F7D" w:rsidRPr="001C5FB2">
        <w:rPr>
          <w:rFonts w:ascii="Palatino Linotype" w:hAnsi="Palatino Linotype" w:cs="Arial"/>
        </w:rPr>
        <w:t xml:space="preserve">y </w:t>
      </w:r>
      <w:r w:rsidR="00AA0F7D" w:rsidRPr="001C5FB2">
        <w:rPr>
          <w:rFonts w:ascii="Palatino Linotype" w:hAnsi="Palatino Linotype" w:cs="Arial"/>
          <w:b/>
        </w:rPr>
        <w:t>correo electrónico</w:t>
      </w:r>
      <w:r w:rsidRPr="001C5FB2">
        <w:rPr>
          <w:rFonts w:ascii="Palatino Linotype" w:hAnsi="Palatino Linotype" w:cs="Arial"/>
        </w:rPr>
        <w:t>.</w:t>
      </w:r>
    </w:p>
    <w:p w:rsidR="00242608" w:rsidRPr="001C5FB2" w:rsidRDefault="00242608" w:rsidP="00577CB1">
      <w:pPr>
        <w:tabs>
          <w:tab w:val="left" w:pos="5647"/>
        </w:tabs>
        <w:spacing w:line="360" w:lineRule="auto"/>
        <w:ind w:right="850"/>
        <w:jc w:val="both"/>
        <w:rPr>
          <w:rFonts w:ascii="Palatino Linotype" w:hAnsi="Palatino Linotype" w:cs="Arial"/>
          <w:sz w:val="16"/>
        </w:rPr>
      </w:pPr>
    </w:p>
    <w:p w:rsidR="0066055D" w:rsidRPr="001C5FB2" w:rsidRDefault="0020314B" w:rsidP="00577CB1">
      <w:pPr>
        <w:spacing w:line="360" w:lineRule="auto"/>
        <w:jc w:val="both"/>
        <w:rPr>
          <w:rFonts w:ascii="Palatino Linotype" w:hAnsi="Palatino Linotype"/>
          <w:bCs/>
        </w:rPr>
      </w:pPr>
      <w:r w:rsidRPr="001C5FB2">
        <w:rPr>
          <w:rFonts w:ascii="Palatino Linotype" w:hAnsi="Palatino Linotype"/>
          <w:b/>
          <w:sz w:val="28"/>
          <w:szCs w:val="28"/>
        </w:rPr>
        <w:t>II.</w:t>
      </w:r>
      <w:r w:rsidR="0066055D" w:rsidRPr="001C5FB2">
        <w:rPr>
          <w:rFonts w:ascii="Palatino Linotype" w:hAnsi="Palatino Linotype"/>
          <w:b/>
          <w:sz w:val="28"/>
          <w:szCs w:val="28"/>
        </w:rPr>
        <w:t xml:space="preserve"> </w:t>
      </w:r>
      <w:r w:rsidR="0066055D" w:rsidRPr="001C5FB2">
        <w:rPr>
          <w:rFonts w:ascii="Palatino Linotype" w:hAnsi="Palatino Linotype" w:cs="Arial"/>
        </w:rPr>
        <w:t xml:space="preserve">En cumplimiento al artículo 162 de la Ley de Transparencia y Acceso a la Información Pública del Estado de México y Municipios, el nueve de septiembre y cuatro de octubre de dos mil diecinueve, el Titular de la Unidad de Transparencia del </w:t>
      </w:r>
      <w:r w:rsidR="0066055D" w:rsidRPr="001C5FB2">
        <w:rPr>
          <w:rFonts w:ascii="Palatino Linotype" w:hAnsi="Palatino Linotype" w:cs="Arial"/>
          <w:b/>
        </w:rPr>
        <w:t>SUJETO OBLIGADO</w:t>
      </w:r>
      <w:r w:rsidR="0066055D" w:rsidRPr="001C5FB2">
        <w:rPr>
          <w:rFonts w:ascii="Palatino Linotype" w:hAnsi="Palatino Linotype" w:cs="Arial"/>
        </w:rPr>
        <w:t xml:space="preserve">, mediante folios </w:t>
      </w:r>
      <w:r w:rsidR="0066055D" w:rsidRPr="001C5FB2">
        <w:rPr>
          <w:rFonts w:ascii="Palatino Linotype" w:hAnsi="Palatino Linotype" w:cs="Arial"/>
          <w:b/>
        </w:rPr>
        <w:t xml:space="preserve">00821/UAEM/IP/2019/TSP/0001, 00821/UAEM/IP/2019/TSP/0002 </w:t>
      </w:r>
      <w:r w:rsidR="0066055D" w:rsidRPr="001C5FB2">
        <w:rPr>
          <w:rFonts w:ascii="Palatino Linotype" w:hAnsi="Palatino Linotype" w:cs="Arial"/>
        </w:rPr>
        <w:t>y</w:t>
      </w:r>
      <w:r w:rsidR="0066055D" w:rsidRPr="001C5FB2">
        <w:rPr>
          <w:rFonts w:ascii="Palatino Linotype" w:hAnsi="Palatino Linotype" w:cs="Arial"/>
          <w:b/>
        </w:rPr>
        <w:t xml:space="preserve"> 00821/UAEM/IP/2019/TSP/0003 </w:t>
      </w:r>
      <w:r w:rsidR="0066055D" w:rsidRPr="001C5FB2">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rsidR="0066055D" w:rsidRPr="001C5FB2" w:rsidRDefault="0066055D" w:rsidP="00577CB1">
      <w:pPr>
        <w:spacing w:line="360" w:lineRule="auto"/>
        <w:jc w:val="both"/>
        <w:rPr>
          <w:rFonts w:ascii="Palatino Linotype" w:hAnsi="Palatino Linotype"/>
          <w:bCs/>
        </w:rPr>
      </w:pPr>
      <w:r w:rsidRPr="001C5FB2">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4B50C51D" wp14:editId="74A6CAB7">
                <wp:simplePos x="0" y="0"/>
                <wp:positionH relativeFrom="column">
                  <wp:posOffset>53959</wp:posOffset>
                </wp:positionH>
                <wp:positionV relativeFrom="paragraph">
                  <wp:posOffset>1062568</wp:posOffset>
                </wp:positionV>
                <wp:extent cx="5686425" cy="908463"/>
                <wp:effectExtent l="76200" t="38100" r="85725" b="101600"/>
                <wp:wrapNone/>
                <wp:docPr id="12" name="Rectángulo redondeado 12"/>
                <wp:cNvGraphicFramePr/>
                <a:graphic xmlns:a="http://schemas.openxmlformats.org/drawingml/2006/main">
                  <a:graphicData uri="http://schemas.microsoft.com/office/word/2010/wordprocessingShape">
                    <wps:wsp>
                      <wps:cNvSpPr/>
                      <wps:spPr>
                        <a:xfrm>
                          <a:off x="0" y="0"/>
                          <a:ext cx="5686425" cy="90846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812FA" id="Rectángulo redondeado 12" o:spid="_x0000_s1026" style="position:absolute;margin-left:4.25pt;margin-top:83.65pt;width:447.75pt;height:7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" filled="f" strokecolor="red" strokeweight="2.25pt">
                <v:shadow on="t" color="black" opacity="22937f" origin=",.5" offset="0,.63889mm"/>
              </v:roundrect>
            </w:pict>
          </mc:Fallback>
        </mc:AlternateContent>
      </w:r>
      <w:r w:rsidRPr="001C5FB2">
        <w:rPr>
          <w:rFonts w:ascii="Palatino Linotype" w:hAnsi="Palatino Linotype"/>
          <w:bCs/>
          <w:noProof/>
          <w:lang w:eastAsia="es-MX"/>
        </w:rPr>
        <w:drawing>
          <wp:inline distT="0" distB="0" distL="0" distR="0">
            <wp:extent cx="5791835" cy="25546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554605"/>
                    </a:xfrm>
                    <a:prstGeom prst="rect">
                      <a:avLst/>
                    </a:prstGeom>
                  </pic:spPr>
                </pic:pic>
              </a:graphicData>
            </a:graphic>
          </wp:inline>
        </w:drawing>
      </w:r>
    </w:p>
    <w:p w:rsidR="0066055D" w:rsidRPr="001C5FB2" w:rsidRDefault="0066055D" w:rsidP="00577CB1">
      <w:pPr>
        <w:spacing w:line="360" w:lineRule="auto"/>
        <w:jc w:val="both"/>
        <w:rPr>
          <w:rFonts w:ascii="Palatino Linotype" w:hAnsi="Palatino Linotype" w:cs="Arial"/>
        </w:rPr>
      </w:pPr>
    </w:p>
    <w:p w:rsidR="00CE5ACF" w:rsidRPr="001C5FB2" w:rsidRDefault="0066055D" w:rsidP="00577CB1">
      <w:pPr>
        <w:spacing w:line="360" w:lineRule="auto"/>
        <w:jc w:val="both"/>
        <w:rPr>
          <w:rFonts w:ascii="Palatino Linotype" w:hAnsi="Palatino Linotype"/>
        </w:rPr>
      </w:pPr>
      <w:r w:rsidRPr="001C5FB2">
        <w:rPr>
          <w:rFonts w:ascii="Palatino Linotype" w:hAnsi="Palatino Linotype"/>
          <w:b/>
          <w:sz w:val="28"/>
          <w:szCs w:val="28"/>
        </w:rPr>
        <w:t xml:space="preserve">III. </w:t>
      </w:r>
      <w:r w:rsidR="00CE5ACF" w:rsidRPr="001C5FB2">
        <w:rPr>
          <w:rFonts w:ascii="Palatino Linotype" w:hAnsi="Palatino Linotype"/>
        </w:rPr>
        <w:t xml:space="preserve">De las constancias que obran en </w:t>
      </w:r>
      <w:r w:rsidR="00CE5ACF" w:rsidRPr="001C5FB2">
        <w:rPr>
          <w:rFonts w:ascii="Palatino Linotype" w:hAnsi="Palatino Linotype"/>
          <w:b/>
        </w:rPr>
        <w:t>EL SAIMEX,</w:t>
      </w:r>
      <w:r w:rsidR="00CE5ACF" w:rsidRPr="001C5FB2">
        <w:rPr>
          <w:rFonts w:ascii="Palatino Linotype" w:hAnsi="Palatino Linotype"/>
        </w:rPr>
        <w:t xml:space="preserve"> se advierte que en fecha uno de octubre de dos mil </w:t>
      </w:r>
      <w:r w:rsidR="00CE5ACF" w:rsidRPr="001C5FB2">
        <w:rPr>
          <w:rFonts w:ascii="Palatino Linotype" w:hAnsi="Palatino Linotype" w:cs="Arial"/>
        </w:rPr>
        <w:t>diecinueve</w:t>
      </w:r>
      <w:r w:rsidR="00CE5ACF" w:rsidRPr="001C5FB2">
        <w:rPr>
          <w:rFonts w:ascii="Palatino Linotype" w:hAnsi="Palatino Linotype"/>
        </w:rPr>
        <w:t xml:space="preserve">, </w:t>
      </w:r>
      <w:r w:rsidR="00CE5ACF" w:rsidRPr="001C5FB2">
        <w:rPr>
          <w:rFonts w:ascii="Palatino Linotype" w:hAnsi="Palatino Linotype"/>
          <w:b/>
        </w:rPr>
        <w:t xml:space="preserve">EL SUJETO OBLIGADO </w:t>
      </w:r>
      <w:r w:rsidR="00CE5ACF" w:rsidRPr="001C5FB2">
        <w:rPr>
          <w:rFonts w:ascii="Palatino Linotype" w:hAnsi="Palatino Linotype"/>
        </w:rPr>
        <w:t xml:space="preserve">notificó una prórroga de siete días para dar respuesta a la solicitud de información planteada por </w:t>
      </w:r>
      <w:r w:rsidR="00CE5ACF" w:rsidRPr="001C5FB2">
        <w:rPr>
          <w:rFonts w:ascii="Palatino Linotype" w:hAnsi="Palatino Linotype"/>
          <w:b/>
        </w:rPr>
        <w:t>EL RECURRENTE</w:t>
      </w:r>
      <w:r w:rsidR="00CE5ACF" w:rsidRPr="001C5FB2">
        <w:rPr>
          <w:rFonts w:ascii="Palatino Linotype" w:hAnsi="Palatino Linotype"/>
        </w:rPr>
        <w:t>, en los siguientes términos:</w:t>
      </w:r>
    </w:p>
    <w:p w:rsidR="00CE5ACF" w:rsidRPr="001C5FB2" w:rsidRDefault="00CE5ACF" w:rsidP="00577CB1">
      <w:pPr>
        <w:ind w:left="851" w:right="901"/>
        <w:jc w:val="both"/>
        <w:rPr>
          <w:rFonts w:ascii="Palatino Linotype" w:hAnsi="Palatino Linotype" w:cs="Arial"/>
          <w:i/>
          <w:sz w:val="22"/>
          <w:szCs w:val="22"/>
          <w:lang w:eastAsia="es-MX"/>
        </w:rPr>
      </w:pPr>
    </w:p>
    <w:p w:rsidR="00CE5ACF" w:rsidRPr="001C5FB2" w:rsidRDefault="00CE5ACF" w:rsidP="00577CB1">
      <w:pPr>
        <w:ind w:left="851" w:right="901"/>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E5ACF" w:rsidRPr="001C5FB2" w:rsidRDefault="00CE5ACF" w:rsidP="00577CB1">
      <w:pPr>
        <w:ind w:left="851" w:right="901"/>
        <w:jc w:val="both"/>
        <w:rPr>
          <w:rFonts w:ascii="Palatino Linotype" w:hAnsi="Palatino Linotype" w:cs="Arial"/>
          <w:i/>
          <w:sz w:val="22"/>
          <w:szCs w:val="22"/>
          <w:lang w:eastAsia="es-MX"/>
        </w:rPr>
      </w:pPr>
    </w:p>
    <w:p w:rsidR="00CE5ACF" w:rsidRPr="001C5FB2" w:rsidRDefault="00CE5ACF" w:rsidP="00577CB1">
      <w:pPr>
        <w:ind w:left="851" w:right="901"/>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00821/UAEM/IP/2019, toda vez que la información solicitada requiere clasificación por contener datos personales.</w:t>
      </w:r>
    </w:p>
    <w:p w:rsidR="00CE5ACF" w:rsidRPr="001C5FB2" w:rsidRDefault="00CE5ACF" w:rsidP="00577CB1">
      <w:pPr>
        <w:ind w:left="851" w:right="901"/>
        <w:jc w:val="both"/>
        <w:rPr>
          <w:rFonts w:ascii="Palatino Linotype" w:hAnsi="Palatino Linotype" w:cs="Arial"/>
          <w:i/>
          <w:sz w:val="22"/>
          <w:szCs w:val="22"/>
          <w:lang w:eastAsia="es-MX"/>
        </w:rPr>
      </w:pPr>
    </w:p>
    <w:p w:rsidR="00CE5ACF" w:rsidRPr="001C5FB2" w:rsidRDefault="00CE5ACF" w:rsidP="00577CB1">
      <w:pPr>
        <w:ind w:left="851" w:right="901"/>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LIC. EN D. HUGO EDGAR CHAPARRO CAMPOS</w:t>
      </w:r>
    </w:p>
    <w:p w:rsidR="00CE5ACF" w:rsidRPr="001C5FB2" w:rsidRDefault="00CE5ACF" w:rsidP="00577CB1">
      <w:pPr>
        <w:ind w:left="851" w:right="901"/>
        <w:jc w:val="both"/>
        <w:rPr>
          <w:rFonts w:ascii="Palatino Linotype" w:hAnsi="Palatino Linotype" w:cs="Arial"/>
          <w:b/>
          <w:i/>
          <w:sz w:val="22"/>
          <w:szCs w:val="22"/>
          <w:lang w:eastAsia="es-MX"/>
        </w:rPr>
      </w:pPr>
      <w:r w:rsidRPr="001C5FB2">
        <w:rPr>
          <w:rFonts w:ascii="Palatino Linotype" w:hAnsi="Palatino Linotype" w:cs="Arial"/>
          <w:b/>
          <w:i/>
          <w:sz w:val="22"/>
          <w:szCs w:val="22"/>
          <w:lang w:eastAsia="es-MX"/>
        </w:rPr>
        <w:t xml:space="preserve">Responsable de la Unidad de Transparencia” </w:t>
      </w:r>
      <w:r w:rsidRPr="001C5FB2">
        <w:rPr>
          <w:rFonts w:ascii="Palatino Linotype" w:hAnsi="Palatino Linotype" w:cs="Arial"/>
          <w:i/>
          <w:sz w:val="22"/>
          <w:szCs w:val="22"/>
          <w:lang w:eastAsia="es-MX"/>
        </w:rPr>
        <w:t>(Sic)</w:t>
      </w:r>
    </w:p>
    <w:p w:rsidR="00CE5ACF" w:rsidRPr="001C5FB2" w:rsidRDefault="00CE5ACF" w:rsidP="00577CB1">
      <w:pPr>
        <w:ind w:left="851" w:right="901"/>
        <w:jc w:val="both"/>
        <w:rPr>
          <w:rFonts w:ascii="Palatino Linotype" w:hAnsi="Palatino Linotype" w:cs="Arial"/>
          <w:i/>
          <w:sz w:val="22"/>
          <w:szCs w:val="22"/>
          <w:lang w:eastAsia="es-MX"/>
        </w:rPr>
      </w:pPr>
    </w:p>
    <w:p w:rsidR="00CD48BB" w:rsidRPr="001C5FB2" w:rsidRDefault="00CD48BB" w:rsidP="00577CB1">
      <w:pPr>
        <w:spacing w:line="360" w:lineRule="auto"/>
        <w:jc w:val="both"/>
        <w:rPr>
          <w:rFonts w:ascii="Palatino Linotype" w:hAnsi="Palatino Linotype" w:cs="Arial"/>
        </w:rPr>
      </w:pPr>
      <w:r w:rsidRPr="001C5FB2">
        <w:rPr>
          <w:rFonts w:ascii="Palatino Linotype" w:hAnsi="Palatino Linotype"/>
        </w:rPr>
        <w:t xml:space="preserve">Advirtiendo de dicha respuesta, que </w:t>
      </w:r>
      <w:r w:rsidRPr="001C5FB2">
        <w:rPr>
          <w:rFonts w:ascii="Palatino Linotype" w:hAnsi="Palatino Linotype" w:cs="Arial"/>
          <w:b/>
        </w:rPr>
        <w:t>EL SUJETO OBLIGADO</w:t>
      </w:r>
      <w:r w:rsidRPr="001C5FB2">
        <w:rPr>
          <w:rFonts w:ascii="Palatino Linotype" w:hAnsi="Palatino Linotype"/>
        </w:rPr>
        <w:t xml:space="preserve"> acompañó el archivo </w:t>
      </w:r>
      <w:hyperlink r:id="rId9" w:tgtFrame="_blank" w:history="1">
        <w:r w:rsidRPr="001C5FB2">
          <w:rPr>
            <w:rFonts w:ascii="Palatino Linotype" w:hAnsi="Palatino Linotype" w:cs="Arial"/>
            <w:b/>
          </w:rPr>
          <w:t>UAEM AP 055 19.pdf</w:t>
        </w:r>
      </w:hyperlink>
      <w:r w:rsidRPr="001C5FB2">
        <w:rPr>
          <w:rFonts w:ascii="Palatino Linotype" w:hAnsi="Palatino Linotype" w:cs="Arial"/>
          <w:b/>
        </w:rPr>
        <w:t xml:space="preserve">, </w:t>
      </w:r>
      <w:r w:rsidRPr="001C5FB2">
        <w:rPr>
          <w:rFonts w:ascii="Palatino Linotype" w:hAnsi="Palatino Linotype" w:cs="Arial"/>
        </w:rPr>
        <w:t>el cual se omite su inserción por ser del conocimiento de las partes, aunado a que será materia de análisis en el considerando correspondiente.</w:t>
      </w:r>
    </w:p>
    <w:p w:rsidR="00CE5ACF" w:rsidRPr="001C5FB2" w:rsidRDefault="00CE5ACF" w:rsidP="00577CB1">
      <w:pPr>
        <w:spacing w:line="360" w:lineRule="auto"/>
        <w:jc w:val="both"/>
        <w:rPr>
          <w:rFonts w:ascii="Palatino Linotype" w:hAnsi="Palatino Linotype"/>
          <w:b/>
          <w:sz w:val="28"/>
          <w:szCs w:val="28"/>
        </w:rPr>
      </w:pPr>
    </w:p>
    <w:p w:rsidR="0020314B" w:rsidRPr="001C5FB2" w:rsidRDefault="00CD48BB" w:rsidP="00577CB1">
      <w:pPr>
        <w:spacing w:line="360" w:lineRule="auto"/>
        <w:jc w:val="both"/>
        <w:rPr>
          <w:rFonts w:ascii="Palatino Linotype" w:hAnsi="Palatino Linotype" w:cs="Arial"/>
          <w:lang w:val="es-ES_tradnl"/>
        </w:rPr>
      </w:pPr>
      <w:r w:rsidRPr="001C5FB2">
        <w:rPr>
          <w:rFonts w:ascii="Palatino Linotype" w:hAnsi="Palatino Linotype"/>
          <w:b/>
          <w:sz w:val="28"/>
          <w:szCs w:val="28"/>
        </w:rPr>
        <w:t xml:space="preserve">IV. </w:t>
      </w:r>
      <w:r w:rsidR="00BB4D2F" w:rsidRPr="001C5FB2">
        <w:rPr>
          <w:rFonts w:ascii="Palatino Linotype" w:hAnsi="Palatino Linotype"/>
        </w:rPr>
        <w:t xml:space="preserve">De las constancias que obran en </w:t>
      </w:r>
      <w:r w:rsidR="00BB4D2F" w:rsidRPr="001C5FB2">
        <w:rPr>
          <w:rFonts w:ascii="Palatino Linotype" w:hAnsi="Palatino Linotype"/>
          <w:b/>
        </w:rPr>
        <w:t>EL SAIMEX,</w:t>
      </w:r>
      <w:r w:rsidR="00BB4D2F" w:rsidRPr="001C5FB2">
        <w:rPr>
          <w:rFonts w:ascii="Palatino Linotype" w:hAnsi="Palatino Linotype"/>
        </w:rPr>
        <w:t xml:space="preserve"> se advierte que en fecha </w:t>
      </w:r>
      <w:r w:rsidRPr="001C5FB2">
        <w:rPr>
          <w:rFonts w:ascii="Palatino Linotype" w:hAnsi="Palatino Linotype"/>
        </w:rPr>
        <w:t xml:space="preserve">diez de octubre </w:t>
      </w:r>
      <w:r w:rsidR="00442552" w:rsidRPr="001C5FB2">
        <w:rPr>
          <w:rFonts w:ascii="Palatino Linotype" w:hAnsi="Palatino Linotype"/>
        </w:rPr>
        <w:t xml:space="preserve">de </w:t>
      </w:r>
      <w:r w:rsidR="00BB4D2F" w:rsidRPr="001C5FB2">
        <w:rPr>
          <w:rFonts w:ascii="Palatino Linotype" w:hAnsi="Palatino Linotype"/>
        </w:rPr>
        <w:t xml:space="preserve">dos mil </w:t>
      </w:r>
      <w:r w:rsidR="00BB4D2F" w:rsidRPr="001C5FB2">
        <w:rPr>
          <w:rFonts w:ascii="Palatino Linotype" w:hAnsi="Palatino Linotype" w:cs="Arial"/>
        </w:rPr>
        <w:t>diecinueve</w:t>
      </w:r>
      <w:r w:rsidR="00BB4D2F" w:rsidRPr="001C5FB2">
        <w:rPr>
          <w:rFonts w:ascii="Palatino Linotype" w:hAnsi="Palatino Linotype"/>
        </w:rPr>
        <w:t xml:space="preserve">, </w:t>
      </w:r>
      <w:r w:rsidR="0020314B" w:rsidRPr="001C5FB2">
        <w:rPr>
          <w:rFonts w:ascii="Palatino Linotype" w:hAnsi="Palatino Linotype" w:cs="Arial"/>
          <w:lang w:val="es-ES_tradnl"/>
        </w:rPr>
        <w:t>el Responsable de la Unidad de Transparencia del</w:t>
      </w:r>
      <w:r w:rsidR="0020314B" w:rsidRPr="001C5FB2">
        <w:rPr>
          <w:rFonts w:ascii="Palatino Linotype" w:hAnsi="Palatino Linotype" w:cs="Arial"/>
          <w:b/>
          <w:lang w:val="es-ES_tradnl"/>
        </w:rPr>
        <w:t xml:space="preserve"> SUJETO OBLIGADO</w:t>
      </w:r>
      <w:r w:rsidR="0020314B" w:rsidRPr="001C5FB2">
        <w:rPr>
          <w:rFonts w:ascii="Palatino Linotype" w:hAnsi="Palatino Linotype" w:cs="Arial"/>
          <w:lang w:val="es-ES_tradnl"/>
        </w:rPr>
        <w:t xml:space="preserve"> dio respuesta a la solicitud de información, en los siguientes términos:</w:t>
      </w:r>
    </w:p>
    <w:p w:rsidR="0020314B" w:rsidRPr="001C5FB2" w:rsidRDefault="0020314B" w:rsidP="00577CB1">
      <w:pPr>
        <w:ind w:left="851" w:right="899"/>
        <w:jc w:val="both"/>
        <w:rPr>
          <w:rFonts w:ascii="Palatino Linotype" w:hAnsi="Palatino Linotype" w:cs="Arial"/>
          <w:i/>
          <w:sz w:val="22"/>
          <w:szCs w:val="22"/>
        </w:rPr>
      </w:pPr>
    </w:p>
    <w:p w:rsidR="00CD48BB" w:rsidRPr="001C5FB2" w:rsidRDefault="0020314B" w:rsidP="00577CB1">
      <w:pPr>
        <w:ind w:left="851" w:right="899"/>
        <w:jc w:val="both"/>
        <w:rPr>
          <w:rFonts w:ascii="Palatino Linotype" w:hAnsi="Palatino Linotype" w:cs="Arial"/>
          <w:i/>
          <w:sz w:val="22"/>
          <w:szCs w:val="22"/>
        </w:rPr>
      </w:pPr>
      <w:r w:rsidRPr="001C5FB2">
        <w:rPr>
          <w:rFonts w:ascii="Palatino Linotype" w:hAnsi="Palatino Linotype" w:cs="Arial"/>
          <w:i/>
          <w:sz w:val="22"/>
          <w:szCs w:val="22"/>
        </w:rPr>
        <w:t>“</w:t>
      </w:r>
      <w:r w:rsidR="005A0B26" w:rsidRPr="001C5FB2">
        <w:rPr>
          <w:rFonts w:ascii="Palatino Linotype" w:hAnsi="Palatino Linotype" w:cs="Arial"/>
          <w:i/>
          <w:sz w:val="22"/>
          <w:szCs w:val="22"/>
        </w:rPr>
        <w:t>…</w:t>
      </w:r>
      <w:r w:rsidR="00CD48BB" w:rsidRPr="001C5FB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D48BB" w:rsidRPr="001C5FB2" w:rsidRDefault="00CD48BB" w:rsidP="00577CB1">
      <w:pPr>
        <w:ind w:left="851" w:right="899"/>
        <w:jc w:val="both"/>
        <w:rPr>
          <w:rFonts w:ascii="Palatino Linotype" w:hAnsi="Palatino Linotype" w:cs="Arial"/>
          <w:i/>
          <w:sz w:val="22"/>
          <w:szCs w:val="22"/>
        </w:rPr>
      </w:pPr>
    </w:p>
    <w:p w:rsidR="00CD48BB" w:rsidRPr="001C5FB2" w:rsidRDefault="00CD48BB" w:rsidP="00577CB1">
      <w:pPr>
        <w:ind w:left="851" w:right="899"/>
        <w:jc w:val="both"/>
        <w:rPr>
          <w:rFonts w:ascii="Palatino Linotype" w:hAnsi="Palatino Linotype" w:cs="Arial"/>
          <w:i/>
          <w:sz w:val="22"/>
          <w:szCs w:val="22"/>
        </w:rPr>
      </w:pPr>
      <w:r w:rsidRPr="001C5FB2">
        <w:rPr>
          <w:rFonts w:ascii="Palatino Linotype" w:hAnsi="Palatino Linotype" w:cs="Arial"/>
          <w:i/>
          <w:sz w:val="22"/>
          <w:szCs w:val="22"/>
        </w:rPr>
        <w:t xml:space="preserve">En respuesta a la solicitud de acceso a datos personales con número de folio 0821/UAEM/IP/2019, con fundamento en lo dispuesto en los artículos 150, 163, y 164 de la Ley de Transparencia y Acceso a la Información Pública del Estado de </w:t>
      </w:r>
      <w:r w:rsidRPr="001C5FB2">
        <w:rPr>
          <w:rFonts w:ascii="Palatino Linotype" w:hAnsi="Palatino Linotype" w:cs="Arial"/>
          <w:i/>
          <w:sz w:val="22"/>
          <w:szCs w:val="22"/>
        </w:rPr>
        <w:lastRenderedPageBreak/>
        <w:t xml:space="preserve">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los siguiente: • En archivo electrónico adjunto encontrará los currículos y recibos de nómina de veinte trabajadores del periodo comprendido del mes de enero de 2007 al 14 de agosto de 2016, en versión publica; el resto de la información se encuentra disponible en las oficinas que ocupa la Dirección de Transparencia Universitaria ubicada en Valentín Gómez Farías </w:t>
      </w:r>
      <w:proofErr w:type="spellStart"/>
      <w:r w:rsidRPr="001C5FB2">
        <w:rPr>
          <w:rFonts w:ascii="Palatino Linotype" w:hAnsi="Palatino Linotype" w:cs="Arial"/>
          <w:i/>
          <w:sz w:val="22"/>
          <w:szCs w:val="22"/>
        </w:rPr>
        <w:t>Ote</w:t>
      </w:r>
      <w:proofErr w:type="spellEnd"/>
      <w:r w:rsidRPr="001C5FB2">
        <w:rPr>
          <w:rFonts w:ascii="Palatino Linotype" w:hAnsi="Palatino Linotype" w:cs="Arial"/>
          <w:i/>
          <w:sz w:val="22"/>
          <w:szCs w:val="22"/>
        </w:rPr>
        <w:t xml:space="preserve">. No. 200, Col. 5 de Mayo, C.P. 50090 Toluca, Estado de México; en un horario de 9:00 a 15:00 horas y de 17:00 a 20:00 horas, a la cual podrá tener acceso previo pago por la cantidad de $ 113,400.45 (Ciento trece mil cuatrocientos pesos 45/100 MN.) a la cuenta 54500032656 Santander, S.A.; es importante comentar que al momento de presentarse por la información deberá acompañar copia del comprobante de pago. • Por cuanto hace a los currículos y recibos de nómina del periodo comprendido del 5 de julio de 1998 al mes de diciembre de 2006, le comentamos que después de realizar una búsqueda en los archivos con lo que se cuenta no fue posible ubicar la información que es de su interés, en razón de que la información solicitada data de más de trece años de su generación y ha sido depurada, lo anterior de conformidad con el Acuerdo de Inexistencia UAEM/CI/ININ/012/19. • En relación a las personas que han recibido algún tipo de beca por parte de la Universidad Autónoma del Estado de México así como los montos otorgados le informamos que para el periodo comprendido del año 2006 al año 2019, pueden ser consultados a través de las siguientes ligas electrónicas: http://transparencia.uaemex.mx/usuario/conBec.php. </w:t>
      </w:r>
      <w:proofErr w:type="gramStart"/>
      <w:r w:rsidRPr="001C5FB2">
        <w:rPr>
          <w:rFonts w:ascii="Palatino Linotype" w:hAnsi="Palatino Linotype" w:cs="Arial"/>
          <w:i/>
          <w:sz w:val="22"/>
          <w:szCs w:val="22"/>
        </w:rPr>
        <w:t>https</w:t>
      </w:r>
      <w:proofErr w:type="gramEnd"/>
      <w:r w:rsidRPr="001C5FB2">
        <w:rPr>
          <w:rFonts w:ascii="Palatino Linotype" w:hAnsi="Palatino Linotype" w:cs="Arial"/>
          <w:i/>
          <w:sz w:val="22"/>
          <w:szCs w:val="22"/>
        </w:rPr>
        <w:t xml:space="preserve">://www.ipomex.org.mx/ipo3/lgt/indice/UAEM/art_92_xiv_b.web, sitio que contantemente se actualiza. • Para los periodos 2005 y anteriores, se precisa que después de realizar una búsqueda exhaustiva en los archivos con los que se cuenta no se ubicó información de becarios entre el periodo comprendido de los años 1985 a 2005, ya que durante este tiempo el programa institucional de becas no se encontraba desarrollado y fortalecido con las características que le distinguen y como se conoce en la actualidad; sin embargo en ejercicio de máxima publicidad la información al respecto se encuentra con cifras totales de becas otorgadas, en la Estadística Universitaria, ubicada en la liga http://planeacion.uaemex.mx/Estadistica.html.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w:t>
      </w:r>
      <w:r w:rsidRPr="001C5FB2">
        <w:rPr>
          <w:rFonts w:ascii="Palatino Linotype" w:hAnsi="Palatino Linotype" w:cs="Arial"/>
          <w:i/>
          <w:sz w:val="22"/>
          <w:szCs w:val="22"/>
        </w:rPr>
        <w:lastRenderedPageBreak/>
        <w:t>fecha de notificación de la respuesta. Esperamos que los datos proporcionados le sean de utilidad y le agradeceríamos que diera respuesta a la cédula de evaluación que se anexa, y la envíe al correo electrónico siguiente: transparencia@uaemex.mx</w:t>
      </w:r>
    </w:p>
    <w:p w:rsidR="00CD48BB" w:rsidRPr="001C5FB2" w:rsidRDefault="00CD48BB" w:rsidP="00577CB1">
      <w:pPr>
        <w:ind w:left="851" w:right="899"/>
        <w:jc w:val="both"/>
        <w:rPr>
          <w:rFonts w:ascii="Palatino Linotype" w:hAnsi="Palatino Linotype" w:cs="Arial"/>
          <w:i/>
          <w:sz w:val="22"/>
          <w:szCs w:val="22"/>
        </w:rPr>
      </w:pPr>
    </w:p>
    <w:p w:rsidR="00CD48BB" w:rsidRPr="001C5FB2" w:rsidRDefault="00CD48BB" w:rsidP="00577CB1">
      <w:pPr>
        <w:ind w:left="851" w:right="899"/>
        <w:jc w:val="both"/>
        <w:rPr>
          <w:rFonts w:ascii="Palatino Linotype" w:hAnsi="Palatino Linotype" w:cs="Arial"/>
          <w:i/>
          <w:sz w:val="22"/>
          <w:szCs w:val="22"/>
        </w:rPr>
      </w:pPr>
      <w:r w:rsidRPr="001C5FB2">
        <w:rPr>
          <w:rFonts w:ascii="Palatino Linotype" w:hAnsi="Palatino Linotype" w:cs="Arial"/>
          <w:i/>
          <w:sz w:val="22"/>
          <w:szCs w:val="22"/>
        </w:rPr>
        <w:t>ATENTAMENTE</w:t>
      </w:r>
    </w:p>
    <w:p w:rsidR="00CD48BB" w:rsidRPr="001C5FB2" w:rsidRDefault="00CD48BB" w:rsidP="00577CB1">
      <w:pPr>
        <w:ind w:left="851" w:right="899"/>
        <w:jc w:val="both"/>
        <w:rPr>
          <w:rFonts w:ascii="Palatino Linotype" w:hAnsi="Palatino Linotype" w:cs="Arial"/>
          <w:i/>
          <w:sz w:val="22"/>
          <w:szCs w:val="22"/>
        </w:rPr>
      </w:pPr>
    </w:p>
    <w:p w:rsidR="0020314B" w:rsidRPr="001C5FB2" w:rsidRDefault="00CD48BB" w:rsidP="00577CB1">
      <w:pPr>
        <w:ind w:left="851" w:right="899"/>
        <w:jc w:val="both"/>
        <w:rPr>
          <w:rFonts w:ascii="Palatino Linotype" w:hAnsi="Palatino Linotype" w:cs="Arial"/>
          <w:i/>
          <w:sz w:val="22"/>
          <w:szCs w:val="22"/>
        </w:rPr>
      </w:pPr>
      <w:r w:rsidRPr="001C5FB2">
        <w:rPr>
          <w:rFonts w:ascii="Palatino Linotype" w:hAnsi="Palatino Linotype" w:cs="Arial"/>
          <w:i/>
          <w:sz w:val="22"/>
          <w:szCs w:val="22"/>
        </w:rPr>
        <w:t>LIC. EN D. HUGO EDGAR CHAPARRO CAMPOS</w:t>
      </w:r>
      <w:r w:rsidR="005314EA" w:rsidRPr="001C5FB2">
        <w:rPr>
          <w:rFonts w:ascii="Palatino Linotype" w:hAnsi="Palatino Linotype" w:cs="Arial"/>
          <w:i/>
          <w:sz w:val="22"/>
          <w:szCs w:val="22"/>
        </w:rPr>
        <w:t>”</w:t>
      </w:r>
      <w:r w:rsidR="0020314B" w:rsidRPr="001C5FB2">
        <w:rPr>
          <w:rFonts w:ascii="Palatino Linotype" w:hAnsi="Palatino Linotype" w:cs="Arial"/>
          <w:i/>
          <w:sz w:val="22"/>
          <w:szCs w:val="22"/>
        </w:rPr>
        <w:t xml:space="preserve"> (Sic)</w:t>
      </w:r>
    </w:p>
    <w:p w:rsidR="0020314B" w:rsidRPr="001C5FB2" w:rsidRDefault="0020314B" w:rsidP="00577CB1">
      <w:pPr>
        <w:ind w:right="899"/>
        <w:jc w:val="both"/>
        <w:rPr>
          <w:rFonts w:ascii="Palatino Linotype" w:hAnsi="Palatino Linotype" w:cs="Arial"/>
          <w:i/>
          <w:sz w:val="22"/>
          <w:szCs w:val="22"/>
        </w:rPr>
      </w:pPr>
    </w:p>
    <w:p w:rsidR="00BF1FE3" w:rsidRPr="001C5FB2" w:rsidRDefault="00BF1FE3" w:rsidP="00577CB1">
      <w:pPr>
        <w:spacing w:line="360" w:lineRule="auto"/>
        <w:jc w:val="both"/>
        <w:rPr>
          <w:rFonts w:ascii="Palatino Linotype" w:hAnsi="Palatino Linotype" w:cs="Arial"/>
        </w:rPr>
      </w:pPr>
      <w:r w:rsidRPr="001C5FB2">
        <w:rPr>
          <w:rFonts w:ascii="Palatino Linotype" w:hAnsi="Palatino Linotype"/>
        </w:rPr>
        <w:t xml:space="preserve">Advirtiendo de dicha respuesta, que </w:t>
      </w:r>
      <w:r w:rsidRPr="001C5FB2">
        <w:rPr>
          <w:rFonts w:ascii="Palatino Linotype" w:hAnsi="Palatino Linotype" w:cs="Arial"/>
          <w:b/>
        </w:rPr>
        <w:t>EL SUJETO OBLIGADO</w:t>
      </w:r>
      <w:r w:rsidRPr="001C5FB2">
        <w:rPr>
          <w:rFonts w:ascii="Palatino Linotype" w:hAnsi="Palatino Linotype"/>
        </w:rPr>
        <w:t xml:space="preserve"> acompañó los archivos </w:t>
      </w:r>
      <w:hyperlink r:id="rId10" w:tgtFrame="_blank" w:history="1">
        <w:r w:rsidR="00CD48BB" w:rsidRPr="001C5FB2">
          <w:rPr>
            <w:rFonts w:ascii="Palatino Linotype" w:hAnsi="Palatino Linotype" w:cs="Arial"/>
            <w:b/>
          </w:rPr>
          <w:t>CV.PDF</w:t>
        </w:r>
      </w:hyperlink>
      <w:r w:rsidR="00CD48BB" w:rsidRPr="001C5FB2">
        <w:rPr>
          <w:rFonts w:ascii="Palatino Linotype" w:hAnsi="Palatino Linotype" w:cs="Arial"/>
        </w:rPr>
        <w:t xml:space="preserve">, </w:t>
      </w:r>
      <w:hyperlink r:id="rId11" w:tgtFrame="_blank" w:history="1">
        <w:r w:rsidR="00CD48BB" w:rsidRPr="001C5FB2">
          <w:rPr>
            <w:rFonts w:ascii="Palatino Linotype" w:hAnsi="Palatino Linotype" w:cs="Arial"/>
            <w:b/>
          </w:rPr>
          <w:t>UAEM CI CIC 079 19.pdf</w:t>
        </w:r>
      </w:hyperlink>
      <w:r w:rsidR="00CD48BB" w:rsidRPr="001C5FB2">
        <w:rPr>
          <w:rFonts w:ascii="Palatino Linotype" w:hAnsi="Palatino Linotype" w:cs="Arial"/>
        </w:rPr>
        <w:t xml:space="preserve">, </w:t>
      </w:r>
      <w:hyperlink r:id="rId12" w:tgtFrame="_blank" w:history="1">
        <w:r w:rsidR="00CD48BB" w:rsidRPr="001C5FB2">
          <w:rPr>
            <w:rFonts w:ascii="Palatino Linotype" w:hAnsi="Palatino Linotype" w:cs="Arial"/>
            <w:b/>
          </w:rPr>
          <w:t>Cédula de evaluación 008212019.docx</w:t>
        </w:r>
      </w:hyperlink>
      <w:r w:rsidR="00CD48BB" w:rsidRPr="001C5FB2">
        <w:rPr>
          <w:rFonts w:ascii="Palatino Linotype" w:hAnsi="Palatino Linotype" w:cs="Arial"/>
        </w:rPr>
        <w:t xml:space="preserve">, </w:t>
      </w:r>
      <w:hyperlink r:id="rId13" w:tgtFrame="_blank" w:history="1">
        <w:r w:rsidR="00CD48BB" w:rsidRPr="001C5FB2">
          <w:rPr>
            <w:rFonts w:ascii="Palatino Linotype" w:hAnsi="Palatino Linotype" w:cs="Arial"/>
            <w:b/>
          </w:rPr>
          <w:t>NOMINA.PDF</w:t>
        </w:r>
      </w:hyperlink>
      <w:r w:rsidR="00CD48BB" w:rsidRPr="001C5FB2">
        <w:rPr>
          <w:rFonts w:ascii="Palatino Linotype" w:hAnsi="Palatino Linotype" w:cs="Arial"/>
          <w:b/>
        </w:rPr>
        <w:t xml:space="preserve"> </w:t>
      </w:r>
      <w:r w:rsidR="00CD48BB" w:rsidRPr="001C5FB2">
        <w:rPr>
          <w:rFonts w:ascii="Palatino Linotype" w:hAnsi="Palatino Linotype" w:cs="Arial"/>
        </w:rPr>
        <w:t xml:space="preserve">y </w:t>
      </w:r>
      <w:hyperlink r:id="rId14" w:tgtFrame="_blank" w:history="1">
        <w:r w:rsidR="00CD48BB" w:rsidRPr="001C5FB2">
          <w:rPr>
            <w:rFonts w:ascii="Palatino Linotype" w:hAnsi="Palatino Linotype" w:cs="Arial"/>
            <w:b/>
          </w:rPr>
          <w:t>UAEM CIC ININ 012 19.pdf</w:t>
        </w:r>
      </w:hyperlink>
      <w:r w:rsidRPr="001C5FB2">
        <w:rPr>
          <w:rFonts w:ascii="Palatino Linotype" w:hAnsi="Palatino Linotype" w:cs="Arial"/>
          <w:b/>
        </w:rPr>
        <w:t xml:space="preserve"> </w:t>
      </w:r>
      <w:r w:rsidRPr="001C5FB2">
        <w:rPr>
          <w:rFonts w:ascii="Palatino Linotype" w:hAnsi="Palatino Linotype" w:cs="Arial"/>
        </w:rPr>
        <w:t>los cuales se omite su inserción por ser del conocimiento de las partes, aunado a que será materia de análisis en el considerando correspondiente.</w:t>
      </w:r>
    </w:p>
    <w:p w:rsidR="00BF1FE3" w:rsidRPr="001C5FB2" w:rsidRDefault="00BF1FE3" w:rsidP="00577CB1">
      <w:pPr>
        <w:spacing w:line="360" w:lineRule="auto"/>
        <w:ind w:right="899"/>
        <w:jc w:val="both"/>
        <w:rPr>
          <w:rFonts w:ascii="Palatino Linotype" w:hAnsi="Palatino Linotype" w:cs="Arial"/>
          <w:i/>
          <w:sz w:val="22"/>
          <w:szCs w:val="22"/>
        </w:rPr>
      </w:pPr>
    </w:p>
    <w:p w:rsidR="00495455" w:rsidRPr="001C5FB2" w:rsidRDefault="00C30D9A" w:rsidP="00577CB1">
      <w:pPr>
        <w:spacing w:line="360" w:lineRule="auto"/>
        <w:jc w:val="both"/>
        <w:rPr>
          <w:rFonts w:ascii="Palatino Linotype" w:hAnsi="Palatino Linotype" w:cs="Arial"/>
          <w:b/>
          <w:bCs/>
        </w:rPr>
      </w:pPr>
      <w:r w:rsidRPr="001C5FB2">
        <w:rPr>
          <w:rFonts w:ascii="Palatino Linotype" w:hAnsi="Palatino Linotype"/>
          <w:b/>
          <w:sz w:val="28"/>
          <w:szCs w:val="28"/>
        </w:rPr>
        <w:t>V</w:t>
      </w:r>
      <w:r w:rsidR="002C4987" w:rsidRPr="001C5FB2">
        <w:rPr>
          <w:rFonts w:ascii="Palatino Linotype" w:hAnsi="Palatino Linotype"/>
          <w:b/>
          <w:sz w:val="28"/>
          <w:szCs w:val="28"/>
        </w:rPr>
        <w:t>.</w:t>
      </w:r>
      <w:r w:rsidR="002C4987" w:rsidRPr="001C5FB2">
        <w:rPr>
          <w:rFonts w:ascii="Palatino Linotype" w:hAnsi="Palatino Linotype"/>
          <w:b/>
        </w:rPr>
        <w:t xml:space="preserve"> </w:t>
      </w:r>
      <w:r w:rsidR="00495455" w:rsidRPr="001C5FB2">
        <w:rPr>
          <w:rFonts w:ascii="Palatino Linotype" w:hAnsi="Palatino Linotype"/>
        </w:rPr>
        <w:t xml:space="preserve">Inconforme con la </w:t>
      </w:r>
      <w:r w:rsidR="00495455" w:rsidRPr="001C5FB2">
        <w:rPr>
          <w:rFonts w:ascii="Palatino Linotype" w:hAnsi="Palatino Linotype" w:cs="Arial"/>
        </w:rPr>
        <w:t xml:space="preserve">respuesta, el </w:t>
      </w:r>
      <w:r w:rsidR="006C758E" w:rsidRPr="001C5FB2">
        <w:rPr>
          <w:rFonts w:ascii="Palatino Linotype" w:hAnsi="Palatino Linotype" w:cs="Arial"/>
        </w:rPr>
        <w:t xml:space="preserve">veinticinco de </w:t>
      </w:r>
      <w:r w:rsidR="00D71098" w:rsidRPr="001C5FB2">
        <w:rPr>
          <w:rFonts w:ascii="Palatino Linotype" w:hAnsi="Palatino Linotype" w:cs="Arial"/>
        </w:rPr>
        <w:t xml:space="preserve">octubre </w:t>
      </w:r>
      <w:r w:rsidR="0012061A" w:rsidRPr="001C5FB2">
        <w:rPr>
          <w:rFonts w:ascii="Palatino Linotype" w:hAnsi="Palatino Linotype" w:cs="Arial"/>
        </w:rPr>
        <w:t>de dos</w:t>
      </w:r>
      <w:r w:rsidR="00495455" w:rsidRPr="001C5FB2">
        <w:rPr>
          <w:rFonts w:ascii="Palatino Linotype" w:hAnsi="Palatino Linotype" w:cs="Arial"/>
        </w:rPr>
        <w:t xml:space="preserve"> mil dieci</w:t>
      </w:r>
      <w:r w:rsidR="005628B0" w:rsidRPr="001C5FB2">
        <w:rPr>
          <w:rFonts w:ascii="Palatino Linotype" w:hAnsi="Palatino Linotype" w:cs="Arial"/>
        </w:rPr>
        <w:t>nueve</w:t>
      </w:r>
      <w:r w:rsidR="00495455" w:rsidRPr="001C5FB2">
        <w:rPr>
          <w:rFonts w:ascii="Palatino Linotype" w:hAnsi="Palatino Linotype" w:cs="Arial"/>
        </w:rPr>
        <w:t xml:space="preserve">, </w:t>
      </w:r>
      <w:r w:rsidR="00BE45C6" w:rsidRPr="001C5FB2">
        <w:rPr>
          <w:rFonts w:ascii="Palatino Linotype" w:hAnsi="Palatino Linotype"/>
          <w:b/>
        </w:rPr>
        <w:t>EL</w:t>
      </w:r>
      <w:r w:rsidR="00495455" w:rsidRPr="001C5FB2">
        <w:rPr>
          <w:rFonts w:ascii="Palatino Linotype" w:hAnsi="Palatino Linotype"/>
          <w:b/>
        </w:rPr>
        <w:t xml:space="preserve"> RECURRENTE</w:t>
      </w:r>
      <w:r w:rsidR="00495455" w:rsidRPr="001C5FB2">
        <w:rPr>
          <w:rFonts w:ascii="Palatino Linotype" w:hAnsi="Palatino Linotype"/>
        </w:rPr>
        <w:t xml:space="preserve"> interpuso el recurso de revisión objeto del presente estudio</w:t>
      </w:r>
      <w:r w:rsidR="00877F14" w:rsidRPr="001C5FB2">
        <w:rPr>
          <w:rFonts w:ascii="Palatino Linotype" w:hAnsi="Palatino Linotype"/>
        </w:rPr>
        <w:t xml:space="preserve">, el cual </w:t>
      </w:r>
      <w:r w:rsidR="00495455" w:rsidRPr="001C5FB2">
        <w:rPr>
          <w:rFonts w:ascii="Palatino Linotype" w:hAnsi="Palatino Linotype"/>
        </w:rPr>
        <w:t xml:space="preserve">fue registrado en </w:t>
      </w:r>
      <w:r w:rsidR="00495455" w:rsidRPr="001C5FB2">
        <w:rPr>
          <w:rFonts w:ascii="Palatino Linotype" w:hAnsi="Palatino Linotype"/>
          <w:b/>
        </w:rPr>
        <w:t>EL SAIMEX</w:t>
      </w:r>
      <w:r w:rsidR="00495455" w:rsidRPr="001C5FB2">
        <w:rPr>
          <w:rFonts w:ascii="Palatino Linotype" w:hAnsi="Palatino Linotype"/>
        </w:rPr>
        <w:t xml:space="preserve"> y se le asignó el número de expediente </w:t>
      </w:r>
      <w:r w:rsidR="00C355F5" w:rsidRPr="001C5FB2">
        <w:rPr>
          <w:rFonts w:ascii="Palatino Linotype" w:hAnsi="Palatino Linotype" w:cs="Arial"/>
          <w:b/>
          <w:bCs/>
        </w:rPr>
        <w:t>0</w:t>
      </w:r>
      <w:r w:rsidR="006734B2" w:rsidRPr="001C5FB2">
        <w:rPr>
          <w:rFonts w:ascii="Palatino Linotype" w:hAnsi="Palatino Linotype" w:cs="Arial"/>
          <w:b/>
          <w:bCs/>
        </w:rPr>
        <w:t>8</w:t>
      </w:r>
      <w:r w:rsidR="006C758E" w:rsidRPr="001C5FB2">
        <w:rPr>
          <w:rFonts w:ascii="Palatino Linotype" w:hAnsi="Palatino Linotype" w:cs="Arial"/>
          <w:b/>
          <w:bCs/>
        </w:rPr>
        <w:t>272</w:t>
      </w:r>
      <w:r w:rsidR="00877F14" w:rsidRPr="001C5FB2">
        <w:rPr>
          <w:rFonts w:ascii="Palatino Linotype" w:hAnsi="Palatino Linotype" w:cs="Arial"/>
          <w:b/>
          <w:bCs/>
        </w:rPr>
        <w:t>/</w:t>
      </w:r>
      <w:r w:rsidR="00495455" w:rsidRPr="001C5FB2">
        <w:rPr>
          <w:rFonts w:ascii="Palatino Linotype" w:hAnsi="Palatino Linotype" w:cs="Arial"/>
          <w:b/>
          <w:bCs/>
        </w:rPr>
        <w:t>INFOEM/IP/RR/201</w:t>
      </w:r>
      <w:r w:rsidR="006E33F7" w:rsidRPr="001C5FB2">
        <w:rPr>
          <w:rFonts w:ascii="Palatino Linotype" w:hAnsi="Palatino Linotype" w:cs="Arial"/>
          <w:b/>
          <w:bCs/>
        </w:rPr>
        <w:t>9</w:t>
      </w:r>
      <w:r w:rsidR="00495455" w:rsidRPr="001C5FB2">
        <w:rPr>
          <w:rFonts w:ascii="Palatino Linotype" w:hAnsi="Palatino Linotype" w:cs="Arial"/>
        </w:rPr>
        <w:t>, en el que señaló como acto impugnado</w:t>
      </w:r>
      <w:r w:rsidR="006C758E" w:rsidRPr="001C5FB2">
        <w:rPr>
          <w:rFonts w:ascii="Palatino Linotype" w:hAnsi="Palatino Linotype" w:cs="Arial"/>
        </w:rPr>
        <w:t xml:space="preserve">; así como, razones o motivos de inconformidad, lo siguiente: </w:t>
      </w:r>
    </w:p>
    <w:p w:rsidR="00495455" w:rsidRPr="001C5FB2" w:rsidRDefault="00495455" w:rsidP="00EF06BB">
      <w:pPr>
        <w:ind w:left="851" w:right="899"/>
        <w:jc w:val="both"/>
        <w:rPr>
          <w:rFonts w:ascii="Palatino Linotype" w:hAnsi="Palatino Linotype" w:cs="Arial"/>
          <w:i/>
          <w:sz w:val="22"/>
          <w:szCs w:val="22"/>
        </w:rPr>
      </w:pPr>
    </w:p>
    <w:p w:rsidR="00D73FD7" w:rsidRPr="001C5FB2" w:rsidRDefault="00D71098" w:rsidP="00EF06BB">
      <w:pPr>
        <w:ind w:left="851" w:right="899"/>
        <w:jc w:val="both"/>
        <w:rPr>
          <w:rFonts w:ascii="Palatino Linotype" w:hAnsi="Palatino Linotype" w:cs="Arial"/>
          <w:i/>
          <w:sz w:val="22"/>
          <w:szCs w:val="22"/>
        </w:rPr>
      </w:pPr>
      <w:r w:rsidRPr="001C5FB2">
        <w:rPr>
          <w:rFonts w:ascii="Palatino Linotype" w:hAnsi="Palatino Linotype" w:cs="Arial"/>
          <w:i/>
          <w:sz w:val="22"/>
          <w:szCs w:val="22"/>
        </w:rPr>
        <w:t>“</w:t>
      </w:r>
      <w:r w:rsidR="006C758E" w:rsidRPr="001C5FB2">
        <w:rPr>
          <w:rFonts w:ascii="Palatino Linotype" w:hAnsi="Palatino Linotype" w:cs="Arial"/>
          <w:i/>
          <w:sz w:val="22"/>
          <w:szCs w:val="22"/>
        </w:rPr>
        <w:t>Adjuntaron muy pocos currículos y me están solicitando un pago para acceder a la información. El acceso a la información debe ser gratuita. Me enviaron también muy pocos recibos de nómina con fechas, al parecer, aleatorias. Espero que respeten mi derecho al acceso a la información y me brinden TODOS los documentos solicitados. Así mismo, repruebo el hecho de que me envíen un formato para calificar su servicio. El acceso a la información puede ser anónimo y ustedes están violando ese derecho al solicitar información personal.</w:t>
      </w:r>
      <w:r w:rsidRPr="001C5FB2">
        <w:rPr>
          <w:rFonts w:ascii="Palatino Linotype" w:hAnsi="Palatino Linotype" w:cs="Arial"/>
          <w:i/>
          <w:sz w:val="22"/>
          <w:szCs w:val="22"/>
        </w:rPr>
        <w:t xml:space="preserve">” </w:t>
      </w:r>
      <w:r w:rsidR="00D73FD7" w:rsidRPr="001C5FB2">
        <w:rPr>
          <w:rFonts w:ascii="Palatino Linotype" w:hAnsi="Palatino Linotype" w:cs="Arial"/>
          <w:i/>
          <w:sz w:val="22"/>
          <w:szCs w:val="22"/>
        </w:rPr>
        <w:t>(Sic)</w:t>
      </w:r>
    </w:p>
    <w:p w:rsidR="002C4987" w:rsidRPr="001C5FB2" w:rsidRDefault="002C4987" w:rsidP="00EF06BB">
      <w:pPr>
        <w:ind w:left="851" w:right="899"/>
        <w:jc w:val="both"/>
        <w:rPr>
          <w:rFonts w:ascii="Palatino Linotype" w:hAnsi="Palatino Linotype" w:cs="Arial"/>
          <w:i/>
          <w:sz w:val="22"/>
          <w:szCs w:val="22"/>
        </w:rPr>
      </w:pPr>
    </w:p>
    <w:p w:rsidR="002C4987" w:rsidRPr="001C5FB2" w:rsidRDefault="002C4987" w:rsidP="00577CB1">
      <w:pPr>
        <w:pStyle w:val="Default"/>
        <w:spacing w:line="360" w:lineRule="auto"/>
        <w:ind w:right="49"/>
        <w:jc w:val="both"/>
        <w:rPr>
          <w:rFonts w:ascii="Palatino Linotype" w:hAnsi="Palatino Linotype"/>
          <w:lang w:val="es-ES_tradnl"/>
        </w:rPr>
      </w:pPr>
      <w:r w:rsidRPr="001C5FB2">
        <w:rPr>
          <w:rFonts w:ascii="Palatino Linotype" w:hAnsi="Palatino Linotype"/>
          <w:b/>
          <w:sz w:val="28"/>
          <w:szCs w:val="28"/>
        </w:rPr>
        <w:t>V</w:t>
      </w:r>
      <w:r w:rsidR="00EF06BB" w:rsidRPr="001C5FB2">
        <w:rPr>
          <w:rFonts w:ascii="Palatino Linotype" w:hAnsi="Palatino Linotype"/>
          <w:b/>
          <w:sz w:val="28"/>
          <w:szCs w:val="28"/>
        </w:rPr>
        <w:t>I</w:t>
      </w:r>
      <w:r w:rsidRPr="001C5FB2">
        <w:rPr>
          <w:rFonts w:ascii="Palatino Linotype" w:hAnsi="Palatino Linotype"/>
          <w:b/>
          <w:sz w:val="28"/>
          <w:szCs w:val="28"/>
        </w:rPr>
        <w:t xml:space="preserve">. </w:t>
      </w:r>
      <w:r w:rsidRPr="001C5FB2">
        <w:rPr>
          <w:rFonts w:ascii="Palatino Linotype" w:hAnsi="Palatino Linotype"/>
        </w:rPr>
        <w:t>El</w:t>
      </w:r>
      <w:r w:rsidR="00D71098" w:rsidRPr="001C5FB2">
        <w:rPr>
          <w:rFonts w:ascii="Palatino Linotype" w:hAnsi="Palatino Linotype"/>
        </w:rPr>
        <w:t xml:space="preserve"> </w:t>
      </w:r>
      <w:r w:rsidR="006C758E" w:rsidRPr="001C5FB2">
        <w:rPr>
          <w:rFonts w:ascii="Palatino Linotype" w:hAnsi="Palatino Linotype"/>
        </w:rPr>
        <w:t xml:space="preserve">veinticinco </w:t>
      </w:r>
      <w:r w:rsidR="005459CC" w:rsidRPr="001C5FB2">
        <w:rPr>
          <w:rFonts w:ascii="Palatino Linotype" w:hAnsi="Palatino Linotype"/>
        </w:rPr>
        <w:t xml:space="preserve">de </w:t>
      </w:r>
      <w:r w:rsidR="00D71098" w:rsidRPr="001C5FB2">
        <w:rPr>
          <w:rFonts w:ascii="Palatino Linotype" w:hAnsi="Palatino Linotype"/>
        </w:rPr>
        <w:t>octubre d</w:t>
      </w:r>
      <w:r w:rsidR="005628B0" w:rsidRPr="001C5FB2">
        <w:rPr>
          <w:rFonts w:ascii="Palatino Linotype" w:hAnsi="Palatino Linotype"/>
        </w:rPr>
        <w:t>e dos mil diecinueve</w:t>
      </w:r>
      <w:r w:rsidR="00D73FD7" w:rsidRPr="001C5FB2">
        <w:rPr>
          <w:rFonts w:ascii="Palatino Linotype" w:hAnsi="Palatino Linotype"/>
        </w:rPr>
        <w:t>,</w:t>
      </w:r>
      <w:r w:rsidR="00D730A4" w:rsidRPr="001C5FB2">
        <w:rPr>
          <w:rFonts w:ascii="Palatino Linotype" w:hAnsi="Palatino Linotype"/>
        </w:rPr>
        <w:t xml:space="preserve"> </w:t>
      </w:r>
      <w:r w:rsidRPr="001C5FB2">
        <w:rPr>
          <w:rFonts w:ascii="Palatino Linotype" w:hAnsi="Palatino Linotype"/>
        </w:rPr>
        <w:t xml:space="preserve">el </w:t>
      </w:r>
      <w:r w:rsidRPr="001C5FB2">
        <w:rPr>
          <w:rFonts w:ascii="Palatino Linotype" w:hAnsi="Palatino Linotype"/>
          <w:lang w:val="es-ES_tradnl"/>
        </w:rPr>
        <w:t>recurso de que</w:t>
      </w:r>
      <w:r w:rsidRPr="001C5FB2">
        <w:rPr>
          <w:rFonts w:ascii="Palatino Linotype" w:hAnsi="Palatino Linotype"/>
        </w:rPr>
        <w:t xml:space="preserve"> se trata</w:t>
      </w:r>
      <w:r w:rsidRPr="001C5FB2">
        <w:rPr>
          <w:rFonts w:ascii="Palatino Linotype" w:hAnsi="Palatino Linotype"/>
          <w:lang w:val="es-ES_tradnl"/>
        </w:rPr>
        <w:t xml:space="preserve"> se envió electrónicamente al Instituto de </w:t>
      </w:r>
      <w:r w:rsidRPr="001C5FB2">
        <w:rPr>
          <w:rFonts w:ascii="Palatino Linotype" w:eastAsia="Arial Unicode MS" w:hAnsi="Palatino Linotype"/>
        </w:rPr>
        <w:t>Transparencia</w:t>
      </w:r>
      <w:r w:rsidRPr="001C5FB2">
        <w:rPr>
          <w:rFonts w:ascii="Palatino Linotype" w:hAnsi="Palatino Linotype"/>
          <w:lang w:val="es-ES_tradnl"/>
        </w:rPr>
        <w:t xml:space="preserve">, Acceso a la Información Pública y </w:t>
      </w:r>
      <w:r w:rsidRPr="001C5FB2">
        <w:rPr>
          <w:rFonts w:ascii="Palatino Linotype" w:hAnsi="Palatino Linotype"/>
          <w:lang w:val="es-ES_tradnl"/>
        </w:rPr>
        <w:lastRenderedPageBreak/>
        <w:t>Protección de Datos Personales del Estado de México y Municipios y con fundamento en el artículo 185</w:t>
      </w:r>
      <w:r w:rsidR="00943A1C" w:rsidRPr="001C5FB2">
        <w:rPr>
          <w:rFonts w:ascii="Palatino Linotype" w:hAnsi="Palatino Linotype"/>
          <w:lang w:val="es-ES_tradnl"/>
        </w:rPr>
        <w:t>,</w:t>
      </w:r>
      <w:r w:rsidRPr="001C5FB2">
        <w:rPr>
          <w:rFonts w:ascii="Palatino Linotype" w:hAnsi="Palatino Linotype"/>
          <w:lang w:val="es-ES_tradnl"/>
        </w:rPr>
        <w:t xml:space="preserve"> fracción I de la </w:t>
      </w:r>
      <w:r w:rsidRPr="001C5FB2">
        <w:rPr>
          <w:rFonts w:ascii="Palatino Linotype" w:hAnsi="Palatino Linotype"/>
        </w:rPr>
        <w:t>Ley de Transparencia y Acceso a la Información Pública del Estado de México y Municipios</w:t>
      </w:r>
      <w:r w:rsidRPr="001C5FB2">
        <w:rPr>
          <w:rFonts w:ascii="Palatino Linotype" w:hAnsi="Palatino Linotype"/>
          <w:lang w:val="es-ES_tradnl"/>
        </w:rPr>
        <w:t>, se turnó, a través del</w:t>
      </w:r>
      <w:r w:rsidRPr="001C5FB2">
        <w:rPr>
          <w:rFonts w:ascii="Palatino Linotype" w:eastAsia="Arial Unicode MS" w:hAnsi="Palatino Linotype"/>
          <w:lang w:val="es-ES_tradnl"/>
        </w:rPr>
        <w:t xml:space="preserve"> </w:t>
      </w:r>
      <w:r w:rsidRPr="001C5FB2">
        <w:rPr>
          <w:rFonts w:ascii="Palatino Linotype" w:eastAsia="Arial Unicode MS" w:hAnsi="Palatino Linotype"/>
          <w:b/>
          <w:lang w:val="es-ES_tradnl"/>
        </w:rPr>
        <w:t>SAIMEX</w:t>
      </w:r>
      <w:r w:rsidRPr="001C5FB2">
        <w:rPr>
          <w:rFonts w:ascii="Palatino Linotype" w:hAnsi="Palatino Linotype"/>
        </w:rPr>
        <w:t xml:space="preserve">, a la </w:t>
      </w:r>
      <w:r w:rsidRPr="001C5FB2">
        <w:rPr>
          <w:rFonts w:ascii="Palatino Linotype" w:hAnsi="Palatino Linotype"/>
          <w:lang w:val="es-ES_tradnl"/>
        </w:rPr>
        <w:t xml:space="preserve">Comisionada </w:t>
      </w:r>
      <w:r w:rsidRPr="001C5FB2">
        <w:rPr>
          <w:rFonts w:ascii="Palatino Linotype" w:hAnsi="Palatino Linotype"/>
          <w:b/>
          <w:lang w:val="es-ES_tradnl"/>
        </w:rPr>
        <w:t>EVA ABAID YAPUR</w:t>
      </w:r>
      <w:r w:rsidRPr="001C5FB2">
        <w:rPr>
          <w:rFonts w:ascii="Palatino Linotype" w:hAnsi="Palatino Linotype"/>
        </w:rPr>
        <w:t>,</w:t>
      </w:r>
      <w:r w:rsidRPr="001C5FB2">
        <w:rPr>
          <w:rFonts w:ascii="Palatino Linotype" w:hAnsi="Palatino Linotype"/>
          <w:lang w:val="es-ES_tradnl"/>
        </w:rPr>
        <w:t xml:space="preserve"> a efecto de decretar su admisión o desechamiento.</w:t>
      </w:r>
    </w:p>
    <w:p w:rsidR="002C4987" w:rsidRPr="001C5FB2" w:rsidRDefault="002C4987" w:rsidP="00577CB1">
      <w:pPr>
        <w:pStyle w:val="Default"/>
        <w:spacing w:line="360" w:lineRule="auto"/>
        <w:ind w:right="49"/>
        <w:jc w:val="both"/>
        <w:rPr>
          <w:rFonts w:ascii="Palatino Linotype" w:hAnsi="Palatino Linotype"/>
          <w:lang w:val="es-ES_tradnl"/>
        </w:rPr>
      </w:pPr>
    </w:p>
    <w:p w:rsidR="002C4987" w:rsidRPr="001C5FB2" w:rsidRDefault="002C4987" w:rsidP="00577CB1">
      <w:pPr>
        <w:pStyle w:val="Piedepgina"/>
        <w:spacing w:line="360" w:lineRule="auto"/>
        <w:jc w:val="both"/>
        <w:rPr>
          <w:rFonts w:ascii="Palatino Linotype" w:hAnsi="Palatino Linotype" w:cs="Arial"/>
        </w:rPr>
      </w:pPr>
      <w:r w:rsidRPr="001C5FB2">
        <w:rPr>
          <w:rFonts w:ascii="Palatino Linotype" w:hAnsi="Palatino Linotype" w:cs="Arial"/>
          <w:b/>
          <w:sz w:val="28"/>
        </w:rPr>
        <w:t>V</w:t>
      </w:r>
      <w:r w:rsidR="008B6119" w:rsidRPr="001C5FB2">
        <w:rPr>
          <w:rFonts w:ascii="Palatino Linotype" w:hAnsi="Palatino Linotype" w:cs="Arial"/>
          <w:b/>
          <w:sz w:val="28"/>
        </w:rPr>
        <w:t>I</w:t>
      </w:r>
      <w:r w:rsidR="00EF06BB" w:rsidRPr="001C5FB2">
        <w:rPr>
          <w:rFonts w:ascii="Palatino Linotype" w:hAnsi="Palatino Linotype" w:cs="Arial"/>
          <w:b/>
          <w:sz w:val="28"/>
        </w:rPr>
        <w:t>I</w:t>
      </w:r>
      <w:r w:rsidRPr="001C5FB2">
        <w:rPr>
          <w:rFonts w:ascii="Palatino Linotype" w:hAnsi="Palatino Linotype" w:cs="Arial"/>
          <w:b/>
          <w:sz w:val="28"/>
        </w:rPr>
        <w:t xml:space="preserve">. </w:t>
      </w:r>
      <w:r w:rsidRPr="001C5FB2">
        <w:rPr>
          <w:rFonts w:ascii="Palatino Linotype" w:hAnsi="Palatino Linotype" w:cs="Arial"/>
        </w:rPr>
        <w:t>De las constancias del expediente electrónico del</w:t>
      </w:r>
      <w:r w:rsidRPr="001C5FB2">
        <w:rPr>
          <w:rFonts w:ascii="Palatino Linotype" w:hAnsi="Palatino Linotype" w:cs="Arial"/>
          <w:b/>
        </w:rPr>
        <w:t xml:space="preserve"> SAIMEX</w:t>
      </w:r>
      <w:r w:rsidRPr="001C5FB2">
        <w:rPr>
          <w:rFonts w:ascii="Palatino Linotype" w:hAnsi="Palatino Linotype" w:cs="Arial"/>
        </w:rPr>
        <w:t xml:space="preserve">, se advierte que en fecha </w:t>
      </w:r>
      <w:r w:rsidR="006C758E" w:rsidRPr="001C5FB2">
        <w:rPr>
          <w:rFonts w:ascii="Palatino Linotype" w:hAnsi="Palatino Linotype" w:cs="Arial"/>
        </w:rPr>
        <w:t>treinta y uno de o</w:t>
      </w:r>
      <w:r w:rsidR="00D71098" w:rsidRPr="001C5FB2">
        <w:rPr>
          <w:rFonts w:ascii="Palatino Linotype" w:hAnsi="Palatino Linotype" w:cs="Arial"/>
        </w:rPr>
        <w:t>ctubre</w:t>
      </w:r>
      <w:r w:rsidR="00F863AB" w:rsidRPr="001C5FB2">
        <w:rPr>
          <w:rFonts w:ascii="Palatino Linotype" w:hAnsi="Palatino Linotype" w:cs="Arial"/>
        </w:rPr>
        <w:t xml:space="preserve"> de </w:t>
      </w:r>
      <w:r w:rsidR="005628B0" w:rsidRPr="001C5FB2">
        <w:rPr>
          <w:rFonts w:ascii="Palatino Linotype" w:hAnsi="Palatino Linotype" w:cs="Arial"/>
        </w:rPr>
        <w:t>dos mil diecinueve</w:t>
      </w:r>
      <w:r w:rsidRPr="001C5FB2">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C5FB2">
        <w:rPr>
          <w:rFonts w:ascii="Palatino Linotype" w:hAnsi="Palatino Linotype" w:cs="Arial"/>
          <w:b/>
        </w:rPr>
        <w:t xml:space="preserve">EL SUJETO OBLIGADO </w:t>
      </w:r>
      <w:r w:rsidRPr="001C5FB2">
        <w:rPr>
          <w:rFonts w:ascii="Palatino Linotype" w:hAnsi="Palatino Linotype" w:cs="Arial"/>
        </w:rPr>
        <w:t>rindiera su</w:t>
      </w:r>
      <w:r w:rsidRPr="001C5FB2">
        <w:rPr>
          <w:rFonts w:ascii="Palatino Linotype" w:hAnsi="Palatino Linotype" w:cs="Arial"/>
          <w:b/>
        </w:rPr>
        <w:t xml:space="preserve"> </w:t>
      </w:r>
      <w:r w:rsidRPr="001C5FB2">
        <w:rPr>
          <w:rFonts w:ascii="Palatino Linotype" w:hAnsi="Palatino Linotype" w:cs="Arial"/>
        </w:rPr>
        <w:t>Informe Justificado.</w:t>
      </w:r>
    </w:p>
    <w:p w:rsidR="0073525E" w:rsidRPr="001C5FB2" w:rsidRDefault="0073525E" w:rsidP="00577CB1">
      <w:pPr>
        <w:pStyle w:val="Piedepgina"/>
        <w:spacing w:line="360" w:lineRule="auto"/>
        <w:jc w:val="both"/>
        <w:rPr>
          <w:rFonts w:ascii="Palatino Linotype" w:hAnsi="Palatino Linotype" w:cs="Arial"/>
        </w:rPr>
      </w:pPr>
    </w:p>
    <w:p w:rsidR="006C758E" w:rsidRPr="001C5FB2" w:rsidRDefault="00405757" w:rsidP="00577CB1">
      <w:pPr>
        <w:spacing w:line="360" w:lineRule="auto"/>
        <w:jc w:val="both"/>
        <w:rPr>
          <w:rFonts w:ascii="Palatino Linotype" w:hAnsi="Palatino Linotype" w:cs="Arial"/>
          <w:noProof/>
          <w:lang w:eastAsia="es-MX"/>
        </w:rPr>
      </w:pPr>
      <w:r w:rsidRPr="001C5FB2">
        <w:rPr>
          <w:rFonts w:ascii="Palatino Linotype" w:eastAsia="Arial Unicode MS" w:hAnsi="Palatino Linotype" w:cs="Arial"/>
          <w:b/>
          <w:sz w:val="28"/>
          <w:szCs w:val="28"/>
        </w:rPr>
        <w:t>VII</w:t>
      </w:r>
      <w:r w:rsidR="00EF06BB" w:rsidRPr="001C5FB2">
        <w:rPr>
          <w:rFonts w:ascii="Palatino Linotype" w:eastAsia="Arial Unicode MS" w:hAnsi="Palatino Linotype" w:cs="Arial"/>
          <w:b/>
          <w:sz w:val="28"/>
          <w:szCs w:val="28"/>
        </w:rPr>
        <w:t>I</w:t>
      </w:r>
      <w:r w:rsidR="00342E62" w:rsidRPr="001C5FB2">
        <w:rPr>
          <w:rFonts w:ascii="Palatino Linotype" w:eastAsia="Arial Unicode MS" w:hAnsi="Palatino Linotype" w:cs="Arial"/>
          <w:b/>
          <w:sz w:val="28"/>
          <w:szCs w:val="28"/>
        </w:rPr>
        <w:t xml:space="preserve">. </w:t>
      </w:r>
      <w:r w:rsidR="006C758E" w:rsidRPr="001C5FB2">
        <w:rPr>
          <w:rFonts w:ascii="Palatino Linotype" w:hAnsi="Palatino Linotype" w:cs="Arial"/>
          <w:lang w:eastAsia="en-US"/>
        </w:rPr>
        <w:t>En cumplimiento a lo anterior, de las constancias del expediente electrónico del</w:t>
      </w:r>
      <w:r w:rsidR="006C758E" w:rsidRPr="001C5FB2">
        <w:rPr>
          <w:rFonts w:ascii="Palatino Linotype" w:hAnsi="Palatino Linotype" w:cs="Arial"/>
          <w:b/>
          <w:lang w:eastAsia="en-US"/>
        </w:rPr>
        <w:t xml:space="preserve"> SAIMEX</w:t>
      </w:r>
      <w:r w:rsidR="006C758E" w:rsidRPr="001C5FB2">
        <w:rPr>
          <w:rFonts w:ascii="Palatino Linotype" w:hAnsi="Palatino Linotype" w:cs="Arial"/>
          <w:lang w:eastAsia="en-US"/>
        </w:rPr>
        <w:t xml:space="preserve">, se advierte que el ocho de noviembre de dos mil diecinueve, </w:t>
      </w:r>
      <w:r w:rsidR="006C758E" w:rsidRPr="001C5FB2">
        <w:rPr>
          <w:rFonts w:ascii="Palatino Linotype" w:hAnsi="Palatino Linotype" w:cs="Arial"/>
          <w:b/>
          <w:lang w:eastAsia="en-US"/>
        </w:rPr>
        <w:t>EL SUJETO OBLIGADO</w:t>
      </w:r>
      <w:r w:rsidR="006C758E" w:rsidRPr="001C5FB2">
        <w:rPr>
          <w:rFonts w:ascii="Palatino Linotype" w:hAnsi="Palatino Linotype" w:cs="Arial"/>
          <w:lang w:eastAsia="en-US"/>
        </w:rPr>
        <w:t xml:space="preserve"> </w:t>
      </w:r>
      <w:r w:rsidR="006C758E" w:rsidRPr="001C5FB2">
        <w:rPr>
          <w:rFonts w:ascii="Palatino Linotype" w:hAnsi="Palatino Linotype" w:cs="Arial"/>
          <w:lang w:val="es-ES" w:eastAsia="en-US"/>
        </w:rPr>
        <w:t>envió el Informe Justificado, como se desprende a continuación</w:t>
      </w:r>
      <w:r w:rsidR="006C758E" w:rsidRPr="001C5FB2">
        <w:rPr>
          <w:rFonts w:ascii="Palatino Linotype" w:hAnsi="Palatino Linotype" w:cs="Arial"/>
          <w:noProof/>
          <w:lang w:eastAsia="es-MX"/>
        </w:rPr>
        <w:t xml:space="preserve">: </w:t>
      </w:r>
    </w:p>
    <w:p w:rsidR="006C758E" w:rsidRPr="001C5FB2" w:rsidRDefault="006C758E" w:rsidP="00577CB1">
      <w:pPr>
        <w:spacing w:line="360" w:lineRule="auto"/>
        <w:jc w:val="both"/>
        <w:rPr>
          <w:rFonts w:ascii="Palatino Linotype" w:hAnsi="Palatino Linotype" w:cs="Arial"/>
          <w:noProof/>
          <w:lang w:eastAsia="es-MX"/>
        </w:rPr>
      </w:pPr>
      <w:r w:rsidRPr="001C5FB2">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661312" behindDoc="0" locked="0" layoutInCell="1" allowOverlap="1" wp14:anchorId="66A93ADB" wp14:editId="0543C139">
                <wp:simplePos x="0" y="0"/>
                <wp:positionH relativeFrom="margin">
                  <wp:posOffset>166774</wp:posOffset>
                </wp:positionH>
                <wp:positionV relativeFrom="paragraph">
                  <wp:posOffset>2096547</wp:posOffset>
                </wp:positionV>
                <wp:extent cx="5492115" cy="450991"/>
                <wp:effectExtent l="76200" t="38100" r="70485" b="101600"/>
                <wp:wrapNone/>
                <wp:docPr id="27" name="Rectángulo redondeado 27"/>
                <wp:cNvGraphicFramePr/>
                <a:graphic xmlns:a="http://schemas.openxmlformats.org/drawingml/2006/main">
                  <a:graphicData uri="http://schemas.microsoft.com/office/word/2010/wordprocessingShape">
                    <wps:wsp>
                      <wps:cNvSpPr/>
                      <wps:spPr>
                        <a:xfrm>
                          <a:off x="0" y="0"/>
                          <a:ext cx="5492115" cy="450991"/>
                        </a:xfrm>
                        <a:prstGeom prst="roundRect">
                          <a:avLst>
                            <a:gd name="adj" fmla="val 8104"/>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7F182" id="Rectángulo redondeado 27" o:spid="_x0000_s1026" style="position:absolute;margin-left:13.15pt;margin-top:165.1pt;width:432.45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" filled="f" strokecolor="red" strokeweight="3pt">
                <v:shadow on="t" color="black" opacity="22937f" origin=",.5" offset="0,.63889mm"/>
                <w10:wrap anchorx="margin"/>
              </v:roundrect>
            </w:pict>
          </mc:Fallback>
        </mc:AlternateContent>
      </w:r>
      <w:r w:rsidRPr="001C5FB2">
        <w:rPr>
          <w:rFonts w:ascii="Palatino Linotype" w:hAnsi="Palatino Linotype" w:cs="Arial"/>
          <w:noProof/>
          <w:lang w:eastAsia="es-MX"/>
        </w:rPr>
        <w:drawing>
          <wp:inline distT="0" distB="0" distL="0" distR="0">
            <wp:extent cx="5791521" cy="254725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copia.PNG"/>
                    <pic:cNvPicPr/>
                  </pic:nvPicPr>
                  <pic:blipFill>
                    <a:blip r:embed="rId15">
                      <a:extLst>
                        <a:ext uri="{28A0092B-C50C-407E-A947-70E740481C1C}">
                          <a14:useLocalDpi xmlns:a14="http://schemas.microsoft.com/office/drawing/2010/main" val="0"/>
                        </a:ext>
                      </a:extLst>
                    </a:blip>
                    <a:stretch>
                      <a:fillRect/>
                    </a:stretch>
                  </pic:blipFill>
                  <pic:spPr>
                    <a:xfrm>
                      <a:off x="0" y="0"/>
                      <a:ext cx="5803197" cy="2552393"/>
                    </a:xfrm>
                    <a:prstGeom prst="rect">
                      <a:avLst/>
                    </a:prstGeom>
                  </pic:spPr>
                </pic:pic>
              </a:graphicData>
            </a:graphic>
          </wp:inline>
        </w:drawing>
      </w:r>
    </w:p>
    <w:p w:rsidR="006C758E" w:rsidRPr="001C5FB2" w:rsidRDefault="006C758E" w:rsidP="00577CB1">
      <w:pPr>
        <w:spacing w:line="360" w:lineRule="auto"/>
        <w:jc w:val="both"/>
        <w:rPr>
          <w:rFonts w:ascii="Palatino Linotype" w:hAnsi="Palatino Linotype" w:cs="Arial"/>
          <w:noProof/>
          <w:lang w:eastAsia="es-MX"/>
        </w:rPr>
      </w:pPr>
    </w:p>
    <w:p w:rsidR="006C758E" w:rsidRPr="001C5FB2" w:rsidRDefault="006C758E" w:rsidP="00577CB1">
      <w:pPr>
        <w:spacing w:line="360" w:lineRule="auto"/>
        <w:jc w:val="both"/>
        <w:rPr>
          <w:rFonts w:ascii="Palatino Linotype" w:hAnsi="Palatino Linotype" w:cs="Arial"/>
          <w:noProof/>
          <w:lang w:eastAsia="es-MX"/>
        </w:rPr>
      </w:pPr>
      <w:r w:rsidRPr="001C5FB2">
        <w:rPr>
          <w:rFonts w:ascii="Palatino Linotype" w:hAnsi="Palatino Linotype" w:cs="Arial"/>
          <w:noProof/>
          <w:lang w:eastAsia="es-MX"/>
        </w:rPr>
        <w:t xml:space="preserve">Advirtiendo de </w:t>
      </w:r>
      <w:r w:rsidRPr="001C5FB2">
        <w:rPr>
          <w:rFonts w:ascii="Palatino Linotype" w:hAnsi="Palatino Linotype" w:cs="Arial"/>
          <w:lang w:eastAsia="en-US"/>
        </w:rPr>
        <w:t>dicho</w:t>
      </w:r>
      <w:r w:rsidRPr="001C5FB2">
        <w:rPr>
          <w:rFonts w:ascii="Palatino Linotype" w:hAnsi="Palatino Linotype" w:cs="Arial"/>
          <w:noProof/>
          <w:lang w:eastAsia="es-MX"/>
        </w:rPr>
        <w:t xml:space="preserve"> informe, que </w:t>
      </w:r>
      <w:r w:rsidRPr="001C5FB2">
        <w:rPr>
          <w:rFonts w:ascii="Palatino Linotype" w:hAnsi="Palatino Linotype" w:cs="Arial"/>
          <w:b/>
          <w:noProof/>
          <w:lang w:eastAsia="es-MX"/>
        </w:rPr>
        <w:t>EL SUJETO OBLIGADO</w:t>
      </w:r>
      <w:r w:rsidRPr="001C5FB2">
        <w:rPr>
          <w:rFonts w:ascii="Palatino Linotype" w:hAnsi="Palatino Linotype" w:cs="Arial"/>
          <w:noProof/>
          <w:lang w:eastAsia="es-MX"/>
        </w:rPr>
        <w:t xml:space="preserve"> anexó el archivo </w:t>
      </w:r>
      <w:hyperlink r:id="rId16" w:history="1">
        <w:r w:rsidRPr="001C5FB2">
          <w:rPr>
            <w:rFonts w:ascii="Palatino Linotype" w:hAnsi="Palatino Linotype" w:cs="Arial"/>
            <w:b/>
            <w:noProof/>
            <w:lang w:eastAsia="es-MX"/>
          </w:rPr>
          <w:t>RR8272_11082019191035.PDF</w:t>
        </w:r>
      </w:hyperlink>
      <w:r w:rsidRPr="001C5FB2">
        <w:rPr>
          <w:rFonts w:ascii="Palatino Linotype" w:hAnsi="Palatino Linotype" w:cs="Arial"/>
          <w:b/>
          <w:noProof/>
          <w:lang w:eastAsia="es-MX"/>
        </w:rPr>
        <w:t xml:space="preserve">, </w:t>
      </w:r>
      <w:r w:rsidRPr="001C5FB2">
        <w:rPr>
          <w:rFonts w:ascii="Palatino Linotype" w:hAnsi="Palatino Linotype" w:cs="Arial"/>
          <w:noProof/>
          <w:lang w:eastAsia="es-MX"/>
        </w:rPr>
        <w:t xml:space="preserve">el cual </w:t>
      </w:r>
      <w:r w:rsidRPr="001C5FB2">
        <w:rPr>
          <w:rFonts w:ascii="Palatino Linotype" w:eastAsia="Calibri" w:hAnsi="Palatino Linotype" w:cs="Arial"/>
          <w:noProof/>
          <w:lang w:eastAsia="es-MX"/>
        </w:rPr>
        <w:t xml:space="preserve">no fue puesto a disposición de la particular, en razón de que no se actualizó el supuesto de la fracción III del artículo 185 de la Ley de Transparencia y Acceso a la Información Pública del Estado de México y Municipios; </w:t>
      </w:r>
      <w:r w:rsidRPr="001C5FB2">
        <w:rPr>
          <w:rFonts w:ascii="Palatino Linotype" w:eastAsia="Calibri" w:hAnsi="Palatino Linotype" w:cs="Arial"/>
          <w:bCs/>
          <w:lang w:eastAsia="en-US"/>
        </w:rPr>
        <w:t xml:space="preserve">sin embargo, </w:t>
      </w:r>
      <w:r w:rsidRPr="001C5FB2">
        <w:rPr>
          <w:rFonts w:ascii="Palatino Linotype" w:hAnsi="Palatino Linotype" w:cs="Arial"/>
          <w:noProof/>
          <w:lang w:eastAsia="es-MX"/>
        </w:rPr>
        <w:t>se hace del conocimiento en el presente apartado.</w:t>
      </w:r>
    </w:p>
    <w:p w:rsidR="006C758E" w:rsidRPr="001C5FB2" w:rsidRDefault="002573B7" w:rsidP="00577CB1">
      <w:pPr>
        <w:spacing w:line="360" w:lineRule="auto"/>
        <w:jc w:val="both"/>
        <w:rPr>
          <w:rFonts w:ascii="Palatino Linotype" w:hAnsi="Palatino Linotype" w:cs="Arial"/>
          <w:noProof/>
          <w:lang w:eastAsia="es-MX"/>
        </w:rPr>
      </w:pPr>
      <w:r w:rsidRPr="001C5FB2">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margin">
                  <wp:posOffset>15240</wp:posOffset>
                </wp:positionH>
                <wp:positionV relativeFrom="paragraph">
                  <wp:posOffset>96519</wp:posOffset>
                </wp:positionV>
                <wp:extent cx="5791200" cy="2847975"/>
                <wp:effectExtent l="38100" t="19050" r="76200" b="85725"/>
                <wp:wrapNone/>
                <wp:docPr id="23" name="Conector recto 23"/>
                <wp:cNvGraphicFramePr/>
                <a:graphic xmlns:a="http://schemas.openxmlformats.org/drawingml/2006/main">
                  <a:graphicData uri="http://schemas.microsoft.com/office/word/2010/wordprocessingShape">
                    <wps:wsp>
                      <wps:cNvCnPr/>
                      <wps:spPr>
                        <a:xfrm>
                          <a:off x="0" y="0"/>
                          <a:ext cx="5791200" cy="2847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05962" id="Conector recto 2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7.6pt" to="457.2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" strokecolor="black [3200]" strokeweight="2pt">
                <v:shadow on="t" color="black" opacity="24903f" origin=",.5" offset="0,.55556mm"/>
                <w10:wrap anchorx="margin"/>
              </v:line>
            </w:pict>
          </mc:Fallback>
        </mc:AlternateContent>
      </w:r>
    </w:p>
    <w:p w:rsidR="006C758E" w:rsidRPr="001C5FB2" w:rsidRDefault="006C758E" w:rsidP="00577CB1">
      <w:pPr>
        <w:spacing w:line="360" w:lineRule="auto"/>
        <w:jc w:val="center"/>
        <w:rPr>
          <w:rFonts w:ascii="Palatino Linotype" w:eastAsia="Arial Unicode MS" w:hAnsi="Palatino Linotype" w:cs="Arial"/>
        </w:rPr>
      </w:pPr>
      <w:r w:rsidRPr="001C5FB2">
        <w:rPr>
          <w:rFonts w:ascii="Palatino Linotype" w:eastAsia="Arial Unicode MS" w:hAnsi="Palatino Linotype" w:cs="Arial"/>
          <w:noProof/>
          <w:lang w:eastAsia="es-MX"/>
        </w:rPr>
        <w:lastRenderedPageBreak/>
        <w:drawing>
          <wp:inline distT="0" distB="0" distL="0" distR="0">
            <wp:extent cx="5791835" cy="753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753110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47966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7479665"/>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5971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759714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693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7693025"/>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5685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7568565"/>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6060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760603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5425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754253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5425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754253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6466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764667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5946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759460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6060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7606030"/>
                    </a:xfrm>
                    <a:prstGeom prst="rect">
                      <a:avLst/>
                    </a:prstGeom>
                  </pic:spPr>
                </pic:pic>
              </a:graphicData>
            </a:graphic>
          </wp:inline>
        </w:drawing>
      </w:r>
      <w:r w:rsidRPr="001C5FB2">
        <w:rPr>
          <w:rFonts w:ascii="Palatino Linotype" w:eastAsia="Arial Unicode MS" w:hAnsi="Palatino Linotype" w:cs="Arial"/>
          <w:noProof/>
          <w:lang w:eastAsia="es-MX"/>
        </w:rPr>
        <w:lastRenderedPageBreak/>
        <w:drawing>
          <wp:inline distT="0" distB="0" distL="0" distR="0">
            <wp:extent cx="5791835" cy="759269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PNG"/>
                    <pic:cNvPicPr/>
                  </pic:nvPicPr>
                  <pic:blipFill>
                    <a:blip r:embed="rId28">
                      <a:extLst>
                        <a:ext uri="{28A0092B-C50C-407E-A947-70E740481C1C}">
                          <a14:useLocalDpi xmlns:a14="http://schemas.microsoft.com/office/drawing/2010/main" val="0"/>
                        </a:ext>
                      </a:extLst>
                    </a:blip>
                    <a:stretch>
                      <a:fillRect/>
                    </a:stretch>
                  </pic:blipFill>
                  <pic:spPr>
                    <a:xfrm>
                      <a:off x="0" y="0"/>
                      <a:ext cx="5791835" cy="7592695"/>
                    </a:xfrm>
                    <a:prstGeom prst="rect">
                      <a:avLst/>
                    </a:prstGeom>
                  </pic:spPr>
                </pic:pic>
              </a:graphicData>
            </a:graphic>
          </wp:inline>
        </w:drawing>
      </w:r>
    </w:p>
    <w:p w:rsidR="00495455" w:rsidRPr="001C5FB2" w:rsidRDefault="00EF06BB" w:rsidP="00577CB1">
      <w:pPr>
        <w:spacing w:line="360" w:lineRule="auto"/>
        <w:jc w:val="both"/>
        <w:rPr>
          <w:rFonts w:ascii="Palatino Linotype" w:hAnsi="Palatino Linotype"/>
        </w:rPr>
      </w:pPr>
      <w:r w:rsidRPr="001C5FB2">
        <w:rPr>
          <w:rFonts w:ascii="Palatino Linotype" w:hAnsi="Palatino Linotype"/>
          <w:b/>
          <w:sz w:val="28"/>
          <w:szCs w:val="28"/>
        </w:rPr>
        <w:lastRenderedPageBreak/>
        <w:t>IX</w:t>
      </w:r>
      <w:r w:rsidR="008C41C7" w:rsidRPr="001C5FB2">
        <w:rPr>
          <w:rFonts w:ascii="Palatino Linotype" w:hAnsi="Palatino Linotype"/>
          <w:b/>
          <w:sz w:val="28"/>
          <w:szCs w:val="28"/>
        </w:rPr>
        <w:t xml:space="preserve">. </w:t>
      </w:r>
      <w:r w:rsidR="00495455" w:rsidRPr="001C5FB2">
        <w:rPr>
          <w:rFonts w:ascii="Palatino Linotype" w:hAnsi="Palatino Linotype"/>
        </w:rPr>
        <w:t xml:space="preserve">En fecha </w:t>
      </w:r>
      <w:r w:rsidR="002B3307" w:rsidRPr="001C5FB2">
        <w:rPr>
          <w:rFonts w:ascii="Palatino Linotype" w:hAnsi="Palatino Linotype"/>
        </w:rPr>
        <w:t xml:space="preserve">seis de diciembre </w:t>
      </w:r>
      <w:r w:rsidR="00947988" w:rsidRPr="001C5FB2">
        <w:rPr>
          <w:rFonts w:ascii="Palatino Linotype" w:hAnsi="Palatino Linotype"/>
        </w:rPr>
        <w:t xml:space="preserve">de </w:t>
      </w:r>
      <w:r w:rsidR="006B1DBD" w:rsidRPr="001C5FB2">
        <w:rPr>
          <w:rFonts w:ascii="Palatino Linotype" w:hAnsi="Palatino Linotype"/>
        </w:rPr>
        <w:t>dos mil diecinueve</w:t>
      </w:r>
      <w:r w:rsidR="00495455" w:rsidRPr="001C5FB2">
        <w:rPr>
          <w:rFonts w:ascii="Palatino Linotype" w:hAnsi="Palatino Linotype"/>
        </w:rPr>
        <w:t xml:space="preserve">, se notificó a las partes el Acuerdo de Cierre de Instrucción en los siguientes términos: </w:t>
      </w:r>
    </w:p>
    <w:p w:rsidR="002B3307" w:rsidRPr="001C5FB2" w:rsidRDefault="002B3307" w:rsidP="00577CB1">
      <w:pPr>
        <w:spacing w:line="360" w:lineRule="auto"/>
        <w:jc w:val="center"/>
        <w:rPr>
          <w:rFonts w:ascii="Palatino Linotype" w:hAnsi="Palatino Linotype"/>
        </w:rPr>
      </w:pPr>
      <w:r w:rsidRPr="001C5FB2">
        <w:rPr>
          <w:rFonts w:ascii="Palatino Linotype" w:hAnsi="Palatino Linotype"/>
          <w:noProof/>
          <w:lang w:eastAsia="es-MX"/>
        </w:rPr>
        <w:drawing>
          <wp:inline distT="0" distB="0" distL="0" distR="0">
            <wp:extent cx="4393870" cy="5284592"/>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29">
                      <a:extLst>
                        <a:ext uri="{28A0092B-C50C-407E-A947-70E740481C1C}">
                          <a14:useLocalDpi xmlns:a14="http://schemas.microsoft.com/office/drawing/2010/main" val="0"/>
                        </a:ext>
                      </a:extLst>
                    </a:blip>
                    <a:stretch>
                      <a:fillRect/>
                    </a:stretch>
                  </pic:blipFill>
                  <pic:spPr>
                    <a:xfrm>
                      <a:off x="0" y="0"/>
                      <a:ext cx="4414322" cy="5309191"/>
                    </a:xfrm>
                    <a:prstGeom prst="rect">
                      <a:avLst/>
                    </a:prstGeom>
                  </pic:spPr>
                </pic:pic>
              </a:graphicData>
            </a:graphic>
          </wp:inline>
        </w:drawing>
      </w:r>
    </w:p>
    <w:p w:rsidR="00810E4F" w:rsidRPr="001C5FB2" w:rsidRDefault="00810E4F" w:rsidP="00577CB1">
      <w:pPr>
        <w:spacing w:line="360" w:lineRule="auto"/>
        <w:jc w:val="center"/>
        <w:rPr>
          <w:rFonts w:ascii="Palatino Linotype" w:hAnsi="Palatino Linotype"/>
        </w:rPr>
      </w:pPr>
    </w:p>
    <w:p w:rsidR="007A4FB6" w:rsidRPr="001C5FB2" w:rsidRDefault="00E74FFD" w:rsidP="00577CB1">
      <w:pPr>
        <w:spacing w:line="360" w:lineRule="auto"/>
        <w:ind w:right="50"/>
        <w:jc w:val="both"/>
        <w:rPr>
          <w:rFonts w:ascii="Palatino Linotype" w:hAnsi="Palatino Linotype" w:cs="Arial"/>
        </w:rPr>
      </w:pPr>
      <w:r w:rsidRPr="001C5FB2">
        <w:rPr>
          <w:rFonts w:ascii="Palatino Linotype" w:hAnsi="Palatino Linotype" w:cs="Arial"/>
          <w:b/>
          <w:sz w:val="28"/>
        </w:rPr>
        <w:t>X</w:t>
      </w:r>
      <w:r w:rsidR="0065388C" w:rsidRPr="001C5FB2">
        <w:rPr>
          <w:rFonts w:ascii="Palatino Linotype" w:hAnsi="Palatino Linotype" w:cs="Arial"/>
          <w:b/>
          <w:sz w:val="28"/>
        </w:rPr>
        <w:t>.</w:t>
      </w:r>
      <w:r w:rsidR="0065388C" w:rsidRPr="001C5FB2">
        <w:rPr>
          <w:rFonts w:ascii="Palatino Linotype" w:hAnsi="Palatino Linotype" w:cs="Arial"/>
          <w:b/>
        </w:rPr>
        <w:t xml:space="preserve"> </w:t>
      </w:r>
      <w:r w:rsidR="00C62385" w:rsidRPr="001C5FB2">
        <w:rPr>
          <w:rFonts w:ascii="Palatino Linotype" w:hAnsi="Palatino Linotype" w:cs="Arial"/>
        </w:rPr>
        <w:t>Con fundamento en el artículo 185</w:t>
      </w:r>
      <w:r w:rsidR="00943A1C" w:rsidRPr="001C5FB2">
        <w:rPr>
          <w:rFonts w:ascii="Palatino Linotype" w:hAnsi="Palatino Linotype" w:cs="Arial"/>
        </w:rPr>
        <w:t>,</w:t>
      </w:r>
      <w:r w:rsidR="00C62385" w:rsidRPr="001C5FB2">
        <w:rPr>
          <w:rFonts w:ascii="Palatino Linotype" w:hAnsi="Palatino Linotype" w:cs="Arial"/>
        </w:rPr>
        <w:t xml:space="preserve"> fracción VIII de la Ley de Transparencia y Acceso a la Información Pública del Estado de México y Municipios, se remitió el </w:t>
      </w:r>
      <w:r w:rsidR="00C62385" w:rsidRPr="001C5FB2">
        <w:rPr>
          <w:rFonts w:ascii="Palatino Linotype" w:hAnsi="Palatino Linotype" w:cs="Arial"/>
        </w:rPr>
        <w:lastRenderedPageBreak/>
        <w:t xml:space="preserve">expediente a efecto de que la Comisionada </w:t>
      </w:r>
      <w:r w:rsidR="00C62385" w:rsidRPr="001C5FB2">
        <w:rPr>
          <w:rFonts w:ascii="Palatino Linotype" w:hAnsi="Palatino Linotype" w:cs="Arial"/>
          <w:b/>
        </w:rPr>
        <w:t>EVA ABAID YAPUR</w:t>
      </w:r>
      <w:r w:rsidR="00C62385" w:rsidRPr="001C5FB2">
        <w:rPr>
          <w:rFonts w:ascii="Palatino Linotype" w:hAnsi="Palatino Linotype" w:cs="Arial"/>
        </w:rPr>
        <w:t xml:space="preserve"> formule y presente al Pleno el proyecto de resolución correspondiente</w:t>
      </w:r>
      <w:r w:rsidR="006B1DBD" w:rsidRPr="001C5FB2">
        <w:rPr>
          <w:rFonts w:ascii="Palatino Linotype" w:hAnsi="Palatino Linotype" w:cs="Arial"/>
        </w:rPr>
        <w:t>;</w:t>
      </w:r>
      <w:r w:rsidR="007A4FB6" w:rsidRPr="001C5FB2">
        <w:rPr>
          <w:rFonts w:ascii="Palatino Linotype" w:hAnsi="Palatino Linotype" w:cs="Arial"/>
        </w:rPr>
        <w:t xml:space="preserve"> y</w:t>
      </w:r>
    </w:p>
    <w:p w:rsidR="00C62385" w:rsidRPr="001C5FB2" w:rsidRDefault="00C62385" w:rsidP="00EF06BB">
      <w:pPr>
        <w:jc w:val="center"/>
        <w:rPr>
          <w:rFonts w:ascii="Palatino Linotype" w:hAnsi="Palatino Linotype"/>
          <w:b/>
          <w:bCs/>
          <w:spacing w:val="40"/>
          <w:sz w:val="28"/>
        </w:rPr>
      </w:pPr>
    </w:p>
    <w:p w:rsidR="004B4CB8" w:rsidRPr="001C5FB2" w:rsidRDefault="004B4CB8" w:rsidP="00EF06BB">
      <w:pPr>
        <w:jc w:val="center"/>
        <w:rPr>
          <w:rFonts w:ascii="Palatino Linotype" w:hAnsi="Palatino Linotype"/>
          <w:b/>
          <w:bCs/>
          <w:spacing w:val="40"/>
          <w:sz w:val="28"/>
        </w:rPr>
      </w:pPr>
      <w:r w:rsidRPr="001C5FB2">
        <w:rPr>
          <w:rFonts w:ascii="Palatino Linotype" w:hAnsi="Palatino Linotype"/>
          <w:b/>
          <w:bCs/>
          <w:spacing w:val="40"/>
          <w:sz w:val="28"/>
        </w:rPr>
        <w:t>CONSIDERANDO</w:t>
      </w:r>
    </w:p>
    <w:p w:rsidR="00C62385" w:rsidRPr="001C5FB2" w:rsidRDefault="00C62385" w:rsidP="00EF06BB">
      <w:pPr>
        <w:jc w:val="center"/>
        <w:rPr>
          <w:rFonts w:ascii="Palatino Linotype" w:hAnsi="Palatino Linotype"/>
          <w:b/>
          <w:bCs/>
          <w:spacing w:val="40"/>
          <w:sz w:val="28"/>
        </w:rPr>
      </w:pPr>
    </w:p>
    <w:p w:rsidR="00C62385" w:rsidRPr="001C5FB2" w:rsidRDefault="00C62385" w:rsidP="00577CB1">
      <w:pPr>
        <w:spacing w:line="360" w:lineRule="auto"/>
        <w:ind w:right="50"/>
        <w:jc w:val="both"/>
        <w:rPr>
          <w:rFonts w:ascii="Palatino Linotype" w:hAnsi="Palatino Linotype" w:cs="Arial"/>
          <w:b/>
        </w:rPr>
      </w:pPr>
      <w:r w:rsidRPr="001C5FB2">
        <w:rPr>
          <w:rFonts w:ascii="Palatino Linotype" w:hAnsi="Palatino Linotype"/>
          <w:b/>
          <w:sz w:val="28"/>
          <w:szCs w:val="28"/>
        </w:rPr>
        <w:t>PRIMERO</w:t>
      </w:r>
      <w:r w:rsidRPr="001C5FB2">
        <w:rPr>
          <w:rFonts w:ascii="Palatino Linotype" w:hAnsi="Palatino Linotype"/>
          <w:b/>
        </w:rPr>
        <w:t>.</w:t>
      </w:r>
      <w:r w:rsidRPr="001C5FB2">
        <w:rPr>
          <w:rFonts w:ascii="Palatino Linotype" w:hAnsi="Palatino Linotype"/>
        </w:rPr>
        <w:t xml:space="preserve"> </w:t>
      </w:r>
      <w:r w:rsidRPr="001C5FB2">
        <w:rPr>
          <w:rFonts w:ascii="Palatino Linotype" w:hAnsi="Palatino Linotype"/>
          <w:b/>
        </w:rPr>
        <w:t>Competencia</w:t>
      </w:r>
      <w:r w:rsidRPr="001C5FB2">
        <w:rPr>
          <w:rFonts w:ascii="Palatino Linotype" w:hAnsi="Palatino Linotype"/>
        </w:rPr>
        <w:t>.</w:t>
      </w:r>
      <w:r w:rsidRPr="001C5FB2">
        <w:rPr>
          <w:rFonts w:ascii="Palatino Linotype" w:hAnsi="Palatino Linotype"/>
          <w:b/>
        </w:rPr>
        <w:t xml:space="preserve"> </w:t>
      </w:r>
      <w:r w:rsidRPr="001C5FB2">
        <w:rPr>
          <w:rFonts w:ascii="Palatino Linotype" w:hAnsi="Palatino Linotype"/>
        </w:rPr>
        <w:t xml:space="preserve">Este Instituto de </w:t>
      </w:r>
      <w:r w:rsidRPr="001C5FB2">
        <w:rPr>
          <w:rFonts w:ascii="Palatino Linotype" w:hAnsi="Palatino Linotype" w:cs="Arial"/>
        </w:rPr>
        <w:t>Transparencia</w:t>
      </w:r>
      <w:r w:rsidRPr="001C5FB2">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1C5FB2">
        <w:rPr>
          <w:rFonts w:ascii="Palatino Linotype" w:eastAsia="Calibri" w:hAnsi="Palatino Linotype" w:cs="Arial"/>
        </w:rPr>
        <w:t xml:space="preserve">párrafos </w:t>
      </w:r>
      <w:r w:rsidR="00430BE3" w:rsidRPr="001C5FB2">
        <w:rPr>
          <w:rFonts w:ascii="Palatino Linotype" w:hAnsi="Palatino Linotype"/>
        </w:rPr>
        <w:t xml:space="preserve">vigésimo </w:t>
      </w:r>
      <w:r w:rsidR="00430BE3" w:rsidRPr="001C5FB2">
        <w:rPr>
          <w:rFonts w:ascii="Palatino Linotype" w:hAnsi="Palatino Linotype" w:cs="Arial"/>
        </w:rPr>
        <w:t>segundo,</w:t>
      </w:r>
      <w:r w:rsidR="00430BE3" w:rsidRPr="001C5FB2">
        <w:rPr>
          <w:rFonts w:ascii="Palatino Linotype" w:hAnsi="Palatino Linotype"/>
        </w:rPr>
        <w:t xml:space="preserve"> vigésimo tercero y vigésimo cuarto</w:t>
      </w:r>
      <w:r w:rsidRPr="001C5FB2">
        <w:rPr>
          <w:rFonts w:ascii="Palatino Linotype" w:hAnsi="Palatino Linotype"/>
        </w:rPr>
        <w:t>, fracciones IV y V de la Constitución Política del Estado Libre y Soberano de México; 1, 2</w:t>
      </w:r>
      <w:r w:rsidR="00943A1C" w:rsidRPr="001C5FB2">
        <w:rPr>
          <w:rFonts w:ascii="Palatino Linotype" w:hAnsi="Palatino Linotype"/>
        </w:rPr>
        <w:t>,</w:t>
      </w:r>
      <w:r w:rsidRPr="001C5FB2">
        <w:rPr>
          <w:rFonts w:ascii="Palatino Linotype" w:hAnsi="Palatino Linotype"/>
        </w:rPr>
        <w:t xml:space="preserve"> fracción II, 13, 29, 36</w:t>
      </w:r>
      <w:r w:rsidR="00943A1C" w:rsidRPr="001C5FB2">
        <w:rPr>
          <w:rFonts w:ascii="Palatino Linotype" w:hAnsi="Palatino Linotype"/>
        </w:rPr>
        <w:t>,</w:t>
      </w:r>
      <w:r w:rsidRPr="001C5FB2">
        <w:rPr>
          <w:rFonts w:ascii="Palatino Linotype" w:hAnsi="Palatino Linotype"/>
        </w:rPr>
        <w:t xml:space="preserve"> fracciones I y II, 176, 178, 179, 181</w:t>
      </w:r>
      <w:r w:rsidR="00943A1C" w:rsidRPr="001C5FB2">
        <w:rPr>
          <w:rFonts w:ascii="Palatino Linotype" w:hAnsi="Palatino Linotype"/>
        </w:rPr>
        <w:t>,</w:t>
      </w:r>
      <w:r w:rsidRPr="001C5FB2">
        <w:rPr>
          <w:rFonts w:ascii="Palatino Linotype" w:hAnsi="Palatino Linotype"/>
        </w:rPr>
        <w:t xml:space="preserve"> párrafo tercero y 185 de la Ley de Transparencia y Acceso a la Información Pública del Estado de México y Municipios</w:t>
      </w:r>
      <w:r w:rsidRPr="001C5FB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1C5FB2">
        <w:rPr>
          <w:rFonts w:ascii="Palatino Linotype" w:hAnsi="Palatino Linotype" w:cs="Arial"/>
        </w:rPr>
        <w:t xml:space="preserve"> Ciudadan</w:t>
      </w:r>
      <w:r w:rsidR="003A2718" w:rsidRPr="001C5FB2">
        <w:rPr>
          <w:rFonts w:ascii="Palatino Linotype" w:hAnsi="Palatino Linotype" w:cs="Arial"/>
        </w:rPr>
        <w:t>o</w:t>
      </w:r>
      <w:r w:rsidRPr="001C5FB2">
        <w:rPr>
          <w:rFonts w:ascii="Palatino Linotype" w:hAnsi="Palatino Linotype" w:cs="Arial"/>
        </w:rPr>
        <w:t xml:space="preserve"> en términos de la Ley de la materia.</w:t>
      </w:r>
    </w:p>
    <w:p w:rsidR="00C62385" w:rsidRPr="001C5FB2" w:rsidRDefault="00C62385" w:rsidP="00577CB1">
      <w:pPr>
        <w:spacing w:line="360" w:lineRule="auto"/>
        <w:jc w:val="both"/>
        <w:rPr>
          <w:rFonts w:ascii="Palatino Linotype" w:hAnsi="Palatino Linotype" w:cs="Arial"/>
          <w:b/>
        </w:rPr>
      </w:pPr>
    </w:p>
    <w:p w:rsidR="00C62385" w:rsidRPr="001C5FB2" w:rsidRDefault="00C62385" w:rsidP="00577CB1">
      <w:pPr>
        <w:spacing w:line="360" w:lineRule="auto"/>
        <w:jc w:val="both"/>
        <w:rPr>
          <w:rFonts w:ascii="Palatino Linotype" w:hAnsi="Palatino Linotype" w:cs="Arial"/>
          <w:b/>
          <w:snapToGrid w:val="0"/>
        </w:rPr>
      </w:pPr>
      <w:r w:rsidRPr="001C5FB2">
        <w:rPr>
          <w:rFonts w:ascii="Palatino Linotype" w:hAnsi="Palatino Linotype" w:cs="Arial"/>
          <w:b/>
          <w:sz w:val="28"/>
        </w:rPr>
        <w:t>SEGUNDO</w:t>
      </w:r>
      <w:r w:rsidRPr="001C5FB2">
        <w:rPr>
          <w:rFonts w:ascii="Palatino Linotype" w:hAnsi="Palatino Linotype" w:cs="Arial"/>
          <w:b/>
        </w:rPr>
        <w:t xml:space="preserve">. Interés. </w:t>
      </w:r>
      <w:r w:rsidRPr="001C5FB2">
        <w:rPr>
          <w:rFonts w:ascii="Palatino Linotype" w:hAnsi="Palatino Linotype" w:cs="Arial"/>
          <w:bCs/>
        </w:rPr>
        <w:t xml:space="preserve">El recurso de revisión fue interpuesto por parte legítima, en atención a que se presentó por </w:t>
      </w:r>
      <w:r w:rsidR="003A2718" w:rsidRPr="001C5FB2">
        <w:rPr>
          <w:rFonts w:ascii="Palatino Linotype" w:hAnsi="Palatino Linotype" w:cs="Arial"/>
          <w:b/>
          <w:bCs/>
        </w:rPr>
        <w:t>EL</w:t>
      </w:r>
      <w:r w:rsidRPr="001C5FB2">
        <w:rPr>
          <w:rFonts w:ascii="Palatino Linotype" w:hAnsi="Palatino Linotype" w:cs="Arial"/>
          <w:b/>
          <w:bCs/>
        </w:rPr>
        <w:t xml:space="preserve"> RECURRENTE,</w:t>
      </w:r>
      <w:r w:rsidRPr="001C5FB2">
        <w:rPr>
          <w:rFonts w:ascii="Palatino Linotype" w:hAnsi="Palatino Linotype" w:cs="Arial"/>
          <w:bCs/>
        </w:rPr>
        <w:t xml:space="preserve"> quien es la misma persona que formuló la solicitud de acceso a la información pública al </w:t>
      </w:r>
      <w:r w:rsidRPr="001C5FB2">
        <w:rPr>
          <w:rFonts w:ascii="Palatino Linotype" w:hAnsi="Palatino Linotype" w:cs="Arial"/>
          <w:b/>
          <w:bCs/>
        </w:rPr>
        <w:t>SUJETO OBLIGADO.</w:t>
      </w:r>
    </w:p>
    <w:p w:rsidR="00C62385" w:rsidRPr="001C5FB2" w:rsidRDefault="00C62385" w:rsidP="00577CB1">
      <w:pPr>
        <w:spacing w:line="360" w:lineRule="auto"/>
        <w:jc w:val="both"/>
        <w:rPr>
          <w:rFonts w:ascii="Palatino Linotype" w:hAnsi="Palatino Linotype" w:cs="Arial"/>
          <w:b/>
          <w:szCs w:val="28"/>
        </w:rPr>
      </w:pPr>
    </w:p>
    <w:p w:rsidR="00410F42" w:rsidRPr="001C5FB2" w:rsidRDefault="00C62385" w:rsidP="00577CB1">
      <w:pPr>
        <w:pStyle w:val="Prrafodelista"/>
        <w:autoSpaceDE w:val="0"/>
        <w:autoSpaceDN w:val="0"/>
        <w:adjustRightInd w:val="0"/>
        <w:spacing w:line="360" w:lineRule="auto"/>
        <w:ind w:left="0" w:right="49"/>
        <w:jc w:val="both"/>
        <w:rPr>
          <w:rFonts w:ascii="Palatino Linotype" w:hAnsi="Palatino Linotype" w:cs="Arial"/>
        </w:rPr>
      </w:pPr>
      <w:r w:rsidRPr="001C5FB2">
        <w:rPr>
          <w:rFonts w:ascii="Palatino Linotype" w:hAnsi="Palatino Linotype" w:cs="Arial"/>
          <w:b/>
          <w:sz w:val="28"/>
          <w:szCs w:val="28"/>
        </w:rPr>
        <w:t xml:space="preserve">TERCERO. </w:t>
      </w:r>
      <w:r w:rsidRPr="001C5FB2">
        <w:rPr>
          <w:rFonts w:ascii="Palatino Linotype" w:hAnsi="Palatino Linotype" w:cs="Arial"/>
          <w:b/>
        </w:rPr>
        <w:t xml:space="preserve">Oportunidad. </w:t>
      </w:r>
      <w:r w:rsidR="00410F42" w:rsidRPr="001C5FB2">
        <w:rPr>
          <w:rFonts w:ascii="Palatino Linotype" w:hAnsi="Palatino Linotype" w:cs="Arial"/>
        </w:rPr>
        <w:t xml:space="preserve">El recurso de revisión fue interpuesto dentro del plazo de quince días hábiles contados a partir del día siguiente al en que </w:t>
      </w:r>
      <w:r w:rsidR="00410F42" w:rsidRPr="001C5FB2">
        <w:rPr>
          <w:rFonts w:ascii="Palatino Linotype" w:hAnsi="Palatino Linotype" w:cs="Arial"/>
          <w:b/>
        </w:rPr>
        <w:t xml:space="preserve">EL RECURRENTE </w:t>
      </w:r>
      <w:r w:rsidR="00410F42" w:rsidRPr="001C5FB2">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rsidR="00410F42" w:rsidRPr="001C5FB2" w:rsidRDefault="00410F42" w:rsidP="00EF06BB">
      <w:pPr>
        <w:ind w:left="851" w:right="902"/>
        <w:jc w:val="both"/>
        <w:rPr>
          <w:rFonts w:ascii="Palatino Linotype" w:eastAsiaTheme="minorEastAsia" w:hAnsi="Palatino Linotype" w:cs="Arial"/>
          <w:szCs w:val="20"/>
          <w:lang w:val="es-ES_tradnl"/>
        </w:rPr>
      </w:pPr>
    </w:p>
    <w:p w:rsidR="00410F42" w:rsidRPr="001C5FB2" w:rsidRDefault="00410F42" w:rsidP="00EF06BB">
      <w:pPr>
        <w:tabs>
          <w:tab w:val="left" w:pos="851"/>
        </w:tabs>
        <w:ind w:left="851" w:right="901"/>
        <w:jc w:val="both"/>
        <w:rPr>
          <w:rFonts w:ascii="Palatino Linotype" w:eastAsiaTheme="minorEastAsia" w:hAnsi="Palatino Linotype" w:cs="Arial"/>
          <w:i/>
          <w:sz w:val="22"/>
          <w:szCs w:val="22"/>
          <w:lang w:val="es-ES_tradnl"/>
        </w:rPr>
      </w:pPr>
      <w:r w:rsidRPr="001C5FB2">
        <w:rPr>
          <w:rFonts w:ascii="Palatino Linotype" w:eastAsiaTheme="minorEastAsia" w:hAnsi="Palatino Linotype" w:cs="Arial"/>
          <w:b/>
          <w:i/>
          <w:sz w:val="22"/>
          <w:szCs w:val="22"/>
          <w:lang w:val="es-ES_tradnl"/>
        </w:rPr>
        <w:t>“Artículo 178.</w:t>
      </w:r>
      <w:r w:rsidRPr="001C5FB2">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1C5FB2" w:rsidRDefault="00410F42" w:rsidP="00EF06BB">
      <w:pPr>
        <w:tabs>
          <w:tab w:val="left" w:pos="851"/>
        </w:tabs>
        <w:ind w:left="851" w:right="901"/>
        <w:jc w:val="both"/>
        <w:rPr>
          <w:rFonts w:ascii="Palatino Linotype" w:eastAsiaTheme="minorEastAsia" w:hAnsi="Palatino Linotype" w:cs="Arial"/>
          <w:i/>
          <w:sz w:val="22"/>
          <w:szCs w:val="22"/>
          <w:lang w:val="es-ES_tradnl"/>
        </w:rPr>
      </w:pPr>
      <w:r w:rsidRPr="001C5FB2">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1C5FB2" w:rsidRDefault="00410F42" w:rsidP="00EF06BB">
      <w:pPr>
        <w:tabs>
          <w:tab w:val="left" w:pos="851"/>
        </w:tabs>
        <w:ind w:left="851" w:right="901"/>
        <w:jc w:val="both"/>
        <w:rPr>
          <w:rFonts w:ascii="Palatino Linotype" w:eastAsiaTheme="minorEastAsia" w:hAnsi="Palatino Linotype" w:cs="Arial"/>
          <w:i/>
          <w:sz w:val="22"/>
          <w:szCs w:val="22"/>
          <w:lang w:val="es-ES_tradnl"/>
        </w:rPr>
      </w:pPr>
      <w:r w:rsidRPr="001C5FB2">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C5FB2">
        <w:rPr>
          <w:rFonts w:ascii="Palatino Linotype" w:eastAsiaTheme="minorEastAsia" w:hAnsi="Palatino Linotype" w:cs="Arial"/>
          <w:b/>
          <w:i/>
          <w:sz w:val="22"/>
          <w:szCs w:val="22"/>
          <w:lang w:val="es-ES_tradnl"/>
        </w:rPr>
        <w:t>”</w:t>
      </w:r>
    </w:p>
    <w:p w:rsidR="00410F42" w:rsidRPr="001C5FB2" w:rsidRDefault="00410F42" w:rsidP="00EF06BB">
      <w:pPr>
        <w:ind w:left="851" w:right="902"/>
        <w:jc w:val="both"/>
        <w:rPr>
          <w:rFonts w:ascii="Palatino Linotype" w:eastAsiaTheme="minorEastAsia" w:hAnsi="Palatino Linotype" w:cs="Arial"/>
          <w:szCs w:val="20"/>
          <w:lang w:val="es-ES_tradnl"/>
        </w:rPr>
      </w:pPr>
    </w:p>
    <w:p w:rsidR="00AC1905" w:rsidRPr="001C5FB2" w:rsidRDefault="00410F42" w:rsidP="00577CB1">
      <w:pPr>
        <w:spacing w:line="360" w:lineRule="auto"/>
        <w:jc w:val="both"/>
        <w:rPr>
          <w:rFonts w:ascii="Palatino Linotype" w:hAnsi="Palatino Linotype"/>
        </w:rPr>
      </w:pPr>
      <w:r w:rsidRPr="001C5FB2">
        <w:rPr>
          <w:rFonts w:ascii="Palatino Linotype" w:eastAsiaTheme="minorEastAsia" w:hAnsi="Palatino Linotype" w:cs="Arial"/>
          <w:lang w:val="es-ES_tradnl"/>
        </w:rPr>
        <w:t xml:space="preserve">En efecto, atendiendo a que </w:t>
      </w:r>
      <w:r w:rsidRPr="001C5FB2">
        <w:rPr>
          <w:rFonts w:ascii="Palatino Linotype" w:eastAsiaTheme="minorEastAsia" w:hAnsi="Palatino Linotype" w:cs="Arial"/>
          <w:b/>
          <w:lang w:val="es-ES_tradnl"/>
        </w:rPr>
        <w:t>EL SUJETO OBLIGADO</w:t>
      </w:r>
      <w:r w:rsidRPr="001C5FB2">
        <w:rPr>
          <w:rFonts w:ascii="Palatino Linotype" w:eastAsiaTheme="minorEastAsia" w:hAnsi="Palatino Linotype" w:cs="Arial"/>
          <w:lang w:val="es-ES_tradnl"/>
        </w:rPr>
        <w:t xml:space="preserve"> notificó la respuesta a la solicitud de información pública el </w:t>
      </w:r>
      <w:r w:rsidR="002B3307" w:rsidRPr="001C5FB2">
        <w:rPr>
          <w:rFonts w:ascii="Palatino Linotype" w:eastAsiaTheme="minorEastAsia" w:hAnsi="Palatino Linotype" w:cs="Arial"/>
          <w:b/>
          <w:lang w:val="es-ES_tradnl"/>
        </w:rPr>
        <w:t>diez</w:t>
      </w:r>
      <w:r w:rsidR="00F63088" w:rsidRPr="001C5FB2">
        <w:rPr>
          <w:rFonts w:ascii="Palatino Linotype" w:eastAsiaTheme="minorEastAsia" w:hAnsi="Palatino Linotype" w:cs="Arial"/>
          <w:b/>
          <w:lang w:val="es-ES_tradnl"/>
        </w:rPr>
        <w:t xml:space="preserve"> </w:t>
      </w:r>
      <w:r w:rsidR="00AC1905" w:rsidRPr="001C5FB2">
        <w:rPr>
          <w:rFonts w:ascii="Palatino Linotype" w:eastAsiaTheme="minorEastAsia" w:hAnsi="Palatino Linotype" w:cs="Arial"/>
          <w:b/>
          <w:lang w:val="es-ES_tradnl"/>
        </w:rPr>
        <w:t xml:space="preserve">de </w:t>
      </w:r>
      <w:r w:rsidR="00F63088" w:rsidRPr="001C5FB2">
        <w:rPr>
          <w:rFonts w:ascii="Palatino Linotype" w:eastAsiaTheme="minorEastAsia" w:hAnsi="Palatino Linotype" w:cs="Arial"/>
          <w:b/>
          <w:lang w:val="es-ES_tradnl"/>
        </w:rPr>
        <w:t xml:space="preserve">octubre </w:t>
      </w:r>
      <w:r w:rsidR="00A2402B" w:rsidRPr="001C5FB2">
        <w:rPr>
          <w:rFonts w:ascii="Palatino Linotype" w:eastAsiaTheme="minorEastAsia" w:hAnsi="Palatino Linotype" w:cs="Arial"/>
          <w:b/>
          <w:lang w:val="es-ES_tradnl"/>
        </w:rPr>
        <w:t xml:space="preserve">de </w:t>
      </w:r>
      <w:r w:rsidRPr="001C5FB2">
        <w:rPr>
          <w:rFonts w:ascii="Palatino Linotype" w:eastAsiaTheme="minorEastAsia" w:hAnsi="Palatino Linotype" w:cs="Arial"/>
          <w:b/>
          <w:lang w:val="es-ES_tradnl"/>
        </w:rPr>
        <w:t xml:space="preserve">dos mil diecinueve; </w:t>
      </w:r>
      <w:r w:rsidRPr="001C5FB2">
        <w:rPr>
          <w:rFonts w:ascii="Palatino Linotype" w:hAnsi="Palatino Linotype" w:cs="Arial"/>
        </w:rPr>
        <w:t>en consecuencia, el plazo de quince días hábiles que el artículo 178 de la ley de la materia otorga al</w:t>
      </w:r>
      <w:r w:rsidRPr="001C5FB2">
        <w:rPr>
          <w:rFonts w:ascii="Palatino Linotype" w:hAnsi="Palatino Linotype" w:cs="Arial"/>
          <w:b/>
        </w:rPr>
        <w:t xml:space="preserve"> RECURRENTE</w:t>
      </w:r>
      <w:r w:rsidRPr="001C5FB2">
        <w:rPr>
          <w:rFonts w:ascii="Palatino Linotype" w:hAnsi="Palatino Linotype" w:cs="Arial"/>
        </w:rPr>
        <w:t xml:space="preserve"> para presentar el recurso de revisión, transcurrió del</w:t>
      </w:r>
      <w:r w:rsidRPr="001C5FB2">
        <w:rPr>
          <w:rFonts w:ascii="Palatino Linotype" w:hAnsi="Palatino Linotype" w:cs="Arial"/>
          <w:b/>
        </w:rPr>
        <w:t xml:space="preserve"> </w:t>
      </w:r>
      <w:r w:rsidR="002B3307" w:rsidRPr="001C5FB2">
        <w:rPr>
          <w:rFonts w:ascii="Palatino Linotype" w:hAnsi="Palatino Linotype" w:cs="Arial"/>
          <w:b/>
        </w:rPr>
        <w:t xml:space="preserve">once al treinta de </w:t>
      </w:r>
      <w:proofErr w:type="spellStart"/>
      <w:r w:rsidR="002B3307" w:rsidRPr="001C5FB2">
        <w:rPr>
          <w:rFonts w:ascii="Palatino Linotype" w:hAnsi="Palatino Linotype" w:cs="Arial"/>
          <w:b/>
        </w:rPr>
        <w:t>de</w:t>
      </w:r>
      <w:proofErr w:type="spellEnd"/>
      <w:r w:rsidR="002B3307" w:rsidRPr="001C5FB2">
        <w:rPr>
          <w:rFonts w:ascii="Palatino Linotype" w:hAnsi="Palatino Linotype" w:cs="Arial"/>
          <w:b/>
        </w:rPr>
        <w:t xml:space="preserve"> </w:t>
      </w:r>
      <w:r w:rsidR="00F63088" w:rsidRPr="001C5FB2">
        <w:rPr>
          <w:rFonts w:ascii="Palatino Linotype" w:hAnsi="Palatino Linotype" w:cs="Arial"/>
          <w:b/>
        </w:rPr>
        <w:t xml:space="preserve">octubre </w:t>
      </w:r>
      <w:r w:rsidR="00AC1905" w:rsidRPr="001C5FB2">
        <w:rPr>
          <w:rFonts w:ascii="Palatino Linotype" w:hAnsi="Palatino Linotype" w:cs="Arial"/>
          <w:b/>
        </w:rPr>
        <w:t>d</w:t>
      </w:r>
      <w:r w:rsidR="0073525E" w:rsidRPr="001C5FB2">
        <w:rPr>
          <w:rFonts w:ascii="Palatino Linotype" w:hAnsi="Palatino Linotype" w:cs="Arial"/>
          <w:b/>
        </w:rPr>
        <w:t>e dos mil diecinueve</w:t>
      </w:r>
      <w:r w:rsidR="0073525E" w:rsidRPr="001C5FB2">
        <w:rPr>
          <w:rFonts w:ascii="Palatino Linotype" w:hAnsi="Palatino Linotype" w:cs="Arial"/>
        </w:rPr>
        <w:t>, sin contemplar en el cómputo los días</w:t>
      </w:r>
      <w:r w:rsidR="001C77AF" w:rsidRPr="001C5FB2">
        <w:rPr>
          <w:rFonts w:ascii="Palatino Linotype" w:hAnsi="Palatino Linotype" w:cs="Arial"/>
        </w:rPr>
        <w:t xml:space="preserve"> </w:t>
      </w:r>
      <w:r w:rsidR="00F63088" w:rsidRPr="001C5FB2">
        <w:rPr>
          <w:rFonts w:ascii="Palatino Linotype" w:hAnsi="Palatino Linotype" w:cs="Arial"/>
        </w:rPr>
        <w:t xml:space="preserve">doce, trece, diecinueve, veinte, veintiséis y veintisiete de octubre de </w:t>
      </w:r>
      <w:r w:rsidR="001C77AF" w:rsidRPr="001C5FB2">
        <w:rPr>
          <w:rFonts w:ascii="Palatino Linotype" w:hAnsi="Palatino Linotype" w:cs="Arial"/>
        </w:rPr>
        <w:t>dos mil diecinueve</w:t>
      </w:r>
      <w:r w:rsidR="00AC1905" w:rsidRPr="001C5FB2">
        <w:rPr>
          <w:rFonts w:ascii="Palatino Linotype" w:hAnsi="Palatino Linotype" w:cs="Arial"/>
        </w:rPr>
        <w:t xml:space="preserve">, por corresponder a sábados y domingos, considerados como días inhábiles; en términos del artículo 3, fracción X de la </w:t>
      </w:r>
      <w:r w:rsidR="00AC1905" w:rsidRPr="001C5FB2">
        <w:rPr>
          <w:rFonts w:ascii="Palatino Linotype" w:hAnsi="Palatino Linotype"/>
        </w:rPr>
        <w:t>Ley de Transparencia y Acceso a la Información Pública del Estado de México y Municipios</w:t>
      </w:r>
      <w:r w:rsidR="00AC1905" w:rsidRPr="001C5FB2">
        <w:rPr>
          <w:rFonts w:ascii="Palatino Linotype" w:hAnsi="Palatino Linotype" w:cs="Arial"/>
        </w:rPr>
        <w:t>.</w:t>
      </w:r>
    </w:p>
    <w:p w:rsidR="00AC1905" w:rsidRPr="001C5FB2" w:rsidRDefault="00AC1905" w:rsidP="00577CB1">
      <w:pPr>
        <w:spacing w:line="360" w:lineRule="auto"/>
        <w:jc w:val="both"/>
        <w:rPr>
          <w:rFonts w:ascii="Palatino Linotype" w:hAnsi="Palatino Linotype" w:cs="Arial"/>
        </w:rPr>
      </w:pPr>
    </w:p>
    <w:p w:rsidR="0073525E" w:rsidRPr="001C5FB2" w:rsidRDefault="0073525E" w:rsidP="00577CB1">
      <w:pPr>
        <w:spacing w:line="360" w:lineRule="auto"/>
        <w:jc w:val="both"/>
        <w:rPr>
          <w:rFonts w:ascii="Palatino Linotype" w:eastAsiaTheme="minorEastAsia" w:hAnsi="Palatino Linotype" w:cs="Arial"/>
          <w:lang w:val="es-ES_tradnl"/>
        </w:rPr>
      </w:pPr>
      <w:r w:rsidRPr="001C5FB2">
        <w:rPr>
          <w:rFonts w:ascii="Palatino Linotype" w:eastAsiaTheme="minorEastAsia" w:hAnsi="Palatino Linotype" w:cs="Arial"/>
          <w:lang w:val="es-ES_tradnl"/>
        </w:rPr>
        <w:t>En ese tenor, si el recurso de revisión que nos ocupa, se interpuso el</w:t>
      </w:r>
      <w:r w:rsidRPr="001C5FB2">
        <w:rPr>
          <w:rFonts w:ascii="Palatino Linotype" w:eastAsiaTheme="minorEastAsia" w:hAnsi="Palatino Linotype" w:cs="Arial"/>
          <w:b/>
          <w:lang w:val="es-ES_tradnl"/>
        </w:rPr>
        <w:t xml:space="preserve"> </w:t>
      </w:r>
      <w:r w:rsidR="002B3307" w:rsidRPr="001C5FB2">
        <w:rPr>
          <w:rFonts w:ascii="Palatino Linotype" w:eastAsiaTheme="minorEastAsia" w:hAnsi="Palatino Linotype" w:cs="Arial"/>
          <w:b/>
          <w:lang w:val="es-ES_tradnl"/>
        </w:rPr>
        <w:t>veinticinco de octubre d</w:t>
      </w:r>
      <w:r w:rsidRPr="001C5FB2">
        <w:rPr>
          <w:rFonts w:ascii="Palatino Linotype" w:eastAsiaTheme="minorEastAsia" w:hAnsi="Palatino Linotype" w:cs="Arial"/>
          <w:b/>
          <w:lang w:val="es-ES_tradnl"/>
        </w:rPr>
        <w:t>e dos mil diecinueve,</w:t>
      </w:r>
      <w:r w:rsidRPr="001C5FB2">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1C5FB2" w:rsidRDefault="0073525E" w:rsidP="00577CB1">
      <w:pPr>
        <w:pStyle w:val="Prrafodelista"/>
        <w:autoSpaceDE w:val="0"/>
        <w:autoSpaceDN w:val="0"/>
        <w:adjustRightInd w:val="0"/>
        <w:spacing w:line="360" w:lineRule="auto"/>
        <w:ind w:left="0" w:right="49"/>
        <w:jc w:val="both"/>
        <w:rPr>
          <w:rFonts w:ascii="Palatino Linotype" w:hAnsi="Palatino Linotype" w:cs="Arial"/>
          <w:b/>
        </w:rPr>
      </w:pPr>
    </w:p>
    <w:p w:rsidR="002B3307" w:rsidRPr="001C5FB2" w:rsidRDefault="002B3307" w:rsidP="00577CB1">
      <w:pPr>
        <w:autoSpaceDE w:val="0"/>
        <w:autoSpaceDN w:val="0"/>
        <w:adjustRightInd w:val="0"/>
        <w:spacing w:line="360" w:lineRule="auto"/>
        <w:ind w:right="49"/>
        <w:jc w:val="both"/>
        <w:rPr>
          <w:rFonts w:ascii="Palatino Linotype" w:hAnsi="Palatino Linotype" w:cs="Arial"/>
          <w:lang w:val="es-ES"/>
        </w:rPr>
      </w:pPr>
      <w:r w:rsidRPr="001C5FB2">
        <w:rPr>
          <w:rFonts w:ascii="Palatino Linotype" w:hAnsi="Palatino Linotype"/>
          <w:b/>
          <w:sz w:val="28"/>
          <w:szCs w:val="20"/>
          <w:lang w:val="es-ES_tradnl"/>
        </w:rPr>
        <w:t xml:space="preserve">CUARTO. </w:t>
      </w:r>
      <w:r w:rsidRPr="001C5FB2">
        <w:rPr>
          <w:rFonts w:ascii="Palatino Linotype" w:hAnsi="Palatino Linotype"/>
          <w:b/>
        </w:rPr>
        <w:t xml:space="preserve">Procedibilidad. </w:t>
      </w:r>
      <w:r w:rsidRPr="001C5FB2">
        <w:rPr>
          <w:rFonts w:ascii="Palatino Linotype" w:hAnsi="Palatino Linotype" w:cs="Arial"/>
          <w:lang w:val="es-ES"/>
        </w:rPr>
        <w:t xml:space="preserve">Esta Ponencia considera importante abordar el análisis de los requisitos de </w:t>
      </w:r>
      <w:proofErr w:type="spellStart"/>
      <w:r w:rsidRPr="001C5FB2">
        <w:rPr>
          <w:rFonts w:ascii="Palatino Linotype" w:hAnsi="Palatino Linotype" w:cs="Arial"/>
          <w:lang w:val="es-ES"/>
        </w:rPr>
        <w:t>procedibilidad</w:t>
      </w:r>
      <w:proofErr w:type="spellEnd"/>
      <w:r w:rsidRPr="001C5FB2">
        <w:rPr>
          <w:rFonts w:ascii="Palatino Linotype" w:hAnsi="Palatino Linotype" w:cs="Arial"/>
          <w:lang w:val="es-ES"/>
        </w:rPr>
        <w:t xml:space="preserve"> del recurso de revisión, así el artículo 180 de la </w:t>
      </w:r>
      <w:r w:rsidRPr="001C5FB2">
        <w:rPr>
          <w:rFonts w:ascii="Palatino Linotype" w:hAnsi="Palatino Linotype" w:cs="Arial"/>
          <w:lang w:val="es-ES" w:eastAsia="es-MX"/>
        </w:rPr>
        <w:t xml:space="preserve">Ley de Transparencia y Acceso a la </w:t>
      </w:r>
      <w:r w:rsidRPr="001C5FB2">
        <w:rPr>
          <w:rFonts w:ascii="Palatino Linotype" w:hAnsi="Palatino Linotype" w:cs="Arial"/>
          <w:lang w:val="es-ES"/>
        </w:rPr>
        <w:t>Información</w:t>
      </w:r>
      <w:r w:rsidRPr="001C5FB2">
        <w:rPr>
          <w:rFonts w:ascii="Palatino Linotype" w:hAnsi="Palatino Linotype" w:cs="Arial"/>
          <w:lang w:val="es-ES" w:eastAsia="es-MX"/>
        </w:rPr>
        <w:t xml:space="preserve"> Pública del Estado de México y Municipios, que </w:t>
      </w:r>
      <w:r w:rsidRPr="001C5FB2">
        <w:rPr>
          <w:rFonts w:ascii="Palatino Linotype" w:hAnsi="Palatino Linotype" w:cs="Arial"/>
          <w:lang w:val="es-ES"/>
        </w:rPr>
        <w:t>establece lo siguiente:</w:t>
      </w:r>
    </w:p>
    <w:p w:rsidR="002B3307" w:rsidRPr="001C5FB2" w:rsidRDefault="002B3307" w:rsidP="00EF06BB">
      <w:pPr>
        <w:autoSpaceDE w:val="0"/>
        <w:autoSpaceDN w:val="0"/>
        <w:adjustRightInd w:val="0"/>
        <w:ind w:right="49"/>
        <w:jc w:val="both"/>
        <w:rPr>
          <w:rFonts w:ascii="Palatino Linotype" w:hAnsi="Palatino Linotype" w:cs="Arial"/>
          <w:lang w:val="es-ES"/>
        </w:rPr>
      </w:pP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“Artículo 180. </w:t>
      </w:r>
      <w:r w:rsidRPr="001C5FB2">
        <w:rPr>
          <w:rFonts w:ascii="Palatino Linotype" w:hAnsi="Palatino Linotype"/>
          <w:i/>
          <w:sz w:val="22"/>
          <w:szCs w:val="22"/>
          <w:lang w:val="es-ES"/>
        </w:rPr>
        <w:t xml:space="preserve">El </w:t>
      </w:r>
      <w:r w:rsidRPr="001C5FB2">
        <w:rPr>
          <w:rFonts w:ascii="Palatino Linotype" w:hAnsi="Palatino Linotype" w:cs="Arial"/>
          <w:i/>
          <w:sz w:val="22"/>
          <w:szCs w:val="22"/>
          <w:lang w:val="es-ES"/>
        </w:rPr>
        <w:t>recurso</w:t>
      </w:r>
      <w:r w:rsidRPr="001C5FB2">
        <w:rPr>
          <w:rFonts w:ascii="Palatino Linotype" w:hAnsi="Palatino Linotype"/>
          <w:i/>
          <w:sz w:val="22"/>
          <w:szCs w:val="22"/>
          <w:lang w:val="es-ES"/>
        </w:rPr>
        <w:t xml:space="preserve"> </w:t>
      </w:r>
      <w:r w:rsidRPr="001C5FB2">
        <w:rPr>
          <w:rFonts w:ascii="Palatino Linotype" w:hAnsi="Palatino Linotype" w:cs="Arial"/>
          <w:i/>
          <w:color w:val="222222"/>
          <w:sz w:val="22"/>
          <w:szCs w:val="22"/>
          <w:lang w:val="es-ES" w:eastAsia="es-MX"/>
        </w:rPr>
        <w:t>de</w:t>
      </w:r>
      <w:r w:rsidRPr="001C5FB2">
        <w:rPr>
          <w:rFonts w:ascii="Palatino Linotype" w:hAnsi="Palatino Linotype"/>
          <w:i/>
          <w:sz w:val="22"/>
          <w:szCs w:val="22"/>
          <w:lang w:val="es-ES"/>
        </w:rPr>
        <w:t xml:space="preserve"> revisión contendrá:</w:t>
      </w:r>
      <w:r w:rsidRPr="001C5FB2">
        <w:rPr>
          <w:rFonts w:ascii="Palatino Linotype" w:hAnsi="Palatino Linotype"/>
          <w:b/>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I. </w:t>
      </w:r>
      <w:r w:rsidRPr="001C5FB2">
        <w:rPr>
          <w:rFonts w:ascii="Palatino Linotype" w:hAnsi="Palatino Linotype"/>
          <w:i/>
          <w:sz w:val="22"/>
          <w:szCs w:val="22"/>
          <w:lang w:val="es-ES"/>
        </w:rPr>
        <w:t xml:space="preserve">El sujeto obligado ante </w:t>
      </w:r>
      <w:r w:rsidRPr="001C5FB2">
        <w:rPr>
          <w:rFonts w:ascii="Palatino Linotype" w:hAnsi="Palatino Linotype" w:cs="Arial"/>
          <w:i/>
          <w:sz w:val="22"/>
          <w:szCs w:val="22"/>
          <w:lang w:val="es-ES"/>
        </w:rPr>
        <w:t>la</w:t>
      </w:r>
      <w:r w:rsidRPr="001C5FB2">
        <w:rPr>
          <w:rFonts w:ascii="Palatino Linotype" w:hAnsi="Palatino Linotype"/>
          <w:i/>
          <w:sz w:val="22"/>
          <w:szCs w:val="22"/>
          <w:lang w:val="es-ES"/>
        </w:rPr>
        <w:t xml:space="preserve"> cual </w:t>
      </w:r>
      <w:r w:rsidRPr="001C5FB2">
        <w:rPr>
          <w:rFonts w:ascii="Palatino Linotype" w:hAnsi="Palatino Linotype" w:cs="Arial"/>
          <w:i/>
          <w:color w:val="222222"/>
          <w:sz w:val="22"/>
          <w:szCs w:val="22"/>
          <w:lang w:val="es-ES" w:eastAsia="es-MX"/>
        </w:rPr>
        <w:t>se</w:t>
      </w:r>
      <w:r w:rsidRPr="001C5FB2">
        <w:rPr>
          <w:rFonts w:ascii="Palatino Linotype" w:hAnsi="Palatino Linotype"/>
          <w:i/>
          <w:sz w:val="22"/>
          <w:szCs w:val="22"/>
          <w:lang w:val="es-ES"/>
        </w:rPr>
        <w:t xml:space="preserve"> presentó la solicitud;</w:t>
      </w:r>
      <w:r w:rsidRPr="001C5FB2">
        <w:rPr>
          <w:rFonts w:ascii="Palatino Linotype" w:hAnsi="Palatino Linotype"/>
          <w:b/>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II. </w:t>
      </w:r>
      <w:r w:rsidRPr="001C5FB2">
        <w:rPr>
          <w:rFonts w:ascii="Palatino Linotype" w:hAnsi="Palatino Linotype"/>
          <w:b/>
          <w:i/>
          <w:sz w:val="22"/>
          <w:szCs w:val="22"/>
          <w:u w:val="single"/>
          <w:lang w:val="es-ES"/>
        </w:rPr>
        <w:t xml:space="preserve">El nombre del solicitante </w:t>
      </w:r>
      <w:r w:rsidRPr="001C5FB2">
        <w:rPr>
          <w:rFonts w:ascii="Palatino Linotype" w:hAnsi="Palatino Linotype" w:cs="Arial"/>
          <w:b/>
          <w:i/>
          <w:color w:val="222222"/>
          <w:sz w:val="22"/>
          <w:szCs w:val="22"/>
          <w:u w:val="single"/>
          <w:lang w:val="es-ES" w:eastAsia="es-MX"/>
        </w:rPr>
        <w:t>que</w:t>
      </w:r>
      <w:r w:rsidRPr="001C5FB2">
        <w:rPr>
          <w:rFonts w:ascii="Palatino Linotype" w:hAnsi="Palatino Linotype"/>
          <w:b/>
          <w:i/>
          <w:sz w:val="22"/>
          <w:szCs w:val="22"/>
          <w:u w:val="single"/>
          <w:lang w:val="es-ES"/>
        </w:rPr>
        <w:t xml:space="preserve"> recurre </w:t>
      </w:r>
      <w:r w:rsidRPr="001C5FB2">
        <w:rPr>
          <w:rFonts w:ascii="Palatino Linotype" w:hAnsi="Palatino Linotype"/>
          <w:i/>
          <w:sz w:val="22"/>
          <w:szCs w:val="22"/>
          <w:lang w:val="es-ES"/>
        </w:rPr>
        <w:t>o de su representante y, en su caso, del tercero interesado, así como la dirección o medio que señale para recibir notificaciones;</w:t>
      </w:r>
      <w:r w:rsidRPr="001C5FB2">
        <w:rPr>
          <w:rFonts w:ascii="Palatino Linotype" w:hAnsi="Palatino Linotype"/>
          <w:b/>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III. </w:t>
      </w:r>
      <w:r w:rsidRPr="001C5FB2">
        <w:rPr>
          <w:rFonts w:ascii="Palatino Linotype" w:hAnsi="Palatino Linotype"/>
          <w:i/>
          <w:sz w:val="22"/>
          <w:szCs w:val="22"/>
          <w:lang w:val="es-ES"/>
        </w:rPr>
        <w:t xml:space="preserve">El número de folio de </w:t>
      </w:r>
      <w:r w:rsidRPr="001C5FB2">
        <w:rPr>
          <w:rFonts w:ascii="Palatino Linotype" w:hAnsi="Palatino Linotype" w:cs="Arial"/>
          <w:i/>
          <w:color w:val="222222"/>
          <w:sz w:val="22"/>
          <w:szCs w:val="22"/>
          <w:lang w:val="es-ES" w:eastAsia="es-MX"/>
        </w:rPr>
        <w:t>respuesta</w:t>
      </w:r>
      <w:r w:rsidRPr="001C5FB2">
        <w:rPr>
          <w:rFonts w:ascii="Palatino Linotype" w:hAnsi="Palatino Linotype"/>
          <w:i/>
          <w:sz w:val="22"/>
          <w:szCs w:val="22"/>
          <w:lang w:val="es-ES"/>
        </w:rPr>
        <w:t xml:space="preserve"> de la solicitud de acceso;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IV. </w:t>
      </w:r>
      <w:r w:rsidRPr="001C5FB2">
        <w:rPr>
          <w:rFonts w:ascii="Palatino Linotype" w:hAnsi="Palatino Linotype"/>
          <w:i/>
          <w:sz w:val="22"/>
          <w:szCs w:val="22"/>
          <w:lang w:val="es-ES"/>
        </w:rPr>
        <w:t xml:space="preserve">La fecha en que fue </w:t>
      </w:r>
      <w:r w:rsidRPr="001C5FB2">
        <w:rPr>
          <w:rFonts w:ascii="Palatino Linotype" w:hAnsi="Palatino Linotype" w:cs="Arial"/>
          <w:i/>
          <w:color w:val="222222"/>
          <w:sz w:val="22"/>
          <w:szCs w:val="22"/>
          <w:lang w:val="es-ES" w:eastAsia="es-MX"/>
        </w:rPr>
        <w:t>notificada</w:t>
      </w:r>
      <w:r w:rsidRPr="001C5FB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C5FB2">
        <w:rPr>
          <w:rFonts w:ascii="Palatino Linotype" w:hAnsi="Palatino Linotype"/>
          <w:b/>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V. </w:t>
      </w:r>
      <w:r w:rsidRPr="001C5FB2">
        <w:rPr>
          <w:rFonts w:ascii="Palatino Linotype" w:hAnsi="Palatino Linotype"/>
          <w:i/>
          <w:sz w:val="22"/>
          <w:szCs w:val="22"/>
          <w:lang w:val="es-ES"/>
        </w:rPr>
        <w:t xml:space="preserve">El acto que se </w:t>
      </w:r>
      <w:r w:rsidRPr="001C5FB2">
        <w:rPr>
          <w:rFonts w:ascii="Palatino Linotype" w:hAnsi="Palatino Linotype" w:cs="Arial"/>
          <w:i/>
          <w:color w:val="222222"/>
          <w:sz w:val="22"/>
          <w:szCs w:val="22"/>
          <w:lang w:val="es-ES" w:eastAsia="es-MX"/>
        </w:rPr>
        <w:t>recurre</w:t>
      </w:r>
      <w:r w:rsidRPr="001C5FB2">
        <w:rPr>
          <w:rFonts w:ascii="Palatino Linotype" w:hAnsi="Palatino Linotype"/>
          <w:i/>
          <w:sz w:val="22"/>
          <w:szCs w:val="22"/>
          <w:lang w:val="es-ES"/>
        </w:rPr>
        <w:t>;</w:t>
      </w:r>
      <w:r w:rsidRPr="001C5FB2">
        <w:rPr>
          <w:rFonts w:ascii="Palatino Linotype" w:hAnsi="Palatino Linotype"/>
          <w:b/>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VI. </w:t>
      </w:r>
      <w:r w:rsidRPr="001C5FB2">
        <w:rPr>
          <w:rFonts w:ascii="Palatino Linotype" w:hAnsi="Palatino Linotype"/>
          <w:i/>
          <w:sz w:val="22"/>
          <w:szCs w:val="22"/>
          <w:lang w:val="es-ES"/>
        </w:rPr>
        <w:t xml:space="preserve">Las razones o </w:t>
      </w:r>
      <w:r w:rsidRPr="001C5FB2">
        <w:rPr>
          <w:rFonts w:ascii="Palatino Linotype" w:hAnsi="Palatino Linotype" w:cs="Arial"/>
          <w:i/>
          <w:color w:val="222222"/>
          <w:sz w:val="22"/>
          <w:szCs w:val="22"/>
          <w:lang w:val="es-ES" w:eastAsia="es-MX"/>
        </w:rPr>
        <w:t>motivos</w:t>
      </w:r>
      <w:r w:rsidRPr="001C5FB2">
        <w:rPr>
          <w:rFonts w:ascii="Palatino Linotype" w:hAnsi="Palatino Linotype"/>
          <w:i/>
          <w:sz w:val="22"/>
          <w:szCs w:val="22"/>
          <w:lang w:val="es-ES"/>
        </w:rPr>
        <w:t xml:space="preserve"> de inconformidad;</w:t>
      </w:r>
      <w:r w:rsidRPr="001C5FB2">
        <w:rPr>
          <w:rFonts w:ascii="Palatino Linotype" w:hAnsi="Palatino Linotype"/>
          <w:b/>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lang w:val="es-ES"/>
        </w:rPr>
        <w:t xml:space="preserve">VII. </w:t>
      </w:r>
      <w:r w:rsidRPr="001C5FB2">
        <w:rPr>
          <w:rFonts w:ascii="Palatino Linotype" w:hAnsi="Palatino Linotype"/>
          <w:i/>
          <w:sz w:val="22"/>
          <w:szCs w:val="22"/>
          <w:lang w:val="es-ES"/>
        </w:rPr>
        <w:t>La copia de la respuesta que se impugna y, en su caso, de la notificación correspondiente, en el caso de respuesta de la solicitud; y</w:t>
      </w:r>
      <w:r w:rsidRPr="001C5FB2">
        <w:rPr>
          <w:rFonts w:ascii="Palatino Linotype" w:hAnsi="Palatino Linotype"/>
          <w:b/>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b/>
          <w:i/>
          <w:sz w:val="22"/>
          <w:szCs w:val="22"/>
          <w:lang w:val="es-ES"/>
        </w:rPr>
        <w:t xml:space="preserve">VIII. </w:t>
      </w:r>
      <w:r w:rsidRPr="001C5FB2">
        <w:rPr>
          <w:rFonts w:ascii="Palatino Linotype" w:hAnsi="Palatino Linotype"/>
          <w:i/>
          <w:sz w:val="22"/>
          <w:szCs w:val="22"/>
          <w:lang w:val="es-ES"/>
        </w:rPr>
        <w:t>Firma del recurrente, en su caso, cuando se presente por escrito, requisito sin el cual se dará trámite al recurso.</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i/>
          <w:sz w:val="22"/>
          <w:szCs w:val="22"/>
          <w:lang w:val="es-ES"/>
        </w:rPr>
        <w:t xml:space="preserve">Adicionalmente, se podrán anexar las pruebas y demás elementos que considere procedentes someter a juicio del Instituto.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i/>
          <w:sz w:val="22"/>
          <w:szCs w:val="22"/>
          <w:lang w:val="es-ES"/>
        </w:rPr>
        <w:t xml:space="preserve">En ningún caso será necesario que el particular ratifique el recurso de revisión interpuesto. </w:t>
      </w:r>
    </w:p>
    <w:p w:rsidR="002B3307" w:rsidRPr="001C5FB2" w:rsidRDefault="002B3307" w:rsidP="00EF06BB">
      <w:pPr>
        <w:tabs>
          <w:tab w:val="left" w:pos="851"/>
        </w:tabs>
        <w:ind w:left="851" w:right="901"/>
        <w:jc w:val="both"/>
        <w:rPr>
          <w:rFonts w:ascii="Palatino Linotype" w:hAnsi="Palatino Linotype"/>
          <w:b/>
          <w:i/>
          <w:sz w:val="22"/>
          <w:szCs w:val="22"/>
          <w:lang w:val="es-ES"/>
        </w:rPr>
      </w:pPr>
      <w:r w:rsidRPr="001C5FB2">
        <w:rPr>
          <w:rFonts w:ascii="Palatino Linotype" w:hAnsi="Palatino Linotype"/>
          <w:b/>
          <w:i/>
          <w:sz w:val="22"/>
          <w:szCs w:val="22"/>
          <w:u w:val="single"/>
          <w:lang w:val="es-ES"/>
        </w:rPr>
        <w:t xml:space="preserve">En caso de </w:t>
      </w:r>
      <w:r w:rsidRPr="001C5FB2">
        <w:rPr>
          <w:rFonts w:ascii="Palatino Linotype" w:hAnsi="Palatino Linotype" w:cs="Arial"/>
          <w:b/>
          <w:i/>
          <w:color w:val="222222"/>
          <w:sz w:val="22"/>
          <w:szCs w:val="22"/>
          <w:u w:val="single"/>
          <w:lang w:val="es-ES" w:eastAsia="es-MX"/>
        </w:rPr>
        <w:t>que</w:t>
      </w:r>
      <w:r w:rsidRPr="001C5FB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C5FB2">
        <w:rPr>
          <w:rFonts w:ascii="Palatino Linotype" w:hAnsi="Palatino Linotype"/>
          <w:i/>
          <w:sz w:val="22"/>
          <w:szCs w:val="22"/>
          <w:lang w:val="es-ES"/>
        </w:rPr>
        <w:t>, IV, VII y VIII.</w:t>
      </w:r>
      <w:r w:rsidRPr="001C5FB2">
        <w:rPr>
          <w:rFonts w:ascii="Palatino Linotype" w:hAnsi="Palatino Linotype"/>
          <w:b/>
          <w:i/>
          <w:sz w:val="22"/>
          <w:szCs w:val="22"/>
          <w:lang w:val="es-ES"/>
        </w:rPr>
        <w:t>”</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i/>
          <w:sz w:val="22"/>
          <w:szCs w:val="22"/>
          <w:lang w:val="es-ES"/>
        </w:rPr>
        <w:t>(Énfasis añadido)</w:t>
      </w:r>
    </w:p>
    <w:p w:rsidR="002B3307" w:rsidRPr="001C5FB2" w:rsidRDefault="002B3307" w:rsidP="00EF06BB">
      <w:pPr>
        <w:tabs>
          <w:tab w:val="left" w:pos="851"/>
        </w:tabs>
        <w:ind w:left="851" w:right="901"/>
        <w:jc w:val="both"/>
        <w:rPr>
          <w:rFonts w:ascii="Palatino Linotype" w:hAnsi="Palatino Linotype"/>
          <w:i/>
          <w:sz w:val="22"/>
          <w:szCs w:val="22"/>
          <w:lang w:val="es-ES"/>
        </w:rPr>
      </w:pPr>
    </w:p>
    <w:p w:rsidR="002B3307" w:rsidRPr="001C5FB2" w:rsidRDefault="002B3307" w:rsidP="00577CB1">
      <w:pPr>
        <w:spacing w:line="360" w:lineRule="auto"/>
        <w:jc w:val="both"/>
        <w:rPr>
          <w:rFonts w:ascii="Palatino Linotype" w:hAnsi="Palatino Linotype"/>
          <w:b/>
          <w:lang w:val="es-ES"/>
        </w:rPr>
      </w:pPr>
      <w:r w:rsidRPr="001C5FB2">
        <w:rPr>
          <w:rFonts w:ascii="Palatino Linotype" w:hAnsi="Palatino Linotype"/>
          <w:lang w:val="es-ES"/>
        </w:rPr>
        <w:t xml:space="preserve">En principio, de una interpretación del artículo transcrito se observan los requisitos que </w:t>
      </w:r>
      <w:r w:rsidRPr="001C5FB2">
        <w:rPr>
          <w:rFonts w:ascii="Palatino Linotype" w:hAnsi="Palatino Linotype" w:cs="Arial"/>
          <w:lang w:val="es-ES"/>
        </w:rPr>
        <w:t>deberán</w:t>
      </w:r>
      <w:r w:rsidRPr="001C5FB2">
        <w:rPr>
          <w:rFonts w:ascii="Palatino Linotype" w:hAnsi="Palatino Linotype"/>
          <w:lang w:val="es-ES"/>
        </w:rPr>
        <w:t xml:space="preserve"> </w:t>
      </w:r>
      <w:r w:rsidRPr="001C5FB2">
        <w:rPr>
          <w:rFonts w:ascii="Palatino Linotype" w:hAnsi="Palatino Linotype" w:cs="Arial"/>
          <w:lang w:val="es-ES"/>
        </w:rPr>
        <w:t>contener</w:t>
      </w:r>
      <w:r w:rsidRPr="001C5FB2">
        <w:rPr>
          <w:rFonts w:ascii="Palatino Linotype" w:hAnsi="Palatino Linotype"/>
          <w:lang w:val="es-ES"/>
        </w:rPr>
        <w:t xml:space="preserve"> los recursos de revisión; sobre el particular, de la revisión del expediente electrónico del </w:t>
      </w:r>
      <w:r w:rsidRPr="001C5FB2">
        <w:rPr>
          <w:rFonts w:ascii="Palatino Linotype" w:hAnsi="Palatino Linotype"/>
          <w:b/>
          <w:lang w:val="es-ES"/>
        </w:rPr>
        <w:t>SAIMEX</w:t>
      </w:r>
      <w:r w:rsidRPr="001C5FB2">
        <w:rPr>
          <w:rFonts w:ascii="Palatino Linotype" w:hAnsi="Palatino Linotype"/>
          <w:lang w:val="es-ES"/>
        </w:rPr>
        <w:t xml:space="preserve"> se desprende que la parte solicitante y ahora </w:t>
      </w:r>
      <w:r w:rsidRPr="001C5FB2">
        <w:rPr>
          <w:rFonts w:ascii="Palatino Linotype" w:hAnsi="Palatino Linotype"/>
          <w:b/>
          <w:lang w:val="es-ES"/>
        </w:rPr>
        <w:t>RECURRENTE</w:t>
      </w:r>
      <w:r w:rsidRPr="001C5FB2">
        <w:rPr>
          <w:rFonts w:ascii="Palatino Linotype" w:hAnsi="Palatino Linotype"/>
          <w:lang w:val="es-ES"/>
        </w:rPr>
        <w:t xml:space="preserve">, en ejercicio de su derecho de acceso a la información pública, no </w:t>
      </w:r>
      <w:r w:rsidRPr="001C5FB2">
        <w:rPr>
          <w:rFonts w:ascii="Palatino Linotype" w:hAnsi="Palatino Linotype"/>
          <w:lang w:val="es-ES"/>
        </w:rPr>
        <w:lastRenderedPageBreak/>
        <w:t xml:space="preserve">proporcionó su nombre para que </w:t>
      </w:r>
      <w:r w:rsidRPr="001C5FB2">
        <w:rPr>
          <w:rFonts w:ascii="Palatino Linotype" w:hAnsi="Palatino Linotype" w:cs="Arial"/>
          <w:lang w:val="es-ES"/>
        </w:rPr>
        <w:t>sea</w:t>
      </w:r>
      <w:r w:rsidRPr="001C5FB2">
        <w:rPr>
          <w:rFonts w:ascii="Palatino Linotype" w:hAnsi="Palatino Linotype"/>
          <w:lang w:val="es-ES"/>
        </w:rPr>
        <w:t xml:space="preserve"> identificado, por lo que no se tiene certeza sobre su identidad, lo que en estricto sentido, provoca que </w:t>
      </w:r>
      <w:r w:rsidRPr="001C5FB2">
        <w:rPr>
          <w:rFonts w:ascii="Palatino Linotype" w:hAnsi="Palatino Linotype" w:cs="Arial"/>
          <w:lang w:val="es-ES"/>
        </w:rPr>
        <w:t>no</w:t>
      </w:r>
      <w:r w:rsidRPr="001C5FB2">
        <w:rPr>
          <w:rFonts w:ascii="Palatino Linotype" w:hAnsi="Palatino Linotype"/>
          <w:lang w:val="es-ES"/>
        </w:rPr>
        <w:t xml:space="preserve"> se colmen los requisitos establecidos en el citado artículo 180 de la Ley de Transparencia.</w:t>
      </w:r>
    </w:p>
    <w:p w:rsidR="002B3307" w:rsidRPr="001C5FB2" w:rsidRDefault="002B3307" w:rsidP="00577CB1">
      <w:pPr>
        <w:spacing w:line="360" w:lineRule="auto"/>
        <w:jc w:val="both"/>
        <w:rPr>
          <w:rFonts w:ascii="Palatino Linotype" w:hAnsi="Palatino Linotype"/>
          <w:lang w:val="es-ES"/>
        </w:rPr>
      </w:pPr>
    </w:p>
    <w:p w:rsidR="002B3307" w:rsidRPr="001C5FB2" w:rsidRDefault="002B3307" w:rsidP="00577CB1">
      <w:pPr>
        <w:spacing w:line="360" w:lineRule="auto"/>
        <w:jc w:val="both"/>
        <w:rPr>
          <w:rFonts w:ascii="Palatino Linotype" w:hAnsi="Palatino Linotype" w:cs="Arial"/>
          <w:color w:val="000000"/>
          <w:lang w:val="es-ES"/>
        </w:rPr>
      </w:pPr>
      <w:r w:rsidRPr="001C5FB2">
        <w:rPr>
          <w:rFonts w:ascii="Palatino Linotype" w:hAnsi="Palatino Linotype"/>
          <w:lang w:val="es-ES"/>
        </w:rPr>
        <w:t xml:space="preserve">Empero lo anterior, debe destacarse que el artículo 15 de </w:t>
      </w:r>
      <w:r w:rsidRPr="001C5FB2">
        <w:rPr>
          <w:rFonts w:ascii="Palatino Linotype" w:hAnsi="Palatino Linotype" w:cs="Arial"/>
          <w:lang w:val="es-ES" w:eastAsia="es-MX"/>
        </w:rPr>
        <w:t xml:space="preserve">Ley de Transparencia y Acceso a la </w:t>
      </w:r>
      <w:r w:rsidRPr="001C5FB2">
        <w:rPr>
          <w:rFonts w:ascii="Palatino Linotype" w:hAnsi="Palatino Linotype" w:cs="Arial"/>
          <w:lang w:val="es-ES"/>
        </w:rPr>
        <w:t>Información</w:t>
      </w:r>
      <w:r w:rsidRPr="001C5FB2">
        <w:rPr>
          <w:rFonts w:ascii="Palatino Linotype" w:hAnsi="Palatino Linotype" w:cs="Arial"/>
          <w:lang w:val="es-ES" w:eastAsia="es-MX"/>
        </w:rPr>
        <w:t xml:space="preserve"> Pública del Estado de México y Municipios </w:t>
      </w:r>
      <w:r w:rsidRPr="001C5FB2">
        <w:rPr>
          <w:rFonts w:ascii="Palatino Linotype" w:hAnsi="Palatino Linotype" w:cs="Arial"/>
          <w:iCs/>
          <w:lang w:val="es-ES"/>
        </w:rPr>
        <w:t xml:space="preserve">prevé que, </w:t>
      </w:r>
      <w:r w:rsidRPr="001C5FB2">
        <w:rPr>
          <w:rFonts w:ascii="Palatino Linotype" w:hAnsi="Palatino Linotype"/>
          <w:lang w:val="es-ES"/>
        </w:rPr>
        <w:t xml:space="preserve">toda persona tendrá acceso a la información </w:t>
      </w:r>
      <w:r w:rsidRPr="001C5FB2">
        <w:rPr>
          <w:rFonts w:ascii="Palatino Linotype" w:hAnsi="Palatino Linotype" w:cs="Arial"/>
          <w:color w:val="000000"/>
          <w:lang w:val="es-ES"/>
        </w:rPr>
        <w:t xml:space="preserve">sin necesidad de acreditar interés alguno o justificar su utilización, de lo que se infiere que para el </w:t>
      </w:r>
      <w:r w:rsidRPr="001C5FB2">
        <w:rPr>
          <w:rFonts w:ascii="Palatino Linotype" w:hAnsi="Palatino Linotype"/>
          <w:lang w:val="es-ES"/>
        </w:rPr>
        <w:t>ejercicio</w:t>
      </w:r>
      <w:r w:rsidRPr="001C5FB2">
        <w:rPr>
          <w:rFonts w:ascii="Palatino Linotype" w:hAnsi="Palatino Linotype" w:cs="Arial"/>
          <w:color w:val="000000"/>
          <w:lang w:val="es-ES"/>
        </w:rPr>
        <w:t xml:space="preserve"> del derecho de acceso a la información pública, </w:t>
      </w:r>
      <w:r w:rsidRPr="001C5FB2">
        <w:rPr>
          <w:rFonts w:ascii="Palatino Linotype" w:hAnsi="Palatino Linotype" w:cs="Arial"/>
          <w:b/>
          <w:color w:val="000000"/>
          <w:u w:val="single"/>
          <w:lang w:val="es-ES"/>
        </w:rPr>
        <w:t xml:space="preserve">el nombre no es un requisito </w:t>
      </w:r>
      <w:r w:rsidRPr="001C5FB2">
        <w:rPr>
          <w:rFonts w:ascii="Palatino Linotype" w:hAnsi="Palatino Linotype" w:cs="Arial"/>
          <w:b/>
          <w:i/>
          <w:color w:val="000000"/>
          <w:u w:val="single"/>
          <w:lang w:val="es-ES"/>
        </w:rPr>
        <w:t>sine qua non</w:t>
      </w:r>
      <w:r w:rsidRPr="001C5FB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2B3307" w:rsidRPr="001C5FB2" w:rsidRDefault="002B3307" w:rsidP="00577CB1">
      <w:pPr>
        <w:spacing w:line="360" w:lineRule="auto"/>
        <w:jc w:val="both"/>
        <w:rPr>
          <w:rFonts w:ascii="Palatino Linotype" w:hAnsi="Palatino Linotype" w:cs="Arial"/>
          <w:color w:val="000000"/>
          <w:lang w:val="es-ES"/>
        </w:rPr>
      </w:pPr>
    </w:p>
    <w:p w:rsidR="002B3307" w:rsidRPr="001C5FB2" w:rsidRDefault="002B3307" w:rsidP="00577CB1">
      <w:pPr>
        <w:spacing w:line="360" w:lineRule="auto"/>
        <w:jc w:val="both"/>
        <w:rPr>
          <w:rFonts w:ascii="Palatino Linotype" w:hAnsi="Palatino Linotype"/>
          <w:lang w:val="es-ES"/>
        </w:rPr>
      </w:pPr>
      <w:r w:rsidRPr="001C5FB2">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B3307" w:rsidRPr="001C5FB2" w:rsidRDefault="002B3307" w:rsidP="00EF06BB">
      <w:pPr>
        <w:jc w:val="both"/>
        <w:rPr>
          <w:rFonts w:ascii="Palatino Linotype" w:hAnsi="Palatino Linotype"/>
          <w:lang w:val="es-ES"/>
        </w:rPr>
      </w:pPr>
    </w:p>
    <w:p w:rsidR="002B3307" w:rsidRPr="001C5FB2" w:rsidRDefault="002B3307" w:rsidP="00EF06BB">
      <w:pPr>
        <w:tabs>
          <w:tab w:val="left" w:pos="851"/>
        </w:tabs>
        <w:ind w:left="851" w:right="901"/>
        <w:jc w:val="center"/>
        <w:rPr>
          <w:rFonts w:ascii="Palatino Linotype" w:hAnsi="Palatino Linotype" w:cs="Arial"/>
          <w:b/>
          <w:i/>
          <w:sz w:val="22"/>
          <w:szCs w:val="22"/>
          <w:lang w:val="es-ES"/>
        </w:rPr>
      </w:pPr>
      <w:r w:rsidRPr="001C5FB2">
        <w:rPr>
          <w:rFonts w:ascii="Palatino Linotype" w:hAnsi="Palatino Linotype" w:cs="Arial"/>
          <w:b/>
          <w:i/>
          <w:sz w:val="22"/>
          <w:szCs w:val="22"/>
          <w:lang w:val="es-ES"/>
        </w:rPr>
        <w:t>Constitución Política de los Estados Unidos Mexicanos</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b/>
          <w:i/>
          <w:sz w:val="22"/>
          <w:szCs w:val="22"/>
          <w:lang w:val="es-ES"/>
        </w:rPr>
        <w:t>“Artículo 6o.</w:t>
      </w:r>
      <w:r w:rsidRPr="001C5FB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1C5FB2">
        <w:rPr>
          <w:rFonts w:ascii="Palatino Linotype" w:hAnsi="Palatino Linotype" w:cs="Arial"/>
          <w:i/>
          <w:sz w:val="22"/>
          <w:szCs w:val="22"/>
          <w:lang w:val="es-ES"/>
        </w:rPr>
        <w:lastRenderedPageBreak/>
        <w:t xml:space="preserve">de réplica será ejercido en los términos dispuestos por la ley. </w:t>
      </w:r>
      <w:r w:rsidRPr="001C5FB2">
        <w:rPr>
          <w:rFonts w:ascii="Palatino Linotype" w:hAnsi="Palatino Linotype" w:cs="Arial"/>
          <w:b/>
          <w:i/>
          <w:sz w:val="22"/>
          <w:szCs w:val="22"/>
          <w:lang w:val="es-ES"/>
        </w:rPr>
        <w:t>El derecho a la información será garantizado por el Estado.</w:t>
      </w:r>
      <w:r w:rsidRPr="001C5FB2">
        <w:rPr>
          <w:rFonts w:ascii="Palatino Linotype" w:hAnsi="Palatino Linotype" w:cs="Arial"/>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t>Para efectos de lo dispuesto en el presente artículo se observará lo siguiente:</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2B3307" w:rsidRPr="001C5FB2" w:rsidRDefault="002B3307" w:rsidP="00EF06BB">
      <w:pPr>
        <w:tabs>
          <w:tab w:val="left" w:pos="851"/>
        </w:tabs>
        <w:ind w:left="851" w:right="901"/>
        <w:jc w:val="both"/>
        <w:rPr>
          <w:rFonts w:ascii="Palatino Linotype" w:hAnsi="Palatino Linotype" w:cs="Arial"/>
          <w:i/>
          <w:sz w:val="22"/>
          <w:szCs w:val="22"/>
          <w:u w:val="single"/>
          <w:lang w:val="es-ES"/>
        </w:rPr>
      </w:pPr>
      <w:r w:rsidRPr="001C5FB2">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2B3307" w:rsidRPr="001C5FB2" w:rsidRDefault="002B3307" w:rsidP="00EF06BB">
      <w:pPr>
        <w:tabs>
          <w:tab w:val="left" w:pos="851"/>
        </w:tabs>
        <w:ind w:left="851" w:right="901"/>
        <w:jc w:val="both"/>
        <w:rPr>
          <w:rFonts w:ascii="Palatino Linotype" w:hAnsi="Palatino Linotype" w:cs="Arial"/>
          <w:i/>
          <w:sz w:val="22"/>
          <w:szCs w:val="22"/>
          <w:u w:val="single"/>
          <w:lang w:val="es-ES"/>
        </w:rPr>
      </w:pPr>
      <w:r w:rsidRPr="001C5FB2">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2B3307" w:rsidRPr="001C5FB2" w:rsidRDefault="002B3307" w:rsidP="00EF06BB">
      <w:pPr>
        <w:tabs>
          <w:tab w:val="left" w:pos="851"/>
        </w:tabs>
        <w:ind w:left="851" w:right="901"/>
        <w:jc w:val="both"/>
        <w:rPr>
          <w:rFonts w:ascii="Palatino Linotype" w:hAnsi="Palatino Linotype" w:cs="Arial"/>
          <w:i/>
          <w:sz w:val="22"/>
          <w:szCs w:val="22"/>
          <w:u w:val="single"/>
          <w:lang w:val="es-ES"/>
        </w:rPr>
      </w:pPr>
      <w:r w:rsidRPr="001C5FB2">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B3307" w:rsidRPr="001C5FB2" w:rsidRDefault="002B3307" w:rsidP="00EF06BB">
      <w:pPr>
        <w:tabs>
          <w:tab w:val="left" w:pos="851"/>
        </w:tabs>
        <w:ind w:left="851" w:right="901"/>
        <w:jc w:val="both"/>
        <w:rPr>
          <w:rFonts w:ascii="Palatino Linotype" w:hAnsi="Palatino Linotype" w:cs="Arial"/>
          <w:i/>
          <w:sz w:val="22"/>
          <w:szCs w:val="22"/>
          <w:u w:val="single"/>
          <w:lang w:val="es-ES"/>
        </w:rPr>
      </w:pPr>
      <w:r w:rsidRPr="001C5FB2">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i/>
          <w:sz w:val="22"/>
          <w:szCs w:val="22"/>
          <w:lang w:val="es-ES"/>
        </w:rPr>
        <w:t>…</w:t>
      </w:r>
    </w:p>
    <w:p w:rsidR="002B3307" w:rsidRPr="001C5FB2" w:rsidRDefault="002B3307" w:rsidP="00EF06BB">
      <w:pPr>
        <w:tabs>
          <w:tab w:val="left" w:pos="851"/>
        </w:tabs>
        <w:ind w:left="851" w:right="901"/>
        <w:jc w:val="both"/>
        <w:rPr>
          <w:rFonts w:ascii="Palatino Linotype" w:hAnsi="Palatino Linotype" w:cs="Arial"/>
          <w:i/>
          <w:color w:val="000000"/>
          <w:sz w:val="22"/>
          <w:szCs w:val="22"/>
          <w:lang w:eastAsia="es-MX"/>
        </w:rPr>
      </w:pPr>
      <w:r w:rsidRPr="001C5FB2">
        <w:rPr>
          <w:rFonts w:ascii="Palatino Linotype" w:hAnsi="Palatino Linotype" w:cs="Arial"/>
          <w:i/>
          <w:sz w:val="22"/>
          <w:szCs w:val="22"/>
          <w:u w:val="single"/>
          <w:lang w:val="es-ES"/>
        </w:rPr>
        <w:t>La ley establecerá aquella información que se considere reservada o confidencial.</w:t>
      </w:r>
      <w:r w:rsidRPr="001C5FB2">
        <w:rPr>
          <w:rFonts w:ascii="Palatino Linotype" w:hAnsi="Palatino Linotype" w:cs="Arial"/>
          <w:b/>
          <w:i/>
          <w:sz w:val="22"/>
          <w:szCs w:val="22"/>
          <w:lang w:val="es-ES"/>
        </w:rPr>
        <w:t>”</w:t>
      </w:r>
      <w:r w:rsidRPr="001C5FB2">
        <w:rPr>
          <w:rFonts w:ascii="Palatino Linotype" w:hAnsi="Palatino Linotype" w:cs="Arial"/>
          <w:i/>
          <w:color w:val="000000"/>
          <w:sz w:val="22"/>
          <w:szCs w:val="22"/>
          <w:lang w:eastAsia="es-MX"/>
        </w:rPr>
        <w:t xml:space="preserve"> </w:t>
      </w:r>
    </w:p>
    <w:p w:rsidR="002B3307" w:rsidRPr="001C5FB2" w:rsidRDefault="002B3307" w:rsidP="00EF06BB">
      <w:pPr>
        <w:tabs>
          <w:tab w:val="left" w:pos="851"/>
        </w:tabs>
        <w:ind w:left="851" w:right="901"/>
        <w:jc w:val="both"/>
        <w:rPr>
          <w:rFonts w:ascii="Palatino Linotype" w:hAnsi="Palatino Linotype" w:cs="Arial"/>
          <w:i/>
          <w:color w:val="000000"/>
          <w:sz w:val="22"/>
          <w:szCs w:val="22"/>
          <w:lang w:eastAsia="es-MX"/>
        </w:rPr>
      </w:pPr>
    </w:p>
    <w:p w:rsidR="002B3307" w:rsidRPr="001C5FB2" w:rsidRDefault="002B3307" w:rsidP="00EF06BB">
      <w:pPr>
        <w:tabs>
          <w:tab w:val="left" w:pos="851"/>
        </w:tabs>
        <w:ind w:left="851" w:right="901"/>
        <w:jc w:val="center"/>
        <w:rPr>
          <w:rFonts w:ascii="Palatino Linotype" w:hAnsi="Palatino Linotype" w:cs="Arial"/>
          <w:b/>
          <w:i/>
          <w:sz w:val="22"/>
          <w:szCs w:val="22"/>
          <w:lang w:val="es-ES"/>
        </w:rPr>
      </w:pPr>
      <w:r w:rsidRPr="001C5FB2">
        <w:rPr>
          <w:rFonts w:ascii="Palatino Linotype" w:hAnsi="Palatino Linotype" w:cs="Arial"/>
          <w:b/>
          <w:i/>
          <w:sz w:val="22"/>
          <w:szCs w:val="22"/>
          <w:lang w:val="es-ES"/>
        </w:rPr>
        <w:t>Constitución Política del Estado Libre y Soberano de México</w:t>
      </w:r>
    </w:p>
    <w:p w:rsidR="002B3307" w:rsidRPr="001C5FB2" w:rsidRDefault="002B3307" w:rsidP="00EF06BB">
      <w:pPr>
        <w:tabs>
          <w:tab w:val="left" w:pos="851"/>
        </w:tabs>
        <w:ind w:left="851" w:right="901"/>
        <w:jc w:val="center"/>
        <w:rPr>
          <w:rFonts w:ascii="Palatino Linotype" w:hAnsi="Palatino Linotype" w:cs="Arial"/>
          <w:b/>
          <w:i/>
          <w:sz w:val="22"/>
          <w:szCs w:val="22"/>
          <w:lang w:val="es-ES"/>
        </w:rPr>
      </w:pPr>
    </w:p>
    <w:p w:rsidR="002B3307" w:rsidRPr="001C5FB2" w:rsidRDefault="002B3307" w:rsidP="00EF06BB">
      <w:pPr>
        <w:tabs>
          <w:tab w:val="left" w:pos="851"/>
        </w:tabs>
        <w:ind w:left="851" w:right="901"/>
        <w:jc w:val="both"/>
        <w:rPr>
          <w:rFonts w:ascii="Palatino Linotype" w:hAnsi="Palatino Linotype" w:cs="Arial"/>
          <w:b/>
          <w:i/>
          <w:sz w:val="22"/>
          <w:szCs w:val="22"/>
          <w:lang w:val="es-ES"/>
        </w:rPr>
      </w:pPr>
      <w:r w:rsidRPr="001C5FB2">
        <w:rPr>
          <w:rFonts w:ascii="Palatino Linotype" w:hAnsi="Palatino Linotype" w:cs="Arial"/>
          <w:b/>
          <w:i/>
          <w:sz w:val="22"/>
          <w:szCs w:val="22"/>
          <w:lang w:val="es-ES"/>
        </w:rPr>
        <w:t xml:space="preserve">“Artículo 5.  …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i/>
          <w:sz w:val="22"/>
          <w:szCs w:val="22"/>
          <w:lang w:val="es-ES"/>
        </w:rPr>
        <w:t xml:space="preserve">Este derecho se regirá por los principios y bases siguientes: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C5FB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b/>
          <w:i/>
          <w:sz w:val="22"/>
          <w:szCs w:val="22"/>
          <w:lang w:val="es-ES"/>
        </w:rPr>
        <w:t>II.</w:t>
      </w:r>
      <w:r w:rsidRPr="001C5FB2">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r w:rsidRPr="001C5FB2">
        <w:rPr>
          <w:rFonts w:ascii="Palatino Linotype" w:hAnsi="Palatino Linotype"/>
          <w:i/>
          <w:sz w:val="22"/>
          <w:szCs w:val="22"/>
          <w:lang w:val="es-ES"/>
        </w:rPr>
        <w:t xml:space="preserve">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b/>
          <w:i/>
          <w:sz w:val="22"/>
          <w:szCs w:val="22"/>
          <w:lang w:val="es-ES"/>
        </w:rPr>
        <w:t>IV.</w:t>
      </w:r>
      <w:r w:rsidRPr="001C5FB2">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2B3307" w:rsidRPr="001C5FB2" w:rsidRDefault="002B3307" w:rsidP="00EF06BB">
      <w:pPr>
        <w:tabs>
          <w:tab w:val="left" w:pos="851"/>
        </w:tabs>
        <w:ind w:left="851" w:right="901"/>
        <w:jc w:val="both"/>
        <w:rPr>
          <w:rFonts w:ascii="Palatino Linotype" w:hAnsi="Palatino Linotype"/>
          <w:i/>
          <w:sz w:val="22"/>
          <w:szCs w:val="22"/>
          <w:lang w:val="es-ES"/>
        </w:rPr>
      </w:pPr>
      <w:r w:rsidRPr="001C5FB2">
        <w:rPr>
          <w:rFonts w:ascii="Palatino Linotype" w:hAnsi="Palatino Linotype"/>
          <w:b/>
          <w:i/>
          <w:sz w:val="22"/>
          <w:szCs w:val="22"/>
          <w:lang w:val="es-ES"/>
        </w:rPr>
        <w:t>V.</w:t>
      </w:r>
      <w:r w:rsidRPr="001C5FB2">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C5FB2">
        <w:rPr>
          <w:rFonts w:ascii="Palatino Linotype" w:hAnsi="Palatino Linotype"/>
          <w:b/>
          <w:i/>
          <w:sz w:val="22"/>
          <w:szCs w:val="22"/>
          <w:lang w:val="es-ES"/>
        </w:rPr>
        <w:t>”</w:t>
      </w:r>
    </w:p>
    <w:p w:rsidR="002B3307" w:rsidRPr="001C5FB2" w:rsidRDefault="002B3307" w:rsidP="00EF06BB">
      <w:pPr>
        <w:tabs>
          <w:tab w:val="left" w:pos="851"/>
        </w:tabs>
        <w:ind w:left="851" w:right="901"/>
        <w:jc w:val="both"/>
        <w:rPr>
          <w:rFonts w:ascii="Palatino Linotype" w:hAnsi="Palatino Linotype"/>
          <w:sz w:val="22"/>
          <w:szCs w:val="22"/>
          <w:lang w:val="es-ES"/>
        </w:rPr>
      </w:pPr>
      <w:r w:rsidRPr="001C5FB2">
        <w:rPr>
          <w:rFonts w:ascii="Palatino Linotype" w:hAnsi="Palatino Linotype"/>
          <w:sz w:val="22"/>
          <w:szCs w:val="22"/>
          <w:lang w:val="es-ES"/>
        </w:rPr>
        <w:t>(Énfasis añadido)</w:t>
      </w:r>
    </w:p>
    <w:p w:rsidR="002B3307" w:rsidRPr="001C5FB2" w:rsidRDefault="002B3307" w:rsidP="00EF06BB">
      <w:pPr>
        <w:tabs>
          <w:tab w:val="left" w:pos="851"/>
        </w:tabs>
        <w:ind w:left="851" w:right="901"/>
        <w:jc w:val="both"/>
        <w:rPr>
          <w:rFonts w:ascii="Palatino Linotype" w:hAnsi="Palatino Linotype"/>
          <w:sz w:val="22"/>
          <w:szCs w:val="22"/>
          <w:lang w:val="es-ES"/>
        </w:rPr>
      </w:pPr>
    </w:p>
    <w:p w:rsidR="002B3307" w:rsidRPr="001C5FB2" w:rsidRDefault="002B3307" w:rsidP="00577CB1">
      <w:pPr>
        <w:spacing w:line="360" w:lineRule="auto"/>
        <w:jc w:val="both"/>
        <w:rPr>
          <w:rFonts w:ascii="Palatino Linotype" w:hAnsi="Palatino Linotype"/>
          <w:lang w:val="es-ES"/>
        </w:rPr>
      </w:pPr>
      <w:r w:rsidRPr="001C5FB2">
        <w:rPr>
          <w:rFonts w:ascii="Palatino Linotype" w:hAnsi="Palatino Linotype"/>
          <w:lang w:val="es-ES"/>
        </w:rPr>
        <w:t>Por otra parte, del contenido del artículo 1 de la Constitución Política de los Estados Unidos Mexicanos, se destaca lo siguiente:</w:t>
      </w:r>
    </w:p>
    <w:p w:rsidR="002B3307" w:rsidRPr="001C5FB2" w:rsidRDefault="002B3307" w:rsidP="00EF06BB">
      <w:pPr>
        <w:jc w:val="both"/>
        <w:rPr>
          <w:rFonts w:ascii="Palatino Linotype" w:hAnsi="Palatino Linotype"/>
          <w:lang w:val="es-ES"/>
        </w:rPr>
      </w:pP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b/>
          <w:i/>
          <w:sz w:val="22"/>
          <w:szCs w:val="22"/>
          <w:lang w:val="es-ES"/>
        </w:rPr>
        <w:t>“Artículo 1o</w:t>
      </w:r>
      <w:r w:rsidRPr="001C5FB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B3307" w:rsidRPr="001C5FB2" w:rsidRDefault="002B3307" w:rsidP="00EF06BB">
      <w:pPr>
        <w:tabs>
          <w:tab w:val="left" w:pos="851"/>
        </w:tabs>
        <w:ind w:left="851" w:right="901"/>
        <w:jc w:val="both"/>
        <w:rPr>
          <w:rFonts w:ascii="Palatino Linotype" w:hAnsi="Palatino Linotype" w:cs="Arial"/>
          <w:b/>
          <w:i/>
          <w:sz w:val="22"/>
          <w:szCs w:val="22"/>
          <w:lang w:val="es-ES"/>
        </w:rPr>
      </w:pPr>
      <w:r w:rsidRPr="001C5FB2">
        <w:rPr>
          <w:rFonts w:ascii="Palatino Linotype" w:hAnsi="Palatino Linotype" w:cs="Arial"/>
          <w:b/>
          <w:i/>
          <w:sz w:val="22"/>
          <w:szCs w:val="22"/>
          <w:u w:val="single"/>
          <w:lang w:val="es-ES"/>
        </w:rPr>
        <w:t>Las normas relativas a los derechos humanos se interpretarán</w:t>
      </w:r>
      <w:r w:rsidRPr="001C5FB2">
        <w:rPr>
          <w:rFonts w:ascii="Palatino Linotype" w:hAnsi="Palatino Linotype" w:cs="Arial"/>
          <w:i/>
          <w:sz w:val="22"/>
          <w:szCs w:val="22"/>
          <w:lang w:val="es-ES"/>
        </w:rPr>
        <w:t xml:space="preserve"> de conformidad con esta Constitución y con los tratados internacionales de la </w:t>
      </w:r>
      <w:r w:rsidRPr="001C5FB2">
        <w:rPr>
          <w:rFonts w:ascii="Palatino Linotype" w:hAnsi="Palatino Linotype" w:cs="Arial"/>
          <w:b/>
          <w:i/>
          <w:sz w:val="22"/>
          <w:szCs w:val="22"/>
          <w:lang w:val="es-ES"/>
        </w:rPr>
        <w:t xml:space="preserve">materia </w:t>
      </w:r>
      <w:r w:rsidRPr="001C5FB2">
        <w:rPr>
          <w:rFonts w:ascii="Palatino Linotype" w:hAnsi="Palatino Linotype" w:cs="Arial"/>
          <w:b/>
          <w:i/>
          <w:sz w:val="22"/>
          <w:szCs w:val="22"/>
          <w:u w:val="single"/>
          <w:lang w:val="es-ES"/>
        </w:rPr>
        <w:t>favoreciendo en todo tiempo a las personas la protección más amplia</w:t>
      </w:r>
      <w:r w:rsidRPr="001C5FB2">
        <w:rPr>
          <w:rFonts w:ascii="Palatino Linotype" w:hAnsi="Palatino Linotype" w:cs="Arial"/>
          <w:b/>
          <w:i/>
          <w:sz w:val="22"/>
          <w:szCs w:val="22"/>
          <w:lang w:val="es-ES"/>
        </w:rPr>
        <w:t>.</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C5FB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C5FB2">
        <w:rPr>
          <w:rFonts w:ascii="Palatino Linotype" w:hAnsi="Palatino Linotype" w:cs="Arial"/>
          <w:b/>
          <w:i/>
          <w:sz w:val="22"/>
          <w:szCs w:val="22"/>
          <w:lang w:val="es-ES"/>
        </w:rPr>
        <w:t>”</w:t>
      </w:r>
    </w:p>
    <w:p w:rsidR="002B3307" w:rsidRPr="001C5FB2" w:rsidRDefault="002B3307" w:rsidP="00EF06BB">
      <w:pPr>
        <w:tabs>
          <w:tab w:val="left" w:pos="851"/>
        </w:tabs>
        <w:ind w:left="851" w:right="901"/>
        <w:jc w:val="both"/>
        <w:rPr>
          <w:rFonts w:ascii="Palatino Linotype" w:hAnsi="Palatino Linotype"/>
          <w:sz w:val="22"/>
          <w:szCs w:val="22"/>
          <w:lang w:val="es-ES"/>
        </w:rPr>
      </w:pPr>
      <w:r w:rsidRPr="001C5FB2">
        <w:rPr>
          <w:rFonts w:ascii="Palatino Linotype" w:hAnsi="Palatino Linotype"/>
          <w:sz w:val="22"/>
          <w:szCs w:val="22"/>
          <w:lang w:val="es-ES"/>
        </w:rPr>
        <w:t>(Énfasis añadido)</w:t>
      </w:r>
    </w:p>
    <w:p w:rsidR="002B3307" w:rsidRPr="001C5FB2" w:rsidRDefault="002B3307" w:rsidP="00EF06BB">
      <w:pPr>
        <w:tabs>
          <w:tab w:val="left" w:pos="851"/>
        </w:tabs>
        <w:ind w:left="851" w:right="901"/>
        <w:jc w:val="both"/>
        <w:rPr>
          <w:rFonts w:ascii="Palatino Linotype" w:hAnsi="Palatino Linotype"/>
          <w:sz w:val="22"/>
          <w:szCs w:val="22"/>
          <w:lang w:val="es-ES"/>
        </w:rPr>
      </w:pPr>
    </w:p>
    <w:p w:rsidR="002B3307" w:rsidRPr="001C5FB2" w:rsidRDefault="002B3307" w:rsidP="00577CB1">
      <w:pPr>
        <w:spacing w:line="360" w:lineRule="auto"/>
        <w:jc w:val="both"/>
        <w:rPr>
          <w:rFonts w:ascii="Palatino Linotype" w:hAnsi="Palatino Linotype"/>
          <w:lang w:val="es-ES"/>
        </w:rPr>
      </w:pPr>
      <w:r w:rsidRPr="001C5FB2">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1C5FB2">
        <w:rPr>
          <w:rFonts w:ascii="Palatino Linotype" w:hAnsi="Palatino Linotype" w:cs="Arial"/>
          <w:lang w:val="es-ES"/>
        </w:rPr>
        <w:t>alguno</w:t>
      </w:r>
      <w:r w:rsidRPr="001C5FB2">
        <w:rPr>
          <w:rFonts w:ascii="Palatino Linotype" w:hAnsi="Palatino Linotype"/>
          <w:lang w:val="es-ES"/>
        </w:rPr>
        <w:t xml:space="preserve"> o justificar su utilización, deberá tener acceso a la </w:t>
      </w:r>
      <w:r w:rsidRPr="001C5FB2">
        <w:rPr>
          <w:rFonts w:ascii="Palatino Linotype" w:hAnsi="Palatino Linotype"/>
          <w:lang w:val="es-ES"/>
        </w:rPr>
        <w:lastRenderedPageBreak/>
        <w:t xml:space="preserve">información pública, es decir, dicho </w:t>
      </w:r>
      <w:r w:rsidRPr="001C5FB2">
        <w:rPr>
          <w:rFonts w:ascii="Palatino Linotype" w:hAnsi="Palatino Linotype" w:cs="Arial"/>
          <w:lang w:val="es-ES"/>
        </w:rPr>
        <w:t>derecho</w:t>
      </w:r>
      <w:r w:rsidRPr="001C5FB2">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B3307" w:rsidRPr="001C5FB2" w:rsidRDefault="002B3307" w:rsidP="00577CB1">
      <w:pPr>
        <w:spacing w:line="360" w:lineRule="auto"/>
        <w:jc w:val="both"/>
        <w:rPr>
          <w:rFonts w:ascii="Palatino Linotype" w:hAnsi="Palatino Linotype"/>
          <w:lang w:val="es-ES"/>
        </w:rPr>
      </w:pPr>
    </w:p>
    <w:p w:rsidR="002B3307" w:rsidRPr="001C5FB2" w:rsidRDefault="002B3307" w:rsidP="00577CB1">
      <w:pPr>
        <w:spacing w:line="360" w:lineRule="auto"/>
        <w:jc w:val="both"/>
        <w:rPr>
          <w:rFonts w:ascii="Palatino Linotype" w:hAnsi="Palatino Linotype"/>
          <w:lang w:val="es-ES"/>
        </w:rPr>
      </w:pPr>
      <w:r w:rsidRPr="001C5FB2">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2B3307" w:rsidRPr="001C5FB2" w:rsidRDefault="002B3307" w:rsidP="00EF06BB">
      <w:pPr>
        <w:jc w:val="both"/>
        <w:rPr>
          <w:rFonts w:ascii="Palatino Linotype" w:hAnsi="Palatino Linotype"/>
          <w:lang w:val="es-ES"/>
        </w:rPr>
      </w:pPr>
    </w:p>
    <w:p w:rsidR="002B3307" w:rsidRPr="001C5FB2" w:rsidRDefault="002B3307" w:rsidP="00EF06BB">
      <w:pPr>
        <w:tabs>
          <w:tab w:val="left" w:pos="851"/>
        </w:tabs>
        <w:ind w:left="851" w:right="901"/>
        <w:jc w:val="both"/>
        <w:rPr>
          <w:rFonts w:ascii="Palatino Linotype" w:hAnsi="Palatino Linotype" w:cs="Arial"/>
          <w:i/>
          <w:sz w:val="22"/>
          <w:szCs w:val="22"/>
          <w:lang w:val="es-ES"/>
        </w:rPr>
      </w:pPr>
      <w:r w:rsidRPr="001C5FB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1C5FB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B3307" w:rsidRPr="001C5FB2" w:rsidRDefault="002B3307" w:rsidP="00EF06BB">
      <w:pPr>
        <w:tabs>
          <w:tab w:val="left" w:pos="851"/>
        </w:tabs>
        <w:ind w:left="851" w:right="901"/>
        <w:jc w:val="both"/>
        <w:rPr>
          <w:rFonts w:ascii="Palatino Linotype" w:hAnsi="Palatino Linotype" w:cs="Arial"/>
          <w:i/>
          <w:sz w:val="22"/>
          <w:szCs w:val="22"/>
          <w:lang w:val="es-ES"/>
        </w:rPr>
      </w:pPr>
    </w:p>
    <w:p w:rsidR="002B3307" w:rsidRPr="001C5FB2" w:rsidRDefault="002B3307" w:rsidP="00577CB1">
      <w:pPr>
        <w:spacing w:line="360" w:lineRule="auto"/>
        <w:jc w:val="both"/>
        <w:rPr>
          <w:rFonts w:ascii="Palatino Linotype" w:hAnsi="Palatino Linotype"/>
          <w:lang w:val="es-ES"/>
        </w:rPr>
      </w:pPr>
      <w:r w:rsidRPr="001C5FB2">
        <w:rPr>
          <w:rFonts w:ascii="Palatino Linotype" w:hAnsi="Palatino Linotype"/>
          <w:lang w:val="es-ES"/>
        </w:rPr>
        <w:t xml:space="preserve">En ese orden de ideas, se estima que el requerimiento relativo al nombre como presupuesto de </w:t>
      </w:r>
      <w:proofErr w:type="spellStart"/>
      <w:r w:rsidRPr="001C5FB2">
        <w:rPr>
          <w:rFonts w:ascii="Palatino Linotype" w:hAnsi="Palatino Linotype"/>
          <w:lang w:val="es-ES"/>
        </w:rPr>
        <w:t>procedibilidad</w:t>
      </w:r>
      <w:proofErr w:type="spellEnd"/>
      <w:r w:rsidRPr="001C5FB2">
        <w:rPr>
          <w:rFonts w:ascii="Palatino Linotype" w:hAnsi="Palatino Linotype"/>
          <w:lang w:val="es-ES"/>
        </w:rPr>
        <w:t xml:space="preserve">, </w:t>
      </w:r>
      <w:r w:rsidRPr="001C5FB2">
        <w:rPr>
          <w:rFonts w:ascii="Palatino Linotype" w:hAnsi="Palatino Linotype" w:cs="Arial"/>
          <w:lang w:val="es-ES"/>
        </w:rPr>
        <w:t>podría</w:t>
      </w:r>
      <w:r w:rsidRPr="001C5FB2">
        <w:rPr>
          <w:rFonts w:ascii="Palatino Linotype" w:hAnsi="Palatino Linotype"/>
          <w:lang w:val="es-ES"/>
        </w:rPr>
        <w:t xml:space="preserve"> limitar el ejercicio del derecho de acceso a la información pública, debido a que, el hecho de solicitar la identificación del</w:t>
      </w:r>
      <w:r w:rsidRPr="001C5FB2">
        <w:rPr>
          <w:rFonts w:ascii="Palatino Linotype" w:hAnsi="Palatino Linotype" w:cs="Arial"/>
          <w:b/>
          <w:lang w:val="es-ES"/>
        </w:rPr>
        <w:t xml:space="preserve"> RECURRENTE</w:t>
      </w:r>
      <w:r w:rsidRPr="001C5FB2">
        <w:rPr>
          <w:rFonts w:ascii="Palatino Linotype" w:hAnsi="Palatino Linotype"/>
          <w:lang w:val="es-ES"/>
        </w:rPr>
        <w:t xml:space="preserve"> a través de dicho dato personal, en ciertos extremos se equipara a una </w:t>
      </w:r>
      <w:r w:rsidRPr="001C5FB2">
        <w:rPr>
          <w:rFonts w:ascii="Palatino Linotype" w:hAnsi="Palatino Linotype"/>
          <w:lang w:val="es-ES"/>
        </w:rPr>
        <w:lastRenderedPageBreak/>
        <w:t>exigencia acerca de su interés o justificación de su utilización, lo que materialmente haría nugatorio un derecho fundamental.</w:t>
      </w:r>
    </w:p>
    <w:p w:rsidR="002B3307" w:rsidRPr="001C5FB2" w:rsidRDefault="002B3307" w:rsidP="00577CB1">
      <w:pPr>
        <w:spacing w:line="360" w:lineRule="auto"/>
        <w:jc w:val="both"/>
        <w:rPr>
          <w:rFonts w:ascii="Palatino Linotype" w:hAnsi="Palatino Linotype"/>
          <w:lang w:val="es-ES"/>
        </w:rPr>
      </w:pPr>
    </w:p>
    <w:p w:rsidR="002B3307" w:rsidRPr="001C5FB2" w:rsidRDefault="002B3307" w:rsidP="00577CB1">
      <w:pPr>
        <w:spacing w:line="360" w:lineRule="auto"/>
        <w:jc w:val="both"/>
        <w:rPr>
          <w:rFonts w:ascii="Palatino Linotype" w:hAnsi="Palatino Linotype"/>
          <w:lang w:val="es-ES"/>
        </w:rPr>
      </w:pPr>
      <w:r w:rsidRPr="001C5FB2">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1C5FB2">
        <w:rPr>
          <w:rFonts w:ascii="Palatino Linotype" w:hAnsi="Palatino Linotype" w:cs="Arial"/>
          <w:lang w:val="es-ES"/>
        </w:rPr>
        <w:t>Constitución</w:t>
      </w:r>
      <w:r w:rsidRPr="001C5FB2">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2B3307" w:rsidRPr="001C5FB2" w:rsidRDefault="002B3307" w:rsidP="00577CB1">
      <w:pPr>
        <w:tabs>
          <w:tab w:val="left" w:pos="1968"/>
        </w:tabs>
        <w:spacing w:line="360" w:lineRule="auto"/>
        <w:jc w:val="both"/>
        <w:rPr>
          <w:rFonts w:ascii="Palatino Linotype" w:hAnsi="Palatino Linotype"/>
          <w:lang w:val="es-ES"/>
        </w:rPr>
      </w:pPr>
    </w:p>
    <w:p w:rsidR="002B3307" w:rsidRPr="001C5FB2" w:rsidRDefault="002B3307" w:rsidP="00577CB1">
      <w:pPr>
        <w:spacing w:line="360" w:lineRule="auto"/>
        <w:jc w:val="both"/>
        <w:rPr>
          <w:rFonts w:ascii="Palatino Linotype" w:hAnsi="Palatino Linotype"/>
          <w:lang w:val="es-ES"/>
        </w:rPr>
      </w:pPr>
      <w:r w:rsidRPr="001C5FB2">
        <w:rPr>
          <w:rFonts w:ascii="Palatino Linotype" w:hAnsi="Palatino Linotype"/>
          <w:lang w:val="es-ES"/>
        </w:rPr>
        <w:t xml:space="preserve">Asimismo, se estima que el requisito relativo al nombre del </w:t>
      </w:r>
      <w:r w:rsidRPr="001C5FB2">
        <w:rPr>
          <w:rFonts w:ascii="Palatino Linotype" w:hAnsi="Palatino Linotype" w:cs="Arial"/>
          <w:b/>
          <w:lang w:val="es-ES"/>
        </w:rPr>
        <w:t>RECURRENTE</w:t>
      </w:r>
      <w:r w:rsidRPr="001C5FB2">
        <w:rPr>
          <w:rFonts w:ascii="Palatino Linotype" w:hAnsi="Palatino Linotype"/>
          <w:lang w:val="es-ES"/>
        </w:rPr>
        <w:t xml:space="preserve"> no constituye un presupuesto indispensable de </w:t>
      </w:r>
      <w:proofErr w:type="spellStart"/>
      <w:r w:rsidRPr="001C5FB2">
        <w:rPr>
          <w:rFonts w:ascii="Palatino Linotype" w:hAnsi="Palatino Linotype"/>
          <w:lang w:val="es-ES"/>
        </w:rPr>
        <w:t>procedibilidad</w:t>
      </w:r>
      <w:proofErr w:type="spellEnd"/>
      <w:r w:rsidRPr="001C5FB2">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C5FB2">
        <w:rPr>
          <w:rFonts w:ascii="Palatino Linotype" w:hAnsi="Palatino Linotype" w:cs="Arial"/>
          <w:b/>
          <w:lang w:val="es-ES"/>
        </w:rPr>
        <w:t>EL RECURRENTE</w:t>
      </w:r>
      <w:r w:rsidRPr="001C5FB2">
        <w:rPr>
          <w:rFonts w:ascii="Palatino Linotype" w:hAnsi="Palatino Linotype"/>
          <w:lang w:val="es-ES"/>
        </w:rPr>
        <w:t xml:space="preserve"> es la misma persona que realizó la solicitud de acceso a la información pública que ahora se impugna.</w:t>
      </w:r>
    </w:p>
    <w:p w:rsidR="002B3307" w:rsidRPr="001C5FB2" w:rsidRDefault="002B3307" w:rsidP="00577CB1">
      <w:pPr>
        <w:spacing w:line="360" w:lineRule="auto"/>
        <w:jc w:val="both"/>
        <w:rPr>
          <w:rFonts w:ascii="Palatino Linotype" w:hAnsi="Palatino Linotype"/>
          <w:lang w:val="es-ES"/>
        </w:rPr>
      </w:pPr>
    </w:p>
    <w:p w:rsidR="002B3307" w:rsidRPr="001C5FB2" w:rsidRDefault="002B3307" w:rsidP="00577CB1">
      <w:pPr>
        <w:spacing w:line="360" w:lineRule="auto"/>
        <w:jc w:val="both"/>
        <w:rPr>
          <w:rFonts w:ascii="Palatino Linotype" w:hAnsi="Palatino Linotype"/>
          <w:b/>
          <w:lang w:val="es-ES"/>
        </w:rPr>
      </w:pPr>
      <w:r w:rsidRPr="001C5FB2">
        <w:rPr>
          <w:rFonts w:ascii="Palatino Linotype" w:hAnsi="Palatino Linotype"/>
          <w:lang w:val="es-ES"/>
        </w:rPr>
        <w:lastRenderedPageBreak/>
        <w:t>En adición a lo anterior, el propio artículo 180, en su último párrafo, establece que cuando el recurso de revisión se interponga de manera electrónica no será indispensable que contenga determinados requisitos, entre ellos, el nombre del</w:t>
      </w:r>
      <w:r w:rsidRPr="001C5FB2">
        <w:rPr>
          <w:rFonts w:ascii="Palatino Linotype" w:hAnsi="Palatino Linotype" w:cs="Arial"/>
          <w:b/>
          <w:lang w:val="es-ES"/>
        </w:rPr>
        <w:t xml:space="preserve"> RECURRENTE;</w:t>
      </w:r>
      <w:r w:rsidRPr="001C5FB2">
        <w:rPr>
          <w:rFonts w:ascii="Palatino Linotype" w:hAnsi="Palatino Linotype"/>
          <w:lang w:val="es-ES"/>
        </w:rPr>
        <w:t xml:space="preserve"> por lo que, en el presente caso, al haber sido presentado el recurso de revisión vía </w:t>
      </w:r>
      <w:r w:rsidRPr="001C5FB2">
        <w:rPr>
          <w:rFonts w:ascii="Palatino Linotype" w:hAnsi="Palatino Linotype"/>
          <w:b/>
          <w:lang w:val="es-ES"/>
        </w:rPr>
        <w:t>SAIMEX</w:t>
      </w:r>
      <w:r w:rsidRPr="001C5FB2">
        <w:rPr>
          <w:rFonts w:ascii="Palatino Linotype" w:hAnsi="Palatino Linotype"/>
          <w:lang w:val="es-ES"/>
        </w:rPr>
        <w:t>, dicho requisito resulta innecesario.</w:t>
      </w:r>
    </w:p>
    <w:p w:rsidR="002303F6" w:rsidRPr="001C5FB2" w:rsidRDefault="002303F6" w:rsidP="00577CB1">
      <w:pPr>
        <w:autoSpaceDE w:val="0"/>
        <w:autoSpaceDN w:val="0"/>
        <w:adjustRightInd w:val="0"/>
        <w:spacing w:line="360" w:lineRule="auto"/>
        <w:ind w:right="49"/>
        <w:jc w:val="both"/>
        <w:rPr>
          <w:rFonts w:ascii="Palatino Linotype" w:hAnsi="Palatino Linotype"/>
          <w:lang w:val="es-ES"/>
        </w:rPr>
      </w:pPr>
    </w:p>
    <w:p w:rsidR="002A1EBB" w:rsidRPr="001C5FB2" w:rsidRDefault="002A1EBB" w:rsidP="00577CB1">
      <w:pPr>
        <w:spacing w:line="360" w:lineRule="auto"/>
        <w:jc w:val="both"/>
        <w:rPr>
          <w:rFonts w:ascii="Palatino Linotype" w:hAnsi="Palatino Linotype" w:cs="Arial"/>
        </w:rPr>
      </w:pPr>
      <w:r w:rsidRPr="001C5FB2">
        <w:rPr>
          <w:rFonts w:ascii="Palatino Linotype" w:hAnsi="Palatino Linotype" w:cs="Arial"/>
          <w:b/>
          <w:sz w:val="28"/>
          <w:szCs w:val="28"/>
        </w:rPr>
        <w:t>QUINTO</w:t>
      </w:r>
      <w:r w:rsidRPr="001C5FB2">
        <w:rPr>
          <w:rFonts w:ascii="Palatino Linotype" w:hAnsi="Palatino Linotype" w:cs="Arial"/>
          <w:b/>
        </w:rPr>
        <w:t xml:space="preserve">. </w:t>
      </w:r>
      <w:r w:rsidRPr="001C5FB2">
        <w:rPr>
          <w:rFonts w:ascii="Palatino Linotype" w:eastAsiaTheme="minorEastAsia" w:hAnsi="Palatino Linotype" w:cs="Arial"/>
          <w:b/>
          <w:lang w:val="es-ES_tradnl"/>
        </w:rPr>
        <w:t>Estudio y resolución del asunto</w:t>
      </w:r>
      <w:r w:rsidRPr="001C5FB2">
        <w:rPr>
          <w:rFonts w:ascii="Palatino Linotype" w:eastAsiaTheme="minorEastAsia" w:hAnsi="Palatino Linotype" w:cstheme="minorBidi"/>
          <w:b/>
          <w:lang w:val="es-ES_tradnl"/>
        </w:rPr>
        <w:t xml:space="preserve">. </w:t>
      </w:r>
      <w:r w:rsidRPr="001C5FB2">
        <w:rPr>
          <w:rFonts w:ascii="Palatino Linotype" w:hAnsi="Palatino Linotype" w:cs="Arial"/>
        </w:rPr>
        <w:t xml:space="preserve">Una vez determinada la vía sobre la que versará el presente recurso, y previa revisión del expediente electrónico formado en </w:t>
      </w:r>
      <w:r w:rsidRPr="001C5FB2">
        <w:rPr>
          <w:rFonts w:ascii="Palatino Linotype" w:hAnsi="Palatino Linotype" w:cs="Arial"/>
          <w:b/>
        </w:rPr>
        <w:t>EL SAIMEX</w:t>
      </w:r>
      <w:r w:rsidRPr="001C5FB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732FA5" w:rsidRPr="001C5FB2" w:rsidRDefault="00732FA5" w:rsidP="00577CB1">
      <w:pPr>
        <w:autoSpaceDE w:val="0"/>
        <w:autoSpaceDN w:val="0"/>
        <w:adjustRightInd w:val="0"/>
        <w:spacing w:line="360" w:lineRule="auto"/>
        <w:ind w:right="49"/>
        <w:jc w:val="both"/>
        <w:rPr>
          <w:rFonts w:ascii="Palatino Linotype" w:hAnsi="Palatino Linotype" w:cs="Arial"/>
          <w:color w:val="000000" w:themeColor="text1"/>
          <w:lang w:val="es-ES"/>
        </w:rPr>
      </w:pPr>
    </w:p>
    <w:p w:rsidR="000D57B5" w:rsidRPr="001C5FB2" w:rsidRDefault="000D57B5" w:rsidP="00577CB1">
      <w:pPr>
        <w:spacing w:line="360" w:lineRule="auto"/>
        <w:jc w:val="both"/>
        <w:rPr>
          <w:rFonts w:ascii="Palatino Linotype" w:hAnsi="Palatino Linotype"/>
          <w:color w:val="222222"/>
          <w:lang w:val="es-ES" w:eastAsia="es-MX"/>
        </w:rPr>
      </w:pPr>
      <w:r w:rsidRPr="001C5FB2">
        <w:rPr>
          <w:rFonts w:ascii="Palatino Linotype" w:hAnsi="Palatino Linotype"/>
          <w:color w:val="222222"/>
          <w:lang w:eastAsia="es-MX"/>
        </w:rPr>
        <w:t>Por lo que, primeramente</w:t>
      </w:r>
      <w:r w:rsidRPr="001C5FB2">
        <w:rPr>
          <w:rFonts w:ascii="Palatino Linotype" w:hAnsi="Palatino Linotype" w:cs="Arial"/>
          <w:lang w:val="es-ES_tradnl"/>
        </w:rPr>
        <w:t xml:space="preserve"> </w:t>
      </w:r>
      <w:r w:rsidRPr="001C5FB2">
        <w:rPr>
          <w:rFonts w:ascii="Palatino Linotype" w:hAnsi="Palatino Linotype"/>
          <w:color w:val="222222"/>
          <w:lang w:val="es-ES" w:eastAsia="es-MX"/>
        </w:rPr>
        <w:t xml:space="preserve">es conveniente recordar que el particular solicitó lo siguiente: </w:t>
      </w:r>
    </w:p>
    <w:p w:rsidR="000D57B5" w:rsidRPr="001C5FB2" w:rsidRDefault="000D57B5" w:rsidP="00577CB1">
      <w:pPr>
        <w:spacing w:line="360" w:lineRule="auto"/>
        <w:jc w:val="both"/>
        <w:rPr>
          <w:rFonts w:ascii="Palatino Linotype" w:hAnsi="Palatino Linotype"/>
          <w:color w:val="222222"/>
          <w:lang w:val="es-ES" w:eastAsia="es-MX"/>
        </w:rPr>
      </w:pPr>
    </w:p>
    <w:p w:rsidR="000D57B5" w:rsidRPr="001C5FB2" w:rsidRDefault="00DD6F6A" w:rsidP="00577CB1">
      <w:pPr>
        <w:pStyle w:val="Prrafodelista"/>
        <w:numPr>
          <w:ilvl w:val="0"/>
          <w:numId w:val="29"/>
        </w:numPr>
        <w:spacing w:line="360" w:lineRule="auto"/>
        <w:jc w:val="both"/>
        <w:rPr>
          <w:rFonts w:ascii="Palatino Linotype" w:hAnsi="Palatino Linotype"/>
          <w:color w:val="222222"/>
          <w:lang w:val="es-ES" w:eastAsia="es-MX"/>
        </w:rPr>
      </w:pPr>
      <w:r w:rsidRPr="001C5FB2">
        <w:rPr>
          <w:rFonts w:ascii="Palatino Linotype" w:hAnsi="Palatino Linotype"/>
          <w:color w:val="222222"/>
          <w:lang w:val="es-ES" w:eastAsia="es-MX"/>
        </w:rPr>
        <w:t>Los currí</w:t>
      </w:r>
      <w:r w:rsidR="000D57B5" w:rsidRPr="001C5FB2">
        <w:rPr>
          <w:rFonts w:ascii="Palatino Linotype" w:hAnsi="Palatino Linotype"/>
          <w:color w:val="222222"/>
          <w:lang w:val="es-ES" w:eastAsia="es-MX"/>
        </w:rPr>
        <w:t xml:space="preserve">culums y recibos de nómina de todos los profesores que imparten o han impartido clases dentro de la Facultad de Ciencias Políticas </w:t>
      </w:r>
      <w:r w:rsidRPr="001C5FB2">
        <w:rPr>
          <w:rFonts w:ascii="Palatino Linotype" w:hAnsi="Palatino Linotype"/>
          <w:color w:val="222222"/>
          <w:lang w:val="es-ES" w:eastAsia="es-MX"/>
        </w:rPr>
        <w:t xml:space="preserve">y Sociales, en el periodo comprendido del </w:t>
      </w:r>
      <w:r w:rsidR="008C027A" w:rsidRPr="001C5FB2">
        <w:rPr>
          <w:rFonts w:ascii="Palatino Linotype" w:hAnsi="Palatino Linotype"/>
          <w:color w:val="222222"/>
          <w:lang w:val="es-ES" w:eastAsia="es-MX"/>
        </w:rPr>
        <w:t>cinco</w:t>
      </w:r>
      <w:r w:rsidRPr="001C5FB2">
        <w:rPr>
          <w:rFonts w:ascii="Palatino Linotype" w:hAnsi="Palatino Linotype"/>
          <w:color w:val="222222"/>
          <w:lang w:val="es-ES" w:eastAsia="es-MX"/>
        </w:rPr>
        <w:t xml:space="preserve"> de julio de </w:t>
      </w:r>
      <w:r w:rsidR="008C027A" w:rsidRPr="001C5FB2">
        <w:rPr>
          <w:rFonts w:ascii="Palatino Linotype" w:hAnsi="Palatino Linotype"/>
          <w:color w:val="222222"/>
          <w:lang w:val="es-ES" w:eastAsia="es-MX"/>
        </w:rPr>
        <w:t>mil novecientos noventa y ocho</w:t>
      </w:r>
      <w:r w:rsidRPr="001C5FB2">
        <w:rPr>
          <w:rFonts w:ascii="Palatino Linotype" w:hAnsi="Palatino Linotype"/>
          <w:color w:val="222222"/>
          <w:lang w:val="es-ES" w:eastAsia="es-MX"/>
        </w:rPr>
        <w:t xml:space="preserve"> al </w:t>
      </w:r>
      <w:r w:rsidR="008C027A" w:rsidRPr="001C5FB2">
        <w:rPr>
          <w:rFonts w:ascii="Palatino Linotype" w:hAnsi="Palatino Linotype"/>
          <w:color w:val="222222"/>
          <w:lang w:val="es-ES" w:eastAsia="es-MX"/>
        </w:rPr>
        <w:t xml:space="preserve">catorce </w:t>
      </w:r>
      <w:r w:rsidRPr="001C5FB2">
        <w:rPr>
          <w:rFonts w:ascii="Palatino Linotype" w:hAnsi="Palatino Linotype"/>
          <w:color w:val="222222"/>
          <w:lang w:val="es-ES" w:eastAsia="es-MX"/>
        </w:rPr>
        <w:t xml:space="preserve">de agosto de </w:t>
      </w:r>
      <w:r w:rsidR="008C027A" w:rsidRPr="001C5FB2">
        <w:rPr>
          <w:rFonts w:ascii="Palatino Linotype" w:hAnsi="Palatino Linotype"/>
          <w:color w:val="222222"/>
          <w:lang w:val="es-ES" w:eastAsia="es-MX"/>
        </w:rPr>
        <w:t>dos mil dieciséis.</w:t>
      </w:r>
    </w:p>
    <w:p w:rsidR="00DD6F6A" w:rsidRPr="001C5FB2" w:rsidRDefault="00DD6F6A" w:rsidP="00577CB1">
      <w:pPr>
        <w:pStyle w:val="Prrafodelista"/>
        <w:numPr>
          <w:ilvl w:val="0"/>
          <w:numId w:val="29"/>
        </w:numPr>
        <w:spacing w:line="360" w:lineRule="auto"/>
        <w:jc w:val="both"/>
        <w:rPr>
          <w:rFonts w:ascii="Palatino Linotype" w:hAnsi="Palatino Linotype"/>
          <w:color w:val="222222"/>
          <w:lang w:val="es-ES" w:eastAsia="es-MX"/>
        </w:rPr>
      </w:pPr>
      <w:r w:rsidRPr="001C5FB2">
        <w:rPr>
          <w:rFonts w:ascii="Palatino Linotype" w:hAnsi="Palatino Linotype"/>
          <w:color w:val="222222"/>
          <w:lang w:val="es-ES" w:eastAsia="es-MX"/>
        </w:rPr>
        <w:lastRenderedPageBreak/>
        <w:t xml:space="preserve">Nombres de los individuos que reciben o han recibido </w:t>
      </w:r>
      <w:proofErr w:type="spellStart"/>
      <w:r w:rsidRPr="001C5FB2">
        <w:rPr>
          <w:rFonts w:ascii="Palatino Linotype" w:hAnsi="Palatino Linotype"/>
          <w:color w:val="222222"/>
          <w:lang w:val="es-ES" w:eastAsia="es-MX"/>
        </w:rPr>
        <w:t>algun</w:t>
      </w:r>
      <w:proofErr w:type="spellEnd"/>
      <w:r w:rsidRPr="001C5FB2">
        <w:rPr>
          <w:rFonts w:ascii="Palatino Linotype" w:hAnsi="Palatino Linotype"/>
          <w:color w:val="222222"/>
          <w:lang w:val="es-ES" w:eastAsia="es-MX"/>
        </w:rPr>
        <w:t xml:space="preserve"> tipo de beca por parte de la Universidad Autónoma del Estado de México, en el </w:t>
      </w:r>
      <w:r w:rsidR="008C027A" w:rsidRPr="001C5FB2">
        <w:rPr>
          <w:rFonts w:ascii="Palatino Linotype" w:hAnsi="Palatino Linotype"/>
          <w:color w:val="222222"/>
          <w:lang w:val="es-ES" w:eastAsia="es-MX"/>
        </w:rPr>
        <w:t xml:space="preserve">periodo comprendido del cinco de </w:t>
      </w:r>
      <w:r w:rsidRPr="001C5FB2">
        <w:rPr>
          <w:rFonts w:ascii="Palatino Linotype" w:hAnsi="Palatino Linotype"/>
          <w:color w:val="222222"/>
          <w:lang w:val="es-ES" w:eastAsia="es-MX"/>
        </w:rPr>
        <w:t xml:space="preserve">agosto de </w:t>
      </w:r>
      <w:r w:rsidR="008C027A" w:rsidRPr="001C5FB2">
        <w:rPr>
          <w:rFonts w:ascii="Palatino Linotype" w:hAnsi="Palatino Linotype"/>
          <w:color w:val="222222"/>
          <w:lang w:val="es-ES" w:eastAsia="es-MX"/>
        </w:rPr>
        <w:t xml:space="preserve">mil novecientos ochenta y cinco </w:t>
      </w:r>
      <w:r w:rsidRPr="001C5FB2">
        <w:rPr>
          <w:rFonts w:ascii="Palatino Linotype" w:hAnsi="Palatino Linotype"/>
          <w:color w:val="222222"/>
          <w:lang w:val="es-ES" w:eastAsia="es-MX"/>
        </w:rPr>
        <w:t xml:space="preserve">al </w:t>
      </w:r>
      <w:r w:rsidR="008C027A" w:rsidRPr="001C5FB2">
        <w:rPr>
          <w:rFonts w:ascii="Palatino Linotype" w:hAnsi="Palatino Linotype"/>
          <w:color w:val="222222"/>
          <w:lang w:val="es-ES" w:eastAsia="es-MX"/>
        </w:rPr>
        <w:t xml:space="preserve">ocho de </w:t>
      </w:r>
      <w:r w:rsidRPr="001C5FB2">
        <w:rPr>
          <w:rFonts w:ascii="Palatino Linotype" w:hAnsi="Palatino Linotype"/>
          <w:color w:val="222222"/>
          <w:lang w:val="es-ES" w:eastAsia="es-MX"/>
        </w:rPr>
        <w:t xml:space="preserve">septiembre de </w:t>
      </w:r>
      <w:r w:rsidR="008C027A" w:rsidRPr="001C5FB2">
        <w:rPr>
          <w:rFonts w:ascii="Palatino Linotype" w:hAnsi="Palatino Linotype"/>
          <w:color w:val="222222"/>
          <w:lang w:val="es-ES" w:eastAsia="es-MX"/>
        </w:rPr>
        <w:t>dos mil diecinueve</w:t>
      </w:r>
      <w:r w:rsidRPr="001C5FB2">
        <w:rPr>
          <w:rFonts w:ascii="Palatino Linotype" w:hAnsi="Palatino Linotype"/>
          <w:color w:val="222222"/>
          <w:lang w:val="es-ES" w:eastAsia="es-MX"/>
        </w:rPr>
        <w:t>.</w:t>
      </w:r>
    </w:p>
    <w:p w:rsidR="00DD6F6A" w:rsidRPr="001C5FB2" w:rsidRDefault="00DD6F6A" w:rsidP="00577CB1">
      <w:pPr>
        <w:spacing w:line="360" w:lineRule="auto"/>
        <w:jc w:val="both"/>
        <w:rPr>
          <w:rFonts w:ascii="Palatino Linotype" w:hAnsi="Palatino Linotype"/>
          <w:color w:val="222222"/>
          <w:lang w:val="es-ES" w:eastAsia="es-MX"/>
        </w:rPr>
      </w:pPr>
    </w:p>
    <w:p w:rsidR="00DD6F6A" w:rsidRPr="001C5FB2" w:rsidRDefault="00DD6F6A" w:rsidP="00577CB1">
      <w:pPr>
        <w:spacing w:line="360" w:lineRule="auto"/>
        <w:jc w:val="both"/>
        <w:rPr>
          <w:rFonts w:ascii="Palatino Linotype" w:hAnsi="Palatino Linotype"/>
          <w:color w:val="222222"/>
          <w:lang w:val="es-ES" w:eastAsia="es-MX"/>
        </w:rPr>
      </w:pPr>
      <w:r w:rsidRPr="001C5FB2">
        <w:rPr>
          <w:rFonts w:ascii="Palatino Linotype" w:hAnsi="Palatino Linotype"/>
          <w:color w:val="222222"/>
          <w:lang w:val="es-ES" w:eastAsia="es-MX"/>
        </w:rPr>
        <w:t>Al resp</w:t>
      </w:r>
      <w:r w:rsidR="008C027A" w:rsidRPr="001C5FB2">
        <w:rPr>
          <w:rFonts w:ascii="Palatino Linotype" w:hAnsi="Palatino Linotype"/>
          <w:color w:val="222222"/>
          <w:lang w:val="es-ES" w:eastAsia="es-MX"/>
        </w:rPr>
        <w:t>e</w:t>
      </w:r>
      <w:r w:rsidRPr="001C5FB2">
        <w:rPr>
          <w:rFonts w:ascii="Palatino Linotype" w:hAnsi="Palatino Linotype"/>
          <w:color w:val="222222"/>
          <w:lang w:val="es-ES" w:eastAsia="es-MX"/>
        </w:rPr>
        <w:t xml:space="preserve">cto, </w:t>
      </w:r>
      <w:r w:rsidRPr="001C5FB2">
        <w:rPr>
          <w:rFonts w:ascii="Palatino Linotype" w:hAnsi="Palatino Linotype"/>
          <w:b/>
          <w:color w:val="222222"/>
          <w:lang w:val="es-ES" w:eastAsia="es-MX"/>
        </w:rPr>
        <w:t xml:space="preserve">EL SUJETO OBLIGADO </w:t>
      </w:r>
      <w:r w:rsidRPr="001C5FB2">
        <w:rPr>
          <w:rFonts w:ascii="Palatino Linotype" w:hAnsi="Palatino Linotype"/>
          <w:color w:val="222222"/>
          <w:lang w:val="es-ES" w:eastAsia="es-MX"/>
        </w:rPr>
        <w:t>en atención al requerimiento</w:t>
      </w:r>
      <w:r w:rsidR="008C027A" w:rsidRPr="001C5FB2">
        <w:rPr>
          <w:rFonts w:ascii="Palatino Linotype" w:hAnsi="Palatino Linotype"/>
          <w:color w:val="222222"/>
          <w:lang w:val="es-ES" w:eastAsia="es-MX"/>
        </w:rPr>
        <w:t xml:space="preserve"> identificado con el numeral 1, adjuntó solamente la versión pública de los currículums y</w:t>
      </w:r>
      <w:r w:rsidR="008F381C" w:rsidRPr="001C5FB2">
        <w:rPr>
          <w:rFonts w:ascii="Palatino Linotype" w:hAnsi="Palatino Linotype"/>
          <w:color w:val="222222"/>
          <w:lang w:val="es-ES" w:eastAsia="es-MX"/>
        </w:rPr>
        <w:t xml:space="preserve"> el documento donde se advierte el detalle de percepciones de </w:t>
      </w:r>
      <w:r w:rsidR="008C027A" w:rsidRPr="001C5FB2">
        <w:rPr>
          <w:rFonts w:ascii="Palatino Linotype" w:hAnsi="Palatino Linotype"/>
          <w:color w:val="222222"/>
          <w:lang w:val="es-ES" w:eastAsia="es-MX"/>
        </w:rPr>
        <w:t>veinte trabajadores, del pe</w:t>
      </w:r>
      <w:r w:rsidR="007C1857" w:rsidRPr="001C5FB2">
        <w:rPr>
          <w:rFonts w:ascii="Palatino Linotype" w:hAnsi="Palatino Linotype"/>
          <w:color w:val="222222"/>
          <w:lang w:val="es-ES" w:eastAsia="es-MX"/>
        </w:rPr>
        <w:t>r</w:t>
      </w:r>
      <w:r w:rsidR="008C027A" w:rsidRPr="001C5FB2">
        <w:rPr>
          <w:rFonts w:ascii="Palatino Linotype" w:hAnsi="Palatino Linotype"/>
          <w:color w:val="222222"/>
          <w:lang w:val="es-ES" w:eastAsia="es-MX"/>
        </w:rPr>
        <w:t xml:space="preserve">iodo comprendido del mes de enero de dos mil siete al catorce de agosto de dos mil dieciséis; refiriendo para ello, que el resto de los mismos, se encontraba disponible en las oficinas que ocupa la Dirección de Transparencia Universitaria, proporcionando para ello el domicilio y horario de atención; la cual refirió que tendría acceso previo pago por la cantidad de $113,400.45 (ciento trece mil cuatrocientos 45/100 moneda nacional). </w:t>
      </w:r>
    </w:p>
    <w:p w:rsidR="005D2FCE" w:rsidRPr="001C5FB2" w:rsidRDefault="005D2FCE" w:rsidP="00577CB1">
      <w:pPr>
        <w:spacing w:line="360" w:lineRule="auto"/>
        <w:jc w:val="both"/>
        <w:rPr>
          <w:rFonts w:ascii="Palatino Linotype" w:hAnsi="Palatino Linotype" w:cs="Arial"/>
          <w:lang w:val="es-ES_tradnl"/>
        </w:rPr>
      </w:pPr>
    </w:p>
    <w:p w:rsidR="005D2FCE" w:rsidRPr="001C5FB2" w:rsidRDefault="008F381C" w:rsidP="00577CB1">
      <w:pPr>
        <w:spacing w:line="360" w:lineRule="auto"/>
        <w:jc w:val="both"/>
        <w:rPr>
          <w:rFonts w:ascii="Palatino Linotype" w:hAnsi="Palatino Linotype" w:cs="Arial"/>
          <w:lang w:val="es-ES_tradnl"/>
        </w:rPr>
      </w:pPr>
      <w:r w:rsidRPr="001C5FB2">
        <w:rPr>
          <w:rFonts w:ascii="Palatino Linotype" w:hAnsi="Palatino Linotype" w:cs="Arial"/>
          <w:lang w:val="es-ES_tradnl"/>
        </w:rPr>
        <w:t xml:space="preserve">De lo anterior, este Órgano Garante determina que la información remitida no satisface el derecho de acceso a la información accionado por le particular; ello en razón de que </w:t>
      </w:r>
      <w:r w:rsidR="002F31F0" w:rsidRPr="001C5FB2">
        <w:rPr>
          <w:rFonts w:ascii="Palatino Linotype" w:hAnsi="Palatino Linotype" w:cs="Arial"/>
          <w:lang w:val="es-ES_tradnl"/>
        </w:rPr>
        <w:t xml:space="preserve">por un lado </w:t>
      </w:r>
      <w:r w:rsidR="002F31F0" w:rsidRPr="001C5FB2">
        <w:rPr>
          <w:rFonts w:ascii="Palatino Linotype" w:hAnsi="Palatino Linotype" w:cs="Arial"/>
          <w:b/>
          <w:lang w:val="es-ES_tradnl"/>
        </w:rPr>
        <w:t xml:space="preserve">EL SUJETO OBLIGADO </w:t>
      </w:r>
      <w:r w:rsidR="002F31F0" w:rsidRPr="001C5FB2">
        <w:rPr>
          <w:rFonts w:ascii="Palatino Linotype" w:hAnsi="Palatino Linotype" w:cs="Arial"/>
          <w:lang w:val="es-ES_tradnl"/>
        </w:rPr>
        <w:t xml:space="preserve">en lugar de remitir los recibos de nómina, remitió el detalle de percepciones de </w:t>
      </w:r>
      <w:proofErr w:type="spellStart"/>
      <w:r w:rsidR="002F31F0" w:rsidRPr="001C5FB2">
        <w:rPr>
          <w:rFonts w:ascii="Palatino Linotype" w:hAnsi="Palatino Linotype" w:cs="Arial"/>
          <w:lang w:val="es-ES_tradnl"/>
        </w:rPr>
        <w:t>emplados</w:t>
      </w:r>
      <w:proofErr w:type="spellEnd"/>
      <w:r w:rsidR="002F31F0" w:rsidRPr="001C5FB2">
        <w:rPr>
          <w:rFonts w:ascii="Palatino Linotype" w:hAnsi="Palatino Linotype" w:cs="Arial"/>
          <w:lang w:val="es-ES_tradnl"/>
        </w:rPr>
        <w:t xml:space="preserve">; y por otro, la respuesta proporcionada </w:t>
      </w:r>
      <w:r w:rsidR="005D2FCE" w:rsidRPr="001C5FB2">
        <w:rPr>
          <w:rFonts w:ascii="Palatino Linotype" w:hAnsi="Palatino Linotype" w:cs="Arial"/>
          <w:lang w:val="es-ES_tradnl"/>
        </w:rPr>
        <w:t xml:space="preserve">carece de la debida fundamentación y motivación, ello en razón de que </w:t>
      </w:r>
      <w:r w:rsidR="005D2FCE" w:rsidRPr="001C5FB2">
        <w:rPr>
          <w:rFonts w:ascii="Palatino Linotype" w:hAnsi="Palatino Linotype" w:cs="Arial"/>
          <w:b/>
          <w:lang w:val="es-ES_tradnl"/>
        </w:rPr>
        <w:t xml:space="preserve">EL SUJETO OBLIGADO </w:t>
      </w:r>
      <w:r w:rsidR="005D2FCE" w:rsidRPr="001C5FB2">
        <w:rPr>
          <w:rFonts w:ascii="Palatino Linotype" w:hAnsi="Palatino Linotype" w:cs="Arial"/>
          <w:lang w:val="es-ES_tradnl"/>
        </w:rPr>
        <w:t xml:space="preserve">omitió hacer del conocimiento al particular </w:t>
      </w:r>
      <w:r w:rsidR="00834B37" w:rsidRPr="001C5FB2">
        <w:rPr>
          <w:rFonts w:ascii="Palatino Linotype" w:hAnsi="Palatino Linotype" w:cs="Arial"/>
          <w:lang w:val="es-ES_tradnl"/>
        </w:rPr>
        <w:t xml:space="preserve">de manera fundada y motivada el cambio de modalidad y el </w:t>
      </w:r>
      <w:r w:rsidR="005D2FCE" w:rsidRPr="001C5FB2">
        <w:rPr>
          <w:rFonts w:ascii="Palatino Linotype" w:hAnsi="Palatino Linotype" w:cs="Arial"/>
          <w:lang w:val="es-ES_tradnl"/>
        </w:rPr>
        <w:t>cobro que pretendía realizar</w:t>
      </w:r>
      <w:r w:rsidR="00F63CDB" w:rsidRPr="001C5FB2">
        <w:rPr>
          <w:rFonts w:ascii="Palatino Linotype" w:hAnsi="Palatino Linotype" w:cs="Arial"/>
          <w:lang w:val="es-ES_tradnl"/>
        </w:rPr>
        <w:t>, tal como se abordará en líneas posteriores</w:t>
      </w:r>
      <w:r w:rsidR="005D2FCE" w:rsidRPr="001C5FB2">
        <w:rPr>
          <w:rFonts w:ascii="Palatino Linotype" w:hAnsi="Palatino Linotype" w:cs="Arial"/>
          <w:lang w:val="es-ES_tradnl"/>
        </w:rPr>
        <w:t xml:space="preserve">. </w:t>
      </w:r>
    </w:p>
    <w:p w:rsidR="005D2FCE" w:rsidRPr="001C5FB2" w:rsidRDefault="005D2FCE" w:rsidP="00577CB1">
      <w:pPr>
        <w:spacing w:line="360" w:lineRule="auto"/>
        <w:jc w:val="both"/>
        <w:rPr>
          <w:rFonts w:ascii="Palatino Linotype" w:hAnsi="Palatino Linotype" w:cs="Arial"/>
          <w:lang w:val="es-ES_tradnl"/>
        </w:rPr>
      </w:pPr>
    </w:p>
    <w:p w:rsidR="00834B37" w:rsidRPr="001C5FB2" w:rsidRDefault="00F63CDB" w:rsidP="00577CB1">
      <w:pPr>
        <w:spacing w:line="360" w:lineRule="auto"/>
        <w:jc w:val="both"/>
        <w:rPr>
          <w:rFonts w:ascii="Palatino Linotype" w:hAnsi="Palatino Linotype"/>
          <w:szCs w:val="17"/>
          <w:lang w:eastAsia="es-ES_tradnl"/>
        </w:rPr>
      </w:pPr>
      <w:r w:rsidRPr="001C5FB2">
        <w:rPr>
          <w:rFonts w:ascii="Palatino Linotype" w:hAnsi="Palatino Linotype"/>
        </w:rPr>
        <w:lastRenderedPageBreak/>
        <w:t>Por lo anterior, primerame</w:t>
      </w:r>
      <w:r w:rsidR="00834B37" w:rsidRPr="001C5FB2">
        <w:rPr>
          <w:rFonts w:ascii="Palatino Linotype" w:hAnsi="Palatino Linotype"/>
        </w:rPr>
        <w:t>n</w:t>
      </w:r>
      <w:r w:rsidRPr="001C5FB2">
        <w:rPr>
          <w:rFonts w:ascii="Palatino Linotype" w:hAnsi="Palatino Linotype"/>
        </w:rPr>
        <w:t>t</w:t>
      </w:r>
      <w:r w:rsidR="00834B37" w:rsidRPr="001C5FB2">
        <w:rPr>
          <w:rFonts w:ascii="Palatino Linotype" w:hAnsi="Palatino Linotype"/>
        </w:rPr>
        <w:t xml:space="preserve">e es importante traer a contexto </w:t>
      </w:r>
      <w:r w:rsidR="00834B37" w:rsidRPr="001C5FB2">
        <w:rPr>
          <w:rFonts w:ascii="Palatino Linotype" w:hAnsi="Palatino Linotype" w:cs="Arial"/>
          <w:lang w:val="es-ES_tradnl"/>
        </w:rPr>
        <w:t>los</w:t>
      </w:r>
      <w:r w:rsidR="00834B37" w:rsidRPr="001C5FB2">
        <w:rPr>
          <w:rFonts w:ascii="Palatino Linotype" w:hAnsi="Palatino Linotype"/>
        </w:rPr>
        <w:t xml:space="preserve"> artículos 155, fracción V y 164,</w:t>
      </w:r>
      <w:r w:rsidR="00834B37" w:rsidRPr="001C5FB2">
        <w:rPr>
          <w:rFonts w:ascii="Palatino Linotype" w:hAnsi="Palatino Linotype"/>
          <w:szCs w:val="17"/>
          <w:lang w:eastAsia="es-ES_tradnl"/>
        </w:rPr>
        <w:t xml:space="preserve"> de la Ley de Transparencia y Acceso a la Información </w:t>
      </w:r>
      <w:r w:rsidR="00834B37" w:rsidRPr="001C5FB2">
        <w:rPr>
          <w:rFonts w:ascii="Palatino Linotype" w:hAnsi="Palatino Linotype"/>
          <w:lang w:eastAsia="es-ES_tradnl"/>
        </w:rPr>
        <w:t>Pública</w:t>
      </w:r>
      <w:r w:rsidR="00834B37" w:rsidRPr="001C5FB2">
        <w:rPr>
          <w:rFonts w:ascii="Palatino Linotype" w:hAnsi="Palatino Linotype"/>
          <w:szCs w:val="17"/>
          <w:lang w:eastAsia="es-ES_tradnl"/>
        </w:rPr>
        <w:t xml:space="preserve"> del Estado de México y Municipios, </w:t>
      </w:r>
      <w:proofErr w:type="spellStart"/>
      <w:r w:rsidR="00834B37" w:rsidRPr="001C5FB2">
        <w:rPr>
          <w:rFonts w:ascii="Palatino Linotype" w:hAnsi="Palatino Linotype"/>
          <w:szCs w:val="17"/>
          <w:lang w:eastAsia="es-ES_tradnl"/>
        </w:rPr>
        <w:t>disponenen</w:t>
      </w:r>
      <w:proofErr w:type="spellEnd"/>
      <w:r w:rsidR="00834B37" w:rsidRPr="001C5FB2">
        <w:rPr>
          <w:rFonts w:ascii="Palatino Linotype" w:hAnsi="Palatino Linotype"/>
          <w:szCs w:val="17"/>
          <w:lang w:eastAsia="es-ES_tradnl"/>
        </w:rPr>
        <w:t xml:space="preserve"> lo siguiente:</w:t>
      </w:r>
    </w:p>
    <w:p w:rsidR="00834B37" w:rsidRPr="001C5FB2" w:rsidRDefault="00834B37" w:rsidP="00EF06BB">
      <w:pPr>
        <w:jc w:val="both"/>
        <w:rPr>
          <w:rFonts w:ascii="Palatino Linotype" w:hAnsi="Palatino Linotype"/>
        </w:rPr>
      </w:pPr>
    </w:p>
    <w:p w:rsidR="00834B37" w:rsidRPr="001C5FB2" w:rsidRDefault="00834B37" w:rsidP="00EF06BB">
      <w:pPr>
        <w:ind w:left="709" w:right="709"/>
        <w:jc w:val="both"/>
        <w:rPr>
          <w:rFonts w:ascii="Palatino Linotype" w:hAnsi="Palatino Linotype" w:cs="Arial"/>
          <w:i/>
          <w:iCs/>
          <w:sz w:val="22"/>
          <w:szCs w:val="22"/>
          <w:lang w:val="es-ES"/>
        </w:rPr>
      </w:pPr>
      <w:r w:rsidRPr="001C5FB2">
        <w:rPr>
          <w:rFonts w:ascii="Palatino Linotype" w:hAnsi="Palatino Linotype" w:cs="Arial"/>
          <w:i/>
          <w:iCs/>
          <w:sz w:val="22"/>
          <w:szCs w:val="22"/>
          <w:lang w:val="es-ES"/>
        </w:rPr>
        <w:t>“</w:t>
      </w:r>
      <w:r w:rsidRPr="001C5FB2">
        <w:rPr>
          <w:rFonts w:ascii="Palatino Linotype" w:hAnsi="Palatino Linotype" w:cs="Arial"/>
          <w:b/>
          <w:i/>
          <w:iCs/>
          <w:sz w:val="22"/>
          <w:szCs w:val="22"/>
          <w:lang w:val="es-ES"/>
        </w:rPr>
        <w:t xml:space="preserve">Artículo 155. </w:t>
      </w:r>
      <w:r w:rsidRPr="001C5FB2">
        <w:rPr>
          <w:rFonts w:ascii="Palatino Linotype" w:hAnsi="Palatino Linotype" w:cs="Arial"/>
          <w:b/>
          <w:i/>
          <w:iCs/>
          <w:sz w:val="22"/>
          <w:szCs w:val="22"/>
          <w:u w:val="single"/>
          <w:lang w:val="es-ES"/>
        </w:rPr>
        <w:t>Para presentar una solicitud por escrito, no se podrán exigir mayores requisitos que los siguientes</w:t>
      </w:r>
      <w:r w:rsidRPr="001C5FB2">
        <w:rPr>
          <w:rFonts w:ascii="Palatino Linotype" w:hAnsi="Palatino Linotype" w:cs="Arial"/>
          <w:i/>
          <w:iCs/>
          <w:sz w:val="22"/>
          <w:szCs w:val="22"/>
          <w:lang w:val="es-ES"/>
        </w:rPr>
        <w:t xml:space="preserve">: </w:t>
      </w:r>
    </w:p>
    <w:p w:rsidR="00834B37" w:rsidRPr="001C5FB2" w:rsidRDefault="00834B37" w:rsidP="00EF06BB">
      <w:pPr>
        <w:ind w:left="709" w:right="709"/>
        <w:jc w:val="both"/>
        <w:rPr>
          <w:rFonts w:ascii="Palatino Linotype" w:hAnsi="Palatino Linotype" w:cs="Arial"/>
          <w:i/>
          <w:iCs/>
          <w:sz w:val="22"/>
          <w:szCs w:val="22"/>
          <w:lang w:val="es-ES"/>
        </w:rPr>
      </w:pPr>
      <w:r w:rsidRPr="001C5FB2">
        <w:rPr>
          <w:rFonts w:ascii="Palatino Linotype" w:hAnsi="Palatino Linotype" w:cs="Arial"/>
          <w:i/>
          <w:iCs/>
          <w:sz w:val="22"/>
          <w:szCs w:val="22"/>
          <w:lang w:val="es-ES"/>
        </w:rPr>
        <w:t>[…]</w:t>
      </w:r>
    </w:p>
    <w:p w:rsidR="00834B37" w:rsidRPr="001C5FB2" w:rsidRDefault="00834B37" w:rsidP="00EF06BB">
      <w:pPr>
        <w:ind w:left="709" w:right="709"/>
        <w:jc w:val="both"/>
        <w:rPr>
          <w:rFonts w:ascii="Palatino Linotype" w:hAnsi="Palatino Linotype" w:cs="Arial"/>
          <w:i/>
          <w:iCs/>
          <w:sz w:val="22"/>
          <w:szCs w:val="22"/>
          <w:lang w:val="es-ES"/>
        </w:rPr>
      </w:pPr>
      <w:r w:rsidRPr="001C5FB2">
        <w:rPr>
          <w:rFonts w:ascii="Palatino Linotype" w:hAnsi="Palatino Linotype" w:cs="Arial"/>
          <w:b/>
          <w:i/>
          <w:iCs/>
          <w:sz w:val="22"/>
          <w:szCs w:val="22"/>
          <w:lang w:val="es-ES"/>
        </w:rPr>
        <w:t xml:space="preserve">V. </w:t>
      </w:r>
      <w:r w:rsidRPr="001C5FB2">
        <w:rPr>
          <w:rFonts w:ascii="Palatino Linotype" w:hAnsi="Palatino Linotype" w:cs="Arial"/>
          <w:b/>
          <w:i/>
          <w:iCs/>
          <w:sz w:val="22"/>
          <w:szCs w:val="22"/>
          <w:u w:val="single"/>
          <w:lang w:val="es-ES"/>
        </w:rPr>
        <w:t>La modalidad en la que prefiere se otorgue el acceso a la información, la cual podrá ser</w:t>
      </w:r>
      <w:r w:rsidRPr="001C5FB2">
        <w:rPr>
          <w:rFonts w:ascii="Palatino Linotype" w:hAnsi="Palatino Linotype" w:cs="Arial"/>
          <w:i/>
          <w:iCs/>
          <w:sz w:val="22"/>
          <w:szCs w:val="22"/>
          <w:lang w:val="es-ES"/>
        </w:rPr>
        <w:t xml:space="preserve"> verbal, siempre y cuando sea para fines de orientación, mediante consulta directa, </w:t>
      </w:r>
      <w:r w:rsidRPr="001C5FB2">
        <w:rPr>
          <w:rFonts w:ascii="Palatino Linotype" w:hAnsi="Palatino Linotype" w:cs="Arial"/>
          <w:b/>
          <w:i/>
          <w:iCs/>
          <w:sz w:val="22"/>
          <w:szCs w:val="22"/>
          <w:u w:val="single"/>
          <w:lang w:val="es-ES"/>
        </w:rPr>
        <w:t>mediante la expedición de copias</w:t>
      </w:r>
      <w:r w:rsidRPr="001C5FB2">
        <w:rPr>
          <w:rFonts w:ascii="Palatino Linotype" w:hAnsi="Palatino Linotype" w:cs="Arial"/>
          <w:i/>
          <w:iCs/>
          <w:sz w:val="22"/>
          <w:szCs w:val="22"/>
          <w:lang w:val="es-ES"/>
        </w:rPr>
        <w:t xml:space="preserve"> simples o </w:t>
      </w:r>
      <w:r w:rsidRPr="001C5FB2">
        <w:rPr>
          <w:rFonts w:ascii="Palatino Linotype" w:hAnsi="Palatino Linotype" w:cs="Arial"/>
          <w:b/>
          <w:i/>
          <w:iCs/>
          <w:sz w:val="22"/>
          <w:szCs w:val="22"/>
          <w:u w:val="single"/>
          <w:lang w:val="es-ES"/>
        </w:rPr>
        <w:t>certificadas</w:t>
      </w:r>
      <w:r w:rsidRPr="001C5FB2">
        <w:rPr>
          <w:rFonts w:ascii="Palatino Linotype" w:hAnsi="Palatino Linotype" w:cs="Arial"/>
          <w:i/>
          <w:iCs/>
          <w:sz w:val="22"/>
          <w:szCs w:val="22"/>
          <w:lang w:val="es-ES"/>
        </w:rPr>
        <w:t xml:space="preserve"> o la reproducción en cualquier otro medio, incluidos los electrónicos. </w:t>
      </w:r>
    </w:p>
    <w:p w:rsidR="00834B37" w:rsidRPr="001C5FB2" w:rsidRDefault="00834B37" w:rsidP="00EF06BB">
      <w:pPr>
        <w:ind w:left="709" w:right="709"/>
        <w:jc w:val="both"/>
        <w:rPr>
          <w:rFonts w:ascii="Palatino Linotype" w:hAnsi="Palatino Linotype" w:cs="Arial"/>
          <w:i/>
          <w:iCs/>
          <w:sz w:val="22"/>
          <w:szCs w:val="22"/>
          <w:lang w:val="es-ES"/>
        </w:rPr>
      </w:pPr>
      <w:r w:rsidRPr="001C5FB2">
        <w:rPr>
          <w:rFonts w:ascii="Palatino Linotype" w:hAnsi="Palatino Linotype" w:cs="Arial"/>
          <w:b/>
          <w:i/>
          <w:iCs/>
          <w:sz w:val="22"/>
          <w:szCs w:val="22"/>
          <w:lang w:val="es-ES"/>
        </w:rPr>
        <w:t xml:space="preserve">Artículo 164. </w:t>
      </w:r>
      <w:r w:rsidRPr="001C5FB2">
        <w:rPr>
          <w:rFonts w:ascii="Palatino Linotype" w:hAnsi="Palatino Linotype" w:cs="Arial"/>
          <w:b/>
          <w:i/>
          <w:iCs/>
          <w:sz w:val="22"/>
          <w:szCs w:val="22"/>
          <w:u w:val="single"/>
          <w:lang w:val="es-ES"/>
        </w:rPr>
        <w:t>El acceso se dará en la modalidad de entrega</w:t>
      </w:r>
      <w:r w:rsidRPr="001C5FB2">
        <w:rPr>
          <w:rFonts w:ascii="Palatino Linotype" w:hAnsi="Palatino Linotype" w:cs="Arial"/>
          <w:i/>
          <w:iCs/>
          <w:sz w:val="22"/>
          <w:szCs w:val="22"/>
          <w:lang w:val="es-ES"/>
        </w:rPr>
        <w:t xml:space="preserve"> y, en su caso, de envío </w:t>
      </w:r>
      <w:r w:rsidRPr="001C5FB2">
        <w:rPr>
          <w:rFonts w:ascii="Palatino Linotype" w:hAnsi="Palatino Linotype" w:cs="Arial"/>
          <w:b/>
          <w:i/>
          <w:iCs/>
          <w:sz w:val="22"/>
          <w:szCs w:val="22"/>
          <w:u w:val="single"/>
          <w:lang w:val="es-ES"/>
        </w:rPr>
        <w:t>elegidos por el solicitante</w:t>
      </w:r>
      <w:r w:rsidRPr="001C5FB2">
        <w:rPr>
          <w:rFonts w:ascii="Palatino Linotype" w:hAnsi="Palatino Linotype" w:cs="Arial"/>
          <w:i/>
          <w:iCs/>
          <w:sz w:val="22"/>
          <w:szCs w:val="22"/>
          <w:lang w:val="es-ES"/>
        </w:rPr>
        <w:t xml:space="preserve">. Cuando la información no pueda entregarse o enviarse en la modalidad solicitada, el sujeto obligado deberá ofrecer otra u otras modalidades de entrega. </w:t>
      </w:r>
    </w:p>
    <w:p w:rsidR="00834B37" w:rsidRPr="001C5FB2" w:rsidRDefault="00834B37" w:rsidP="00EF06BB">
      <w:pPr>
        <w:ind w:left="709" w:right="709"/>
        <w:jc w:val="both"/>
        <w:rPr>
          <w:rFonts w:ascii="Palatino Linotype" w:hAnsi="Palatino Linotype" w:cs="Arial"/>
          <w:i/>
          <w:iCs/>
          <w:sz w:val="22"/>
          <w:szCs w:val="22"/>
          <w:lang w:val="es-ES"/>
        </w:rPr>
      </w:pPr>
      <w:r w:rsidRPr="001C5FB2">
        <w:rPr>
          <w:rFonts w:ascii="Palatino Linotype" w:hAnsi="Palatino Linotype" w:cs="Arial"/>
          <w:i/>
          <w:iCs/>
          <w:sz w:val="22"/>
          <w:szCs w:val="22"/>
          <w:lang w:val="es-ES"/>
        </w:rPr>
        <w:t xml:space="preserve">En cualquier caso, se deberá fundar y motivar la necesidad de ofrecer otras modalidades.” </w:t>
      </w:r>
    </w:p>
    <w:p w:rsidR="00834B37" w:rsidRPr="001C5FB2" w:rsidRDefault="00834B37" w:rsidP="00EF06BB">
      <w:pPr>
        <w:ind w:left="709" w:right="709"/>
        <w:jc w:val="both"/>
        <w:rPr>
          <w:rFonts w:ascii="Palatino Linotype" w:hAnsi="Palatino Linotype" w:cs="Arial"/>
          <w:sz w:val="22"/>
          <w:lang w:eastAsia="es-MX"/>
        </w:rPr>
      </w:pPr>
      <w:r w:rsidRPr="001C5FB2">
        <w:rPr>
          <w:rFonts w:ascii="Palatino Linotype" w:hAnsi="Palatino Linotype" w:cs="Arial"/>
          <w:sz w:val="22"/>
          <w:lang w:eastAsia="es-MX"/>
        </w:rPr>
        <w:t>(Énfasis añadido)</w:t>
      </w:r>
    </w:p>
    <w:p w:rsidR="00EF06BB" w:rsidRPr="001C5FB2" w:rsidRDefault="00EF06BB" w:rsidP="00EF06BB">
      <w:pPr>
        <w:ind w:left="709" w:right="709"/>
        <w:jc w:val="both"/>
        <w:rPr>
          <w:rFonts w:ascii="Palatino Linotype" w:hAnsi="Palatino Linotype" w:cs="Arial"/>
          <w:i/>
          <w:sz w:val="22"/>
          <w:lang w:eastAsia="es-MX"/>
        </w:rPr>
      </w:pPr>
    </w:p>
    <w:p w:rsidR="005D2FCE" w:rsidRPr="001C5FB2" w:rsidRDefault="00834B37" w:rsidP="00577CB1">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1C5FB2">
        <w:rPr>
          <w:rFonts w:ascii="Palatino Linotype" w:hAnsi="Palatino Linotype"/>
        </w:rPr>
        <w:t>En ese sentido, a efecto de dar cumplimiento al derecho de acceso a la información pública, los particulares tienen la posibilidad de elegir la modalidad de ent</w:t>
      </w:r>
      <w:r w:rsidR="000D224E" w:rsidRPr="001C5FB2">
        <w:rPr>
          <w:rFonts w:ascii="Palatino Linotype" w:hAnsi="Palatino Linotype"/>
        </w:rPr>
        <w:t xml:space="preserve">rega que prefieran, entre ellas mediante </w:t>
      </w:r>
      <w:r w:rsidR="000D224E" w:rsidRPr="001C5FB2">
        <w:rPr>
          <w:rFonts w:ascii="Palatino Linotype" w:hAnsi="Palatino Linotype"/>
          <w:b/>
        </w:rPr>
        <w:t xml:space="preserve">PNT </w:t>
      </w:r>
      <w:r w:rsidR="000D224E" w:rsidRPr="001C5FB2">
        <w:rPr>
          <w:rFonts w:ascii="Palatino Linotype" w:hAnsi="Palatino Linotype"/>
        </w:rPr>
        <w:t>y correo electrónico</w:t>
      </w:r>
      <w:r w:rsidRPr="001C5FB2">
        <w:rPr>
          <w:rFonts w:ascii="Palatino Linotype" w:hAnsi="Palatino Linotype"/>
        </w:rPr>
        <w:t>, como es el caso,</w:t>
      </w:r>
      <w:r w:rsidR="005D2FCE" w:rsidRPr="001C5FB2">
        <w:rPr>
          <w:rFonts w:ascii="Palatino Linotype" w:hAnsi="Palatino Linotype" w:cs="Arial"/>
          <w:b/>
          <w:lang w:val="es-ES_tradnl"/>
        </w:rPr>
        <w:t xml:space="preserve"> </w:t>
      </w:r>
      <w:r w:rsidR="005D2FCE" w:rsidRPr="001C5FB2">
        <w:rPr>
          <w:rFonts w:ascii="Palatino Linotype" w:hAnsi="Palatino Linotype" w:cs="Arial"/>
          <w:lang w:val="es-ES_tradnl"/>
        </w:rPr>
        <w:t xml:space="preserve">tal como se muestra a continuación. </w:t>
      </w:r>
    </w:p>
    <w:p w:rsidR="005D2FCE" w:rsidRPr="001C5FB2" w:rsidRDefault="00D0106C" w:rsidP="00577CB1">
      <w:pPr>
        <w:spacing w:line="360" w:lineRule="auto"/>
        <w:jc w:val="both"/>
        <w:rPr>
          <w:rFonts w:ascii="Palatino Linotype" w:hAnsi="Palatino Linotype" w:cs="Arial"/>
          <w:lang w:val="es-ES_tradnl"/>
        </w:rPr>
      </w:pPr>
      <w:bookmarkStart w:id="0" w:name="_GoBack"/>
      <w:r>
        <w:rPr>
          <w:rFonts w:ascii="Palatino Linotype" w:hAnsi="Palatino Linotype" w:cs="Arial"/>
          <w:noProof/>
          <w:lang w:eastAsia="es-MX"/>
        </w:rPr>
        <w:drawing>
          <wp:inline distT="0" distB="0" distL="0" distR="0">
            <wp:extent cx="5791835" cy="8407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30">
                      <a:extLst>
                        <a:ext uri="{28A0092B-C50C-407E-A947-70E740481C1C}">
                          <a14:useLocalDpi xmlns:a14="http://schemas.microsoft.com/office/drawing/2010/main" val="0"/>
                        </a:ext>
                      </a:extLst>
                    </a:blip>
                    <a:stretch>
                      <a:fillRect/>
                    </a:stretch>
                  </pic:blipFill>
                  <pic:spPr>
                    <a:xfrm>
                      <a:off x="0" y="0"/>
                      <a:ext cx="5791835" cy="840740"/>
                    </a:xfrm>
                    <a:prstGeom prst="rect">
                      <a:avLst/>
                    </a:prstGeom>
                  </pic:spPr>
                </pic:pic>
              </a:graphicData>
            </a:graphic>
          </wp:inline>
        </w:drawing>
      </w:r>
      <w:bookmarkEnd w:id="0"/>
    </w:p>
    <w:p w:rsidR="005D2FCE" w:rsidRPr="001C5FB2" w:rsidRDefault="005D2FCE" w:rsidP="00577CB1">
      <w:pPr>
        <w:spacing w:line="360" w:lineRule="auto"/>
        <w:jc w:val="both"/>
        <w:rPr>
          <w:rFonts w:ascii="Palatino Linotype" w:hAnsi="Palatino Linotype" w:cs="Arial"/>
        </w:rPr>
      </w:pPr>
    </w:p>
    <w:p w:rsidR="00834B37" w:rsidRPr="001C5FB2" w:rsidRDefault="00834B37" w:rsidP="00577CB1">
      <w:pPr>
        <w:spacing w:line="360" w:lineRule="auto"/>
        <w:jc w:val="both"/>
        <w:rPr>
          <w:rFonts w:ascii="Palatino Linotype" w:hAnsi="Palatino Linotype"/>
        </w:rPr>
      </w:pPr>
      <w:r w:rsidRPr="001C5FB2">
        <w:rPr>
          <w:rFonts w:ascii="Palatino Linotype" w:hAnsi="Palatino Linotype" w:cs="Arial"/>
        </w:rPr>
        <w:t xml:space="preserve">En efecto, para </w:t>
      </w:r>
      <w:r w:rsidRPr="001C5FB2">
        <w:rPr>
          <w:rFonts w:ascii="Palatino Linotype" w:hAnsi="Palatino Linotype"/>
        </w:rPr>
        <w:t xml:space="preserve">dar </w:t>
      </w:r>
      <w:r w:rsidRPr="001C5FB2">
        <w:rPr>
          <w:rFonts w:ascii="Palatino Linotype" w:hAnsi="Palatino Linotype" w:cs="Arial"/>
        </w:rPr>
        <w:t>cumplimiento</w:t>
      </w:r>
      <w:r w:rsidRPr="001C5FB2">
        <w:rPr>
          <w:rFonts w:ascii="Palatino Linotype" w:hAnsi="Palatino Linotype"/>
        </w:rPr>
        <w:t xml:space="preserve"> al acceso a la información pública debe realizarse en la modalidad preferida por la hoy </w:t>
      </w:r>
      <w:r w:rsidRPr="001C5FB2">
        <w:rPr>
          <w:rFonts w:ascii="Palatino Linotype" w:hAnsi="Palatino Linotype"/>
          <w:b/>
        </w:rPr>
        <w:t>RECURRENTE</w:t>
      </w:r>
      <w:r w:rsidRPr="001C5FB2">
        <w:rPr>
          <w:rFonts w:ascii="Palatino Linotype" w:hAnsi="Palatino Linotype"/>
        </w:rPr>
        <w:t xml:space="preserve">, es decir, mediante la entrega de lo solicitado vía </w:t>
      </w:r>
      <w:r w:rsidRPr="001C5FB2">
        <w:rPr>
          <w:rFonts w:ascii="Palatino Linotype" w:hAnsi="Palatino Linotype"/>
          <w:b/>
        </w:rPr>
        <w:t>SAIMEX</w:t>
      </w:r>
      <w:r w:rsidR="000D224E" w:rsidRPr="001C5FB2">
        <w:rPr>
          <w:rFonts w:ascii="Palatino Linotype" w:hAnsi="Palatino Linotype"/>
        </w:rPr>
        <w:t xml:space="preserve">; así como, </w:t>
      </w:r>
      <w:r w:rsidR="000D224E" w:rsidRPr="001C5FB2">
        <w:rPr>
          <w:rFonts w:ascii="Palatino Linotype" w:hAnsi="Palatino Linotype"/>
          <w:b/>
        </w:rPr>
        <w:t>correo electrónico</w:t>
      </w:r>
      <w:r w:rsidR="000D224E" w:rsidRPr="001C5FB2">
        <w:rPr>
          <w:rFonts w:ascii="Palatino Linotype" w:hAnsi="Palatino Linotype"/>
        </w:rPr>
        <w:t xml:space="preserve">; situación que </w:t>
      </w:r>
      <w:r w:rsidRPr="001C5FB2">
        <w:rPr>
          <w:rFonts w:ascii="Palatino Linotype" w:hAnsi="Palatino Linotype"/>
        </w:rPr>
        <w:t xml:space="preserve">en el presente caso, </w:t>
      </w:r>
      <w:r w:rsidRPr="001C5FB2">
        <w:rPr>
          <w:rFonts w:ascii="Palatino Linotype" w:hAnsi="Palatino Linotype"/>
        </w:rPr>
        <w:lastRenderedPageBreak/>
        <w:t>no aconteció, puesto que se pretendió satisfacer lo requerido en una modalidad distinta a la elegida por particular.</w:t>
      </w:r>
    </w:p>
    <w:p w:rsidR="00834B37" w:rsidRPr="001C5FB2" w:rsidRDefault="00834B37" w:rsidP="00577CB1">
      <w:pPr>
        <w:spacing w:line="360" w:lineRule="auto"/>
        <w:jc w:val="both"/>
        <w:rPr>
          <w:rFonts w:ascii="Palatino Linotype" w:hAnsi="Palatino Linotype" w:cs="Arial"/>
        </w:rPr>
      </w:pPr>
    </w:p>
    <w:p w:rsidR="005D2FCE" w:rsidRPr="001C5FB2" w:rsidRDefault="00834B37" w:rsidP="00577CB1">
      <w:pPr>
        <w:spacing w:line="360" w:lineRule="auto"/>
        <w:jc w:val="both"/>
        <w:rPr>
          <w:rFonts w:ascii="Palatino Linotype" w:hAnsi="Palatino Linotype"/>
          <w:szCs w:val="17"/>
          <w:lang w:eastAsia="es-ES_tradnl"/>
        </w:rPr>
      </w:pPr>
      <w:proofErr w:type="spellStart"/>
      <w:r w:rsidRPr="001C5FB2">
        <w:rPr>
          <w:rFonts w:ascii="Palatino Linotype" w:hAnsi="Palatino Linotype" w:cs="Arial"/>
        </w:rPr>
        <w:t>Ahroa</w:t>
      </w:r>
      <w:proofErr w:type="spellEnd"/>
      <w:r w:rsidRPr="001C5FB2">
        <w:rPr>
          <w:rFonts w:ascii="Palatino Linotype" w:hAnsi="Palatino Linotype" w:cs="Arial"/>
        </w:rPr>
        <w:t xml:space="preserve"> bien, </w:t>
      </w:r>
      <w:r w:rsidR="005D2FCE" w:rsidRPr="001C5FB2">
        <w:rPr>
          <w:rFonts w:ascii="Palatino Linotype" w:hAnsi="Palatino Linotype" w:cs="Arial"/>
        </w:rPr>
        <w:t xml:space="preserve">se considera conveniente traer a contexto lo dispuesto por los artículos </w:t>
      </w:r>
      <w:r w:rsidR="005D2FCE" w:rsidRPr="001C5FB2">
        <w:rPr>
          <w:rFonts w:ascii="Palatino Linotype" w:hAnsi="Palatino Linotype"/>
        </w:rPr>
        <w:t xml:space="preserve">9, fracción III, 17, 174 y 175 </w:t>
      </w:r>
      <w:r w:rsidR="005D2FCE" w:rsidRPr="001C5FB2">
        <w:rPr>
          <w:rFonts w:ascii="Palatino Linotype" w:hAnsi="Palatino Linotype"/>
          <w:szCs w:val="17"/>
          <w:lang w:eastAsia="es-ES_tradnl"/>
        </w:rPr>
        <w:t xml:space="preserve">de la Ley de Transparencia y Acceso a la Información Pública del Estado de México y Municipios, los cuales disponen lo siguiente: </w:t>
      </w:r>
    </w:p>
    <w:p w:rsidR="005D2FCE" w:rsidRPr="001C5FB2" w:rsidRDefault="005D2FCE" w:rsidP="00EF06BB">
      <w:pPr>
        <w:jc w:val="both"/>
        <w:rPr>
          <w:rFonts w:ascii="Palatino Linotype" w:hAnsi="Palatino Linotype"/>
        </w:rPr>
      </w:pP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Cs/>
          <w:i/>
          <w:sz w:val="22"/>
          <w:szCs w:val="22"/>
        </w:rPr>
        <w:t>“</w:t>
      </w:r>
      <w:r w:rsidRPr="001C5FB2">
        <w:rPr>
          <w:rFonts w:ascii="Palatino Linotype" w:hAnsi="Palatino Linotype" w:cs="Arial"/>
          <w:b/>
          <w:bCs/>
          <w:i/>
          <w:sz w:val="22"/>
          <w:szCs w:val="22"/>
        </w:rPr>
        <w:t xml:space="preserve">Artículo 9. </w:t>
      </w:r>
      <w:r w:rsidRPr="001C5FB2">
        <w:rPr>
          <w:rFonts w:ascii="Palatino Linotype" w:hAnsi="Palatino Linotype" w:cs="Arial"/>
          <w:b/>
          <w:bCs/>
          <w:i/>
          <w:sz w:val="22"/>
          <w:szCs w:val="22"/>
          <w:u w:val="single"/>
        </w:rPr>
        <w:t>El Instituto deberá regir su funcionamiento de acuerdo a los siguientes principios</w:t>
      </w:r>
      <w:r w:rsidRPr="001C5FB2">
        <w:rPr>
          <w:rFonts w:ascii="Palatino Linotype" w:hAnsi="Palatino Linotype" w:cs="Arial"/>
          <w:bCs/>
          <w:i/>
          <w:sz w:val="22"/>
          <w:szCs w:val="22"/>
        </w:rPr>
        <w:t xml:space="preserve">: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Cs/>
          <w:i/>
          <w:sz w:val="22"/>
          <w:szCs w:val="22"/>
        </w:rPr>
        <w:t>[…]</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
          <w:bCs/>
          <w:i/>
          <w:sz w:val="22"/>
          <w:szCs w:val="22"/>
        </w:rPr>
        <w:t>III. Gratuidad</w:t>
      </w:r>
      <w:r w:rsidRPr="001C5FB2">
        <w:rPr>
          <w:rFonts w:ascii="Palatino Linotype" w:hAnsi="Palatino Linotype" w:cs="Arial"/>
          <w:bCs/>
          <w:i/>
          <w:sz w:val="22"/>
          <w:szCs w:val="22"/>
        </w:rPr>
        <w:t xml:space="preserve">: Consiste en que </w:t>
      </w:r>
      <w:r w:rsidRPr="001C5FB2">
        <w:rPr>
          <w:rFonts w:ascii="Palatino Linotype" w:hAnsi="Palatino Linotype" w:cs="Arial"/>
          <w:b/>
          <w:bCs/>
          <w:i/>
          <w:sz w:val="22"/>
          <w:szCs w:val="22"/>
          <w:u w:val="single"/>
        </w:rPr>
        <w:t>el acceso a la información pública no genera costo alguno para los solicitantes, sólo podrá requerirse el cobro correspondiente a la modalidad de reproducción y entrega solicitada</w:t>
      </w:r>
      <w:r w:rsidRPr="001C5FB2">
        <w:rPr>
          <w:rFonts w:ascii="Palatino Linotype" w:hAnsi="Palatino Linotype" w:cs="Arial"/>
          <w:bCs/>
          <w:i/>
          <w:sz w:val="22"/>
          <w:szCs w:val="22"/>
        </w:rPr>
        <w:t xml:space="preserve"> conforme a lo establecido en la presente Ley y demás disposiciones jurídicas aplicables;</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
          <w:bCs/>
          <w:i/>
          <w:sz w:val="22"/>
          <w:szCs w:val="22"/>
          <w:u w:val="single"/>
        </w:rPr>
        <w:t>Artículo 17. La búsqueda y acceso a la información es gratuita y solo se cubrirán los gastos</w:t>
      </w:r>
      <w:r w:rsidRPr="001C5FB2">
        <w:rPr>
          <w:rFonts w:ascii="Palatino Linotype" w:hAnsi="Palatino Linotype" w:cs="Arial"/>
          <w:bCs/>
          <w:i/>
          <w:sz w:val="22"/>
          <w:szCs w:val="22"/>
        </w:rPr>
        <w:t xml:space="preserve"> de reproducción, o </w:t>
      </w:r>
      <w:r w:rsidRPr="001C5FB2">
        <w:rPr>
          <w:rFonts w:ascii="Palatino Linotype" w:hAnsi="Palatino Linotype" w:cs="Arial"/>
          <w:b/>
          <w:bCs/>
          <w:i/>
          <w:sz w:val="22"/>
          <w:szCs w:val="22"/>
          <w:u w:val="single"/>
        </w:rPr>
        <w:t>por la modalidad de entrega solicitada</w:t>
      </w:r>
      <w:r w:rsidRPr="001C5FB2">
        <w:rPr>
          <w:rFonts w:ascii="Palatino Linotype" w:hAnsi="Palatino Linotype" w:cs="Arial"/>
          <w:bCs/>
          <w:i/>
          <w:sz w:val="22"/>
          <w:szCs w:val="22"/>
        </w:rPr>
        <w:t xml:space="preserve">, así como por el envío, </w:t>
      </w:r>
      <w:r w:rsidRPr="001C5FB2">
        <w:rPr>
          <w:rFonts w:ascii="Palatino Linotype" w:hAnsi="Palatino Linotype" w:cs="Arial"/>
          <w:b/>
          <w:bCs/>
          <w:i/>
          <w:sz w:val="22"/>
          <w:szCs w:val="22"/>
          <w:u w:val="single"/>
        </w:rPr>
        <w:t>que en su caso se genere, de conformidad con los derechos</w:t>
      </w:r>
      <w:r w:rsidRPr="001C5FB2">
        <w:rPr>
          <w:rFonts w:ascii="Palatino Linotype" w:hAnsi="Palatino Linotype" w:cs="Arial"/>
          <w:bCs/>
          <w:i/>
          <w:sz w:val="22"/>
          <w:szCs w:val="22"/>
        </w:rPr>
        <w:t xml:space="preserve">, productos y aprovechamientos </w:t>
      </w:r>
      <w:r w:rsidRPr="001C5FB2">
        <w:rPr>
          <w:rFonts w:ascii="Palatino Linotype" w:hAnsi="Palatino Linotype" w:cs="Arial"/>
          <w:b/>
          <w:bCs/>
          <w:i/>
          <w:sz w:val="22"/>
          <w:szCs w:val="22"/>
          <w:u w:val="single"/>
        </w:rPr>
        <w:t>establecidos en la legislación aplicable</w:t>
      </w:r>
      <w:r w:rsidRPr="001C5FB2">
        <w:rPr>
          <w:rFonts w:ascii="Palatino Linotype" w:hAnsi="Palatino Linotype" w:cs="Arial"/>
          <w:bCs/>
          <w:i/>
          <w:sz w:val="22"/>
          <w:szCs w:val="22"/>
        </w:rPr>
        <w:t xml:space="preserve">, sin que exceda de los límites establecidos en la presente Ley. </w:t>
      </w:r>
    </w:p>
    <w:p w:rsidR="005D2FCE" w:rsidRPr="001C5FB2" w:rsidRDefault="005D2FCE" w:rsidP="00EF06BB">
      <w:pPr>
        <w:tabs>
          <w:tab w:val="left" w:pos="8222"/>
        </w:tabs>
        <w:ind w:left="709" w:right="899"/>
        <w:jc w:val="both"/>
        <w:rPr>
          <w:rFonts w:ascii="Palatino Linotype" w:hAnsi="Palatino Linotype"/>
          <w:sz w:val="22"/>
          <w:szCs w:val="22"/>
        </w:rPr>
      </w:pPr>
      <w:r w:rsidRPr="001C5FB2">
        <w:rPr>
          <w:rFonts w:ascii="Palatino Linotype" w:hAnsi="Palatino Linotype"/>
          <w:b/>
          <w:i/>
          <w:sz w:val="22"/>
          <w:szCs w:val="22"/>
        </w:rPr>
        <w:t>Artículo 150.</w:t>
      </w:r>
      <w:r w:rsidRPr="001C5FB2">
        <w:rPr>
          <w:rFonts w:ascii="Palatino Linotype" w:hAnsi="Palatino Linotype"/>
          <w:i/>
          <w:sz w:val="22"/>
          <w:szCs w:val="22"/>
        </w:rPr>
        <w:t xml:space="preserve"> </w:t>
      </w:r>
      <w:r w:rsidRPr="001C5FB2">
        <w:rPr>
          <w:rFonts w:ascii="Palatino Linotype" w:hAnsi="Palatino Linotype"/>
          <w:b/>
          <w:i/>
          <w:sz w:val="22"/>
          <w:szCs w:val="22"/>
        </w:rPr>
        <w:t>El procedimiento de acceso a la información es la garantía primaria del derecho en cuestión y se rige por los principios de</w:t>
      </w:r>
      <w:r w:rsidRPr="001C5FB2">
        <w:rPr>
          <w:rFonts w:ascii="Palatino Linotype" w:hAnsi="Palatino Linotype"/>
          <w:i/>
          <w:sz w:val="22"/>
          <w:szCs w:val="22"/>
        </w:rPr>
        <w:t xml:space="preserve"> simplicidad, rapidez </w:t>
      </w:r>
      <w:r w:rsidRPr="001C5FB2">
        <w:rPr>
          <w:rFonts w:ascii="Palatino Linotype" w:hAnsi="Palatino Linotype"/>
          <w:b/>
          <w:i/>
          <w:sz w:val="22"/>
          <w:szCs w:val="22"/>
        </w:rPr>
        <w:t>gratuidad del procedimiento</w:t>
      </w:r>
      <w:r w:rsidRPr="001C5FB2">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
          <w:bCs/>
          <w:i/>
          <w:sz w:val="22"/>
          <w:szCs w:val="22"/>
        </w:rPr>
        <w:t>Artículo 174</w:t>
      </w:r>
      <w:r w:rsidRPr="001C5FB2">
        <w:rPr>
          <w:rFonts w:ascii="Palatino Linotype" w:hAnsi="Palatino Linotype" w:cs="Arial"/>
          <w:bCs/>
          <w:i/>
          <w:sz w:val="22"/>
          <w:szCs w:val="22"/>
        </w:rPr>
        <w:t xml:space="preserve">. </w:t>
      </w:r>
      <w:r w:rsidRPr="001C5FB2">
        <w:rPr>
          <w:rFonts w:ascii="Palatino Linotype" w:hAnsi="Palatino Linotype" w:cs="Arial"/>
          <w:b/>
          <w:bCs/>
          <w:i/>
          <w:sz w:val="22"/>
          <w:szCs w:val="22"/>
          <w:u w:val="single"/>
        </w:rPr>
        <w:t>En caso de existir costos para obtener la información deberán cubrirse de manera previa a la entrega</w:t>
      </w:r>
      <w:r w:rsidRPr="001C5FB2">
        <w:rPr>
          <w:rFonts w:ascii="Palatino Linotype" w:hAnsi="Palatino Linotype" w:cs="Arial"/>
          <w:b/>
          <w:bCs/>
          <w:i/>
          <w:sz w:val="22"/>
          <w:szCs w:val="22"/>
        </w:rPr>
        <w:t xml:space="preserve"> </w:t>
      </w:r>
      <w:r w:rsidRPr="001C5FB2">
        <w:rPr>
          <w:rFonts w:ascii="Palatino Linotype" w:hAnsi="Palatino Linotype" w:cs="Arial"/>
          <w:bCs/>
          <w:i/>
          <w:sz w:val="22"/>
          <w:szCs w:val="22"/>
        </w:rPr>
        <w:t xml:space="preserve">y no podrán ser superiores a la suma de: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Cs/>
          <w:i/>
          <w:sz w:val="22"/>
          <w:szCs w:val="22"/>
        </w:rPr>
        <w:t xml:space="preserve">I. El costo de los materiales utilizados en la reproducción de la información;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Cs/>
          <w:i/>
          <w:sz w:val="22"/>
          <w:szCs w:val="22"/>
        </w:rPr>
        <w:t xml:space="preserve">II. El costo de envío, en su caso; y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Cs/>
          <w:i/>
          <w:sz w:val="22"/>
          <w:szCs w:val="22"/>
        </w:rPr>
        <w:t xml:space="preserve">III. El pago de la certificación de los documentos, cuando proceda.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
          <w:bCs/>
          <w:i/>
          <w:sz w:val="22"/>
          <w:szCs w:val="22"/>
          <w:u w:val="single"/>
        </w:rPr>
        <w:t>Las cuotas de los derechos aplicables deberán establecerse, en su caso, en el Código Financiero del Estado de México y Municipios</w:t>
      </w:r>
      <w:r w:rsidRPr="001C5FB2">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Cs/>
          <w:i/>
          <w:sz w:val="22"/>
          <w:szCs w:val="22"/>
        </w:rPr>
        <w:lastRenderedPageBreak/>
        <w:t xml:space="preserve">Los sujetos obligados a los que no les sea aplicable el Código Financiero del Estado de México y Municipios deberán establecer cuotas que no sean mayores a las dispuestas en dicho ordenamiento.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
          <w:bCs/>
          <w:i/>
          <w:sz w:val="22"/>
          <w:szCs w:val="22"/>
          <w:u w:val="single"/>
        </w:rPr>
        <w:t>La información deberá ser entregada sin costo, cuando implique la entrega de no más de veinte hojas simples</w:t>
      </w:r>
      <w:r w:rsidRPr="001C5FB2">
        <w:rPr>
          <w:rFonts w:ascii="Palatino Linotype" w:hAnsi="Palatino Linotype" w:cs="Arial"/>
          <w:bCs/>
          <w:i/>
          <w:sz w:val="22"/>
          <w:szCs w:val="22"/>
        </w:rPr>
        <w:t xml:space="preserve">. Las unidades de transparencia podrán exceptuar el pago de reproducción y envío atendiendo a las circunstancias socioeconómicas del solicitante, en términos de los lineamientos que expida el Instituto.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
          <w:bCs/>
          <w:i/>
          <w:sz w:val="22"/>
          <w:szCs w:val="22"/>
        </w:rPr>
        <w:t xml:space="preserve">Artículo 175. </w:t>
      </w:r>
      <w:r w:rsidRPr="001C5FB2">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1C5FB2">
        <w:rPr>
          <w:rFonts w:ascii="Palatino Linotype" w:hAnsi="Palatino Linotype" w:cs="Arial"/>
          <w:bCs/>
          <w:i/>
          <w:sz w:val="22"/>
          <w:szCs w:val="22"/>
        </w:rPr>
        <w:t xml:space="preserve">, </w:t>
      </w:r>
      <w:r w:rsidRPr="001C5FB2">
        <w:rPr>
          <w:rFonts w:ascii="Palatino Linotype" w:hAnsi="Palatino Linotype" w:cs="Arial"/>
          <w:b/>
          <w:bCs/>
          <w:i/>
          <w:sz w:val="22"/>
          <w:szCs w:val="22"/>
          <w:u w:val="single"/>
        </w:rPr>
        <w:t>según lo dispongan las disposiciones legales o administrativas</w:t>
      </w:r>
      <w:r w:rsidRPr="001C5FB2">
        <w:rPr>
          <w:rFonts w:ascii="Palatino Linotype" w:hAnsi="Palatino Linotype" w:cs="Arial"/>
          <w:bCs/>
          <w:i/>
          <w:sz w:val="22"/>
          <w:szCs w:val="22"/>
          <w:u w:val="single"/>
        </w:rPr>
        <w:t xml:space="preserve"> </w:t>
      </w:r>
      <w:r w:rsidRPr="001C5FB2">
        <w:rPr>
          <w:rFonts w:ascii="Palatino Linotype" w:hAnsi="Palatino Linotype" w:cs="Arial"/>
          <w:b/>
          <w:bCs/>
          <w:i/>
          <w:sz w:val="22"/>
          <w:szCs w:val="22"/>
          <w:u w:val="single"/>
        </w:rPr>
        <w:t>no podrá tener ningún costo</w:t>
      </w:r>
      <w:r w:rsidRPr="001C5FB2">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5D2FCE" w:rsidRPr="001C5FB2" w:rsidRDefault="005D2FCE" w:rsidP="00EF06BB">
      <w:pPr>
        <w:tabs>
          <w:tab w:val="left" w:pos="8222"/>
        </w:tabs>
        <w:ind w:left="709" w:right="899"/>
        <w:jc w:val="both"/>
        <w:rPr>
          <w:rFonts w:ascii="Palatino Linotype" w:hAnsi="Palatino Linotype" w:cs="Arial"/>
          <w:bCs/>
          <w:i/>
          <w:sz w:val="22"/>
          <w:szCs w:val="22"/>
        </w:rPr>
      </w:pPr>
      <w:r w:rsidRPr="001C5FB2">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5D2FCE" w:rsidRPr="001C5FB2" w:rsidRDefault="005D2FCE" w:rsidP="00EF06BB">
      <w:pPr>
        <w:tabs>
          <w:tab w:val="left" w:pos="8222"/>
        </w:tabs>
        <w:ind w:left="709" w:right="899"/>
        <w:jc w:val="both"/>
        <w:rPr>
          <w:rFonts w:ascii="Palatino Linotype" w:hAnsi="Palatino Linotype" w:cs="Arial"/>
          <w:i/>
          <w:sz w:val="22"/>
          <w:szCs w:val="22"/>
        </w:rPr>
      </w:pPr>
      <w:r w:rsidRPr="001C5FB2">
        <w:rPr>
          <w:rFonts w:ascii="Palatino Linotype" w:hAnsi="Palatino Linotype" w:cs="Arial"/>
          <w:i/>
          <w:sz w:val="22"/>
          <w:szCs w:val="22"/>
          <w:lang w:val="es-ES"/>
        </w:rPr>
        <w:t>(Énfasis añadido)</w:t>
      </w:r>
    </w:p>
    <w:p w:rsidR="005D2FCE" w:rsidRPr="001C5FB2" w:rsidRDefault="005D2FCE" w:rsidP="00EF06BB">
      <w:pPr>
        <w:jc w:val="both"/>
        <w:rPr>
          <w:rFonts w:ascii="Palatino Linotype" w:hAnsi="Palatino Linotype" w:cs="Arial"/>
        </w:rPr>
      </w:pPr>
    </w:p>
    <w:p w:rsidR="005D2FCE" w:rsidRPr="001C5FB2" w:rsidRDefault="005D2FCE" w:rsidP="00577CB1">
      <w:pPr>
        <w:spacing w:line="360" w:lineRule="auto"/>
        <w:jc w:val="both"/>
        <w:rPr>
          <w:rFonts w:ascii="Palatino Linotype" w:hAnsi="Palatino Linotype" w:cs="Arial"/>
          <w:bCs/>
        </w:rPr>
      </w:pPr>
      <w:r w:rsidRPr="001C5FB2">
        <w:rPr>
          <w:rFonts w:ascii="Palatino Linotype" w:hAnsi="Palatino Linotype" w:cs="Arial"/>
        </w:rPr>
        <w:t xml:space="preserve">De lo anterior, se puede advertir que </w:t>
      </w:r>
      <w:r w:rsidRPr="001C5FB2">
        <w:rPr>
          <w:rFonts w:ascii="Palatino Linotype" w:hAnsi="Palatino Linotype" w:cs="Arial"/>
          <w:bCs/>
        </w:rPr>
        <w:t xml:space="preserve">para garantizar plenamente el derecho de acceso a la información pública, se deben observar cada uno de los principios que la propia Ley señala, entre los cuales se encuentra el principio de gratuidad, consistente en la entrega de la información pública para los solicitantes sin costo alguno y sólo para el caso de que genere costo la modalidad de reproducción y entrega de la misma podrá requerirse el pago correspondiente. </w:t>
      </w:r>
    </w:p>
    <w:p w:rsidR="000D57B5" w:rsidRPr="001C5FB2" w:rsidRDefault="000D57B5" w:rsidP="00577CB1">
      <w:pPr>
        <w:spacing w:line="360" w:lineRule="auto"/>
        <w:jc w:val="both"/>
        <w:rPr>
          <w:rFonts w:ascii="Palatino Linotype" w:hAnsi="Palatino Linotype"/>
          <w:color w:val="222222"/>
          <w:lang w:val="es-ES" w:eastAsia="es-MX"/>
        </w:rPr>
      </w:pPr>
    </w:p>
    <w:p w:rsidR="00083EF6" w:rsidRPr="001C5FB2" w:rsidRDefault="00083EF6" w:rsidP="00577CB1">
      <w:pPr>
        <w:spacing w:line="360" w:lineRule="auto"/>
        <w:jc w:val="both"/>
        <w:rPr>
          <w:rFonts w:ascii="Palatino Linotype" w:hAnsi="Palatino Linotype" w:cs="Arial"/>
        </w:rPr>
      </w:pPr>
      <w:r w:rsidRPr="001C5FB2">
        <w:rPr>
          <w:rFonts w:ascii="Palatino Linotype" w:hAnsi="Palatino Linotype"/>
          <w:color w:val="222222"/>
          <w:lang w:val="es-ES" w:eastAsia="es-MX"/>
        </w:rPr>
        <w:t xml:space="preserve">Es así que, de las constancias que integran el expediente electrónico no se advierte de manera clara y precisa las razones por las cuales </w:t>
      </w:r>
      <w:r w:rsidRPr="001C5FB2">
        <w:rPr>
          <w:rFonts w:ascii="Palatino Linotype" w:hAnsi="Palatino Linotype"/>
          <w:b/>
          <w:color w:val="222222"/>
          <w:lang w:val="es-ES" w:eastAsia="es-MX"/>
        </w:rPr>
        <w:t xml:space="preserve">EL SUJETO OBLIGADO </w:t>
      </w:r>
      <w:r w:rsidRPr="001C5FB2">
        <w:rPr>
          <w:rFonts w:ascii="Palatino Linotype" w:hAnsi="Palatino Linotype"/>
          <w:color w:val="222222"/>
          <w:lang w:val="es-ES" w:eastAsia="es-MX"/>
        </w:rPr>
        <w:t>cambi</w:t>
      </w:r>
      <w:r w:rsidR="000D224E" w:rsidRPr="001C5FB2">
        <w:rPr>
          <w:rFonts w:ascii="Palatino Linotype" w:hAnsi="Palatino Linotype"/>
          <w:color w:val="222222"/>
          <w:lang w:val="es-ES" w:eastAsia="es-MX"/>
        </w:rPr>
        <w:t>ó</w:t>
      </w:r>
      <w:r w:rsidRPr="001C5FB2">
        <w:rPr>
          <w:rFonts w:ascii="Palatino Linotype" w:hAnsi="Palatino Linotype"/>
          <w:color w:val="222222"/>
          <w:lang w:val="es-ES" w:eastAsia="es-MX"/>
        </w:rPr>
        <w:t xml:space="preserve"> la modalidad elegida por el particular; así como, el cobro que prendía realizar; por lo que, dicha respuesta carece de la debida fundamentación y motivación, </w:t>
      </w:r>
      <w:r w:rsidRPr="001C5FB2">
        <w:rPr>
          <w:rFonts w:ascii="Palatino Linotype" w:hAnsi="Palatino Linotype" w:cs="Arial"/>
        </w:rPr>
        <w:t xml:space="preserve">consiste en la obligación que tiene todo ente público de expresar los preceptos jurídicos aplicables al </w:t>
      </w:r>
      <w:r w:rsidRPr="001C5FB2">
        <w:rPr>
          <w:rFonts w:ascii="Palatino Linotype" w:hAnsi="Palatino Linotype" w:cs="Arial"/>
        </w:rPr>
        <w:lastRenderedPageBreak/>
        <w:t>asunto origen del acto y las razones o argumentos de su actuar, es así que al respecto, el máximo tribunal del país ha establecido jurisprudencia en relación a qué debe entenderse por fundamentación y motivación, en los siguientes términos:</w:t>
      </w:r>
    </w:p>
    <w:p w:rsidR="00083EF6" w:rsidRPr="001C5FB2" w:rsidRDefault="00083EF6" w:rsidP="00EF06BB">
      <w:pPr>
        <w:jc w:val="both"/>
        <w:rPr>
          <w:rFonts w:ascii="Palatino Linotype" w:hAnsi="Palatino Linotype" w:cs="Arial"/>
        </w:rPr>
      </w:pPr>
    </w:p>
    <w:p w:rsidR="00083EF6" w:rsidRPr="001C5FB2" w:rsidRDefault="00083EF6" w:rsidP="00EF06BB">
      <w:pPr>
        <w:ind w:left="851" w:right="902"/>
        <w:jc w:val="both"/>
        <w:rPr>
          <w:rFonts w:ascii="Palatino Linotype" w:hAnsi="Palatino Linotype" w:cs="Arial"/>
          <w:i/>
          <w:sz w:val="22"/>
          <w:szCs w:val="22"/>
        </w:rPr>
      </w:pPr>
      <w:r w:rsidRPr="001C5FB2">
        <w:rPr>
          <w:rFonts w:ascii="Palatino Linotype" w:hAnsi="Palatino Linotype" w:cs="Arial"/>
          <w:i/>
          <w:sz w:val="22"/>
          <w:szCs w:val="22"/>
        </w:rPr>
        <w:t>“</w:t>
      </w:r>
      <w:r w:rsidRPr="001C5FB2">
        <w:rPr>
          <w:rFonts w:ascii="Palatino Linotype" w:hAnsi="Palatino Linotype" w:cs="Arial"/>
          <w:b/>
          <w:i/>
          <w:sz w:val="22"/>
          <w:szCs w:val="22"/>
        </w:rPr>
        <w:t xml:space="preserve">FUNDAMENTACIÓN Y MOTIVACIÓN. </w:t>
      </w:r>
      <w:r w:rsidRPr="001C5FB2">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083EF6" w:rsidRPr="001C5FB2" w:rsidRDefault="00083EF6" w:rsidP="00EF06BB">
      <w:pPr>
        <w:ind w:left="851" w:right="902"/>
        <w:jc w:val="both"/>
        <w:rPr>
          <w:rFonts w:ascii="Palatino Linotype" w:hAnsi="Palatino Linotype" w:cs="Arial"/>
          <w:i/>
          <w:sz w:val="22"/>
          <w:szCs w:val="22"/>
        </w:rPr>
      </w:pPr>
    </w:p>
    <w:p w:rsidR="00083EF6" w:rsidRPr="001C5FB2" w:rsidRDefault="00083EF6" w:rsidP="00577CB1">
      <w:pPr>
        <w:spacing w:line="360" w:lineRule="auto"/>
        <w:jc w:val="both"/>
        <w:rPr>
          <w:rFonts w:ascii="Palatino Linotype" w:hAnsi="Palatino Linotype" w:cs="Arial"/>
        </w:rPr>
      </w:pPr>
      <w:r w:rsidRPr="001C5FB2">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83EF6" w:rsidRPr="001C5FB2" w:rsidRDefault="00083EF6" w:rsidP="00577CB1">
      <w:pPr>
        <w:spacing w:line="360" w:lineRule="auto"/>
        <w:jc w:val="both"/>
        <w:rPr>
          <w:rFonts w:ascii="Palatino Linotype" w:hAnsi="Palatino Linotype" w:cs="Arial"/>
        </w:rPr>
      </w:pPr>
    </w:p>
    <w:p w:rsidR="00083EF6" w:rsidRPr="001C5FB2" w:rsidRDefault="00083EF6" w:rsidP="00577CB1">
      <w:pPr>
        <w:spacing w:line="360" w:lineRule="auto"/>
        <w:jc w:val="both"/>
        <w:rPr>
          <w:rFonts w:ascii="Palatino Linotype" w:hAnsi="Palatino Linotype" w:cs="Arial"/>
        </w:rPr>
      </w:pPr>
      <w:r w:rsidRPr="001C5FB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083EF6" w:rsidRPr="001C5FB2" w:rsidRDefault="00083EF6" w:rsidP="00EF06BB">
      <w:pPr>
        <w:jc w:val="both"/>
        <w:rPr>
          <w:rFonts w:ascii="Palatino Linotype" w:hAnsi="Palatino Linotype" w:cs="Arial"/>
        </w:rPr>
      </w:pPr>
    </w:p>
    <w:p w:rsidR="00083EF6" w:rsidRPr="001C5FB2" w:rsidRDefault="00083EF6" w:rsidP="00EF06BB">
      <w:pPr>
        <w:ind w:left="851" w:right="902"/>
        <w:jc w:val="both"/>
        <w:rPr>
          <w:rFonts w:ascii="Palatino Linotype" w:hAnsi="Palatino Linotype" w:cs="Arial"/>
          <w:i/>
          <w:sz w:val="22"/>
          <w:szCs w:val="22"/>
        </w:rPr>
      </w:pPr>
      <w:r w:rsidRPr="001C5FB2">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1C5FB2">
        <w:rPr>
          <w:rFonts w:ascii="Palatino Linotype" w:hAnsi="Palatino Linotype" w:cs="Arial"/>
          <w:i/>
          <w:sz w:val="22"/>
          <w:szCs w:val="22"/>
        </w:rPr>
        <w:t xml:space="preserve">. El contenido formal de la garantía de legalidad prevista en el artículo 16 constitucional relativa a la </w:t>
      </w:r>
      <w:r w:rsidRPr="001C5FB2">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C5FB2">
        <w:rPr>
          <w:rFonts w:ascii="Palatino Linotype" w:hAnsi="Palatino Linotype" w:cs="Arial"/>
          <w:i/>
          <w:sz w:val="22"/>
          <w:szCs w:val="22"/>
        </w:rPr>
        <w:t xml:space="preserve">. Por tanto, </w:t>
      </w:r>
      <w:r w:rsidRPr="001C5FB2">
        <w:rPr>
          <w:rFonts w:ascii="Palatino Linotype" w:hAnsi="Palatino Linotype" w:cs="Arial"/>
          <w:b/>
          <w:i/>
          <w:sz w:val="22"/>
          <w:szCs w:val="22"/>
        </w:rPr>
        <w:t xml:space="preserve">no basta que el acto de </w:t>
      </w:r>
      <w:r w:rsidRPr="001C5FB2">
        <w:rPr>
          <w:rFonts w:ascii="Palatino Linotype" w:hAnsi="Palatino Linotype" w:cs="Arial"/>
          <w:b/>
          <w:i/>
          <w:sz w:val="22"/>
          <w:szCs w:val="22"/>
        </w:rPr>
        <w:lastRenderedPageBreak/>
        <w:t>autoridad apenas observe una motivación pro forma pero de una manera incongruente, insuficiente o imprecisa</w:t>
      </w:r>
      <w:r w:rsidRPr="001C5FB2">
        <w:rPr>
          <w:rFonts w:ascii="Palatino Linotype" w:hAnsi="Palatino Linotype" w:cs="Arial"/>
          <w:i/>
          <w:sz w:val="22"/>
          <w:szCs w:val="22"/>
        </w:rPr>
        <w:t>, que impida la finalidad del conocimiento, comprobación y defensa pertinente</w:t>
      </w:r>
      <w:r w:rsidRPr="001C5FB2">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C5FB2">
        <w:rPr>
          <w:rFonts w:ascii="Palatino Linotype" w:hAnsi="Palatino Linotype" w:cs="Arial"/>
          <w:i/>
          <w:sz w:val="22"/>
          <w:szCs w:val="22"/>
        </w:rPr>
        <w:t>.” (Sic)</w:t>
      </w:r>
    </w:p>
    <w:p w:rsidR="00083EF6" w:rsidRPr="001C5FB2" w:rsidRDefault="00083EF6" w:rsidP="00EF06BB">
      <w:pPr>
        <w:ind w:left="851" w:right="902"/>
        <w:jc w:val="both"/>
        <w:rPr>
          <w:rFonts w:ascii="Palatino Linotype" w:hAnsi="Palatino Linotype" w:cs="Arial"/>
          <w:i/>
          <w:sz w:val="22"/>
          <w:szCs w:val="22"/>
        </w:rPr>
      </w:pPr>
      <w:r w:rsidRPr="001C5FB2">
        <w:rPr>
          <w:rFonts w:ascii="Palatino Linotype" w:hAnsi="Palatino Linotype" w:cs="Arial"/>
          <w:i/>
          <w:sz w:val="22"/>
          <w:szCs w:val="22"/>
        </w:rPr>
        <w:t>(Énfasis añadido)</w:t>
      </w:r>
    </w:p>
    <w:p w:rsidR="00083EF6" w:rsidRPr="001C5FB2" w:rsidRDefault="00083EF6" w:rsidP="00EF06BB">
      <w:pPr>
        <w:ind w:left="851" w:right="902"/>
        <w:jc w:val="both"/>
        <w:rPr>
          <w:rFonts w:ascii="Palatino Linotype" w:hAnsi="Palatino Linotype" w:cs="Arial"/>
          <w:i/>
          <w:sz w:val="22"/>
          <w:szCs w:val="22"/>
        </w:rPr>
      </w:pPr>
    </w:p>
    <w:p w:rsidR="00083EF6" w:rsidRPr="001C5FB2" w:rsidRDefault="00083EF6" w:rsidP="00577CB1">
      <w:pPr>
        <w:autoSpaceDE w:val="0"/>
        <w:autoSpaceDN w:val="0"/>
        <w:adjustRightInd w:val="0"/>
        <w:spacing w:line="360" w:lineRule="auto"/>
        <w:ind w:right="49"/>
        <w:jc w:val="both"/>
        <w:rPr>
          <w:rFonts w:ascii="Palatino Linotype" w:hAnsi="Palatino Linotype" w:cs="Arial"/>
          <w:i/>
          <w:sz w:val="22"/>
          <w:szCs w:val="22"/>
        </w:rPr>
      </w:pPr>
      <w:r w:rsidRPr="001C5FB2">
        <w:rPr>
          <w:rFonts w:ascii="Palatino Linotype" w:hAnsi="Palatino Linotype" w:cs="Arial"/>
        </w:rPr>
        <w:t xml:space="preserve">En consecuencia, la fundamentación y motivación implica que en el acto de </w:t>
      </w:r>
      <w:r w:rsidRPr="001C5FB2">
        <w:rPr>
          <w:rFonts w:ascii="Palatino Linotype" w:hAnsi="Palatino Linotype"/>
        </w:rPr>
        <w:t>autoridad</w:t>
      </w:r>
      <w:r w:rsidRPr="001C5FB2">
        <w:rPr>
          <w:rFonts w:ascii="Palatino Linotype" w:hAnsi="Palatino Linotype" w:cs="Arial"/>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083EF6" w:rsidRPr="001C5FB2" w:rsidRDefault="00083EF6" w:rsidP="00577CB1">
      <w:pPr>
        <w:spacing w:line="360" w:lineRule="auto"/>
        <w:jc w:val="both"/>
        <w:rPr>
          <w:rFonts w:ascii="Palatino Linotype" w:hAnsi="Palatino Linotype"/>
          <w:color w:val="222222"/>
          <w:lang w:val="es-ES" w:eastAsia="es-MX"/>
        </w:rPr>
      </w:pPr>
    </w:p>
    <w:p w:rsidR="00D348E8" w:rsidRPr="001C5FB2" w:rsidRDefault="00083EF6" w:rsidP="00577CB1">
      <w:pPr>
        <w:shd w:val="clear" w:color="auto" w:fill="FFFFFF"/>
        <w:spacing w:line="360" w:lineRule="auto"/>
        <w:jc w:val="both"/>
        <w:rPr>
          <w:rFonts w:ascii="Palatino Linotype" w:hAnsi="Palatino Linotype" w:cs="Arial"/>
        </w:rPr>
      </w:pPr>
      <w:r w:rsidRPr="001C5FB2">
        <w:rPr>
          <w:rFonts w:ascii="Palatino Linotype" w:hAnsi="Palatino Linotype" w:cs="Arial"/>
        </w:rPr>
        <w:t xml:space="preserve">Por lo anterior, </w:t>
      </w:r>
      <w:r w:rsidR="007C4484" w:rsidRPr="001C5FB2">
        <w:rPr>
          <w:rFonts w:ascii="Palatino Linotype" w:hAnsi="Palatino Linotype" w:cs="Arial"/>
        </w:rPr>
        <w:t xml:space="preserve">este Órgano Garante determina improcedente el cobro pretendido </w:t>
      </w:r>
      <w:r w:rsidR="00D348E8" w:rsidRPr="001C5FB2">
        <w:rPr>
          <w:rFonts w:ascii="Palatino Linotype" w:hAnsi="Palatino Linotype" w:cs="Arial"/>
        </w:rPr>
        <w:t xml:space="preserve">y ordena al </w:t>
      </w:r>
      <w:r w:rsidR="00D348E8" w:rsidRPr="001C5FB2">
        <w:rPr>
          <w:rFonts w:ascii="Palatino Linotype" w:hAnsi="Palatino Linotype" w:cs="Arial"/>
          <w:b/>
        </w:rPr>
        <w:t xml:space="preserve">SUJETO OBLIGADO </w:t>
      </w:r>
      <w:r w:rsidR="00D348E8" w:rsidRPr="001C5FB2">
        <w:rPr>
          <w:rFonts w:ascii="Palatino Linotype" w:hAnsi="Palatino Linotype" w:cs="Arial"/>
        </w:rPr>
        <w:t xml:space="preserve">haga entrega vía </w:t>
      </w:r>
      <w:r w:rsidR="00D348E8" w:rsidRPr="001C5FB2">
        <w:rPr>
          <w:rFonts w:ascii="Palatino Linotype" w:hAnsi="Palatino Linotype" w:cs="Arial"/>
          <w:b/>
        </w:rPr>
        <w:t xml:space="preserve">SAIMEX </w:t>
      </w:r>
      <w:r w:rsidR="00D348E8" w:rsidRPr="001C5FB2">
        <w:rPr>
          <w:rFonts w:ascii="Palatino Linotype" w:hAnsi="Palatino Linotype" w:cs="Arial"/>
        </w:rPr>
        <w:t xml:space="preserve">en </w:t>
      </w:r>
      <w:r w:rsidR="00D348E8" w:rsidRPr="001C5FB2">
        <w:rPr>
          <w:rFonts w:ascii="Palatino Linotype" w:hAnsi="Palatino Linotype" w:cs="Arial"/>
          <w:b/>
        </w:rPr>
        <w:t xml:space="preserve">versión pública </w:t>
      </w:r>
      <w:r w:rsidR="00D348E8" w:rsidRPr="001C5FB2">
        <w:rPr>
          <w:rFonts w:ascii="Palatino Linotype" w:hAnsi="Palatino Linotype" w:cs="Arial"/>
        </w:rPr>
        <w:t xml:space="preserve">los currículums </w:t>
      </w:r>
      <w:r w:rsidR="002F31F0" w:rsidRPr="001C5FB2">
        <w:rPr>
          <w:rFonts w:ascii="Palatino Linotype" w:hAnsi="Palatino Linotype" w:cs="Arial"/>
        </w:rPr>
        <w:t xml:space="preserve">faltantes; así como los recibos de nómina </w:t>
      </w:r>
      <w:r w:rsidR="00D348E8" w:rsidRPr="001C5FB2">
        <w:rPr>
          <w:rFonts w:ascii="Palatino Linotype" w:hAnsi="Palatino Linotype" w:cs="Arial"/>
        </w:rPr>
        <w:t xml:space="preserve">del periodo comprendido del mes de enero de dos mil siete al catorce de agosto de dos mil dieciséis. </w:t>
      </w:r>
    </w:p>
    <w:p w:rsidR="00EF06BB" w:rsidRPr="001C5FB2" w:rsidRDefault="00EF06BB" w:rsidP="00577CB1">
      <w:pPr>
        <w:shd w:val="clear" w:color="auto" w:fill="FFFFFF"/>
        <w:spacing w:line="360" w:lineRule="auto"/>
        <w:jc w:val="both"/>
        <w:rPr>
          <w:rFonts w:ascii="Palatino Linotype" w:hAnsi="Palatino Linotype" w:cs="Arial"/>
        </w:rPr>
      </w:pPr>
    </w:p>
    <w:p w:rsidR="00577CB1" w:rsidRPr="001C5FB2" w:rsidRDefault="00577CB1" w:rsidP="00577CB1">
      <w:pPr>
        <w:autoSpaceDE w:val="0"/>
        <w:autoSpaceDN w:val="0"/>
        <w:adjustRightInd w:val="0"/>
        <w:spacing w:line="360" w:lineRule="auto"/>
        <w:jc w:val="both"/>
        <w:rPr>
          <w:rFonts w:ascii="Palatino Linotype" w:eastAsia="Arial Unicode MS" w:hAnsi="Palatino Linotype" w:cs="Arial"/>
        </w:rPr>
      </w:pPr>
      <w:r w:rsidRPr="001C5FB2">
        <w:rPr>
          <w:rFonts w:ascii="Palatino Linotype" w:eastAsia="Arial Unicode MS" w:hAnsi="Palatino Linotype" w:cs="Arial"/>
        </w:rPr>
        <w:t xml:space="preserve">Lo anterior es así, pues no debe perderse de vista que los documentos de los cuales se ordena su entrega podrían contener datos personales, los cuales </w:t>
      </w:r>
      <w:r w:rsidRPr="001C5FB2">
        <w:rPr>
          <w:rFonts w:ascii="Palatino Linotype" w:hAnsi="Palatino Linotype" w:cs="Arial"/>
          <w:noProof/>
          <w:lang w:eastAsia="es-MX"/>
        </w:rPr>
        <w:t xml:space="preserve">de manera enunciativa, más no limitativamente, podrían ser la firma, Clave Única de Registro de Población (CURP), Registro Federal de Contribuyentes (RFC), domicilio y teléfonos particulares en su caso; así como, calificaciones –para el caso de que las contenga-; esto es así, en atención a que constituyen </w:t>
      </w:r>
      <w:r w:rsidRPr="001C5FB2">
        <w:rPr>
          <w:rFonts w:ascii="Palatino Linotype" w:hAnsi="Palatino Linotype" w:cs="Arial"/>
          <w:color w:val="000000"/>
          <w:lang w:eastAsia="es-MX"/>
        </w:rPr>
        <w:t xml:space="preserve">datos personales que hacen identificable a la </w:t>
      </w:r>
      <w:r w:rsidRPr="001C5FB2">
        <w:rPr>
          <w:rFonts w:ascii="Palatino Linotype" w:hAnsi="Palatino Linotype" w:cs="Arial"/>
          <w:color w:val="000000"/>
          <w:lang w:eastAsia="es-MX"/>
        </w:rPr>
        <w:lastRenderedPageBreak/>
        <w:t xml:space="preserve">persona; por lo que, son </w:t>
      </w:r>
      <w:r w:rsidRPr="001C5FB2">
        <w:rPr>
          <w:rFonts w:ascii="Palatino Linotype" w:eastAsia="Arial Unicode MS" w:hAnsi="Palatino Linotype" w:cs="Arial"/>
        </w:rPr>
        <w:t xml:space="preserve">susceptibles de ser testados con el </w:t>
      </w:r>
      <w:r w:rsidRPr="001C5FB2">
        <w:rPr>
          <w:rFonts w:ascii="Palatino Linotype" w:hAnsi="Palatino Linotype" w:cs="Arial"/>
          <w:lang w:val="es-ES_tradnl"/>
        </w:rPr>
        <w:t xml:space="preserve">objeto protegerlos, </w:t>
      </w:r>
      <w:r w:rsidRPr="001C5FB2">
        <w:rPr>
          <w:rFonts w:ascii="Palatino Linotype" w:eastAsia="Arial Unicode MS" w:hAnsi="Palatino Linotype" w:cs="Arial"/>
        </w:rPr>
        <w:t>en términos del artículo 4, fracción XI de la Ley de Protección de Datos Personales en Posesión de Sujetos Obligados del Estado de México y Municipios.</w:t>
      </w:r>
    </w:p>
    <w:p w:rsidR="00577CB1" w:rsidRPr="001C5FB2" w:rsidRDefault="00577CB1" w:rsidP="00577CB1">
      <w:pPr>
        <w:autoSpaceDE w:val="0"/>
        <w:autoSpaceDN w:val="0"/>
        <w:adjustRightInd w:val="0"/>
        <w:spacing w:line="360" w:lineRule="auto"/>
        <w:jc w:val="both"/>
        <w:rPr>
          <w:rFonts w:ascii="Palatino Linotype" w:hAnsi="Palatino Linotype" w:cs="Arial"/>
          <w:noProof/>
          <w:lang w:eastAsia="es-MX"/>
        </w:rPr>
      </w:pPr>
    </w:p>
    <w:p w:rsidR="00577CB1" w:rsidRPr="001C5FB2" w:rsidRDefault="00577CB1" w:rsidP="00577CB1">
      <w:pPr>
        <w:autoSpaceDE w:val="0"/>
        <w:autoSpaceDN w:val="0"/>
        <w:adjustRightInd w:val="0"/>
        <w:spacing w:line="360" w:lineRule="auto"/>
        <w:jc w:val="both"/>
        <w:rPr>
          <w:rFonts w:ascii="Palatino Linotype" w:hAnsi="Palatino Linotype" w:cs="Arial"/>
        </w:rPr>
      </w:pPr>
      <w:r w:rsidRPr="001C5FB2">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1C5FB2">
        <w:rPr>
          <w:rFonts w:ascii="Palatino Linotype" w:hAnsi="Palatino Linotype" w:cs="Arial"/>
        </w:rPr>
        <w:tab/>
      </w:r>
    </w:p>
    <w:p w:rsidR="00577CB1" w:rsidRPr="001C5FB2" w:rsidRDefault="00577CB1" w:rsidP="00EF06BB">
      <w:pPr>
        <w:autoSpaceDE w:val="0"/>
        <w:autoSpaceDN w:val="0"/>
        <w:adjustRightInd w:val="0"/>
        <w:jc w:val="both"/>
        <w:rPr>
          <w:rFonts w:ascii="Palatino Linotype" w:hAnsi="Palatino Linotype" w:cs="Arial"/>
        </w:rPr>
      </w:pPr>
    </w:p>
    <w:p w:rsidR="00577CB1" w:rsidRPr="001C5FB2" w:rsidRDefault="00577CB1" w:rsidP="00EF06BB">
      <w:pPr>
        <w:ind w:left="851" w:right="900"/>
        <w:jc w:val="both"/>
        <w:rPr>
          <w:rFonts w:ascii="Palatino Linotype" w:hAnsi="Palatino Linotype" w:cs="Arial"/>
          <w:i/>
          <w:sz w:val="22"/>
          <w:szCs w:val="22"/>
          <w:lang w:eastAsia="es-MX"/>
        </w:rPr>
      </w:pPr>
      <w:r w:rsidRPr="001C5FB2">
        <w:rPr>
          <w:rFonts w:ascii="Palatino Linotype" w:hAnsi="Palatino Linotype" w:cs="Arial"/>
          <w:i/>
          <w:sz w:val="22"/>
          <w:szCs w:val="22"/>
          <w:lang w:val="es-ES"/>
        </w:rPr>
        <w:t>"</w:t>
      </w:r>
      <w:r w:rsidRPr="001C5FB2">
        <w:rPr>
          <w:rFonts w:ascii="Palatino Linotype" w:hAnsi="Palatino Linotype" w:cs="Arial"/>
          <w:b/>
          <w:bCs/>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C5FB2">
        <w:rPr>
          <w:rFonts w:ascii="Palatino Linotype" w:hAnsi="Palatino Linotype" w:cs="Arial"/>
          <w:i/>
          <w:sz w:val="22"/>
          <w:szCs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1C5FB2">
        <w:rPr>
          <w:rFonts w:ascii="Palatino Linotype" w:hAnsi="Palatino Linotype" w:cs="Arial"/>
          <w:bCs/>
          <w:i/>
          <w:sz w:val="22"/>
          <w:szCs w:val="22"/>
          <w:lang w:eastAsia="es-MX"/>
        </w:rPr>
        <w:t>datos</w:t>
      </w:r>
      <w:r w:rsidRPr="001C5FB2">
        <w:rPr>
          <w:rFonts w:ascii="Palatino Linotype" w:hAnsi="Palatino Linotype" w:cs="Arial"/>
          <w:i/>
          <w:sz w:val="22"/>
          <w:szCs w:val="22"/>
          <w:lang w:eastAsia="es-MX"/>
        </w:rPr>
        <w:t xml:space="preserve"> </w:t>
      </w:r>
      <w:r w:rsidRPr="001C5FB2">
        <w:rPr>
          <w:rFonts w:ascii="Palatino Linotype" w:hAnsi="Palatino Linotype" w:cs="Arial"/>
          <w:bCs/>
          <w:i/>
          <w:sz w:val="22"/>
          <w:szCs w:val="22"/>
          <w:lang w:eastAsia="es-MX"/>
        </w:rPr>
        <w:t>personales</w:t>
      </w:r>
      <w:r w:rsidRPr="001C5FB2">
        <w:rPr>
          <w:rFonts w:ascii="Palatino Linotype" w:hAnsi="Palatino Linotype" w:cs="Arial"/>
          <w:i/>
          <w:sz w:val="22"/>
          <w:szCs w:val="22"/>
          <w:lang w:eastAsia="es-MX"/>
        </w:rPr>
        <w:t xml:space="preserve"> de las personas </w:t>
      </w:r>
      <w:r w:rsidRPr="001C5FB2">
        <w:rPr>
          <w:rFonts w:ascii="Palatino Linotype" w:hAnsi="Palatino Linotype" w:cs="Arial"/>
          <w:bCs/>
          <w:i/>
          <w:sz w:val="22"/>
          <w:szCs w:val="22"/>
          <w:lang w:eastAsia="es-MX"/>
        </w:rPr>
        <w:t>físicas</w:t>
      </w:r>
      <w:r w:rsidRPr="001C5FB2">
        <w:rPr>
          <w:rFonts w:ascii="Palatino Linotype" w:hAnsi="Palatino Linotype" w:cs="Arial"/>
          <w:i/>
          <w:sz w:val="22"/>
          <w:szCs w:val="22"/>
          <w:lang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1C5FB2">
        <w:rPr>
          <w:rFonts w:ascii="Palatino Linotype" w:hAnsi="Palatino Linotype" w:cs="Arial"/>
          <w:bCs/>
          <w:i/>
          <w:sz w:val="22"/>
          <w:szCs w:val="22"/>
          <w:lang w:eastAsia="es-MX"/>
        </w:rPr>
        <w:t>datos</w:t>
      </w:r>
      <w:r w:rsidRPr="001C5FB2">
        <w:rPr>
          <w:rFonts w:ascii="Palatino Linotype" w:hAnsi="Palatino Linotype" w:cs="Arial"/>
          <w:i/>
          <w:sz w:val="22"/>
          <w:szCs w:val="22"/>
          <w:lang w:eastAsia="es-MX"/>
        </w:rPr>
        <w:t xml:space="preserve"> </w:t>
      </w:r>
      <w:r w:rsidRPr="001C5FB2">
        <w:rPr>
          <w:rFonts w:ascii="Palatino Linotype" w:hAnsi="Palatino Linotype" w:cs="Arial"/>
          <w:bCs/>
          <w:i/>
          <w:sz w:val="22"/>
          <w:szCs w:val="22"/>
          <w:lang w:eastAsia="es-MX"/>
        </w:rPr>
        <w:t>personales</w:t>
      </w:r>
      <w:r w:rsidRPr="001C5FB2">
        <w:rPr>
          <w:rFonts w:ascii="Palatino Linotype" w:hAnsi="Palatino Linotype" w:cs="Arial"/>
          <w:i/>
          <w:sz w:val="22"/>
          <w:szCs w:val="22"/>
          <w:lang w:eastAsia="es-MX"/>
        </w:rPr>
        <w:t xml:space="preserve"> se refiere únicamente a las personas </w:t>
      </w:r>
      <w:r w:rsidRPr="001C5FB2">
        <w:rPr>
          <w:rFonts w:ascii="Palatino Linotype" w:hAnsi="Palatino Linotype" w:cs="Arial"/>
          <w:bCs/>
          <w:i/>
          <w:sz w:val="22"/>
          <w:szCs w:val="22"/>
          <w:lang w:eastAsia="es-MX"/>
        </w:rPr>
        <w:t>físicas</w:t>
      </w:r>
      <w:r w:rsidRPr="001C5FB2">
        <w:rPr>
          <w:rFonts w:ascii="Palatino Linotype" w:hAnsi="Palatino Linotype" w:cs="Arial"/>
          <w:i/>
          <w:sz w:val="22"/>
          <w:szCs w:val="22"/>
          <w:lang w:eastAsia="es-MX"/>
        </w:rPr>
        <w:t xml:space="preserve"> por estar encausado al respeto de un derecho personalísimo, como es el de la intimidad, del cual derivó aquél. Esto es, en el apuntado supuesto no se actualiza una igualdad jurídica entre las personas </w:t>
      </w:r>
      <w:r w:rsidRPr="001C5FB2">
        <w:rPr>
          <w:rFonts w:ascii="Palatino Linotype" w:hAnsi="Palatino Linotype" w:cs="Arial"/>
          <w:bCs/>
          <w:i/>
          <w:sz w:val="22"/>
          <w:szCs w:val="22"/>
          <w:lang w:eastAsia="es-MX"/>
        </w:rPr>
        <w:t>físicas</w:t>
      </w:r>
      <w:r w:rsidRPr="001C5FB2">
        <w:rPr>
          <w:rFonts w:ascii="Palatino Linotype" w:hAnsi="Palatino Linotype" w:cs="Arial"/>
          <w:i/>
          <w:sz w:val="22"/>
          <w:szCs w:val="22"/>
          <w:lang w:eastAsia="es-MX"/>
        </w:rPr>
        <w:t xml:space="preserve"> y las morales porque ambas están en situaciones de derecho dispares, ya que la protección de </w:t>
      </w:r>
      <w:r w:rsidRPr="001C5FB2">
        <w:rPr>
          <w:rFonts w:ascii="Palatino Linotype" w:hAnsi="Palatino Linotype" w:cs="Arial"/>
          <w:bCs/>
          <w:i/>
          <w:sz w:val="22"/>
          <w:szCs w:val="22"/>
          <w:lang w:eastAsia="es-MX"/>
        </w:rPr>
        <w:t>datos</w:t>
      </w:r>
      <w:r w:rsidRPr="001C5FB2">
        <w:rPr>
          <w:rFonts w:ascii="Palatino Linotype" w:hAnsi="Palatino Linotype" w:cs="Arial"/>
          <w:i/>
          <w:sz w:val="22"/>
          <w:szCs w:val="22"/>
          <w:lang w:eastAsia="es-MX"/>
        </w:rPr>
        <w:t xml:space="preserve"> </w:t>
      </w:r>
      <w:r w:rsidRPr="001C5FB2">
        <w:rPr>
          <w:rFonts w:ascii="Palatino Linotype" w:hAnsi="Palatino Linotype" w:cs="Arial"/>
          <w:bCs/>
          <w:i/>
          <w:sz w:val="22"/>
          <w:szCs w:val="22"/>
          <w:lang w:eastAsia="es-MX"/>
        </w:rPr>
        <w:t>personales</w:t>
      </w:r>
      <w:r w:rsidRPr="001C5FB2">
        <w:rPr>
          <w:rFonts w:ascii="Palatino Linotype" w:hAnsi="Palatino Linotype" w:cs="Arial"/>
          <w:i/>
          <w:sz w:val="22"/>
          <w:szCs w:val="22"/>
          <w:lang w:eastAsia="es-MX"/>
        </w:rPr>
        <w:t>, entre ellos el del patrimonio y su confidencialidad, es una derivación del derecho a la intimidad, del cual únicamente goza el individuo, entendido como la persona humana."</w:t>
      </w:r>
    </w:p>
    <w:p w:rsidR="00577CB1" w:rsidRPr="001C5FB2" w:rsidRDefault="00577CB1" w:rsidP="00EF06BB">
      <w:pPr>
        <w:ind w:left="851" w:right="900"/>
        <w:jc w:val="both"/>
        <w:rPr>
          <w:rFonts w:ascii="Palatino Linotype" w:hAnsi="Palatino Linotype" w:cs="Arial"/>
          <w:i/>
          <w:sz w:val="22"/>
          <w:szCs w:val="22"/>
          <w:lang w:eastAsia="es-MX"/>
        </w:rPr>
      </w:pPr>
    </w:p>
    <w:p w:rsidR="00577CB1" w:rsidRPr="001C5FB2" w:rsidRDefault="00577CB1" w:rsidP="00577CB1">
      <w:pPr>
        <w:autoSpaceDE w:val="0"/>
        <w:autoSpaceDN w:val="0"/>
        <w:adjustRightInd w:val="0"/>
        <w:spacing w:line="360" w:lineRule="auto"/>
        <w:jc w:val="both"/>
        <w:rPr>
          <w:rFonts w:ascii="Palatino Linotype" w:hAnsi="Palatino Linotype"/>
          <w:color w:val="000000"/>
        </w:rPr>
      </w:pPr>
      <w:r w:rsidRPr="001C5FB2">
        <w:rPr>
          <w:rFonts w:ascii="Palatino Linotype" w:hAnsi="Palatino Linotype" w:cs="Arial"/>
        </w:rPr>
        <w:lastRenderedPageBreak/>
        <w:t xml:space="preserve">En relación con la </w:t>
      </w:r>
      <w:r w:rsidRPr="001C5FB2">
        <w:rPr>
          <w:rFonts w:ascii="Palatino Linotype" w:hAnsi="Palatino Linotype" w:cs="Arial"/>
          <w:b/>
        </w:rPr>
        <w:t>firma</w:t>
      </w:r>
      <w:r w:rsidRPr="001C5FB2">
        <w:rPr>
          <w:rFonts w:ascii="Palatino Linotype" w:hAnsi="Palatino Linotype" w:cs="Arial"/>
        </w:rPr>
        <w:t xml:space="preserve">, nos encontramos ante la disyuntiva de si debe o no considerarse como un dato personal; sin embargo, se considera que dicho dato debe permanecer clasificado como confidencial ya que, </w:t>
      </w:r>
      <w:r w:rsidRPr="001C5FB2">
        <w:rPr>
          <w:rFonts w:ascii="Palatino Linotype" w:hAnsi="Palatino Linotype"/>
          <w:color w:val="000000"/>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577CB1" w:rsidRPr="001C5FB2" w:rsidRDefault="00577CB1" w:rsidP="00EF06BB">
      <w:pPr>
        <w:autoSpaceDE w:val="0"/>
        <w:autoSpaceDN w:val="0"/>
        <w:adjustRightInd w:val="0"/>
        <w:jc w:val="both"/>
        <w:rPr>
          <w:rFonts w:ascii="Palatino Linotype" w:hAnsi="Palatino Linotype"/>
          <w:color w:val="000000"/>
        </w:rPr>
      </w:pP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r w:rsidRPr="001C5FB2">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1C5FB2">
        <w:rPr>
          <w:rFonts w:ascii="Palatino Linotype" w:hAnsi="Palatino Linotype"/>
          <w:i/>
          <w:color w:val="000000"/>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p>
    <w:p w:rsidR="00577CB1" w:rsidRPr="001C5FB2" w:rsidRDefault="00577CB1" w:rsidP="00EF06BB">
      <w:pPr>
        <w:autoSpaceDE w:val="0"/>
        <w:autoSpaceDN w:val="0"/>
        <w:adjustRightInd w:val="0"/>
        <w:ind w:left="851" w:right="899"/>
        <w:jc w:val="both"/>
        <w:rPr>
          <w:rFonts w:ascii="Palatino Linotype" w:hAnsi="Palatino Linotype"/>
          <w:b/>
          <w:i/>
          <w:color w:val="000000"/>
          <w:sz w:val="22"/>
          <w:szCs w:val="22"/>
        </w:rPr>
      </w:pPr>
      <w:r w:rsidRPr="001C5FB2">
        <w:rPr>
          <w:rFonts w:ascii="Palatino Linotype" w:hAnsi="Palatino Linotype"/>
          <w:b/>
          <w:i/>
          <w:color w:val="000000"/>
          <w:sz w:val="22"/>
          <w:szCs w:val="22"/>
        </w:rPr>
        <w:t>Expedientes:</w:t>
      </w: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r w:rsidRPr="001C5FB2">
        <w:rPr>
          <w:rFonts w:ascii="Palatino Linotype" w:hAnsi="Palatino Linotype"/>
          <w:i/>
          <w:color w:val="000000"/>
          <w:sz w:val="22"/>
          <w:szCs w:val="22"/>
        </w:rPr>
        <w:t>636/08 Comisión Nacional Bancaria y de Valores – Alonso Gómez-Robledo Verduzco</w:t>
      </w: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r w:rsidRPr="001C5FB2">
        <w:rPr>
          <w:rFonts w:ascii="Palatino Linotype" w:hAnsi="Palatino Linotype"/>
          <w:i/>
          <w:color w:val="000000"/>
          <w:sz w:val="22"/>
          <w:szCs w:val="22"/>
        </w:rPr>
        <w:t xml:space="preserve">2700/09 Consejo Nacional para Prevenir la Discriminación – Jacqueline </w:t>
      </w:r>
      <w:proofErr w:type="spellStart"/>
      <w:r w:rsidRPr="001C5FB2">
        <w:rPr>
          <w:rFonts w:ascii="Palatino Linotype" w:hAnsi="Palatino Linotype"/>
          <w:i/>
          <w:color w:val="000000"/>
          <w:sz w:val="22"/>
          <w:szCs w:val="22"/>
        </w:rPr>
        <w:t>Peschard</w:t>
      </w:r>
      <w:proofErr w:type="spellEnd"/>
      <w:r w:rsidRPr="001C5FB2">
        <w:rPr>
          <w:rFonts w:ascii="Palatino Linotype" w:hAnsi="Palatino Linotype"/>
          <w:i/>
          <w:color w:val="000000"/>
          <w:sz w:val="22"/>
          <w:szCs w:val="22"/>
        </w:rPr>
        <w:t xml:space="preserve"> Mariscal</w:t>
      </w: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r w:rsidRPr="001C5FB2">
        <w:rPr>
          <w:rFonts w:ascii="Palatino Linotype" w:hAnsi="Palatino Linotype"/>
          <w:i/>
          <w:color w:val="000000"/>
          <w:sz w:val="22"/>
          <w:szCs w:val="22"/>
        </w:rPr>
        <w:t xml:space="preserve">3415/09 Instituto Mexicano de Tecnología del Agua – María </w:t>
      </w:r>
      <w:proofErr w:type="spellStart"/>
      <w:r w:rsidRPr="001C5FB2">
        <w:rPr>
          <w:rFonts w:ascii="Palatino Linotype" w:hAnsi="Palatino Linotype"/>
          <w:i/>
          <w:color w:val="000000"/>
          <w:sz w:val="22"/>
          <w:szCs w:val="22"/>
        </w:rPr>
        <w:t>Marván</w:t>
      </w:r>
      <w:proofErr w:type="spellEnd"/>
      <w:r w:rsidRPr="001C5FB2">
        <w:rPr>
          <w:rFonts w:ascii="Palatino Linotype" w:hAnsi="Palatino Linotype"/>
          <w:i/>
          <w:color w:val="000000"/>
          <w:sz w:val="22"/>
          <w:szCs w:val="22"/>
        </w:rPr>
        <w:t xml:space="preserve"> Laborde</w:t>
      </w: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r w:rsidRPr="001C5FB2">
        <w:rPr>
          <w:rFonts w:ascii="Palatino Linotype" w:hAnsi="Palatino Linotype"/>
          <w:i/>
          <w:color w:val="000000"/>
          <w:sz w:val="22"/>
          <w:szCs w:val="22"/>
        </w:rPr>
        <w:lastRenderedPageBreak/>
        <w:t xml:space="preserve">3701/09 Administración Portuaria Integral de Tuxpan, S.A. de C.V. - Jacqueline </w:t>
      </w:r>
      <w:proofErr w:type="spellStart"/>
      <w:r w:rsidRPr="001C5FB2">
        <w:rPr>
          <w:rFonts w:ascii="Palatino Linotype" w:hAnsi="Palatino Linotype"/>
          <w:i/>
          <w:color w:val="000000"/>
          <w:sz w:val="22"/>
          <w:szCs w:val="22"/>
        </w:rPr>
        <w:t>Peschard</w:t>
      </w:r>
      <w:proofErr w:type="spellEnd"/>
      <w:r w:rsidRPr="001C5FB2">
        <w:rPr>
          <w:rFonts w:ascii="Palatino Linotype" w:hAnsi="Palatino Linotype"/>
          <w:i/>
          <w:color w:val="000000"/>
          <w:sz w:val="22"/>
          <w:szCs w:val="22"/>
        </w:rPr>
        <w:t xml:space="preserve"> Mariscal</w:t>
      </w: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r w:rsidRPr="001C5FB2">
        <w:rPr>
          <w:rFonts w:ascii="Palatino Linotype" w:hAnsi="Palatino Linotype"/>
          <w:i/>
          <w:color w:val="000000"/>
          <w:sz w:val="22"/>
          <w:szCs w:val="22"/>
        </w:rPr>
        <w:t xml:space="preserve">599/10 Secretaría de Economía -  Jacqueline </w:t>
      </w:r>
      <w:proofErr w:type="spellStart"/>
      <w:r w:rsidRPr="001C5FB2">
        <w:rPr>
          <w:rFonts w:ascii="Palatino Linotype" w:hAnsi="Palatino Linotype"/>
          <w:i/>
          <w:color w:val="000000"/>
          <w:sz w:val="22"/>
          <w:szCs w:val="22"/>
        </w:rPr>
        <w:t>Peschard</w:t>
      </w:r>
      <w:proofErr w:type="spellEnd"/>
      <w:r w:rsidRPr="001C5FB2">
        <w:rPr>
          <w:rFonts w:ascii="Palatino Linotype" w:hAnsi="Palatino Linotype"/>
          <w:i/>
          <w:color w:val="000000"/>
          <w:sz w:val="22"/>
          <w:szCs w:val="22"/>
        </w:rPr>
        <w:t xml:space="preserve"> Mariscal”</w:t>
      </w:r>
    </w:p>
    <w:p w:rsidR="00577CB1" w:rsidRPr="001C5FB2" w:rsidRDefault="00577CB1" w:rsidP="00EF06BB">
      <w:pPr>
        <w:autoSpaceDE w:val="0"/>
        <w:autoSpaceDN w:val="0"/>
        <w:adjustRightInd w:val="0"/>
        <w:ind w:left="851" w:right="899"/>
        <w:jc w:val="both"/>
        <w:rPr>
          <w:rFonts w:ascii="Palatino Linotype" w:hAnsi="Palatino Linotype"/>
          <w:i/>
          <w:color w:val="000000"/>
          <w:sz w:val="22"/>
          <w:szCs w:val="22"/>
        </w:rPr>
      </w:pPr>
    </w:p>
    <w:p w:rsidR="00577CB1" w:rsidRPr="001C5FB2" w:rsidRDefault="00577CB1" w:rsidP="00577CB1">
      <w:pPr>
        <w:spacing w:line="360" w:lineRule="auto"/>
        <w:jc w:val="both"/>
        <w:rPr>
          <w:rFonts w:ascii="Palatino Linotype" w:hAnsi="Palatino Linotype"/>
        </w:rPr>
      </w:pPr>
      <w:r w:rsidRPr="001C5FB2">
        <w:rPr>
          <w:rFonts w:ascii="Palatino Linotype" w:hAnsi="Palatino Linotype" w:cs="Arial"/>
          <w:lang w:eastAsia="es-MX"/>
        </w:rPr>
        <w:t xml:space="preserve">Por cuanto hace al </w:t>
      </w:r>
      <w:r w:rsidRPr="001C5FB2">
        <w:rPr>
          <w:rFonts w:ascii="Palatino Linotype" w:hAnsi="Palatino Linotype" w:cs="Arial"/>
          <w:b/>
          <w:lang w:eastAsia="es-MX"/>
        </w:rPr>
        <w:t>RFC de las personas físicas</w:t>
      </w:r>
      <w:r w:rsidRPr="001C5FB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1C5FB2">
        <w:rPr>
          <w:rFonts w:ascii="Palatino Linotype" w:hAnsi="Palatino Linotype" w:cs="Arial"/>
        </w:rPr>
        <w:t>del</w:t>
      </w:r>
      <w:r w:rsidRPr="001C5FB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1C5FB2">
        <w:rPr>
          <w:rFonts w:ascii="Palatino Linotype" w:hAnsi="Palatino Linotype"/>
        </w:rPr>
        <w:t xml:space="preserve"> y finalmente la </w:t>
      </w:r>
      <w:proofErr w:type="spellStart"/>
      <w:r w:rsidRPr="001C5FB2">
        <w:rPr>
          <w:rFonts w:ascii="Palatino Linotype" w:hAnsi="Palatino Linotype"/>
        </w:rPr>
        <w:t>homoclave</w:t>
      </w:r>
      <w:proofErr w:type="spellEnd"/>
      <w:r w:rsidRPr="001C5FB2">
        <w:rPr>
          <w:rFonts w:ascii="Palatino Linotype" w:hAnsi="Palatino Linotype"/>
        </w:rPr>
        <w:t>; la cual, para su obtención es necesario acreditar personalidad, fecha de nacimiento entre otros con documentos oficiales.</w:t>
      </w:r>
    </w:p>
    <w:p w:rsidR="00577CB1" w:rsidRPr="001C5FB2" w:rsidRDefault="00577CB1" w:rsidP="00577CB1">
      <w:pPr>
        <w:spacing w:line="360" w:lineRule="auto"/>
        <w:jc w:val="both"/>
        <w:rPr>
          <w:rFonts w:ascii="Palatino Linotype" w:hAnsi="Palatino Linotype"/>
        </w:rPr>
      </w:pPr>
    </w:p>
    <w:p w:rsidR="00577CB1" w:rsidRPr="001C5FB2" w:rsidRDefault="00577CB1" w:rsidP="00577CB1">
      <w:pPr>
        <w:spacing w:line="360" w:lineRule="auto"/>
        <w:jc w:val="both"/>
        <w:rPr>
          <w:rFonts w:ascii="Palatino Linotype" w:hAnsi="Palatino Linotype"/>
          <w:b/>
          <w:bCs/>
          <w:color w:val="000000"/>
        </w:rPr>
      </w:pPr>
      <w:r w:rsidRPr="001C5FB2">
        <w:rPr>
          <w:rFonts w:ascii="Palatino Linotype" w:hAnsi="Palatino Linotype" w:cs="Arial"/>
          <w:lang w:eastAsia="es-MX"/>
        </w:rPr>
        <w:t xml:space="preserve">Al respecto, </w:t>
      </w:r>
      <w:r w:rsidRPr="001C5FB2">
        <w:rPr>
          <w:rFonts w:ascii="Palatino Linotype" w:hAnsi="Palatino Linotype" w:cs="Arial"/>
          <w:color w:val="000000"/>
        </w:rPr>
        <w:t xml:space="preserve">es aplicable el Criterio 19/17 de la Segunda Época, emitido por </w:t>
      </w:r>
      <w:r w:rsidRPr="001C5FB2">
        <w:rPr>
          <w:rFonts w:ascii="Palatino Linotype" w:eastAsia="Arial Unicode MS" w:hAnsi="Palatino Linotype" w:cs="Arial"/>
          <w:color w:val="000000"/>
        </w:rPr>
        <w:t xml:space="preserve">el Instituto Nacional de </w:t>
      </w:r>
      <w:r w:rsidRPr="001C5FB2">
        <w:rPr>
          <w:rFonts w:ascii="Palatino Linotype" w:hAnsi="Palatino Linotype"/>
          <w:bCs/>
        </w:rPr>
        <w:t>Transparencia</w:t>
      </w:r>
      <w:r w:rsidRPr="001C5FB2">
        <w:rPr>
          <w:rFonts w:ascii="Palatino Linotype" w:eastAsia="Arial Unicode MS" w:hAnsi="Palatino Linotype" w:cs="Arial"/>
          <w:color w:val="000000"/>
        </w:rPr>
        <w:t xml:space="preserve">, Acceso a la </w:t>
      </w:r>
      <w:r w:rsidRPr="001C5FB2">
        <w:rPr>
          <w:rFonts w:ascii="Palatino Linotype" w:hAnsi="Palatino Linotype" w:cs="Arial"/>
        </w:rPr>
        <w:t>Información</w:t>
      </w:r>
      <w:r w:rsidRPr="001C5FB2">
        <w:rPr>
          <w:rFonts w:ascii="Palatino Linotype" w:eastAsia="Arial Unicode MS" w:hAnsi="Palatino Linotype" w:cs="Arial"/>
          <w:color w:val="000000"/>
        </w:rPr>
        <w:t xml:space="preserve"> y Protección de Datos Personales,</w:t>
      </w:r>
      <w:r w:rsidRPr="001C5FB2">
        <w:rPr>
          <w:rFonts w:ascii="Palatino Linotype" w:hAnsi="Palatino Linotype"/>
          <w:bCs/>
          <w:color w:val="000000"/>
        </w:rPr>
        <w:t xml:space="preserve"> que dice:</w:t>
      </w:r>
      <w:r w:rsidRPr="001C5FB2">
        <w:rPr>
          <w:rFonts w:ascii="Palatino Linotype" w:hAnsi="Palatino Linotype"/>
          <w:b/>
          <w:bCs/>
          <w:color w:val="000000"/>
        </w:rPr>
        <w:t xml:space="preserve"> </w:t>
      </w:r>
    </w:p>
    <w:p w:rsidR="00577CB1" w:rsidRPr="001C5FB2" w:rsidRDefault="00577CB1" w:rsidP="00EF06BB">
      <w:pPr>
        <w:jc w:val="both"/>
        <w:rPr>
          <w:rFonts w:ascii="Palatino Linotype" w:hAnsi="Palatino Linotype"/>
          <w:b/>
          <w:bCs/>
          <w:color w:val="000000"/>
        </w:rPr>
      </w:pPr>
    </w:p>
    <w:p w:rsidR="00577CB1" w:rsidRPr="001C5FB2" w:rsidRDefault="00577CB1" w:rsidP="00EF06BB">
      <w:pPr>
        <w:autoSpaceDE w:val="0"/>
        <w:autoSpaceDN w:val="0"/>
        <w:adjustRightInd w:val="0"/>
        <w:ind w:left="851" w:right="902"/>
        <w:jc w:val="both"/>
        <w:rPr>
          <w:rFonts w:ascii="Palatino Linotype" w:hAnsi="Palatino Linotype" w:cs="Arial"/>
          <w:i/>
          <w:sz w:val="22"/>
          <w:szCs w:val="22"/>
        </w:rPr>
      </w:pPr>
      <w:r w:rsidRPr="001C5FB2">
        <w:rPr>
          <w:rFonts w:ascii="Palatino Linotype" w:hAnsi="Palatino Linotype" w:cs="Arial"/>
          <w:bCs/>
          <w:i/>
          <w:sz w:val="22"/>
          <w:szCs w:val="22"/>
        </w:rPr>
        <w:t>“</w:t>
      </w:r>
      <w:r w:rsidRPr="001C5FB2">
        <w:rPr>
          <w:rFonts w:ascii="Palatino Linotype" w:hAnsi="Palatino Linotype" w:cs="Arial"/>
          <w:b/>
          <w:bCs/>
          <w:i/>
          <w:sz w:val="22"/>
          <w:szCs w:val="22"/>
        </w:rPr>
        <w:t>Registro Federal de Contribuyentes (RFC) de personas físicas. El RFC es una clave</w:t>
      </w:r>
      <w:r w:rsidRPr="001C5FB2">
        <w:rPr>
          <w:rFonts w:ascii="Palatino Linotype" w:hAnsi="Palatino Linotype" w:cs="Arial"/>
          <w:bCs/>
          <w:i/>
          <w:sz w:val="22"/>
          <w:szCs w:val="22"/>
        </w:rPr>
        <w:t xml:space="preserve"> de carácter fiscal, </w:t>
      </w:r>
      <w:proofErr w:type="gramStart"/>
      <w:r w:rsidRPr="001C5FB2">
        <w:rPr>
          <w:rFonts w:ascii="Palatino Linotype" w:hAnsi="Palatino Linotype" w:cs="Arial"/>
          <w:bCs/>
          <w:i/>
          <w:sz w:val="22"/>
          <w:szCs w:val="22"/>
        </w:rPr>
        <w:t>única</w:t>
      </w:r>
      <w:proofErr w:type="gramEnd"/>
      <w:r w:rsidRPr="001C5FB2">
        <w:rPr>
          <w:rFonts w:ascii="Palatino Linotype" w:hAnsi="Palatino Linotype" w:cs="Arial"/>
          <w:bCs/>
          <w:i/>
          <w:sz w:val="22"/>
          <w:szCs w:val="22"/>
        </w:rPr>
        <w:t xml:space="preserve"> e irrepetible, </w:t>
      </w:r>
      <w:r w:rsidRPr="001C5FB2">
        <w:rPr>
          <w:rFonts w:ascii="Palatino Linotype" w:hAnsi="Palatino Linotype" w:cs="Arial"/>
          <w:b/>
          <w:bCs/>
          <w:i/>
          <w:sz w:val="22"/>
          <w:szCs w:val="22"/>
        </w:rPr>
        <w:t>que permite identificar al titular, su edad y fecha de nacimiento</w:t>
      </w:r>
      <w:r w:rsidRPr="001C5FB2">
        <w:rPr>
          <w:rFonts w:ascii="Palatino Linotype" w:hAnsi="Palatino Linotype" w:cs="Arial"/>
          <w:bCs/>
          <w:i/>
          <w:sz w:val="22"/>
          <w:szCs w:val="22"/>
        </w:rPr>
        <w:t xml:space="preserve">, </w:t>
      </w:r>
      <w:r w:rsidRPr="001C5FB2">
        <w:rPr>
          <w:rFonts w:ascii="Palatino Linotype" w:hAnsi="Palatino Linotype" w:cs="Arial"/>
          <w:i/>
          <w:sz w:val="22"/>
          <w:szCs w:val="22"/>
          <w:lang w:eastAsia="es-MX"/>
        </w:rPr>
        <w:t>por</w:t>
      </w:r>
      <w:r w:rsidRPr="001C5FB2">
        <w:rPr>
          <w:rFonts w:ascii="Palatino Linotype" w:hAnsi="Palatino Linotype" w:cs="Arial"/>
          <w:bCs/>
          <w:i/>
          <w:sz w:val="22"/>
          <w:szCs w:val="22"/>
        </w:rPr>
        <w:t xml:space="preserve"> lo que </w:t>
      </w:r>
      <w:r w:rsidRPr="001C5FB2">
        <w:rPr>
          <w:rFonts w:ascii="Palatino Linotype" w:hAnsi="Palatino Linotype" w:cs="Arial"/>
          <w:b/>
          <w:bCs/>
          <w:i/>
          <w:sz w:val="22"/>
          <w:szCs w:val="22"/>
        </w:rPr>
        <w:t>es un dato personal de carácter confidencial</w:t>
      </w:r>
      <w:r w:rsidRPr="001C5FB2">
        <w:rPr>
          <w:rFonts w:ascii="Palatino Linotype" w:hAnsi="Palatino Linotype" w:cs="Arial"/>
          <w:i/>
          <w:sz w:val="22"/>
          <w:szCs w:val="22"/>
        </w:rPr>
        <w:t>.</w:t>
      </w:r>
    </w:p>
    <w:p w:rsidR="00577CB1" w:rsidRPr="001C5FB2" w:rsidRDefault="00577CB1" w:rsidP="00EF06BB">
      <w:pPr>
        <w:autoSpaceDE w:val="0"/>
        <w:autoSpaceDN w:val="0"/>
        <w:adjustRightInd w:val="0"/>
        <w:ind w:left="851" w:right="902"/>
        <w:jc w:val="both"/>
        <w:rPr>
          <w:rFonts w:ascii="Palatino Linotype" w:hAnsi="Palatino Linotype" w:cs="Arial"/>
          <w:bCs/>
          <w:i/>
          <w:sz w:val="22"/>
          <w:szCs w:val="22"/>
          <w:lang w:eastAsia="en-US"/>
        </w:rPr>
      </w:pPr>
    </w:p>
    <w:p w:rsidR="00577CB1" w:rsidRPr="001C5FB2" w:rsidRDefault="00577CB1" w:rsidP="00EF06BB">
      <w:pPr>
        <w:autoSpaceDE w:val="0"/>
        <w:autoSpaceDN w:val="0"/>
        <w:adjustRightInd w:val="0"/>
        <w:ind w:left="851" w:right="902"/>
        <w:jc w:val="both"/>
        <w:rPr>
          <w:rFonts w:ascii="Palatino Linotype" w:hAnsi="Palatino Linotype" w:cs="Arial"/>
          <w:bCs/>
          <w:i/>
          <w:sz w:val="22"/>
          <w:szCs w:val="22"/>
        </w:rPr>
      </w:pPr>
      <w:r w:rsidRPr="001C5FB2">
        <w:rPr>
          <w:rFonts w:ascii="Palatino Linotype" w:hAnsi="Palatino Linotype" w:cs="Arial"/>
          <w:bCs/>
          <w:i/>
          <w:sz w:val="22"/>
          <w:szCs w:val="22"/>
        </w:rPr>
        <w:t>Resoluciones:</w:t>
      </w:r>
    </w:p>
    <w:p w:rsidR="00577CB1" w:rsidRPr="001C5FB2" w:rsidRDefault="00577CB1" w:rsidP="00EF06BB">
      <w:pPr>
        <w:autoSpaceDE w:val="0"/>
        <w:autoSpaceDN w:val="0"/>
        <w:adjustRightInd w:val="0"/>
        <w:ind w:left="851" w:right="902"/>
        <w:jc w:val="both"/>
        <w:rPr>
          <w:rFonts w:ascii="Palatino Linotype" w:hAnsi="Palatino Linotype" w:cs="Arial"/>
          <w:bCs/>
          <w:i/>
          <w:sz w:val="22"/>
          <w:szCs w:val="22"/>
        </w:rPr>
      </w:pPr>
      <w:r w:rsidRPr="001C5FB2">
        <w:rPr>
          <w:rFonts w:ascii="Palatino Linotype" w:hAnsi="Palatino Linotype" w:cs="Arial"/>
          <w:bCs/>
          <w:i/>
          <w:sz w:val="22"/>
          <w:szCs w:val="22"/>
        </w:rPr>
        <w:t>• RRA 0189/</w:t>
      </w:r>
      <w:r w:rsidRPr="001C5FB2">
        <w:rPr>
          <w:rFonts w:ascii="Palatino Linotype" w:hAnsi="Palatino Linotype" w:cs="Arial"/>
          <w:i/>
          <w:sz w:val="22"/>
          <w:szCs w:val="22"/>
          <w:lang w:eastAsia="es-MX"/>
        </w:rPr>
        <w:t>17</w:t>
      </w:r>
      <w:r w:rsidRPr="001C5FB2">
        <w:rPr>
          <w:rFonts w:ascii="Palatino Linotype" w:hAnsi="Palatino Linotype" w:cs="Arial"/>
          <w:bCs/>
          <w:i/>
          <w:sz w:val="22"/>
          <w:szCs w:val="22"/>
        </w:rPr>
        <w:t>. Morena. 08 de febrero de 2017. Por unanimidad. Comisionado Ponente Joel Salas Suárez.</w:t>
      </w:r>
    </w:p>
    <w:p w:rsidR="00577CB1" w:rsidRPr="001C5FB2" w:rsidRDefault="00577CB1" w:rsidP="00EF06BB">
      <w:pPr>
        <w:autoSpaceDE w:val="0"/>
        <w:autoSpaceDN w:val="0"/>
        <w:adjustRightInd w:val="0"/>
        <w:ind w:left="851" w:right="902"/>
        <w:jc w:val="both"/>
        <w:rPr>
          <w:rFonts w:ascii="Palatino Linotype" w:hAnsi="Palatino Linotype" w:cs="Arial"/>
          <w:bCs/>
          <w:i/>
          <w:sz w:val="22"/>
          <w:szCs w:val="22"/>
        </w:rPr>
      </w:pPr>
      <w:r w:rsidRPr="001C5FB2">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1C5FB2">
        <w:rPr>
          <w:rFonts w:ascii="Palatino Linotype" w:hAnsi="Palatino Linotype" w:cs="Arial"/>
          <w:bCs/>
          <w:i/>
          <w:sz w:val="22"/>
          <w:szCs w:val="22"/>
        </w:rPr>
        <w:t>Rosendoevgueni</w:t>
      </w:r>
      <w:proofErr w:type="spellEnd"/>
      <w:r w:rsidRPr="001C5FB2">
        <w:rPr>
          <w:rFonts w:ascii="Palatino Linotype" w:hAnsi="Palatino Linotype" w:cs="Arial"/>
          <w:bCs/>
          <w:i/>
          <w:sz w:val="22"/>
          <w:szCs w:val="22"/>
        </w:rPr>
        <w:t xml:space="preserve"> Monterrey </w:t>
      </w:r>
      <w:proofErr w:type="spellStart"/>
      <w:r w:rsidRPr="001C5FB2">
        <w:rPr>
          <w:rFonts w:ascii="Palatino Linotype" w:hAnsi="Palatino Linotype" w:cs="Arial"/>
          <w:bCs/>
          <w:i/>
          <w:sz w:val="22"/>
          <w:szCs w:val="22"/>
        </w:rPr>
        <w:t>Chepov</w:t>
      </w:r>
      <w:proofErr w:type="spellEnd"/>
      <w:r w:rsidRPr="001C5FB2">
        <w:rPr>
          <w:rFonts w:ascii="Palatino Linotype" w:hAnsi="Palatino Linotype" w:cs="Arial"/>
          <w:bCs/>
          <w:i/>
          <w:sz w:val="22"/>
          <w:szCs w:val="22"/>
        </w:rPr>
        <w:t xml:space="preserve">. </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rPr>
      </w:pPr>
      <w:r w:rsidRPr="001C5FB2">
        <w:rPr>
          <w:rFonts w:ascii="Palatino Linotype" w:hAnsi="Palatino Linotype" w:cs="Arial"/>
          <w:bCs/>
          <w:i/>
          <w:sz w:val="22"/>
          <w:szCs w:val="22"/>
        </w:rPr>
        <w:t xml:space="preserve">• RRA 1564/17. Tribunal Electoral del Poder Judicial de la Federación. 26 de abril de 2017. Por </w:t>
      </w:r>
      <w:r w:rsidRPr="001C5FB2">
        <w:rPr>
          <w:rFonts w:ascii="Palatino Linotype" w:hAnsi="Palatino Linotype" w:cs="Arial"/>
          <w:i/>
          <w:sz w:val="22"/>
          <w:szCs w:val="22"/>
          <w:lang w:eastAsia="es-MX"/>
        </w:rPr>
        <w:t>unanimidad</w:t>
      </w:r>
      <w:r w:rsidRPr="001C5FB2">
        <w:rPr>
          <w:rFonts w:ascii="Palatino Linotype" w:hAnsi="Palatino Linotype" w:cs="Arial"/>
          <w:bCs/>
          <w:i/>
          <w:sz w:val="22"/>
          <w:szCs w:val="22"/>
        </w:rPr>
        <w:t>. Comisionado Ponente Oscar Mauricio Guerra Ford.</w:t>
      </w:r>
      <w:r w:rsidRPr="001C5FB2">
        <w:rPr>
          <w:rFonts w:ascii="Palatino Linotype" w:hAnsi="Palatino Linotype" w:cs="Arial"/>
          <w:i/>
          <w:sz w:val="22"/>
          <w:szCs w:val="22"/>
        </w:rPr>
        <w:t xml:space="preserve">” </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rPr>
      </w:pPr>
      <w:r w:rsidRPr="001C5FB2">
        <w:rPr>
          <w:rFonts w:ascii="Palatino Linotype" w:hAnsi="Palatino Linotype" w:cs="Arial"/>
          <w:i/>
          <w:sz w:val="22"/>
          <w:szCs w:val="22"/>
        </w:rPr>
        <w:t>(Énfasis añadido)</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rPr>
      </w:pPr>
    </w:p>
    <w:p w:rsidR="00577CB1" w:rsidRPr="001C5FB2" w:rsidRDefault="00577CB1" w:rsidP="00577CB1">
      <w:pPr>
        <w:spacing w:line="360" w:lineRule="auto"/>
        <w:jc w:val="both"/>
        <w:rPr>
          <w:rFonts w:ascii="Palatino Linotype" w:hAnsi="Palatino Linotype" w:cs="Arial"/>
        </w:rPr>
      </w:pPr>
      <w:r w:rsidRPr="001C5FB2">
        <w:rPr>
          <w:rFonts w:ascii="Palatino Linotype" w:hAnsi="Palatino Linotype" w:cs="Arial"/>
          <w:lang w:eastAsia="es-MX"/>
        </w:rPr>
        <w:lastRenderedPageBreak/>
        <w:t xml:space="preserve">De lo anterior, se desprende que el </w:t>
      </w:r>
      <w:r w:rsidRPr="001C5FB2">
        <w:rPr>
          <w:rFonts w:ascii="Palatino Linotype" w:hAnsi="Palatino Linotype" w:cs="Arial"/>
          <w:b/>
          <w:lang w:eastAsia="es-MX"/>
        </w:rPr>
        <w:t>Registro Federal de Contribuyentes</w:t>
      </w:r>
      <w:r w:rsidRPr="001C5FB2">
        <w:rPr>
          <w:rFonts w:ascii="Palatino Linotype" w:hAnsi="Palatino Linotype" w:cs="Arial"/>
          <w:lang w:eastAsia="es-MX"/>
        </w:rPr>
        <w:t xml:space="preserve"> se vincula al nombre de su </w:t>
      </w:r>
      <w:r w:rsidRPr="001C5FB2">
        <w:rPr>
          <w:rFonts w:ascii="Palatino Linotype" w:hAnsi="Palatino Linotype"/>
          <w:bCs/>
        </w:rPr>
        <w:t>titular</w:t>
      </w:r>
      <w:r w:rsidRPr="001C5FB2">
        <w:rPr>
          <w:rFonts w:ascii="Palatino Linotype" w:hAnsi="Palatino Linotype" w:cs="Arial"/>
          <w:lang w:eastAsia="es-MX"/>
        </w:rPr>
        <w:t xml:space="preserve">, permitiendo identificar la edad de la persona y fecha de nacimiento, determinando </w:t>
      </w:r>
      <w:r w:rsidRPr="001C5FB2">
        <w:rPr>
          <w:rFonts w:ascii="Palatino Linotype" w:hAnsi="Palatino Linotype" w:cs="Arial"/>
        </w:rPr>
        <w:t>la</w:t>
      </w:r>
      <w:r w:rsidRPr="001C5FB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1C5FB2">
        <w:rPr>
          <w:rFonts w:ascii="Palatino Linotype" w:hAnsi="Palatino Linotype"/>
          <w:lang w:eastAsia="es-MX"/>
        </w:rPr>
        <w:t>Municipios</w:t>
      </w:r>
      <w:r w:rsidRPr="001C5FB2">
        <w:rPr>
          <w:rFonts w:ascii="Palatino Linotype" w:hAnsi="Palatino Linotype" w:cs="Arial"/>
          <w:lang w:eastAsia="es-MX"/>
        </w:rPr>
        <w:t xml:space="preserve"> y </w:t>
      </w:r>
      <w:r w:rsidRPr="001C5FB2">
        <w:rPr>
          <w:rFonts w:ascii="Palatino Linotype" w:hAnsi="Palatino Linotype" w:cs="Arial"/>
        </w:rPr>
        <w:t>4, fracción XI</w:t>
      </w:r>
      <w:r w:rsidRPr="001C5FB2">
        <w:rPr>
          <w:rFonts w:ascii="Palatino Linotype" w:hAnsi="Palatino Linotype" w:cs="Arial"/>
          <w:lang w:eastAsia="es-MX"/>
        </w:rPr>
        <w:t xml:space="preserve"> </w:t>
      </w:r>
      <w:r w:rsidRPr="001C5FB2">
        <w:rPr>
          <w:rFonts w:ascii="Palatino Linotype" w:hAnsi="Palatino Linotype" w:cs="Arial"/>
        </w:rPr>
        <w:t>de la Ley de Protección de Datos Personales en Posesión de Sujetos Obligados del Estado de México y Municipios.</w:t>
      </w:r>
    </w:p>
    <w:p w:rsidR="00577CB1" w:rsidRPr="001C5FB2" w:rsidRDefault="00577CB1" w:rsidP="00577CB1">
      <w:pPr>
        <w:spacing w:line="360" w:lineRule="auto"/>
        <w:jc w:val="both"/>
        <w:rPr>
          <w:rFonts w:ascii="Palatino Linotype" w:hAnsi="Palatino Linotype" w:cs="Arial"/>
          <w:lang w:eastAsia="es-MX"/>
        </w:rPr>
      </w:pPr>
    </w:p>
    <w:p w:rsidR="00577CB1" w:rsidRPr="001C5FB2" w:rsidRDefault="00577CB1" w:rsidP="00577CB1">
      <w:pPr>
        <w:spacing w:line="360" w:lineRule="auto"/>
        <w:jc w:val="both"/>
        <w:rPr>
          <w:rFonts w:ascii="Palatino Linotype" w:hAnsi="Palatino Linotype" w:cs="Arial"/>
          <w:lang w:eastAsia="es-MX"/>
        </w:rPr>
      </w:pPr>
      <w:r w:rsidRPr="001C5FB2">
        <w:rPr>
          <w:rFonts w:ascii="Palatino Linotype" w:hAnsi="Palatino Linotype" w:cs="Arial"/>
          <w:lang w:eastAsia="es-MX"/>
        </w:rPr>
        <w:t xml:space="preserve">Por cuanto hace a la </w:t>
      </w:r>
      <w:r w:rsidRPr="001C5FB2">
        <w:rPr>
          <w:rFonts w:ascii="Palatino Linotype" w:hAnsi="Palatino Linotype" w:cs="Arial"/>
          <w:b/>
        </w:rPr>
        <w:t xml:space="preserve">Clave Única de Registro de Población, </w:t>
      </w:r>
      <w:r w:rsidRPr="001C5FB2">
        <w:rPr>
          <w:rFonts w:ascii="Palatino Linotype" w:hAnsi="Palatino Linotype" w:cs="Arial"/>
          <w:lang w:eastAsia="es-MX"/>
        </w:rPr>
        <w:t xml:space="preserve">constituye un dato personal, ya que </w:t>
      </w:r>
      <w:r w:rsidRPr="001C5FB2">
        <w:rPr>
          <w:rFonts w:ascii="Palatino Linotype" w:hAnsi="Palatino Linotype"/>
          <w:lang w:eastAsia="es-MX"/>
        </w:rPr>
        <w:t>tiene</w:t>
      </w:r>
      <w:r w:rsidRPr="001C5FB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77CB1" w:rsidRPr="001C5FB2" w:rsidRDefault="00577CB1" w:rsidP="00577CB1">
      <w:pPr>
        <w:spacing w:line="360" w:lineRule="auto"/>
        <w:jc w:val="both"/>
        <w:rPr>
          <w:rFonts w:ascii="Palatino Linotype" w:hAnsi="Palatino Linotype" w:cs="Arial"/>
          <w:lang w:eastAsia="es-MX"/>
        </w:rPr>
      </w:pPr>
    </w:p>
    <w:p w:rsidR="00577CB1" w:rsidRPr="001C5FB2" w:rsidRDefault="00577CB1" w:rsidP="00577CB1">
      <w:pPr>
        <w:spacing w:line="360" w:lineRule="auto"/>
        <w:jc w:val="both"/>
        <w:rPr>
          <w:rFonts w:ascii="Palatino Linotype" w:hAnsi="Palatino Linotype" w:cs="Arial"/>
          <w:lang w:eastAsia="es-MX"/>
        </w:rPr>
      </w:pPr>
      <w:r w:rsidRPr="001C5FB2">
        <w:rPr>
          <w:rFonts w:ascii="Palatino Linotype" w:hAnsi="Palatino Linotype" w:cs="Arial"/>
          <w:lang w:eastAsia="es-MX"/>
        </w:rPr>
        <w:t xml:space="preserve">Lo </w:t>
      </w:r>
      <w:r w:rsidRPr="001C5FB2">
        <w:rPr>
          <w:rFonts w:ascii="Palatino Linotype" w:hAnsi="Palatino Linotype"/>
          <w:lang w:eastAsia="es-MX"/>
        </w:rPr>
        <w:t>anterior</w:t>
      </w:r>
      <w:r w:rsidRPr="001C5FB2">
        <w:rPr>
          <w:rFonts w:ascii="Palatino Linotype" w:hAnsi="Palatino Linotype" w:cs="Arial"/>
          <w:lang w:eastAsia="es-MX"/>
        </w:rPr>
        <w:t xml:space="preserve">, </w:t>
      </w:r>
      <w:r w:rsidRPr="001C5FB2">
        <w:rPr>
          <w:rFonts w:ascii="Palatino Linotype" w:hAnsi="Palatino Linotype" w:cs="Arial"/>
        </w:rPr>
        <w:t>tiene</w:t>
      </w:r>
      <w:r w:rsidRPr="001C5FB2">
        <w:rPr>
          <w:rFonts w:ascii="Palatino Linotype" w:hAnsi="Palatino Linotype" w:cs="Arial"/>
          <w:lang w:eastAsia="es-MX"/>
        </w:rPr>
        <w:t xml:space="preserve"> sustento en los artículos 86 y 91 de la Ley General de Población, la cual señala lo siguiente:</w:t>
      </w:r>
    </w:p>
    <w:p w:rsidR="00577CB1" w:rsidRPr="001C5FB2" w:rsidRDefault="00577CB1" w:rsidP="00EF06BB">
      <w:pPr>
        <w:jc w:val="both"/>
        <w:rPr>
          <w:rFonts w:ascii="Palatino Linotype" w:hAnsi="Palatino Linotype" w:cs="Arial"/>
          <w:lang w:eastAsia="es-MX"/>
        </w:rPr>
      </w:pPr>
    </w:p>
    <w:p w:rsidR="00577CB1" w:rsidRPr="001C5FB2" w:rsidRDefault="00577CB1" w:rsidP="00EF06BB">
      <w:pPr>
        <w:autoSpaceDE w:val="0"/>
        <w:autoSpaceDN w:val="0"/>
        <w:adjustRightInd w:val="0"/>
        <w:ind w:left="851" w:right="902"/>
        <w:jc w:val="both"/>
        <w:rPr>
          <w:rFonts w:ascii="Palatino Linotype" w:hAnsi="Palatino Linotype" w:cs="Arial"/>
          <w:i/>
          <w:sz w:val="22"/>
          <w:szCs w:val="22"/>
          <w:lang w:eastAsia="es-MX"/>
        </w:rPr>
      </w:pPr>
      <w:r w:rsidRPr="001C5FB2">
        <w:rPr>
          <w:rFonts w:ascii="Palatino Linotype" w:hAnsi="Palatino Linotype" w:cs="Arial,Bold"/>
          <w:bCs/>
          <w:i/>
          <w:sz w:val="22"/>
          <w:szCs w:val="22"/>
          <w:lang w:eastAsia="es-MX"/>
        </w:rPr>
        <w:t>“</w:t>
      </w:r>
      <w:r w:rsidRPr="001C5FB2">
        <w:rPr>
          <w:rFonts w:ascii="Palatino Linotype" w:hAnsi="Palatino Linotype" w:cs="Arial,Bold"/>
          <w:b/>
          <w:bCs/>
          <w:i/>
          <w:sz w:val="22"/>
          <w:szCs w:val="22"/>
          <w:lang w:eastAsia="es-MX"/>
        </w:rPr>
        <w:t xml:space="preserve">Artículo 86. </w:t>
      </w:r>
      <w:r w:rsidRPr="001C5FB2">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lang w:eastAsia="es-MX"/>
        </w:rPr>
      </w:pPr>
    </w:p>
    <w:p w:rsidR="00577CB1" w:rsidRPr="001C5FB2" w:rsidRDefault="00577CB1" w:rsidP="00EF06BB">
      <w:pPr>
        <w:autoSpaceDE w:val="0"/>
        <w:autoSpaceDN w:val="0"/>
        <w:adjustRightInd w:val="0"/>
        <w:ind w:left="851" w:right="902"/>
        <w:jc w:val="both"/>
        <w:rPr>
          <w:rFonts w:ascii="Palatino Linotype" w:hAnsi="Palatino Linotype" w:cs="Arial"/>
          <w:i/>
          <w:sz w:val="22"/>
          <w:szCs w:val="22"/>
          <w:lang w:eastAsia="es-MX"/>
        </w:rPr>
      </w:pPr>
      <w:r w:rsidRPr="001C5FB2">
        <w:rPr>
          <w:rFonts w:ascii="Palatino Linotype" w:hAnsi="Palatino Linotype" w:cs="Arial,Bold"/>
          <w:b/>
          <w:bCs/>
          <w:i/>
          <w:sz w:val="22"/>
          <w:szCs w:val="22"/>
          <w:lang w:eastAsia="es-MX"/>
        </w:rPr>
        <w:t xml:space="preserve">Artículo 91. </w:t>
      </w:r>
      <w:r w:rsidRPr="001C5FB2">
        <w:rPr>
          <w:rFonts w:ascii="Palatino Linotype" w:hAnsi="Palatino Linotype" w:cs="Arial"/>
          <w:b/>
          <w:i/>
          <w:sz w:val="22"/>
          <w:szCs w:val="22"/>
          <w:lang w:eastAsia="es-MX"/>
        </w:rPr>
        <w:t>Al incorporar a una persona en el Registro Nacional de Población</w:t>
      </w:r>
      <w:r w:rsidRPr="001C5FB2">
        <w:rPr>
          <w:rFonts w:ascii="Palatino Linotype" w:hAnsi="Palatino Linotype" w:cs="Arial"/>
          <w:i/>
          <w:sz w:val="22"/>
          <w:szCs w:val="22"/>
          <w:lang w:eastAsia="es-MX"/>
        </w:rPr>
        <w:t xml:space="preserve">, se le asignará una clave </w:t>
      </w:r>
      <w:r w:rsidRPr="001C5FB2">
        <w:rPr>
          <w:rFonts w:ascii="Palatino Linotype" w:hAnsi="Palatino Linotype" w:cs="Arial"/>
          <w:b/>
          <w:i/>
          <w:sz w:val="22"/>
          <w:szCs w:val="22"/>
          <w:lang w:eastAsia="es-MX"/>
        </w:rPr>
        <w:t>que se denominará Clave Única de Registro de Población</w:t>
      </w:r>
      <w:r w:rsidRPr="001C5FB2">
        <w:rPr>
          <w:rFonts w:ascii="Palatino Linotype" w:hAnsi="Palatino Linotype" w:cs="Arial"/>
          <w:i/>
          <w:sz w:val="22"/>
          <w:szCs w:val="22"/>
          <w:lang w:eastAsia="es-MX"/>
        </w:rPr>
        <w:t xml:space="preserve">. </w:t>
      </w:r>
      <w:r w:rsidRPr="001C5FB2">
        <w:rPr>
          <w:rFonts w:ascii="Palatino Linotype" w:hAnsi="Palatino Linotype" w:cs="Arial"/>
          <w:b/>
          <w:i/>
          <w:sz w:val="22"/>
          <w:szCs w:val="22"/>
          <w:lang w:eastAsia="es-MX"/>
        </w:rPr>
        <w:t>Esta servirá para</w:t>
      </w:r>
      <w:r w:rsidRPr="001C5FB2">
        <w:rPr>
          <w:rFonts w:ascii="Palatino Linotype" w:hAnsi="Palatino Linotype" w:cs="Arial"/>
          <w:i/>
          <w:sz w:val="22"/>
          <w:szCs w:val="22"/>
          <w:lang w:eastAsia="es-MX"/>
        </w:rPr>
        <w:t xml:space="preserve"> registrarla e </w:t>
      </w:r>
      <w:r w:rsidRPr="001C5FB2">
        <w:rPr>
          <w:rFonts w:ascii="Palatino Linotype" w:hAnsi="Palatino Linotype" w:cs="Arial"/>
          <w:b/>
          <w:i/>
          <w:sz w:val="22"/>
          <w:szCs w:val="22"/>
          <w:lang w:eastAsia="es-MX"/>
        </w:rPr>
        <w:t>identificarla en forma individual</w:t>
      </w:r>
      <w:r w:rsidRPr="001C5FB2">
        <w:rPr>
          <w:rFonts w:ascii="Palatino Linotype" w:hAnsi="Palatino Linotype" w:cs="Arial"/>
          <w:i/>
          <w:sz w:val="22"/>
          <w:szCs w:val="22"/>
          <w:lang w:eastAsia="es-MX"/>
        </w:rPr>
        <w:t xml:space="preserve">.” </w:t>
      </w:r>
    </w:p>
    <w:p w:rsidR="00577CB1" w:rsidRPr="001C5FB2" w:rsidRDefault="00577CB1" w:rsidP="00EF06BB">
      <w:pPr>
        <w:autoSpaceDE w:val="0"/>
        <w:autoSpaceDN w:val="0"/>
        <w:adjustRightInd w:val="0"/>
        <w:ind w:left="851" w:right="902"/>
        <w:jc w:val="both"/>
        <w:rPr>
          <w:rFonts w:ascii="Palatino Linotype" w:hAnsi="Palatino Linotype" w:cs="Arial"/>
          <w:sz w:val="22"/>
          <w:szCs w:val="22"/>
        </w:rPr>
      </w:pPr>
      <w:r w:rsidRPr="001C5FB2">
        <w:rPr>
          <w:rFonts w:ascii="Palatino Linotype" w:hAnsi="Palatino Linotype" w:cs="Arial"/>
          <w:sz w:val="22"/>
          <w:szCs w:val="22"/>
        </w:rPr>
        <w:t>(Énfasis añadido)</w:t>
      </w:r>
    </w:p>
    <w:p w:rsidR="00577CB1" w:rsidRPr="001C5FB2" w:rsidRDefault="00577CB1" w:rsidP="00EF06BB">
      <w:pPr>
        <w:autoSpaceDE w:val="0"/>
        <w:autoSpaceDN w:val="0"/>
        <w:adjustRightInd w:val="0"/>
        <w:ind w:left="851" w:right="902"/>
        <w:jc w:val="both"/>
        <w:rPr>
          <w:rFonts w:ascii="Palatino Linotype" w:hAnsi="Palatino Linotype" w:cs="Arial"/>
          <w:sz w:val="22"/>
          <w:szCs w:val="22"/>
        </w:rPr>
      </w:pPr>
    </w:p>
    <w:p w:rsidR="00577CB1" w:rsidRPr="001C5FB2" w:rsidRDefault="00577CB1" w:rsidP="00577CB1">
      <w:pPr>
        <w:spacing w:line="360" w:lineRule="auto"/>
        <w:jc w:val="both"/>
        <w:rPr>
          <w:rFonts w:ascii="Palatino Linotype" w:hAnsi="Palatino Linotype"/>
          <w:lang w:eastAsia="es-MX"/>
        </w:rPr>
      </w:pPr>
      <w:r w:rsidRPr="001C5FB2">
        <w:rPr>
          <w:rFonts w:ascii="Palatino Linotype" w:hAnsi="Palatino Linotype"/>
          <w:lang w:eastAsia="es-MX"/>
        </w:rPr>
        <w:lastRenderedPageBreak/>
        <w:t xml:space="preserve">Ahora bien, la Clave CURP, está integrada de 18 elementos representados por letras y números, que se generan a partir de los datos contenidos en un documento probatorio de </w:t>
      </w:r>
      <w:r w:rsidRPr="001C5FB2">
        <w:rPr>
          <w:rFonts w:ascii="Palatino Linotype" w:hAnsi="Palatino Linotype"/>
          <w:bCs/>
        </w:rPr>
        <w:t>identidad</w:t>
      </w:r>
      <w:r w:rsidRPr="001C5FB2">
        <w:rPr>
          <w:rFonts w:ascii="Palatino Linotype" w:hAnsi="Palatino Linotype"/>
          <w:lang w:eastAsia="es-MX"/>
        </w:rPr>
        <w:t xml:space="preserve"> (acta de nacimiento, carta de naturalización o documento migratorio), la </w:t>
      </w:r>
      <w:r w:rsidRPr="001C5FB2">
        <w:rPr>
          <w:rFonts w:ascii="Palatino Linotype" w:hAnsi="Palatino Linotype" w:cs="Arial"/>
        </w:rPr>
        <w:t>cual</w:t>
      </w:r>
      <w:r w:rsidRPr="001C5FB2">
        <w:rPr>
          <w:rFonts w:ascii="Palatino Linotype" w:hAnsi="Palatino Linotype"/>
          <w:lang w:eastAsia="es-MX"/>
        </w:rPr>
        <w:t xml:space="preserve"> se integra de</w:t>
      </w:r>
      <w:r w:rsidRPr="001C5FB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C5FB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77CB1" w:rsidRPr="001C5FB2" w:rsidRDefault="00577CB1" w:rsidP="00577CB1">
      <w:pPr>
        <w:spacing w:line="360" w:lineRule="auto"/>
        <w:jc w:val="both"/>
        <w:rPr>
          <w:rFonts w:ascii="Palatino Linotype" w:hAnsi="Palatino Linotype"/>
          <w:lang w:eastAsia="es-MX"/>
        </w:rPr>
      </w:pPr>
    </w:p>
    <w:p w:rsidR="00577CB1" w:rsidRPr="001C5FB2" w:rsidRDefault="00577CB1" w:rsidP="00577CB1">
      <w:pPr>
        <w:spacing w:line="360" w:lineRule="auto"/>
        <w:jc w:val="both"/>
        <w:rPr>
          <w:rFonts w:ascii="Palatino Linotype" w:hAnsi="Palatino Linotype" w:cs="Arial"/>
          <w:lang w:eastAsia="es-MX"/>
        </w:rPr>
      </w:pPr>
      <w:r w:rsidRPr="001C5FB2">
        <w:rPr>
          <w:rFonts w:ascii="Palatino Linotype" w:hAnsi="Palatino Linotype" w:cs="Arial"/>
          <w:lang w:eastAsia="es-MX"/>
        </w:rPr>
        <w:t xml:space="preserve">Al respecto, el </w:t>
      </w:r>
      <w:r w:rsidRPr="001C5FB2">
        <w:rPr>
          <w:rFonts w:ascii="Palatino Linotype" w:eastAsia="Arial Unicode MS" w:hAnsi="Palatino Linotype" w:cs="Arial"/>
        </w:rPr>
        <w:t>Instituto Nacional de Transparencia, Acceso a la Información y Protección de Datos Personales (INAI),</w:t>
      </w:r>
      <w:r w:rsidRPr="001C5FB2">
        <w:rPr>
          <w:rFonts w:ascii="Palatino Linotype" w:hAnsi="Palatino Linotype" w:cs="Arial"/>
          <w:lang w:eastAsia="es-MX"/>
        </w:rPr>
        <w:t xml:space="preserve"> a través del Criterio 18/17 de la Segunda Época, señala literalmente lo siguiente:</w:t>
      </w:r>
    </w:p>
    <w:p w:rsidR="00577CB1" w:rsidRPr="001C5FB2" w:rsidRDefault="00577CB1" w:rsidP="00EF06BB">
      <w:pPr>
        <w:jc w:val="both"/>
        <w:rPr>
          <w:rFonts w:ascii="Palatino Linotype" w:hAnsi="Palatino Linotype" w:cs="Arial"/>
          <w:lang w:eastAsia="es-MX"/>
        </w:rPr>
      </w:pPr>
    </w:p>
    <w:p w:rsidR="00577CB1" w:rsidRPr="001C5FB2" w:rsidRDefault="00577CB1" w:rsidP="00EF06BB">
      <w:pPr>
        <w:autoSpaceDE w:val="0"/>
        <w:autoSpaceDN w:val="0"/>
        <w:adjustRightInd w:val="0"/>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w:t>
      </w:r>
      <w:r w:rsidRPr="001C5FB2">
        <w:rPr>
          <w:rFonts w:ascii="Palatino Linotype" w:hAnsi="Palatino Linotype" w:cs="Arial"/>
          <w:b/>
          <w:i/>
          <w:sz w:val="22"/>
          <w:szCs w:val="22"/>
          <w:lang w:eastAsia="es-MX"/>
        </w:rPr>
        <w:t>Clave Única de Registro de Población (CURP).</w:t>
      </w:r>
      <w:r w:rsidRPr="001C5FB2">
        <w:rPr>
          <w:rFonts w:ascii="Palatino Linotype" w:hAnsi="Palatino Linotype" w:cs="Arial"/>
          <w:i/>
          <w:sz w:val="22"/>
          <w:szCs w:val="22"/>
          <w:lang w:eastAsia="es-MX"/>
        </w:rPr>
        <w:t xml:space="preserve"> </w:t>
      </w:r>
      <w:r w:rsidRPr="001C5FB2">
        <w:rPr>
          <w:rFonts w:ascii="Palatino Linotype" w:hAnsi="Palatino Linotype" w:cs="Arial"/>
          <w:b/>
          <w:i/>
          <w:sz w:val="22"/>
          <w:szCs w:val="22"/>
          <w:lang w:eastAsia="es-MX"/>
        </w:rPr>
        <w:t>La Clave Única de Registro de Población se integra por datos personales que sólo conciernen al particular titular</w:t>
      </w:r>
      <w:r w:rsidRPr="001C5FB2">
        <w:rPr>
          <w:rFonts w:ascii="Palatino Linotype" w:hAnsi="Palatino Linotype" w:cs="Arial"/>
          <w:i/>
          <w:sz w:val="22"/>
          <w:szCs w:val="22"/>
          <w:lang w:eastAsia="es-MX"/>
        </w:rPr>
        <w:t xml:space="preserve"> de la misma, </w:t>
      </w:r>
      <w:r w:rsidRPr="001C5FB2">
        <w:rPr>
          <w:rFonts w:ascii="Palatino Linotype" w:hAnsi="Palatino Linotype" w:cs="Arial"/>
          <w:b/>
          <w:i/>
          <w:sz w:val="22"/>
          <w:szCs w:val="22"/>
          <w:lang w:eastAsia="es-MX"/>
        </w:rPr>
        <w:t>como lo son su nombre, apellidos, fecha de nacimiento, lugar de nacimiento y sexo</w:t>
      </w:r>
      <w:r w:rsidRPr="001C5FB2">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1C5FB2">
        <w:rPr>
          <w:rFonts w:ascii="Palatino Linotype" w:hAnsi="Palatino Linotype" w:cs="Arial"/>
          <w:b/>
          <w:i/>
          <w:sz w:val="22"/>
          <w:szCs w:val="22"/>
          <w:lang w:eastAsia="es-MX"/>
        </w:rPr>
        <w:t>por lo que la CURP está considerada como información confidencial</w:t>
      </w:r>
      <w:r w:rsidRPr="001C5FB2">
        <w:rPr>
          <w:rFonts w:ascii="Palatino Linotype" w:hAnsi="Palatino Linotype" w:cs="Arial"/>
          <w:i/>
          <w:sz w:val="22"/>
          <w:szCs w:val="22"/>
          <w:lang w:eastAsia="es-MX"/>
        </w:rPr>
        <w:t xml:space="preserve">. </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lang w:eastAsia="es-MX"/>
        </w:rPr>
      </w:pPr>
    </w:p>
    <w:p w:rsidR="00577CB1" w:rsidRPr="001C5FB2" w:rsidRDefault="00577CB1" w:rsidP="00EF06BB">
      <w:pPr>
        <w:autoSpaceDE w:val="0"/>
        <w:autoSpaceDN w:val="0"/>
        <w:adjustRightInd w:val="0"/>
        <w:ind w:left="851" w:right="902"/>
        <w:jc w:val="both"/>
        <w:rPr>
          <w:rFonts w:ascii="Palatino Linotype" w:hAnsi="Palatino Linotype" w:cs="Arial"/>
          <w:bCs/>
          <w:i/>
          <w:sz w:val="22"/>
          <w:szCs w:val="22"/>
          <w:lang w:eastAsia="es-MX"/>
        </w:rPr>
      </w:pPr>
      <w:r w:rsidRPr="001C5FB2">
        <w:rPr>
          <w:rFonts w:ascii="Palatino Linotype" w:hAnsi="Palatino Linotype" w:cs="Arial"/>
          <w:bCs/>
          <w:i/>
          <w:sz w:val="22"/>
          <w:szCs w:val="22"/>
          <w:lang w:eastAsia="es-MX"/>
        </w:rPr>
        <w:t>Resoluciones:</w:t>
      </w:r>
    </w:p>
    <w:p w:rsidR="00577CB1" w:rsidRPr="001C5FB2" w:rsidRDefault="00577CB1" w:rsidP="00EF06BB">
      <w:pPr>
        <w:autoSpaceDE w:val="0"/>
        <w:autoSpaceDN w:val="0"/>
        <w:adjustRightInd w:val="0"/>
        <w:ind w:left="851" w:right="902"/>
        <w:jc w:val="both"/>
        <w:rPr>
          <w:rFonts w:ascii="Palatino Linotype" w:hAnsi="Palatino Linotype" w:cs="Arial"/>
          <w:bCs/>
          <w:i/>
          <w:sz w:val="22"/>
          <w:szCs w:val="22"/>
          <w:lang w:eastAsia="es-MX"/>
        </w:rPr>
      </w:pPr>
      <w:r w:rsidRPr="001C5FB2">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1C5FB2">
        <w:rPr>
          <w:rFonts w:ascii="Palatino Linotype" w:hAnsi="Palatino Linotype" w:cs="Arial"/>
          <w:bCs/>
          <w:i/>
          <w:sz w:val="22"/>
          <w:szCs w:val="22"/>
          <w:lang w:eastAsia="es-MX"/>
        </w:rPr>
        <w:t>Rosendoevgueni</w:t>
      </w:r>
      <w:proofErr w:type="spellEnd"/>
      <w:r w:rsidRPr="001C5FB2">
        <w:rPr>
          <w:rFonts w:ascii="Palatino Linotype" w:hAnsi="Palatino Linotype" w:cs="Arial"/>
          <w:bCs/>
          <w:i/>
          <w:sz w:val="22"/>
          <w:szCs w:val="22"/>
          <w:lang w:eastAsia="es-MX"/>
        </w:rPr>
        <w:t xml:space="preserve"> Monterrey </w:t>
      </w:r>
      <w:proofErr w:type="spellStart"/>
      <w:r w:rsidRPr="001C5FB2">
        <w:rPr>
          <w:rFonts w:ascii="Palatino Linotype" w:hAnsi="Palatino Linotype" w:cs="Arial"/>
          <w:bCs/>
          <w:i/>
          <w:sz w:val="22"/>
          <w:szCs w:val="22"/>
          <w:lang w:eastAsia="es-MX"/>
        </w:rPr>
        <w:t>Chepov</w:t>
      </w:r>
      <w:proofErr w:type="spellEnd"/>
      <w:r w:rsidRPr="001C5FB2">
        <w:rPr>
          <w:rFonts w:ascii="Palatino Linotype" w:hAnsi="Palatino Linotype" w:cs="Arial"/>
          <w:bCs/>
          <w:i/>
          <w:sz w:val="22"/>
          <w:szCs w:val="22"/>
          <w:lang w:eastAsia="es-MX"/>
        </w:rPr>
        <w:t>.</w:t>
      </w:r>
    </w:p>
    <w:p w:rsidR="00577CB1" w:rsidRPr="001C5FB2" w:rsidRDefault="00577CB1" w:rsidP="00EF06BB">
      <w:pPr>
        <w:autoSpaceDE w:val="0"/>
        <w:autoSpaceDN w:val="0"/>
        <w:adjustRightInd w:val="0"/>
        <w:ind w:left="851" w:right="902"/>
        <w:jc w:val="both"/>
        <w:rPr>
          <w:rFonts w:ascii="Palatino Linotype" w:hAnsi="Palatino Linotype" w:cs="Arial"/>
          <w:bCs/>
          <w:i/>
          <w:sz w:val="22"/>
          <w:szCs w:val="22"/>
          <w:lang w:eastAsia="es-MX"/>
        </w:rPr>
      </w:pPr>
      <w:r w:rsidRPr="001C5FB2">
        <w:rPr>
          <w:rFonts w:ascii="Palatino Linotype" w:hAnsi="Palatino Linotype" w:cs="Arial"/>
          <w:bCs/>
          <w:i/>
          <w:sz w:val="22"/>
          <w:szCs w:val="22"/>
          <w:lang w:eastAsia="es-MX"/>
        </w:rPr>
        <w:t xml:space="preserve">• RRA 0937/17. Senado de la República. 15 de marzo de 2017. Por unanimidad. Comisionada Ponente </w:t>
      </w:r>
      <w:r w:rsidRPr="001C5FB2">
        <w:rPr>
          <w:rFonts w:ascii="Palatino Linotype" w:hAnsi="Palatino Linotype" w:cs="Arial"/>
          <w:i/>
          <w:sz w:val="22"/>
          <w:szCs w:val="22"/>
          <w:lang w:eastAsia="es-MX"/>
        </w:rPr>
        <w:t>Ximena</w:t>
      </w:r>
      <w:r w:rsidRPr="001C5FB2">
        <w:rPr>
          <w:rFonts w:ascii="Palatino Linotype" w:hAnsi="Palatino Linotype" w:cs="Arial"/>
          <w:bCs/>
          <w:i/>
          <w:sz w:val="22"/>
          <w:szCs w:val="22"/>
          <w:lang w:eastAsia="es-MX"/>
        </w:rPr>
        <w:t xml:space="preserve"> Puente de la Mora. </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lang w:eastAsia="es-MX"/>
        </w:rPr>
      </w:pPr>
      <w:r w:rsidRPr="001C5FB2">
        <w:rPr>
          <w:rFonts w:ascii="Palatino Linotype" w:hAnsi="Palatino Linotype" w:cs="Arial"/>
          <w:bCs/>
          <w:i/>
          <w:sz w:val="22"/>
          <w:szCs w:val="22"/>
          <w:lang w:eastAsia="es-MX"/>
        </w:rPr>
        <w:t xml:space="preserve">• RRA 0478/17. Secretaría de Relaciones Exteriores. 26 de abril de 2017. Por unanimidad. </w:t>
      </w:r>
      <w:r w:rsidRPr="001C5FB2">
        <w:rPr>
          <w:rFonts w:ascii="Palatino Linotype" w:hAnsi="Palatino Linotype" w:cs="Arial"/>
          <w:i/>
          <w:sz w:val="22"/>
          <w:szCs w:val="22"/>
          <w:lang w:eastAsia="es-MX"/>
        </w:rPr>
        <w:t>Comisionada</w:t>
      </w:r>
      <w:r w:rsidRPr="001C5FB2">
        <w:rPr>
          <w:rFonts w:ascii="Palatino Linotype" w:hAnsi="Palatino Linotype" w:cs="Arial"/>
          <w:bCs/>
          <w:i/>
          <w:sz w:val="22"/>
          <w:szCs w:val="22"/>
          <w:lang w:eastAsia="es-MX"/>
        </w:rPr>
        <w:t xml:space="preserve"> Ponente Areli Cano Guadiana.</w:t>
      </w:r>
      <w:r w:rsidRPr="001C5FB2">
        <w:rPr>
          <w:rFonts w:ascii="Palatino Linotype" w:hAnsi="Palatino Linotype" w:cs="Arial"/>
          <w:i/>
          <w:sz w:val="22"/>
          <w:szCs w:val="22"/>
          <w:lang w:eastAsia="es-MX"/>
        </w:rPr>
        <w:t xml:space="preserve">” </w:t>
      </w:r>
      <w:r w:rsidRPr="001C5FB2">
        <w:rPr>
          <w:rFonts w:ascii="Palatino Linotype" w:hAnsi="Palatino Linotype" w:cs="Arial"/>
          <w:i/>
          <w:sz w:val="22"/>
          <w:szCs w:val="22"/>
        </w:rPr>
        <w:t>(Sic)</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rPr>
      </w:pPr>
      <w:r w:rsidRPr="001C5FB2">
        <w:rPr>
          <w:rFonts w:ascii="Palatino Linotype" w:hAnsi="Palatino Linotype" w:cs="Arial"/>
          <w:i/>
          <w:sz w:val="22"/>
          <w:szCs w:val="22"/>
        </w:rPr>
        <w:t>(Énfasis añadido)</w:t>
      </w:r>
    </w:p>
    <w:p w:rsidR="00577CB1" w:rsidRPr="001C5FB2" w:rsidRDefault="00577CB1" w:rsidP="00EF06BB">
      <w:pPr>
        <w:autoSpaceDE w:val="0"/>
        <w:autoSpaceDN w:val="0"/>
        <w:adjustRightInd w:val="0"/>
        <w:ind w:left="851" w:right="902"/>
        <w:jc w:val="both"/>
        <w:rPr>
          <w:rFonts w:ascii="Palatino Linotype" w:hAnsi="Palatino Linotype" w:cs="Arial"/>
          <w:i/>
          <w:sz w:val="22"/>
          <w:szCs w:val="22"/>
        </w:rPr>
      </w:pPr>
    </w:p>
    <w:p w:rsidR="00577CB1" w:rsidRPr="001C5FB2" w:rsidRDefault="00577CB1" w:rsidP="00577CB1">
      <w:pPr>
        <w:spacing w:line="360" w:lineRule="auto"/>
        <w:jc w:val="both"/>
        <w:rPr>
          <w:rFonts w:ascii="Palatino Linotype" w:hAnsi="Palatino Linotype" w:cs="Arial"/>
          <w:lang w:eastAsia="es-MX"/>
        </w:rPr>
      </w:pPr>
      <w:r w:rsidRPr="001C5FB2">
        <w:rPr>
          <w:rFonts w:ascii="Palatino Linotype" w:hAnsi="Palatino Linotype" w:cs="Arial"/>
          <w:lang w:eastAsia="es-MX"/>
        </w:rPr>
        <w:lastRenderedPageBreak/>
        <w:t xml:space="preserve">De lo anterior, se desprende que la </w:t>
      </w:r>
      <w:r w:rsidRPr="001C5FB2">
        <w:rPr>
          <w:rFonts w:ascii="Palatino Linotype" w:hAnsi="Palatino Linotype"/>
          <w:lang w:eastAsia="es-MX"/>
        </w:rPr>
        <w:t xml:space="preserve">CURP, </w:t>
      </w:r>
      <w:r w:rsidRPr="001C5FB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1C5FB2">
        <w:rPr>
          <w:rFonts w:ascii="Palatino Linotype" w:hAnsi="Palatino Linotype"/>
          <w:bCs/>
        </w:rPr>
        <w:t>personal</w:t>
      </w:r>
      <w:r w:rsidRPr="001C5FB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1C5FB2">
        <w:rPr>
          <w:rFonts w:ascii="Palatino Linotype" w:hAnsi="Palatino Linotype" w:cs="Arial"/>
        </w:rPr>
        <w:t>4, fracción XI</w:t>
      </w:r>
      <w:r w:rsidRPr="001C5FB2">
        <w:rPr>
          <w:rFonts w:ascii="Palatino Linotype" w:hAnsi="Palatino Linotype" w:cs="Arial"/>
          <w:lang w:eastAsia="es-MX"/>
        </w:rPr>
        <w:t xml:space="preserve"> </w:t>
      </w:r>
      <w:r w:rsidRPr="001C5FB2">
        <w:rPr>
          <w:rFonts w:ascii="Palatino Linotype" w:hAnsi="Palatino Linotype" w:cs="Arial"/>
        </w:rPr>
        <w:t>de la Ley de Protección de Datos Personales en Posesión de Sujetos Obligados del Estado de México y Municipios</w:t>
      </w:r>
      <w:r w:rsidRPr="001C5FB2">
        <w:rPr>
          <w:rFonts w:ascii="Palatino Linotype" w:hAnsi="Palatino Linotype" w:cs="Arial"/>
          <w:lang w:eastAsia="es-MX"/>
        </w:rPr>
        <w:t>.</w:t>
      </w:r>
    </w:p>
    <w:p w:rsidR="00577CB1" w:rsidRPr="001C5FB2" w:rsidRDefault="00577CB1" w:rsidP="00577CB1">
      <w:pPr>
        <w:spacing w:line="360" w:lineRule="auto"/>
        <w:jc w:val="both"/>
        <w:rPr>
          <w:rFonts w:ascii="Palatino Linotype" w:hAnsi="Palatino Linotype" w:cs="Arial"/>
          <w:lang w:eastAsia="es-MX"/>
        </w:rPr>
      </w:pPr>
    </w:p>
    <w:p w:rsidR="00577CB1" w:rsidRPr="001C5FB2" w:rsidRDefault="00577CB1" w:rsidP="00577CB1">
      <w:pPr>
        <w:spacing w:line="360" w:lineRule="auto"/>
        <w:ind w:right="-93"/>
        <w:jc w:val="both"/>
        <w:rPr>
          <w:rFonts w:ascii="Palatino Linotype" w:hAnsi="Palatino Linotype" w:cs="Arial"/>
        </w:rPr>
      </w:pPr>
      <w:r w:rsidRPr="001C5FB2">
        <w:rPr>
          <w:rFonts w:ascii="Palatino Linotype" w:hAnsi="Palatino Linotype" w:cs="Arial"/>
          <w:lang w:eastAsia="es-MX"/>
        </w:rPr>
        <w:t xml:space="preserve">Ahora bien, no se omite comentar </w:t>
      </w:r>
      <w:r w:rsidRPr="001C5FB2">
        <w:rPr>
          <w:rFonts w:ascii="Palatino Linotype" w:hAnsi="Palatino Linotype" w:cs="Arial"/>
        </w:rPr>
        <w:t xml:space="preserve">respecto a la </w:t>
      </w:r>
      <w:r w:rsidRPr="001C5FB2">
        <w:rPr>
          <w:rFonts w:ascii="Palatino Linotype" w:hAnsi="Palatino Linotype" w:cs="Arial"/>
          <w:b/>
        </w:rPr>
        <w:t>fotografía</w:t>
      </w:r>
      <w:r w:rsidRPr="001C5FB2">
        <w:rPr>
          <w:rFonts w:ascii="Palatino Linotype" w:hAnsi="Palatino Linotype" w:cs="Arial"/>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577CB1" w:rsidRPr="001C5FB2" w:rsidRDefault="00577CB1" w:rsidP="00577CB1">
      <w:pPr>
        <w:spacing w:line="360" w:lineRule="auto"/>
        <w:ind w:right="-93"/>
        <w:jc w:val="both"/>
        <w:rPr>
          <w:rFonts w:ascii="Palatino Linotype" w:eastAsiaTheme="minorEastAsia" w:hAnsi="Palatino Linotype" w:cstheme="minorBidi"/>
          <w:noProof/>
          <w:sz w:val="20"/>
          <w:szCs w:val="20"/>
          <w:lang w:eastAsia="es-MX"/>
        </w:rPr>
      </w:pPr>
    </w:p>
    <w:p w:rsidR="00577CB1" w:rsidRPr="001C5FB2" w:rsidRDefault="00577CB1" w:rsidP="00577CB1">
      <w:pPr>
        <w:spacing w:line="360" w:lineRule="auto"/>
        <w:ind w:right="-93"/>
        <w:jc w:val="both"/>
        <w:rPr>
          <w:rFonts w:ascii="Palatino Linotype" w:hAnsi="Palatino Linotype" w:cs="Arial"/>
        </w:rPr>
      </w:pPr>
      <w:r w:rsidRPr="001C5FB2">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577CB1" w:rsidRPr="001C5FB2" w:rsidRDefault="00577CB1" w:rsidP="00577CB1">
      <w:pPr>
        <w:spacing w:line="360" w:lineRule="auto"/>
        <w:ind w:right="-93"/>
        <w:jc w:val="both"/>
        <w:rPr>
          <w:rFonts w:ascii="Palatino Linotype" w:hAnsi="Palatino Linotype" w:cs="Arial"/>
        </w:rPr>
      </w:pPr>
    </w:p>
    <w:p w:rsidR="00577CB1" w:rsidRPr="001C5FB2" w:rsidRDefault="00577CB1" w:rsidP="00577CB1">
      <w:pPr>
        <w:spacing w:line="360" w:lineRule="auto"/>
        <w:ind w:right="-93"/>
        <w:jc w:val="both"/>
        <w:rPr>
          <w:rFonts w:ascii="Palatino Linotype" w:hAnsi="Palatino Linotype" w:cs="Arial"/>
        </w:rPr>
      </w:pPr>
      <w:r w:rsidRPr="001C5FB2">
        <w:rPr>
          <w:rFonts w:ascii="Palatino Linotype" w:hAnsi="Palatino Linotype" w:cs="Arial"/>
        </w:rPr>
        <w:lastRenderedPageBreak/>
        <w:t>Asimismo, se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577CB1" w:rsidRPr="001C5FB2" w:rsidRDefault="00577CB1" w:rsidP="00577CB1">
      <w:pPr>
        <w:spacing w:line="360" w:lineRule="auto"/>
        <w:ind w:right="-93"/>
        <w:jc w:val="both"/>
        <w:rPr>
          <w:rFonts w:ascii="Palatino Linotype" w:hAnsi="Palatino Linotype" w:cs="Arial"/>
        </w:rPr>
      </w:pPr>
    </w:p>
    <w:p w:rsidR="00577CB1" w:rsidRPr="001C5FB2" w:rsidRDefault="00577CB1" w:rsidP="00577CB1">
      <w:pPr>
        <w:spacing w:line="360" w:lineRule="auto"/>
        <w:ind w:right="-93"/>
        <w:jc w:val="both"/>
        <w:rPr>
          <w:rFonts w:ascii="Palatino Linotype" w:hAnsi="Palatino Linotype" w:cs="Arial"/>
        </w:rPr>
      </w:pPr>
      <w:r w:rsidRPr="001C5FB2">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577CB1" w:rsidRPr="001C5FB2" w:rsidRDefault="00577CB1" w:rsidP="00577CB1">
      <w:pPr>
        <w:spacing w:line="360" w:lineRule="auto"/>
        <w:jc w:val="both"/>
        <w:rPr>
          <w:rFonts w:ascii="Palatino Linotype" w:hAnsi="Palatino Linotype" w:cs="Arial"/>
          <w:lang w:eastAsia="es-MX"/>
        </w:rPr>
      </w:pPr>
    </w:p>
    <w:p w:rsidR="00577CB1" w:rsidRPr="001C5FB2" w:rsidRDefault="00577CB1" w:rsidP="00577CB1">
      <w:pPr>
        <w:spacing w:line="360" w:lineRule="auto"/>
        <w:jc w:val="both"/>
        <w:rPr>
          <w:rFonts w:ascii="Palatino Linotype" w:hAnsi="Palatino Linotype" w:cs="Arial"/>
          <w:lang w:val="es-ES_tradnl"/>
        </w:rPr>
      </w:pPr>
      <w:r w:rsidRPr="001C5FB2">
        <w:rPr>
          <w:rFonts w:ascii="Palatino Linotype" w:hAnsi="Palatino Linotype" w:cs="Arial"/>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1C5FB2">
        <w:rPr>
          <w:rFonts w:ascii="Palatino Linotype" w:hAnsi="Palatino Linotype" w:cs="Arial"/>
          <w:b/>
          <w:color w:val="000000"/>
        </w:rPr>
        <w:t xml:space="preserve"> SUJETO OBLIGADO</w:t>
      </w:r>
      <w:r w:rsidRPr="001C5FB2">
        <w:rPr>
          <w:rFonts w:ascii="Palatino Linotype" w:hAnsi="Palatino Linotype" w:cs="Arial"/>
          <w:b/>
        </w:rPr>
        <w:t xml:space="preserve"> </w:t>
      </w:r>
      <w:r w:rsidRPr="001C5FB2">
        <w:rPr>
          <w:rFonts w:ascii="Palatino Linotype" w:hAnsi="Palatino Linotype" w:cs="Arial"/>
        </w:rPr>
        <w:t>emita el respectivo acuerdo de clasificación, ello en términos de</w:t>
      </w:r>
      <w:r w:rsidRPr="001C5FB2">
        <w:rPr>
          <w:rFonts w:ascii="Palatino Linotype" w:hAnsi="Palatino Linotype" w:cs="Arial"/>
          <w:lang w:val="es-ES_tradnl"/>
        </w:rPr>
        <w:t xml:space="preserve">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577CB1" w:rsidRPr="001C5FB2" w:rsidRDefault="00577CB1" w:rsidP="00EF06BB">
      <w:pPr>
        <w:jc w:val="both"/>
        <w:rPr>
          <w:rFonts w:ascii="Palatino Linotype" w:hAnsi="Palatino Linotype" w:cs="Arial"/>
        </w:rPr>
      </w:pP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b/>
          <w:i/>
          <w:sz w:val="22"/>
          <w:szCs w:val="22"/>
          <w:lang w:val="es-ES_tradnl"/>
        </w:rPr>
        <w:t>“Artículo 3</w:t>
      </w:r>
      <w:r w:rsidRPr="001C5FB2">
        <w:rPr>
          <w:rFonts w:ascii="Palatino Linotype" w:hAnsi="Palatino Linotype" w:cs="Arial"/>
          <w:i/>
          <w:sz w:val="22"/>
          <w:szCs w:val="22"/>
          <w:lang w:val="es-ES_tradnl"/>
        </w:rPr>
        <w:t xml:space="preserve">. Para los efectos </w:t>
      </w:r>
      <w:r w:rsidRPr="001C5FB2">
        <w:rPr>
          <w:rFonts w:ascii="Palatino Linotype" w:hAnsi="Palatino Linotype"/>
          <w:i/>
          <w:sz w:val="22"/>
          <w:lang w:val="es-ES_tradnl"/>
        </w:rPr>
        <w:t xml:space="preserve">de la </w:t>
      </w:r>
      <w:r w:rsidRPr="001C5FB2">
        <w:rPr>
          <w:rFonts w:ascii="Palatino Linotype" w:hAnsi="Palatino Linotype" w:cs="Arial"/>
          <w:i/>
          <w:sz w:val="22"/>
          <w:szCs w:val="22"/>
          <w:lang w:val="es-ES_tradnl"/>
        </w:rPr>
        <w:t>presente Ley se entenderá por:</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i/>
          <w:sz w:val="22"/>
          <w:szCs w:val="22"/>
          <w:lang w:val="es-ES_tradnl"/>
        </w:rPr>
        <w:t>. . .</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i/>
          <w:sz w:val="22"/>
          <w:szCs w:val="22"/>
          <w:lang w:val="es-ES_tradnl"/>
        </w:rPr>
        <w:lastRenderedPageBreak/>
        <w:t xml:space="preserve">XLV. Versión pública: Documento en el que se elimine, suprime o borra la información clasificada como reservada o confidencial </w:t>
      </w:r>
      <w:r w:rsidRPr="001C5FB2">
        <w:rPr>
          <w:rFonts w:ascii="Palatino Linotype" w:hAnsi="Palatino Linotype"/>
          <w:i/>
          <w:sz w:val="22"/>
          <w:lang w:val="es-ES_tradnl"/>
        </w:rPr>
        <w:t xml:space="preserve">para </w:t>
      </w:r>
      <w:r w:rsidRPr="001C5FB2">
        <w:rPr>
          <w:rFonts w:ascii="Palatino Linotype" w:hAnsi="Palatino Linotype" w:cs="Arial"/>
          <w:i/>
          <w:sz w:val="22"/>
          <w:szCs w:val="22"/>
          <w:lang w:val="es-ES_tradnl"/>
        </w:rPr>
        <w:t>permitir su acceso.</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b/>
          <w:i/>
          <w:sz w:val="22"/>
          <w:szCs w:val="22"/>
          <w:lang w:val="es-ES_tradnl"/>
        </w:rPr>
        <w:t>Artículo 49.</w:t>
      </w:r>
      <w:r w:rsidRPr="001C5FB2">
        <w:rPr>
          <w:rFonts w:ascii="Palatino Linotype" w:hAnsi="Palatino Linotype" w:cs="Arial"/>
          <w:i/>
          <w:sz w:val="22"/>
          <w:szCs w:val="22"/>
          <w:lang w:val="es-ES_tradnl"/>
        </w:rPr>
        <w:t xml:space="preserve"> Los Comités de Transparencia tendrán las siguientes atribuciones:</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i/>
          <w:sz w:val="22"/>
          <w:szCs w:val="22"/>
          <w:lang w:val="es-ES_tradnl"/>
        </w:rPr>
        <w:t xml:space="preserve">VIII. Aprobar, modificar o revocar la clasificación de </w:t>
      </w:r>
      <w:r w:rsidRPr="001C5FB2">
        <w:rPr>
          <w:rFonts w:ascii="Palatino Linotype" w:hAnsi="Palatino Linotype"/>
          <w:i/>
          <w:sz w:val="22"/>
          <w:lang w:val="es-ES_tradnl"/>
        </w:rPr>
        <w:t xml:space="preserve">la </w:t>
      </w:r>
      <w:r w:rsidRPr="001C5FB2">
        <w:rPr>
          <w:rFonts w:ascii="Palatino Linotype" w:hAnsi="Palatino Linotype" w:cs="Arial"/>
          <w:i/>
          <w:sz w:val="22"/>
          <w:szCs w:val="22"/>
          <w:lang w:val="es-ES_tradnl"/>
        </w:rPr>
        <w:t>información;</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b/>
          <w:i/>
          <w:sz w:val="22"/>
          <w:szCs w:val="22"/>
          <w:lang w:val="es-ES_tradnl"/>
        </w:rPr>
        <w:t>Artículo 132.</w:t>
      </w:r>
      <w:r w:rsidRPr="001C5FB2">
        <w:rPr>
          <w:rFonts w:ascii="Palatino Linotype" w:hAnsi="Palatino Linotype" w:cs="Arial"/>
          <w:i/>
          <w:sz w:val="22"/>
          <w:szCs w:val="22"/>
          <w:lang w:val="es-ES_tradnl"/>
        </w:rPr>
        <w:t xml:space="preserve"> La clasificación de la información se llevará a cabo en el momento en que:</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i/>
          <w:sz w:val="22"/>
          <w:szCs w:val="22"/>
          <w:lang w:val="es-ES_tradnl"/>
        </w:rPr>
        <w:t>II. Se determine mediante resolución de autoridad competente; o</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i/>
          <w:sz w:val="22"/>
          <w:lang w:val="es-ES_tradnl"/>
        </w:rPr>
        <w:t xml:space="preserve">III. </w:t>
      </w:r>
      <w:r w:rsidRPr="001C5FB2">
        <w:rPr>
          <w:rFonts w:ascii="Palatino Linotype" w:hAnsi="Palatino Linotype" w:cs="Arial"/>
          <w:i/>
          <w:sz w:val="22"/>
          <w:szCs w:val="22"/>
          <w:lang w:val="es-ES_tradnl"/>
        </w:rPr>
        <w:t>Se generen versiones públicas para dar cumplimiento a las obligaciones</w:t>
      </w:r>
      <w:r w:rsidRPr="001C5FB2">
        <w:rPr>
          <w:rFonts w:ascii="Palatino Linotype" w:hAnsi="Palatino Linotype"/>
          <w:i/>
          <w:sz w:val="22"/>
          <w:lang w:val="es-ES_tradnl"/>
        </w:rPr>
        <w:t xml:space="preserve"> de </w:t>
      </w:r>
      <w:r w:rsidRPr="001C5FB2">
        <w:rPr>
          <w:rFonts w:ascii="Palatino Linotype" w:hAnsi="Palatino Linotype" w:cs="Arial"/>
          <w:i/>
          <w:sz w:val="22"/>
          <w:szCs w:val="22"/>
          <w:lang w:val="es-ES_tradnl"/>
        </w:rPr>
        <w:t>transparencia previstas en esta Ley.</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b/>
          <w:i/>
          <w:sz w:val="22"/>
          <w:szCs w:val="22"/>
          <w:lang w:val="es-ES_tradnl"/>
        </w:rPr>
        <w:t>Artículo 137.</w:t>
      </w:r>
      <w:r w:rsidRPr="001C5FB2">
        <w:rPr>
          <w:rFonts w:ascii="Palatino Linotype" w:hAnsi="Palatino Linotype" w:cs="Arial"/>
          <w:i/>
          <w:sz w:val="22"/>
          <w:szCs w:val="22"/>
          <w:lang w:val="es-ES_tradnl"/>
        </w:rPr>
        <w:t xml:space="preserve"> Cuando un mismo medio, impreso o electrónico, contenga información pública y reservada o confidencial, la Unidad</w:t>
      </w:r>
      <w:r w:rsidRPr="001C5FB2">
        <w:rPr>
          <w:rFonts w:ascii="Palatino Linotype" w:hAnsi="Palatino Linotype"/>
          <w:i/>
          <w:sz w:val="22"/>
          <w:lang w:val="es-ES_tradnl"/>
        </w:rPr>
        <w:t xml:space="preserve"> de </w:t>
      </w:r>
      <w:r w:rsidRPr="001C5FB2">
        <w:rPr>
          <w:rFonts w:ascii="Palatino Linotype" w:hAnsi="Palatino Linotype" w:cs="Arial"/>
          <w:i/>
          <w:sz w:val="22"/>
          <w:szCs w:val="22"/>
          <w:lang w:val="es-ES_tradnl"/>
        </w:rPr>
        <w:t>Transparencia para efectos de atender una solicitud</w:t>
      </w:r>
      <w:r w:rsidRPr="001C5FB2">
        <w:rPr>
          <w:rFonts w:ascii="Palatino Linotype" w:hAnsi="Palatino Linotype"/>
          <w:i/>
          <w:sz w:val="22"/>
          <w:lang w:val="es-ES_tradnl"/>
        </w:rPr>
        <w:t xml:space="preserve"> de </w:t>
      </w:r>
      <w:r w:rsidRPr="001C5FB2">
        <w:rPr>
          <w:rFonts w:ascii="Palatino Linotype" w:hAnsi="Palatino Linotype" w:cs="Arial"/>
          <w:i/>
          <w:sz w:val="22"/>
          <w:szCs w:val="22"/>
          <w:lang w:val="es-ES_tradnl"/>
        </w:rPr>
        <w:t>información,</w:t>
      </w:r>
      <w:r w:rsidRPr="001C5FB2">
        <w:rPr>
          <w:rFonts w:ascii="Palatino Linotype" w:hAnsi="Palatino Linotype"/>
          <w:i/>
          <w:sz w:val="22"/>
          <w:lang w:val="es-ES_tradnl"/>
        </w:rPr>
        <w:t xml:space="preserve"> deberán </w:t>
      </w:r>
      <w:r w:rsidRPr="001C5FB2">
        <w:rPr>
          <w:rFonts w:ascii="Palatino Linotype" w:hAnsi="Palatino Linotype" w:cs="Arial"/>
          <w:i/>
          <w:sz w:val="22"/>
          <w:szCs w:val="22"/>
          <w:lang w:val="es-ES_tradnl"/>
        </w:rPr>
        <w:t>elaborar una versión pública en la que se testen las partes o secciones clasificadas, indicando su contenido de manera genérica y fundando y motivando su clasificación.</w:t>
      </w:r>
    </w:p>
    <w:p w:rsidR="00577CB1" w:rsidRPr="001C5FB2" w:rsidRDefault="00577CB1" w:rsidP="00EF06BB">
      <w:pPr>
        <w:ind w:left="851" w:right="902"/>
        <w:jc w:val="both"/>
        <w:rPr>
          <w:rFonts w:ascii="Palatino Linotype" w:hAnsi="Palatino Linotype" w:cs="Arial"/>
          <w:i/>
          <w:sz w:val="22"/>
          <w:szCs w:val="22"/>
          <w:lang w:val="es-ES_tradnl"/>
        </w:rPr>
      </w:pPr>
      <w:r w:rsidRPr="001C5FB2">
        <w:rPr>
          <w:rFonts w:ascii="Palatino Linotype" w:hAnsi="Palatino Linotype" w:cs="Arial"/>
          <w:b/>
          <w:i/>
          <w:sz w:val="22"/>
          <w:szCs w:val="22"/>
          <w:lang w:val="es-ES_tradnl"/>
        </w:rPr>
        <w:t>Artículo 149.</w:t>
      </w:r>
      <w:r w:rsidRPr="001C5FB2">
        <w:rPr>
          <w:rFonts w:ascii="Palatino Linotype" w:hAnsi="Palatino Linotype" w:cs="Arial"/>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Segundo.-</w:t>
      </w:r>
      <w:r w:rsidRPr="001C5FB2">
        <w:rPr>
          <w:rFonts w:ascii="Palatino Linotype" w:hAnsi="Palatino Linotype" w:cs="Arial"/>
          <w:i/>
          <w:sz w:val="22"/>
          <w:szCs w:val="22"/>
          <w:lang w:eastAsia="es-MX"/>
        </w:rPr>
        <w:t xml:space="preserve"> Para efectos de los presentes Lineamientos Generales, se entenderá por:</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XVIII.</w:t>
      </w:r>
      <w:r w:rsidRPr="001C5FB2">
        <w:rPr>
          <w:rFonts w:ascii="Palatino Linotype" w:hAnsi="Palatino Linotype" w:cs="Arial"/>
          <w:i/>
          <w:sz w:val="22"/>
          <w:szCs w:val="22"/>
          <w:lang w:eastAsia="es-MX"/>
        </w:rPr>
        <w:t xml:space="preserve"> </w:t>
      </w:r>
      <w:r w:rsidRPr="001C5FB2">
        <w:rPr>
          <w:rFonts w:ascii="Palatino Linotype" w:hAnsi="Palatino Linotype" w:cs="Arial"/>
          <w:b/>
          <w:i/>
          <w:sz w:val="22"/>
          <w:szCs w:val="22"/>
          <w:lang w:eastAsia="es-MX"/>
        </w:rPr>
        <w:t>Versión pública:</w:t>
      </w:r>
      <w:r w:rsidRPr="001C5FB2">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Cuarto.</w:t>
      </w:r>
      <w:r w:rsidRPr="001C5FB2">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Quinto.</w:t>
      </w:r>
      <w:r w:rsidRPr="001C5FB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Sexto.</w:t>
      </w:r>
      <w:r w:rsidRPr="001C5FB2">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w:t>
      </w:r>
      <w:r w:rsidRPr="001C5FB2">
        <w:rPr>
          <w:rFonts w:ascii="Palatino Linotype" w:hAnsi="Palatino Linotype" w:cs="Arial"/>
          <w:i/>
          <w:sz w:val="22"/>
          <w:szCs w:val="22"/>
          <w:lang w:eastAsia="es-MX"/>
        </w:rPr>
        <w:lastRenderedPageBreak/>
        <w:t>documentos antes de que se genere la información o cuando éstos no obren en sus archivos.</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Séptimo.</w:t>
      </w:r>
      <w:r w:rsidRPr="001C5FB2">
        <w:rPr>
          <w:rFonts w:ascii="Palatino Linotype" w:hAnsi="Palatino Linotype" w:cs="Arial"/>
          <w:i/>
          <w:sz w:val="22"/>
          <w:szCs w:val="22"/>
          <w:lang w:eastAsia="es-MX"/>
        </w:rPr>
        <w:t xml:space="preserve"> La clasificación de la información se llevará a cabo en el momento en que:</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I.</w:t>
      </w:r>
      <w:r w:rsidRPr="001C5FB2">
        <w:rPr>
          <w:rFonts w:ascii="Palatino Linotype" w:hAnsi="Palatino Linotype" w:cs="Arial"/>
          <w:i/>
          <w:sz w:val="22"/>
          <w:szCs w:val="22"/>
          <w:lang w:eastAsia="es-MX"/>
        </w:rPr>
        <w:t xml:space="preserve"> Se reciba una solicitud de acceso a la información;</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II.</w:t>
      </w:r>
      <w:r w:rsidRPr="001C5FB2">
        <w:rPr>
          <w:rFonts w:ascii="Palatino Linotype" w:hAnsi="Palatino Linotype" w:cs="Arial"/>
          <w:i/>
          <w:sz w:val="22"/>
          <w:szCs w:val="22"/>
          <w:lang w:eastAsia="es-MX"/>
        </w:rPr>
        <w:t xml:space="preserve"> Se determine mediante resolución de autoridad competente, o</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III.</w:t>
      </w:r>
      <w:r w:rsidRPr="001C5FB2">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Octavo.</w:t>
      </w:r>
      <w:r w:rsidRPr="001C5FB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Noveno.</w:t>
      </w:r>
      <w:r w:rsidRPr="001C5FB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b/>
          <w:i/>
          <w:sz w:val="22"/>
          <w:szCs w:val="22"/>
          <w:lang w:eastAsia="es-MX"/>
        </w:rPr>
        <w:t>Décimo.</w:t>
      </w:r>
      <w:r w:rsidRPr="001C5FB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77CB1" w:rsidRPr="001C5FB2" w:rsidRDefault="00577CB1" w:rsidP="00EF06BB">
      <w:pPr>
        <w:ind w:left="851" w:right="902"/>
        <w:jc w:val="both"/>
        <w:rPr>
          <w:rFonts w:ascii="Palatino Linotype" w:hAnsi="Palatino Linotype" w:cs="Arial"/>
          <w:i/>
          <w:sz w:val="22"/>
          <w:szCs w:val="22"/>
          <w:lang w:eastAsia="es-MX"/>
        </w:rPr>
      </w:pPr>
      <w:r w:rsidRPr="001C5FB2">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577CB1" w:rsidRPr="001C5FB2" w:rsidRDefault="00577CB1" w:rsidP="00EF06BB">
      <w:pPr>
        <w:ind w:left="851" w:right="902"/>
        <w:jc w:val="both"/>
        <w:rPr>
          <w:rFonts w:ascii="Palatino Linotype" w:hAnsi="Palatino Linotype" w:cs="Arial"/>
          <w:b/>
          <w:i/>
          <w:sz w:val="22"/>
          <w:szCs w:val="22"/>
          <w:lang w:eastAsia="es-MX"/>
        </w:rPr>
      </w:pPr>
      <w:r w:rsidRPr="001C5FB2">
        <w:rPr>
          <w:rFonts w:ascii="Palatino Linotype" w:hAnsi="Palatino Linotype" w:cs="Arial"/>
          <w:b/>
          <w:i/>
          <w:sz w:val="22"/>
          <w:szCs w:val="22"/>
          <w:lang w:eastAsia="es-MX"/>
        </w:rPr>
        <w:t>Décimo primero.</w:t>
      </w:r>
      <w:r w:rsidRPr="001C5FB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C5FB2">
        <w:rPr>
          <w:rFonts w:ascii="Palatino Linotype" w:hAnsi="Palatino Linotype" w:cs="Arial"/>
          <w:b/>
          <w:i/>
          <w:sz w:val="22"/>
          <w:szCs w:val="22"/>
          <w:lang w:eastAsia="es-MX"/>
        </w:rPr>
        <w:t>” (Sic)</w:t>
      </w:r>
    </w:p>
    <w:p w:rsidR="00577CB1" w:rsidRPr="001C5FB2" w:rsidRDefault="00577CB1" w:rsidP="00EF06BB">
      <w:pPr>
        <w:ind w:left="851" w:right="902"/>
        <w:jc w:val="both"/>
        <w:rPr>
          <w:rFonts w:ascii="Palatino Linotype" w:hAnsi="Palatino Linotype" w:cs="Arial"/>
          <w:i/>
          <w:sz w:val="22"/>
          <w:szCs w:val="22"/>
          <w:lang w:eastAsia="es-MX"/>
        </w:rPr>
      </w:pPr>
    </w:p>
    <w:p w:rsidR="00577CB1" w:rsidRPr="001C5FB2" w:rsidRDefault="00577CB1" w:rsidP="00577CB1">
      <w:pPr>
        <w:spacing w:line="360" w:lineRule="auto"/>
        <w:ind w:right="49"/>
        <w:jc w:val="both"/>
        <w:rPr>
          <w:rFonts w:ascii="Palatino Linotype" w:hAnsi="Palatino Linotype" w:cs="Arial"/>
          <w:lang w:val="es-ES_tradnl"/>
        </w:rPr>
      </w:pPr>
      <w:r w:rsidRPr="001C5FB2">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1C5FB2">
        <w:rPr>
          <w:rFonts w:ascii="Palatino Linotype" w:hAnsi="Palatino Linotype"/>
          <w:lang w:val="es-ES_tradnl"/>
        </w:rPr>
        <w:t xml:space="preserve"> los Sujetos Obligados </w:t>
      </w:r>
      <w:r w:rsidRPr="001C5FB2">
        <w:rPr>
          <w:rFonts w:ascii="Palatino Linotype" w:hAnsi="Palatino Linotype" w:cs="Arial"/>
          <w:lang w:val="es-ES_tradnl"/>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77CB1" w:rsidRPr="001C5FB2" w:rsidRDefault="00577CB1" w:rsidP="00577CB1">
      <w:pPr>
        <w:spacing w:line="360" w:lineRule="auto"/>
        <w:ind w:right="49"/>
        <w:jc w:val="both"/>
        <w:rPr>
          <w:rFonts w:ascii="Palatino Linotype" w:hAnsi="Palatino Linotype" w:cs="Arial"/>
          <w:lang w:val="es-ES_tradnl"/>
        </w:rPr>
      </w:pPr>
    </w:p>
    <w:p w:rsidR="00577CB1" w:rsidRPr="001C5FB2" w:rsidRDefault="00577CB1" w:rsidP="00577CB1">
      <w:pPr>
        <w:spacing w:line="360" w:lineRule="auto"/>
        <w:ind w:right="49"/>
        <w:jc w:val="both"/>
        <w:rPr>
          <w:rFonts w:ascii="Palatino Linotype" w:hAnsi="Palatino Linotype" w:cs="Arial"/>
          <w:lang w:val="es-ES_tradnl"/>
        </w:rPr>
      </w:pPr>
      <w:r w:rsidRPr="001C5FB2">
        <w:rPr>
          <w:rFonts w:ascii="Palatino Linotype" w:hAnsi="Palatino Linotype" w:cs="Arial"/>
          <w:lang w:val="es-ES_tradnl"/>
        </w:rPr>
        <w:t xml:space="preserve">Por lo tanto, la entrega de documentos, en su </w:t>
      </w:r>
      <w:r w:rsidRPr="001C5FB2">
        <w:rPr>
          <w:rFonts w:ascii="Palatino Linotype" w:hAnsi="Palatino Linotype" w:cs="Arial"/>
          <w:b/>
          <w:lang w:val="es-ES_tradnl"/>
        </w:rPr>
        <w:t>versión pública</w:t>
      </w:r>
      <w:r w:rsidRPr="001C5FB2">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1C5FB2">
        <w:rPr>
          <w:rFonts w:ascii="Palatino Linotype" w:hAnsi="Palatino Linotype" w:cs="Arial"/>
          <w:b/>
          <w:lang w:val="es-ES_tradnl"/>
        </w:rPr>
        <w:t>SUJETO OBLIGADO</w:t>
      </w:r>
      <w:r w:rsidRPr="001C5FB2">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C5FB2">
        <w:rPr>
          <w:rFonts w:ascii="Palatino Linotype" w:hAnsi="Palatino Linotype" w:cs="Arial"/>
          <w:lang w:val="es-ES_tradnl"/>
        </w:rPr>
        <w:lastRenderedPageBreak/>
        <w:t>las razones de ello se estaría violentando desde un inicio el derecho de acceso a la información del solicitante.</w:t>
      </w:r>
    </w:p>
    <w:p w:rsidR="00577CB1" w:rsidRPr="001C5FB2" w:rsidRDefault="00577CB1" w:rsidP="00577CB1">
      <w:pPr>
        <w:spacing w:line="360" w:lineRule="auto"/>
        <w:ind w:right="49"/>
        <w:jc w:val="both"/>
        <w:rPr>
          <w:rFonts w:ascii="Palatino Linotype" w:hAnsi="Palatino Linotype" w:cs="Arial"/>
          <w:lang w:val="es-ES_tradnl"/>
        </w:rPr>
      </w:pPr>
    </w:p>
    <w:p w:rsidR="00577CB1" w:rsidRPr="001C5FB2" w:rsidRDefault="00577CB1" w:rsidP="00577CB1">
      <w:pPr>
        <w:spacing w:line="360" w:lineRule="auto"/>
        <w:ind w:right="49"/>
        <w:jc w:val="both"/>
        <w:rPr>
          <w:rFonts w:ascii="Palatino Linotype" w:hAnsi="Palatino Linotype" w:cs="Arial"/>
        </w:rPr>
      </w:pPr>
      <w:r w:rsidRPr="001C5FB2">
        <w:rPr>
          <w:rFonts w:ascii="Palatino Linotype" w:hAnsi="Palatino Linotype" w:cs="Arial"/>
        </w:rPr>
        <w:t>En el caso específico, la información solicitada que puede contenerse en las documentales de mérito, pudiera contener datos susceptibles de clasificarse, que de hacerse públicos afectarían su intimidad y vida privada de particulares, y como se ha señalado en las resoluciones de este Pleno, además de los datos especificados en</w:t>
      </w:r>
      <w:r w:rsidRPr="001C5FB2">
        <w:rPr>
          <w:rFonts w:ascii="Palatino Linotype" w:hAnsi="Palatino Linotype"/>
        </w:rPr>
        <w:t xml:space="preserve"> la Ley de Transparencia y Acceso a la Información Pública del Estado de México y Municipios</w:t>
      </w:r>
      <w:r w:rsidRPr="001C5FB2">
        <w:rPr>
          <w:rFonts w:ascii="Palatino Linotype" w:hAnsi="Palatino Linotype" w:cs="Arial"/>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creencias, convicciones religiosas y filosóficas, estado de salud, huella digital, estado de cuenta, números o claves de seguridad social, números de cuentas bancarias, entre otros, razón, por lo que la entrega del documento en donde conste la información materia de la solicitud, deberá ser mediante su </w:t>
      </w:r>
      <w:r w:rsidRPr="001C5FB2">
        <w:rPr>
          <w:rFonts w:ascii="Palatino Linotype" w:hAnsi="Palatino Linotype" w:cs="Arial"/>
          <w:b/>
        </w:rPr>
        <w:t>versión pública</w:t>
      </w:r>
      <w:r w:rsidRPr="001C5FB2">
        <w:rPr>
          <w:rFonts w:ascii="Palatino Linotype" w:hAnsi="Palatino Linotype" w:cs="Arial"/>
        </w:rPr>
        <w:t>.</w:t>
      </w:r>
    </w:p>
    <w:p w:rsidR="00577CB1" w:rsidRPr="001C5FB2" w:rsidRDefault="00577CB1" w:rsidP="00577CB1">
      <w:pPr>
        <w:spacing w:line="360" w:lineRule="auto"/>
        <w:ind w:right="49"/>
        <w:jc w:val="both"/>
        <w:rPr>
          <w:rFonts w:ascii="Palatino Linotype" w:hAnsi="Palatino Linotype" w:cs="Arial"/>
        </w:rPr>
      </w:pPr>
    </w:p>
    <w:p w:rsidR="00577CB1" w:rsidRPr="001C5FB2" w:rsidRDefault="00577CB1" w:rsidP="00577CB1">
      <w:pPr>
        <w:spacing w:line="360" w:lineRule="auto"/>
        <w:ind w:right="49"/>
        <w:jc w:val="both"/>
        <w:rPr>
          <w:rFonts w:ascii="Palatino Linotype" w:hAnsi="Palatino Linotype" w:cs="Arial"/>
        </w:rPr>
      </w:pPr>
      <w:r w:rsidRPr="001C5FB2">
        <w:rPr>
          <w:rFonts w:ascii="Palatino Linotype" w:hAnsi="Palatino Linotype" w:cs="Arial"/>
        </w:rPr>
        <w:t xml:space="preserve">La finalidad de la </w:t>
      </w:r>
      <w:r w:rsidRPr="001C5FB2">
        <w:rPr>
          <w:rFonts w:ascii="Palatino Linotype" w:hAnsi="Palatino Linotype" w:cs="Arial"/>
          <w:b/>
        </w:rPr>
        <w:t>versión pública</w:t>
      </w:r>
      <w:r w:rsidRPr="001C5FB2">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77CB1" w:rsidRPr="001C5FB2" w:rsidRDefault="00577CB1" w:rsidP="00577CB1">
      <w:pPr>
        <w:spacing w:line="360" w:lineRule="auto"/>
        <w:jc w:val="both"/>
        <w:rPr>
          <w:rFonts w:ascii="Palatino Linotype" w:hAnsi="Palatino Linotype"/>
          <w:color w:val="222222"/>
          <w:lang w:eastAsia="es-MX"/>
        </w:rPr>
      </w:pPr>
    </w:p>
    <w:p w:rsidR="00634285" w:rsidRPr="001C5FB2" w:rsidRDefault="00634285" w:rsidP="00634285">
      <w:pPr>
        <w:shd w:val="clear" w:color="auto" w:fill="FFFFFF"/>
        <w:spacing w:line="360" w:lineRule="auto"/>
        <w:jc w:val="both"/>
        <w:rPr>
          <w:rFonts w:ascii="Palatino Linotype" w:hAnsi="Palatino Linotype"/>
        </w:rPr>
      </w:pPr>
      <w:r w:rsidRPr="001C5FB2">
        <w:rPr>
          <w:rFonts w:ascii="Palatino Linotype" w:hAnsi="Palatino Linotype" w:cs="Arial"/>
        </w:rPr>
        <w:lastRenderedPageBreak/>
        <w:t>Por otro lado, respecto a los currículums y recibos de nómina correspondientes al periodo comprendido del cinco de julio de mil novecientos noventa y ocho al me</w:t>
      </w:r>
      <w:r w:rsidR="007C1857" w:rsidRPr="001C5FB2">
        <w:rPr>
          <w:rFonts w:ascii="Palatino Linotype" w:hAnsi="Palatino Linotype" w:cs="Arial"/>
        </w:rPr>
        <w:t>s</w:t>
      </w:r>
      <w:r w:rsidRPr="001C5FB2">
        <w:rPr>
          <w:rFonts w:ascii="Palatino Linotype" w:hAnsi="Palatino Linotype" w:cs="Arial"/>
        </w:rPr>
        <w:t xml:space="preserve"> de diciembre de dos mil seis; al respecto </w:t>
      </w:r>
      <w:r w:rsidRPr="001C5FB2">
        <w:rPr>
          <w:rFonts w:ascii="Palatino Linotype" w:hAnsi="Palatino Linotype" w:cs="Arial"/>
          <w:b/>
        </w:rPr>
        <w:t xml:space="preserve">EL SUJETO OBLIGADO </w:t>
      </w:r>
      <w:r w:rsidRPr="001C5FB2">
        <w:rPr>
          <w:rFonts w:ascii="Palatino Linotype" w:hAnsi="Palatino Linotype" w:cs="Arial"/>
        </w:rPr>
        <w:t xml:space="preserve">mediante respuesta refirió que después de realizar la búsqueda de los mismos, no fue posible ubicarla, dado que había sido depurada; anexando para ello acuerdo de inexistencia UAEM/CI/ININ/012/19, en el que si bien hace referencia que se tomaron las medidas necesarias para localizar la información y después de realizar la búsqueda en los archivos con los que cuenta la Secretaría de Extensión y </w:t>
      </w:r>
      <w:proofErr w:type="spellStart"/>
      <w:r w:rsidRPr="001C5FB2">
        <w:rPr>
          <w:rFonts w:ascii="Palatino Linotype" w:hAnsi="Palatino Linotype" w:cs="Arial"/>
        </w:rPr>
        <w:t>Vínculación</w:t>
      </w:r>
      <w:proofErr w:type="spellEnd"/>
      <w:r w:rsidRPr="001C5FB2">
        <w:rPr>
          <w:rFonts w:ascii="Palatino Linotype" w:hAnsi="Palatino Linotype" w:cs="Arial"/>
        </w:rPr>
        <w:t xml:space="preserve">, de la Dirección de Recursos Humanos y la Facultad de Ciencias Políticas y Sociales del </w:t>
      </w:r>
      <w:r w:rsidRPr="001C5FB2">
        <w:rPr>
          <w:rFonts w:ascii="Palatino Linotype" w:hAnsi="Palatino Linotype" w:cs="Arial"/>
          <w:b/>
        </w:rPr>
        <w:t xml:space="preserve">SUJETO OBLIGADO, </w:t>
      </w:r>
      <w:r w:rsidRPr="001C5FB2">
        <w:rPr>
          <w:rFonts w:ascii="Palatino Linotype" w:hAnsi="Palatino Linotype" w:cs="Arial"/>
        </w:rPr>
        <w:t xml:space="preserve">no se anexaron las evidencias de los oficios donde constaran circunstancias de tiempo, modo y lugar, en el que se precisaran los criterios de búsqueda exhaustiva y razonable dela información; es decir el acuerdo remitido no se ajusta a lo </w:t>
      </w:r>
      <w:r w:rsidRPr="001C5FB2">
        <w:rPr>
          <w:rFonts w:ascii="Palatino Linotype" w:hAnsi="Palatino Linotype"/>
        </w:rPr>
        <w:t>establecido en los artículos 19, 49, fracciones II y XIII, 169 y 170 de la Ley de Transparencia y Acceso a la Información Pública del Estado de México y Municipios, que literalmente establecen:</w:t>
      </w:r>
    </w:p>
    <w:p w:rsidR="00634285" w:rsidRPr="001C5FB2" w:rsidRDefault="00634285" w:rsidP="00634285">
      <w:pPr>
        <w:tabs>
          <w:tab w:val="left" w:pos="709"/>
        </w:tabs>
        <w:jc w:val="both"/>
        <w:rPr>
          <w:rFonts w:ascii="Palatino Linotype" w:hAnsi="Palatino Linotype"/>
        </w:rPr>
      </w:pP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b/>
          <w:bCs/>
          <w:i/>
          <w:iCs/>
          <w:sz w:val="22"/>
          <w:szCs w:val="22"/>
        </w:rPr>
        <w:t xml:space="preserve">“Artículo 19. </w:t>
      </w:r>
      <w:r w:rsidRPr="001C5FB2">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i/>
          <w:iCs/>
          <w:sz w:val="22"/>
          <w:szCs w:val="22"/>
        </w:rPr>
        <w:t>…</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i/>
          <w:iCs/>
          <w:sz w:val="22"/>
          <w:szCs w:val="22"/>
        </w:rPr>
        <w:t xml:space="preserve">Si el sujeto obligado, en el ejercicio de sus atribuciones, debía generar, poseer o administrar la información, pero ésta no se encuentra, </w:t>
      </w:r>
      <w:r w:rsidRPr="001C5FB2">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b/>
          <w:bCs/>
          <w:i/>
          <w:iCs/>
          <w:sz w:val="22"/>
          <w:szCs w:val="22"/>
        </w:rPr>
        <w:t>Artículo 49.</w:t>
      </w:r>
      <w:r w:rsidRPr="001C5FB2">
        <w:rPr>
          <w:rFonts w:ascii="Palatino Linotype" w:hAnsi="Palatino Linotype"/>
          <w:i/>
          <w:iCs/>
          <w:sz w:val="22"/>
          <w:szCs w:val="22"/>
        </w:rPr>
        <w:t xml:space="preserve"> Los </w:t>
      </w:r>
      <w:r w:rsidRPr="001C5FB2">
        <w:rPr>
          <w:rFonts w:ascii="Palatino Linotype" w:hAnsi="Palatino Linotype"/>
          <w:i/>
          <w:iCs/>
          <w:sz w:val="22"/>
          <w:szCs w:val="22"/>
          <w:u w:val="single"/>
        </w:rPr>
        <w:t xml:space="preserve">Comités de Transparencia </w:t>
      </w:r>
      <w:r w:rsidRPr="001C5FB2">
        <w:rPr>
          <w:rFonts w:ascii="Palatino Linotype" w:hAnsi="Palatino Linotype"/>
          <w:i/>
          <w:iCs/>
          <w:sz w:val="22"/>
          <w:szCs w:val="22"/>
        </w:rPr>
        <w:t>tendrán las siguientes atribuciones:</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i/>
          <w:sz w:val="22"/>
          <w:szCs w:val="22"/>
        </w:rPr>
        <w:t>II. Confirmar, modificar o revocar las determinaciones que en materia de ampliación del plazo de respuesta, clasificación de la información</w:t>
      </w:r>
      <w:r w:rsidRPr="001C5FB2">
        <w:rPr>
          <w:rFonts w:ascii="Palatino Linotype" w:hAnsi="Palatino Linotype"/>
          <w:i/>
          <w:sz w:val="22"/>
          <w:szCs w:val="22"/>
          <w:u w:val="single"/>
        </w:rPr>
        <w:t xml:space="preserve"> y declaración de inexistencia </w:t>
      </w:r>
      <w:r w:rsidRPr="001C5FB2">
        <w:rPr>
          <w:rFonts w:ascii="Palatino Linotype" w:hAnsi="Palatino Linotype"/>
          <w:i/>
          <w:sz w:val="22"/>
          <w:szCs w:val="22"/>
        </w:rPr>
        <w:t>o de incompetencia realicen los titulares de las áreas de los sujetos obligados;</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i/>
          <w:sz w:val="22"/>
          <w:szCs w:val="22"/>
        </w:rPr>
        <w:t xml:space="preserve">XIII. </w:t>
      </w:r>
      <w:r w:rsidRPr="001C5FB2">
        <w:rPr>
          <w:rFonts w:ascii="Palatino Linotype" w:hAnsi="Palatino Linotype"/>
          <w:i/>
          <w:sz w:val="22"/>
          <w:szCs w:val="22"/>
          <w:u w:val="single"/>
        </w:rPr>
        <w:t>Dictaminar las declaratorias de inexistencia de la información que les remitan las unidades administrativas y resolver en consecuencia</w:t>
      </w:r>
      <w:r w:rsidRPr="001C5FB2">
        <w:rPr>
          <w:rFonts w:ascii="Palatino Linotype" w:hAnsi="Palatino Linotype"/>
          <w:i/>
          <w:sz w:val="22"/>
          <w:szCs w:val="22"/>
        </w:rPr>
        <w:t>;</w:t>
      </w:r>
    </w:p>
    <w:p w:rsidR="00634285" w:rsidRPr="001C5FB2" w:rsidRDefault="00634285" w:rsidP="00634285">
      <w:pPr>
        <w:tabs>
          <w:tab w:val="left" w:pos="709"/>
        </w:tabs>
        <w:ind w:left="851" w:right="899"/>
        <w:jc w:val="both"/>
        <w:rPr>
          <w:rFonts w:ascii="Palatino Linotype" w:hAnsi="Palatino Linotype"/>
          <w:b/>
          <w:i/>
          <w:sz w:val="22"/>
          <w:szCs w:val="22"/>
        </w:rPr>
      </w:pPr>
      <w:r w:rsidRPr="001C5FB2">
        <w:rPr>
          <w:rFonts w:ascii="Palatino Linotype" w:hAnsi="Palatino Linotype"/>
          <w:b/>
          <w:bCs/>
          <w:i/>
          <w:sz w:val="22"/>
          <w:szCs w:val="22"/>
        </w:rPr>
        <w:lastRenderedPageBreak/>
        <w:t xml:space="preserve">I. </w:t>
      </w:r>
      <w:r w:rsidRPr="001C5FB2">
        <w:rPr>
          <w:rFonts w:ascii="Palatino Linotype" w:hAnsi="Palatino Linotype"/>
          <w:i/>
          <w:sz w:val="22"/>
          <w:szCs w:val="22"/>
          <w:u w:val="single"/>
        </w:rPr>
        <w:t>Analizará el caso y tomará las medidas necesarias para localizar la información;</w:t>
      </w:r>
    </w:p>
    <w:p w:rsidR="00634285" w:rsidRPr="001C5FB2" w:rsidRDefault="00634285" w:rsidP="00634285">
      <w:pPr>
        <w:tabs>
          <w:tab w:val="left" w:pos="709"/>
        </w:tabs>
        <w:ind w:left="851" w:right="899"/>
        <w:jc w:val="both"/>
        <w:rPr>
          <w:rFonts w:ascii="Palatino Linotype" w:hAnsi="Palatino Linotype"/>
          <w:b/>
          <w:i/>
          <w:sz w:val="22"/>
          <w:szCs w:val="22"/>
        </w:rPr>
      </w:pPr>
      <w:r w:rsidRPr="001C5FB2">
        <w:rPr>
          <w:rFonts w:ascii="Palatino Linotype" w:hAnsi="Palatino Linotype"/>
          <w:b/>
          <w:bCs/>
          <w:i/>
          <w:sz w:val="22"/>
          <w:szCs w:val="22"/>
        </w:rPr>
        <w:t xml:space="preserve">II. </w:t>
      </w:r>
      <w:r w:rsidRPr="001C5FB2">
        <w:rPr>
          <w:rFonts w:ascii="Palatino Linotype" w:hAnsi="Palatino Linotype"/>
          <w:i/>
          <w:sz w:val="22"/>
          <w:szCs w:val="22"/>
          <w:u w:val="single"/>
        </w:rPr>
        <w:t>Expedirá una resolución que confirme la inexistencia del documento;</w:t>
      </w:r>
    </w:p>
    <w:p w:rsidR="00634285" w:rsidRPr="001C5FB2" w:rsidRDefault="00634285" w:rsidP="00634285">
      <w:pPr>
        <w:tabs>
          <w:tab w:val="left" w:pos="709"/>
        </w:tabs>
        <w:ind w:left="851" w:right="899"/>
        <w:jc w:val="both"/>
        <w:rPr>
          <w:rFonts w:ascii="Palatino Linotype" w:hAnsi="Palatino Linotype"/>
          <w:b/>
          <w:i/>
          <w:sz w:val="22"/>
          <w:szCs w:val="22"/>
        </w:rPr>
      </w:pPr>
      <w:r w:rsidRPr="001C5FB2">
        <w:rPr>
          <w:rFonts w:ascii="Palatino Linotype" w:hAnsi="Palatino Linotype"/>
          <w:b/>
          <w:bCs/>
          <w:i/>
          <w:sz w:val="22"/>
          <w:szCs w:val="22"/>
        </w:rPr>
        <w:t xml:space="preserve">III. </w:t>
      </w:r>
      <w:r w:rsidRPr="001C5FB2">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34285" w:rsidRPr="001C5FB2" w:rsidRDefault="00634285" w:rsidP="00634285">
      <w:pPr>
        <w:tabs>
          <w:tab w:val="left" w:pos="709"/>
        </w:tabs>
        <w:ind w:left="851" w:right="899"/>
        <w:jc w:val="both"/>
        <w:rPr>
          <w:rFonts w:ascii="Palatino Linotype" w:hAnsi="Palatino Linotype"/>
          <w:i/>
          <w:sz w:val="22"/>
          <w:szCs w:val="22"/>
          <w:u w:val="single"/>
        </w:rPr>
      </w:pPr>
      <w:r w:rsidRPr="001C5FB2">
        <w:rPr>
          <w:rFonts w:ascii="Palatino Linotype" w:hAnsi="Palatino Linotype"/>
          <w:b/>
          <w:bCs/>
          <w:i/>
          <w:sz w:val="22"/>
          <w:szCs w:val="22"/>
        </w:rPr>
        <w:t xml:space="preserve">IV. </w:t>
      </w:r>
      <w:r w:rsidRPr="001C5FB2">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634285" w:rsidRPr="001C5FB2" w:rsidRDefault="00634285" w:rsidP="00634285">
      <w:pPr>
        <w:tabs>
          <w:tab w:val="left" w:pos="709"/>
        </w:tabs>
        <w:ind w:left="851" w:right="899"/>
        <w:jc w:val="both"/>
        <w:rPr>
          <w:rFonts w:ascii="Palatino Linotype" w:hAnsi="Palatino Linotype"/>
          <w:i/>
          <w:sz w:val="22"/>
          <w:szCs w:val="22"/>
          <w:u w:val="single"/>
        </w:rPr>
      </w:pPr>
      <w:r w:rsidRPr="001C5FB2">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634285" w:rsidRPr="001C5FB2" w:rsidRDefault="00634285" w:rsidP="00634285">
      <w:pPr>
        <w:tabs>
          <w:tab w:val="left" w:pos="709"/>
        </w:tabs>
        <w:ind w:left="851" w:right="899"/>
        <w:jc w:val="both"/>
        <w:rPr>
          <w:rFonts w:ascii="Palatino Linotype" w:hAnsi="Palatino Linotype"/>
          <w:i/>
          <w:sz w:val="22"/>
          <w:szCs w:val="22"/>
          <w:u w:val="single"/>
        </w:rPr>
      </w:pPr>
      <w:r w:rsidRPr="001C5FB2">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b/>
          <w:i/>
          <w:sz w:val="22"/>
          <w:szCs w:val="22"/>
        </w:rPr>
        <w:t>Artículo 169.</w:t>
      </w:r>
      <w:r w:rsidRPr="001C5FB2">
        <w:rPr>
          <w:rFonts w:ascii="Palatino Linotype" w:hAnsi="Palatino Linotype"/>
          <w:i/>
          <w:sz w:val="22"/>
          <w:szCs w:val="22"/>
        </w:rPr>
        <w:t xml:space="preserve"> Cuando la información no se encuentre en los archivos del sujeto obligado, el Comité de Transparencia:</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b/>
          <w:i/>
          <w:sz w:val="22"/>
          <w:szCs w:val="22"/>
        </w:rPr>
        <w:t>I.</w:t>
      </w:r>
      <w:r w:rsidRPr="001C5FB2">
        <w:rPr>
          <w:rFonts w:ascii="Palatino Linotype" w:hAnsi="Palatino Linotype"/>
          <w:i/>
          <w:sz w:val="22"/>
          <w:szCs w:val="22"/>
        </w:rPr>
        <w:t xml:space="preserve"> Analizará el caso y tomará las medidas necesarias para localizar la información;</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b/>
          <w:i/>
          <w:sz w:val="22"/>
          <w:szCs w:val="22"/>
        </w:rPr>
        <w:t>II.</w:t>
      </w:r>
      <w:r w:rsidRPr="001C5FB2">
        <w:rPr>
          <w:rFonts w:ascii="Palatino Linotype" w:hAnsi="Palatino Linotype"/>
          <w:i/>
          <w:sz w:val="22"/>
          <w:szCs w:val="22"/>
        </w:rPr>
        <w:t xml:space="preserve"> Expedirá una resolución que confirme la inexistencia del documento;</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b/>
          <w:i/>
          <w:sz w:val="22"/>
          <w:szCs w:val="22"/>
        </w:rPr>
        <w:t>III.</w:t>
      </w:r>
      <w:r w:rsidRPr="001C5FB2">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b/>
          <w:i/>
          <w:sz w:val="22"/>
          <w:szCs w:val="22"/>
        </w:rPr>
        <w:t>IV.</w:t>
      </w:r>
      <w:r w:rsidRPr="001C5FB2">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634285" w:rsidRPr="001C5FB2" w:rsidRDefault="00634285" w:rsidP="00634285">
      <w:pPr>
        <w:tabs>
          <w:tab w:val="left" w:pos="709"/>
        </w:tabs>
        <w:ind w:left="851" w:right="899"/>
        <w:jc w:val="both"/>
        <w:rPr>
          <w:rFonts w:ascii="Palatino Linotype" w:hAnsi="Palatino Linotype"/>
          <w:i/>
          <w:sz w:val="22"/>
          <w:szCs w:val="22"/>
        </w:rPr>
      </w:pPr>
      <w:r w:rsidRPr="001C5FB2">
        <w:rPr>
          <w:rFonts w:ascii="Palatino Linotype" w:hAnsi="Palatino Linotype"/>
          <w:i/>
          <w:sz w:val="22"/>
          <w:szCs w:val="22"/>
        </w:rPr>
        <w:t>Este plazo podrá ampliarse hasta por otros siete días hábiles, siempre que existan razones para ello, debiendo notificarse por escrito al solicitante.</w:t>
      </w:r>
    </w:p>
    <w:p w:rsidR="00634285" w:rsidRPr="001C5FB2" w:rsidRDefault="00634285" w:rsidP="00634285">
      <w:pPr>
        <w:tabs>
          <w:tab w:val="left" w:pos="709"/>
        </w:tabs>
        <w:ind w:left="851" w:right="899"/>
        <w:jc w:val="both"/>
        <w:rPr>
          <w:rFonts w:ascii="Palatino Linotype" w:hAnsi="Palatino Linotype"/>
          <w:b/>
          <w:i/>
          <w:iCs/>
          <w:sz w:val="22"/>
          <w:szCs w:val="22"/>
        </w:rPr>
      </w:pPr>
      <w:r w:rsidRPr="001C5FB2">
        <w:rPr>
          <w:rFonts w:ascii="Palatino Linotype" w:hAnsi="Palatino Linotype"/>
          <w:b/>
          <w:i/>
          <w:sz w:val="22"/>
          <w:szCs w:val="22"/>
          <w:u w:val="single"/>
        </w:rPr>
        <w:t>Artículo 170</w:t>
      </w:r>
      <w:r w:rsidRPr="001C5FB2">
        <w:rPr>
          <w:rFonts w:ascii="Palatino Linotype" w:hAnsi="Palatino Linotype"/>
          <w:b/>
          <w:bCs/>
          <w:i/>
          <w:iCs/>
          <w:sz w:val="22"/>
          <w:szCs w:val="22"/>
          <w:u w:val="single"/>
        </w:rPr>
        <w:t>.</w:t>
      </w:r>
      <w:r w:rsidRPr="001C5FB2">
        <w:rPr>
          <w:rFonts w:ascii="Palatino Linotype" w:hAnsi="Palatino Linotype"/>
          <w:i/>
          <w:iCs/>
          <w:sz w:val="22"/>
          <w:szCs w:val="22"/>
          <w:u w:val="single"/>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w:t>
      </w:r>
      <w:r w:rsidRPr="001C5FB2">
        <w:rPr>
          <w:rFonts w:ascii="Palatino Linotype" w:hAnsi="Palatino Linotype"/>
          <w:i/>
          <w:iCs/>
          <w:sz w:val="22"/>
          <w:szCs w:val="22"/>
          <w:u w:val="single"/>
        </w:rPr>
        <w:lastRenderedPageBreak/>
        <w:t>generaron la existencia en cuestión y señalará al servidor público responsable de contar con la misma.</w:t>
      </w:r>
      <w:r w:rsidRPr="001C5FB2">
        <w:rPr>
          <w:rFonts w:ascii="Palatino Linotype" w:hAnsi="Palatino Linotype"/>
          <w:i/>
          <w:iCs/>
          <w:sz w:val="22"/>
          <w:szCs w:val="22"/>
        </w:rPr>
        <w:t>”(</w:t>
      </w:r>
      <w:proofErr w:type="gramStart"/>
      <w:r w:rsidRPr="001C5FB2">
        <w:rPr>
          <w:rFonts w:ascii="Palatino Linotype" w:hAnsi="Palatino Linotype"/>
          <w:i/>
          <w:iCs/>
          <w:sz w:val="22"/>
          <w:szCs w:val="22"/>
        </w:rPr>
        <w:t>sic</w:t>
      </w:r>
      <w:proofErr w:type="gramEnd"/>
      <w:r w:rsidRPr="001C5FB2">
        <w:rPr>
          <w:rFonts w:ascii="Palatino Linotype" w:hAnsi="Palatino Linotype"/>
          <w:i/>
          <w:iCs/>
          <w:sz w:val="22"/>
          <w:szCs w:val="22"/>
        </w:rPr>
        <w:t xml:space="preserve">) </w:t>
      </w:r>
    </w:p>
    <w:p w:rsidR="00634285" w:rsidRPr="001C5FB2" w:rsidRDefault="00634285" w:rsidP="00634285">
      <w:pPr>
        <w:tabs>
          <w:tab w:val="left" w:pos="709"/>
        </w:tabs>
        <w:ind w:left="851" w:right="851"/>
        <w:jc w:val="both"/>
        <w:rPr>
          <w:rFonts w:ascii="Palatino Linotype" w:hAnsi="Palatino Linotype"/>
          <w:b/>
          <w:i/>
          <w:iCs/>
        </w:rPr>
      </w:pPr>
    </w:p>
    <w:p w:rsidR="00634285" w:rsidRPr="001C5FB2" w:rsidRDefault="00634285" w:rsidP="00634285">
      <w:pPr>
        <w:tabs>
          <w:tab w:val="left" w:pos="709"/>
        </w:tabs>
        <w:spacing w:line="360" w:lineRule="auto"/>
        <w:ind w:right="51"/>
        <w:jc w:val="both"/>
        <w:rPr>
          <w:rFonts w:ascii="Palatino Linotype" w:eastAsia="Calibri" w:hAnsi="Palatino Linotype"/>
        </w:rPr>
      </w:pPr>
      <w:r w:rsidRPr="001C5FB2">
        <w:rPr>
          <w:rFonts w:ascii="Palatino Linotype" w:eastAsia="Calibri" w:hAnsi="Palatino Linotype"/>
        </w:rPr>
        <w:t xml:space="preserve">De los preceptos legales señalados, se advierte que en los casos en que la información solicitada no se encuentre en los archivos del </w:t>
      </w:r>
      <w:r w:rsidRPr="001C5FB2">
        <w:rPr>
          <w:rFonts w:ascii="Palatino Linotype" w:eastAsia="Calibri" w:hAnsi="Palatino Linotype"/>
          <w:b/>
        </w:rPr>
        <w:t>SUJETO OBLIGADO</w:t>
      </w:r>
      <w:r w:rsidRPr="001C5FB2">
        <w:rPr>
          <w:rFonts w:ascii="Palatino Linotype" w:eastAsia="Calibri" w:hAnsi="Palatino Linotype"/>
        </w:rPr>
        <w:t xml:space="preserve">, es al Comité de Transparencia al que le corresponde analizar el caso y tomar las medidas necesarias para localización de la información requerida y en su caso </w:t>
      </w:r>
      <w:r w:rsidRPr="001C5FB2">
        <w:rPr>
          <w:rFonts w:ascii="Palatino Linotype" w:eastAsia="Calibri" w:hAnsi="Palatino Linotype"/>
          <w:b/>
        </w:rPr>
        <w:t>ordenará</w:t>
      </w:r>
      <w:r w:rsidRPr="001C5FB2">
        <w:rPr>
          <w:rFonts w:ascii="Palatino Linotype" w:hAnsi="Palatino Linotype" w:cs="Arial"/>
          <w:i/>
          <w:lang w:eastAsia="es-MX"/>
        </w:rPr>
        <w:t xml:space="preserve">, </w:t>
      </w:r>
      <w:r w:rsidRPr="001C5FB2">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notificar al órgano de control interno del </w:t>
      </w:r>
      <w:r w:rsidRPr="001C5FB2">
        <w:rPr>
          <w:rFonts w:ascii="Palatino Linotype" w:eastAsia="Calibri" w:hAnsi="Palatino Linotype"/>
          <w:b/>
        </w:rPr>
        <w:t>SUJETO OBLIGADO</w:t>
      </w:r>
      <w:r w:rsidRPr="001C5FB2">
        <w:rPr>
          <w:rFonts w:ascii="Palatino Linotype" w:eastAsia="Calibri" w:hAnsi="Palatino Linotype"/>
        </w:rPr>
        <w:t>.</w:t>
      </w:r>
    </w:p>
    <w:p w:rsidR="00634285" w:rsidRPr="001C5FB2" w:rsidRDefault="00634285" w:rsidP="00634285">
      <w:pPr>
        <w:autoSpaceDE w:val="0"/>
        <w:autoSpaceDN w:val="0"/>
        <w:adjustRightInd w:val="0"/>
        <w:spacing w:line="360" w:lineRule="auto"/>
        <w:ind w:right="-91"/>
        <w:contextualSpacing/>
        <w:jc w:val="both"/>
        <w:rPr>
          <w:rFonts w:ascii="Palatino Linotype" w:hAnsi="Palatino Linotype"/>
          <w:bCs/>
        </w:rPr>
      </w:pPr>
    </w:p>
    <w:p w:rsidR="00634285" w:rsidRPr="001C5FB2" w:rsidRDefault="00634285" w:rsidP="00634285">
      <w:pPr>
        <w:tabs>
          <w:tab w:val="left" w:pos="709"/>
        </w:tabs>
        <w:spacing w:line="360" w:lineRule="auto"/>
        <w:ind w:right="51"/>
        <w:jc w:val="both"/>
        <w:rPr>
          <w:rFonts w:ascii="Palatino Linotype" w:hAnsi="Palatino Linotype"/>
          <w:bCs/>
        </w:rPr>
      </w:pPr>
      <w:r w:rsidRPr="001C5FB2">
        <w:rPr>
          <w:rFonts w:ascii="Palatino Linotype" w:hAnsi="Palatino Linotype"/>
          <w:bCs/>
        </w:rPr>
        <w:t xml:space="preserve">Asimismo, en dicho acuerdo se debe </w:t>
      </w:r>
      <w:r w:rsidRPr="001C5FB2">
        <w:rPr>
          <w:rFonts w:ascii="Palatino Linotype" w:hAnsi="Palatino Linotype"/>
          <w:color w:val="000000" w:themeColor="text1"/>
        </w:rPr>
        <w:t xml:space="preserve">establecer de manera fundada y motivada </w:t>
      </w:r>
      <w:r w:rsidRPr="001C5FB2">
        <w:rPr>
          <w:rFonts w:ascii="Palatino Linotype" w:hAnsi="Palatino Linotype" w:cs="Arial"/>
        </w:rPr>
        <w:t xml:space="preserve">las </w:t>
      </w:r>
      <w:r w:rsidRPr="001C5FB2">
        <w:rPr>
          <w:rFonts w:ascii="Palatino Linotype" w:hAnsi="Palatino Linotype" w:cs="Arial"/>
          <w:bCs/>
        </w:rPr>
        <w:t>razones del por qué no obra en sus archivos; así como los cr</w:t>
      </w:r>
      <w:r w:rsidRPr="001C5FB2">
        <w:rPr>
          <w:rFonts w:ascii="Palatino Linotype" w:eastAsia="Calibri" w:hAnsi="Palatino Linotype"/>
        </w:rPr>
        <w:t>iterios y los métodos de búsqueda de la información utilizados; así como todas aquéllas circunstancias de modo, tiempo y lugar que se tomaron en cuenta para llegar a determinar que no obra en los archivos la información requerida.</w:t>
      </w:r>
    </w:p>
    <w:p w:rsidR="00634285" w:rsidRPr="001C5FB2" w:rsidRDefault="00634285" w:rsidP="00634285">
      <w:pPr>
        <w:spacing w:line="360" w:lineRule="auto"/>
        <w:jc w:val="both"/>
        <w:rPr>
          <w:rFonts w:ascii="Palatino Linotype" w:eastAsia="Calibri" w:hAnsi="Palatino Linotype"/>
        </w:rPr>
      </w:pPr>
    </w:p>
    <w:p w:rsidR="00634285" w:rsidRPr="001C5FB2" w:rsidRDefault="00634285" w:rsidP="00634285">
      <w:pPr>
        <w:tabs>
          <w:tab w:val="left" w:pos="709"/>
        </w:tabs>
        <w:spacing w:line="360" w:lineRule="auto"/>
        <w:ind w:right="51"/>
        <w:jc w:val="both"/>
        <w:rPr>
          <w:rFonts w:ascii="Palatino Linotype" w:hAnsi="Palatino Linotype" w:cs="Arial"/>
        </w:rPr>
      </w:pPr>
      <w:r w:rsidRPr="001C5FB2">
        <w:rPr>
          <w:rFonts w:ascii="Palatino Linotype" w:hAnsi="Palatino Linotype" w:cs="Arial"/>
        </w:rPr>
        <w:t xml:space="preserve">De igual forma, en observancia a lo anterior tiene aplicación lo establecido en los Lineamientos para la Recepción, Trámite y Resolución de las solicitudes de Acceso a la Información </w:t>
      </w:r>
      <w:r w:rsidRPr="001C5FB2">
        <w:rPr>
          <w:rFonts w:ascii="Palatino Linotype" w:eastAsia="Calibri" w:hAnsi="Palatino Linotype"/>
        </w:rPr>
        <w:t>Pública</w:t>
      </w:r>
      <w:r w:rsidRPr="001C5FB2">
        <w:rPr>
          <w:rFonts w:ascii="Palatino Linotype" w:hAnsi="Palatino Linotype" w:cs="Arial"/>
        </w:rPr>
        <w:t>,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634285" w:rsidRPr="001C5FB2" w:rsidRDefault="00634285" w:rsidP="00634285">
      <w:pPr>
        <w:spacing w:line="360" w:lineRule="auto"/>
        <w:jc w:val="both"/>
        <w:rPr>
          <w:rFonts w:ascii="Palatino Linotype" w:eastAsiaTheme="minorEastAsia" w:hAnsi="Palatino Linotype" w:cs="Arial"/>
          <w:color w:val="000000"/>
          <w:lang w:val="es-ES_tradnl"/>
        </w:rPr>
      </w:pPr>
    </w:p>
    <w:p w:rsidR="00634285" w:rsidRPr="001C5FB2" w:rsidRDefault="00634285" w:rsidP="00634285">
      <w:pPr>
        <w:tabs>
          <w:tab w:val="left" w:pos="709"/>
        </w:tabs>
        <w:spacing w:line="360" w:lineRule="auto"/>
        <w:ind w:right="51"/>
        <w:jc w:val="both"/>
        <w:rPr>
          <w:rFonts w:ascii="Palatino Linotype" w:hAnsi="Palatino Linotype"/>
          <w:color w:val="000000" w:themeColor="text1"/>
        </w:rPr>
      </w:pPr>
      <w:r w:rsidRPr="001C5FB2">
        <w:rPr>
          <w:rFonts w:ascii="Palatino Linotype" w:hAnsi="Palatino Linotype"/>
          <w:color w:val="000000" w:themeColor="text1"/>
        </w:rPr>
        <w:t xml:space="preserve">Por ello, como se prevé en los criterios anteriores, es necesario que los </w:t>
      </w:r>
      <w:r w:rsidRPr="001C5FB2">
        <w:rPr>
          <w:rFonts w:ascii="Palatino Linotype" w:hAnsi="Palatino Linotype"/>
          <w:b/>
          <w:color w:val="000000" w:themeColor="text1"/>
        </w:rPr>
        <w:t>SUJETOS OBLIGADOS</w:t>
      </w:r>
      <w:r w:rsidRPr="001C5FB2">
        <w:rPr>
          <w:rFonts w:ascii="Palatino Linotype" w:hAnsi="Palatino Linotype"/>
          <w:color w:val="000000" w:themeColor="text1"/>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rsidR="00634285" w:rsidRPr="001C5FB2" w:rsidRDefault="00634285" w:rsidP="00634285">
      <w:pPr>
        <w:autoSpaceDE w:val="0"/>
        <w:autoSpaceDN w:val="0"/>
        <w:adjustRightInd w:val="0"/>
        <w:spacing w:line="360" w:lineRule="auto"/>
        <w:ind w:right="51"/>
        <w:contextualSpacing/>
        <w:jc w:val="both"/>
        <w:rPr>
          <w:rFonts w:ascii="Palatino Linotype" w:hAnsi="Palatino Linotype"/>
          <w:color w:val="000000" w:themeColor="text1"/>
        </w:rPr>
      </w:pPr>
    </w:p>
    <w:p w:rsidR="00634285" w:rsidRPr="001C5FB2" w:rsidRDefault="00634285" w:rsidP="00634285">
      <w:pPr>
        <w:tabs>
          <w:tab w:val="left" w:pos="709"/>
        </w:tabs>
        <w:spacing w:line="360" w:lineRule="auto"/>
        <w:ind w:right="51"/>
        <w:jc w:val="both"/>
        <w:rPr>
          <w:rFonts w:ascii="Palatino Linotype" w:eastAsia="MS Mincho" w:hAnsi="Palatino Linotype" w:cs="Arial"/>
          <w:lang w:val="es-ES_tradnl"/>
        </w:rPr>
      </w:pPr>
      <w:r w:rsidRPr="001C5FB2">
        <w:rPr>
          <w:rFonts w:ascii="Palatino Linotype" w:eastAsia="Calibri" w:hAnsi="Palatino Linotype"/>
        </w:rPr>
        <w:t xml:space="preserve">Para mayor entendimiento y </w:t>
      </w:r>
      <w:r w:rsidRPr="001C5FB2">
        <w:rPr>
          <w:rFonts w:ascii="Palatino Linotype" w:eastAsia="MS Mincho" w:hAnsi="Palatino Linotype" w:cs="Arial"/>
          <w:lang w:val="es-ES_tradnl"/>
        </w:rPr>
        <w:t xml:space="preserve">con el propósitos de cómo debe de acordarse la declaratoria </w:t>
      </w:r>
      <w:r w:rsidRPr="001C5FB2">
        <w:rPr>
          <w:rFonts w:ascii="Palatino Linotype" w:hAnsi="Palatino Linotype" w:cs="Arial"/>
        </w:rPr>
        <w:t>de</w:t>
      </w:r>
      <w:r w:rsidRPr="001C5FB2">
        <w:rPr>
          <w:rFonts w:ascii="Palatino Linotype" w:eastAsia="MS Mincho" w:hAnsi="Palatino Linotype" w:cs="Arial"/>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rsidR="00634285" w:rsidRPr="001C5FB2" w:rsidRDefault="00634285" w:rsidP="00634285">
      <w:pPr>
        <w:tabs>
          <w:tab w:val="left" w:pos="8647"/>
        </w:tabs>
        <w:ind w:left="851" w:right="900"/>
        <w:rPr>
          <w:rFonts w:ascii="Palatino Linotype" w:eastAsia="MS Mincho" w:hAnsi="Palatino Linotype" w:cs="Arial"/>
          <w:i/>
          <w:sz w:val="22"/>
          <w:szCs w:val="22"/>
          <w:lang w:val="es-ES_tradnl"/>
        </w:rPr>
      </w:pPr>
    </w:p>
    <w:p w:rsidR="00634285" w:rsidRPr="001C5FB2" w:rsidRDefault="00634285" w:rsidP="00634285">
      <w:pPr>
        <w:tabs>
          <w:tab w:val="left" w:pos="8647"/>
        </w:tabs>
        <w:ind w:left="851" w:right="900"/>
        <w:rPr>
          <w:rFonts w:ascii="Palatino Linotype" w:eastAsia="MS Mincho" w:hAnsi="Palatino Linotype" w:cs="Arial"/>
          <w:b/>
          <w:i/>
          <w:sz w:val="22"/>
          <w:szCs w:val="22"/>
          <w:lang w:val="es-ES_tradnl"/>
        </w:rPr>
      </w:pPr>
      <w:r w:rsidRPr="001C5FB2">
        <w:rPr>
          <w:rFonts w:ascii="Palatino Linotype" w:eastAsia="MS Mincho" w:hAnsi="Palatino Linotype" w:cs="Arial"/>
          <w:b/>
          <w:i/>
          <w:sz w:val="22"/>
          <w:szCs w:val="22"/>
          <w:lang w:val="es-ES_tradnl"/>
        </w:rPr>
        <w:t>CRITERIO 0003-11</w:t>
      </w:r>
    </w:p>
    <w:p w:rsidR="00634285" w:rsidRPr="001C5FB2" w:rsidRDefault="00634285" w:rsidP="00634285">
      <w:pPr>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b/>
          <w:i/>
          <w:sz w:val="22"/>
          <w:szCs w:val="22"/>
          <w:lang w:val="es-ES_tradnl"/>
        </w:rPr>
        <w:t>INEXISTENCIA, CONCEPTO DE, EN MATERIA DE TRANSPARENCIA</w:t>
      </w:r>
      <w:r w:rsidRPr="001C5FB2">
        <w:rPr>
          <w:rFonts w:ascii="Palatino Linotype" w:eastAsia="MS Mincho" w:hAnsi="Palatino Linotype" w:cs="Arial"/>
          <w:i/>
          <w:sz w:val="22"/>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 xml:space="preserve">b) En los casos en que por las atribuciones conferidas al Sujeto Obligado éste debió generar, administrar o poseer la información, pero en incumplimiento a la normatividad respectiva no llevó a cabo </w:t>
      </w:r>
      <w:proofErr w:type="gramStart"/>
      <w:r w:rsidRPr="001C5FB2">
        <w:rPr>
          <w:rFonts w:ascii="Palatino Linotype" w:eastAsia="MS Mincho" w:hAnsi="Palatino Linotype" w:cs="Arial"/>
          <w:i/>
          <w:sz w:val="22"/>
          <w:szCs w:val="22"/>
          <w:lang w:val="es-ES_tradnl"/>
        </w:rPr>
        <w:t>ninguna</w:t>
      </w:r>
      <w:proofErr w:type="gramEnd"/>
      <w:r w:rsidRPr="001C5FB2">
        <w:rPr>
          <w:rFonts w:ascii="Palatino Linotype" w:eastAsia="MS Mincho" w:hAnsi="Palatino Linotype" w:cs="Arial"/>
          <w:i/>
          <w:sz w:val="22"/>
          <w:szCs w:val="22"/>
          <w:lang w:val="es-ES_tradnl"/>
        </w:rPr>
        <w:t xml:space="preserve"> de esas acciones.</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Precedentes:</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lastRenderedPageBreak/>
        <w:t xml:space="preserve">01287/INFOEM/IP/RR/2010. Ayuntamiento de  Huixquilucan. Sesión 20 de octubre de 2010. Por Unanimidad. Comisionado </w:t>
      </w:r>
      <w:proofErr w:type="spellStart"/>
      <w:r w:rsidRPr="001C5FB2">
        <w:rPr>
          <w:rFonts w:ascii="Palatino Linotype" w:eastAsia="MS Mincho" w:hAnsi="Palatino Linotype" w:cs="Arial"/>
          <w:i/>
          <w:sz w:val="22"/>
          <w:szCs w:val="22"/>
          <w:lang w:val="es-ES_tradnl"/>
        </w:rPr>
        <w:t>Rosendoevgueni</w:t>
      </w:r>
      <w:proofErr w:type="spellEnd"/>
      <w:r w:rsidRPr="001C5FB2">
        <w:rPr>
          <w:rFonts w:ascii="Palatino Linotype" w:eastAsia="MS Mincho" w:hAnsi="Palatino Linotype" w:cs="Arial"/>
          <w:i/>
          <w:sz w:val="22"/>
          <w:szCs w:val="22"/>
          <w:lang w:val="es-ES_tradnl"/>
        </w:rPr>
        <w:t xml:space="preserve"> Monterrey </w:t>
      </w:r>
      <w:proofErr w:type="spellStart"/>
      <w:r w:rsidRPr="001C5FB2">
        <w:rPr>
          <w:rFonts w:ascii="Palatino Linotype" w:eastAsia="MS Mincho" w:hAnsi="Palatino Linotype" w:cs="Arial"/>
          <w:i/>
          <w:sz w:val="22"/>
          <w:szCs w:val="22"/>
          <w:lang w:val="es-ES_tradnl"/>
        </w:rPr>
        <w:t>Chepov</w:t>
      </w:r>
      <w:proofErr w:type="spellEnd"/>
      <w:r w:rsidRPr="001C5FB2">
        <w:rPr>
          <w:rFonts w:ascii="Palatino Linotype" w:eastAsia="MS Mincho" w:hAnsi="Palatino Linotype" w:cs="Arial"/>
          <w:i/>
          <w:sz w:val="22"/>
          <w:szCs w:val="22"/>
          <w:lang w:val="es-ES_tradnl"/>
        </w:rPr>
        <w:t>.</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 xml:space="preserve">01379/INFOEM/IP/RR/A/2010. Ayuntamiento de Toluca. Sesión del 01 de diciembre de 201.0. Por Unanimidad. Comisionada </w:t>
      </w:r>
      <w:proofErr w:type="spellStart"/>
      <w:r w:rsidRPr="001C5FB2">
        <w:rPr>
          <w:rFonts w:ascii="Palatino Linotype" w:eastAsia="MS Mincho" w:hAnsi="Palatino Linotype" w:cs="Arial"/>
          <w:i/>
          <w:sz w:val="22"/>
          <w:szCs w:val="22"/>
          <w:lang w:val="es-ES_tradnl"/>
        </w:rPr>
        <w:t>Miroslava</w:t>
      </w:r>
      <w:proofErr w:type="spellEnd"/>
      <w:r w:rsidRPr="001C5FB2">
        <w:rPr>
          <w:rFonts w:ascii="Palatino Linotype" w:eastAsia="MS Mincho" w:hAnsi="Palatino Linotype" w:cs="Arial"/>
          <w:i/>
          <w:sz w:val="22"/>
          <w:szCs w:val="22"/>
          <w:lang w:val="es-ES_tradnl"/>
        </w:rPr>
        <w:t xml:space="preserve"> Carrillo Martínez.</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01679/INFOEM/IP/RR/A/2010. Ayuntamiento de Ecatepec de Morelos. Sesión 3 de febrero de 2011. Por Unanimidad. Comisionado Federico Guzmán Tamayo.</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01073/INFOEM/IP/RR/2011. Ayuntamiento de Huixquilucan. Sesión 12 de mayo de 2011. Por Unanimidad. Comisionada Myrna Araceli García Morón.</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 xml:space="preserve">01135/INFOEM/IP/RR/2011. Ayuntamiento de Nezahualcóyotl Sesión 24 de mayo de 2011. Por Unanimidad. Comisionado Arcadio A. Sánchez </w:t>
      </w:r>
      <w:proofErr w:type="spellStart"/>
      <w:r w:rsidRPr="001C5FB2">
        <w:rPr>
          <w:rFonts w:ascii="Palatino Linotype" w:eastAsia="MS Mincho" w:hAnsi="Palatino Linotype" w:cs="Arial"/>
          <w:i/>
          <w:sz w:val="22"/>
          <w:szCs w:val="22"/>
          <w:lang w:val="es-ES_tradnl"/>
        </w:rPr>
        <w:t>Henkel</w:t>
      </w:r>
      <w:proofErr w:type="spellEnd"/>
      <w:r w:rsidRPr="001C5FB2">
        <w:rPr>
          <w:rFonts w:ascii="Palatino Linotype" w:eastAsia="MS Mincho" w:hAnsi="Palatino Linotype" w:cs="Arial"/>
          <w:i/>
          <w:sz w:val="22"/>
          <w:szCs w:val="22"/>
          <w:lang w:val="es-ES_tradnl"/>
        </w:rPr>
        <w:t xml:space="preserve"> </w:t>
      </w:r>
      <w:proofErr w:type="spellStart"/>
      <w:r w:rsidRPr="001C5FB2">
        <w:rPr>
          <w:rFonts w:ascii="Palatino Linotype" w:eastAsia="MS Mincho" w:hAnsi="Palatino Linotype" w:cs="Arial"/>
          <w:i/>
          <w:sz w:val="22"/>
          <w:szCs w:val="22"/>
          <w:lang w:val="es-ES_tradnl"/>
        </w:rPr>
        <w:t>Gómeztagle</w:t>
      </w:r>
      <w:proofErr w:type="spellEnd"/>
      <w:r w:rsidRPr="001C5FB2">
        <w:rPr>
          <w:rFonts w:ascii="Palatino Linotype" w:eastAsia="MS Mincho" w:hAnsi="Palatino Linotype" w:cs="Arial"/>
          <w:i/>
          <w:sz w:val="22"/>
          <w:szCs w:val="22"/>
          <w:lang w:val="es-ES_tradnl"/>
        </w:rPr>
        <w:t>.</w:t>
      </w:r>
    </w:p>
    <w:p w:rsidR="00634285" w:rsidRPr="001C5FB2" w:rsidRDefault="00634285" w:rsidP="00634285">
      <w:pPr>
        <w:tabs>
          <w:tab w:val="left" w:pos="8647"/>
        </w:tabs>
        <w:ind w:left="851" w:right="900"/>
        <w:jc w:val="right"/>
        <w:rPr>
          <w:rFonts w:ascii="Palatino Linotype" w:eastAsia="MS Mincho" w:hAnsi="Palatino Linotype" w:cs="Arial"/>
          <w:i/>
          <w:sz w:val="22"/>
          <w:szCs w:val="22"/>
          <w:lang w:val="es-ES_tradnl"/>
        </w:rPr>
      </w:pPr>
    </w:p>
    <w:p w:rsidR="00634285" w:rsidRPr="001C5FB2" w:rsidRDefault="00634285" w:rsidP="00634285">
      <w:pPr>
        <w:tabs>
          <w:tab w:val="left" w:pos="8647"/>
        </w:tabs>
        <w:ind w:left="851" w:right="900"/>
        <w:rPr>
          <w:rFonts w:ascii="Palatino Linotype" w:eastAsia="MS Mincho" w:hAnsi="Palatino Linotype" w:cs="Arial"/>
          <w:b/>
          <w:i/>
          <w:sz w:val="22"/>
          <w:szCs w:val="22"/>
          <w:lang w:val="es-ES_tradnl"/>
        </w:rPr>
      </w:pPr>
      <w:r w:rsidRPr="001C5FB2">
        <w:rPr>
          <w:rFonts w:ascii="Palatino Linotype" w:eastAsia="MS Mincho" w:hAnsi="Palatino Linotype" w:cs="Arial"/>
          <w:b/>
          <w:i/>
          <w:sz w:val="22"/>
          <w:szCs w:val="22"/>
          <w:lang w:val="es-ES_tradnl"/>
        </w:rPr>
        <w:t>CRITERIO 0004-11</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b/>
          <w:i/>
          <w:sz w:val="22"/>
          <w:szCs w:val="22"/>
          <w:lang w:val="es-ES_tradnl"/>
        </w:rPr>
        <w:t>INEXISTENCIA. DECLARATORIA DE LA. ALCANCES Y PROCEDIMIENTOS</w:t>
      </w:r>
      <w:r w:rsidRPr="001C5FB2">
        <w:rPr>
          <w:rFonts w:ascii="Palatino Linotype" w:eastAsia="MS Mincho" w:hAnsi="Palatino Linotype" w:cs="Arial"/>
          <w:i/>
          <w:sz w:val="22"/>
          <w:szCs w:val="22"/>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Bajo el entendido de que dicha búsqueda exhaustiva permitirá dos determinaciones:</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1ª) Que se localice la documentación que contenga la información solicitada y de ser así la información pueda entregarse al solicitante en la forma en que se encuentra disponible, o</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 xml:space="preserve">2ª) Que no se haya encontrado documento alguno que contenga la información requerida, por lo que agotadas las medidas necesarias de búsqueda de la información </w:t>
      </w:r>
      <w:r w:rsidRPr="001C5FB2">
        <w:rPr>
          <w:rFonts w:ascii="Palatino Linotype" w:eastAsia="MS Mincho" w:hAnsi="Palatino Linotype" w:cs="Arial"/>
          <w:i/>
          <w:sz w:val="22"/>
          <w:szCs w:val="22"/>
          <w:lang w:val="es-ES_tradnl"/>
        </w:rPr>
        <w:lastRenderedPageBreak/>
        <w:t>y de no encontrarla, el Comité de Información deba emitir el dictamen de declaratoria de inexistencia y notificarlo al interesado.</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34285" w:rsidRPr="006C361D" w:rsidRDefault="00634285" w:rsidP="00634285">
      <w:pPr>
        <w:tabs>
          <w:tab w:val="left" w:pos="8647"/>
        </w:tabs>
        <w:ind w:left="851" w:right="900"/>
        <w:jc w:val="both"/>
        <w:rPr>
          <w:rFonts w:ascii="Palatino Linotype" w:eastAsia="MS Mincho" w:hAnsi="Palatino Linotype" w:cs="Arial"/>
          <w:i/>
          <w:sz w:val="22"/>
          <w:szCs w:val="22"/>
          <w:lang w:val="pt-BR"/>
        </w:rPr>
      </w:pPr>
      <w:r w:rsidRPr="006C361D">
        <w:rPr>
          <w:rFonts w:ascii="Palatino Linotype" w:eastAsia="MS Mincho" w:hAnsi="Palatino Linotype" w:cs="Arial"/>
          <w:i/>
          <w:sz w:val="22"/>
          <w:szCs w:val="22"/>
          <w:lang w:val="pt-BR"/>
        </w:rPr>
        <w:t>Precedentes:</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6C361D">
        <w:rPr>
          <w:rFonts w:ascii="Palatino Linotype" w:eastAsia="MS Mincho" w:hAnsi="Palatino Linotype" w:cs="Arial"/>
          <w:i/>
          <w:sz w:val="22"/>
          <w:szCs w:val="22"/>
          <w:lang w:val="pt-BR"/>
        </w:rPr>
        <w:t xml:space="preserve">00360/INFOEM/IP/RR/A/2010. </w:t>
      </w:r>
      <w:r w:rsidRPr="001C5FB2">
        <w:rPr>
          <w:rFonts w:ascii="Palatino Linotype" w:eastAsia="MS Mincho" w:hAnsi="Palatino Linotype" w:cs="Arial"/>
          <w:i/>
          <w:sz w:val="22"/>
          <w:szCs w:val="22"/>
          <w:lang w:val="es-ES_tradnl"/>
        </w:rPr>
        <w:t>Ayuntamiento de Texcoco. Sesión 14 de abril de 2010. Por Unanimidad. Comisionado Federico Guzmán Tamayo.</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 xml:space="preserve">00807/INFOEM/IP/RR/A/2010. Poder Legislativo. Sesión 16 de agosto de 2010. Por Unanimidad. Comisionado </w:t>
      </w:r>
      <w:proofErr w:type="spellStart"/>
      <w:r w:rsidRPr="001C5FB2">
        <w:rPr>
          <w:rFonts w:ascii="Palatino Linotype" w:eastAsia="MS Mincho" w:hAnsi="Palatino Linotype" w:cs="Arial"/>
          <w:i/>
          <w:sz w:val="22"/>
          <w:szCs w:val="22"/>
          <w:lang w:val="es-ES_tradnl"/>
        </w:rPr>
        <w:t>Rosendoevgueni</w:t>
      </w:r>
      <w:proofErr w:type="spellEnd"/>
      <w:r w:rsidRPr="001C5FB2">
        <w:rPr>
          <w:rFonts w:ascii="Palatino Linotype" w:eastAsia="MS Mincho" w:hAnsi="Palatino Linotype" w:cs="Arial"/>
          <w:i/>
          <w:sz w:val="22"/>
          <w:szCs w:val="22"/>
          <w:lang w:val="es-ES_tradnl"/>
        </w:rPr>
        <w:t xml:space="preserve"> Monterrey </w:t>
      </w:r>
      <w:proofErr w:type="spellStart"/>
      <w:r w:rsidRPr="001C5FB2">
        <w:rPr>
          <w:rFonts w:ascii="Palatino Linotype" w:eastAsia="MS Mincho" w:hAnsi="Palatino Linotype" w:cs="Arial"/>
          <w:i/>
          <w:sz w:val="22"/>
          <w:szCs w:val="22"/>
          <w:lang w:val="es-ES_tradnl"/>
        </w:rPr>
        <w:t>Chepov</w:t>
      </w:r>
      <w:proofErr w:type="spellEnd"/>
      <w:r w:rsidRPr="001C5FB2">
        <w:rPr>
          <w:rFonts w:ascii="Palatino Linotype" w:eastAsia="MS Mincho" w:hAnsi="Palatino Linotype" w:cs="Arial"/>
          <w:i/>
          <w:sz w:val="22"/>
          <w:szCs w:val="22"/>
          <w:lang w:val="es-ES_tradnl"/>
        </w:rPr>
        <w:t>.</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01410/INFOEM/IP/RR/2010, Ayuntamiento de La Paz. Sesión 1º de diciembre de 2010. Por Unanimidad. Comisionado Federico Guzmán.</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 xml:space="preserve">01010/INFOEM/IP/RR/2011, Junta de Caminos del Estado de México. Sesión 28 de abril de 2011. Por Unanimidad. Comisionado Arcadio A. Sánchez </w:t>
      </w:r>
      <w:proofErr w:type="spellStart"/>
      <w:r w:rsidRPr="001C5FB2">
        <w:rPr>
          <w:rFonts w:ascii="Palatino Linotype" w:eastAsia="MS Mincho" w:hAnsi="Palatino Linotype" w:cs="Arial"/>
          <w:i/>
          <w:sz w:val="22"/>
          <w:szCs w:val="22"/>
          <w:lang w:val="es-ES_tradnl"/>
        </w:rPr>
        <w:t>Henkel</w:t>
      </w:r>
      <w:proofErr w:type="spellEnd"/>
      <w:r w:rsidRPr="001C5FB2">
        <w:rPr>
          <w:rFonts w:ascii="Palatino Linotype" w:eastAsia="MS Mincho" w:hAnsi="Palatino Linotype" w:cs="Arial"/>
          <w:i/>
          <w:sz w:val="22"/>
          <w:szCs w:val="22"/>
          <w:lang w:val="es-ES_tradnl"/>
        </w:rPr>
        <w:t xml:space="preserve"> </w:t>
      </w:r>
      <w:proofErr w:type="spellStart"/>
      <w:r w:rsidRPr="001C5FB2">
        <w:rPr>
          <w:rFonts w:ascii="Palatino Linotype" w:eastAsia="MS Mincho" w:hAnsi="Palatino Linotype" w:cs="Arial"/>
          <w:i/>
          <w:sz w:val="22"/>
          <w:szCs w:val="22"/>
          <w:lang w:val="es-ES_tradnl"/>
        </w:rPr>
        <w:t>Gómeztagle</w:t>
      </w:r>
      <w:proofErr w:type="spellEnd"/>
      <w:r w:rsidRPr="001C5FB2">
        <w:rPr>
          <w:rFonts w:ascii="Palatino Linotype" w:eastAsia="MS Mincho" w:hAnsi="Palatino Linotype" w:cs="Arial"/>
          <w:i/>
          <w:sz w:val="22"/>
          <w:szCs w:val="22"/>
          <w:lang w:val="es-ES_tradnl"/>
        </w:rPr>
        <w:t>.</w:t>
      </w:r>
    </w:p>
    <w:p w:rsidR="00634285" w:rsidRPr="001C5FB2" w:rsidRDefault="00634285" w:rsidP="00634285">
      <w:pPr>
        <w:tabs>
          <w:tab w:val="left" w:pos="8647"/>
        </w:tabs>
        <w:ind w:left="851" w:right="900"/>
        <w:jc w:val="both"/>
        <w:rPr>
          <w:rFonts w:ascii="Palatino Linotype" w:eastAsia="MS Mincho" w:hAnsi="Palatino Linotype" w:cs="Arial"/>
          <w:i/>
          <w:sz w:val="22"/>
          <w:szCs w:val="22"/>
          <w:lang w:val="es-ES_tradnl"/>
        </w:rPr>
      </w:pPr>
      <w:r w:rsidRPr="001C5FB2">
        <w:rPr>
          <w:rFonts w:ascii="Palatino Linotype" w:eastAsia="MS Mincho" w:hAnsi="Palatino Linotype" w:cs="Arial"/>
          <w:i/>
          <w:sz w:val="22"/>
          <w:szCs w:val="22"/>
          <w:lang w:val="es-ES_tradnl"/>
        </w:rPr>
        <w:t>01148/INFOEM/IP/RR/201. Ayuntamiento de Huixquilucan. Sesión 24 de mayo 2011. Por Unanimidad. Comisionado Myrna Araceli García Morón.”</w:t>
      </w:r>
    </w:p>
    <w:p w:rsidR="00634285" w:rsidRPr="001C5FB2" w:rsidRDefault="00634285" w:rsidP="00634285">
      <w:pPr>
        <w:shd w:val="clear" w:color="auto" w:fill="FFFFFF"/>
        <w:spacing w:line="360" w:lineRule="auto"/>
        <w:jc w:val="both"/>
        <w:rPr>
          <w:rFonts w:ascii="Palatino Linotype" w:hAnsi="Palatino Linotype" w:cs="Arial"/>
        </w:rPr>
      </w:pPr>
    </w:p>
    <w:p w:rsidR="00634285" w:rsidRPr="001C5FB2" w:rsidRDefault="00634285" w:rsidP="00634285">
      <w:pPr>
        <w:shd w:val="clear" w:color="auto" w:fill="FFFFFF"/>
        <w:spacing w:line="360" w:lineRule="auto"/>
        <w:jc w:val="both"/>
        <w:rPr>
          <w:rFonts w:ascii="Palatino Linotype" w:eastAsia="Calibri" w:hAnsi="Palatino Linotype"/>
        </w:rPr>
      </w:pPr>
      <w:r w:rsidRPr="001C5FB2">
        <w:rPr>
          <w:rFonts w:ascii="Palatino Linotype" w:hAnsi="Palatino Linotype" w:cs="Arial"/>
        </w:rPr>
        <w:t xml:space="preserve">En consecuencia de lo anterior, a fin de otorgar certeza jurídica al particular este Órgano Garante determina ordenar el al </w:t>
      </w:r>
      <w:r w:rsidRPr="001C5FB2">
        <w:rPr>
          <w:rFonts w:ascii="Palatino Linotype" w:hAnsi="Palatino Linotype" w:cs="Arial"/>
          <w:b/>
        </w:rPr>
        <w:t xml:space="preserve">SUJETO OBLIGADO </w:t>
      </w:r>
      <w:r w:rsidRPr="001C5FB2">
        <w:rPr>
          <w:rFonts w:ascii="Palatino Linotype" w:hAnsi="Palatino Linotype" w:cs="Arial"/>
        </w:rPr>
        <w:t xml:space="preserve">haga entrega al particular del Acuerdo de Inexistencia en términos de los artículos 49, fracciones II y XIII, 169 y 170 de la Ley de Transparencia y Acceso a la Información Pública del Estado de México y Municipios; es decir, de manera </w:t>
      </w:r>
      <w:r w:rsidRPr="001C5FB2">
        <w:rPr>
          <w:rFonts w:ascii="Palatino Linotype" w:hAnsi="Palatino Linotype"/>
          <w:color w:val="000000" w:themeColor="text1"/>
        </w:rPr>
        <w:t xml:space="preserve">fundada y motivada expresará </w:t>
      </w:r>
      <w:r w:rsidRPr="001C5FB2">
        <w:rPr>
          <w:rFonts w:ascii="Palatino Linotype" w:hAnsi="Palatino Linotype" w:cs="Arial"/>
        </w:rPr>
        <w:t xml:space="preserve">las </w:t>
      </w:r>
      <w:r w:rsidRPr="001C5FB2">
        <w:rPr>
          <w:rFonts w:ascii="Palatino Linotype" w:hAnsi="Palatino Linotype" w:cs="Arial"/>
          <w:bCs/>
        </w:rPr>
        <w:t>razones del por qué no obra en sus archivos la información; así como los cr</w:t>
      </w:r>
      <w:r w:rsidRPr="001C5FB2">
        <w:rPr>
          <w:rFonts w:ascii="Palatino Linotype" w:eastAsia="Calibri" w:hAnsi="Palatino Linotype"/>
        </w:rPr>
        <w:t xml:space="preserve">iterios y los métodos de búsqueda de la información utilizados; así como todas aquéllas circunstancias de modo, tiempo y lugar que se tomaron en cuenta para llegar a determinar que no obra en los archivos la información requerida y la acreditación de la imposibilidad de generar o </w:t>
      </w:r>
      <w:proofErr w:type="spellStart"/>
      <w:r w:rsidRPr="001C5FB2">
        <w:rPr>
          <w:rFonts w:ascii="Palatino Linotype" w:eastAsia="Calibri" w:hAnsi="Palatino Linotype"/>
        </w:rPr>
        <w:t>reporner</w:t>
      </w:r>
      <w:proofErr w:type="spellEnd"/>
      <w:r w:rsidRPr="001C5FB2">
        <w:rPr>
          <w:rFonts w:ascii="Palatino Linotype" w:eastAsia="Calibri" w:hAnsi="Palatino Linotype"/>
        </w:rPr>
        <w:t xml:space="preserve"> la información. </w:t>
      </w:r>
    </w:p>
    <w:p w:rsidR="00634285" w:rsidRPr="001C5FB2" w:rsidRDefault="00634285" w:rsidP="00634285">
      <w:pPr>
        <w:shd w:val="clear" w:color="auto" w:fill="FFFFFF"/>
        <w:spacing w:line="360" w:lineRule="auto"/>
        <w:jc w:val="both"/>
        <w:rPr>
          <w:rFonts w:ascii="Palatino Linotype" w:hAnsi="Palatino Linotype" w:cs="Arial"/>
        </w:rPr>
      </w:pPr>
    </w:p>
    <w:p w:rsidR="00217EBC" w:rsidRPr="001C5FB2" w:rsidRDefault="00634285" w:rsidP="00577CB1">
      <w:pPr>
        <w:shd w:val="clear" w:color="auto" w:fill="FFFFFF"/>
        <w:spacing w:line="360" w:lineRule="auto"/>
        <w:jc w:val="both"/>
        <w:rPr>
          <w:rFonts w:ascii="Palatino Linotype" w:hAnsi="Palatino Linotype" w:cs="Arial"/>
        </w:rPr>
      </w:pPr>
      <w:r w:rsidRPr="001C5FB2">
        <w:rPr>
          <w:rFonts w:ascii="Palatino Linotype" w:hAnsi="Palatino Linotype" w:cs="Arial"/>
        </w:rPr>
        <w:lastRenderedPageBreak/>
        <w:t xml:space="preserve">En otro orden de ideas, respecto al requerimiento </w:t>
      </w:r>
      <w:r w:rsidR="002F7B7F" w:rsidRPr="001C5FB2">
        <w:rPr>
          <w:rFonts w:ascii="Palatino Linotype" w:hAnsi="Palatino Linotype" w:cs="Arial"/>
        </w:rPr>
        <w:t xml:space="preserve">identificado con el numeral 2, relacionado con los nombres de las personas que reciben o han recibido algún tipo de beca; al respecto, </w:t>
      </w:r>
      <w:r w:rsidR="002F7B7F" w:rsidRPr="001C5FB2">
        <w:rPr>
          <w:rFonts w:ascii="Palatino Linotype" w:hAnsi="Palatino Linotype" w:cs="Arial"/>
          <w:b/>
        </w:rPr>
        <w:t xml:space="preserve">EL SUJETO OBLIGADO </w:t>
      </w:r>
      <w:r w:rsidR="002F7B7F" w:rsidRPr="001C5FB2">
        <w:rPr>
          <w:rFonts w:ascii="Palatino Linotype" w:hAnsi="Palatino Linotype" w:cs="Arial"/>
        </w:rPr>
        <w:t xml:space="preserve">mediante respuesta refirió que respecto al periodo comprendido del año dos mil seis al año dos mil diecinueve, la información podía ser consultada </w:t>
      </w:r>
      <w:r w:rsidR="00217EBC" w:rsidRPr="001C5FB2">
        <w:rPr>
          <w:rFonts w:ascii="Palatino Linotype" w:hAnsi="Palatino Linotype" w:cs="Arial"/>
        </w:rPr>
        <w:t xml:space="preserve">en las ligas electrónicas http://transparencia.uaemex.mx/usuario/conBec.php y </w:t>
      </w:r>
      <w:hyperlink r:id="rId31" w:history="1">
        <w:r w:rsidR="00217EBC" w:rsidRPr="001C5FB2">
          <w:rPr>
            <w:rStyle w:val="Hipervnculo"/>
            <w:rFonts w:ascii="Palatino Linotype" w:hAnsi="Palatino Linotype" w:cs="Arial"/>
          </w:rPr>
          <w:t>https://www.ipomex.org.mx/ipo3/lgt/indice/UAEM/art_92_xiv_b.web</w:t>
        </w:r>
      </w:hyperlink>
      <w:r w:rsidR="00217EBC" w:rsidRPr="001C5FB2">
        <w:rPr>
          <w:rFonts w:ascii="Palatino Linotype" w:hAnsi="Palatino Linotype" w:cs="Arial"/>
        </w:rPr>
        <w:t xml:space="preserve">. </w:t>
      </w:r>
    </w:p>
    <w:p w:rsidR="00EF06BB" w:rsidRPr="001C5FB2" w:rsidRDefault="00EF06BB" w:rsidP="00577CB1">
      <w:pPr>
        <w:shd w:val="clear" w:color="auto" w:fill="FFFFFF"/>
        <w:spacing w:line="360" w:lineRule="auto"/>
        <w:jc w:val="both"/>
        <w:rPr>
          <w:rFonts w:ascii="Palatino Linotype" w:hAnsi="Palatino Linotype" w:cs="Arial"/>
        </w:rPr>
      </w:pPr>
    </w:p>
    <w:p w:rsidR="00217EBC" w:rsidRPr="001C5FB2" w:rsidRDefault="00217EBC" w:rsidP="00577CB1">
      <w:pPr>
        <w:shd w:val="clear" w:color="auto" w:fill="FFFFFF"/>
        <w:spacing w:line="360" w:lineRule="auto"/>
        <w:jc w:val="both"/>
        <w:rPr>
          <w:rFonts w:ascii="Palatino Linotype" w:hAnsi="Palatino Linotype" w:cs="Arial"/>
        </w:rPr>
      </w:pPr>
      <w:r w:rsidRPr="001C5FB2">
        <w:rPr>
          <w:rFonts w:ascii="Palatino Linotype" w:hAnsi="Palatino Linotype" w:cs="Arial"/>
        </w:rPr>
        <w:t xml:space="preserve">Por lo anterior, la Ponencia </w:t>
      </w:r>
      <w:proofErr w:type="spellStart"/>
      <w:r w:rsidRPr="001C5FB2">
        <w:rPr>
          <w:rFonts w:ascii="Palatino Linotype" w:hAnsi="Palatino Linotype" w:cs="Arial"/>
        </w:rPr>
        <w:t>Resolutor</w:t>
      </w:r>
      <w:r w:rsidR="00501C9B" w:rsidRPr="001C5FB2">
        <w:rPr>
          <w:rFonts w:ascii="Palatino Linotype" w:hAnsi="Palatino Linotype" w:cs="Arial"/>
        </w:rPr>
        <w:t>a</w:t>
      </w:r>
      <w:proofErr w:type="spellEnd"/>
      <w:r w:rsidR="00501C9B" w:rsidRPr="001C5FB2">
        <w:rPr>
          <w:rFonts w:ascii="Palatino Linotype" w:hAnsi="Palatino Linotype" w:cs="Arial"/>
        </w:rPr>
        <w:t xml:space="preserve"> </w:t>
      </w:r>
      <w:proofErr w:type="spellStart"/>
      <w:r w:rsidR="00501C9B" w:rsidRPr="001C5FB2">
        <w:rPr>
          <w:rFonts w:ascii="Palatino Linotype" w:hAnsi="Palatino Linotype" w:cs="Arial"/>
        </w:rPr>
        <w:t>procedio</w:t>
      </w:r>
      <w:proofErr w:type="spellEnd"/>
      <w:r w:rsidR="00501C9B" w:rsidRPr="001C5FB2">
        <w:rPr>
          <w:rFonts w:ascii="Palatino Linotype" w:hAnsi="Palatino Linotype" w:cs="Arial"/>
        </w:rPr>
        <w:t xml:space="preserve"> a verifica</w:t>
      </w:r>
      <w:r w:rsidRPr="001C5FB2">
        <w:rPr>
          <w:rFonts w:ascii="Palatino Linotype" w:hAnsi="Palatino Linotype" w:cs="Arial"/>
        </w:rPr>
        <w:t xml:space="preserve">r las páginas electrónicas referidas, </w:t>
      </w:r>
      <w:r w:rsidR="00501C9B" w:rsidRPr="001C5FB2">
        <w:rPr>
          <w:rFonts w:ascii="Palatino Linotype" w:hAnsi="Palatino Linotype" w:cs="Arial"/>
        </w:rPr>
        <w:t xml:space="preserve">en las que se pudo advertir que dicha información se encuentra disponible; para mayor referencia se insertan las siguientes imágenes: </w:t>
      </w:r>
      <w:r w:rsidRPr="001C5FB2">
        <w:rPr>
          <w:rFonts w:ascii="Palatino Linotype" w:hAnsi="Palatino Linotype" w:cs="Arial"/>
        </w:rPr>
        <w:t xml:space="preserve"> </w:t>
      </w:r>
    </w:p>
    <w:p w:rsidR="005F7D58" w:rsidRPr="001C5FB2" w:rsidRDefault="006C361D" w:rsidP="00577CB1">
      <w:pPr>
        <w:shd w:val="clear" w:color="auto" w:fill="FFFFFF"/>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219710</wp:posOffset>
                </wp:positionV>
                <wp:extent cx="6000750" cy="384810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6000750" cy="384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669743" id="Conector recto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pt,17.3pt" to="473.7pt,3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" strokecolor="#4f81bd [3204]" strokeweight="2pt">
                <v:shadow on="t" color="black" opacity="24903f" origin=",.5" offset="0,.55556mm"/>
              </v:line>
            </w:pict>
          </mc:Fallback>
        </mc:AlternateContent>
      </w:r>
    </w:p>
    <w:p w:rsidR="005F7D58" w:rsidRPr="001C5FB2" w:rsidRDefault="00646D2C" w:rsidP="00EF06BB">
      <w:pPr>
        <w:shd w:val="clear" w:color="auto" w:fill="FFFFFF"/>
        <w:spacing w:line="360" w:lineRule="auto"/>
        <w:jc w:val="center"/>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81914</wp:posOffset>
                </wp:positionH>
                <wp:positionV relativeFrom="paragraph">
                  <wp:posOffset>5593080</wp:posOffset>
                </wp:positionV>
                <wp:extent cx="6029325" cy="184785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6029325" cy="1847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4AE816" id="Conector recto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45pt,440.4pt" to="481.2pt,5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" strokecolor="#4f81bd [3204]" strokeweight="2pt">
                <v:shadow on="t" color="black" opacity="24903f" origin=",.5" offset="0,.55556mm"/>
              </v:line>
            </w:pict>
          </mc:Fallback>
        </mc:AlternateContent>
      </w:r>
      <w:r w:rsidR="00217EBC" w:rsidRPr="001C5FB2">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1721486</wp:posOffset>
                </wp:positionH>
                <wp:positionV relativeFrom="paragraph">
                  <wp:posOffset>1332624</wp:posOffset>
                </wp:positionV>
                <wp:extent cx="285008" cy="148442"/>
                <wp:effectExtent l="57150" t="76200" r="20320" b="118745"/>
                <wp:wrapNone/>
                <wp:docPr id="35" name="Flecha derecha 35"/>
                <wp:cNvGraphicFramePr/>
                <a:graphic xmlns:a="http://schemas.openxmlformats.org/drawingml/2006/main">
                  <a:graphicData uri="http://schemas.microsoft.com/office/word/2010/wordprocessingShape">
                    <wps:wsp>
                      <wps:cNvSpPr/>
                      <wps:spPr>
                        <a:xfrm rot="1849701">
                          <a:off x="0" y="0"/>
                          <a:ext cx="285008" cy="14844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2DB3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5" o:spid="_x0000_s1026" type="#_x0000_t13" style="position:absolute;margin-left:135.55pt;margin-top:104.95pt;width:22.45pt;height:11.7pt;rotation:2020367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" adj="15975" fillcolor="red" strokecolor="red">
                <v:shadow on="t" color="black" opacity="22937f" origin=",.5" offset="0,.63889mm"/>
              </v:shape>
            </w:pict>
          </mc:Fallback>
        </mc:AlternateContent>
      </w:r>
      <w:r w:rsidR="00217EBC" w:rsidRPr="001C5FB2">
        <w:rPr>
          <w:rFonts w:ascii="Palatino Linotype" w:hAnsi="Palatino Linotype" w:cs="Arial"/>
          <w:noProof/>
          <w:lang w:eastAsia="es-MX"/>
        </w:rPr>
        <w:drawing>
          <wp:inline distT="0" distB="0" distL="0" distR="0">
            <wp:extent cx="5182323" cy="3048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32">
                      <a:extLst>
                        <a:ext uri="{28A0092B-C50C-407E-A947-70E740481C1C}">
                          <a14:useLocalDpi xmlns:a14="http://schemas.microsoft.com/office/drawing/2010/main" val="0"/>
                        </a:ext>
                      </a:extLst>
                    </a:blip>
                    <a:stretch>
                      <a:fillRect/>
                    </a:stretch>
                  </pic:blipFill>
                  <pic:spPr>
                    <a:xfrm>
                      <a:off x="0" y="0"/>
                      <a:ext cx="5182323" cy="304843"/>
                    </a:xfrm>
                    <a:prstGeom prst="rect">
                      <a:avLst/>
                    </a:prstGeom>
                  </pic:spPr>
                </pic:pic>
              </a:graphicData>
            </a:graphic>
          </wp:inline>
        </w:drawing>
      </w:r>
      <w:r w:rsidR="00217EBC" w:rsidRPr="001C5FB2">
        <w:rPr>
          <w:rFonts w:ascii="Palatino Linotype" w:hAnsi="Palatino Linotype" w:cs="Arial"/>
          <w:noProof/>
          <w:lang w:eastAsia="es-MX"/>
        </w:rPr>
        <w:drawing>
          <wp:inline distT="0" distB="0" distL="0" distR="0">
            <wp:extent cx="4994910" cy="4959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33">
                      <a:extLst>
                        <a:ext uri="{28A0092B-C50C-407E-A947-70E740481C1C}">
                          <a14:useLocalDpi xmlns:a14="http://schemas.microsoft.com/office/drawing/2010/main" val="0"/>
                        </a:ext>
                      </a:extLst>
                    </a:blip>
                    <a:stretch>
                      <a:fillRect/>
                    </a:stretch>
                  </pic:blipFill>
                  <pic:spPr>
                    <a:xfrm>
                      <a:off x="0" y="0"/>
                      <a:ext cx="5004479" cy="4968851"/>
                    </a:xfrm>
                    <a:prstGeom prst="rect">
                      <a:avLst/>
                    </a:prstGeom>
                  </pic:spPr>
                </pic:pic>
              </a:graphicData>
            </a:graphic>
          </wp:inline>
        </w:drawing>
      </w:r>
      <w:r w:rsidR="005F7D58" w:rsidRPr="001C5FB2">
        <w:rPr>
          <w:rFonts w:ascii="Palatino Linotype" w:hAnsi="Palatino Linotype"/>
          <w:noProof/>
          <w:lang w:eastAsia="es-MX"/>
        </w:rPr>
        <w:lastRenderedPageBreak/>
        <mc:AlternateContent>
          <mc:Choice Requires="wps">
            <w:drawing>
              <wp:anchor distT="0" distB="0" distL="114300" distR="114300" simplePos="0" relativeHeight="251671552" behindDoc="0" locked="0" layoutInCell="1" allowOverlap="1" wp14:anchorId="53CFC6C1" wp14:editId="1CDD876E">
                <wp:simplePos x="0" y="0"/>
                <wp:positionH relativeFrom="column">
                  <wp:posOffset>1845345</wp:posOffset>
                </wp:positionH>
                <wp:positionV relativeFrom="paragraph">
                  <wp:posOffset>994410</wp:posOffset>
                </wp:positionV>
                <wp:extent cx="284480" cy="147955"/>
                <wp:effectExtent l="57150" t="76200" r="20320" b="118745"/>
                <wp:wrapNone/>
                <wp:docPr id="37" name="Flecha derecha 37"/>
                <wp:cNvGraphicFramePr/>
                <a:graphic xmlns:a="http://schemas.openxmlformats.org/drawingml/2006/main">
                  <a:graphicData uri="http://schemas.microsoft.com/office/word/2010/wordprocessingShape">
                    <wps:wsp>
                      <wps:cNvSpPr/>
                      <wps:spPr>
                        <a:xfrm rot="1849701">
                          <a:off x="0" y="0"/>
                          <a:ext cx="284480" cy="14795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6626D" id="Flecha derecha 37" o:spid="_x0000_s1026" type="#_x0000_t13" style="position:absolute;margin-left:145.3pt;margin-top:78.3pt;width:22.4pt;height:11.65pt;rotation:2020367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" adj="15983" fillcolor="red" strokecolor="red">
                <v:shadow on="t" color="black" opacity="22937f" origin=",.5" offset="0,.63889mm"/>
              </v:shape>
            </w:pict>
          </mc:Fallback>
        </mc:AlternateContent>
      </w:r>
      <w:r w:rsidR="00217EBC" w:rsidRPr="001C5FB2">
        <w:rPr>
          <w:rFonts w:ascii="Palatino Linotype" w:hAnsi="Palatino Linotype" w:cs="Arial"/>
          <w:noProof/>
          <w:lang w:eastAsia="es-MX"/>
        </w:rPr>
        <w:drawing>
          <wp:inline distT="0" distB="0" distL="0" distR="0">
            <wp:extent cx="4819454" cy="3331029"/>
            <wp:effectExtent l="0" t="0" r="63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34">
                      <a:extLst>
                        <a:ext uri="{28A0092B-C50C-407E-A947-70E740481C1C}">
                          <a14:useLocalDpi xmlns:a14="http://schemas.microsoft.com/office/drawing/2010/main" val="0"/>
                        </a:ext>
                      </a:extLst>
                    </a:blip>
                    <a:stretch>
                      <a:fillRect/>
                    </a:stretch>
                  </pic:blipFill>
                  <pic:spPr>
                    <a:xfrm>
                      <a:off x="0" y="0"/>
                      <a:ext cx="4825488" cy="3335200"/>
                    </a:xfrm>
                    <a:prstGeom prst="rect">
                      <a:avLst/>
                    </a:prstGeom>
                  </pic:spPr>
                </pic:pic>
              </a:graphicData>
            </a:graphic>
          </wp:inline>
        </w:drawing>
      </w:r>
      <w:r w:rsidR="005F7D58" w:rsidRPr="001C5FB2">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4733290</wp:posOffset>
                </wp:positionV>
                <wp:extent cx="1210945" cy="1169720"/>
                <wp:effectExtent l="76200" t="38100" r="84455" b="87630"/>
                <wp:wrapNone/>
                <wp:docPr id="38" name="Rectángulo redondeado 38"/>
                <wp:cNvGraphicFramePr/>
                <a:graphic xmlns:a="http://schemas.openxmlformats.org/drawingml/2006/main">
                  <a:graphicData uri="http://schemas.microsoft.com/office/word/2010/wordprocessingShape">
                    <wps:wsp>
                      <wps:cNvSpPr/>
                      <wps:spPr>
                        <a:xfrm>
                          <a:off x="0" y="0"/>
                          <a:ext cx="1210945" cy="1169720"/>
                        </a:xfrm>
                        <a:prstGeom prst="roundRect">
                          <a:avLst>
                            <a:gd name="adj" fmla="val 6860"/>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CD102" id="Rectángulo redondeado 38" o:spid="_x0000_s1026" style="position:absolute;margin-left:141.4pt;margin-top:372.7pt;width:95.35pt;height:9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" filled="f" strokecolor="red" strokeweight="2.25pt">
                <v:shadow on="t" color="black" opacity="22937f" origin=",.5" offset="0,.63889mm"/>
              </v:roundrect>
            </w:pict>
          </mc:Fallback>
        </mc:AlternateContent>
      </w:r>
      <w:r w:rsidR="00217EBC" w:rsidRPr="001C5FB2">
        <w:rPr>
          <w:rFonts w:ascii="Palatino Linotype" w:hAnsi="Palatino Linotype" w:cs="Arial"/>
          <w:noProof/>
          <w:lang w:eastAsia="es-MX"/>
        </w:rPr>
        <w:drawing>
          <wp:inline distT="0" distB="0" distL="0" distR="0">
            <wp:extent cx="5791835" cy="389510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PNG"/>
                    <pic:cNvPicPr/>
                  </pic:nvPicPr>
                  <pic:blipFill>
                    <a:blip r:embed="rId35">
                      <a:extLst>
                        <a:ext uri="{28A0092B-C50C-407E-A947-70E740481C1C}">
                          <a14:useLocalDpi xmlns:a14="http://schemas.microsoft.com/office/drawing/2010/main" val="0"/>
                        </a:ext>
                      </a:extLst>
                    </a:blip>
                    <a:stretch>
                      <a:fillRect/>
                    </a:stretch>
                  </pic:blipFill>
                  <pic:spPr>
                    <a:xfrm>
                      <a:off x="0" y="0"/>
                      <a:ext cx="5792806" cy="3895759"/>
                    </a:xfrm>
                    <a:prstGeom prst="rect">
                      <a:avLst/>
                    </a:prstGeom>
                  </pic:spPr>
                </pic:pic>
              </a:graphicData>
            </a:graphic>
          </wp:inline>
        </w:drawing>
      </w:r>
    </w:p>
    <w:p w:rsidR="005F7D58" w:rsidRPr="001C5FB2" w:rsidRDefault="005F7D58" w:rsidP="005F7D58">
      <w:pPr>
        <w:spacing w:line="360" w:lineRule="auto"/>
        <w:ind w:right="49"/>
        <w:contextualSpacing/>
        <w:jc w:val="both"/>
        <w:rPr>
          <w:rFonts w:ascii="Palatino Linotype" w:hAnsi="Palatino Linotype" w:cs="Arial"/>
        </w:rPr>
      </w:pPr>
      <w:r w:rsidRPr="001C5FB2">
        <w:rPr>
          <w:rFonts w:ascii="Palatino Linotype" w:hAnsi="Palatino Linotype" w:cs="Arial"/>
        </w:rPr>
        <w:lastRenderedPageBreak/>
        <w:t>En consecuencia, este Órgano Garante determina que el derecho de acceso a la información accionado por el particular se tiene por satisfizo</w:t>
      </w:r>
      <w:r w:rsidR="00092B50" w:rsidRPr="001C5FB2">
        <w:rPr>
          <w:rFonts w:ascii="Palatino Linotype" w:hAnsi="Palatino Linotype" w:cs="Arial"/>
        </w:rPr>
        <w:t>, por cuanto hace a los años de 2006 al 2018</w:t>
      </w:r>
      <w:r w:rsidRPr="001C5FB2">
        <w:rPr>
          <w:rFonts w:ascii="Palatino Linotype" w:hAnsi="Palatino Linotype" w:cs="Arial"/>
        </w:rPr>
        <w:t>, ello en razón de que, la información referida se encuentra disponible en la página proporcionada, sin que ello impli</w:t>
      </w:r>
      <w:r w:rsidR="00092B50" w:rsidRPr="001C5FB2">
        <w:rPr>
          <w:rFonts w:ascii="Palatino Linotype" w:hAnsi="Palatino Linotype" w:cs="Arial"/>
        </w:rPr>
        <w:t>que la búsqueda de información; sin embargo, por cuanto hace al año 2019, este Órgano Garante determina que</w:t>
      </w:r>
      <w:r w:rsidR="00F63CDB" w:rsidRPr="001C5FB2">
        <w:rPr>
          <w:rFonts w:ascii="Palatino Linotype" w:hAnsi="Palatino Linotype" w:cs="Arial"/>
        </w:rPr>
        <w:t xml:space="preserve"> no</w:t>
      </w:r>
      <w:r w:rsidR="00092B50" w:rsidRPr="001C5FB2">
        <w:rPr>
          <w:rFonts w:ascii="Palatino Linotype" w:hAnsi="Palatino Linotype" w:cs="Arial"/>
        </w:rPr>
        <w:t xml:space="preserve"> se tiene por colmado el derecho de acceso a la información ejercido por el particular, ello en razón de que de la liga electrónica proporcionada por </w:t>
      </w:r>
      <w:r w:rsidR="00092B50" w:rsidRPr="001C5FB2">
        <w:rPr>
          <w:rFonts w:ascii="Palatino Linotype" w:hAnsi="Palatino Linotype" w:cs="Arial"/>
          <w:b/>
        </w:rPr>
        <w:t xml:space="preserve">EL SUJETO OBLIGADO </w:t>
      </w:r>
      <w:r w:rsidR="00092B50" w:rsidRPr="001C5FB2">
        <w:rPr>
          <w:rFonts w:ascii="Palatino Linotype" w:hAnsi="Palatino Linotype" w:cs="Arial"/>
        </w:rPr>
        <w:t xml:space="preserve">se puede advertir que la información esta proceso de integración; para mayor referencia se insertan las siguientes imágenes: </w:t>
      </w:r>
    </w:p>
    <w:p w:rsidR="005F7D58" w:rsidRPr="001C5FB2" w:rsidRDefault="005F7D58" w:rsidP="00EF06BB">
      <w:pPr>
        <w:shd w:val="clear" w:color="auto" w:fill="FFFFFF"/>
        <w:spacing w:line="360" w:lineRule="auto"/>
        <w:jc w:val="center"/>
        <w:rPr>
          <w:rFonts w:ascii="Palatino Linotype" w:hAnsi="Palatino Linotype" w:cs="Arial"/>
        </w:rPr>
      </w:pPr>
    </w:p>
    <w:p w:rsidR="00217EBC" w:rsidRPr="001C5FB2" w:rsidRDefault="00217EBC" w:rsidP="005F7D58">
      <w:pPr>
        <w:shd w:val="clear" w:color="auto" w:fill="FFFFFF"/>
        <w:spacing w:line="360" w:lineRule="auto"/>
        <w:jc w:val="center"/>
        <w:rPr>
          <w:rFonts w:ascii="Palatino Linotype" w:hAnsi="Palatino Linotype" w:cs="Arial"/>
        </w:rPr>
      </w:pPr>
      <w:r w:rsidRPr="001C5FB2">
        <w:rPr>
          <w:rFonts w:ascii="Palatino Linotype" w:hAnsi="Palatino Linotype" w:cs="Arial"/>
          <w:noProof/>
          <w:lang w:eastAsia="es-MX"/>
        </w:rPr>
        <w:drawing>
          <wp:inline distT="0" distB="0" distL="0" distR="0">
            <wp:extent cx="5740400" cy="360227"/>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PNG"/>
                    <pic:cNvPicPr/>
                  </pic:nvPicPr>
                  <pic:blipFill>
                    <a:blip r:embed="rId36">
                      <a:extLst>
                        <a:ext uri="{28A0092B-C50C-407E-A947-70E740481C1C}">
                          <a14:useLocalDpi xmlns:a14="http://schemas.microsoft.com/office/drawing/2010/main" val="0"/>
                        </a:ext>
                      </a:extLst>
                    </a:blip>
                    <a:stretch>
                      <a:fillRect/>
                    </a:stretch>
                  </pic:blipFill>
                  <pic:spPr>
                    <a:xfrm>
                      <a:off x="0" y="0"/>
                      <a:ext cx="5836029" cy="366228"/>
                    </a:xfrm>
                    <a:prstGeom prst="rect">
                      <a:avLst/>
                    </a:prstGeom>
                  </pic:spPr>
                </pic:pic>
              </a:graphicData>
            </a:graphic>
          </wp:inline>
        </w:drawing>
      </w:r>
    </w:p>
    <w:p w:rsidR="00EF06BB" w:rsidRPr="001C5FB2" w:rsidRDefault="00EF06BB" w:rsidP="00577CB1">
      <w:pPr>
        <w:shd w:val="clear" w:color="auto" w:fill="FFFFFF"/>
        <w:spacing w:line="360" w:lineRule="auto"/>
        <w:jc w:val="both"/>
        <w:rPr>
          <w:rFonts w:ascii="Palatino Linotype" w:hAnsi="Palatino Linotype" w:cs="Arial"/>
        </w:rPr>
      </w:pPr>
      <w:r w:rsidRPr="001C5FB2">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483235</wp:posOffset>
                </wp:positionH>
                <wp:positionV relativeFrom="paragraph">
                  <wp:posOffset>2169160</wp:posOffset>
                </wp:positionV>
                <wp:extent cx="581891" cy="154379"/>
                <wp:effectExtent l="57150" t="38100" r="8890" b="112395"/>
                <wp:wrapNone/>
                <wp:docPr id="45" name="Flecha derecha 45"/>
                <wp:cNvGraphicFramePr/>
                <a:graphic xmlns:a="http://schemas.openxmlformats.org/drawingml/2006/main">
                  <a:graphicData uri="http://schemas.microsoft.com/office/word/2010/wordprocessingShape">
                    <wps:wsp>
                      <wps:cNvSpPr/>
                      <wps:spPr>
                        <a:xfrm>
                          <a:off x="0" y="0"/>
                          <a:ext cx="581891" cy="154379"/>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3132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5" o:spid="_x0000_s1026" type="#_x0000_t13" style="position:absolute;margin-left:38.05pt;margin-top:170.8pt;width:45.8pt;height:1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" adj="18735" fillcolor="red" strokecolor="red">
                <v:shadow on="t" color="black" opacity="22937f" origin=",.5" offset="0,.63889mm"/>
              </v:shape>
            </w:pict>
          </mc:Fallback>
        </mc:AlternateContent>
      </w:r>
      <w:r w:rsidR="00217EBC" w:rsidRPr="001C5FB2">
        <w:rPr>
          <w:rFonts w:ascii="Palatino Linotype" w:hAnsi="Palatino Linotype" w:cs="Arial"/>
          <w:noProof/>
          <w:lang w:eastAsia="es-MX"/>
        </w:rPr>
        <w:drawing>
          <wp:inline distT="0" distB="0" distL="0" distR="0">
            <wp:extent cx="5790565" cy="390525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37">
                      <a:extLst>
                        <a:ext uri="{28A0092B-C50C-407E-A947-70E740481C1C}">
                          <a14:useLocalDpi xmlns:a14="http://schemas.microsoft.com/office/drawing/2010/main" val="0"/>
                        </a:ext>
                      </a:extLst>
                    </a:blip>
                    <a:stretch>
                      <a:fillRect/>
                    </a:stretch>
                  </pic:blipFill>
                  <pic:spPr>
                    <a:xfrm>
                      <a:off x="0" y="0"/>
                      <a:ext cx="5796865" cy="3909499"/>
                    </a:xfrm>
                    <a:prstGeom prst="rect">
                      <a:avLst/>
                    </a:prstGeom>
                  </pic:spPr>
                </pic:pic>
              </a:graphicData>
            </a:graphic>
          </wp:inline>
        </w:drawing>
      </w:r>
    </w:p>
    <w:p w:rsidR="00217EBC" w:rsidRPr="001C5FB2" w:rsidRDefault="00217EBC" w:rsidP="00577CB1">
      <w:pPr>
        <w:shd w:val="clear" w:color="auto" w:fill="FFFFFF"/>
        <w:spacing w:line="360" w:lineRule="auto"/>
        <w:jc w:val="both"/>
        <w:rPr>
          <w:rFonts w:ascii="Palatino Linotype" w:hAnsi="Palatino Linotype" w:cs="Arial"/>
        </w:rPr>
      </w:pPr>
      <w:r w:rsidRPr="001C5FB2">
        <w:rPr>
          <w:rFonts w:ascii="Palatino Linotype" w:hAnsi="Palatino Linotype" w:cs="Arial"/>
          <w:noProof/>
          <w:lang w:eastAsia="es-MX"/>
        </w:rPr>
        <w:lastRenderedPageBreak/>
        <w:drawing>
          <wp:inline distT="0" distB="0" distL="0" distR="0">
            <wp:extent cx="5791835" cy="754676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PNG"/>
                    <pic:cNvPicPr/>
                  </pic:nvPicPr>
                  <pic:blipFill>
                    <a:blip r:embed="rId38">
                      <a:extLst>
                        <a:ext uri="{28A0092B-C50C-407E-A947-70E740481C1C}">
                          <a14:useLocalDpi xmlns:a14="http://schemas.microsoft.com/office/drawing/2010/main" val="0"/>
                        </a:ext>
                      </a:extLst>
                    </a:blip>
                    <a:stretch>
                      <a:fillRect/>
                    </a:stretch>
                  </pic:blipFill>
                  <pic:spPr>
                    <a:xfrm>
                      <a:off x="0" y="0"/>
                      <a:ext cx="5795775" cy="7551902"/>
                    </a:xfrm>
                    <a:prstGeom prst="rect">
                      <a:avLst/>
                    </a:prstGeom>
                  </pic:spPr>
                </pic:pic>
              </a:graphicData>
            </a:graphic>
          </wp:inline>
        </w:drawing>
      </w:r>
      <w:r w:rsidR="00B80983">
        <w:rPr>
          <w:rFonts w:ascii="Palatino Linotype" w:hAnsi="Palatino Linotype" w:cs="Arial"/>
          <w:noProof/>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62864</wp:posOffset>
                </wp:positionH>
                <wp:positionV relativeFrom="paragraph">
                  <wp:posOffset>5402580</wp:posOffset>
                </wp:positionV>
                <wp:extent cx="5724525" cy="209550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724525" cy="2095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C93169" id="Conector recto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95pt,425.4pt" to="455.7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" strokecolor="#4f81bd [3204]" strokeweight="2pt">
                <v:shadow on="t" color="black" opacity="24903f" origin=",.5" offset="0,.55556mm"/>
              </v:line>
            </w:pict>
          </mc:Fallback>
        </mc:AlternateContent>
      </w:r>
      <w:r w:rsidRPr="001C5FB2">
        <w:rPr>
          <w:rFonts w:ascii="Palatino Linotype" w:hAnsi="Palatino Linotype" w:cs="Arial"/>
          <w:noProof/>
          <w:lang w:eastAsia="es-MX"/>
        </w:rPr>
        <w:drawing>
          <wp:inline distT="0" distB="0" distL="0" distR="0">
            <wp:extent cx="5791530" cy="5136078"/>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39">
                      <a:extLst>
                        <a:ext uri="{28A0092B-C50C-407E-A947-70E740481C1C}">
                          <a14:useLocalDpi xmlns:a14="http://schemas.microsoft.com/office/drawing/2010/main" val="0"/>
                        </a:ext>
                      </a:extLst>
                    </a:blip>
                    <a:stretch>
                      <a:fillRect/>
                    </a:stretch>
                  </pic:blipFill>
                  <pic:spPr>
                    <a:xfrm>
                      <a:off x="0" y="0"/>
                      <a:ext cx="5795114" cy="5139257"/>
                    </a:xfrm>
                    <a:prstGeom prst="rect">
                      <a:avLst/>
                    </a:prstGeom>
                  </pic:spPr>
                </pic:pic>
              </a:graphicData>
            </a:graphic>
          </wp:inline>
        </w:drawing>
      </w:r>
      <w:r w:rsidRPr="001C5FB2">
        <w:rPr>
          <w:rFonts w:ascii="Palatino Linotype" w:hAnsi="Palatino Linotype" w:cs="Arial"/>
          <w:noProof/>
          <w:lang w:eastAsia="es-MX"/>
        </w:rPr>
        <w:lastRenderedPageBreak/>
        <w:drawing>
          <wp:inline distT="0" distB="0" distL="0" distR="0">
            <wp:extent cx="5791040" cy="2309750"/>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PNG"/>
                    <pic:cNvPicPr/>
                  </pic:nvPicPr>
                  <pic:blipFill>
                    <a:blip r:embed="rId40">
                      <a:extLst>
                        <a:ext uri="{28A0092B-C50C-407E-A947-70E740481C1C}">
                          <a14:useLocalDpi xmlns:a14="http://schemas.microsoft.com/office/drawing/2010/main" val="0"/>
                        </a:ext>
                      </a:extLst>
                    </a:blip>
                    <a:stretch>
                      <a:fillRect/>
                    </a:stretch>
                  </pic:blipFill>
                  <pic:spPr>
                    <a:xfrm>
                      <a:off x="0" y="0"/>
                      <a:ext cx="5809478" cy="2317104"/>
                    </a:xfrm>
                    <a:prstGeom prst="rect">
                      <a:avLst/>
                    </a:prstGeom>
                  </pic:spPr>
                </pic:pic>
              </a:graphicData>
            </a:graphic>
          </wp:inline>
        </w:drawing>
      </w:r>
    </w:p>
    <w:p w:rsidR="00501C9B" w:rsidRPr="001C5FB2" w:rsidRDefault="00092B50" w:rsidP="00577CB1">
      <w:pPr>
        <w:spacing w:line="360" w:lineRule="auto"/>
        <w:jc w:val="both"/>
        <w:rPr>
          <w:rFonts w:ascii="Palatino Linotype" w:hAnsi="Palatino Linotype"/>
          <w:color w:val="222222"/>
          <w:lang w:eastAsia="es-MX"/>
        </w:rPr>
      </w:pPr>
      <w:r w:rsidRPr="001C5FB2">
        <w:rPr>
          <w:rFonts w:ascii="Palatino Linotype" w:hAnsi="Palatino Linotype"/>
          <w:color w:val="222222"/>
          <w:lang w:eastAsia="es-MX"/>
        </w:rPr>
        <w:t xml:space="preserve">En consecuencia de lo anterior, este Órgano Garante determina ordenar el padrón de beneficiarios de becas del periodo comprendido del uno de enero al ocho de septiembre de dos mil diecinueve. </w:t>
      </w:r>
    </w:p>
    <w:p w:rsidR="00092B50" w:rsidRPr="001C5FB2" w:rsidRDefault="00092B50" w:rsidP="00577CB1">
      <w:pPr>
        <w:spacing w:line="360" w:lineRule="auto"/>
        <w:jc w:val="both"/>
        <w:rPr>
          <w:rFonts w:ascii="Palatino Linotype" w:hAnsi="Palatino Linotype"/>
          <w:color w:val="222222"/>
          <w:lang w:eastAsia="es-MX"/>
        </w:rPr>
      </w:pPr>
    </w:p>
    <w:p w:rsidR="00FF092F" w:rsidRPr="001C5FB2" w:rsidRDefault="00F63CDB" w:rsidP="00577CB1">
      <w:pPr>
        <w:spacing w:line="360" w:lineRule="auto"/>
        <w:jc w:val="both"/>
        <w:rPr>
          <w:rFonts w:ascii="Palatino Linotype" w:hAnsi="Palatino Linotype"/>
          <w:color w:val="222222"/>
          <w:lang w:eastAsia="es-MX"/>
        </w:rPr>
      </w:pPr>
      <w:r w:rsidRPr="001C5FB2">
        <w:rPr>
          <w:rFonts w:ascii="Palatino Linotype" w:hAnsi="Palatino Linotype"/>
          <w:color w:val="222222"/>
          <w:lang w:eastAsia="es-MX"/>
        </w:rPr>
        <w:t>En adición a lo anterior</w:t>
      </w:r>
      <w:r w:rsidR="00501C9B" w:rsidRPr="001C5FB2">
        <w:rPr>
          <w:rFonts w:ascii="Palatino Linotype" w:hAnsi="Palatino Linotype"/>
          <w:color w:val="222222"/>
          <w:lang w:eastAsia="es-MX"/>
        </w:rPr>
        <w:t>, por cuanto hace a los beneficiados de becas otorgadas en el periodo com</w:t>
      </w:r>
      <w:r w:rsidR="00FF092F" w:rsidRPr="001C5FB2">
        <w:rPr>
          <w:rFonts w:ascii="Palatino Linotype" w:hAnsi="Palatino Linotype"/>
          <w:color w:val="222222"/>
          <w:lang w:eastAsia="es-MX"/>
        </w:rPr>
        <w:t>p</w:t>
      </w:r>
      <w:r w:rsidR="00501C9B" w:rsidRPr="001C5FB2">
        <w:rPr>
          <w:rFonts w:ascii="Palatino Linotype" w:hAnsi="Palatino Linotype"/>
          <w:color w:val="222222"/>
          <w:lang w:eastAsia="es-MX"/>
        </w:rPr>
        <w:t>rendido del año de mil novecientos ochenta y cinco al año dos mil cinco; al respecto,</w:t>
      </w:r>
      <w:r w:rsidR="00501C9B" w:rsidRPr="001C5FB2">
        <w:rPr>
          <w:rFonts w:ascii="Palatino Linotype" w:hAnsi="Palatino Linotype"/>
          <w:b/>
          <w:color w:val="222222"/>
          <w:lang w:eastAsia="es-MX"/>
        </w:rPr>
        <w:t xml:space="preserve"> EL SUJETO OBLIGADO </w:t>
      </w:r>
      <w:r w:rsidR="00501C9B" w:rsidRPr="001C5FB2">
        <w:rPr>
          <w:rFonts w:ascii="Palatino Linotype" w:hAnsi="Palatino Linotype"/>
          <w:color w:val="222222"/>
          <w:lang w:eastAsia="es-MX"/>
        </w:rPr>
        <w:t xml:space="preserve">refirió </w:t>
      </w:r>
      <w:r w:rsidR="00FF092F" w:rsidRPr="001C5FB2">
        <w:rPr>
          <w:rFonts w:ascii="Palatino Linotype" w:hAnsi="Palatino Linotype"/>
          <w:color w:val="222222"/>
          <w:lang w:eastAsia="es-MX"/>
        </w:rPr>
        <w:t>no contar con la información derivado que en dicho periodo el programa institucional de no se encontraba en desarroll</w:t>
      </w:r>
      <w:r w:rsidRPr="001C5FB2">
        <w:rPr>
          <w:rFonts w:ascii="Palatino Linotype" w:hAnsi="Palatino Linotype"/>
          <w:color w:val="222222"/>
          <w:lang w:eastAsia="es-MX"/>
        </w:rPr>
        <w:t xml:space="preserve">o y </w:t>
      </w:r>
      <w:proofErr w:type="spellStart"/>
      <w:r w:rsidRPr="001C5FB2">
        <w:rPr>
          <w:rFonts w:ascii="Palatino Linotype" w:hAnsi="Palatino Linotype"/>
          <w:color w:val="222222"/>
          <w:lang w:eastAsia="es-MX"/>
        </w:rPr>
        <w:t>fotalecido</w:t>
      </w:r>
      <w:proofErr w:type="spellEnd"/>
      <w:r w:rsidRPr="001C5FB2">
        <w:rPr>
          <w:rFonts w:ascii="Palatino Linotype" w:hAnsi="Palatino Linotype"/>
          <w:color w:val="222222"/>
          <w:lang w:eastAsia="es-MX"/>
        </w:rPr>
        <w:t xml:space="preserve"> con las caracterís</w:t>
      </w:r>
      <w:r w:rsidR="00FF092F" w:rsidRPr="001C5FB2">
        <w:rPr>
          <w:rFonts w:ascii="Palatino Linotype" w:hAnsi="Palatino Linotype"/>
          <w:color w:val="222222"/>
          <w:lang w:eastAsia="es-MX"/>
        </w:rPr>
        <w:t>ticas que lo distinguen y como se conoce en la actualidad; sin embargo, en aras de garantizar el derecho de acceso a la información accio</w:t>
      </w:r>
      <w:r w:rsidRPr="001C5FB2">
        <w:rPr>
          <w:rFonts w:ascii="Palatino Linotype" w:hAnsi="Palatino Linotype"/>
          <w:color w:val="222222"/>
          <w:lang w:eastAsia="es-MX"/>
        </w:rPr>
        <w:t xml:space="preserve">nado por el particular, </w:t>
      </w:r>
      <w:proofErr w:type="spellStart"/>
      <w:r w:rsidRPr="001C5FB2">
        <w:rPr>
          <w:rFonts w:ascii="Palatino Linotype" w:hAnsi="Palatino Linotype"/>
          <w:color w:val="222222"/>
          <w:lang w:eastAsia="es-MX"/>
        </w:rPr>
        <w:t>prorporcion</w:t>
      </w:r>
      <w:r w:rsidR="00FF092F" w:rsidRPr="001C5FB2">
        <w:rPr>
          <w:rFonts w:ascii="Palatino Linotype" w:hAnsi="Palatino Linotype"/>
          <w:color w:val="222222"/>
          <w:lang w:eastAsia="es-MX"/>
        </w:rPr>
        <w:t>ó</w:t>
      </w:r>
      <w:proofErr w:type="spellEnd"/>
      <w:r w:rsidR="00FF092F" w:rsidRPr="001C5FB2">
        <w:rPr>
          <w:rFonts w:ascii="Palatino Linotype" w:hAnsi="Palatino Linotype"/>
          <w:color w:val="222222"/>
          <w:lang w:eastAsia="es-MX"/>
        </w:rPr>
        <w:t xml:space="preserve"> la </w:t>
      </w:r>
      <w:r w:rsidR="00501C9B" w:rsidRPr="001C5FB2">
        <w:rPr>
          <w:rFonts w:ascii="Palatino Linotype" w:hAnsi="Palatino Linotype"/>
          <w:color w:val="222222"/>
          <w:lang w:eastAsia="es-MX"/>
        </w:rPr>
        <w:t xml:space="preserve">liga electrónica </w:t>
      </w:r>
      <w:hyperlink r:id="rId41" w:history="1">
        <w:r w:rsidR="00501C9B" w:rsidRPr="001C5FB2">
          <w:rPr>
            <w:rStyle w:val="Hipervnculo"/>
            <w:rFonts w:ascii="Palatino Linotype" w:hAnsi="Palatino Linotype"/>
            <w:lang w:eastAsia="es-MX"/>
          </w:rPr>
          <w:t>http://planeacion.uaemex.mx/Estadistica.html</w:t>
        </w:r>
      </w:hyperlink>
      <w:r w:rsidR="00501C9B" w:rsidRPr="001C5FB2">
        <w:rPr>
          <w:rFonts w:ascii="Palatino Linotype" w:hAnsi="Palatino Linotype"/>
          <w:color w:val="222222"/>
          <w:lang w:eastAsia="es-MX"/>
        </w:rPr>
        <w:t xml:space="preserve">, </w:t>
      </w:r>
      <w:r w:rsidR="00FF092F" w:rsidRPr="001C5FB2">
        <w:rPr>
          <w:rFonts w:ascii="Palatino Linotype" w:hAnsi="Palatino Linotype"/>
          <w:color w:val="222222"/>
          <w:lang w:eastAsia="es-MX"/>
        </w:rPr>
        <w:t>en las que podía consultar las cifras totales de las becas otorgadas; en consecuencia, este Órgano Garante determina que se tiene por atendido dicho requerimiento</w:t>
      </w:r>
      <w:r w:rsidRPr="001C5FB2">
        <w:rPr>
          <w:rFonts w:ascii="Palatino Linotype" w:hAnsi="Palatino Linotype"/>
          <w:color w:val="222222"/>
          <w:lang w:eastAsia="es-MX"/>
        </w:rPr>
        <w:t xml:space="preserve">, toda vez que no se desprende fuente </w:t>
      </w:r>
      <w:proofErr w:type="spellStart"/>
      <w:r w:rsidRPr="001C5FB2">
        <w:rPr>
          <w:rFonts w:ascii="Palatino Linotype" w:hAnsi="Palatino Linotype"/>
          <w:color w:val="222222"/>
          <w:lang w:eastAsia="es-MX"/>
        </w:rPr>
        <w:t>obligaciobnal</w:t>
      </w:r>
      <w:proofErr w:type="spellEnd"/>
      <w:r w:rsidRPr="001C5FB2">
        <w:rPr>
          <w:rFonts w:ascii="Palatino Linotype" w:hAnsi="Palatino Linotype"/>
          <w:color w:val="222222"/>
          <w:lang w:eastAsia="es-MX"/>
        </w:rPr>
        <w:t xml:space="preserve"> de generar la información para el periodo referido al grado de detalle requerido por el solicitante</w:t>
      </w:r>
      <w:r w:rsidR="00FF092F" w:rsidRPr="001C5FB2">
        <w:rPr>
          <w:rFonts w:ascii="Palatino Linotype" w:hAnsi="Palatino Linotype"/>
          <w:color w:val="222222"/>
          <w:lang w:eastAsia="es-MX"/>
        </w:rPr>
        <w:t xml:space="preserve">. </w:t>
      </w:r>
    </w:p>
    <w:p w:rsidR="00FF092F" w:rsidRPr="001C5FB2" w:rsidRDefault="00FF092F" w:rsidP="00577CB1">
      <w:pPr>
        <w:spacing w:line="360" w:lineRule="auto"/>
        <w:jc w:val="both"/>
        <w:rPr>
          <w:rFonts w:ascii="Palatino Linotype" w:hAnsi="Palatino Linotype"/>
          <w:color w:val="222222"/>
          <w:lang w:eastAsia="es-MX"/>
        </w:rPr>
      </w:pPr>
    </w:p>
    <w:p w:rsidR="00215B39" w:rsidRPr="001C5FB2" w:rsidRDefault="00215B39" w:rsidP="00577CB1">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1C5FB2">
        <w:rPr>
          <w:rFonts w:ascii="Palatino Linotype" w:hAnsi="Palatino Linotype" w:cs="Arial"/>
        </w:rPr>
        <w:t xml:space="preserve">En razón de lo anteriormente expuesto, este Instituto estima que las razones o motivos de inconformidad hechos valer por </w:t>
      </w:r>
      <w:r w:rsidRPr="001C5FB2">
        <w:rPr>
          <w:rFonts w:ascii="Palatino Linotype" w:hAnsi="Palatino Linotype" w:cs="Arial"/>
          <w:b/>
        </w:rPr>
        <w:t>EL RECURRENTE</w:t>
      </w:r>
      <w:r w:rsidRPr="001C5FB2">
        <w:rPr>
          <w:rFonts w:ascii="Palatino Linotype" w:hAnsi="Palatino Linotype" w:cs="Arial"/>
        </w:rPr>
        <w:t xml:space="preserve"> devienen</w:t>
      </w:r>
      <w:r w:rsidR="003C6B44" w:rsidRPr="001C5FB2">
        <w:rPr>
          <w:rFonts w:ascii="Palatino Linotype" w:hAnsi="Palatino Linotype" w:cs="Arial"/>
        </w:rPr>
        <w:t xml:space="preserve"> </w:t>
      </w:r>
      <w:r w:rsidR="003C6B44" w:rsidRPr="001C5FB2">
        <w:rPr>
          <w:rFonts w:ascii="Palatino Linotype" w:hAnsi="Palatino Linotype" w:cs="Arial"/>
          <w:b/>
        </w:rPr>
        <w:t>parcialmente</w:t>
      </w:r>
      <w:r w:rsidRPr="001C5FB2">
        <w:rPr>
          <w:rFonts w:ascii="Palatino Linotype" w:hAnsi="Palatino Linotype" w:cs="Arial"/>
        </w:rPr>
        <w:t xml:space="preserve"> </w:t>
      </w:r>
      <w:r w:rsidRPr="001C5FB2">
        <w:rPr>
          <w:rFonts w:ascii="Palatino Linotype" w:hAnsi="Palatino Linotype" w:cs="Arial"/>
          <w:b/>
        </w:rPr>
        <w:t>fundadas</w:t>
      </w:r>
      <w:r w:rsidRPr="001C5FB2">
        <w:rPr>
          <w:rFonts w:ascii="Palatino Linotype" w:hAnsi="Palatino Linotype" w:cs="Arial"/>
        </w:rPr>
        <w:t xml:space="preserve"> y suficientes para </w:t>
      </w:r>
      <w:r w:rsidR="00FF092F" w:rsidRPr="001C5FB2">
        <w:rPr>
          <w:rFonts w:ascii="Palatino Linotype" w:hAnsi="Palatino Linotype" w:cs="Arial"/>
          <w:b/>
        </w:rPr>
        <w:t>MODIFICAR</w:t>
      </w:r>
      <w:r w:rsidRPr="001C5FB2">
        <w:rPr>
          <w:rFonts w:ascii="Palatino Linotype" w:hAnsi="Palatino Linotype" w:cs="Arial"/>
        </w:rPr>
        <w:t xml:space="preserve"> la respuesta del </w:t>
      </w:r>
      <w:r w:rsidRPr="001C5FB2">
        <w:rPr>
          <w:rFonts w:ascii="Palatino Linotype" w:hAnsi="Palatino Linotype" w:cs="Arial"/>
          <w:b/>
        </w:rPr>
        <w:t>SUJETO OBLIGADO</w:t>
      </w:r>
      <w:r w:rsidRPr="001C5FB2">
        <w:rPr>
          <w:rFonts w:ascii="Palatino Linotype" w:hAnsi="Palatino Linotype" w:cs="Arial"/>
        </w:rPr>
        <w:t xml:space="preserve"> y ordenarle haga entrega de la información descrita en el presente Considerando.</w:t>
      </w:r>
    </w:p>
    <w:p w:rsidR="00215B39" w:rsidRPr="001C5FB2" w:rsidRDefault="00215B39" w:rsidP="00577CB1">
      <w:pPr>
        <w:spacing w:line="360" w:lineRule="auto"/>
        <w:ind w:right="-93"/>
        <w:jc w:val="both"/>
        <w:rPr>
          <w:rFonts w:ascii="Palatino Linotype" w:eastAsia="Calibri" w:hAnsi="Palatino Linotype" w:cs="Tahoma"/>
          <w:bCs/>
          <w:lang w:eastAsia="en-US"/>
        </w:rPr>
      </w:pPr>
    </w:p>
    <w:p w:rsidR="00947988" w:rsidRPr="001C5FB2" w:rsidRDefault="00947988" w:rsidP="00577CB1">
      <w:pPr>
        <w:spacing w:line="360" w:lineRule="auto"/>
        <w:contextualSpacing/>
        <w:jc w:val="both"/>
        <w:rPr>
          <w:rFonts w:ascii="Palatino Linotype" w:eastAsia="Calibri" w:hAnsi="Palatino Linotype" w:cs="Arial"/>
        </w:rPr>
      </w:pPr>
      <w:r w:rsidRPr="001C5FB2">
        <w:rPr>
          <w:rFonts w:ascii="Palatino Linotype" w:eastAsia="Calibri" w:hAnsi="Palatino Linotype" w:cs="Arial"/>
        </w:rPr>
        <w:t xml:space="preserve">Así, con </w:t>
      </w:r>
      <w:r w:rsidRPr="001C5FB2">
        <w:rPr>
          <w:rFonts w:ascii="Palatino Linotype" w:hAnsi="Palatino Linotype" w:cs="Arial"/>
        </w:rPr>
        <w:t>fundamento</w:t>
      </w:r>
      <w:r w:rsidRPr="001C5FB2">
        <w:rPr>
          <w:rFonts w:ascii="Palatino Linotype" w:eastAsia="Calibri" w:hAnsi="Palatino Linotype" w:cs="Arial"/>
        </w:rPr>
        <w:t xml:space="preserve"> en lo prescrito en los artículos 5, </w:t>
      </w:r>
      <w:r w:rsidR="00430BE3" w:rsidRPr="001C5FB2">
        <w:rPr>
          <w:rFonts w:ascii="Palatino Linotype" w:eastAsia="Calibri" w:hAnsi="Palatino Linotype" w:cs="Arial"/>
        </w:rPr>
        <w:t xml:space="preserve">párrafos </w:t>
      </w:r>
      <w:r w:rsidR="00430BE3" w:rsidRPr="001C5FB2">
        <w:rPr>
          <w:rFonts w:ascii="Palatino Linotype" w:hAnsi="Palatino Linotype"/>
        </w:rPr>
        <w:t xml:space="preserve">vigésimo </w:t>
      </w:r>
      <w:r w:rsidR="00430BE3" w:rsidRPr="001C5FB2">
        <w:rPr>
          <w:rFonts w:ascii="Palatino Linotype" w:hAnsi="Palatino Linotype" w:cs="Arial"/>
        </w:rPr>
        <w:t>segundo,</w:t>
      </w:r>
      <w:r w:rsidR="00430BE3" w:rsidRPr="001C5FB2">
        <w:rPr>
          <w:rFonts w:ascii="Palatino Linotype" w:hAnsi="Palatino Linotype"/>
        </w:rPr>
        <w:t xml:space="preserve"> vigésimo tercero y vigésimo cuarto</w:t>
      </w:r>
      <w:r w:rsidRPr="001C5FB2">
        <w:rPr>
          <w:rFonts w:ascii="Palatino Linotype" w:hAnsi="Palatino Linotype" w:cs="Arial"/>
        </w:rPr>
        <w:t>,</w:t>
      </w:r>
      <w:r w:rsidRPr="001C5FB2">
        <w:rPr>
          <w:rFonts w:ascii="Palatino Linotype" w:hAnsi="Palatino Linotype"/>
        </w:rPr>
        <w:t xml:space="preserve"> fracciones IV y V,</w:t>
      </w:r>
      <w:r w:rsidRPr="001C5FB2">
        <w:rPr>
          <w:rFonts w:ascii="Palatino Linotype" w:eastAsia="Calibri" w:hAnsi="Palatino Linotype" w:cs="Arial"/>
        </w:rPr>
        <w:t xml:space="preserve"> de la Constitución Política del Estado Libre y Soberano de </w:t>
      </w:r>
      <w:r w:rsidRPr="001C5FB2">
        <w:rPr>
          <w:rFonts w:ascii="Palatino Linotype" w:hAnsi="Palatino Linotype" w:cs="Arial"/>
          <w:lang w:val="es-ES_tradnl"/>
        </w:rPr>
        <w:t>México</w:t>
      </w:r>
      <w:r w:rsidRPr="001C5FB2">
        <w:rPr>
          <w:rFonts w:ascii="Palatino Linotype" w:eastAsia="Calibri" w:hAnsi="Palatino Linotype" w:cs="Arial"/>
        </w:rPr>
        <w:t xml:space="preserve">, y los artículos </w:t>
      </w:r>
      <w:r w:rsidRPr="001C5FB2">
        <w:rPr>
          <w:rFonts w:ascii="Palatino Linotype" w:hAnsi="Palatino Linotype"/>
        </w:rPr>
        <w:t xml:space="preserve">2, </w:t>
      </w:r>
      <w:r w:rsidRPr="001C5FB2">
        <w:rPr>
          <w:rFonts w:ascii="Palatino Linotype" w:hAnsi="Palatino Linotype" w:cs="Arial"/>
        </w:rPr>
        <w:t>fracción</w:t>
      </w:r>
      <w:r w:rsidRPr="001C5FB2">
        <w:rPr>
          <w:rFonts w:ascii="Palatino Linotype" w:hAnsi="Palatino Linotype"/>
        </w:rPr>
        <w:t xml:space="preserve"> II, 9, </w:t>
      </w:r>
      <w:r w:rsidRPr="001C5FB2">
        <w:rPr>
          <w:rFonts w:ascii="Palatino Linotype" w:hAnsi="Palatino Linotype" w:cs="Arial"/>
          <w:lang w:val="es-ES_tradnl"/>
        </w:rPr>
        <w:t>29</w:t>
      </w:r>
      <w:r w:rsidRPr="001C5FB2">
        <w:rPr>
          <w:rFonts w:ascii="Palatino Linotype" w:hAnsi="Palatino Linotype"/>
        </w:rPr>
        <w:t>, 36, fracciones I y II, 176, 178, 179, 181, 185, fracción I, 186 y 188,</w:t>
      </w:r>
      <w:r w:rsidRPr="001C5FB2">
        <w:rPr>
          <w:rFonts w:ascii="Palatino Linotype" w:eastAsia="Calibri" w:hAnsi="Palatino Linotype" w:cs="Arial"/>
        </w:rPr>
        <w:t xml:space="preserve"> de la Ley de Transparencia y Acceso a la Información Pública del Estado de México y </w:t>
      </w:r>
      <w:r w:rsidRPr="001C5FB2">
        <w:rPr>
          <w:rFonts w:ascii="Palatino Linotype" w:hAnsi="Palatino Linotype" w:cs="Arial"/>
        </w:rPr>
        <w:t>Municipios</w:t>
      </w:r>
      <w:r w:rsidRPr="001C5FB2">
        <w:rPr>
          <w:rFonts w:ascii="Palatino Linotype" w:eastAsia="Calibri" w:hAnsi="Palatino Linotype" w:cs="Arial"/>
        </w:rPr>
        <w:t xml:space="preserve">, </w:t>
      </w:r>
      <w:r w:rsidRPr="001C5FB2">
        <w:rPr>
          <w:rFonts w:ascii="Palatino Linotype" w:hAnsi="Palatino Linotype"/>
        </w:rPr>
        <w:t>este</w:t>
      </w:r>
      <w:r w:rsidRPr="001C5FB2">
        <w:rPr>
          <w:rFonts w:ascii="Palatino Linotype" w:eastAsia="Calibri" w:hAnsi="Palatino Linotype" w:cs="Arial"/>
        </w:rPr>
        <w:t xml:space="preserve"> Pleno:</w:t>
      </w:r>
    </w:p>
    <w:p w:rsidR="00F35136" w:rsidRPr="001C5FB2" w:rsidRDefault="00F35136" w:rsidP="00EF06BB">
      <w:pPr>
        <w:jc w:val="center"/>
        <w:rPr>
          <w:rFonts w:ascii="Palatino Linotype" w:hAnsi="Palatino Linotype"/>
          <w:b/>
          <w:bCs/>
          <w:spacing w:val="40"/>
          <w:sz w:val="28"/>
        </w:rPr>
      </w:pPr>
    </w:p>
    <w:p w:rsidR="00947988" w:rsidRPr="001C5FB2" w:rsidRDefault="00947988" w:rsidP="00EF06BB">
      <w:pPr>
        <w:jc w:val="center"/>
        <w:rPr>
          <w:rFonts w:ascii="Palatino Linotype" w:hAnsi="Palatino Linotype"/>
          <w:b/>
          <w:bCs/>
          <w:spacing w:val="40"/>
          <w:sz w:val="28"/>
        </w:rPr>
      </w:pPr>
      <w:r w:rsidRPr="001C5FB2">
        <w:rPr>
          <w:rFonts w:ascii="Palatino Linotype" w:hAnsi="Palatino Linotype"/>
          <w:b/>
          <w:bCs/>
          <w:spacing w:val="40"/>
          <w:sz w:val="28"/>
        </w:rPr>
        <w:t>RESUELVE</w:t>
      </w:r>
    </w:p>
    <w:p w:rsidR="00947988" w:rsidRPr="001C5FB2" w:rsidRDefault="00947988" w:rsidP="00EF06BB">
      <w:pPr>
        <w:jc w:val="center"/>
        <w:rPr>
          <w:rFonts w:ascii="Palatino Linotype" w:hAnsi="Palatino Linotype"/>
          <w:b/>
          <w:bCs/>
          <w:spacing w:val="40"/>
          <w:sz w:val="28"/>
        </w:rPr>
      </w:pPr>
    </w:p>
    <w:p w:rsidR="00F52383" w:rsidRPr="001C5FB2" w:rsidRDefault="00F52383" w:rsidP="00577CB1">
      <w:pPr>
        <w:spacing w:line="360" w:lineRule="auto"/>
        <w:jc w:val="both"/>
        <w:rPr>
          <w:rFonts w:ascii="Palatino Linotype" w:hAnsi="Palatino Linotype" w:cs="Arial"/>
          <w:lang w:val="es-ES"/>
        </w:rPr>
      </w:pPr>
      <w:r w:rsidRPr="001C5FB2">
        <w:rPr>
          <w:rFonts w:ascii="Palatino Linotype" w:hAnsi="Palatino Linotype" w:cs="Arial"/>
          <w:b/>
          <w:sz w:val="28"/>
          <w:szCs w:val="28"/>
          <w:lang w:val="es-ES"/>
        </w:rPr>
        <w:t>PRIMERO</w:t>
      </w:r>
      <w:r w:rsidRPr="001C5FB2">
        <w:rPr>
          <w:rFonts w:ascii="Palatino Linotype" w:hAnsi="Palatino Linotype" w:cs="Arial"/>
          <w:sz w:val="28"/>
          <w:szCs w:val="28"/>
          <w:lang w:val="es-ES"/>
        </w:rPr>
        <w:t>.</w:t>
      </w:r>
      <w:r w:rsidRPr="001C5FB2">
        <w:rPr>
          <w:rFonts w:ascii="Palatino Linotype" w:hAnsi="Palatino Linotype" w:cs="Arial"/>
          <w:lang w:val="es-ES"/>
        </w:rPr>
        <w:t xml:space="preserve"> Resultan </w:t>
      </w:r>
      <w:r w:rsidR="003C6B44" w:rsidRPr="001C5FB2">
        <w:rPr>
          <w:rFonts w:ascii="Palatino Linotype" w:hAnsi="Palatino Linotype" w:cs="Arial"/>
          <w:b/>
          <w:lang w:val="es-ES"/>
        </w:rPr>
        <w:t>parcialmente</w:t>
      </w:r>
      <w:r w:rsidR="003C6B44" w:rsidRPr="001C5FB2">
        <w:rPr>
          <w:rFonts w:ascii="Palatino Linotype" w:hAnsi="Palatino Linotype" w:cs="Arial"/>
          <w:lang w:val="es-ES"/>
        </w:rPr>
        <w:t xml:space="preserve"> </w:t>
      </w:r>
      <w:r w:rsidRPr="001C5FB2">
        <w:rPr>
          <w:rFonts w:ascii="Palatino Linotype" w:hAnsi="Palatino Linotype" w:cs="Arial"/>
          <w:b/>
          <w:lang w:val="es-ES"/>
        </w:rPr>
        <w:t>fundadas</w:t>
      </w:r>
      <w:r w:rsidRPr="001C5FB2">
        <w:rPr>
          <w:rFonts w:ascii="Palatino Linotype" w:hAnsi="Palatino Linotype" w:cs="Arial"/>
          <w:lang w:val="es-ES"/>
        </w:rPr>
        <w:t xml:space="preserve"> las razones o motivos de inconformidad planteadas por </w:t>
      </w:r>
      <w:r w:rsidRPr="001C5FB2">
        <w:rPr>
          <w:rFonts w:ascii="Palatino Linotype" w:hAnsi="Palatino Linotype" w:cs="Arial"/>
          <w:b/>
          <w:lang w:val="es-ES"/>
        </w:rPr>
        <w:t>EL RECURRENTE</w:t>
      </w:r>
      <w:r w:rsidRPr="001C5FB2">
        <w:rPr>
          <w:rFonts w:ascii="Palatino Linotype" w:hAnsi="Palatino Linotype" w:cs="Arial"/>
          <w:lang w:val="es-ES"/>
        </w:rPr>
        <w:t xml:space="preserve">, en términos del Considerando </w:t>
      </w:r>
      <w:r w:rsidRPr="001C5FB2">
        <w:rPr>
          <w:rFonts w:ascii="Palatino Linotype" w:hAnsi="Palatino Linotype" w:cs="Arial"/>
          <w:b/>
          <w:lang w:val="es-ES"/>
        </w:rPr>
        <w:t>QUINTO</w:t>
      </w:r>
      <w:r w:rsidRPr="001C5FB2">
        <w:rPr>
          <w:rFonts w:ascii="Palatino Linotype" w:hAnsi="Palatino Linotype" w:cs="Arial"/>
          <w:lang w:val="es-ES"/>
        </w:rPr>
        <w:t xml:space="preserve"> de la presente resolución.</w:t>
      </w:r>
    </w:p>
    <w:p w:rsidR="00F52383" w:rsidRPr="001C5FB2" w:rsidRDefault="00F52383" w:rsidP="00577CB1">
      <w:pPr>
        <w:spacing w:line="360" w:lineRule="auto"/>
        <w:jc w:val="both"/>
        <w:rPr>
          <w:rFonts w:ascii="Palatino Linotype" w:hAnsi="Palatino Linotype" w:cs="Arial"/>
          <w:lang w:val="es-ES"/>
        </w:rPr>
      </w:pPr>
    </w:p>
    <w:p w:rsidR="00430BE3" w:rsidRPr="001C5FB2" w:rsidRDefault="00F52383" w:rsidP="00577CB1">
      <w:pPr>
        <w:spacing w:line="360" w:lineRule="auto"/>
        <w:jc w:val="both"/>
        <w:rPr>
          <w:rFonts w:ascii="Palatino Linotype" w:hAnsi="Palatino Linotype"/>
          <w:shd w:val="clear" w:color="auto" w:fill="FFFFFF"/>
        </w:rPr>
      </w:pPr>
      <w:r w:rsidRPr="001C5FB2">
        <w:rPr>
          <w:rFonts w:ascii="Palatino Linotype" w:hAnsi="Palatino Linotype" w:cs="Arial"/>
          <w:b/>
          <w:sz w:val="28"/>
          <w:szCs w:val="28"/>
          <w:lang w:val="es-ES"/>
        </w:rPr>
        <w:t>SEGUNDO</w:t>
      </w:r>
      <w:r w:rsidRPr="001C5FB2">
        <w:rPr>
          <w:rFonts w:ascii="Palatino Linotype" w:hAnsi="Palatino Linotype" w:cs="Arial"/>
          <w:sz w:val="28"/>
          <w:szCs w:val="28"/>
          <w:lang w:val="es-ES"/>
        </w:rPr>
        <w:t>.</w:t>
      </w:r>
      <w:r w:rsidRPr="001C5FB2">
        <w:rPr>
          <w:rFonts w:ascii="Palatino Linotype" w:hAnsi="Palatino Linotype" w:cs="Arial"/>
          <w:lang w:val="es-ES"/>
        </w:rPr>
        <w:t xml:space="preserve"> </w:t>
      </w:r>
      <w:r w:rsidRPr="001C5FB2">
        <w:rPr>
          <w:rFonts w:ascii="Palatino Linotype" w:eastAsia="Calibri" w:hAnsi="Palatino Linotype" w:cs="Arial"/>
        </w:rPr>
        <w:t xml:space="preserve">Se </w:t>
      </w:r>
      <w:r w:rsidR="00FF092F" w:rsidRPr="001C5FB2">
        <w:rPr>
          <w:rFonts w:ascii="Palatino Linotype" w:eastAsia="Calibri" w:hAnsi="Palatino Linotype" w:cs="Arial"/>
          <w:b/>
        </w:rPr>
        <w:t>MODIFICA</w:t>
      </w:r>
      <w:r w:rsidRPr="001C5FB2">
        <w:rPr>
          <w:rFonts w:ascii="Palatino Linotype" w:eastAsia="Calibri" w:hAnsi="Palatino Linotype" w:cs="Arial"/>
          <w:b/>
        </w:rPr>
        <w:t xml:space="preserve"> </w:t>
      </w:r>
      <w:r w:rsidRPr="001C5FB2">
        <w:rPr>
          <w:rFonts w:ascii="Palatino Linotype" w:eastAsia="Calibri" w:hAnsi="Palatino Linotype" w:cs="Arial"/>
        </w:rPr>
        <w:t xml:space="preserve">la respuesta proporcionada por </w:t>
      </w:r>
      <w:r w:rsidRPr="001C5FB2">
        <w:rPr>
          <w:rFonts w:ascii="Palatino Linotype" w:eastAsia="Calibri" w:hAnsi="Palatino Linotype" w:cs="Arial"/>
          <w:b/>
        </w:rPr>
        <w:t xml:space="preserve">EL SUJETO OBLIGADO </w:t>
      </w:r>
      <w:r w:rsidRPr="001C5FB2">
        <w:rPr>
          <w:rFonts w:ascii="Palatino Linotype" w:eastAsia="Calibri" w:hAnsi="Palatino Linotype" w:cs="Arial"/>
        </w:rPr>
        <w:t xml:space="preserve">y se </w:t>
      </w:r>
      <w:r w:rsidRPr="001C5FB2">
        <w:rPr>
          <w:rFonts w:ascii="Palatino Linotype" w:eastAsia="Calibri" w:hAnsi="Palatino Linotype" w:cs="Arial"/>
          <w:b/>
        </w:rPr>
        <w:t xml:space="preserve">ordena </w:t>
      </w:r>
      <w:r w:rsidRPr="001C5FB2">
        <w:rPr>
          <w:rFonts w:ascii="Palatino Linotype" w:eastAsia="Calibri" w:hAnsi="Palatino Linotype" w:cs="Arial"/>
        </w:rPr>
        <w:t xml:space="preserve">atienda la solicitud de información </w:t>
      </w:r>
      <w:r w:rsidRPr="001C5FB2">
        <w:rPr>
          <w:rFonts w:ascii="Palatino Linotype" w:eastAsia="Calibri" w:hAnsi="Palatino Linotype" w:cs="Arial"/>
          <w:b/>
        </w:rPr>
        <w:t>00</w:t>
      </w:r>
      <w:r w:rsidR="00BF5AC5" w:rsidRPr="001C5FB2">
        <w:rPr>
          <w:rFonts w:ascii="Palatino Linotype" w:eastAsia="Calibri" w:hAnsi="Palatino Linotype" w:cs="Arial"/>
          <w:b/>
        </w:rPr>
        <w:t>821/UAEM</w:t>
      </w:r>
      <w:r w:rsidRPr="001C5FB2">
        <w:rPr>
          <w:rFonts w:ascii="Palatino Linotype" w:eastAsia="Calibri" w:hAnsi="Palatino Linotype" w:cs="Arial"/>
          <w:b/>
        </w:rPr>
        <w:t>/IP/2019</w:t>
      </w:r>
      <w:r w:rsidRPr="001C5FB2">
        <w:rPr>
          <w:rFonts w:ascii="Palatino Linotype" w:hAnsi="Palatino Linotype" w:cs="Arial"/>
        </w:rPr>
        <w:t xml:space="preserve">, </w:t>
      </w:r>
      <w:r w:rsidR="00430BE3" w:rsidRPr="001C5FB2">
        <w:rPr>
          <w:rFonts w:ascii="Palatino Linotype" w:hAnsi="Palatino Linotype" w:cs="Arial"/>
        </w:rPr>
        <w:t xml:space="preserve">en términos del Considerando </w:t>
      </w:r>
      <w:r w:rsidR="00430BE3" w:rsidRPr="001C5FB2">
        <w:rPr>
          <w:rFonts w:ascii="Palatino Linotype" w:hAnsi="Palatino Linotype" w:cs="Arial"/>
          <w:b/>
        </w:rPr>
        <w:t>QUINTO</w:t>
      </w:r>
      <w:r w:rsidR="00430BE3" w:rsidRPr="001C5FB2">
        <w:rPr>
          <w:rFonts w:ascii="Palatino Linotype" w:hAnsi="Palatino Linotype" w:cs="Arial"/>
        </w:rPr>
        <w:t xml:space="preserve"> </w:t>
      </w:r>
      <w:r w:rsidR="00430BE3" w:rsidRPr="001C5FB2">
        <w:rPr>
          <w:rFonts w:ascii="Palatino Linotype" w:hAnsi="Palatino Linotype" w:cs="Arial"/>
          <w:lang w:val="es-ES"/>
        </w:rPr>
        <w:t xml:space="preserve">de la presente resolución, y haga entrega al </w:t>
      </w:r>
      <w:r w:rsidR="00430BE3" w:rsidRPr="001C5FB2">
        <w:rPr>
          <w:rFonts w:ascii="Palatino Linotype" w:hAnsi="Palatino Linotype" w:cs="Arial"/>
          <w:b/>
          <w:lang w:val="es-ES"/>
        </w:rPr>
        <w:t>RECURRENTE</w:t>
      </w:r>
      <w:r w:rsidR="00430BE3" w:rsidRPr="001C5FB2">
        <w:rPr>
          <w:rFonts w:ascii="Palatino Linotype" w:hAnsi="Palatino Linotype" w:cs="Arial"/>
          <w:lang w:val="es-ES"/>
        </w:rPr>
        <w:t xml:space="preserve">, vía </w:t>
      </w:r>
      <w:r w:rsidR="00430BE3" w:rsidRPr="001C5FB2">
        <w:rPr>
          <w:rFonts w:ascii="Palatino Linotype" w:hAnsi="Palatino Linotype" w:cs="Arial"/>
          <w:b/>
          <w:lang w:val="es-ES"/>
        </w:rPr>
        <w:t>SAIMEX</w:t>
      </w:r>
      <w:r w:rsidR="008E3215" w:rsidRPr="001C5FB2">
        <w:rPr>
          <w:rFonts w:ascii="Palatino Linotype" w:hAnsi="Palatino Linotype" w:cs="Arial"/>
          <w:b/>
          <w:lang w:val="es-ES"/>
        </w:rPr>
        <w:t xml:space="preserve"> y correo electrónico</w:t>
      </w:r>
      <w:r w:rsidR="006A5F4D" w:rsidRPr="001C5FB2">
        <w:rPr>
          <w:rFonts w:ascii="Palatino Linotype" w:hAnsi="Palatino Linotype" w:cs="Arial"/>
          <w:lang w:val="es-ES"/>
        </w:rPr>
        <w:t>,</w:t>
      </w:r>
      <w:r w:rsidR="00D33067" w:rsidRPr="001C5FB2">
        <w:rPr>
          <w:rFonts w:ascii="Palatino Linotype" w:hAnsi="Palatino Linotype" w:cs="Arial"/>
          <w:lang w:val="es-ES"/>
        </w:rPr>
        <w:t xml:space="preserve"> </w:t>
      </w:r>
      <w:r w:rsidR="00A362BA" w:rsidRPr="001C5FB2">
        <w:rPr>
          <w:rFonts w:ascii="Palatino Linotype" w:hAnsi="Palatino Linotype" w:cs="Arial"/>
          <w:lang w:val="es-ES"/>
        </w:rPr>
        <w:t>de</w:t>
      </w:r>
      <w:r w:rsidR="00D0217E" w:rsidRPr="001C5FB2">
        <w:rPr>
          <w:rFonts w:ascii="Palatino Linotype" w:hAnsi="Palatino Linotype" w:cs="Arial"/>
          <w:b/>
          <w:lang w:val="es-ES"/>
        </w:rPr>
        <w:t xml:space="preserve"> </w:t>
      </w:r>
      <w:r w:rsidR="0043093F" w:rsidRPr="001C5FB2">
        <w:rPr>
          <w:rFonts w:ascii="Palatino Linotype" w:hAnsi="Palatino Linotype" w:cs="Arial"/>
          <w:lang w:val="es-ES"/>
        </w:rPr>
        <w:t xml:space="preserve">lo </w:t>
      </w:r>
      <w:r w:rsidR="00430BE3" w:rsidRPr="001C5FB2">
        <w:rPr>
          <w:rFonts w:ascii="Palatino Linotype" w:hAnsi="Palatino Linotype" w:cs="Arial"/>
          <w:lang w:val="es-ES"/>
        </w:rPr>
        <w:t>siguiente:</w:t>
      </w:r>
    </w:p>
    <w:p w:rsidR="00F52383" w:rsidRPr="001C5FB2" w:rsidRDefault="00F52383" w:rsidP="007C1857">
      <w:pPr>
        <w:spacing w:line="276" w:lineRule="auto"/>
        <w:jc w:val="both"/>
        <w:rPr>
          <w:rFonts w:ascii="Palatino Linotype" w:hAnsi="Palatino Linotype" w:cs="Arial"/>
          <w:sz w:val="22"/>
          <w:szCs w:val="22"/>
          <w:lang w:val="es-ES"/>
        </w:rPr>
      </w:pPr>
    </w:p>
    <w:p w:rsidR="002F31F0" w:rsidRPr="001C5FB2" w:rsidRDefault="00F52383" w:rsidP="007C1857">
      <w:pPr>
        <w:pStyle w:val="Prrafodelista"/>
        <w:spacing w:line="276" w:lineRule="auto"/>
        <w:ind w:left="851" w:right="899" w:hanging="142"/>
        <w:jc w:val="both"/>
        <w:rPr>
          <w:rFonts w:ascii="Palatino Linotype" w:hAnsi="Palatino Linotype" w:cs="Arial"/>
          <w:i/>
          <w:sz w:val="22"/>
          <w:szCs w:val="22"/>
        </w:rPr>
      </w:pPr>
      <w:r w:rsidRPr="001C5FB2">
        <w:rPr>
          <w:rFonts w:ascii="Palatino Linotype" w:hAnsi="Palatino Linotype" w:cs="Arial"/>
          <w:i/>
          <w:sz w:val="22"/>
          <w:szCs w:val="22"/>
        </w:rPr>
        <w:t>“</w:t>
      </w:r>
      <w:r w:rsidR="002F31F0" w:rsidRPr="001C5FB2">
        <w:rPr>
          <w:rFonts w:ascii="Palatino Linotype" w:hAnsi="Palatino Linotype" w:cs="Arial"/>
          <w:i/>
          <w:sz w:val="22"/>
          <w:szCs w:val="22"/>
        </w:rPr>
        <w:t xml:space="preserve">a) Los currículums faltantes de los profesores que </w:t>
      </w:r>
      <w:r w:rsidR="00412F4F" w:rsidRPr="001C5FB2">
        <w:rPr>
          <w:rFonts w:ascii="Palatino Linotype" w:hAnsi="Palatino Linotype" w:cs="Arial"/>
          <w:i/>
          <w:sz w:val="22"/>
          <w:szCs w:val="22"/>
        </w:rPr>
        <w:t>impartieron</w:t>
      </w:r>
      <w:r w:rsidR="002F31F0" w:rsidRPr="001C5FB2">
        <w:rPr>
          <w:rFonts w:ascii="Palatino Linotype" w:hAnsi="Palatino Linotype" w:cs="Arial"/>
          <w:i/>
          <w:sz w:val="22"/>
          <w:szCs w:val="22"/>
        </w:rPr>
        <w:t xml:space="preserve"> clase </w:t>
      </w:r>
      <w:r w:rsidR="00412F4F" w:rsidRPr="001C5FB2">
        <w:rPr>
          <w:rFonts w:ascii="Palatino Linotype" w:hAnsi="Palatino Linotype" w:cs="Arial"/>
          <w:i/>
          <w:sz w:val="22"/>
          <w:szCs w:val="22"/>
        </w:rPr>
        <w:t xml:space="preserve">en </w:t>
      </w:r>
      <w:r w:rsidR="002F31F0" w:rsidRPr="001C5FB2">
        <w:rPr>
          <w:rFonts w:ascii="Palatino Linotype" w:hAnsi="Palatino Linotype" w:cs="Arial"/>
          <w:i/>
          <w:sz w:val="22"/>
          <w:szCs w:val="22"/>
        </w:rPr>
        <w:t xml:space="preserve">la Facultad de Ciencias Políticas y Sociales de la Universidad Autónoma del Estado de México, por </w:t>
      </w:r>
      <w:r w:rsidR="002F31F0" w:rsidRPr="001C5FB2">
        <w:rPr>
          <w:rFonts w:ascii="Palatino Linotype" w:hAnsi="Palatino Linotype" w:cs="Arial"/>
          <w:i/>
          <w:sz w:val="22"/>
          <w:szCs w:val="22"/>
        </w:rPr>
        <w:lastRenderedPageBreak/>
        <w:t xml:space="preserve">el periodo comprendido del </w:t>
      </w:r>
      <w:r w:rsidR="00412F4F" w:rsidRPr="001C5FB2">
        <w:rPr>
          <w:rFonts w:ascii="Palatino Linotype" w:hAnsi="Palatino Linotype" w:cs="Arial"/>
          <w:i/>
          <w:sz w:val="22"/>
          <w:szCs w:val="22"/>
        </w:rPr>
        <w:t>1 de e</w:t>
      </w:r>
      <w:r w:rsidR="002F31F0" w:rsidRPr="001C5FB2">
        <w:rPr>
          <w:rFonts w:ascii="Palatino Linotype" w:hAnsi="Palatino Linotype" w:cs="Arial"/>
          <w:i/>
          <w:sz w:val="22"/>
          <w:szCs w:val="22"/>
        </w:rPr>
        <w:t xml:space="preserve">nero </w:t>
      </w:r>
      <w:r w:rsidR="00F63CDB" w:rsidRPr="001C5FB2">
        <w:rPr>
          <w:rFonts w:ascii="Palatino Linotype" w:hAnsi="Palatino Linotype" w:cs="Arial"/>
          <w:i/>
          <w:sz w:val="22"/>
          <w:szCs w:val="22"/>
        </w:rPr>
        <w:t>de 2007 al 14 de agosto de 2016, en versión pública de ser procedente.</w:t>
      </w:r>
      <w:r w:rsidR="00F63CDB" w:rsidRPr="001C5FB2">
        <w:rPr>
          <w:rFonts w:ascii="Palatino Linotype" w:hAnsi="Palatino Linotype" w:cs="Arial"/>
          <w:b/>
          <w:lang w:val="es-ES"/>
        </w:rPr>
        <w:t xml:space="preserve"> </w:t>
      </w:r>
    </w:p>
    <w:p w:rsidR="00EF06BB" w:rsidRPr="001C5FB2" w:rsidRDefault="00EF06BB" w:rsidP="007C1857">
      <w:pPr>
        <w:pStyle w:val="Prrafodelista"/>
        <w:spacing w:line="276" w:lineRule="auto"/>
        <w:ind w:left="851" w:right="899"/>
        <w:jc w:val="both"/>
        <w:rPr>
          <w:rFonts w:ascii="Palatino Linotype" w:hAnsi="Palatino Linotype" w:cs="Arial"/>
          <w:i/>
          <w:sz w:val="22"/>
          <w:szCs w:val="22"/>
        </w:rPr>
      </w:pPr>
    </w:p>
    <w:p w:rsidR="002F31F0" w:rsidRPr="001C5FB2" w:rsidRDefault="002F31F0" w:rsidP="007C1857">
      <w:pPr>
        <w:pStyle w:val="Prrafodelista"/>
        <w:spacing w:line="276" w:lineRule="auto"/>
        <w:ind w:left="851" w:right="899"/>
        <w:jc w:val="both"/>
        <w:rPr>
          <w:rFonts w:ascii="Palatino Linotype" w:hAnsi="Palatino Linotype" w:cs="Arial"/>
          <w:i/>
          <w:sz w:val="22"/>
          <w:szCs w:val="22"/>
        </w:rPr>
      </w:pPr>
      <w:r w:rsidRPr="001C5FB2">
        <w:rPr>
          <w:rFonts w:ascii="Palatino Linotype" w:hAnsi="Palatino Linotype" w:cs="Arial"/>
          <w:i/>
          <w:sz w:val="22"/>
          <w:szCs w:val="22"/>
        </w:rPr>
        <w:t xml:space="preserve">b) Los recibos de nómina de los profesores que </w:t>
      </w:r>
      <w:r w:rsidR="00412F4F" w:rsidRPr="001C5FB2">
        <w:rPr>
          <w:rFonts w:ascii="Palatino Linotype" w:hAnsi="Palatino Linotype" w:cs="Arial"/>
          <w:i/>
          <w:sz w:val="22"/>
          <w:szCs w:val="22"/>
        </w:rPr>
        <w:t>impartieron</w:t>
      </w:r>
      <w:r w:rsidRPr="001C5FB2">
        <w:rPr>
          <w:rFonts w:ascii="Palatino Linotype" w:hAnsi="Palatino Linotype" w:cs="Arial"/>
          <w:i/>
          <w:sz w:val="22"/>
          <w:szCs w:val="22"/>
        </w:rPr>
        <w:t xml:space="preserve"> clase </w:t>
      </w:r>
      <w:r w:rsidR="00412F4F" w:rsidRPr="001C5FB2">
        <w:rPr>
          <w:rFonts w:ascii="Palatino Linotype" w:hAnsi="Palatino Linotype" w:cs="Arial"/>
          <w:i/>
          <w:sz w:val="22"/>
          <w:szCs w:val="22"/>
        </w:rPr>
        <w:t xml:space="preserve">en </w:t>
      </w:r>
      <w:r w:rsidRPr="001C5FB2">
        <w:rPr>
          <w:rFonts w:ascii="Palatino Linotype" w:hAnsi="Palatino Linotype" w:cs="Arial"/>
          <w:i/>
          <w:sz w:val="22"/>
          <w:szCs w:val="22"/>
        </w:rPr>
        <w:t xml:space="preserve">la Facultad de Ciencias Políticas y Sociales de la Universidad Autónoma del Estado de México, del periodo </w:t>
      </w:r>
      <w:proofErr w:type="spellStart"/>
      <w:r w:rsidRPr="001C5FB2">
        <w:rPr>
          <w:rFonts w:ascii="Palatino Linotype" w:hAnsi="Palatino Linotype" w:cs="Arial"/>
          <w:i/>
          <w:sz w:val="22"/>
          <w:szCs w:val="22"/>
        </w:rPr>
        <w:t>comprendio</w:t>
      </w:r>
      <w:proofErr w:type="spellEnd"/>
      <w:r w:rsidRPr="001C5FB2">
        <w:rPr>
          <w:rFonts w:ascii="Palatino Linotype" w:hAnsi="Palatino Linotype" w:cs="Arial"/>
          <w:i/>
          <w:sz w:val="22"/>
          <w:szCs w:val="22"/>
        </w:rPr>
        <w:t xml:space="preserve"> del </w:t>
      </w:r>
      <w:r w:rsidR="00412F4F" w:rsidRPr="001C5FB2">
        <w:rPr>
          <w:rFonts w:ascii="Palatino Linotype" w:hAnsi="Palatino Linotype" w:cs="Arial"/>
          <w:i/>
          <w:sz w:val="22"/>
          <w:szCs w:val="22"/>
        </w:rPr>
        <w:t xml:space="preserve">1 de </w:t>
      </w:r>
      <w:r w:rsidRPr="001C5FB2">
        <w:rPr>
          <w:rFonts w:ascii="Palatino Linotype" w:hAnsi="Palatino Linotype" w:cs="Arial"/>
          <w:i/>
          <w:sz w:val="22"/>
          <w:szCs w:val="22"/>
        </w:rPr>
        <w:t xml:space="preserve">enero </w:t>
      </w:r>
      <w:r w:rsidR="00F63CDB" w:rsidRPr="001C5FB2">
        <w:rPr>
          <w:rFonts w:ascii="Palatino Linotype" w:hAnsi="Palatino Linotype" w:cs="Arial"/>
          <w:i/>
          <w:sz w:val="22"/>
          <w:szCs w:val="22"/>
        </w:rPr>
        <w:t>de 2007 al 14 de agosto de 2016, en versión pública.</w:t>
      </w:r>
      <w:r w:rsidR="00F63CDB" w:rsidRPr="001C5FB2">
        <w:rPr>
          <w:rFonts w:ascii="Palatino Linotype" w:hAnsi="Palatino Linotype" w:cs="Arial"/>
          <w:b/>
          <w:lang w:val="es-ES"/>
        </w:rPr>
        <w:t xml:space="preserve"> </w:t>
      </w:r>
    </w:p>
    <w:p w:rsidR="007C1857" w:rsidRPr="001C5FB2" w:rsidRDefault="007C1857" w:rsidP="007C1857">
      <w:pPr>
        <w:pStyle w:val="Prrafodelista"/>
        <w:spacing w:line="276" w:lineRule="auto"/>
        <w:ind w:left="851" w:right="899"/>
        <w:jc w:val="both"/>
        <w:rPr>
          <w:rFonts w:ascii="Palatino Linotype" w:hAnsi="Palatino Linotype" w:cs="Arial"/>
          <w:i/>
          <w:sz w:val="22"/>
          <w:szCs w:val="22"/>
        </w:rPr>
      </w:pPr>
    </w:p>
    <w:p w:rsidR="007C1857" w:rsidRPr="001C5FB2" w:rsidRDefault="007C1857" w:rsidP="007C1857">
      <w:pPr>
        <w:pStyle w:val="Prrafodelista"/>
        <w:spacing w:line="276" w:lineRule="auto"/>
        <w:ind w:left="851" w:right="899"/>
        <w:jc w:val="both"/>
        <w:rPr>
          <w:rFonts w:ascii="Palatino Linotype" w:hAnsi="Palatino Linotype" w:cs="Arial"/>
          <w:i/>
          <w:sz w:val="22"/>
          <w:szCs w:val="22"/>
        </w:rPr>
      </w:pPr>
      <w:r w:rsidRPr="001C5FB2">
        <w:rPr>
          <w:rFonts w:ascii="Palatino Linotype" w:hAnsi="Palatino Linotype" w:cs="Arial"/>
          <w:i/>
          <w:sz w:val="22"/>
          <w:szCs w:val="22"/>
        </w:rPr>
        <w:t xml:space="preserve">c) El padrón de beneficiarios de becas otorgadas del </w:t>
      </w:r>
      <w:r w:rsidR="00412F4F" w:rsidRPr="001C5FB2">
        <w:rPr>
          <w:rFonts w:ascii="Palatino Linotype" w:hAnsi="Palatino Linotype" w:cs="Arial"/>
          <w:i/>
          <w:sz w:val="22"/>
          <w:szCs w:val="22"/>
        </w:rPr>
        <w:t xml:space="preserve">1 </w:t>
      </w:r>
      <w:r w:rsidR="004A4D2B">
        <w:rPr>
          <w:rFonts w:ascii="Palatino Linotype" w:hAnsi="Palatino Linotype" w:cs="Arial"/>
          <w:i/>
          <w:sz w:val="22"/>
          <w:szCs w:val="22"/>
        </w:rPr>
        <w:t xml:space="preserve">de enero </w:t>
      </w:r>
      <w:r w:rsidR="00412F4F" w:rsidRPr="001C5FB2">
        <w:rPr>
          <w:rFonts w:ascii="Palatino Linotype" w:hAnsi="Palatino Linotype" w:cs="Arial"/>
          <w:i/>
          <w:sz w:val="22"/>
          <w:szCs w:val="22"/>
        </w:rPr>
        <w:t xml:space="preserve">al </w:t>
      </w:r>
      <w:r w:rsidRPr="001C5FB2">
        <w:rPr>
          <w:rFonts w:ascii="Palatino Linotype" w:hAnsi="Palatino Linotype" w:cs="Arial"/>
          <w:i/>
          <w:sz w:val="22"/>
          <w:szCs w:val="22"/>
        </w:rPr>
        <w:t>8 de septiembre de 2019</w:t>
      </w:r>
      <w:r w:rsidR="00F63CDB" w:rsidRPr="001C5FB2">
        <w:rPr>
          <w:rFonts w:ascii="Palatino Linotype" w:hAnsi="Palatino Linotype" w:cs="Arial"/>
          <w:i/>
          <w:sz w:val="22"/>
          <w:szCs w:val="22"/>
        </w:rPr>
        <w:t>, de ser procedente en versión pública</w:t>
      </w:r>
      <w:r w:rsidR="00412F4F" w:rsidRPr="001C5FB2">
        <w:rPr>
          <w:rFonts w:ascii="Palatino Linotype" w:hAnsi="Palatino Linotype" w:cs="Arial"/>
          <w:i/>
          <w:sz w:val="22"/>
          <w:szCs w:val="22"/>
        </w:rPr>
        <w:t>, así como los documentos donde conste el monto entregado</w:t>
      </w:r>
      <w:r w:rsidRPr="001C5FB2">
        <w:rPr>
          <w:rFonts w:ascii="Palatino Linotype" w:hAnsi="Palatino Linotype" w:cs="Arial"/>
          <w:i/>
          <w:sz w:val="22"/>
          <w:szCs w:val="22"/>
        </w:rPr>
        <w:t xml:space="preserve">. </w:t>
      </w:r>
    </w:p>
    <w:p w:rsidR="007C1857" w:rsidRPr="001C5FB2" w:rsidRDefault="007C1857" w:rsidP="007C1857">
      <w:pPr>
        <w:pStyle w:val="Prrafodelista"/>
        <w:spacing w:line="276" w:lineRule="auto"/>
        <w:ind w:left="851" w:right="899"/>
        <w:jc w:val="both"/>
        <w:rPr>
          <w:rFonts w:ascii="Palatino Linotype" w:hAnsi="Palatino Linotype" w:cs="Arial"/>
          <w:i/>
          <w:sz w:val="22"/>
          <w:szCs w:val="22"/>
        </w:rPr>
      </w:pPr>
    </w:p>
    <w:p w:rsidR="009A4F5E" w:rsidRPr="001C5FB2" w:rsidRDefault="00524EAA" w:rsidP="007C1857">
      <w:pPr>
        <w:pStyle w:val="Prrafodelista"/>
        <w:spacing w:line="276" w:lineRule="auto"/>
        <w:ind w:left="851" w:right="899"/>
        <w:jc w:val="both"/>
        <w:rPr>
          <w:rFonts w:ascii="Palatino Linotype" w:eastAsia="Arial Unicode MS" w:hAnsi="Palatino Linotype" w:cs="Arial"/>
          <w:i/>
          <w:sz w:val="22"/>
          <w:szCs w:val="22"/>
        </w:rPr>
      </w:pPr>
      <w:r w:rsidRPr="001C5FB2">
        <w:rPr>
          <w:rFonts w:ascii="Palatino Linotype" w:eastAsia="Arial Unicode MS" w:hAnsi="Palatino Linotype" w:cs="Arial"/>
          <w:i/>
          <w:sz w:val="22"/>
          <w:szCs w:val="22"/>
        </w:rPr>
        <w:t xml:space="preserve">Debiendo notificar al </w:t>
      </w:r>
      <w:r w:rsidRPr="001C5FB2">
        <w:rPr>
          <w:rFonts w:ascii="Palatino Linotype" w:eastAsia="Arial Unicode MS" w:hAnsi="Palatino Linotype" w:cs="Arial"/>
          <w:b/>
          <w:i/>
          <w:sz w:val="22"/>
          <w:szCs w:val="22"/>
        </w:rPr>
        <w:t>RECURRENTE</w:t>
      </w:r>
      <w:r w:rsidRPr="001C5FB2">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r w:rsidR="00215B39" w:rsidRPr="001C5FB2">
        <w:rPr>
          <w:rFonts w:ascii="Palatino Linotype" w:eastAsia="Arial Unicode MS" w:hAnsi="Palatino Linotype" w:cs="Arial"/>
          <w:i/>
          <w:sz w:val="22"/>
          <w:szCs w:val="22"/>
        </w:rPr>
        <w:t>.</w:t>
      </w:r>
    </w:p>
    <w:p w:rsidR="007C1857" w:rsidRPr="001C5FB2" w:rsidRDefault="007C1857" w:rsidP="007C1857">
      <w:pPr>
        <w:pStyle w:val="Prrafodelista"/>
        <w:spacing w:line="276" w:lineRule="auto"/>
        <w:ind w:left="851" w:right="899"/>
        <w:jc w:val="both"/>
        <w:rPr>
          <w:rFonts w:ascii="Palatino Linotype" w:eastAsia="Arial Unicode MS" w:hAnsi="Palatino Linotype" w:cs="Arial"/>
          <w:i/>
          <w:sz w:val="22"/>
          <w:szCs w:val="22"/>
        </w:rPr>
      </w:pPr>
    </w:p>
    <w:p w:rsidR="00F52383" w:rsidRPr="001C5FB2" w:rsidRDefault="00F63CDB" w:rsidP="007C1857">
      <w:pPr>
        <w:pStyle w:val="Prrafodelista"/>
        <w:spacing w:line="276" w:lineRule="auto"/>
        <w:ind w:left="851" w:right="899"/>
        <w:jc w:val="both"/>
        <w:rPr>
          <w:rFonts w:ascii="Palatino Linotype" w:eastAsia="Arial Unicode MS" w:hAnsi="Palatino Linotype" w:cs="Arial"/>
          <w:i/>
          <w:sz w:val="22"/>
          <w:szCs w:val="22"/>
        </w:rPr>
      </w:pPr>
      <w:r w:rsidRPr="001C5FB2">
        <w:rPr>
          <w:rFonts w:ascii="Palatino Linotype" w:hAnsi="Palatino Linotype" w:cs="Arial"/>
          <w:i/>
          <w:sz w:val="22"/>
          <w:szCs w:val="22"/>
        </w:rPr>
        <w:t xml:space="preserve">d) </w:t>
      </w:r>
      <w:r w:rsidR="007C1857" w:rsidRPr="001C5FB2">
        <w:rPr>
          <w:rFonts w:ascii="Palatino Linotype" w:hAnsi="Palatino Linotype" w:cs="Arial"/>
          <w:i/>
          <w:sz w:val="22"/>
          <w:szCs w:val="22"/>
        </w:rPr>
        <w:t xml:space="preserve">El Acuerdo de Inexistencia en términos de los artículos 49, fracciones II y XIII, 169 y 170 de la Ley de Transparencia y Acceso a la Información Pública del Estado de México y Municipios, </w:t>
      </w:r>
      <w:r w:rsidR="007C1857" w:rsidRPr="001C5FB2">
        <w:rPr>
          <w:rFonts w:ascii="Palatino Linotype" w:eastAsia="Arial Unicode MS" w:hAnsi="Palatino Linotype" w:cs="Arial"/>
          <w:i/>
          <w:sz w:val="22"/>
          <w:szCs w:val="22"/>
        </w:rPr>
        <w:t>respecto</w:t>
      </w:r>
      <w:r w:rsidR="007C1857" w:rsidRPr="001C5FB2">
        <w:rPr>
          <w:rFonts w:ascii="Palatino Linotype" w:hAnsi="Palatino Linotype" w:cs="Arial"/>
          <w:i/>
          <w:sz w:val="22"/>
          <w:szCs w:val="22"/>
        </w:rPr>
        <w:t xml:space="preserve"> de los currículums y recibos de nómi</w:t>
      </w:r>
      <w:r w:rsidR="00412F4F" w:rsidRPr="001C5FB2">
        <w:rPr>
          <w:rFonts w:ascii="Palatino Linotype" w:hAnsi="Palatino Linotype" w:cs="Arial"/>
          <w:i/>
          <w:sz w:val="22"/>
          <w:szCs w:val="22"/>
        </w:rPr>
        <w:t>na</w:t>
      </w:r>
      <w:r w:rsidR="008E3215" w:rsidRPr="001C5FB2">
        <w:rPr>
          <w:rFonts w:ascii="Palatino Linotype" w:hAnsi="Palatino Linotype" w:cs="Arial"/>
          <w:i/>
          <w:sz w:val="22"/>
          <w:szCs w:val="22"/>
        </w:rPr>
        <w:t xml:space="preserve"> de los profesores que impartieron clase en la Facultad de Ciencias Políticas y Sociales</w:t>
      </w:r>
      <w:r w:rsidR="00412F4F" w:rsidRPr="001C5FB2">
        <w:rPr>
          <w:rFonts w:ascii="Palatino Linotype" w:hAnsi="Palatino Linotype" w:cs="Arial"/>
          <w:i/>
          <w:sz w:val="22"/>
          <w:szCs w:val="22"/>
        </w:rPr>
        <w:t xml:space="preserve"> del periodo comprendido del </w:t>
      </w:r>
      <w:r w:rsidR="007C1857" w:rsidRPr="001C5FB2">
        <w:rPr>
          <w:rFonts w:ascii="Palatino Linotype" w:hAnsi="Palatino Linotype" w:cs="Arial"/>
          <w:i/>
          <w:sz w:val="22"/>
          <w:szCs w:val="22"/>
        </w:rPr>
        <w:t>5 de julio de 1998 al 31 de diciembre de 2006.</w:t>
      </w:r>
      <w:r w:rsidR="007C1857" w:rsidRPr="001C5FB2">
        <w:rPr>
          <w:rFonts w:ascii="Palatino Linotype" w:eastAsia="Arial Unicode MS" w:hAnsi="Palatino Linotype" w:cs="Arial"/>
          <w:i/>
          <w:sz w:val="22"/>
          <w:szCs w:val="22"/>
        </w:rPr>
        <w:t xml:space="preserve"> ”</w:t>
      </w:r>
    </w:p>
    <w:p w:rsidR="008E3215" w:rsidRPr="001C5FB2" w:rsidRDefault="008E3215" w:rsidP="007C1857">
      <w:pPr>
        <w:pStyle w:val="Prrafodelista"/>
        <w:spacing w:line="276" w:lineRule="auto"/>
        <w:ind w:left="851" w:right="899"/>
        <w:jc w:val="both"/>
        <w:rPr>
          <w:rFonts w:ascii="Palatino Linotype" w:hAnsi="Palatino Linotype" w:cs="Arial"/>
          <w:i/>
          <w:sz w:val="22"/>
          <w:szCs w:val="22"/>
        </w:rPr>
      </w:pPr>
    </w:p>
    <w:p w:rsidR="00F52383" w:rsidRPr="001C5FB2" w:rsidRDefault="00F52383" w:rsidP="00577CB1">
      <w:pPr>
        <w:spacing w:line="360" w:lineRule="auto"/>
        <w:jc w:val="both"/>
        <w:rPr>
          <w:rFonts w:ascii="Palatino Linotype" w:hAnsi="Palatino Linotype"/>
          <w:color w:val="222222"/>
          <w:shd w:val="clear" w:color="auto" w:fill="FFFFFF"/>
        </w:rPr>
      </w:pPr>
      <w:r w:rsidRPr="001C5FB2">
        <w:rPr>
          <w:rFonts w:ascii="Palatino Linotype" w:hAnsi="Palatino Linotype"/>
          <w:b/>
          <w:color w:val="222222"/>
          <w:sz w:val="28"/>
          <w:szCs w:val="28"/>
          <w:shd w:val="clear" w:color="auto" w:fill="FFFFFF"/>
        </w:rPr>
        <w:t>TERCERO.</w:t>
      </w:r>
      <w:r w:rsidRPr="001C5FB2">
        <w:rPr>
          <w:rStyle w:val="apple-converted-space"/>
          <w:rFonts w:ascii="Palatino Linotype" w:hAnsi="Palatino Linotype"/>
          <w:b/>
          <w:color w:val="222222"/>
          <w:shd w:val="clear" w:color="auto" w:fill="FFFFFF"/>
        </w:rPr>
        <w:t> </w:t>
      </w:r>
      <w:r w:rsidRPr="001C5FB2">
        <w:rPr>
          <w:rFonts w:ascii="Palatino Linotype" w:hAnsi="Palatino Linotype"/>
          <w:b/>
          <w:color w:val="222222"/>
          <w:lang w:eastAsia="es-ES_tradnl"/>
        </w:rPr>
        <w:t>Notifíquese</w:t>
      </w:r>
      <w:r w:rsidRPr="001C5FB2">
        <w:rPr>
          <w:rFonts w:ascii="Palatino Linotype" w:hAnsi="Palatino Linotype"/>
          <w:color w:val="222222"/>
          <w:lang w:eastAsia="es-ES_tradnl"/>
        </w:rPr>
        <w:t xml:space="preserve"> </w:t>
      </w:r>
      <w:r w:rsidRPr="001C5FB2">
        <w:rPr>
          <w:rFonts w:ascii="Palatino Linotype" w:hAnsi="Palatino Linotype"/>
          <w:color w:val="222222"/>
          <w:shd w:val="clear" w:color="auto" w:fill="FFFFFF"/>
        </w:rPr>
        <w:t>al Titular de la Unidad de Transparencia del</w:t>
      </w:r>
      <w:r w:rsidRPr="001C5FB2">
        <w:rPr>
          <w:rStyle w:val="apple-converted-space"/>
          <w:rFonts w:ascii="Palatino Linotype" w:hAnsi="Palatino Linotype"/>
          <w:b/>
          <w:color w:val="222222"/>
          <w:shd w:val="clear" w:color="auto" w:fill="FFFFFF"/>
        </w:rPr>
        <w:t> </w:t>
      </w:r>
      <w:r w:rsidRPr="001C5FB2">
        <w:rPr>
          <w:rFonts w:ascii="Palatino Linotype" w:hAnsi="Palatino Linotype"/>
          <w:b/>
          <w:color w:val="222222"/>
          <w:shd w:val="clear" w:color="auto" w:fill="FFFFFF"/>
        </w:rPr>
        <w:t>SUJETO OBLIGADO</w:t>
      </w:r>
      <w:r w:rsidRPr="001C5FB2">
        <w:rPr>
          <w:rFonts w:ascii="Palatino Linotype" w:hAnsi="Palatino Linotype"/>
          <w:color w:val="222222"/>
          <w:shd w:val="clear" w:color="auto" w:fill="FFFFFF"/>
        </w:rPr>
        <w:t xml:space="preserve">, para que conforme a los artículos 186, último párrafo y 189, párrafo segundo de la Ley de </w:t>
      </w:r>
      <w:r w:rsidRPr="001C5FB2">
        <w:rPr>
          <w:rFonts w:ascii="Palatino Linotype" w:hAnsi="Palatino Linotype" w:cs="Arial"/>
        </w:rPr>
        <w:t>Transparencia</w:t>
      </w:r>
      <w:r w:rsidRPr="001C5FB2">
        <w:rPr>
          <w:rFonts w:ascii="Palatino Linotype" w:hAnsi="Palatino Linotype"/>
          <w:color w:val="222222"/>
          <w:shd w:val="clear" w:color="auto" w:fill="FFFFFF"/>
        </w:rPr>
        <w:t xml:space="preserve"> y Acceso a la Información Pública del Estado de México y Municipios, dé </w:t>
      </w:r>
      <w:r w:rsidRPr="001C5FB2">
        <w:rPr>
          <w:rFonts w:ascii="Palatino Linotype" w:hAnsi="Palatino Linotype" w:cs="Arial"/>
        </w:rPr>
        <w:t>cumplimiento</w:t>
      </w:r>
      <w:r w:rsidRPr="001C5FB2">
        <w:rPr>
          <w:rFonts w:ascii="Palatino Linotype" w:hAnsi="Palatino Linotype"/>
          <w:color w:val="222222"/>
          <w:shd w:val="clear" w:color="auto" w:fill="FFFFFF"/>
        </w:rPr>
        <w:t xml:space="preserve"> a lo ordenado dentro del plazo de diez días hábiles, debiendo </w:t>
      </w:r>
      <w:r w:rsidRPr="001C5FB2">
        <w:rPr>
          <w:rFonts w:ascii="Palatino Linotype" w:hAnsi="Palatino Linotype" w:cs="Arial"/>
        </w:rPr>
        <w:t>informar</w:t>
      </w:r>
      <w:r w:rsidRPr="001C5FB2">
        <w:rPr>
          <w:rFonts w:ascii="Palatino Linotype" w:hAnsi="Palatino Linotype"/>
          <w:color w:val="222222"/>
          <w:shd w:val="clear" w:color="auto" w:fill="FFFFFF"/>
        </w:rPr>
        <w:t xml:space="preserve"> a este Instituto en un plazo </w:t>
      </w:r>
      <w:r w:rsidRPr="001C5FB2">
        <w:rPr>
          <w:rFonts w:ascii="Palatino Linotype" w:hAnsi="Palatino Linotype"/>
          <w:color w:val="222222"/>
          <w:lang w:eastAsia="es-ES_tradnl"/>
        </w:rPr>
        <w:t>de</w:t>
      </w:r>
      <w:r w:rsidRPr="001C5FB2">
        <w:rPr>
          <w:rFonts w:ascii="Palatino Linotype" w:hAnsi="Palatino Linotype"/>
          <w:color w:val="222222"/>
          <w:shd w:val="clear" w:color="auto" w:fill="FFFFFF"/>
        </w:rPr>
        <w:t xml:space="preserve"> tres días hábiles siguientes sobre el cumplimiento dado a la presente resolución.</w:t>
      </w:r>
    </w:p>
    <w:p w:rsidR="00F52383" w:rsidRPr="001C5FB2" w:rsidRDefault="00F52383" w:rsidP="00577CB1">
      <w:pPr>
        <w:spacing w:line="360" w:lineRule="auto"/>
        <w:ind w:right="49"/>
        <w:jc w:val="both"/>
        <w:rPr>
          <w:rStyle w:val="apple-converted-space"/>
          <w:rFonts w:ascii="Palatino Linotype" w:hAnsi="Palatino Linotype"/>
          <w:b/>
          <w:color w:val="222222"/>
          <w:shd w:val="clear" w:color="auto" w:fill="FFFFFF"/>
        </w:rPr>
      </w:pPr>
    </w:p>
    <w:p w:rsidR="00F52383" w:rsidRPr="001C5FB2" w:rsidRDefault="00F52383" w:rsidP="00577CB1">
      <w:pPr>
        <w:spacing w:line="360" w:lineRule="auto"/>
        <w:jc w:val="both"/>
        <w:rPr>
          <w:rFonts w:ascii="Palatino Linotype" w:eastAsia="Calibri" w:hAnsi="Palatino Linotype" w:cs="Arial"/>
        </w:rPr>
      </w:pPr>
      <w:r w:rsidRPr="001C5FB2">
        <w:rPr>
          <w:rFonts w:ascii="Palatino Linotype" w:hAnsi="Palatino Linotype"/>
          <w:b/>
          <w:color w:val="222222"/>
          <w:sz w:val="28"/>
          <w:szCs w:val="28"/>
          <w:shd w:val="clear" w:color="auto" w:fill="FFFFFF"/>
        </w:rPr>
        <w:t>CUARTO</w:t>
      </w:r>
      <w:r w:rsidRPr="001C5FB2">
        <w:rPr>
          <w:rFonts w:ascii="Palatino Linotype" w:hAnsi="Palatino Linotype" w:cs="Arial"/>
          <w:b/>
          <w:bCs/>
          <w:color w:val="222222"/>
          <w:lang w:eastAsia="es-MX"/>
        </w:rPr>
        <w:t xml:space="preserve">. </w:t>
      </w:r>
      <w:r w:rsidRPr="001C5FB2">
        <w:rPr>
          <w:rFonts w:ascii="Palatino Linotype" w:hAnsi="Palatino Linotype"/>
          <w:b/>
          <w:color w:val="222222"/>
          <w:lang w:eastAsia="es-ES_tradnl"/>
        </w:rPr>
        <w:t>Notifíquese</w:t>
      </w:r>
      <w:r w:rsidRPr="001C5FB2">
        <w:rPr>
          <w:rFonts w:ascii="Palatino Linotype" w:hAnsi="Palatino Linotype"/>
          <w:color w:val="222222"/>
          <w:lang w:eastAsia="es-ES_tradnl"/>
        </w:rPr>
        <w:t xml:space="preserve"> al </w:t>
      </w:r>
      <w:r w:rsidRPr="001C5FB2">
        <w:rPr>
          <w:rFonts w:ascii="Palatino Linotype" w:hAnsi="Palatino Linotype"/>
          <w:b/>
          <w:color w:val="222222"/>
          <w:lang w:eastAsia="es-ES_tradnl"/>
        </w:rPr>
        <w:t>RECURRENTE</w:t>
      </w:r>
      <w:r w:rsidRPr="001C5FB2">
        <w:rPr>
          <w:rFonts w:ascii="Palatino Linotype" w:hAnsi="Palatino Linotype"/>
          <w:color w:val="222222"/>
          <w:lang w:eastAsia="es-ES_tradnl"/>
        </w:rPr>
        <w:t xml:space="preserve"> la </w:t>
      </w:r>
      <w:r w:rsidRPr="001C5FB2">
        <w:rPr>
          <w:rFonts w:ascii="Palatino Linotype" w:hAnsi="Palatino Linotype" w:cs="Arial"/>
        </w:rPr>
        <w:t>presente</w:t>
      </w:r>
      <w:r w:rsidR="000409E2" w:rsidRPr="001C5FB2">
        <w:rPr>
          <w:rFonts w:ascii="Palatino Linotype" w:hAnsi="Palatino Linotype"/>
          <w:color w:val="222222"/>
          <w:lang w:eastAsia="es-ES_tradnl"/>
        </w:rPr>
        <w:t xml:space="preserve"> resolución</w:t>
      </w:r>
      <w:r w:rsidR="008E3215" w:rsidRPr="001C5FB2">
        <w:rPr>
          <w:rFonts w:ascii="Palatino Linotype" w:hAnsi="Palatino Linotype"/>
          <w:color w:val="222222"/>
          <w:lang w:eastAsia="es-ES_tradnl"/>
        </w:rPr>
        <w:t xml:space="preserve"> vía SAIMEX y correo electrónico.</w:t>
      </w:r>
    </w:p>
    <w:p w:rsidR="00F52383" w:rsidRPr="001C5FB2" w:rsidRDefault="00F52383" w:rsidP="00577CB1">
      <w:pPr>
        <w:spacing w:line="360" w:lineRule="auto"/>
        <w:ind w:right="49"/>
        <w:jc w:val="both"/>
        <w:rPr>
          <w:rFonts w:ascii="Palatino Linotype" w:hAnsi="Palatino Linotype" w:cs="Arial"/>
          <w:b/>
          <w:bCs/>
          <w:color w:val="222222"/>
          <w:lang w:eastAsia="es-MX"/>
        </w:rPr>
      </w:pPr>
    </w:p>
    <w:p w:rsidR="00F52383" w:rsidRPr="00577CB1" w:rsidRDefault="00F52383" w:rsidP="00577CB1">
      <w:pPr>
        <w:spacing w:line="360" w:lineRule="auto"/>
        <w:jc w:val="both"/>
        <w:rPr>
          <w:rFonts w:ascii="Palatino Linotype" w:hAnsi="Palatino Linotype"/>
          <w:color w:val="222222"/>
          <w:lang w:eastAsia="es-ES_tradnl"/>
        </w:rPr>
      </w:pPr>
      <w:r w:rsidRPr="001C5FB2">
        <w:rPr>
          <w:rFonts w:ascii="Palatino Linotype" w:hAnsi="Palatino Linotype"/>
          <w:b/>
          <w:color w:val="222222"/>
          <w:sz w:val="28"/>
          <w:szCs w:val="28"/>
          <w:shd w:val="clear" w:color="auto" w:fill="FFFFFF"/>
        </w:rPr>
        <w:t>QUINTO</w:t>
      </w:r>
      <w:r w:rsidRPr="001C5FB2">
        <w:rPr>
          <w:rFonts w:ascii="Palatino Linotype" w:hAnsi="Palatino Linotype" w:cs="Arial"/>
          <w:b/>
          <w:bCs/>
          <w:color w:val="222222"/>
          <w:sz w:val="28"/>
          <w:lang w:eastAsia="es-MX"/>
        </w:rPr>
        <w:t>.</w:t>
      </w:r>
      <w:r w:rsidRPr="001C5FB2">
        <w:rPr>
          <w:rFonts w:ascii="Palatino Linotype" w:hAnsi="Palatino Linotype"/>
          <w:color w:val="222222"/>
          <w:szCs w:val="17"/>
          <w:lang w:eastAsia="es-ES_tradnl"/>
        </w:rPr>
        <w:t xml:space="preserve"> </w:t>
      </w:r>
      <w:r w:rsidRPr="001C5FB2">
        <w:rPr>
          <w:rFonts w:ascii="Palatino Linotype" w:hAnsi="Palatino Linotype"/>
          <w:b/>
          <w:color w:val="222222"/>
          <w:lang w:eastAsia="es-ES_tradnl"/>
        </w:rPr>
        <w:t>Hágase del conocimiento</w:t>
      </w:r>
      <w:r w:rsidRPr="001C5FB2">
        <w:rPr>
          <w:rFonts w:ascii="Palatino Linotype" w:hAnsi="Palatino Linotype"/>
          <w:color w:val="222222"/>
          <w:lang w:eastAsia="es-ES_tradnl"/>
        </w:rPr>
        <w:t xml:space="preserve"> al </w:t>
      </w:r>
      <w:r w:rsidRPr="001C5FB2">
        <w:rPr>
          <w:rFonts w:ascii="Palatino Linotype" w:hAnsi="Palatino Linotype"/>
          <w:b/>
          <w:color w:val="222222"/>
          <w:lang w:eastAsia="es-ES_tradnl"/>
        </w:rPr>
        <w:t>RECURRENTE</w:t>
      </w:r>
      <w:r w:rsidRPr="001C5FB2">
        <w:rPr>
          <w:rFonts w:ascii="Palatino Linotype" w:hAnsi="Palatino Linotype"/>
          <w:color w:val="222222"/>
          <w:lang w:eastAsia="es-ES_tradnl"/>
        </w:rPr>
        <w:t xml:space="preserve"> que de conformidad con lo establecido en el </w:t>
      </w:r>
      <w:r w:rsidRPr="001C5FB2">
        <w:rPr>
          <w:rFonts w:ascii="Palatino Linotype" w:hAnsi="Palatino Linotype" w:cs="Arial"/>
        </w:rPr>
        <w:t>artículo</w:t>
      </w:r>
      <w:r w:rsidRPr="001C5FB2">
        <w:rPr>
          <w:rFonts w:ascii="Palatino Linotype" w:hAnsi="Palatino Linotype"/>
          <w:color w:val="222222"/>
          <w:lang w:eastAsia="es-ES_tradnl"/>
        </w:rPr>
        <w:t xml:space="preserve"> 196 de la </w:t>
      </w:r>
      <w:r w:rsidRPr="001C5FB2">
        <w:rPr>
          <w:rFonts w:ascii="Palatino Linotype" w:hAnsi="Palatino Linotype" w:cs="Arial"/>
        </w:rPr>
        <w:t>Ley</w:t>
      </w:r>
      <w:r w:rsidRPr="001C5FB2">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2A5E9D" w:rsidRDefault="002A5E9D" w:rsidP="002A5E9D">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SESIÓN 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D4829" w:rsidRPr="00577CB1" w:rsidTr="00AF2BAE">
        <w:trPr>
          <w:jc w:val="center"/>
        </w:trPr>
        <w:tc>
          <w:tcPr>
            <w:tcW w:w="10368" w:type="dxa"/>
          </w:tcPr>
          <w:p w:rsidR="00C708E6" w:rsidRDefault="00C708E6" w:rsidP="00086646">
            <w:pPr>
              <w:ind w:left="709"/>
              <w:jc w:val="center"/>
              <w:rPr>
                <w:rFonts w:ascii="Palatino Linotype" w:hAnsi="Palatino Linotype" w:cs="Arial"/>
                <w:b/>
              </w:rPr>
            </w:pPr>
          </w:p>
          <w:p w:rsidR="00BF5AC5" w:rsidRDefault="00BF5AC5" w:rsidP="00086646">
            <w:pPr>
              <w:ind w:left="709"/>
              <w:jc w:val="center"/>
              <w:rPr>
                <w:rFonts w:ascii="Palatino Linotype" w:hAnsi="Palatino Linotype" w:cs="Arial"/>
                <w:b/>
              </w:rPr>
            </w:pPr>
          </w:p>
          <w:p w:rsidR="007C1857" w:rsidRDefault="007C1857" w:rsidP="00086646">
            <w:pPr>
              <w:ind w:left="709"/>
              <w:jc w:val="center"/>
              <w:rPr>
                <w:rFonts w:ascii="Palatino Linotype" w:hAnsi="Palatino Linotype" w:cs="Arial"/>
                <w:b/>
              </w:rPr>
            </w:pPr>
          </w:p>
          <w:p w:rsidR="007C1857" w:rsidRDefault="007C1857" w:rsidP="00086646">
            <w:pPr>
              <w:ind w:left="709"/>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577CB1" w:rsidTr="00AF2BAE">
              <w:trPr>
                <w:jc w:val="center"/>
              </w:trPr>
              <w:tc>
                <w:tcPr>
                  <w:tcW w:w="10365" w:type="dxa"/>
                  <w:gridSpan w:val="2"/>
                  <w:shd w:val="clear" w:color="auto" w:fill="auto"/>
                </w:tcPr>
                <w:p w:rsidR="004D4829" w:rsidRPr="00577CB1" w:rsidRDefault="004D4829" w:rsidP="00EF06BB">
                  <w:pPr>
                    <w:jc w:val="center"/>
                    <w:rPr>
                      <w:rFonts w:ascii="Palatino Linotype" w:hAnsi="Palatino Linotype" w:cs="Arial"/>
                      <w:b/>
                    </w:rPr>
                  </w:pPr>
                  <w:r w:rsidRPr="00577CB1">
                    <w:rPr>
                      <w:rFonts w:ascii="Palatino Linotype" w:hAnsi="Palatino Linotype" w:cs="Arial"/>
                      <w:b/>
                    </w:rPr>
                    <w:t>Zulema Martínez Sánchez</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Comisionada Presidenta</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 xml:space="preserve">(RÚBRICA) </w:t>
                  </w:r>
                </w:p>
              </w:tc>
            </w:tr>
            <w:tr w:rsidR="004D4829" w:rsidRPr="00577CB1" w:rsidTr="00AF2BAE">
              <w:trPr>
                <w:jc w:val="center"/>
              </w:trPr>
              <w:tc>
                <w:tcPr>
                  <w:tcW w:w="5182" w:type="dxa"/>
                  <w:shd w:val="clear" w:color="auto" w:fill="auto"/>
                </w:tcPr>
                <w:p w:rsidR="004D4829" w:rsidRPr="00577CB1" w:rsidRDefault="004D4829" w:rsidP="00EF06BB">
                  <w:pPr>
                    <w:jc w:val="center"/>
                    <w:rPr>
                      <w:rFonts w:ascii="Palatino Linotype" w:hAnsi="Palatino Linotype" w:cs="Arial"/>
                      <w:b/>
                    </w:rPr>
                  </w:pPr>
                </w:p>
                <w:p w:rsidR="00CA3D7A" w:rsidRPr="00577CB1" w:rsidRDefault="00CA3D7A" w:rsidP="00EF06BB">
                  <w:pPr>
                    <w:jc w:val="center"/>
                    <w:rPr>
                      <w:rFonts w:ascii="Palatino Linotype" w:hAnsi="Palatino Linotype" w:cs="Arial"/>
                      <w:b/>
                    </w:rPr>
                  </w:pPr>
                </w:p>
                <w:p w:rsidR="00CA3D7A" w:rsidRPr="00577CB1" w:rsidRDefault="00CA3D7A" w:rsidP="00EF06BB">
                  <w:pPr>
                    <w:jc w:val="center"/>
                    <w:rPr>
                      <w:rFonts w:ascii="Palatino Linotype" w:hAnsi="Palatino Linotype" w:cs="Arial"/>
                      <w:b/>
                    </w:rPr>
                  </w:pPr>
                </w:p>
                <w:p w:rsidR="00CA3D7A" w:rsidRPr="00577CB1" w:rsidRDefault="00CA3D7A" w:rsidP="00EF06BB">
                  <w:pPr>
                    <w:jc w:val="center"/>
                    <w:rPr>
                      <w:rFonts w:ascii="Palatino Linotype" w:hAnsi="Palatino Linotype" w:cs="Arial"/>
                      <w:b/>
                    </w:rPr>
                  </w:pP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Eva Abaid Yapur</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Comisionada</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(RÚBRICA)</w:t>
                  </w:r>
                </w:p>
              </w:tc>
              <w:tc>
                <w:tcPr>
                  <w:tcW w:w="5183" w:type="dxa"/>
                  <w:shd w:val="clear" w:color="auto" w:fill="auto"/>
                </w:tcPr>
                <w:p w:rsidR="004D4829" w:rsidRPr="00577CB1" w:rsidRDefault="004D4829" w:rsidP="00EF06BB">
                  <w:pPr>
                    <w:jc w:val="center"/>
                    <w:rPr>
                      <w:rFonts w:ascii="Palatino Linotype" w:hAnsi="Palatino Linotype" w:cs="Arial"/>
                      <w:b/>
                    </w:rPr>
                  </w:pPr>
                </w:p>
                <w:p w:rsidR="00536B35" w:rsidRPr="00577CB1" w:rsidRDefault="00536B35" w:rsidP="00EF06BB">
                  <w:pPr>
                    <w:jc w:val="center"/>
                    <w:rPr>
                      <w:rFonts w:ascii="Palatino Linotype" w:hAnsi="Palatino Linotype" w:cs="Arial"/>
                      <w:b/>
                    </w:rPr>
                  </w:pPr>
                </w:p>
                <w:p w:rsidR="00CA3D7A" w:rsidRPr="00577CB1" w:rsidRDefault="00CA3D7A" w:rsidP="00EF06BB">
                  <w:pPr>
                    <w:jc w:val="center"/>
                    <w:rPr>
                      <w:rFonts w:ascii="Palatino Linotype" w:hAnsi="Palatino Linotype" w:cs="Arial"/>
                      <w:b/>
                    </w:rPr>
                  </w:pPr>
                </w:p>
                <w:p w:rsidR="00CA3D7A" w:rsidRPr="00577CB1" w:rsidRDefault="00CA3D7A" w:rsidP="00EF06BB">
                  <w:pPr>
                    <w:jc w:val="center"/>
                    <w:rPr>
                      <w:rFonts w:ascii="Palatino Linotype" w:hAnsi="Palatino Linotype" w:cs="Arial"/>
                      <w:b/>
                    </w:rPr>
                  </w:pP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José Guadalupe Luna Hernández</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Comisionado</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(RÚBRICA)</w:t>
                  </w:r>
                </w:p>
              </w:tc>
            </w:tr>
            <w:tr w:rsidR="004D4829" w:rsidRPr="00577CB1" w:rsidTr="00AF2BAE">
              <w:trPr>
                <w:jc w:val="center"/>
              </w:trPr>
              <w:tc>
                <w:tcPr>
                  <w:tcW w:w="5182" w:type="dxa"/>
                  <w:shd w:val="clear" w:color="auto" w:fill="auto"/>
                </w:tcPr>
                <w:p w:rsidR="004D4829" w:rsidRPr="00577CB1" w:rsidRDefault="004D4829" w:rsidP="00EF06BB">
                  <w:pPr>
                    <w:jc w:val="center"/>
                    <w:rPr>
                      <w:rFonts w:ascii="Palatino Linotype" w:hAnsi="Palatino Linotype" w:cs="Arial"/>
                      <w:b/>
                    </w:rPr>
                  </w:pPr>
                </w:p>
                <w:p w:rsidR="00F417A0" w:rsidRPr="00577CB1" w:rsidRDefault="00F417A0" w:rsidP="00EF06BB">
                  <w:pPr>
                    <w:jc w:val="center"/>
                    <w:rPr>
                      <w:rFonts w:ascii="Palatino Linotype" w:hAnsi="Palatino Linotype" w:cs="Arial"/>
                      <w:b/>
                    </w:rPr>
                  </w:pPr>
                </w:p>
                <w:p w:rsidR="001937F5" w:rsidRPr="00577CB1" w:rsidRDefault="001937F5" w:rsidP="00EF06BB">
                  <w:pPr>
                    <w:jc w:val="center"/>
                    <w:rPr>
                      <w:rFonts w:ascii="Palatino Linotype" w:hAnsi="Palatino Linotype" w:cs="Arial"/>
                      <w:b/>
                    </w:rPr>
                  </w:pPr>
                </w:p>
                <w:p w:rsidR="001937F5" w:rsidRPr="00577CB1" w:rsidRDefault="001937F5" w:rsidP="00EF06BB">
                  <w:pPr>
                    <w:jc w:val="center"/>
                    <w:rPr>
                      <w:rFonts w:ascii="Palatino Linotype" w:hAnsi="Palatino Linotype" w:cs="Arial"/>
                      <w:b/>
                    </w:rPr>
                  </w:pP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Javier Martínez Cruz</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Comisionado</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(RÚBRICA)</w:t>
                  </w:r>
                </w:p>
              </w:tc>
              <w:tc>
                <w:tcPr>
                  <w:tcW w:w="5183" w:type="dxa"/>
                  <w:shd w:val="clear" w:color="auto" w:fill="auto"/>
                </w:tcPr>
                <w:p w:rsidR="004D4829" w:rsidRPr="00577CB1" w:rsidRDefault="004D4829" w:rsidP="00EF06BB">
                  <w:pPr>
                    <w:jc w:val="center"/>
                    <w:rPr>
                      <w:rFonts w:ascii="Palatino Linotype" w:hAnsi="Palatino Linotype" w:cs="Arial"/>
                      <w:b/>
                    </w:rPr>
                  </w:pPr>
                </w:p>
                <w:p w:rsidR="00C44756" w:rsidRPr="00577CB1" w:rsidRDefault="00C44756" w:rsidP="00EF06BB">
                  <w:pPr>
                    <w:jc w:val="center"/>
                    <w:rPr>
                      <w:rFonts w:ascii="Palatino Linotype" w:hAnsi="Palatino Linotype" w:cs="Arial"/>
                      <w:b/>
                    </w:rPr>
                  </w:pPr>
                </w:p>
                <w:p w:rsidR="001937F5" w:rsidRPr="00577CB1" w:rsidRDefault="001937F5" w:rsidP="00EF06BB">
                  <w:pPr>
                    <w:jc w:val="center"/>
                    <w:rPr>
                      <w:rFonts w:ascii="Palatino Linotype" w:hAnsi="Palatino Linotype" w:cs="Arial"/>
                      <w:b/>
                    </w:rPr>
                  </w:pPr>
                </w:p>
                <w:p w:rsidR="00F417A0" w:rsidRPr="00577CB1" w:rsidRDefault="00F417A0" w:rsidP="00EF06BB">
                  <w:pPr>
                    <w:jc w:val="center"/>
                    <w:rPr>
                      <w:rFonts w:ascii="Palatino Linotype" w:hAnsi="Palatino Linotype" w:cs="Arial"/>
                      <w:b/>
                    </w:rPr>
                  </w:pP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Luis Gustavo Parra Noriega</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Comisionado</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(RÚBRICA)</w:t>
                  </w:r>
                </w:p>
              </w:tc>
            </w:tr>
            <w:tr w:rsidR="004D4829" w:rsidRPr="00577CB1" w:rsidTr="00AF2BAE">
              <w:trPr>
                <w:jc w:val="center"/>
              </w:trPr>
              <w:tc>
                <w:tcPr>
                  <w:tcW w:w="10365" w:type="dxa"/>
                  <w:gridSpan w:val="2"/>
                  <w:shd w:val="clear" w:color="auto" w:fill="auto"/>
                </w:tcPr>
                <w:p w:rsidR="004D4829" w:rsidRPr="00577CB1" w:rsidRDefault="004D4829" w:rsidP="00EF06BB">
                  <w:pPr>
                    <w:jc w:val="center"/>
                    <w:rPr>
                      <w:rFonts w:ascii="Palatino Linotype" w:hAnsi="Palatino Linotype" w:cs="Arial"/>
                      <w:b/>
                    </w:rPr>
                  </w:pPr>
                </w:p>
                <w:p w:rsidR="00CD7516" w:rsidRPr="00577CB1" w:rsidRDefault="00CD7516" w:rsidP="00EF06BB">
                  <w:pPr>
                    <w:jc w:val="center"/>
                    <w:rPr>
                      <w:rFonts w:ascii="Palatino Linotype" w:hAnsi="Palatino Linotype" w:cs="Arial"/>
                      <w:b/>
                    </w:rPr>
                  </w:pPr>
                </w:p>
                <w:p w:rsidR="001937F5" w:rsidRPr="00577CB1" w:rsidRDefault="001937F5" w:rsidP="00EF06BB">
                  <w:pPr>
                    <w:jc w:val="center"/>
                    <w:rPr>
                      <w:rFonts w:ascii="Palatino Linotype" w:hAnsi="Palatino Linotype" w:cs="Arial"/>
                      <w:b/>
                    </w:rPr>
                  </w:pPr>
                </w:p>
                <w:p w:rsidR="00C708E6" w:rsidRPr="00577CB1" w:rsidRDefault="00C708E6" w:rsidP="00EF06BB">
                  <w:pPr>
                    <w:jc w:val="center"/>
                    <w:rPr>
                      <w:rFonts w:ascii="Palatino Linotype" w:hAnsi="Palatino Linotype" w:cs="Arial"/>
                      <w:b/>
                    </w:rPr>
                  </w:pP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Alexis Tapia Ramírez</w:t>
                  </w:r>
                </w:p>
                <w:p w:rsidR="004D4829" w:rsidRPr="00577CB1" w:rsidRDefault="004D4829" w:rsidP="00EF06BB">
                  <w:pPr>
                    <w:jc w:val="center"/>
                    <w:rPr>
                      <w:rFonts w:ascii="Palatino Linotype" w:hAnsi="Palatino Linotype" w:cs="Arial"/>
                      <w:b/>
                    </w:rPr>
                  </w:pPr>
                  <w:r w:rsidRPr="00577CB1">
                    <w:rPr>
                      <w:rFonts w:ascii="Palatino Linotype" w:hAnsi="Palatino Linotype" w:cs="Arial"/>
                      <w:b/>
                    </w:rPr>
                    <w:t>Secretario Técnico del Pleno</w:t>
                  </w:r>
                </w:p>
                <w:p w:rsidR="005E6282" w:rsidRPr="00577CB1" w:rsidRDefault="001C5FB2" w:rsidP="001C5FB2">
                  <w:pPr>
                    <w:jc w:val="center"/>
                    <w:rPr>
                      <w:rFonts w:ascii="Palatino Linotype" w:hAnsi="Palatino Linotype" w:cs="Arial"/>
                      <w:b/>
                    </w:rPr>
                  </w:pPr>
                  <w:r>
                    <w:rPr>
                      <w:rFonts w:ascii="Palatino Linotype" w:hAnsi="Palatino Linotype" w:cs="Arial"/>
                      <w:b/>
                    </w:rPr>
                    <w:t>(RÚBRICA)</w:t>
                  </w:r>
                </w:p>
                <w:p w:rsidR="00C708E6" w:rsidRPr="00577CB1" w:rsidRDefault="00C708E6" w:rsidP="00EF06BB">
                  <w:pPr>
                    <w:jc w:val="center"/>
                    <w:rPr>
                      <w:rFonts w:ascii="Palatino Linotype" w:hAnsi="Palatino Linotype" w:cs="Arial"/>
                      <w:b/>
                    </w:rPr>
                  </w:pPr>
                </w:p>
              </w:tc>
            </w:tr>
          </w:tbl>
          <w:p w:rsidR="004D4829" w:rsidRPr="00577CB1" w:rsidRDefault="004D4829" w:rsidP="00EF06BB">
            <w:pPr>
              <w:jc w:val="center"/>
              <w:rPr>
                <w:rFonts w:ascii="Palatino Linotype" w:hAnsi="Palatino Linotype" w:cs="Arial"/>
                <w:b/>
              </w:rPr>
            </w:pPr>
          </w:p>
        </w:tc>
      </w:tr>
    </w:tbl>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Default="002A5E9D" w:rsidP="002A5E9D">
      <w:pPr>
        <w:jc w:val="both"/>
        <w:rPr>
          <w:rFonts w:ascii="Palatino Linotype" w:hAnsi="Palatino Linotype" w:cs="Arial"/>
          <w:sz w:val="22"/>
          <w:szCs w:val="22"/>
        </w:rPr>
      </w:pPr>
    </w:p>
    <w:p w:rsidR="002A5E9D" w:rsidRPr="008A08C0" w:rsidRDefault="002A5E9D" w:rsidP="002A5E9D">
      <w:pPr>
        <w:jc w:val="both"/>
        <w:rPr>
          <w:rFonts w:ascii="Palatino Linotype" w:hAnsi="Palatino Linotype" w:cs="Arial"/>
          <w:sz w:val="22"/>
          <w:szCs w:val="22"/>
          <w:lang w:val="es-ES_tradnl"/>
        </w:rPr>
      </w:pPr>
      <w:r w:rsidRPr="008A08C0">
        <w:rPr>
          <w:rFonts w:ascii="Palatino Linotype" w:hAnsi="Palatino Linotype" w:cs="Arial"/>
          <w:sz w:val="22"/>
          <w:szCs w:val="22"/>
        </w:rPr>
        <w:t xml:space="preserve">Esta hoja corresponde a la resolución de fecha quince de enero de dos mil veinte, emitida en el recurso de revisión </w:t>
      </w:r>
      <w:r>
        <w:rPr>
          <w:rFonts w:ascii="Palatino Linotype" w:hAnsi="Palatino Linotype" w:cs="Arial"/>
          <w:sz w:val="22"/>
          <w:szCs w:val="22"/>
        </w:rPr>
        <w:t>0827</w:t>
      </w:r>
      <w:r w:rsidRPr="008A08C0">
        <w:rPr>
          <w:rFonts w:ascii="Palatino Linotype" w:hAnsi="Palatino Linotype" w:cs="Arial"/>
          <w:sz w:val="22"/>
          <w:szCs w:val="22"/>
        </w:rPr>
        <w:t>2/INFOEM/IP/RR/2019 y acumulado.</w:t>
      </w:r>
    </w:p>
    <w:p w:rsidR="00C708E6" w:rsidRPr="00577CB1" w:rsidRDefault="006A5F4D" w:rsidP="00EF06BB">
      <w:pPr>
        <w:pStyle w:val="Piedepgina"/>
        <w:rPr>
          <w:rFonts w:ascii="Palatino Linotype" w:hAnsi="Palatino Linotype" w:cs="Arial"/>
          <w:sz w:val="18"/>
        </w:rPr>
      </w:pPr>
      <w:r w:rsidRPr="00577CB1">
        <w:rPr>
          <w:rFonts w:ascii="Palatino Linotype" w:hAnsi="Palatino Linotype" w:cs="Arial"/>
          <w:sz w:val="22"/>
        </w:rPr>
        <w:t>YSM</w:t>
      </w:r>
      <w:r w:rsidR="004D4829" w:rsidRPr="00577CB1">
        <w:rPr>
          <w:rFonts w:ascii="Palatino Linotype" w:hAnsi="Palatino Linotype" w:cs="Arial"/>
          <w:sz w:val="22"/>
        </w:rPr>
        <w:t>/RPG</w:t>
      </w:r>
    </w:p>
    <w:sectPr w:rsidR="00C708E6" w:rsidRPr="00577CB1" w:rsidSect="006957B1">
      <w:headerReference w:type="default" r:id="rId42"/>
      <w:footerReference w:type="default" r:id="rId43"/>
      <w:headerReference w:type="first" r:id="rId44"/>
      <w:footerReference w:type="first" r:id="rId4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1F7" w:rsidRDefault="007461F7" w:rsidP="00C80F8C">
      <w:r>
        <w:separator/>
      </w:r>
    </w:p>
  </w:endnote>
  <w:endnote w:type="continuationSeparator" w:id="0">
    <w:p w:rsidR="007461F7" w:rsidRDefault="007461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4F" w:rsidRPr="00E573F7" w:rsidRDefault="00412F4F"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D0106C">
      <w:rPr>
        <w:rFonts w:ascii="Palatino Linotype" w:hAnsi="Palatino Linotype" w:cs="Arial"/>
        <w:b/>
        <w:bCs/>
        <w:noProof/>
        <w:sz w:val="20"/>
        <w:szCs w:val="20"/>
      </w:rPr>
      <w:t>63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D0106C">
      <w:rPr>
        <w:rFonts w:ascii="Palatino Linotype" w:hAnsi="Palatino Linotype" w:cs="Arial"/>
        <w:b/>
        <w:bCs/>
        <w:noProof/>
        <w:sz w:val="20"/>
        <w:szCs w:val="20"/>
      </w:rPr>
      <w:t>64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4F" w:rsidRPr="007A4FB6" w:rsidRDefault="00412F4F"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D0106C">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D0106C">
      <w:rPr>
        <w:rFonts w:ascii="Palatino Linotype" w:hAnsi="Palatino Linotype" w:cs="Arial"/>
        <w:b/>
        <w:bCs/>
        <w:noProof/>
        <w:sz w:val="20"/>
        <w:szCs w:val="20"/>
      </w:rPr>
      <w:t>63</w:t>
    </w:r>
    <w:r w:rsidRPr="007A4FB6">
      <w:rPr>
        <w:rFonts w:ascii="Palatino Linotype" w:hAnsi="Palatino Linotype" w:cs="Arial"/>
        <w:b/>
        <w:bCs/>
        <w:sz w:val="20"/>
        <w:szCs w:val="20"/>
      </w:rPr>
      <w:fldChar w:fldCharType="end"/>
    </w:r>
  </w:p>
  <w:p w:rsidR="00412F4F" w:rsidRPr="00070856" w:rsidRDefault="00412F4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1F7" w:rsidRDefault="007461F7" w:rsidP="00C80F8C">
      <w:r>
        <w:separator/>
      </w:r>
    </w:p>
  </w:footnote>
  <w:footnote w:type="continuationSeparator" w:id="0">
    <w:p w:rsidR="007461F7" w:rsidRDefault="007461F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4F" w:rsidRPr="006C361D" w:rsidRDefault="00412F4F"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412F4F" w:rsidRPr="008F2CCC" w:rsidTr="00146394">
      <w:tc>
        <w:tcPr>
          <w:tcW w:w="3970" w:type="dxa"/>
        </w:tcPr>
        <w:p w:rsidR="00412F4F" w:rsidRPr="008F2CCC" w:rsidRDefault="00412F4F" w:rsidP="00070856">
          <w:pPr>
            <w:rPr>
              <w:rFonts w:ascii="Palatino Linotype" w:hAnsi="Palatino Linotype"/>
              <w:b/>
              <w:sz w:val="22"/>
              <w:szCs w:val="22"/>
              <w:lang w:val="es-ES_tradnl"/>
            </w:rPr>
          </w:pPr>
        </w:p>
      </w:tc>
      <w:tc>
        <w:tcPr>
          <w:tcW w:w="2551" w:type="dxa"/>
          <w:shd w:val="clear" w:color="auto" w:fill="auto"/>
        </w:tcPr>
        <w:p w:rsidR="00412F4F" w:rsidRPr="00664658" w:rsidRDefault="00412F4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412F4F" w:rsidRPr="00664658" w:rsidRDefault="00412F4F" w:rsidP="00335530">
          <w:pPr>
            <w:jc w:val="both"/>
            <w:rPr>
              <w:rFonts w:ascii="Palatino Linotype" w:hAnsi="Palatino Linotype"/>
              <w:b/>
              <w:sz w:val="22"/>
              <w:szCs w:val="22"/>
              <w:lang w:val="es-ES_tradnl"/>
            </w:rPr>
          </w:pPr>
          <w:r>
            <w:rPr>
              <w:rFonts w:ascii="Palatino Linotype" w:hAnsi="Palatino Linotype"/>
              <w:b/>
              <w:sz w:val="22"/>
              <w:szCs w:val="22"/>
              <w:lang w:val="es-ES_tradnl"/>
            </w:rPr>
            <w:t>08272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412F4F" w:rsidRPr="008F2CCC" w:rsidTr="00146394">
      <w:tc>
        <w:tcPr>
          <w:tcW w:w="3970" w:type="dxa"/>
        </w:tcPr>
        <w:p w:rsidR="00412F4F" w:rsidRPr="008F2CCC" w:rsidRDefault="00412F4F" w:rsidP="00C338E5">
          <w:pPr>
            <w:rPr>
              <w:rFonts w:ascii="Palatino Linotype" w:hAnsi="Palatino Linotype"/>
              <w:b/>
              <w:sz w:val="22"/>
              <w:szCs w:val="22"/>
              <w:lang w:val="es-ES_tradnl"/>
            </w:rPr>
          </w:pPr>
        </w:p>
      </w:tc>
      <w:tc>
        <w:tcPr>
          <w:tcW w:w="2551" w:type="dxa"/>
          <w:shd w:val="clear" w:color="auto" w:fill="auto"/>
        </w:tcPr>
        <w:p w:rsidR="00412F4F" w:rsidRPr="00664658" w:rsidRDefault="00412F4F"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412F4F" w:rsidRPr="00DC41C8" w:rsidRDefault="00412F4F" w:rsidP="00335530">
          <w:pPr>
            <w:jc w:val="both"/>
            <w:rPr>
              <w:rFonts w:ascii="Palatino Linotype" w:hAnsi="Palatino Linotype"/>
              <w:b/>
              <w:sz w:val="22"/>
              <w:szCs w:val="22"/>
            </w:rPr>
          </w:pPr>
          <w:r>
            <w:rPr>
              <w:rFonts w:ascii="Palatino Linotype" w:hAnsi="Palatino Linotype"/>
              <w:b/>
              <w:sz w:val="22"/>
              <w:szCs w:val="22"/>
            </w:rPr>
            <w:t xml:space="preserve">Universidad Autónoma del Estado de México </w:t>
          </w:r>
        </w:p>
      </w:tc>
    </w:tr>
    <w:tr w:rsidR="00412F4F" w:rsidRPr="008F2CCC" w:rsidTr="00146394">
      <w:trPr>
        <w:trHeight w:val="228"/>
      </w:trPr>
      <w:tc>
        <w:tcPr>
          <w:tcW w:w="3970" w:type="dxa"/>
        </w:tcPr>
        <w:p w:rsidR="00412F4F" w:rsidRPr="008F2CCC" w:rsidRDefault="00412F4F" w:rsidP="00070856">
          <w:pPr>
            <w:rPr>
              <w:rFonts w:ascii="Palatino Linotype" w:hAnsi="Palatino Linotype"/>
              <w:b/>
              <w:sz w:val="22"/>
              <w:szCs w:val="22"/>
              <w:lang w:val="es-ES_tradnl"/>
            </w:rPr>
          </w:pPr>
        </w:p>
      </w:tc>
      <w:tc>
        <w:tcPr>
          <w:tcW w:w="2551" w:type="dxa"/>
          <w:shd w:val="clear" w:color="auto" w:fill="auto"/>
        </w:tcPr>
        <w:p w:rsidR="00412F4F" w:rsidRPr="00664658" w:rsidRDefault="00412F4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412F4F" w:rsidRPr="00664658" w:rsidRDefault="00412F4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12F4F" w:rsidRPr="006C361D" w:rsidRDefault="00412F4F"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4F" w:rsidRPr="007A58DD" w:rsidRDefault="00412F4F">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119"/>
      <w:gridCol w:w="2552"/>
      <w:gridCol w:w="3685"/>
    </w:tblGrid>
    <w:tr w:rsidR="00412F4F" w:rsidRPr="008F2CCC" w:rsidTr="00F055E0">
      <w:tc>
        <w:tcPr>
          <w:tcW w:w="3119" w:type="dxa"/>
          <w:vMerge w:val="restart"/>
        </w:tcPr>
        <w:p w:rsidR="00412F4F" w:rsidRPr="008F2CCC" w:rsidRDefault="00412F4F" w:rsidP="00A2780F">
          <w:pPr>
            <w:rPr>
              <w:rFonts w:ascii="Palatino Linotype" w:hAnsi="Palatino Linotype"/>
              <w:b/>
              <w:sz w:val="22"/>
              <w:szCs w:val="22"/>
              <w:lang w:val="es-ES_tradnl"/>
            </w:rPr>
          </w:pPr>
        </w:p>
      </w:tc>
      <w:tc>
        <w:tcPr>
          <w:tcW w:w="2552" w:type="dxa"/>
          <w:shd w:val="clear" w:color="auto" w:fill="auto"/>
        </w:tcPr>
        <w:p w:rsidR="00412F4F" w:rsidRPr="008F2CCC" w:rsidRDefault="00412F4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412F4F" w:rsidRPr="008F2CCC" w:rsidRDefault="00412F4F" w:rsidP="00335530">
          <w:pPr>
            <w:jc w:val="both"/>
            <w:rPr>
              <w:rFonts w:ascii="Palatino Linotype" w:hAnsi="Palatino Linotype"/>
              <w:b/>
              <w:sz w:val="22"/>
              <w:szCs w:val="22"/>
              <w:lang w:val="es-ES_tradnl"/>
            </w:rPr>
          </w:pPr>
          <w:r>
            <w:rPr>
              <w:rFonts w:ascii="Palatino Linotype" w:hAnsi="Palatino Linotype"/>
              <w:b/>
              <w:sz w:val="22"/>
              <w:szCs w:val="22"/>
              <w:lang w:val="es-ES_tradnl"/>
            </w:rPr>
            <w:t>08272/INFOEM/IP/RR/2019</w:t>
          </w:r>
        </w:p>
      </w:tc>
    </w:tr>
    <w:tr w:rsidR="00412F4F" w:rsidRPr="008F2CCC" w:rsidTr="00F055E0">
      <w:tc>
        <w:tcPr>
          <w:tcW w:w="3119" w:type="dxa"/>
          <w:vMerge/>
        </w:tcPr>
        <w:p w:rsidR="00412F4F" w:rsidRPr="008F2CCC" w:rsidRDefault="00412F4F" w:rsidP="00A2780F">
          <w:pPr>
            <w:rPr>
              <w:rFonts w:ascii="Palatino Linotype" w:hAnsi="Palatino Linotype"/>
              <w:b/>
              <w:sz w:val="22"/>
              <w:szCs w:val="22"/>
              <w:lang w:val="es-ES_tradnl"/>
            </w:rPr>
          </w:pPr>
        </w:p>
      </w:tc>
      <w:tc>
        <w:tcPr>
          <w:tcW w:w="2552" w:type="dxa"/>
          <w:shd w:val="clear" w:color="auto" w:fill="auto"/>
        </w:tcPr>
        <w:p w:rsidR="00412F4F" w:rsidRPr="008F2CCC" w:rsidRDefault="00412F4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412F4F" w:rsidRPr="008F2CCC" w:rsidRDefault="00D0106C" w:rsidP="00D0106C">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412F4F">
            <w:rPr>
              <w:rFonts w:ascii="Palatino Linotype" w:hAnsi="Palatino Linotype"/>
              <w:b/>
              <w:sz w:val="22"/>
              <w:szCs w:val="22"/>
            </w:rPr>
            <w:t xml:space="preserve"> </w:t>
          </w:r>
          <w:r>
            <w:rPr>
              <w:rFonts w:ascii="Palatino Linotype" w:hAnsi="Palatino Linotype"/>
              <w:b/>
              <w:sz w:val="22"/>
              <w:szCs w:val="22"/>
            </w:rPr>
            <w:t>xxx</w:t>
          </w:r>
          <w:r w:rsidR="00412F4F">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412F4F">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412F4F">
            <w:rPr>
              <w:rFonts w:ascii="Palatino Linotype" w:hAnsi="Palatino Linotype"/>
              <w:b/>
              <w:sz w:val="22"/>
              <w:szCs w:val="22"/>
            </w:rPr>
            <w:t xml:space="preserve"> </w:t>
          </w:r>
          <w:proofErr w:type="spellStart"/>
          <w:r>
            <w:rPr>
              <w:rFonts w:ascii="Palatino Linotype" w:hAnsi="Palatino Linotype"/>
              <w:b/>
              <w:sz w:val="22"/>
              <w:szCs w:val="22"/>
            </w:rPr>
            <w:t>Xxxxxxxxxxxx</w:t>
          </w:r>
          <w:proofErr w:type="spellEnd"/>
          <w:r w:rsidR="00412F4F">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412F4F">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r w:rsidR="00412F4F">
            <w:rPr>
              <w:rFonts w:ascii="Palatino Linotype" w:hAnsi="Palatino Linotype"/>
              <w:b/>
              <w:sz w:val="22"/>
              <w:szCs w:val="22"/>
            </w:rPr>
            <w:t xml:space="preserve"> </w:t>
          </w:r>
        </w:p>
      </w:tc>
    </w:tr>
    <w:tr w:rsidR="00412F4F" w:rsidRPr="008F2CCC" w:rsidTr="00F055E0">
      <w:trPr>
        <w:trHeight w:val="228"/>
      </w:trPr>
      <w:tc>
        <w:tcPr>
          <w:tcW w:w="3119" w:type="dxa"/>
          <w:vMerge/>
        </w:tcPr>
        <w:p w:rsidR="00412F4F" w:rsidRPr="008F2CCC" w:rsidRDefault="00412F4F" w:rsidP="00E37C88">
          <w:pPr>
            <w:rPr>
              <w:rFonts w:ascii="Palatino Linotype" w:hAnsi="Palatino Linotype"/>
              <w:b/>
              <w:sz w:val="22"/>
              <w:szCs w:val="22"/>
              <w:lang w:val="es-ES_tradnl"/>
            </w:rPr>
          </w:pPr>
        </w:p>
      </w:tc>
      <w:tc>
        <w:tcPr>
          <w:tcW w:w="2552" w:type="dxa"/>
          <w:shd w:val="clear" w:color="auto" w:fill="auto"/>
        </w:tcPr>
        <w:p w:rsidR="00412F4F" w:rsidRPr="008F2CCC" w:rsidRDefault="00412F4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412F4F" w:rsidRPr="00DC41C8" w:rsidRDefault="00412F4F" w:rsidP="008253D8">
          <w:pPr>
            <w:jc w:val="both"/>
            <w:rPr>
              <w:rFonts w:ascii="Palatino Linotype" w:hAnsi="Palatino Linotype"/>
              <w:b/>
              <w:sz w:val="22"/>
              <w:szCs w:val="22"/>
            </w:rPr>
          </w:pPr>
          <w:r>
            <w:rPr>
              <w:rFonts w:ascii="Palatino Linotype" w:hAnsi="Palatino Linotype"/>
              <w:b/>
              <w:sz w:val="22"/>
              <w:szCs w:val="22"/>
            </w:rPr>
            <w:t>Universidad Autónoma del Estado de México</w:t>
          </w:r>
        </w:p>
      </w:tc>
    </w:tr>
    <w:tr w:rsidR="00412F4F" w:rsidRPr="008F2CCC" w:rsidTr="00F055E0">
      <w:tc>
        <w:tcPr>
          <w:tcW w:w="3119" w:type="dxa"/>
          <w:vMerge/>
        </w:tcPr>
        <w:p w:rsidR="00412F4F" w:rsidRPr="008F2CCC" w:rsidRDefault="00412F4F" w:rsidP="00A2780F">
          <w:pPr>
            <w:rPr>
              <w:rFonts w:ascii="Palatino Linotype" w:hAnsi="Palatino Linotype"/>
              <w:b/>
              <w:sz w:val="22"/>
              <w:szCs w:val="22"/>
              <w:lang w:val="es-ES_tradnl"/>
            </w:rPr>
          </w:pPr>
        </w:p>
      </w:tc>
      <w:tc>
        <w:tcPr>
          <w:tcW w:w="2552" w:type="dxa"/>
          <w:shd w:val="clear" w:color="auto" w:fill="auto"/>
        </w:tcPr>
        <w:p w:rsidR="00412F4F" w:rsidRPr="008F2CCC" w:rsidRDefault="00412F4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412F4F" w:rsidRPr="008F2CCC" w:rsidRDefault="00412F4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12F4F" w:rsidRPr="007A58DD" w:rsidRDefault="00412F4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EB78E9"/>
    <w:multiLevelType w:val="hybridMultilevel"/>
    <w:tmpl w:val="A8763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F81BFF"/>
    <w:multiLevelType w:val="hybridMultilevel"/>
    <w:tmpl w:val="9FB8C0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5718EE"/>
    <w:multiLevelType w:val="hybridMultilevel"/>
    <w:tmpl w:val="ED00C3BC"/>
    <w:lvl w:ilvl="0" w:tplc="080A0001">
      <w:start w:val="814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83646A"/>
    <w:multiLevelType w:val="hybridMultilevel"/>
    <w:tmpl w:val="FC82C72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2"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13"/>
  </w:num>
  <w:num w:numId="5">
    <w:abstractNumId w:val="23"/>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4"/>
  </w:num>
  <w:num w:numId="10">
    <w:abstractNumId w:val="0"/>
  </w:num>
  <w:num w:numId="11">
    <w:abstractNumId w:val="26"/>
  </w:num>
  <w:num w:numId="12">
    <w:abstractNumId w:val="3"/>
  </w:num>
  <w:num w:numId="13">
    <w:abstractNumId w:val="1"/>
  </w:num>
  <w:num w:numId="14">
    <w:abstractNumId w:val="22"/>
  </w:num>
  <w:num w:numId="15">
    <w:abstractNumId w:val="11"/>
  </w:num>
  <w:num w:numId="16">
    <w:abstractNumId w:val="21"/>
  </w:num>
  <w:num w:numId="17">
    <w:abstractNumId w:val="18"/>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4"/>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6"/>
  </w:num>
  <w:num w:numId="29">
    <w:abstractNumId w:val="19"/>
  </w:num>
  <w:num w:numId="3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3EF6"/>
    <w:rsid w:val="00084079"/>
    <w:rsid w:val="0008420F"/>
    <w:rsid w:val="000847B2"/>
    <w:rsid w:val="00085229"/>
    <w:rsid w:val="0008542A"/>
    <w:rsid w:val="00085585"/>
    <w:rsid w:val="00085973"/>
    <w:rsid w:val="000861FF"/>
    <w:rsid w:val="00086646"/>
    <w:rsid w:val="0008668D"/>
    <w:rsid w:val="00086980"/>
    <w:rsid w:val="0008710F"/>
    <w:rsid w:val="00087D47"/>
    <w:rsid w:val="00090C67"/>
    <w:rsid w:val="00090CC8"/>
    <w:rsid w:val="000922B0"/>
    <w:rsid w:val="00092385"/>
    <w:rsid w:val="00092543"/>
    <w:rsid w:val="00092789"/>
    <w:rsid w:val="00092893"/>
    <w:rsid w:val="00092B50"/>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24E"/>
    <w:rsid w:val="000D2BC0"/>
    <w:rsid w:val="000D3E87"/>
    <w:rsid w:val="000D447F"/>
    <w:rsid w:val="000D46B1"/>
    <w:rsid w:val="000D5436"/>
    <w:rsid w:val="000D57B5"/>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F1E"/>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4995"/>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94"/>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642"/>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5FB2"/>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2797"/>
    <w:rsid w:val="00212AD4"/>
    <w:rsid w:val="00212CDA"/>
    <w:rsid w:val="00212E8D"/>
    <w:rsid w:val="0021308A"/>
    <w:rsid w:val="00213125"/>
    <w:rsid w:val="002141DB"/>
    <w:rsid w:val="0021511B"/>
    <w:rsid w:val="002156E0"/>
    <w:rsid w:val="00215701"/>
    <w:rsid w:val="002159F8"/>
    <w:rsid w:val="00215B39"/>
    <w:rsid w:val="00215C9B"/>
    <w:rsid w:val="00215D98"/>
    <w:rsid w:val="00215DCB"/>
    <w:rsid w:val="00216EF2"/>
    <w:rsid w:val="002176D1"/>
    <w:rsid w:val="00217725"/>
    <w:rsid w:val="002178DB"/>
    <w:rsid w:val="0021793F"/>
    <w:rsid w:val="00217EBC"/>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16D7"/>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3B7"/>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5E9D"/>
    <w:rsid w:val="002A616A"/>
    <w:rsid w:val="002A707F"/>
    <w:rsid w:val="002A7ADC"/>
    <w:rsid w:val="002B0232"/>
    <w:rsid w:val="002B0E2D"/>
    <w:rsid w:val="002B1211"/>
    <w:rsid w:val="002B1EFF"/>
    <w:rsid w:val="002B1F09"/>
    <w:rsid w:val="002B285A"/>
    <w:rsid w:val="002B29D7"/>
    <w:rsid w:val="002B2AF8"/>
    <w:rsid w:val="002B2F18"/>
    <w:rsid w:val="002B323A"/>
    <w:rsid w:val="002B3307"/>
    <w:rsid w:val="002B5102"/>
    <w:rsid w:val="002B578D"/>
    <w:rsid w:val="002B5A2B"/>
    <w:rsid w:val="002B60DC"/>
    <w:rsid w:val="002B6394"/>
    <w:rsid w:val="002B6E64"/>
    <w:rsid w:val="002B7094"/>
    <w:rsid w:val="002B7129"/>
    <w:rsid w:val="002B7695"/>
    <w:rsid w:val="002B7BA4"/>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1F0"/>
    <w:rsid w:val="002F3A15"/>
    <w:rsid w:val="002F3EDF"/>
    <w:rsid w:val="002F3F8B"/>
    <w:rsid w:val="002F45BC"/>
    <w:rsid w:val="002F5860"/>
    <w:rsid w:val="002F59FA"/>
    <w:rsid w:val="002F5CE4"/>
    <w:rsid w:val="002F60DF"/>
    <w:rsid w:val="002F6259"/>
    <w:rsid w:val="002F69BB"/>
    <w:rsid w:val="002F6E11"/>
    <w:rsid w:val="002F7564"/>
    <w:rsid w:val="002F7A42"/>
    <w:rsid w:val="002F7B7F"/>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530"/>
    <w:rsid w:val="00335A01"/>
    <w:rsid w:val="00335D6D"/>
    <w:rsid w:val="00335EB8"/>
    <w:rsid w:val="00336276"/>
    <w:rsid w:val="0033635E"/>
    <w:rsid w:val="00337079"/>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6B44"/>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2F4F"/>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373D7"/>
    <w:rsid w:val="00440391"/>
    <w:rsid w:val="00440475"/>
    <w:rsid w:val="00440705"/>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58"/>
    <w:rsid w:val="004746D0"/>
    <w:rsid w:val="00474CAE"/>
    <w:rsid w:val="0047558D"/>
    <w:rsid w:val="00476010"/>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4D2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C69B6"/>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AC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1C9B"/>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4EAA"/>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9CC"/>
    <w:rsid w:val="00545A2E"/>
    <w:rsid w:val="00545C5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CB1"/>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2FCE"/>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5F7D58"/>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58C"/>
    <w:rsid w:val="00624FE2"/>
    <w:rsid w:val="00625D6F"/>
    <w:rsid w:val="00625DD2"/>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285"/>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2C"/>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55D"/>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4B2"/>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61D"/>
    <w:rsid w:val="006C3E4C"/>
    <w:rsid w:val="006C4797"/>
    <w:rsid w:val="006C5127"/>
    <w:rsid w:val="006C53E6"/>
    <w:rsid w:val="006C56AC"/>
    <w:rsid w:val="006C5C5E"/>
    <w:rsid w:val="006C69FF"/>
    <w:rsid w:val="006C6A74"/>
    <w:rsid w:val="006C6E05"/>
    <w:rsid w:val="006C7581"/>
    <w:rsid w:val="006C758E"/>
    <w:rsid w:val="006C767D"/>
    <w:rsid w:val="006D0063"/>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1F7"/>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4F0F"/>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D09"/>
    <w:rsid w:val="007A4FB6"/>
    <w:rsid w:val="007A520F"/>
    <w:rsid w:val="007A537D"/>
    <w:rsid w:val="007A58D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23D"/>
    <w:rsid w:val="007B3885"/>
    <w:rsid w:val="007B3CAD"/>
    <w:rsid w:val="007B4C03"/>
    <w:rsid w:val="007B564E"/>
    <w:rsid w:val="007B5AF9"/>
    <w:rsid w:val="007B5C61"/>
    <w:rsid w:val="007B6A1B"/>
    <w:rsid w:val="007B6A47"/>
    <w:rsid w:val="007B6AD8"/>
    <w:rsid w:val="007B7F32"/>
    <w:rsid w:val="007C0CC6"/>
    <w:rsid w:val="007C13E3"/>
    <w:rsid w:val="007C1493"/>
    <w:rsid w:val="007C1857"/>
    <w:rsid w:val="007C1FBE"/>
    <w:rsid w:val="007C2056"/>
    <w:rsid w:val="007C250D"/>
    <w:rsid w:val="007C2BC5"/>
    <w:rsid w:val="007C2C4B"/>
    <w:rsid w:val="007C3A46"/>
    <w:rsid w:val="007C4484"/>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14D"/>
    <w:rsid w:val="007F4D6F"/>
    <w:rsid w:val="007F4DA5"/>
    <w:rsid w:val="007F502F"/>
    <w:rsid w:val="007F53AA"/>
    <w:rsid w:val="007F75A8"/>
    <w:rsid w:val="007F7E25"/>
    <w:rsid w:val="008011A7"/>
    <w:rsid w:val="008014D3"/>
    <w:rsid w:val="00801A6C"/>
    <w:rsid w:val="00802451"/>
    <w:rsid w:val="0080273A"/>
    <w:rsid w:val="00802E93"/>
    <w:rsid w:val="00803682"/>
    <w:rsid w:val="00803853"/>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3D8"/>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B37"/>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477B5"/>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027A"/>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215"/>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81C"/>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5F25"/>
    <w:rsid w:val="00906A95"/>
    <w:rsid w:val="00906B53"/>
    <w:rsid w:val="0090705B"/>
    <w:rsid w:val="00910BF0"/>
    <w:rsid w:val="00910EFB"/>
    <w:rsid w:val="00910F1C"/>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0F45"/>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8E"/>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244"/>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73"/>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7D"/>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983"/>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2C0A"/>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1FE3"/>
    <w:rsid w:val="00BF242E"/>
    <w:rsid w:val="00BF26E9"/>
    <w:rsid w:val="00BF2C63"/>
    <w:rsid w:val="00BF2E72"/>
    <w:rsid w:val="00BF402A"/>
    <w:rsid w:val="00BF4087"/>
    <w:rsid w:val="00BF49C6"/>
    <w:rsid w:val="00BF4C9B"/>
    <w:rsid w:val="00BF4F90"/>
    <w:rsid w:val="00BF520E"/>
    <w:rsid w:val="00BF5514"/>
    <w:rsid w:val="00BF564F"/>
    <w:rsid w:val="00BF5AC5"/>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A3C"/>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3D7A"/>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8BB"/>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AC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06C"/>
    <w:rsid w:val="00D014AE"/>
    <w:rsid w:val="00D01D8E"/>
    <w:rsid w:val="00D020EA"/>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8E8"/>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1E1"/>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6632"/>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BF5"/>
    <w:rsid w:val="00DD5F58"/>
    <w:rsid w:val="00DD642E"/>
    <w:rsid w:val="00DD6881"/>
    <w:rsid w:val="00DD6DED"/>
    <w:rsid w:val="00DD6F6A"/>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B"/>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5E0"/>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088"/>
    <w:rsid w:val="00F6315F"/>
    <w:rsid w:val="00F63352"/>
    <w:rsid w:val="00F63CDB"/>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92F"/>
    <w:rsid w:val="00FF0A60"/>
    <w:rsid w:val="00FF1A93"/>
    <w:rsid w:val="00FF200F"/>
    <w:rsid w:val="00FF2316"/>
    <w:rsid w:val="00FF25D7"/>
    <w:rsid w:val="00FF3111"/>
    <w:rsid w:val="00FF40E7"/>
    <w:rsid w:val="00FF4AF4"/>
    <w:rsid w:val="00FF4D2F"/>
    <w:rsid w:val="00FF5232"/>
    <w:rsid w:val="00FF5BBE"/>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F8FA6C-74EB-4C20-B578-94EB3E3B4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85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1219448">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1094516">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1849082">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820174">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299175">
      <w:bodyDiv w:val="1"/>
      <w:marLeft w:val="0"/>
      <w:marRight w:val="0"/>
      <w:marTop w:val="0"/>
      <w:marBottom w:val="0"/>
      <w:divBdr>
        <w:top w:val="none" w:sz="0" w:space="0" w:color="auto"/>
        <w:left w:val="none" w:sz="0" w:space="0" w:color="auto"/>
        <w:bottom w:val="none" w:sz="0" w:space="0" w:color="auto"/>
        <w:right w:val="none" w:sz="0" w:space="0" w:color="auto"/>
      </w:divBdr>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044305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6788802">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338947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025737">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478247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390594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05084.pag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24776.pag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05082.page"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www.saimex.org.mx/saimex/solicitud/downloadAttach/805081.page" TargetMode="External"/><Relationship Id="rId19" Type="http://schemas.openxmlformats.org/officeDocument/2006/relationships/image" Target="media/image5.PNG"/><Relationship Id="rId31" Type="http://schemas.openxmlformats.org/officeDocument/2006/relationships/hyperlink" Target="https://www.ipomex.org.mx/ipo3/lgt/indice/UAEM/art_92_xiv_b.web"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798763.page" TargetMode="External"/><Relationship Id="rId14" Type="http://schemas.openxmlformats.org/officeDocument/2006/relationships/hyperlink" Target="https://www.saimex.org.mx/saimex/solicitud/downloadAttach/805085.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805083.pag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planeacion.uaemex.mx/Estadistic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7D19D-E60B-4388-B2BE-23D171537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64</Pages>
  <Words>13102</Words>
  <Characters>72063</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2020-01-17T00:22:00Z</cp:lastPrinted>
  <dcterms:created xsi:type="dcterms:W3CDTF">2020-01-09T16:41:00Z</dcterms:created>
  <dcterms:modified xsi:type="dcterms:W3CDTF">2020-02-14T17:17:00Z</dcterms:modified>
</cp:coreProperties>
</file>