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39D3D379" w:rsidR="006168E4" w:rsidRPr="006010FE"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010F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77BFC">
        <w:rPr>
          <w:rFonts w:ascii="Palatino Linotype" w:eastAsia="Times New Roman" w:hAnsi="Palatino Linotype" w:cs="Arial"/>
          <w:color w:val="000000"/>
          <w:sz w:val="24"/>
          <w:szCs w:val="24"/>
          <w:lang w:eastAsia="es-MX"/>
        </w:rPr>
        <w:t>veinticuatro</w:t>
      </w:r>
      <w:r w:rsidR="00CE5496">
        <w:rPr>
          <w:rFonts w:ascii="Palatino Linotype" w:eastAsia="Times New Roman" w:hAnsi="Palatino Linotype" w:cs="Arial"/>
          <w:color w:val="000000"/>
          <w:sz w:val="24"/>
          <w:szCs w:val="24"/>
          <w:lang w:eastAsia="es-MX"/>
        </w:rPr>
        <w:t xml:space="preserve"> de abril</w:t>
      </w:r>
      <w:r w:rsidR="00D9743B" w:rsidRPr="00CE5496">
        <w:rPr>
          <w:rFonts w:ascii="Palatino Linotype" w:eastAsia="Times New Roman" w:hAnsi="Palatino Linotype" w:cs="Arial"/>
          <w:color w:val="000000"/>
          <w:sz w:val="24"/>
          <w:szCs w:val="24"/>
          <w:lang w:eastAsia="es-MX"/>
        </w:rPr>
        <w:t xml:space="preserve"> de </w:t>
      </w:r>
      <w:r w:rsidRPr="00CE5496">
        <w:rPr>
          <w:rFonts w:ascii="Palatino Linotype" w:eastAsia="Times New Roman" w:hAnsi="Palatino Linotype" w:cs="Arial"/>
          <w:color w:val="000000"/>
          <w:sz w:val="24"/>
          <w:szCs w:val="24"/>
          <w:lang w:eastAsia="es-MX"/>
        </w:rPr>
        <w:t>dos mil dieci</w:t>
      </w:r>
      <w:r w:rsidR="00C367D2" w:rsidRPr="00CE5496">
        <w:rPr>
          <w:rFonts w:ascii="Palatino Linotype" w:eastAsia="Times New Roman" w:hAnsi="Palatino Linotype" w:cs="Arial"/>
          <w:color w:val="000000"/>
          <w:sz w:val="24"/>
          <w:szCs w:val="24"/>
          <w:lang w:eastAsia="es-MX"/>
        </w:rPr>
        <w:t>nueve</w:t>
      </w:r>
      <w:r w:rsidRPr="006010FE">
        <w:rPr>
          <w:rFonts w:ascii="Palatino Linotype" w:eastAsia="Times New Roman" w:hAnsi="Palatino Linotype" w:cs="Arial"/>
          <w:color w:val="000000"/>
          <w:sz w:val="24"/>
          <w:szCs w:val="24"/>
          <w:lang w:eastAsia="es-MX"/>
        </w:rPr>
        <w:t>.</w:t>
      </w:r>
    </w:p>
    <w:p w14:paraId="1CC9A7DD" w14:textId="77777777" w:rsidR="006168E4" w:rsidRPr="006010FE" w:rsidRDefault="006168E4" w:rsidP="00577BB3">
      <w:pPr>
        <w:pStyle w:val="Sinespaciado"/>
        <w:ind w:left="708" w:hanging="708"/>
        <w:jc w:val="right"/>
      </w:pPr>
    </w:p>
    <w:p w14:paraId="7F397A23" w14:textId="41D81D5A" w:rsidR="006168E4" w:rsidRPr="006010FE" w:rsidRDefault="006168E4" w:rsidP="00AE3CCC">
      <w:pPr>
        <w:tabs>
          <w:tab w:val="left" w:pos="1701"/>
        </w:tabs>
        <w:spacing w:before="240" w:line="360" w:lineRule="auto"/>
        <w:jc w:val="both"/>
        <w:rPr>
          <w:rFonts w:ascii="Palatino Linotype" w:hAnsi="Palatino Linotype" w:cs="Arial"/>
          <w:sz w:val="24"/>
        </w:rPr>
      </w:pPr>
      <w:r w:rsidRPr="006010FE">
        <w:rPr>
          <w:rFonts w:ascii="Palatino Linotype" w:hAnsi="Palatino Linotype" w:cs="Arial"/>
          <w:b/>
          <w:sz w:val="24"/>
        </w:rPr>
        <w:t>VISTO</w:t>
      </w:r>
      <w:r w:rsidR="00DA380F" w:rsidRPr="006010FE">
        <w:rPr>
          <w:rFonts w:ascii="Palatino Linotype" w:hAnsi="Palatino Linotype" w:cs="Arial"/>
          <w:b/>
          <w:sz w:val="24"/>
        </w:rPr>
        <w:t>S</w:t>
      </w:r>
      <w:r w:rsidR="00DA380F" w:rsidRPr="006010FE">
        <w:rPr>
          <w:rFonts w:ascii="Palatino Linotype" w:hAnsi="Palatino Linotype" w:cs="Arial"/>
          <w:sz w:val="24"/>
        </w:rPr>
        <w:t xml:space="preserve"> los</w:t>
      </w:r>
      <w:r w:rsidRPr="006010FE">
        <w:rPr>
          <w:rFonts w:ascii="Palatino Linotype" w:hAnsi="Palatino Linotype" w:cs="Arial"/>
          <w:sz w:val="24"/>
        </w:rPr>
        <w:t xml:space="preserve"> expediente</w:t>
      </w:r>
      <w:r w:rsidR="00DA380F" w:rsidRPr="006010FE">
        <w:rPr>
          <w:rFonts w:ascii="Palatino Linotype" w:hAnsi="Palatino Linotype" w:cs="Arial"/>
          <w:sz w:val="24"/>
        </w:rPr>
        <w:t>s</w:t>
      </w:r>
      <w:r w:rsidRPr="006010FE">
        <w:rPr>
          <w:rFonts w:ascii="Palatino Linotype" w:hAnsi="Palatino Linotype" w:cs="Arial"/>
          <w:sz w:val="24"/>
        </w:rPr>
        <w:t xml:space="preserve"> electrónico</w:t>
      </w:r>
      <w:r w:rsidR="00DA380F" w:rsidRPr="006010FE">
        <w:rPr>
          <w:rFonts w:ascii="Palatino Linotype" w:hAnsi="Palatino Linotype" w:cs="Arial"/>
          <w:sz w:val="24"/>
        </w:rPr>
        <w:t>s</w:t>
      </w:r>
      <w:r w:rsidRPr="006010FE">
        <w:rPr>
          <w:rFonts w:ascii="Palatino Linotype" w:hAnsi="Palatino Linotype" w:cs="Arial"/>
          <w:sz w:val="24"/>
        </w:rPr>
        <w:t xml:space="preserve"> formado</w:t>
      </w:r>
      <w:r w:rsidR="00DA380F" w:rsidRPr="006010FE">
        <w:rPr>
          <w:rFonts w:ascii="Palatino Linotype" w:hAnsi="Palatino Linotype" w:cs="Arial"/>
          <w:sz w:val="24"/>
        </w:rPr>
        <w:t>s con motivo de los</w:t>
      </w:r>
      <w:r w:rsidRPr="006010FE">
        <w:rPr>
          <w:rFonts w:ascii="Palatino Linotype" w:hAnsi="Palatino Linotype" w:cs="Arial"/>
          <w:sz w:val="24"/>
        </w:rPr>
        <w:t xml:space="preserve"> recurso</w:t>
      </w:r>
      <w:r w:rsidR="00DA380F" w:rsidRPr="006010FE">
        <w:rPr>
          <w:rFonts w:ascii="Palatino Linotype" w:hAnsi="Palatino Linotype" w:cs="Arial"/>
          <w:sz w:val="24"/>
        </w:rPr>
        <w:t>s</w:t>
      </w:r>
      <w:r w:rsidRPr="006010FE">
        <w:rPr>
          <w:rFonts w:ascii="Palatino Linotype" w:hAnsi="Palatino Linotype" w:cs="Arial"/>
          <w:sz w:val="24"/>
        </w:rPr>
        <w:t xml:space="preserve"> de revisión número</w:t>
      </w:r>
      <w:r w:rsidR="00DA380F" w:rsidRPr="006010FE">
        <w:rPr>
          <w:rFonts w:ascii="Palatino Linotype" w:hAnsi="Palatino Linotype" w:cs="Arial"/>
          <w:sz w:val="24"/>
        </w:rPr>
        <w:t>s</w:t>
      </w:r>
      <w:r w:rsidRPr="006010FE">
        <w:rPr>
          <w:rFonts w:ascii="Palatino Linotype" w:hAnsi="Palatino Linotype" w:cs="Arial"/>
          <w:sz w:val="24"/>
        </w:rPr>
        <w:t xml:space="preserve"> </w:t>
      </w:r>
      <w:r w:rsidR="00CE5496" w:rsidRPr="00CE5496">
        <w:rPr>
          <w:rFonts w:ascii="Palatino Linotype" w:hAnsi="Palatino Linotype" w:cs="Arial"/>
          <w:b/>
          <w:bCs/>
          <w:sz w:val="24"/>
          <w:lang w:eastAsia="es-MX"/>
        </w:rPr>
        <w:t>00580/INFOEM/IP/RR/2019</w:t>
      </w:r>
      <w:r w:rsidR="00DA380F" w:rsidRPr="006010FE">
        <w:rPr>
          <w:rFonts w:ascii="Palatino Linotype" w:hAnsi="Palatino Linotype" w:cs="Arial"/>
          <w:b/>
          <w:bCs/>
          <w:sz w:val="24"/>
          <w:lang w:eastAsia="es-MX"/>
        </w:rPr>
        <w:t xml:space="preserve"> </w:t>
      </w:r>
      <w:r w:rsidR="00DA380F" w:rsidRPr="006010FE">
        <w:rPr>
          <w:rFonts w:ascii="Palatino Linotype" w:hAnsi="Palatino Linotype" w:cs="Arial"/>
          <w:bCs/>
          <w:sz w:val="24"/>
          <w:lang w:eastAsia="es-MX"/>
        </w:rPr>
        <w:t xml:space="preserve">y </w:t>
      </w:r>
      <w:r w:rsidR="00CE5496" w:rsidRPr="00CE5496">
        <w:rPr>
          <w:rFonts w:ascii="Palatino Linotype" w:hAnsi="Palatino Linotype" w:cs="Arial"/>
          <w:b/>
          <w:bCs/>
          <w:sz w:val="24"/>
          <w:lang w:eastAsia="es-MX"/>
        </w:rPr>
        <w:t>00581/INFOEM/IP/RR/2019</w:t>
      </w:r>
      <w:r w:rsidRPr="006010FE">
        <w:rPr>
          <w:rFonts w:ascii="Palatino Linotype" w:hAnsi="Palatino Linotype" w:cs="Arial"/>
          <w:sz w:val="24"/>
        </w:rPr>
        <w:t xml:space="preserve">, </w:t>
      </w:r>
      <w:r w:rsidRPr="006010FE">
        <w:rPr>
          <w:rFonts w:ascii="Palatino Linotype" w:hAnsi="Palatino Linotype" w:cs="Arial"/>
          <w:sz w:val="24"/>
          <w:szCs w:val="24"/>
        </w:rPr>
        <w:t>interpuesto</w:t>
      </w:r>
      <w:r w:rsidR="00944468" w:rsidRPr="006010FE">
        <w:rPr>
          <w:rFonts w:ascii="Palatino Linotype" w:hAnsi="Palatino Linotype" w:cs="Arial"/>
          <w:sz w:val="24"/>
          <w:szCs w:val="24"/>
        </w:rPr>
        <w:t>s</w:t>
      </w:r>
      <w:r w:rsidRPr="006010FE">
        <w:rPr>
          <w:rFonts w:ascii="Palatino Linotype" w:hAnsi="Palatino Linotype" w:cs="Arial"/>
          <w:sz w:val="24"/>
          <w:szCs w:val="24"/>
        </w:rPr>
        <w:t xml:space="preserve"> por</w:t>
      </w:r>
      <w:r w:rsidRPr="006010FE">
        <w:rPr>
          <w:rFonts w:ascii="Palatino Linotype" w:hAnsi="Palatino Linotype" w:cs="Arial"/>
          <w:b/>
          <w:sz w:val="24"/>
          <w:szCs w:val="24"/>
        </w:rPr>
        <w:t xml:space="preserve"> </w:t>
      </w:r>
      <w:r w:rsidR="00B0601F">
        <w:rPr>
          <w:rFonts w:ascii="Palatino Linotype" w:hAnsi="Palatino Linotype" w:cs="Arial"/>
          <w:b/>
          <w:sz w:val="24"/>
          <w:szCs w:val="24"/>
        </w:rPr>
        <w:t>XXXX XXXX XXXX</w:t>
      </w:r>
      <w:r w:rsidR="00D06CA0" w:rsidRPr="006010FE">
        <w:rPr>
          <w:rFonts w:ascii="Palatino Linotype" w:hAnsi="Palatino Linotype" w:cs="Arial"/>
          <w:b/>
          <w:sz w:val="24"/>
          <w:szCs w:val="24"/>
        </w:rPr>
        <w:t xml:space="preserve"> </w:t>
      </w:r>
      <w:r w:rsidRPr="006010FE">
        <w:rPr>
          <w:rFonts w:ascii="Palatino Linotype" w:hAnsi="Palatino Linotype" w:cs="Arial"/>
          <w:sz w:val="24"/>
          <w:szCs w:val="24"/>
        </w:rPr>
        <w:t xml:space="preserve">en lo sucesivo </w:t>
      </w:r>
      <w:r w:rsidR="002C6C03" w:rsidRPr="006010FE">
        <w:rPr>
          <w:rFonts w:ascii="Palatino Linotype" w:hAnsi="Palatino Linotype" w:cs="Arial"/>
          <w:b/>
          <w:sz w:val="24"/>
          <w:szCs w:val="24"/>
        </w:rPr>
        <w:t>El Recurrente</w:t>
      </w:r>
      <w:r w:rsidRPr="006010FE">
        <w:rPr>
          <w:rFonts w:ascii="Palatino Linotype" w:hAnsi="Palatino Linotype" w:cs="Arial"/>
          <w:sz w:val="24"/>
          <w:szCs w:val="24"/>
        </w:rPr>
        <w:t>, en contra de la</w:t>
      </w:r>
      <w:r w:rsidR="0078049E" w:rsidRPr="006010FE">
        <w:rPr>
          <w:rFonts w:ascii="Palatino Linotype" w:hAnsi="Palatino Linotype" w:cs="Arial"/>
          <w:sz w:val="24"/>
          <w:szCs w:val="24"/>
        </w:rPr>
        <w:t xml:space="preserve"> falta de</w:t>
      </w:r>
      <w:r w:rsidRPr="006010FE">
        <w:rPr>
          <w:rFonts w:ascii="Palatino Linotype" w:hAnsi="Palatino Linotype" w:cs="Arial"/>
          <w:sz w:val="24"/>
          <w:szCs w:val="24"/>
        </w:rPr>
        <w:t xml:space="preserve"> respuesta del </w:t>
      </w:r>
      <w:r w:rsidR="00CE5496" w:rsidRPr="00CE5496">
        <w:rPr>
          <w:rFonts w:ascii="Palatino Linotype" w:hAnsi="Palatino Linotype" w:cs="Arial"/>
          <w:b/>
          <w:sz w:val="24"/>
          <w:szCs w:val="24"/>
        </w:rPr>
        <w:t>Organismo Descentralizado para la Prestación de Los Servicios del Agua Potable Alcantarillado y Saneamiento de Tecámac</w:t>
      </w:r>
      <w:r w:rsidRPr="006010FE">
        <w:rPr>
          <w:rFonts w:ascii="Palatino Linotype" w:hAnsi="Palatino Linotype" w:cs="Arial"/>
          <w:sz w:val="24"/>
          <w:szCs w:val="24"/>
        </w:rPr>
        <w:t>, en lo subsecuente</w:t>
      </w:r>
      <w:r w:rsidRPr="006010FE">
        <w:rPr>
          <w:rFonts w:ascii="Palatino Linotype" w:hAnsi="Palatino Linotype" w:cs="Arial"/>
          <w:b/>
          <w:sz w:val="24"/>
          <w:szCs w:val="24"/>
        </w:rPr>
        <w:t xml:space="preserve"> </w:t>
      </w:r>
      <w:r w:rsidR="002C6C03" w:rsidRPr="006010FE">
        <w:rPr>
          <w:rFonts w:ascii="Palatino Linotype" w:hAnsi="Palatino Linotype" w:cs="Arial"/>
          <w:b/>
          <w:sz w:val="24"/>
          <w:szCs w:val="24"/>
        </w:rPr>
        <w:t>El Sujeto Obligado</w:t>
      </w:r>
      <w:r w:rsidRPr="006010FE">
        <w:rPr>
          <w:rFonts w:ascii="Palatino Linotype" w:hAnsi="Palatino Linotype" w:cs="Arial"/>
          <w:sz w:val="24"/>
          <w:szCs w:val="24"/>
        </w:rPr>
        <w:t>,</w:t>
      </w:r>
      <w:r w:rsidRPr="006010FE">
        <w:rPr>
          <w:rFonts w:ascii="Palatino Linotype" w:hAnsi="Palatino Linotype" w:cs="Arial"/>
          <w:b/>
          <w:sz w:val="24"/>
          <w:szCs w:val="24"/>
        </w:rPr>
        <w:t xml:space="preserve"> </w:t>
      </w:r>
      <w:r w:rsidRPr="006010FE">
        <w:rPr>
          <w:rFonts w:ascii="Palatino Linotype" w:hAnsi="Palatino Linotype" w:cs="Arial"/>
          <w:sz w:val="24"/>
          <w:szCs w:val="24"/>
        </w:rPr>
        <w:t>se procede a</w:t>
      </w:r>
      <w:r w:rsidRPr="006010FE">
        <w:rPr>
          <w:rFonts w:ascii="Palatino Linotype" w:hAnsi="Palatino Linotype" w:cs="Arial"/>
          <w:sz w:val="24"/>
        </w:rPr>
        <w:t xml:space="preserve"> dictar la presente resolución.</w:t>
      </w:r>
    </w:p>
    <w:p w14:paraId="5B0F920A" w14:textId="77777777" w:rsidR="006168E4" w:rsidRPr="006010FE" w:rsidRDefault="006168E4" w:rsidP="002C6C03">
      <w:pPr>
        <w:pStyle w:val="Sinespaciado"/>
      </w:pPr>
    </w:p>
    <w:p w14:paraId="7F627740" w14:textId="77777777" w:rsidR="006168E4" w:rsidRPr="006010FE" w:rsidRDefault="006168E4" w:rsidP="00AE3CCC">
      <w:pPr>
        <w:spacing w:before="240" w:after="240" w:line="360" w:lineRule="auto"/>
        <w:jc w:val="center"/>
        <w:rPr>
          <w:rFonts w:ascii="Palatino Linotype" w:hAnsi="Palatino Linotype"/>
          <w:b/>
          <w:sz w:val="28"/>
        </w:rPr>
      </w:pPr>
      <w:r w:rsidRPr="006010FE">
        <w:rPr>
          <w:rFonts w:ascii="Palatino Linotype" w:hAnsi="Palatino Linotype"/>
          <w:b/>
          <w:sz w:val="28"/>
        </w:rPr>
        <w:t>A N T E C E D E N T E S   D E L   A S U N T O</w:t>
      </w:r>
    </w:p>
    <w:p w14:paraId="7F85C87C" w14:textId="7107F457" w:rsidR="006168E4" w:rsidRPr="006010FE" w:rsidRDefault="006168E4" w:rsidP="002C6C03">
      <w:pPr>
        <w:spacing w:after="0" w:line="360" w:lineRule="auto"/>
        <w:jc w:val="both"/>
        <w:rPr>
          <w:rFonts w:ascii="Palatino Linotype" w:hAnsi="Palatino Linotype"/>
        </w:rPr>
      </w:pPr>
      <w:r w:rsidRPr="006010FE">
        <w:rPr>
          <w:rFonts w:ascii="Palatino Linotype" w:hAnsi="Palatino Linotype" w:cs="Arial"/>
          <w:b/>
          <w:sz w:val="28"/>
        </w:rPr>
        <w:t>PRIMERO.</w:t>
      </w:r>
      <w:r w:rsidRPr="006010FE">
        <w:rPr>
          <w:rFonts w:ascii="Palatino Linotype" w:hAnsi="Palatino Linotype" w:cs="Arial"/>
        </w:rPr>
        <w:t xml:space="preserve"> </w:t>
      </w:r>
      <w:r w:rsidRPr="006010FE">
        <w:rPr>
          <w:rFonts w:ascii="Palatino Linotype" w:hAnsi="Palatino Linotype"/>
          <w:b/>
          <w:sz w:val="28"/>
          <w:szCs w:val="28"/>
        </w:rPr>
        <w:t>De la</w:t>
      </w:r>
      <w:r w:rsidR="00835B9E" w:rsidRPr="006010FE">
        <w:rPr>
          <w:rFonts w:ascii="Palatino Linotype" w:hAnsi="Palatino Linotype"/>
          <w:b/>
          <w:sz w:val="28"/>
          <w:szCs w:val="28"/>
        </w:rPr>
        <w:t>s</w:t>
      </w:r>
      <w:r w:rsidRPr="006010FE">
        <w:rPr>
          <w:rFonts w:ascii="Palatino Linotype" w:hAnsi="Palatino Linotype"/>
          <w:b/>
          <w:sz w:val="28"/>
          <w:szCs w:val="28"/>
        </w:rPr>
        <w:t xml:space="preserve"> Solicitud</w:t>
      </w:r>
      <w:r w:rsidR="00835B9E" w:rsidRPr="006010FE">
        <w:rPr>
          <w:rFonts w:ascii="Palatino Linotype" w:hAnsi="Palatino Linotype"/>
          <w:b/>
          <w:sz w:val="28"/>
          <w:szCs w:val="28"/>
        </w:rPr>
        <w:t>es</w:t>
      </w:r>
      <w:r w:rsidRPr="006010FE">
        <w:rPr>
          <w:rFonts w:ascii="Palatino Linotype" w:hAnsi="Palatino Linotype"/>
          <w:b/>
          <w:sz w:val="28"/>
          <w:szCs w:val="28"/>
        </w:rPr>
        <w:t xml:space="preserve"> de Información.</w:t>
      </w:r>
    </w:p>
    <w:p w14:paraId="4A692F2A" w14:textId="377AF018" w:rsidR="006168E4" w:rsidRPr="006010FE" w:rsidRDefault="006168E4" w:rsidP="002C6C03">
      <w:pPr>
        <w:spacing w:after="0" w:line="360" w:lineRule="auto"/>
        <w:jc w:val="both"/>
        <w:rPr>
          <w:rFonts w:ascii="Palatino Linotype" w:hAnsi="Palatino Linotype" w:cs="Arial"/>
          <w:sz w:val="24"/>
        </w:rPr>
      </w:pPr>
      <w:r w:rsidRPr="006010FE">
        <w:rPr>
          <w:rFonts w:ascii="Palatino Linotype" w:hAnsi="Palatino Linotype" w:cs="Arial"/>
          <w:sz w:val="24"/>
        </w:rPr>
        <w:t xml:space="preserve">Con fecha </w:t>
      </w:r>
      <w:r w:rsidR="00EE7F8A">
        <w:rPr>
          <w:rFonts w:ascii="Palatino Linotype" w:hAnsi="Palatino Linotype" w:cs="Arial"/>
          <w:sz w:val="24"/>
        </w:rPr>
        <w:t>quince</w:t>
      </w:r>
      <w:r w:rsidR="003479C9" w:rsidRPr="006010FE">
        <w:rPr>
          <w:rFonts w:ascii="Palatino Linotype" w:hAnsi="Palatino Linotype" w:cs="Arial"/>
          <w:sz w:val="24"/>
        </w:rPr>
        <w:t xml:space="preserve"> de </w:t>
      </w:r>
      <w:r w:rsidR="00CE5496">
        <w:rPr>
          <w:rFonts w:ascii="Palatino Linotype" w:hAnsi="Palatino Linotype" w:cs="Arial"/>
          <w:sz w:val="24"/>
        </w:rPr>
        <w:t>enero de dos mil diecinueve</w:t>
      </w:r>
      <w:r w:rsidRPr="006010FE">
        <w:rPr>
          <w:rFonts w:ascii="Palatino Linotype" w:hAnsi="Palatino Linotype" w:cs="Arial"/>
          <w:sz w:val="24"/>
        </w:rPr>
        <w:t xml:space="preserve">, </w:t>
      </w:r>
      <w:r w:rsidR="002C6C03" w:rsidRPr="006010FE">
        <w:rPr>
          <w:rFonts w:ascii="Palatino Linotype" w:hAnsi="Palatino Linotype" w:cs="Arial"/>
          <w:b/>
          <w:sz w:val="24"/>
        </w:rPr>
        <w:t>El Recurrente</w:t>
      </w:r>
      <w:r w:rsidRPr="006010FE">
        <w:rPr>
          <w:rFonts w:ascii="Palatino Linotype" w:hAnsi="Palatino Linotype" w:cs="Arial"/>
          <w:sz w:val="24"/>
        </w:rPr>
        <w:t xml:space="preserve">, presentó a través del Sistema de Acceso a la Información Mexiquense </w:t>
      </w:r>
      <w:r w:rsidRPr="006010FE">
        <w:rPr>
          <w:rFonts w:ascii="Palatino Linotype" w:hAnsi="Palatino Linotype" w:cs="Arial"/>
          <w:b/>
          <w:sz w:val="24"/>
        </w:rPr>
        <w:t>(SAIMEX)</w:t>
      </w:r>
      <w:r w:rsidRPr="006010FE">
        <w:rPr>
          <w:rFonts w:ascii="Palatino Linotype" w:hAnsi="Palatino Linotype" w:cs="Arial"/>
          <w:sz w:val="24"/>
        </w:rPr>
        <w:t xml:space="preserve"> ante </w:t>
      </w:r>
      <w:r w:rsidR="002C6C03" w:rsidRPr="006010FE">
        <w:rPr>
          <w:rFonts w:ascii="Palatino Linotype" w:hAnsi="Palatino Linotype" w:cs="Arial"/>
          <w:b/>
          <w:sz w:val="24"/>
        </w:rPr>
        <w:t>El Sujeto Obligado</w:t>
      </w:r>
      <w:r w:rsidRPr="006010FE">
        <w:rPr>
          <w:rFonts w:ascii="Palatino Linotype" w:hAnsi="Palatino Linotype" w:cs="Arial"/>
          <w:sz w:val="24"/>
        </w:rPr>
        <w:t xml:space="preserve">, </w:t>
      </w:r>
      <w:r w:rsidR="00DA380F" w:rsidRPr="006010FE">
        <w:rPr>
          <w:rFonts w:ascii="Palatino Linotype" w:hAnsi="Palatino Linotype" w:cs="Arial"/>
          <w:sz w:val="24"/>
        </w:rPr>
        <w:t xml:space="preserve">las </w:t>
      </w:r>
      <w:r w:rsidRPr="006010FE">
        <w:rPr>
          <w:rFonts w:ascii="Palatino Linotype" w:hAnsi="Palatino Linotype" w:cs="Arial"/>
          <w:sz w:val="24"/>
        </w:rPr>
        <w:t>solicitud</w:t>
      </w:r>
      <w:r w:rsidR="00DA380F" w:rsidRPr="006010FE">
        <w:rPr>
          <w:rFonts w:ascii="Palatino Linotype" w:hAnsi="Palatino Linotype" w:cs="Arial"/>
          <w:sz w:val="24"/>
        </w:rPr>
        <w:t>es</w:t>
      </w:r>
      <w:r w:rsidRPr="006010FE">
        <w:rPr>
          <w:rFonts w:ascii="Palatino Linotype" w:hAnsi="Palatino Linotype" w:cs="Arial"/>
          <w:sz w:val="24"/>
        </w:rPr>
        <w:t xml:space="preserve"> de acceso a la información pública, registrada</w:t>
      </w:r>
      <w:r w:rsidR="00DA380F" w:rsidRPr="006010FE">
        <w:rPr>
          <w:rFonts w:ascii="Palatino Linotype" w:hAnsi="Palatino Linotype" w:cs="Arial"/>
          <w:sz w:val="24"/>
        </w:rPr>
        <w:t>s bajo los</w:t>
      </w:r>
      <w:r w:rsidRPr="006010FE">
        <w:rPr>
          <w:rFonts w:ascii="Palatino Linotype" w:hAnsi="Palatino Linotype" w:cs="Arial"/>
          <w:sz w:val="24"/>
        </w:rPr>
        <w:t xml:space="preserve"> número</w:t>
      </w:r>
      <w:r w:rsidR="00DA380F" w:rsidRPr="006010FE">
        <w:rPr>
          <w:rFonts w:ascii="Palatino Linotype" w:hAnsi="Palatino Linotype" w:cs="Arial"/>
          <w:sz w:val="24"/>
        </w:rPr>
        <w:t>s</w:t>
      </w:r>
      <w:r w:rsidRPr="006010FE">
        <w:rPr>
          <w:rFonts w:ascii="Palatino Linotype" w:hAnsi="Palatino Linotype" w:cs="Arial"/>
          <w:sz w:val="24"/>
        </w:rPr>
        <w:t xml:space="preserve"> de expediente</w:t>
      </w:r>
      <w:r w:rsidRPr="006010FE">
        <w:rPr>
          <w:rFonts w:ascii="Palatino Linotype" w:hAnsi="Palatino Linotype" w:cs="Arial"/>
          <w:b/>
          <w:sz w:val="24"/>
        </w:rPr>
        <w:t xml:space="preserve"> </w:t>
      </w:r>
      <w:r w:rsidR="00CE5496" w:rsidRPr="00CE5496">
        <w:rPr>
          <w:rFonts w:ascii="Palatino Linotype" w:hAnsi="Palatino Linotype" w:cs="Arial"/>
          <w:b/>
          <w:sz w:val="24"/>
        </w:rPr>
        <w:t>00008/OASTECAMAC/IP/2019</w:t>
      </w:r>
      <w:r w:rsidR="003479C9" w:rsidRPr="006010FE">
        <w:rPr>
          <w:rFonts w:ascii="Palatino Linotype" w:hAnsi="Palatino Linotype" w:cs="Arial"/>
          <w:sz w:val="24"/>
        </w:rPr>
        <w:t xml:space="preserve"> </w:t>
      </w:r>
      <w:r w:rsidR="00BB243B" w:rsidRPr="006010FE">
        <w:rPr>
          <w:rFonts w:ascii="Palatino Linotype" w:hAnsi="Palatino Linotype" w:cs="Arial"/>
          <w:sz w:val="24"/>
        </w:rPr>
        <w:t xml:space="preserve">y </w:t>
      </w:r>
      <w:r w:rsidR="00CE5496" w:rsidRPr="00CE5496">
        <w:rPr>
          <w:rFonts w:ascii="Palatino Linotype" w:hAnsi="Palatino Linotype" w:cs="Arial"/>
          <w:b/>
          <w:sz w:val="24"/>
        </w:rPr>
        <w:t>00007/OASTECAMAC/IP/2019</w:t>
      </w:r>
      <w:r w:rsidRPr="006010FE">
        <w:rPr>
          <w:rFonts w:ascii="Palatino Linotype" w:hAnsi="Palatino Linotype" w:cs="Arial"/>
          <w:sz w:val="24"/>
          <w:lang w:eastAsia="es-MX"/>
        </w:rPr>
        <w:t>,</w:t>
      </w:r>
      <w:r w:rsidRPr="006010FE">
        <w:rPr>
          <w:rFonts w:ascii="Palatino Linotype" w:hAnsi="Palatino Linotype" w:cs="Arial"/>
          <w:b/>
          <w:sz w:val="24"/>
          <w:lang w:eastAsia="es-MX"/>
        </w:rPr>
        <w:t xml:space="preserve"> </w:t>
      </w:r>
      <w:r w:rsidRPr="006010FE">
        <w:rPr>
          <w:rFonts w:ascii="Palatino Linotype" w:hAnsi="Palatino Linotype" w:cs="Arial"/>
          <w:sz w:val="24"/>
        </w:rPr>
        <w:t>mediante la</w:t>
      </w:r>
      <w:r w:rsidR="00BB243B" w:rsidRPr="006010FE">
        <w:rPr>
          <w:rFonts w:ascii="Palatino Linotype" w:hAnsi="Palatino Linotype" w:cs="Arial"/>
          <w:sz w:val="24"/>
        </w:rPr>
        <w:t>s</w:t>
      </w:r>
      <w:r w:rsidRPr="006010FE">
        <w:rPr>
          <w:rFonts w:ascii="Palatino Linotype" w:hAnsi="Palatino Linotype" w:cs="Arial"/>
          <w:sz w:val="24"/>
        </w:rPr>
        <w:t xml:space="preserve"> cual</w:t>
      </w:r>
      <w:r w:rsidR="00BB243B" w:rsidRPr="006010FE">
        <w:rPr>
          <w:rFonts w:ascii="Palatino Linotype" w:hAnsi="Palatino Linotype" w:cs="Arial"/>
          <w:sz w:val="24"/>
        </w:rPr>
        <w:t>es</w:t>
      </w:r>
      <w:r w:rsidRPr="006010FE">
        <w:rPr>
          <w:rFonts w:ascii="Palatino Linotype" w:hAnsi="Palatino Linotype" w:cs="Arial"/>
          <w:sz w:val="24"/>
        </w:rPr>
        <w:t xml:space="preserve"> solicitó información en el tenor siguiente:</w:t>
      </w:r>
    </w:p>
    <w:p w14:paraId="019E0399" w14:textId="77777777" w:rsidR="005C38D7" w:rsidRPr="00EE7F8A" w:rsidRDefault="005C38D7" w:rsidP="002C6C03">
      <w:pPr>
        <w:pStyle w:val="Sinespaciado"/>
        <w:rPr>
          <w:rFonts w:ascii="Palatino Linotype" w:eastAsiaTheme="minorHAnsi" w:hAnsi="Palatino Linotype" w:cs="Arial"/>
          <w:sz w:val="2"/>
          <w:szCs w:val="22"/>
          <w:lang w:eastAsia="en-US"/>
        </w:rPr>
      </w:pPr>
    </w:p>
    <w:p w14:paraId="6A731187" w14:textId="77777777" w:rsidR="005C38D7" w:rsidRPr="00EE7F8A" w:rsidRDefault="005C38D7" w:rsidP="002C6C03">
      <w:pPr>
        <w:pStyle w:val="Sinespaciado"/>
        <w:rPr>
          <w:sz w:val="18"/>
        </w:rPr>
      </w:pPr>
    </w:p>
    <w:p w14:paraId="0010F1A0" w14:textId="5783FB79" w:rsidR="006168E4" w:rsidRPr="00EE7F8A" w:rsidRDefault="00BB243B" w:rsidP="00CE5496">
      <w:pPr>
        <w:pStyle w:val="Prrafodelista"/>
        <w:numPr>
          <w:ilvl w:val="0"/>
          <w:numId w:val="7"/>
        </w:numPr>
        <w:jc w:val="both"/>
        <w:rPr>
          <w:rFonts w:ascii="Palatino Linotype" w:eastAsiaTheme="minorHAnsi" w:hAnsi="Palatino Linotype" w:cs="Arial"/>
          <w:i/>
          <w:lang w:val="es-MX" w:eastAsia="en-US"/>
        </w:rPr>
      </w:pPr>
      <w:r w:rsidRPr="00EE7F8A">
        <w:rPr>
          <w:rFonts w:ascii="Palatino Linotype" w:hAnsi="Palatino Linotype" w:cs="Arial"/>
          <w:b/>
          <w:i/>
        </w:rPr>
        <w:lastRenderedPageBreak/>
        <w:t>Solicitud de información</w:t>
      </w:r>
      <w:r w:rsidRPr="00EE7F8A">
        <w:rPr>
          <w:rFonts w:ascii="Palatino Linotype" w:hAnsi="Palatino Linotype" w:cs="Arial"/>
          <w:i/>
        </w:rPr>
        <w:t xml:space="preserve"> </w:t>
      </w:r>
      <w:r w:rsidR="00CE5496" w:rsidRPr="00CE5496">
        <w:rPr>
          <w:rFonts w:ascii="Palatino Linotype" w:hAnsi="Palatino Linotype" w:cs="Arial"/>
          <w:b/>
          <w:i/>
        </w:rPr>
        <w:t>00008/OASTECAMAC/IP/2019</w:t>
      </w:r>
      <w:r w:rsidR="00EE7F8A" w:rsidRPr="00EE7F8A">
        <w:rPr>
          <w:rFonts w:ascii="Palatino Linotype" w:hAnsi="Palatino Linotype" w:cs="Arial"/>
          <w:i/>
        </w:rPr>
        <w:t xml:space="preserve">: </w:t>
      </w:r>
      <w:r w:rsidR="006168E4" w:rsidRPr="00EE7F8A">
        <w:rPr>
          <w:rFonts w:ascii="Palatino Linotype" w:hAnsi="Palatino Linotype"/>
          <w:i/>
          <w:lang w:val="es-ES_tradnl"/>
        </w:rPr>
        <w:t>“</w:t>
      </w:r>
      <w:r w:rsidR="00CE5496" w:rsidRPr="00CE5496">
        <w:rPr>
          <w:rFonts w:ascii="Palatino Linotype" w:hAnsi="Palatino Linotype"/>
          <w:i/>
          <w:color w:val="000000"/>
        </w:rPr>
        <w:t>Todas las actas celebradas en los primeros 15 dias del mes de Enero del 2019 del Consejo de ODAPAS, comité de adquisiciones, comité de transparencia.</w:t>
      </w:r>
      <w:r w:rsidR="006168E4" w:rsidRPr="00EE7F8A">
        <w:rPr>
          <w:rFonts w:ascii="Palatino Linotype" w:hAnsi="Palatino Linotype"/>
          <w:i/>
          <w:lang w:val="es-ES_tradnl"/>
        </w:rPr>
        <w:t>” [Sic]</w:t>
      </w:r>
    </w:p>
    <w:p w14:paraId="251236DB" w14:textId="77777777" w:rsidR="00BB243B" w:rsidRPr="006010FE" w:rsidRDefault="00BB243B" w:rsidP="002C6C03">
      <w:pPr>
        <w:pStyle w:val="Sinespaciado"/>
        <w:rPr>
          <w:lang w:val="es-ES_tradnl"/>
        </w:rPr>
      </w:pPr>
    </w:p>
    <w:p w14:paraId="178DA0E5" w14:textId="30031578" w:rsidR="00BB243B" w:rsidRPr="00EE7F8A" w:rsidRDefault="00BB243B" w:rsidP="00527D57">
      <w:pPr>
        <w:pStyle w:val="Prrafodelista"/>
        <w:numPr>
          <w:ilvl w:val="0"/>
          <w:numId w:val="7"/>
        </w:numPr>
        <w:jc w:val="both"/>
        <w:rPr>
          <w:rFonts w:ascii="Palatino Linotype" w:hAnsi="Palatino Linotype" w:cs="Arial"/>
          <w:i/>
        </w:rPr>
      </w:pPr>
      <w:r w:rsidRPr="00EE7F8A">
        <w:rPr>
          <w:rFonts w:ascii="Palatino Linotype" w:hAnsi="Palatino Linotype" w:cs="Arial"/>
          <w:b/>
          <w:i/>
        </w:rPr>
        <w:t>Solicitud de información</w:t>
      </w:r>
      <w:r w:rsidRPr="00EE7F8A">
        <w:rPr>
          <w:rFonts w:ascii="Palatino Linotype" w:hAnsi="Palatino Linotype" w:cs="Arial"/>
          <w:i/>
        </w:rPr>
        <w:t xml:space="preserve"> </w:t>
      </w:r>
      <w:r w:rsidR="00527D57" w:rsidRPr="00527D57">
        <w:rPr>
          <w:rFonts w:ascii="Palatino Linotype" w:hAnsi="Palatino Linotype" w:cs="Arial"/>
          <w:b/>
          <w:i/>
        </w:rPr>
        <w:t>00007/OASTECAMAC/IP/2019</w:t>
      </w:r>
      <w:r w:rsidR="00EE7F8A">
        <w:rPr>
          <w:rFonts w:ascii="Palatino Linotype" w:hAnsi="Palatino Linotype" w:cs="Arial"/>
          <w:b/>
          <w:i/>
        </w:rPr>
        <w:t xml:space="preserve">: </w:t>
      </w:r>
      <w:r w:rsidRPr="00EE7F8A">
        <w:rPr>
          <w:rFonts w:ascii="Palatino Linotype" w:hAnsi="Palatino Linotype"/>
          <w:i/>
          <w:lang w:val="es-ES_tradnl"/>
        </w:rPr>
        <w:t>“</w:t>
      </w:r>
      <w:r w:rsidR="00527D57" w:rsidRPr="00527D57">
        <w:rPr>
          <w:rFonts w:ascii="Palatino Linotype" w:hAnsi="Palatino Linotype"/>
          <w:i/>
          <w:lang w:val="es-ES_tradnl"/>
        </w:rPr>
        <w:t>Todas las actas celebradas en los primeros 15 dias del mes de Enero del 2019 del Consejo de ODAPAS, comité de adquisiciones, comité de transparencia.</w:t>
      </w:r>
      <w:r w:rsidR="00632A6D" w:rsidRPr="00EE7F8A">
        <w:rPr>
          <w:rFonts w:ascii="Palatino Linotype" w:hAnsi="Palatino Linotype"/>
          <w:i/>
          <w:lang w:val="es-ES_tradnl"/>
        </w:rPr>
        <w:t xml:space="preserve">” </w:t>
      </w:r>
      <w:r w:rsidRPr="00EE7F8A">
        <w:rPr>
          <w:rFonts w:ascii="Palatino Linotype" w:hAnsi="Palatino Linotype"/>
          <w:i/>
          <w:lang w:val="es-ES_tradnl"/>
        </w:rPr>
        <w:t>[Sic]</w:t>
      </w:r>
    </w:p>
    <w:p w14:paraId="08A2A8F3" w14:textId="77777777" w:rsidR="0078049E" w:rsidRPr="006010FE" w:rsidRDefault="0078049E" w:rsidP="00242090">
      <w:pPr>
        <w:pStyle w:val="Sinespaciado"/>
        <w:rPr>
          <w:lang w:val="es-ES_tradnl"/>
        </w:rPr>
      </w:pPr>
    </w:p>
    <w:p w14:paraId="64AF5413" w14:textId="6AE69447" w:rsidR="006168E4" w:rsidRPr="006010FE" w:rsidRDefault="0078049E" w:rsidP="002C6C03">
      <w:pPr>
        <w:spacing w:before="240" w:line="360" w:lineRule="auto"/>
        <w:ind w:right="850"/>
        <w:jc w:val="both"/>
        <w:rPr>
          <w:rFonts w:ascii="Palatino Linotype" w:hAnsi="Palatino Linotype"/>
          <w:sz w:val="24"/>
          <w:lang w:val="es-ES_tradnl"/>
        </w:rPr>
      </w:pPr>
      <w:r w:rsidRPr="006010FE">
        <w:rPr>
          <w:rFonts w:ascii="Palatino Linotype" w:hAnsi="Palatino Linotype"/>
          <w:b/>
          <w:sz w:val="24"/>
          <w:lang w:val="es-ES_tradnl"/>
        </w:rPr>
        <w:t>Modalidad de Entrega</w:t>
      </w:r>
      <w:r w:rsidR="00632A6D" w:rsidRPr="006010FE">
        <w:rPr>
          <w:rFonts w:ascii="Palatino Linotype" w:hAnsi="Palatino Linotype"/>
          <w:b/>
          <w:sz w:val="24"/>
          <w:lang w:val="es-ES_tradnl"/>
        </w:rPr>
        <w:t>:</w:t>
      </w:r>
      <w:r w:rsidR="00632A6D" w:rsidRPr="006010FE">
        <w:rPr>
          <w:rFonts w:ascii="Palatino Linotype" w:hAnsi="Palatino Linotype"/>
          <w:sz w:val="24"/>
          <w:lang w:val="es-ES_tradnl"/>
        </w:rPr>
        <w:t xml:space="preserve"> </w:t>
      </w:r>
      <w:r w:rsidRPr="006010FE">
        <w:rPr>
          <w:rFonts w:ascii="Palatino Linotype" w:hAnsi="Palatino Linotype"/>
          <w:sz w:val="24"/>
          <w:lang w:val="es-ES_tradnl"/>
        </w:rPr>
        <w:t>A</w:t>
      </w:r>
      <w:r w:rsidR="006168E4" w:rsidRPr="006010FE">
        <w:rPr>
          <w:rFonts w:ascii="Palatino Linotype" w:hAnsi="Palatino Linotype"/>
          <w:sz w:val="24"/>
          <w:lang w:val="es-ES_tradnl"/>
        </w:rPr>
        <w:t xml:space="preserve"> través del </w:t>
      </w:r>
      <w:r w:rsidR="006168E4" w:rsidRPr="006010FE">
        <w:rPr>
          <w:rFonts w:ascii="Palatino Linotype" w:hAnsi="Palatino Linotype"/>
          <w:b/>
          <w:sz w:val="24"/>
          <w:lang w:val="es-ES_tradnl"/>
        </w:rPr>
        <w:t>SAIMEX</w:t>
      </w:r>
      <w:r w:rsidR="00BB243B" w:rsidRPr="006010FE">
        <w:rPr>
          <w:rFonts w:ascii="Palatino Linotype" w:hAnsi="Palatino Linotype"/>
          <w:sz w:val="24"/>
          <w:lang w:val="es-ES_tradnl"/>
        </w:rPr>
        <w:t xml:space="preserve">, en </w:t>
      </w:r>
      <w:r w:rsidR="00527D57">
        <w:rPr>
          <w:rFonts w:ascii="Palatino Linotype" w:hAnsi="Palatino Linotype"/>
          <w:sz w:val="24"/>
          <w:lang w:val="es-ES_tradnl"/>
        </w:rPr>
        <w:t>ambos</w:t>
      </w:r>
      <w:r w:rsidR="00BB243B" w:rsidRPr="006010FE">
        <w:rPr>
          <w:rFonts w:ascii="Palatino Linotype" w:hAnsi="Palatino Linotype"/>
          <w:sz w:val="24"/>
          <w:lang w:val="es-ES_tradnl"/>
        </w:rPr>
        <w:t xml:space="preserve"> casos</w:t>
      </w:r>
      <w:r w:rsidR="006168E4" w:rsidRPr="006010FE">
        <w:rPr>
          <w:rFonts w:ascii="Palatino Linotype" w:hAnsi="Palatino Linotype"/>
          <w:sz w:val="24"/>
          <w:lang w:val="es-ES_tradnl"/>
        </w:rPr>
        <w:t>.</w:t>
      </w:r>
    </w:p>
    <w:p w14:paraId="1C5AD625" w14:textId="77777777" w:rsidR="00242090" w:rsidRPr="006010FE" w:rsidRDefault="00242090" w:rsidP="0078049E"/>
    <w:p w14:paraId="708576B7" w14:textId="16F95079" w:rsidR="006168E4" w:rsidRPr="006010FE" w:rsidRDefault="00B714C7" w:rsidP="002C6C03">
      <w:pPr>
        <w:spacing w:after="0" w:line="360" w:lineRule="auto"/>
        <w:jc w:val="both"/>
        <w:rPr>
          <w:rFonts w:ascii="Palatino Linotype" w:hAnsi="Palatino Linotype" w:cs="Arial"/>
          <w:b/>
          <w:sz w:val="28"/>
        </w:rPr>
      </w:pPr>
      <w:r w:rsidRPr="006010FE">
        <w:rPr>
          <w:rFonts w:ascii="Palatino Linotype" w:hAnsi="Palatino Linotype" w:cs="Arial"/>
          <w:b/>
          <w:sz w:val="28"/>
        </w:rPr>
        <w:t>SEGUNDO</w:t>
      </w:r>
      <w:r w:rsidR="006168E4" w:rsidRPr="006010FE">
        <w:rPr>
          <w:rFonts w:ascii="Palatino Linotype" w:hAnsi="Palatino Linotype" w:cs="Arial"/>
          <w:b/>
          <w:sz w:val="28"/>
        </w:rPr>
        <w:t xml:space="preserve">. </w:t>
      </w:r>
      <w:r w:rsidR="006168E4" w:rsidRPr="006010FE">
        <w:rPr>
          <w:rFonts w:ascii="Palatino Linotype" w:hAnsi="Palatino Linotype" w:cs="Arial"/>
          <w:b/>
          <w:sz w:val="28"/>
          <w:szCs w:val="20"/>
        </w:rPr>
        <w:t>De la respuesta del Sujeto Obligado.</w:t>
      </w:r>
    </w:p>
    <w:p w14:paraId="4B284CDB" w14:textId="721B7952" w:rsidR="00117DA2" w:rsidRPr="006010FE" w:rsidRDefault="0078049E" w:rsidP="002C6C03">
      <w:pPr>
        <w:spacing w:after="0" w:line="360" w:lineRule="auto"/>
        <w:jc w:val="both"/>
        <w:rPr>
          <w:rFonts w:ascii="Palatino Linotype" w:hAnsi="Palatino Linotype" w:cs="Arial"/>
          <w:sz w:val="24"/>
        </w:rPr>
      </w:pPr>
      <w:r w:rsidRPr="006010FE">
        <w:rPr>
          <w:rFonts w:ascii="Palatino Linotype" w:hAnsi="Palatino Linotype" w:cs="Arial"/>
          <w:sz w:val="24"/>
        </w:rPr>
        <w:t xml:space="preserve">Del expediente electrónico que obra en </w:t>
      </w:r>
      <w:r w:rsidRPr="006010FE">
        <w:rPr>
          <w:rFonts w:ascii="Palatino Linotype" w:hAnsi="Palatino Linotype" w:cs="Arial"/>
          <w:b/>
          <w:sz w:val="24"/>
        </w:rPr>
        <w:t>SAIMEX</w:t>
      </w:r>
      <w:r w:rsidRPr="006010FE">
        <w:rPr>
          <w:rFonts w:ascii="Palatino Linotype" w:hAnsi="Palatino Linotype" w:cs="Arial"/>
          <w:sz w:val="24"/>
        </w:rPr>
        <w:t xml:space="preserve">, se observa que </w:t>
      </w:r>
      <w:r w:rsidRPr="006010FE">
        <w:rPr>
          <w:rFonts w:ascii="Palatino Linotype" w:hAnsi="Palatino Linotype" w:cs="Arial"/>
          <w:b/>
          <w:sz w:val="24"/>
        </w:rPr>
        <w:t>El Sujeto Obligado</w:t>
      </w:r>
      <w:r w:rsidRPr="006010FE">
        <w:rPr>
          <w:rFonts w:ascii="Palatino Linotype" w:hAnsi="Palatino Linotype" w:cs="Arial"/>
          <w:sz w:val="24"/>
        </w:rPr>
        <w:t xml:space="preserve"> fue omiso en su en dar respuesta a las solicitudes de información.</w:t>
      </w:r>
    </w:p>
    <w:p w14:paraId="230A363A" w14:textId="77777777" w:rsidR="0078049E" w:rsidRPr="006010FE" w:rsidRDefault="0078049E" w:rsidP="00242090">
      <w:pPr>
        <w:spacing w:after="0" w:line="276" w:lineRule="auto"/>
        <w:ind w:left="567" w:right="567"/>
        <w:jc w:val="both"/>
        <w:rPr>
          <w:rFonts w:ascii="Palatino Linotype" w:hAnsi="Palatino Linotype" w:cs="Arial"/>
          <w:b/>
          <w:sz w:val="24"/>
        </w:rPr>
      </w:pPr>
    </w:p>
    <w:p w14:paraId="0B941781" w14:textId="77777777" w:rsidR="00EF4094" w:rsidRPr="006010FE" w:rsidRDefault="00EF4094" w:rsidP="00242090">
      <w:pPr>
        <w:spacing w:after="0" w:line="276" w:lineRule="auto"/>
        <w:ind w:left="567" w:right="567"/>
        <w:jc w:val="both"/>
        <w:rPr>
          <w:rFonts w:ascii="Palatino Linotype" w:hAnsi="Palatino Linotype" w:cs="Arial"/>
          <w:b/>
          <w:sz w:val="18"/>
        </w:rPr>
      </w:pPr>
    </w:p>
    <w:p w14:paraId="695D9190" w14:textId="4EB1E401" w:rsidR="006168E4" w:rsidRPr="006010FE" w:rsidRDefault="00443539" w:rsidP="00242090">
      <w:pPr>
        <w:spacing w:after="0" w:line="360" w:lineRule="auto"/>
        <w:jc w:val="both"/>
        <w:rPr>
          <w:rFonts w:ascii="Palatino Linotype" w:hAnsi="Palatino Linotype" w:cs="Arial"/>
          <w:b/>
          <w:sz w:val="28"/>
        </w:rPr>
      </w:pPr>
      <w:r w:rsidRPr="006010FE">
        <w:rPr>
          <w:rFonts w:ascii="Palatino Linotype" w:hAnsi="Palatino Linotype" w:cs="Arial"/>
          <w:b/>
          <w:sz w:val="28"/>
        </w:rPr>
        <w:t>TERCERO</w:t>
      </w:r>
      <w:r w:rsidR="006168E4" w:rsidRPr="006010FE">
        <w:rPr>
          <w:rFonts w:ascii="Palatino Linotype" w:hAnsi="Palatino Linotype" w:cs="Arial"/>
          <w:b/>
          <w:sz w:val="28"/>
        </w:rPr>
        <w:t xml:space="preserve">. </w:t>
      </w:r>
      <w:r w:rsidR="00564B93" w:rsidRPr="006010FE">
        <w:rPr>
          <w:rFonts w:ascii="Palatino Linotype" w:hAnsi="Palatino Linotype"/>
          <w:b/>
          <w:sz w:val="28"/>
        </w:rPr>
        <w:t>De los</w:t>
      </w:r>
      <w:r w:rsidR="006168E4" w:rsidRPr="006010FE">
        <w:rPr>
          <w:rFonts w:ascii="Palatino Linotype" w:hAnsi="Palatino Linotype"/>
          <w:b/>
          <w:sz w:val="28"/>
        </w:rPr>
        <w:t xml:space="preserve"> recurso</w:t>
      </w:r>
      <w:r w:rsidR="00564B93" w:rsidRPr="006010FE">
        <w:rPr>
          <w:rFonts w:ascii="Palatino Linotype" w:hAnsi="Palatino Linotype"/>
          <w:b/>
          <w:sz w:val="28"/>
        </w:rPr>
        <w:t>s</w:t>
      </w:r>
      <w:r w:rsidR="006168E4" w:rsidRPr="006010FE">
        <w:rPr>
          <w:rFonts w:ascii="Palatino Linotype" w:hAnsi="Palatino Linotype"/>
          <w:b/>
          <w:sz w:val="28"/>
        </w:rPr>
        <w:t xml:space="preserve"> de revisión.</w:t>
      </w:r>
    </w:p>
    <w:p w14:paraId="01006C41" w14:textId="3EF48FD7" w:rsidR="005C38D7" w:rsidRPr="006010FE" w:rsidRDefault="005C38D7" w:rsidP="005C38D7">
      <w:pPr>
        <w:spacing w:after="0" w:line="360" w:lineRule="auto"/>
        <w:jc w:val="both"/>
        <w:rPr>
          <w:rFonts w:ascii="Palatino Linotype" w:hAnsi="Palatino Linotype" w:cs="Arial"/>
          <w:sz w:val="24"/>
        </w:rPr>
      </w:pPr>
      <w:r w:rsidRPr="006010FE">
        <w:rPr>
          <w:rFonts w:ascii="Palatino Linotype" w:hAnsi="Palatino Linotype" w:cs="Arial"/>
          <w:sz w:val="24"/>
          <w:szCs w:val="24"/>
        </w:rPr>
        <w:t xml:space="preserve">Por lo anterior, en fecha </w:t>
      </w:r>
      <w:r w:rsidR="00527D57">
        <w:rPr>
          <w:rFonts w:ascii="Palatino Linotype" w:hAnsi="Palatino Linotype" w:cs="Arial"/>
          <w:sz w:val="24"/>
          <w:szCs w:val="24"/>
        </w:rPr>
        <w:t>once de febrero de dos mil diecinueve</w:t>
      </w:r>
      <w:r w:rsidRPr="006010FE">
        <w:rPr>
          <w:rFonts w:ascii="Palatino Linotype" w:hAnsi="Palatino Linotype" w:cs="Arial"/>
          <w:sz w:val="24"/>
          <w:szCs w:val="24"/>
        </w:rPr>
        <w:t xml:space="preserve">, </w:t>
      </w:r>
      <w:r w:rsidRPr="006010FE">
        <w:rPr>
          <w:rFonts w:ascii="Palatino Linotype" w:hAnsi="Palatino Linotype" w:cs="Arial"/>
          <w:b/>
          <w:sz w:val="24"/>
          <w:szCs w:val="24"/>
        </w:rPr>
        <w:t xml:space="preserve">El Recurrente </w:t>
      </w:r>
      <w:r w:rsidRPr="006010FE">
        <w:rPr>
          <w:rFonts w:ascii="Palatino Linotype" w:hAnsi="Palatino Linotype" w:cs="Arial"/>
          <w:sz w:val="24"/>
          <w:szCs w:val="24"/>
        </w:rPr>
        <w:t xml:space="preserve">interpuso los recursos de revisión, </w:t>
      </w:r>
      <w:r w:rsidRPr="006010FE">
        <w:rPr>
          <w:rFonts w:ascii="Palatino Linotype" w:hAnsi="Palatino Linotype" w:cs="Arial"/>
          <w:bCs/>
          <w:sz w:val="24"/>
          <w:szCs w:val="24"/>
        </w:rPr>
        <w:t xml:space="preserve">por la omisión en la respuesta del </w:t>
      </w:r>
      <w:r w:rsidRPr="006010FE">
        <w:rPr>
          <w:rFonts w:ascii="Palatino Linotype" w:hAnsi="Palatino Linotype" w:cs="Arial"/>
          <w:b/>
          <w:bCs/>
          <w:sz w:val="24"/>
          <w:szCs w:val="24"/>
        </w:rPr>
        <w:t>Sujeto Obligado</w:t>
      </w:r>
      <w:r w:rsidRPr="006010FE">
        <w:rPr>
          <w:rFonts w:ascii="Palatino Linotype" w:hAnsi="Palatino Linotype" w:cs="Arial"/>
          <w:bCs/>
          <w:sz w:val="24"/>
          <w:szCs w:val="24"/>
        </w:rPr>
        <w:t xml:space="preserve">, </w:t>
      </w:r>
      <w:r w:rsidRPr="006010FE">
        <w:rPr>
          <w:rFonts w:ascii="Palatino Linotype" w:hAnsi="Palatino Linotype" w:cs="Arial"/>
          <w:sz w:val="24"/>
          <w:szCs w:val="24"/>
        </w:rPr>
        <w:t>los cuales fueron registrados</w:t>
      </w:r>
      <w:r w:rsidRPr="006010FE">
        <w:rPr>
          <w:rFonts w:ascii="Palatino Linotype" w:hAnsi="Palatino Linotype" w:cs="Arial"/>
          <w:b/>
          <w:sz w:val="24"/>
          <w:szCs w:val="24"/>
        </w:rPr>
        <w:t xml:space="preserve"> </w:t>
      </w:r>
      <w:r w:rsidRPr="006010FE">
        <w:rPr>
          <w:rFonts w:ascii="Palatino Linotype" w:hAnsi="Palatino Linotype" w:cs="Arial"/>
          <w:sz w:val="24"/>
          <w:szCs w:val="24"/>
        </w:rPr>
        <w:t xml:space="preserve">en el sistema electrónico con los expedientes números </w:t>
      </w:r>
      <w:r w:rsidR="00527D57" w:rsidRPr="00527D57">
        <w:rPr>
          <w:rFonts w:ascii="Palatino Linotype" w:hAnsi="Palatino Linotype" w:cs="Arial"/>
          <w:b/>
          <w:bCs/>
          <w:sz w:val="24"/>
          <w:szCs w:val="24"/>
          <w:lang w:eastAsia="es-MX"/>
        </w:rPr>
        <w:t>0</w:t>
      </w:r>
      <w:r w:rsidR="00527D57">
        <w:rPr>
          <w:rFonts w:ascii="Palatino Linotype" w:hAnsi="Palatino Linotype" w:cs="Arial"/>
          <w:b/>
          <w:bCs/>
          <w:sz w:val="24"/>
          <w:szCs w:val="24"/>
          <w:lang w:eastAsia="es-MX"/>
        </w:rPr>
        <w:t>0</w:t>
      </w:r>
      <w:r w:rsidR="00527D57" w:rsidRPr="00527D57">
        <w:rPr>
          <w:rFonts w:ascii="Palatino Linotype" w:hAnsi="Palatino Linotype" w:cs="Arial"/>
          <w:b/>
          <w:bCs/>
          <w:sz w:val="24"/>
          <w:szCs w:val="24"/>
          <w:lang w:eastAsia="es-MX"/>
        </w:rPr>
        <w:t>580/INFOEM/IP/RR/2019</w:t>
      </w:r>
      <w:r w:rsidRPr="006010FE">
        <w:rPr>
          <w:rFonts w:ascii="Palatino Linotype" w:hAnsi="Palatino Linotype" w:cs="Arial"/>
          <w:b/>
          <w:bCs/>
          <w:sz w:val="24"/>
          <w:szCs w:val="24"/>
          <w:lang w:eastAsia="es-MX"/>
        </w:rPr>
        <w:t xml:space="preserve"> </w:t>
      </w:r>
      <w:r w:rsidRPr="006010FE">
        <w:rPr>
          <w:rFonts w:ascii="Palatino Linotype" w:hAnsi="Palatino Linotype" w:cs="Arial"/>
          <w:bCs/>
          <w:i/>
          <w:sz w:val="24"/>
          <w:szCs w:val="24"/>
          <w:lang w:eastAsia="es-MX"/>
        </w:rPr>
        <w:t xml:space="preserve">(para la solicitud </w:t>
      </w:r>
      <w:r w:rsidR="00527D57" w:rsidRPr="00527D57">
        <w:rPr>
          <w:rFonts w:ascii="Palatino Linotype" w:hAnsi="Palatino Linotype" w:cs="Arial"/>
          <w:i/>
          <w:sz w:val="24"/>
        </w:rPr>
        <w:t>00008/OASTECAMAC/IP/2019</w:t>
      </w:r>
      <w:r w:rsidRPr="006010FE">
        <w:rPr>
          <w:rFonts w:ascii="Palatino Linotype" w:hAnsi="Palatino Linotype" w:cs="Arial"/>
          <w:i/>
          <w:sz w:val="24"/>
        </w:rPr>
        <w:t>)</w:t>
      </w:r>
      <w:r w:rsidRPr="006010FE">
        <w:rPr>
          <w:rFonts w:ascii="Palatino Linotype" w:hAnsi="Palatino Linotype" w:cs="Arial"/>
          <w:sz w:val="24"/>
        </w:rPr>
        <w:t xml:space="preserve"> y </w:t>
      </w:r>
      <w:r w:rsidR="00527D57" w:rsidRPr="00527D57">
        <w:rPr>
          <w:rFonts w:ascii="Palatino Linotype" w:hAnsi="Palatino Linotype" w:cs="Arial"/>
          <w:b/>
          <w:bCs/>
          <w:sz w:val="24"/>
          <w:szCs w:val="24"/>
          <w:lang w:eastAsia="es-MX"/>
        </w:rPr>
        <w:t>00581/INFOEM/IP/RR/2019</w:t>
      </w:r>
      <w:r w:rsidRPr="006010FE">
        <w:rPr>
          <w:rFonts w:ascii="Palatino Linotype" w:hAnsi="Palatino Linotype" w:cs="Arial"/>
          <w:b/>
          <w:bCs/>
          <w:sz w:val="24"/>
          <w:szCs w:val="24"/>
          <w:lang w:eastAsia="es-MX"/>
        </w:rPr>
        <w:t xml:space="preserve"> </w:t>
      </w:r>
      <w:r w:rsidRPr="006010FE">
        <w:rPr>
          <w:rFonts w:ascii="Palatino Linotype" w:hAnsi="Palatino Linotype" w:cs="Arial"/>
          <w:bCs/>
          <w:i/>
          <w:sz w:val="24"/>
          <w:szCs w:val="24"/>
          <w:lang w:eastAsia="es-MX"/>
        </w:rPr>
        <w:t xml:space="preserve">(para la solicitud </w:t>
      </w:r>
      <w:r w:rsidR="00527D57" w:rsidRPr="00527D57">
        <w:rPr>
          <w:rFonts w:ascii="Palatino Linotype" w:hAnsi="Palatino Linotype" w:cs="Arial"/>
          <w:i/>
          <w:sz w:val="24"/>
        </w:rPr>
        <w:t>00007/OASTECAMAC/IP/2019</w:t>
      </w:r>
      <w:r w:rsidRPr="006010FE">
        <w:rPr>
          <w:rFonts w:ascii="Palatino Linotype" w:hAnsi="Palatino Linotype" w:cs="Arial"/>
          <w:i/>
          <w:sz w:val="24"/>
        </w:rPr>
        <w:t>)</w:t>
      </w:r>
      <w:r w:rsidRPr="006010FE">
        <w:rPr>
          <w:rFonts w:ascii="Palatino Linotype" w:hAnsi="Palatino Linotype" w:cs="Arial"/>
          <w:sz w:val="24"/>
          <w:szCs w:val="24"/>
        </w:rPr>
        <w:t xml:space="preserve">, en los cuales </w:t>
      </w:r>
      <w:r w:rsidRPr="006010FE">
        <w:rPr>
          <w:rFonts w:ascii="Palatino Linotype" w:hAnsi="Palatino Linotype" w:cs="Arial"/>
          <w:sz w:val="24"/>
        </w:rPr>
        <w:t>arguye</w:t>
      </w:r>
      <w:r w:rsidR="001F7ABC">
        <w:rPr>
          <w:rFonts w:ascii="Palatino Linotype" w:hAnsi="Palatino Linotype" w:cs="Arial"/>
          <w:sz w:val="24"/>
        </w:rPr>
        <w:t xml:space="preserve"> en </w:t>
      </w:r>
      <w:r w:rsidR="00527D57">
        <w:rPr>
          <w:rFonts w:ascii="Palatino Linotype" w:hAnsi="Palatino Linotype" w:cs="Arial"/>
          <w:sz w:val="24"/>
        </w:rPr>
        <w:t>ambos</w:t>
      </w:r>
      <w:r w:rsidR="001F7ABC">
        <w:rPr>
          <w:rFonts w:ascii="Palatino Linotype" w:hAnsi="Palatino Linotype" w:cs="Arial"/>
          <w:sz w:val="24"/>
        </w:rPr>
        <w:t xml:space="preserve"> casos</w:t>
      </w:r>
      <w:r w:rsidRPr="006010FE">
        <w:rPr>
          <w:rFonts w:ascii="Palatino Linotype" w:hAnsi="Palatino Linotype" w:cs="Arial"/>
          <w:sz w:val="24"/>
        </w:rPr>
        <w:t>, las siguientes manifestaciones:</w:t>
      </w:r>
    </w:p>
    <w:p w14:paraId="128320CA" w14:textId="77777777" w:rsidR="00397454" w:rsidRPr="006010FE" w:rsidRDefault="00397454" w:rsidP="00242090">
      <w:pPr>
        <w:pStyle w:val="Sinespaciado"/>
        <w:rPr>
          <w:sz w:val="14"/>
        </w:rPr>
      </w:pPr>
    </w:p>
    <w:p w14:paraId="4B8D9928" w14:textId="77777777" w:rsidR="006168E4" w:rsidRPr="001F7ABC" w:rsidRDefault="006168E4" w:rsidP="001F7ABC">
      <w:pPr>
        <w:pStyle w:val="Prrafodelista"/>
        <w:numPr>
          <w:ilvl w:val="0"/>
          <w:numId w:val="1"/>
        </w:numPr>
        <w:spacing w:line="360" w:lineRule="auto"/>
        <w:jc w:val="both"/>
        <w:rPr>
          <w:rFonts w:ascii="Palatino Linotype" w:hAnsi="Palatino Linotype" w:cs="Arial"/>
          <w:b/>
        </w:rPr>
      </w:pPr>
      <w:r w:rsidRPr="001F7ABC">
        <w:rPr>
          <w:rFonts w:ascii="Palatino Linotype" w:hAnsi="Palatino Linotype" w:cs="Arial"/>
          <w:b/>
        </w:rPr>
        <w:t>Acto Impugnado:</w:t>
      </w:r>
    </w:p>
    <w:p w14:paraId="4319A52C" w14:textId="0276A35F" w:rsidR="006168E4" w:rsidRPr="006010FE" w:rsidRDefault="001F7ABC" w:rsidP="001F7ABC">
      <w:pPr>
        <w:spacing w:after="0" w:line="240" w:lineRule="auto"/>
        <w:ind w:left="851" w:right="851"/>
        <w:jc w:val="both"/>
        <w:rPr>
          <w:rFonts w:ascii="Palatino Linotype" w:hAnsi="Palatino Linotype" w:cs="Arial"/>
          <w:i/>
        </w:rPr>
      </w:pPr>
      <w:r w:rsidRPr="006010FE">
        <w:rPr>
          <w:rFonts w:ascii="Palatino Linotype" w:hAnsi="Palatino Linotype" w:cs="Arial"/>
          <w:i/>
        </w:rPr>
        <w:lastRenderedPageBreak/>
        <w:t xml:space="preserve"> </w:t>
      </w:r>
      <w:r w:rsidR="006168E4" w:rsidRPr="006010FE">
        <w:rPr>
          <w:rFonts w:ascii="Palatino Linotype" w:hAnsi="Palatino Linotype" w:cs="Arial"/>
          <w:i/>
        </w:rPr>
        <w:t>“</w:t>
      </w:r>
      <w:r w:rsidR="00527D57" w:rsidRPr="00527D57">
        <w:rPr>
          <w:rFonts w:ascii="Palatino Linotype" w:hAnsi="Palatino Linotype" w:cs="Arial"/>
          <w:i/>
        </w:rPr>
        <w:t>NO RESPONDEN LAS SOLICITUDES, ESTA ADMINISTRACIÓN ESTÁ PLAGADA DE INEPTITUD Y CORRUPCIÓN, VIOLAN MIS DERECHOS A LOS CUALES LA CONSTITUCIÓN ME OTORGA EL DERECHO DE SABER LO QUE SOLICITO, ESPERO QUE EL INSTITUTO DE TRANSPARENCIA HAGA VALER LA LEY SANCIONANDO A ESTOS MAÑOSOS SERVIDORES PÚBLICOS QUE OCULTAN LA INFORMACIÓN ES OBVIO QUE TIENEN MUCHO QUE ESCONDER, COMENZANDO CON SU FALTA DE CONOCIMIENTOS Y PROFESIONALISMO.</w:t>
      </w:r>
      <w:r w:rsidR="006168E4" w:rsidRPr="006010FE">
        <w:rPr>
          <w:rFonts w:ascii="Palatino Linotype" w:hAnsi="Palatino Linotype" w:cs="Arial"/>
          <w:i/>
        </w:rPr>
        <w:t>”</w:t>
      </w:r>
      <w:r w:rsidR="00242090" w:rsidRPr="006010FE">
        <w:rPr>
          <w:rFonts w:ascii="Palatino Linotype" w:hAnsi="Palatino Linotype" w:cs="Arial"/>
          <w:i/>
        </w:rPr>
        <w:t xml:space="preserve"> </w:t>
      </w:r>
      <w:r w:rsidR="006168E4" w:rsidRPr="006010FE">
        <w:rPr>
          <w:rFonts w:ascii="Palatino Linotype" w:hAnsi="Palatino Linotype" w:cs="Arial"/>
          <w:i/>
        </w:rPr>
        <w:t>[sic]</w:t>
      </w:r>
    </w:p>
    <w:p w14:paraId="14F84F26" w14:textId="77777777" w:rsidR="00397454" w:rsidRPr="001F7ABC" w:rsidRDefault="00397454" w:rsidP="001F7ABC">
      <w:pPr>
        <w:rPr>
          <w:sz w:val="14"/>
        </w:rPr>
      </w:pPr>
    </w:p>
    <w:p w14:paraId="15011DFA" w14:textId="77777777" w:rsidR="006168E4" w:rsidRPr="001F7ABC" w:rsidRDefault="006168E4" w:rsidP="001F7ABC">
      <w:pPr>
        <w:pStyle w:val="Prrafodelista"/>
        <w:numPr>
          <w:ilvl w:val="0"/>
          <w:numId w:val="1"/>
        </w:numPr>
        <w:spacing w:line="360" w:lineRule="auto"/>
        <w:jc w:val="both"/>
        <w:rPr>
          <w:rFonts w:ascii="Palatino Linotype" w:hAnsi="Palatino Linotype" w:cs="Arial"/>
        </w:rPr>
      </w:pPr>
      <w:r w:rsidRPr="001F7ABC">
        <w:rPr>
          <w:rFonts w:ascii="Palatino Linotype" w:hAnsi="Palatino Linotype" w:cs="Arial"/>
          <w:b/>
        </w:rPr>
        <w:t>Razones o Motivos de Inconformidad</w:t>
      </w:r>
      <w:r w:rsidRPr="001F7ABC">
        <w:rPr>
          <w:rFonts w:ascii="Palatino Linotype" w:hAnsi="Palatino Linotype" w:cs="Arial"/>
        </w:rPr>
        <w:t xml:space="preserve">: </w:t>
      </w:r>
    </w:p>
    <w:p w14:paraId="782AC46A" w14:textId="708EC16D" w:rsidR="006168E4" w:rsidRPr="006010FE" w:rsidRDefault="001F7ABC" w:rsidP="001F7ABC">
      <w:pPr>
        <w:spacing w:after="0" w:line="240" w:lineRule="auto"/>
        <w:ind w:left="851" w:right="851"/>
        <w:jc w:val="both"/>
        <w:rPr>
          <w:rFonts w:ascii="Palatino Linotype" w:hAnsi="Palatino Linotype" w:cs="Arial"/>
          <w:i/>
        </w:rPr>
      </w:pPr>
      <w:r w:rsidRPr="006010FE">
        <w:rPr>
          <w:rFonts w:ascii="Palatino Linotype" w:hAnsi="Palatino Linotype" w:cs="Arial"/>
          <w:i/>
        </w:rPr>
        <w:t xml:space="preserve"> </w:t>
      </w:r>
      <w:r w:rsidR="006168E4" w:rsidRPr="006010FE">
        <w:rPr>
          <w:rFonts w:ascii="Palatino Linotype" w:hAnsi="Palatino Linotype" w:cs="Arial"/>
          <w:i/>
        </w:rPr>
        <w:t>“</w:t>
      </w:r>
      <w:r w:rsidR="00527D57" w:rsidRPr="00527D57">
        <w:rPr>
          <w:rFonts w:ascii="Palatino Linotype" w:hAnsi="Palatino Linotype" w:cs="Arial"/>
          <w:i/>
        </w:rPr>
        <w:t>NO RESPONDEN LAS SOLICITUDES, ESTA ADMINISTRACIÓN ESTÁ PLAGADA DE INEPTITUD Y CORRUPCIÓN, VIOLAN MIS DERECHOS A LOS CUALES LA CONSTITUCIÓN ME OTORGA EL DERECHO DE SABER LO QUE SOLICITO, ESPERO QUE EL INSTITUTO DE TRANSPARENCIA HAGA VALER LA LEY SANCIONANDO A ESTOS MAÑOSOS SERVIDORES PÚBLICOS QUE OCULTAN LA INFORMACIÓN ES OBVIO QUE TIENEN MUCHO QUE ESCONDER, COMENZANDO CON SU FALTA DE CONOCIMIENTOS Y PROFESIONALISMO.</w:t>
      </w:r>
      <w:r w:rsidR="006168E4" w:rsidRPr="006010FE">
        <w:rPr>
          <w:rFonts w:ascii="Palatino Linotype" w:hAnsi="Palatino Linotype" w:cs="Arial"/>
          <w:i/>
        </w:rPr>
        <w:t>” [sic]</w:t>
      </w:r>
    </w:p>
    <w:p w14:paraId="13E108D7" w14:textId="77777777" w:rsidR="004D3BC6" w:rsidRPr="001F7ABC" w:rsidRDefault="004D3BC6" w:rsidP="001F7ABC">
      <w:pPr>
        <w:rPr>
          <w:sz w:val="14"/>
        </w:rPr>
      </w:pPr>
    </w:p>
    <w:p w14:paraId="75279BE2" w14:textId="77777777" w:rsidR="00EF4094" w:rsidRPr="006010FE" w:rsidRDefault="00EF4094" w:rsidP="001F7ABC">
      <w:pPr>
        <w:pStyle w:val="Sinespaciado"/>
      </w:pPr>
    </w:p>
    <w:p w14:paraId="0B0B7B56" w14:textId="6D3E6F91" w:rsidR="006168E4" w:rsidRPr="006010FE" w:rsidRDefault="00443539" w:rsidP="00111191">
      <w:pPr>
        <w:spacing w:after="0" w:line="360" w:lineRule="auto"/>
        <w:jc w:val="both"/>
        <w:rPr>
          <w:rFonts w:ascii="Palatino Linotype" w:hAnsi="Palatino Linotype" w:cs="Arial"/>
          <w:b/>
          <w:sz w:val="24"/>
          <w:szCs w:val="24"/>
        </w:rPr>
      </w:pPr>
      <w:r w:rsidRPr="006010FE">
        <w:rPr>
          <w:rFonts w:ascii="Palatino Linotype" w:hAnsi="Palatino Linotype" w:cs="Arial"/>
          <w:b/>
          <w:sz w:val="28"/>
        </w:rPr>
        <w:t>CUARTO</w:t>
      </w:r>
      <w:r w:rsidR="006168E4" w:rsidRPr="006010FE">
        <w:rPr>
          <w:rFonts w:ascii="Palatino Linotype" w:hAnsi="Palatino Linotype" w:cs="Arial"/>
          <w:b/>
          <w:sz w:val="24"/>
          <w:szCs w:val="24"/>
        </w:rPr>
        <w:t xml:space="preserve">. </w:t>
      </w:r>
      <w:r w:rsidR="00564B93" w:rsidRPr="006010FE">
        <w:rPr>
          <w:rFonts w:ascii="Palatino Linotype" w:hAnsi="Palatino Linotype" w:cs="Arial"/>
          <w:b/>
          <w:sz w:val="28"/>
          <w:szCs w:val="28"/>
        </w:rPr>
        <w:t>Del turno de los</w:t>
      </w:r>
      <w:r w:rsidR="006168E4" w:rsidRPr="006010FE">
        <w:rPr>
          <w:rFonts w:ascii="Palatino Linotype" w:hAnsi="Palatino Linotype" w:cs="Arial"/>
          <w:b/>
          <w:sz w:val="28"/>
          <w:szCs w:val="28"/>
        </w:rPr>
        <w:t xml:space="preserve"> recurso</w:t>
      </w:r>
      <w:r w:rsidR="00564B93" w:rsidRPr="006010FE">
        <w:rPr>
          <w:rFonts w:ascii="Palatino Linotype" w:hAnsi="Palatino Linotype" w:cs="Arial"/>
          <w:b/>
          <w:sz w:val="28"/>
          <w:szCs w:val="28"/>
        </w:rPr>
        <w:t>s</w:t>
      </w:r>
      <w:r w:rsidR="006168E4" w:rsidRPr="006010FE">
        <w:rPr>
          <w:rFonts w:ascii="Palatino Linotype" w:hAnsi="Palatino Linotype" w:cs="Arial"/>
          <w:b/>
          <w:sz w:val="28"/>
          <w:szCs w:val="28"/>
        </w:rPr>
        <w:t xml:space="preserve"> de revisión.</w:t>
      </w:r>
    </w:p>
    <w:p w14:paraId="2ADAF1E5" w14:textId="757B4987" w:rsidR="002A228B" w:rsidRPr="006010FE" w:rsidRDefault="00397454" w:rsidP="00111191">
      <w:pPr>
        <w:spacing w:after="0" w:line="360" w:lineRule="auto"/>
        <w:jc w:val="both"/>
        <w:rPr>
          <w:rFonts w:ascii="Palatino Linotype" w:hAnsi="Palatino Linotype" w:cs="Arial"/>
          <w:sz w:val="24"/>
          <w:szCs w:val="24"/>
        </w:rPr>
      </w:pPr>
      <w:r w:rsidRPr="006010FE">
        <w:rPr>
          <w:rFonts w:ascii="Palatino Linotype" w:hAnsi="Palatino Linotype" w:cs="Arial"/>
          <w:sz w:val="24"/>
          <w:szCs w:val="24"/>
        </w:rPr>
        <w:t>Los m</w:t>
      </w:r>
      <w:r w:rsidR="006168E4" w:rsidRPr="006010FE">
        <w:rPr>
          <w:rFonts w:ascii="Palatino Linotype" w:hAnsi="Palatino Linotype" w:cs="Arial"/>
          <w:sz w:val="24"/>
          <w:szCs w:val="24"/>
        </w:rPr>
        <w:t>edio</w:t>
      </w:r>
      <w:r w:rsidRPr="006010FE">
        <w:rPr>
          <w:rFonts w:ascii="Palatino Linotype" w:hAnsi="Palatino Linotype" w:cs="Arial"/>
          <w:sz w:val="24"/>
          <w:szCs w:val="24"/>
        </w:rPr>
        <w:t>s</w:t>
      </w:r>
      <w:r w:rsidR="006168E4" w:rsidRPr="006010FE">
        <w:rPr>
          <w:rFonts w:ascii="Palatino Linotype" w:hAnsi="Palatino Linotype" w:cs="Arial"/>
          <w:sz w:val="24"/>
          <w:szCs w:val="24"/>
        </w:rPr>
        <w:t xml:space="preserve"> de impugnación </w:t>
      </w:r>
      <w:r w:rsidR="00380EFC" w:rsidRPr="006010FE">
        <w:rPr>
          <w:rFonts w:ascii="Palatino Linotype" w:hAnsi="Palatino Linotype" w:cs="Arial"/>
          <w:sz w:val="24"/>
          <w:szCs w:val="24"/>
        </w:rPr>
        <w:t xml:space="preserve">le </w:t>
      </w:r>
      <w:r w:rsidR="006168E4" w:rsidRPr="006010FE">
        <w:rPr>
          <w:rFonts w:ascii="Palatino Linotype" w:hAnsi="Palatino Linotype" w:cs="Arial"/>
          <w:sz w:val="24"/>
          <w:szCs w:val="24"/>
        </w:rPr>
        <w:t>fue</w:t>
      </w:r>
      <w:r w:rsidRPr="006010FE">
        <w:rPr>
          <w:rFonts w:ascii="Palatino Linotype" w:hAnsi="Palatino Linotype" w:cs="Arial"/>
          <w:sz w:val="24"/>
          <w:szCs w:val="24"/>
        </w:rPr>
        <w:t>ron</w:t>
      </w:r>
      <w:r w:rsidR="006168E4" w:rsidRPr="006010FE">
        <w:rPr>
          <w:rFonts w:ascii="Palatino Linotype" w:hAnsi="Palatino Linotype" w:cs="Arial"/>
          <w:sz w:val="24"/>
          <w:szCs w:val="24"/>
        </w:rPr>
        <w:t xml:space="preserve"> turnado</w:t>
      </w:r>
      <w:r w:rsidRPr="006010FE">
        <w:rPr>
          <w:rFonts w:ascii="Palatino Linotype" w:hAnsi="Palatino Linotype" w:cs="Arial"/>
          <w:sz w:val="24"/>
          <w:szCs w:val="24"/>
        </w:rPr>
        <w:t>s</w:t>
      </w:r>
      <w:r w:rsidR="001F7ABC">
        <w:rPr>
          <w:rFonts w:ascii="Palatino Linotype" w:hAnsi="Palatino Linotype" w:cs="Arial"/>
          <w:sz w:val="24"/>
          <w:szCs w:val="24"/>
        </w:rPr>
        <w:t xml:space="preserve"> a los Comisionados</w:t>
      </w:r>
      <w:r w:rsidR="006168E4" w:rsidRPr="006010FE">
        <w:rPr>
          <w:rFonts w:ascii="Palatino Linotype" w:hAnsi="Palatino Linotype" w:cs="Arial"/>
          <w:sz w:val="24"/>
          <w:szCs w:val="24"/>
        </w:rPr>
        <w:t xml:space="preserve"> </w:t>
      </w:r>
      <w:r w:rsidR="006168E4" w:rsidRPr="006010FE">
        <w:rPr>
          <w:rFonts w:ascii="Palatino Linotype" w:hAnsi="Palatino Linotype" w:cs="Arial"/>
          <w:b/>
          <w:sz w:val="24"/>
          <w:szCs w:val="24"/>
        </w:rPr>
        <w:t>Zulema Martínez Sánchez</w:t>
      </w:r>
      <w:r w:rsidR="009F2D75">
        <w:rPr>
          <w:rFonts w:ascii="Palatino Linotype" w:hAnsi="Palatino Linotype" w:cs="Arial"/>
          <w:sz w:val="24"/>
          <w:szCs w:val="24"/>
        </w:rPr>
        <w:t xml:space="preserve"> y</w:t>
      </w:r>
      <w:r w:rsidR="001F7ABC">
        <w:rPr>
          <w:rFonts w:ascii="Palatino Linotype" w:hAnsi="Palatino Linotype" w:cs="Arial"/>
          <w:sz w:val="24"/>
          <w:szCs w:val="24"/>
        </w:rPr>
        <w:t xml:space="preserve"> </w:t>
      </w:r>
      <w:r w:rsidR="001F7ABC" w:rsidRPr="001F7ABC">
        <w:rPr>
          <w:rFonts w:ascii="Palatino Linotype" w:hAnsi="Palatino Linotype" w:cs="Arial"/>
          <w:b/>
          <w:sz w:val="24"/>
          <w:szCs w:val="24"/>
        </w:rPr>
        <w:t>Luis Gustavo Parra Noriega</w:t>
      </w:r>
      <w:r w:rsidR="00C05B46">
        <w:rPr>
          <w:rFonts w:ascii="Palatino Linotype" w:hAnsi="Palatino Linotype" w:cs="Arial"/>
          <w:sz w:val="24"/>
          <w:szCs w:val="24"/>
        </w:rPr>
        <w:t>,</w:t>
      </w:r>
      <w:r w:rsidR="00EF4094" w:rsidRPr="006010FE">
        <w:rPr>
          <w:rFonts w:ascii="Palatino Linotype" w:hAnsi="Palatino Linotype" w:cs="Arial"/>
          <w:sz w:val="24"/>
          <w:szCs w:val="24"/>
        </w:rPr>
        <w:t xml:space="preserve"> </w:t>
      </w:r>
      <w:r w:rsidR="006168E4" w:rsidRPr="006010FE">
        <w:rPr>
          <w:rFonts w:ascii="Palatino Linotype" w:hAnsi="Palatino Linotype" w:cs="Arial"/>
          <w:sz w:val="24"/>
          <w:szCs w:val="24"/>
        </w:rPr>
        <w:t>por medio del sistema electrónico</w:t>
      </w:r>
      <w:r w:rsidR="00EF4094" w:rsidRPr="006010FE">
        <w:rPr>
          <w:rFonts w:ascii="Palatino Linotype" w:hAnsi="Palatino Linotype" w:cs="Arial"/>
          <w:sz w:val="24"/>
          <w:szCs w:val="24"/>
        </w:rPr>
        <w:t xml:space="preserve"> SAIMEX,</w:t>
      </w:r>
      <w:r w:rsidR="006168E4" w:rsidRPr="006010FE">
        <w:rPr>
          <w:rFonts w:ascii="Palatino Linotype" w:hAnsi="Palatino Linotype" w:cs="Arial"/>
          <w:sz w:val="24"/>
          <w:szCs w:val="24"/>
        </w:rPr>
        <w:t xml:space="preserve"> en términos del arábigo 185</w:t>
      </w:r>
      <w:r w:rsidR="00EF4094" w:rsidRPr="006010FE">
        <w:rPr>
          <w:rFonts w:ascii="Palatino Linotype" w:hAnsi="Palatino Linotype" w:cs="Arial"/>
          <w:sz w:val="24"/>
          <w:szCs w:val="24"/>
        </w:rPr>
        <w:t>,</w:t>
      </w:r>
      <w:r w:rsidR="006168E4" w:rsidRPr="006010FE">
        <w:rPr>
          <w:rFonts w:ascii="Palatino Linotype" w:hAnsi="Palatino Linotype" w:cs="Arial"/>
          <w:sz w:val="24"/>
          <w:szCs w:val="24"/>
        </w:rPr>
        <w:t xml:space="preserve"> fracción I</w:t>
      </w:r>
      <w:r w:rsidR="00EF4094" w:rsidRPr="006010FE">
        <w:rPr>
          <w:rFonts w:ascii="Palatino Linotype" w:hAnsi="Palatino Linotype" w:cs="Arial"/>
          <w:sz w:val="24"/>
          <w:szCs w:val="24"/>
        </w:rPr>
        <w:t>,</w:t>
      </w:r>
      <w:r w:rsidR="006168E4" w:rsidRPr="006010FE">
        <w:rPr>
          <w:rFonts w:ascii="Palatino Linotype" w:hAnsi="Palatino Linotype" w:cs="Arial"/>
          <w:sz w:val="24"/>
          <w:szCs w:val="24"/>
        </w:rPr>
        <w:t xml:space="preserve"> de la Ley de Transparencia y Acceso a la información Pública del Estado de México y Municipios, de</w:t>
      </w:r>
      <w:r w:rsidR="00380EFC" w:rsidRPr="006010FE">
        <w:rPr>
          <w:rFonts w:ascii="Palatino Linotype" w:hAnsi="Palatino Linotype" w:cs="Arial"/>
          <w:sz w:val="24"/>
          <w:szCs w:val="24"/>
        </w:rPr>
        <w:t xml:space="preserve"> </w:t>
      </w:r>
      <w:r w:rsidR="006168E4" w:rsidRPr="006010FE">
        <w:rPr>
          <w:rFonts w:ascii="Palatino Linotype" w:hAnsi="Palatino Linotype" w:cs="Arial"/>
          <w:sz w:val="24"/>
          <w:szCs w:val="24"/>
        </w:rPr>
        <w:t>l</w:t>
      </w:r>
      <w:r w:rsidR="00380EFC" w:rsidRPr="006010FE">
        <w:rPr>
          <w:rFonts w:ascii="Palatino Linotype" w:hAnsi="Palatino Linotype" w:cs="Arial"/>
          <w:sz w:val="24"/>
          <w:szCs w:val="24"/>
        </w:rPr>
        <w:t>os</w:t>
      </w:r>
      <w:r w:rsidR="006168E4" w:rsidRPr="006010FE">
        <w:rPr>
          <w:rFonts w:ascii="Palatino Linotype" w:hAnsi="Palatino Linotype" w:cs="Arial"/>
          <w:sz w:val="24"/>
          <w:szCs w:val="24"/>
        </w:rPr>
        <w:t xml:space="preserve"> cual</w:t>
      </w:r>
      <w:r w:rsidR="00380EFC" w:rsidRPr="006010FE">
        <w:rPr>
          <w:rFonts w:ascii="Palatino Linotype" w:hAnsi="Palatino Linotype" w:cs="Arial"/>
          <w:sz w:val="24"/>
          <w:szCs w:val="24"/>
        </w:rPr>
        <w:t>es</w:t>
      </w:r>
      <w:r w:rsidR="006168E4" w:rsidRPr="006010FE">
        <w:rPr>
          <w:rFonts w:ascii="Palatino Linotype" w:hAnsi="Palatino Linotype" w:cs="Arial"/>
          <w:sz w:val="24"/>
          <w:szCs w:val="24"/>
        </w:rPr>
        <w:t xml:space="preserve"> reca</w:t>
      </w:r>
      <w:r w:rsidR="00380EFC" w:rsidRPr="006010FE">
        <w:rPr>
          <w:rFonts w:ascii="Palatino Linotype" w:hAnsi="Palatino Linotype" w:cs="Arial"/>
          <w:sz w:val="24"/>
          <w:szCs w:val="24"/>
        </w:rPr>
        <w:t xml:space="preserve">yeron </w:t>
      </w:r>
      <w:r w:rsidR="006168E4" w:rsidRPr="006010FE">
        <w:rPr>
          <w:rFonts w:ascii="Palatino Linotype" w:hAnsi="Palatino Linotype" w:cs="Arial"/>
          <w:sz w:val="24"/>
          <w:szCs w:val="24"/>
        </w:rPr>
        <w:t>acuerdo</w:t>
      </w:r>
      <w:r w:rsidR="00380EFC" w:rsidRPr="006010FE">
        <w:rPr>
          <w:rFonts w:ascii="Palatino Linotype" w:hAnsi="Palatino Linotype" w:cs="Arial"/>
          <w:sz w:val="24"/>
          <w:szCs w:val="24"/>
        </w:rPr>
        <w:t>s</w:t>
      </w:r>
      <w:r w:rsidR="006168E4" w:rsidRPr="006010FE">
        <w:rPr>
          <w:rFonts w:ascii="Palatino Linotype" w:hAnsi="Palatino Linotype" w:cs="Arial"/>
          <w:sz w:val="24"/>
          <w:szCs w:val="24"/>
        </w:rPr>
        <w:t xml:space="preserve"> de admisión en fecha </w:t>
      </w:r>
      <w:r w:rsidR="001F7ABC">
        <w:rPr>
          <w:rFonts w:ascii="Palatino Linotype" w:hAnsi="Palatino Linotype" w:cs="Arial"/>
          <w:sz w:val="24"/>
          <w:szCs w:val="24"/>
        </w:rPr>
        <w:t>quince</w:t>
      </w:r>
      <w:r w:rsidR="00564B93" w:rsidRPr="006010FE">
        <w:rPr>
          <w:rFonts w:ascii="Palatino Linotype" w:hAnsi="Palatino Linotype" w:cs="Arial"/>
          <w:sz w:val="24"/>
          <w:szCs w:val="24"/>
        </w:rPr>
        <w:t xml:space="preserve"> de </w:t>
      </w:r>
      <w:r w:rsidR="009F2D75">
        <w:rPr>
          <w:rFonts w:ascii="Palatino Linotype" w:hAnsi="Palatino Linotype" w:cs="Arial"/>
          <w:sz w:val="24"/>
          <w:szCs w:val="24"/>
        </w:rPr>
        <w:t>febrero</w:t>
      </w:r>
      <w:r w:rsidR="00481AAF" w:rsidRPr="006010FE">
        <w:rPr>
          <w:rFonts w:ascii="Palatino Linotype" w:hAnsi="Palatino Linotype" w:cs="Arial"/>
          <w:sz w:val="24"/>
          <w:szCs w:val="24"/>
        </w:rPr>
        <w:t xml:space="preserve"> </w:t>
      </w:r>
      <w:r w:rsidR="005D37B3" w:rsidRPr="006010FE">
        <w:rPr>
          <w:rFonts w:ascii="Palatino Linotype" w:hAnsi="Palatino Linotype" w:cs="Arial"/>
          <w:sz w:val="24"/>
          <w:szCs w:val="24"/>
        </w:rPr>
        <w:t xml:space="preserve">de dos mil </w:t>
      </w:r>
      <w:r w:rsidR="009F2D75">
        <w:rPr>
          <w:rFonts w:ascii="Palatino Linotype" w:hAnsi="Palatino Linotype" w:cs="Arial"/>
          <w:sz w:val="24"/>
          <w:szCs w:val="24"/>
        </w:rPr>
        <w:t>diecinueve</w:t>
      </w:r>
      <w:r w:rsidR="00380EFC" w:rsidRPr="006010FE">
        <w:rPr>
          <w:rFonts w:ascii="Palatino Linotype" w:hAnsi="Palatino Linotype" w:cs="Arial"/>
          <w:sz w:val="24"/>
          <w:szCs w:val="24"/>
        </w:rPr>
        <w:t xml:space="preserve"> </w:t>
      </w:r>
      <w:r w:rsidR="00564B93" w:rsidRPr="006010FE">
        <w:rPr>
          <w:rFonts w:ascii="Palatino Linotype" w:hAnsi="Palatino Linotype" w:cs="Arial"/>
          <w:sz w:val="24"/>
          <w:szCs w:val="24"/>
        </w:rPr>
        <w:t>respectivamente</w:t>
      </w:r>
      <w:r w:rsidR="006168E4" w:rsidRPr="006010FE">
        <w:rPr>
          <w:rFonts w:ascii="Palatino Linotype" w:hAnsi="Palatino Linotype" w:cs="Arial"/>
          <w:sz w:val="24"/>
          <w:szCs w:val="24"/>
        </w:rPr>
        <w:t xml:space="preserve">, determinándose en </w:t>
      </w:r>
      <w:r w:rsidR="001260E7" w:rsidRPr="006010FE">
        <w:rPr>
          <w:rFonts w:ascii="Palatino Linotype" w:hAnsi="Palatino Linotype" w:cs="Arial"/>
          <w:sz w:val="24"/>
          <w:szCs w:val="24"/>
        </w:rPr>
        <w:t>ellos</w:t>
      </w:r>
      <w:r w:rsidR="006168E4" w:rsidRPr="006010FE">
        <w:rPr>
          <w:rFonts w:ascii="Palatino Linotype" w:hAnsi="Palatino Linotype" w:cs="Arial"/>
          <w:sz w:val="24"/>
          <w:szCs w:val="24"/>
        </w:rPr>
        <w:t xml:space="preserve">, un plazo de siete días para que </w:t>
      </w:r>
      <w:r w:rsidR="00441585" w:rsidRPr="006010FE">
        <w:rPr>
          <w:rFonts w:ascii="Palatino Linotype" w:hAnsi="Palatino Linotype" w:cs="Arial"/>
          <w:sz w:val="24"/>
          <w:szCs w:val="24"/>
        </w:rPr>
        <w:t xml:space="preserve">las partes </w:t>
      </w:r>
      <w:r w:rsidR="006168E4" w:rsidRPr="006010FE">
        <w:rPr>
          <w:rFonts w:ascii="Palatino Linotype" w:hAnsi="Palatino Linotype" w:cs="Arial"/>
          <w:sz w:val="24"/>
          <w:szCs w:val="24"/>
        </w:rPr>
        <w:t>manifestaran lo que a su derecho corresponda en términos del numeral ya citado.</w:t>
      </w:r>
    </w:p>
    <w:p w14:paraId="3D7D70FD" w14:textId="77777777" w:rsidR="005D37B3" w:rsidRPr="001F7ABC" w:rsidRDefault="005D37B3" w:rsidP="00111191">
      <w:pPr>
        <w:rPr>
          <w:sz w:val="32"/>
        </w:rPr>
      </w:pPr>
    </w:p>
    <w:p w14:paraId="106474C4" w14:textId="5164D3E3" w:rsidR="005D37B3" w:rsidRPr="006010FE" w:rsidRDefault="00443539" w:rsidP="00AE3CCC">
      <w:pPr>
        <w:pStyle w:val="Prrafodelista"/>
        <w:spacing w:line="360" w:lineRule="auto"/>
        <w:ind w:left="0"/>
        <w:jc w:val="both"/>
        <w:rPr>
          <w:rFonts w:ascii="Palatino Linotype" w:hAnsi="Palatino Linotype" w:cs="Arial"/>
          <w:b/>
          <w:sz w:val="28"/>
          <w:szCs w:val="28"/>
        </w:rPr>
      </w:pPr>
      <w:r w:rsidRPr="006010FE">
        <w:rPr>
          <w:rFonts w:ascii="Palatino Linotype" w:hAnsi="Palatino Linotype" w:cs="Arial"/>
          <w:b/>
          <w:color w:val="000000" w:themeColor="text1"/>
          <w:sz w:val="28"/>
        </w:rPr>
        <w:lastRenderedPageBreak/>
        <w:t>QUINTO</w:t>
      </w:r>
      <w:r w:rsidR="002A228B" w:rsidRPr="006010FE">
        <w:rPr>
          <w:rFonts w:ascii="Palatino Linotype" w:hAnsi="Palatino Linotype" w:cs="Arial"/>
          <w:b/>
          <w:color w:val="000000" w:themeColor="text1"/>
          <w:sz w:val="28"/>
          <w:szCs w:val="28"/>
        </w:rPr>
        <w:t xml:space="preserve">. </w:t>
      </w:r>
      <w:r w:rsidR="002A228B" w:rsidRPr="006010FE">
        <w:rPr>
          <w:rFonts w:ascii="Palatino Linotype" w:hAnsi="Palatino Linotype" w:cs="Arial"/>
          <w:b/>
          <w:sz w:val="28"/>
          <w:szCs w:val="28"/>
        </w:rPr>
        <w:t>De la acumula</w:t>
      </w:r>
      <w:r w:rsidR="00111191" w:rsidRPr="006010FE">
        <w:rPr>
          <w:rFonts w:ascii="Palatino Linotype" w:hAnsi="Palatino Linotype" w:cs="Arial"/>
          <w:b/>
          <w:sz w:val="28"/>
          <w:szCs w:val="28"/>
        </w:rPr>
        <w:t>ción.</w:t>
      </w:r>
    </w:p>
    <w:p w14:paraId="144A1DE0" w14:textId="694BD0F5" w:rsidR="002A228B" w:rsidRDefault="002A228B" w:rsidP="00AE3CCC">
      <w:pPr>
        <w:pStyle w:val="Prrafodelista"/>
        <w:spacing w:line="360" w:lineRule="auto"/>
        <w:ind w:left="0"/>
        <w:jc w:val="both"/>
        <w:rPr>
          <w:rFonts w:ascii="Palatino Linotype" w:hAnsi="Palatino Linotype" w:cs="Arial"/>
        </w:rPr>
      </w:pPr>
      <w:r w:rsidRPr="006010FE">
        <w:rPr>
          <w:rFonts w:ascii="Palatino Linotype" w:hAnsi="Palatino Linotype" w:cs="Arial"/>
        </w:rPr>
        <w:t xml:space="preserve">Posteriormente por acuerdo del Pleno del Instituto, en la </w:t>
      </w:r>
      <w:r w:rsidR="006C762E">
        <w:rPr>
          <w:rFonts w:ascii="Palatino Linotype" w:hAnsi="Palatino Linotype" w:cs="Arial"/>
        </w:rPr>
        <w:t>Séptima</w:t>
      </w:r>
      <w:r w:rsidR="000C0AA2" w:rsidRPr="006010FE">
        <w:rPr>
          <w:rFonts w:ascii="Palatino Linotype" w:hAnsi="Palatino Linotype" w:cs="Arial"/>
        </w:rPr>
        <w:t xml:space="preserve"> </w:t>
      </w:r>
      <w:r w:rsidRPr="006010FE">
        <w:rPr>
          <w:rFonts w:ascii="Palatino Linotype" w:hAnsi="Palatino Linotype" w:cs="Arial"/>
        </w:rPr>
        <w:t>Sesión de Pleno</w:t>
      </w:r>
      <w:r w:rsidR="00960AF4" w:rsidRPr="006010FE">
        <w:rPr>
          <w:rFonts w:ascii="Palatino Linotype" w:hAnsi="Palatino Linotype" w:cs="Arial"/>
        </w:rPr>
        <w:t>,</w:t>
      </w:r>
      <w:r w:rsidRPr="006010FE">
        <w:rPr>
          <w:rFonts w:ascii="Palatino Linotype" w:hAnsi="Palatino Linotype" w:cs="Arial"/>
        </w:rPr>
        <w:t xml:space="preserve"> </w:t>
      </w:r>
      <w:r w:rsidR="001F7ABC">
        <w:rPr>
          <w:rFonts w:ascii="Palatino Linotype" w:hAnsi="Palatino Linotype" w:cs="Arial"/>
        </w:rPr>
        <w:t>celebrada</w:t>
      </w:r>
      <w:r w:rsidR="00B60387" w:rsidRPr="006010FE">
        <w:rPr>
          <w:rFonts w:ascii="Palatino Linotype" w:hAnsi="Palatino Linotype" w:cs="Arial"/>
        </w:rPr>
        <w:t xml:space="preserve"> el</w:t>
      </w:r>
      <w:r w:rsidRPr="006010FE">
        <w:rPr>
          <w:rFonts w:ascii="Palatino Linotype" w:hAnsi="Palatino Linotype" w:cs="Arial"/>
        </w:rPr>
        <w:t xml:space="preserve"> </w:t>
      </w:r>
      <w:r w:rsidR="006C762E">
        <w:rPr>
          <w:rFonts w:ascii="Palatino Linotype" w:hAnsi="Palatino Linotype" w:cs="Arial"/>
        </w:rPr>
        <w:t>veinte de febrero de dos mil diecinueve</w:t>
      </w:r>
      <w:r w:rsidR="00B60387" w:rsidRPr="006010FE">
        <w:rPr>
          <w:rFonts w:ascii="Palatino Linotype" w:hAnsi="Palatino Linotype" w:cs="Arial"/>
        </w:rPr>
        <w:t xml:space="preserve">, </w:t>
      </w:r>
      <w:r w:rsidRPr="006010FE">
        <w:rPr>
          <w:rFonts w:ascii="Palatino Linotype" w:hAnsi="Palatino Linotype" w:cs="Arial"/>
        </w:rPr>
        <w:t>se determinó acumular los recursos de revisión en estudio, ya que existe identidad del solicitante, del sujeto obligado y similitud de causas y objeto de solicitud.</w:t>
      </w:r>
    </w:p>
    <w:p w14:paraId="7A68D03F" w14:textId="77777777" w:rsidR="002A228B" w:rsidRPr="006010FE" w:rsidRDefault="002A228B" w:rsidP="00111191">
      <w:pPr>
        <w:pStyle w:val="Sinespaciado"/>
      </w:pPr>
    </w:p>
    <w:p w14:paraId="2209F1BB" w14:textId="766A21D3" w:rsidR="002A228B" w:rsidRPr="006010FE" w:rsidRDefault="002A228B" w:rsidP="00AE3CCC">
      <w:pPr>
        <w:spacing w:after="0" w:line="360" w:lineRule="auto"/>
        <w:jc w:val="both"/>
        <w:rPr>
          <w:rFonts w:ascii="Palatino Linotype" w:hAnsi="Palatino Linotype"/>
          <w:sz w:val="24"/>
          <w:szCs w:val="24"/>
        </w:rPr>
      </w:pPr>
      <w:r w:rsidRPr="006010FE">
        <w:rPr>
          <w:rFonts w:ascii="Palatino Linotype" w:hAnsi="Palatino Linotype"/>
          <w:sz w:val="24"/>
          <w:szCs w:val="24"/>
        </w:rPr>
        <w:t>Lo anterior de conformidad con lo dispuesto en el artículo 195</w:t>
      </w:r>
      <w:r w:rsidR="00F45DA7" w:rsidRPr="006010FE">
        <w:rPr>
          <w:rFonts w:ascii="Palatino Linotype" w:hAnsi="Palatino Linotype"/>
          <w:sz w:val="24"/>
          <w:szCs w:val="24"/>
        </w:rPr>
        <w:t>,</w:t>
      </w:r>
      <w:r w:rsidRPr="006010FE">
        <w:rPr>
          <w:rFonts w:ascii="Palatino Linotype" w:hAnsi="Palatino Linotype"/>
          <w:sz w:val="24"/>
          <w:szCs w:val="24"/>
        </w:rPr>
        <w:t xml:space="preserve"> de la Ley de Transparencia y Acceso a la información Pública del Estado de México y Municipios, y con el artículo 18</w:t>
      </w:r>
      <w:r w:rsidR="00F45DA7" w:rsidRPr="006010FE">
        <w:rPr>
          <w:rFonts w:ascii="Palatino Linotype" w:hAnsi="Palatino Linotype"/>
          <w:sz w:val="24"/>
          <w:szCs w:val="24"/>
        </w:rPr>
        <w:t>,</w:t>
      </w:r>
      <w:r w:rsidRPr="006010FE">
        <w:rPr>
          <w:rFonts w:ascii="Palatino Linotype" w:hAnsi="Palatino Linotype"/>
          <w:sz w:val="24"/>
          <w:szCs w:val="24"/>
        </w:rPr>
        <w:t xml:space="preserve"> del Código de Procedimientos Administrativos del Estado de México, los cuales establecen respectivamente:</w:t>
      </w:r>
    </w:p>
    <w:p w14:paraId="728B5BB0" w14:textId="77777777" w:rsidR="002A228B" w:rsidRPr="006010FE" w:rsidRDefault="002A228B" w:rsidP="00111191">
      <w:pPr>
        <w:pStyle w:val="Sinespaciado"/>
        <w:rPr>
          <w:sz w:val="18"/>
        </w:rPr>
      </w:pPr>
    </w:p>
    <w:p w14:paraId="67495716" w14:textId="77777777" w:rsidR="002A228B" w:rsidRPr="006010FE" w:rsidRDefault="002A228B" w:rsidP="00770969">
      <w:pPr>
        <w:spacing w:after="0" w:line="240" w:lineRule="auto"/>
        <w:ind w:left="851" w:right="851"/>
        <w:jc w:val="both"/>
        <w:rPr>
          <w:rFonts w:ascii="Palatino Linotype" w:hAnsi="Palatino Linotype"/>
          <w:i/>
          <w:szCs w:val="24"/>
        </w:rPr>
      </w:pPr>
      <w:r w:rsidRPr="006010FE">
        <w:rPr>
          <w:rFonts w:ascii="Palatino Linotype" w:hAnsi="Palatino Linotype"/>
          <w:i/>
          <w:szCs w:val="24"/>
        </w:rPr>
        <w:t>“</w:t>
      </w:r>
      <w:r w:rsidRPr="006010FE">
        <w:rPr>
          <w:rFonts w:ascii="Palatino Linotype" w:hAnsi="Palatino Linotype"/>
          <w:b/>
          <w:i/>
          <w:szCs w:val="24"/>
        </w:rPr>
        <w:t>Artículo 195.</w:t>
      </w:r>
      <w:r w:rsidRPr="006010FE">
        <w:rPr>
          <w:rFonts w:ascii="Palatino Linotype" w:hAnsi="Palatino Linotype"/>
          <w:i/>
          <w:szCs w:val="24"/>
        </w:rPr>
        <w:t xml:space="preserve"> En la tramitación del recurso de revisión se aplicarán supletoriamente las disposiciones contenidas en el </w:t>
      </w:r>
      <w:r w:rsidRPr="006010FE">
        <w:rPr>
          <w:rFonts w:ascii="Palatino Linotype" w:hAnsi="Palatino Linotype"/>
          <w:b/>
          <w:i/>
          <w:szCs w:val="24"/>
          <w:u w:val="single"/>
        </w:rPr>
        <w:t>Código de Procedimientos Administrativos del Estado de México</w:t>
      </w:r>
      <w:r w:rsidRPr="006010FE">
        <w:rPr>
          <w:rFonts w:ascii="Palatino Linotype" w:hAnsi="Palatino Linotype"/>
          <w:i/>
          <w:szCs w:val="24"/>
        </w:rPr>
        <w:t>.”</w:t>
      </w:r>
    </w:p>
    <w:p w14:paraId="039ED36B" w14:textId="77777777" w:rsidR="002A228B" w:rsidRPr="006010FE" w:rsidRDefault="002A228B" w:rsidP="00770969">
      <w:pPr>
        <w:spacing w:after="0" w:line="240" w:lineRule="auto"/>
        <w:ind w:left="851" w:right="851"/>
        <w:jc w:val="both"/>
        <w:rPr>
          <w:rFonts w:ascii="Palatino Linotype" w:hAnsi="Palatino Linotype"/>
          <w:i/>
          <w:szCs w:val="24"/>
        </w:rPr>
      </w:pPr>
    </w:p>
    <w:p w14:paraId="3DF8C9FF" w14:textId="3BCBB1C7" w:rsidR="00481AAF" w:rsidRPr="006010FE" w:rsidRDefault="002A228B" w:rsidP="00770969">
      <w:pPr>
        <w:spacing w:after="0" w:line="240" w:lineRule="auto"/>
        <w:ind w:left="851" w:right="851"/>
        <w:jc w:val="both"/>
        <w:rPr>
          <w:rFonts w:ascii="Palatino Linotype" w:hAnsi="Palatino Linotype"/>
          <w:i/>
          <w:szCs w:val="24"/>
        </w:rPr>
      </w:pPr>
      <w:r w:rsidRPr="006010FE">
        <w:rPr>
          <w:rFonts w:ascii="Palatino Linotype" w:hAnsi="Palatino Linotype"/>
          <w:i/>
          <w:szCs w:val="24"/>
        </w:rPr>
        <w:t>“</w:t>
      </w:r>
      <w:r w:rsidRPr="006010FE">
        <w:rPr>
          <w:rFonts w:ascii="Palatino Linotype" w:hAnsi="Palatino Linotype"/>
          <w:b/>
          <w:i/>
          <w:szCs w:val="24"/>
        </w:rPr>
        <w:t>Artículo 18.</w:t>
      </w:r>
      <w:r w:rsidRPr="006010FE">
        <w:rPr>
          <w:rFonts w:ascii="Palatino Linotype" w:hAnsi="Palatino Linotype"/>
          <w:i/>
          <w:szCs w:val="24"/>
        </w:rPr>
        <w:t xml:space="preserve"> </w:t>
      </w:r>
      <w:r w:rsidRPr="006010FE">
        <w:rPr>
          <w:rFonts w:ascii="Palatino Linotype" w:hAnsi="Palatino Linotype"/>
          <w:b/>
          <w:i/>
          <w:szCs w:val="24"/>
          <w:u w:val="single"/>
        </w:rPr>
        <w:t>La autoridad administrativa</w:t>
      </w:r>
      <w:r w:rsidRPr="006010FE">
        <w:rPr>
          <w:rFonts w:ascii="Palatino Linotype" w:hAnsi="Palatino Linotype"/>
          <w:i/>
          <w:szCs w:val="24"/>
        </w:rPr>
        <w:t xml:space="preserve"> o el Tribunal </w:t>
      </w:r>
      <w:r w:rsidRPr="006010FE">
        <w:rPr>
          <w:rFonts w:ascii="Palatino Linotype" w:hAnsi="Palatino Linotype"/>
          <w:b/>
          <w:i/>
          <w:szCs w:val="24"/>
          <w:u w:val="single"/>
        </w:rPr>
        <w:t>acordarán la acumulación</w:t>
      </w:r>
      <w:r w:rsidRPr="006010FE">
        <w:rPr>
          <w:rFonts w:ascii="Palatino Linotype" w:hAnsi="Palatino Linotype"/>
          <w:i/>
          <w:szCs w:val="24"/>
        </w:rPr>
        <w:t xml:space="preserve"> de los expedientes del procedimiento y proceso administrativo que ante ellos se sigan</w:t>
      </w:r>
      <w:r w:rsidRPr="006010FE">
        <w:rPr>
          <w:rFonts w:ascii="Palatino Linotype" w:hAnsi="Palatino Linotype"/>
          <w:b/>
          <w:i/>
          <w:szCs w:val="24"/>
          <w:u w:val="single"/>
        </w:rPr>
        <w:t>, de oficio</w:t>
      </w:r>
      <w:r w:rsidRPr="006010FE">
        <w:rPr>
          <w:rFonts w:ascii="Palatino Linotype" w:hAnsi="Palatino Linotype"/>
          <w:i/>
          <w:szCs w:val="24"/>
        </w:rPr>
        <w:t xml:space="preserve"> o a petición de parte, </w:t>
      </w:r>
      <w:r w:rsidRPr="006010FE">
        <w:rPr>
          <w:rFonts w:ascii="Palatino Linotype" w:hAnsi="Palatino Linotype"/>
          <w:b/>
          <w:i/>
          <w:szCs w:val="24"/>
          <w:u w:val="single"/>
        </w:rPr>
        <w:t>cuando las partes o los actos administrativos sean iguales, se trate de actos conexos o resulte conveniente el trámite unificado de los asuntos</w:t>
      </w:r>
      <w:r w:rsidRPr="006010FE">
        <w:rPr>
          <w:rFonts w:ascii="Palatino Linotype" w:hAnsi="Palatino Linotype"/>
          <w:i/>
          <w:szCs w:val="24"/>
        </w:rPr>
        <w:t>, para evitar la emisión de resoluciones contradictorias. La misma regla se aplicará, en lo conducente, para la separación de los expedientes.”</w:t>
      </w:r>
    </w:p>
    <w:p w14:paraId="6CB7D150" w14:textId="4D8D5001" w:rsidR="00111191" w:rsidRPr="00770969" w:rsidRDefault="00111191" w:rsidP="00EF4094">
      <w:pPr>
        <w:rPr>
          <w:sz w:val="32"/>
        </w:rPr>
      </w:pPr>
    </w:p>
    <w:p w14:paraId="0C6A1A20" w14:textId="09772A23" w:rsidR="006168E4" w:rsidRPr="006010FE" w:rsidRDefault="00443539" w:rsidP="000D05B4">
      <w:pPr>
        <w:spacing w:after="0" w:line="360" w:lineRule="auto"/>
        <w:jc w:val="both"/>
        <w:rPr>
          <w:rFonts w:ascii="Palatino Linotype" w:hAnsi="Palatino Linotype" w:cs="Arial"/>
          <w:b/>
          <w:sz w:val="24"/>
          <w:szCs w:val="24"/>
        </w:rPr>
      </w:pPr>
      <w:r w:rsidRPr="006010FE">
        <w:rPr>
          <w:rFonts w:ascii="Palatino Linotype" w:hAnsi="Palatino Linotype" w:cs="Arial"/>
          <w:b/>
          <w:sz w:val="28"/>
        </w:rPr>
        <w:t>SEXTO</w:t>
      </w:r>
      <w:r w:rsidR="006168E4" w:rsidRPr="006010FE">
        <w:rPr>
          <w:rFonts w:ascii="Palatino Linotype" w:hAnsi="Palatino Linotype" w:cs="Arial"/>
          <w:b/>
          <w:sz w:val="24"/>
          <w:szCs w:val="24"/>
        </w:rPr>
        <w:t xml:space="preserve">. </w:t>
      </w:r>
      <w:r w:rsidR="006168E4" w:rsidRPr="006010FE">
        <w:rPr>
          <w:rFonts w:ascii="Palatino Linotype" w:hAnsi="Palatino Linotype" w:cs="Arial"/>
          <w:b/>
          <w:sz w:val="28"/>
          <w:szCs w:val="28"/>
        </w:rPr>
        <w:t>De la etapa de instrucción.</w:t>
      </w:r>
    </w:p>
    <w:p w14:paraId="3ED17F46" w14:textId="34C36989" w:rsidR="000D05B4" w:rsidRPr="006010FE" w:rsidRDefault="000D05B4" w:rsidP="000D05B4">
      <w:pPr>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Una vez transcurrido el término legal referido, de las constancias que obran en el SAIMEX, se advierte que tanto el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como el </w:t>
      </w:r>
      <w:r w:rsidRPr="006010FE">
        <w:rPr>
          <w:rFonts w:ascii="Palatino Linotype" w:hAnsi="Palatino Linotype" w:cs="Arial"/>
          <w:b/>
          <w:sz w:val="24"/>
          <w:szCs w:val="24"/>
        </w:rPr>
        <w:t>Recurrente</w:t>
      </w:r>
      <w:r w:rsidRPr="006010FE">
        <w:rPr>
          <w:rFonts w:ascii="Palatino Linotype" w:hAnsi="Palatino Linotype" w:cs="Arial"/>
          <w:sz w:val="24"/>
          <w:szCs w:val="24"/>
        </w:rPr>
        <w:t xml:space="preserve">, fueron omisos </w:t>
      </w:r>
      <w:r w:rsidRPr="006010FE">
        <w:rPr>
          <w:rFonts w:ascii="Palatino Linotype" w:hAnsi="Palatino Linotype" w:cs="Arial"/>
          <w:sz w:val="24"/>
          <w:szCs w:val="24"/>
        </w:rPr>
        <w:lastRenderedPageBreak/>
        <w:t>en presentar manifestaciones, tal como se observa en las siguientes capturas de pantalla:</w:t>
      </w:r>
    </w:p>
    <w:p w14:paraId="1C3EBE18" w14:textId="427AD7FC" w:rsidR="000D05B4" w:rsidRPr="00770969" w:rsidRDefault="000D05B4" w:rsidP="000D05B4">
      <w:pPr>
        <w:spacing w:after="0" w:line="360" w:lineRule="auto"/>
        <w:jc w:val="both"/>
        <w:rPr>
          <w:rFonts w:ascii="Palatino Linotype" w:hAnsi="Palatino Linotype" w:cs="Arial"/>
          <w:sz w:val="2"/>
          <w:szCs w:val="24"/>
        </w:rPr>
      </w:pPr>
    </w:p>
    <w:p w14:paraId="1EE81B0B" w14:textId="08E768D1" w:rsidR="005F571D" w:rsidRPr="006010FE" w:rsidRDefault="00E366D4" w:rsidP="00E366D4">
      <w:pPr>
        <w:spacing w:after="0" w:line="24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30ACDC63" wp14:editId="06347A14">
                <wp:simplePos x="0" y="0"/>
                <wp:positionH relativeFrom="column">
                  <wp:posOffset>1480185</wp:posOffset>
                </wp:positionH>
                <wp:positionV relativeFrom="paragraph">
                  <wp:posOffset>229235</wp:posOffset>
                </wp:positionV>
                <wp:extent cx="1150620" cy="259080"/>
                <wp:effectExtent l="19050" t="19050" r="11430" b="26670"/>
                <wp:wrapNone/>
                <wp:docPr id="12" name="Rectángulo 12"/>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651CC" id="Rectángulo 12" o:spid="_x0000_s1026" style="position:absolute;margin-left:116.55pt;margin-top:18.05pt;width:90.6pt;height:20.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" filled="f" strokecolor="#c00000" strokeweight="2.25pt"/>
            </w:pict>
          </mc:Fallback>
        </mc:AlternateContent>
      </w:r>
      <w:r>
        <w:rPr>
          <w:rFonts w:ascii="Palatino Linotype" w:hAnsi="Palatino Linotype" w:cs="Arial"/>
          <w:noProof/>
          <w:sz w:val="24"/>
          <w:szCs w:val="24"/>
          <w:lang w:eastAsia="es-MX"/>
        </w:rPr>
        <w:drawing>
          <wp:inline distT="0" distB="0" distL="0" distR="0" wp14:anchorId="3C9D7DEC" wp14:editId="611A7A46">
            <wp:extent cx="5303520" cy="1830977"/>
            <wp:effectExtent l="190500" t="190500" r="182880" b="1885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5247" cy="1835026"/>
                    </a:xfrm>
                    <a:prstGeom prst="rect">
                      <a:avLst/>
                    </a:prstGeom>
                    <a:noFill/>
                    <a:ln>
                      <a:noFill/>
                    </a:ln>
                    <a:effectLst>
                      <a:outerShdw blurRad="190500" algn="ctr" rotWithShape="0">
                        <a:prstClr val="black">
                          <a:alpha val="70000"/>
                        </a:prstClr>
                      </a:outerShdw>
                    </a:effectLst>
                  </pic:spPr>
                </pic:pic>
              </a:graphicData>
            </a:graphic>
          </wp:inline>
        </w:drawing>
      </w:r>
    </w:p>
    <w:p w14:paraId="74432528" w14:textId="0E914E43" w:rsidR="000D05B4" w:rsidRPr="006010FE" w:rsidRDefault="00E366D4" w:rsidP="00E366D4">
      <w:pPr>
        <w:spacing w:after="0" w:line="24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77741610" wp14:editId="42B45284">
                <wp:simplePos x="0" y="0"/>
                <wp:positionH relativeFrom="column">
                  <wp:posOffset>1487805</wp:posOffset>
                </wp:positionH>
                <wp:positionV relativeFrom="paragraph">
                  <wp:posOffset>206375</wp:posOffset>
                </wp:positionV>
                <wp:extent cx="1150620" cy="259080"/>
                <wp:effectExtent l="19050" t="19050" r="11430" b="26670"/>
                <wp:wrapNone/>
                <wp:docPr id="14" name="Rectángulo 14"/>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D9EE5" id="Rectángulo 14" o:spid="_x0000_s1026" style="position:absolute;margin-left:117.15pt;margin-top:16.25pt;width:90.6pt;height:20.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" filled="f" strokecolor="#c00000" strokeweight="2.25pt"/>
            </w:pict>
          </mc:Fallback>
        </mc:AlternateContent>
      </w:r>
      <w:r>
        <w:rPr>
          <w:rFonts w:ascii="Palatino Linotype" w:hAnsi="Palatino Linotype" w:cs="Arial"/>
          <w:noProof/>
          <w:sz w:val="24"/>
          <w:szCs w:val="24"/>
          <w:lang w:eastAsia="es-MX"/>
        </w:rPr>
        <w:drawing>
          <wp:inline distT="0" distB="0" distL="0" distR="0" wp14:anchorId="60967C18" wp14:editId="3BF428CA">
            <wp:extent cx="5303520" cy="1814361"/>
            <wp:effectExtent l="190500" t="190500" r="182880" b="1860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086" cy="1820713"/>
                    </a:xfrm>
                    <a:prstGeom prst="rect">
                      <a:avLst/>
                    </a:prstGeom>
                    <a:noFill/>
                    <a:ln>
                      <a:noFill/>
                    </a:ln>
                    <a:effectLst>
                      <a:outerShdw blurRad="190500" algn="ctr" rotWithShape="0">
                        <a:prstClr val="black">
                          <a:alpha val="70000"/>
                        </a:prstClr>
                      </a:outerShdw>
                    </a:effectLst>
                  </pic:spPr>
                </pic:pic>
              </a:graphicData>
            </a:graphic>
          </wp:inline>
        </w:drawing>
      </w:r>
    </w:p>
    <w:p w14:paraId="12E41BD2" w14:textId="057A57D3" w:rsidR="00770969" w:rsidRPr="00FC6A5A" w:rsidRDefault="00770969" w:rsidP="00FC6A5A">
      <w:pPr>
        <w:spacing w:before="240" w:line="360" w:lineRule="auto"/>
        <w:jc w:val="both"/>
        <w:rPr>
          <w:rFonts w:ascii="Palatino Linotype" w:hAnsi="Palatino Linotype" w:cs="Arial"/>
          <w:sz w:val="24"/>
          <w:szCs w:val="24"/>
        </w:rPr>
      </w:pPr>
    </w:p>
    <w:p w14:paraId="540C12F7" w14:textId="77777777" w:rsidR="00770969" w:rsidRPr="00FC6A5A" w:rsidRDefault="00770969" w:rsidP="00E15E0C">
      <w:pPr>
        <w:pStyle w:val="Sinespaciado"/>
        <w:rPr>
          <w:sz w:val="2"/>
        </w:rPr>
      </w:pPr>
    </w:p>
    <w:p w14:paraId="4E29DFE6" w14:textId="77777777" w:rsidR="001F7ABC" w:rsidRDefault="001F7ABC" w:rsidP="001F7ABC">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6010FE">
        <w:rPr>
          <w:rFonts w:ascii="Palatino Linotype" w:hAnsi="Palatino Linotype" w:cs="Arial"/>
          <w:b/>
          <w:sz w:val="24"/>
          <w:szCs w:val="24"/>
        </w:rPr>
        <w:t xml:space="preserve">. </w:t>
      </w:r>
      <w:r>
        <w:rPr>
          <w:rFonts w:ascii="Palatino Linotype" w:hAnsi="Palatino Linotype" w:cs="Arial"/>
          <w:b/>
          <w:sz w:val="28"/>
          <w:szCs w:val="28"/>
        </w:rPr>
        <w:t>Del</w:t>
      </w:r>
      <w:r w:rsidRPr="006010FE">
        <w:rPr>
          <w:rFonts w:ascii="Palatino Linotype" w:hAnsi="Palatino Linotype" w:cs="Arial"/>
          <w:b/>
          <w:sz w:val="28"/>
          <w:szCs w:val="28"/>
        </w:rPr>
        <w:t xml:space="preserve"> </w:t>
      </w:r>
      <w:r>
        <w:rPr>
          <w:rFonts w:ascii="Palatino Linotype" w:hAnsi="Palatino Linotype" w:cs="Arial"/>
          <w:b/>
          <w:sz w:val="28"/>
          <w:szCs w:val="28"/>
        </w:rPr>
        <w:t>Cierre</w:t>
      </w:r>
      <w:r w:rsidRPr="006010FE">
        <w:rPr>
          <w:rFonts w:ascii="Palatino Linotype" w:hAnsi="Palatino Linotype" w:cs="Arial"/>
          <w:b/>
          <w:sz w:val="28"/>
          <w:szCs w:val="28"/>
        </w:rPr>
        <w:t xml:space="preserve"> de instrucción.</w:t>
      </w:r>
    </w:p>
    <w:p w14:paraId="2F50A2E0" w14:textId="2ACCA6C4" w:rsidR="00CE2663" w:rsidRDefault="00770969" w:rsidP="001F7ABC">
      <w:pPr>
        <w:spacing w:after="0" w:line="360" w:lineRule="auto"/>
        <w:jc w:val="both"/>
        <w:rPr>
          <w:rFonts w:ascii="Palatino Linotype" w:hAnsi="Palatino Linotype" w:cs="Arial"/>
          <w:sz w:val="24"/>
          <w:szCs w:val="24"/>
        </w:rPr>
      </w:pPr>
      <w:r w:rsidRPr="00770969">
        <w:rPr>
          <w:rFonts w:ascii="Palatino Linotype" w:hAnsi="Palatino Linotype" w:cs="Arial"/>
          <w:sz w:val="24"/>
          <w:szCs w:val="24"/>
        </w:rPr>
        <w:t xml:space="preserve">Por lo cual, se decretó el cierre de instrucción mediante </w:t>
      </w:r>
      <w:r>
        <w:rPr>
          <w:rFonts w:ascii="Palatino Linotype" w:hAnsi="Palatino Linotype" w:cs="Arial"/>
          <w:sz w:val="24"/>
          <w:szCs w:val="24"/>
        </w:rPr>
        <w:t xml:space="preserve">los </w:t>
      </w:r>
      <w:r w:rsidRPr="00770969">
        <w:rPr>
          <w:rFonts w:ascii="Palatino Linotype" w:hAnsi="Palatino Linotype" w:cs="Arial"/>
          <w:sz w:val="24"/>
          <w:szCs w:val="24"/>
        </w:rPr>
        <w:t>acuerdo</w:t>
      </w:r>
      <w:r>
        <w:rPr>
          <w:rFonts w:ascii="Palatino Linotype" w:hAnsi="Palatino Linotype" w:cs="Arial"/>
          <w:sz w:val="24"/>
          <w:szCs w:val="24"/>
        </w:rPr>
        <w:t xml:space="preserve">s de fecha </w:t>
      </w:r>
      <w:r w:rsidR="007C4026">
        <w:rPr>
          <w:rFonts w:ascii="Palatino Linotype" w:hAnsi="Palatino Linotype" w:cs="Arial"/>
          <w:sz w:val="24"/>
          <w:szCs w:val="24"/>
        </w:rPr>
        <w:t>veintiocho de febrero de dos mil diecinueve</w:t>
      </w:r>
      <w:r w:rsidRPr="00770969">
        <w:rPr>
          <w:rFonts w:ascii="Palatino Linotype" w:hAnsi="Palatino Linotype" w:cs="Arial"/>
          <w:sz w:val="24"/>
          <w:szCs w:val="24"/>
        </w:rPr>
        <w:t xml:space="preserve">, en términos del artículo 185, fracción VI, </w:t>
      </w:r>
      <w:r w:rsidRPr="00770969">
        <w:rPr>
          <w:rFonts w:ascii="Palatino Linotype" w:hAnsi="Palatino Linotype" w:cs="Arial"/>
          <w:sz w:val="24"/>
          <w:szCs w:val="24"/>
        </w:rPr>
        <w:lastRenderedPageBreak/>
        <w:t>de la Ley de Transparencia y Acceso a la Información Pública del Estado de México y Municipios, iniciando el término legal para dictar resolución definitiva del asunto.</w:t>
      </w:r>
    </w:p>
    <w:p w14:paraId="0EE92973" w14:textId="77777777" w:rsidR="00FC6A5A" w:rsidRDefault="00FC6A5A" w:rsidP="00FC6A5A">
      <w:pPr>
        <w:pStyle w:val="Sinespaciado"/>
      </w:pPr>
    </w:p>
    <w:p w14:paraId="59476AEF" w14:textId="0AA18BFB" w:rsidR="00FC6A5A" w:rsidRPr="00612F90" w:rsidRDefault="00FC6A5A" w:rsidP="00FC6A5A">
      <w:pPr>
        <w:spacing w:before="240" w:line="360" w:lineRule="auto"/>
        <w:jc w:val="both"/>
        <w:rPr>
          <w:rFonts w:ascii="Palatino Linotype" w:hAnsi="Palatino Linotype" w:cs="Arial"/>
          <w:sz w:val="24"/>
          <w:szCs w:val="24"/>
        </w:rPr>
      </w:pPr>
      <w:r w:rsidRPr="00F40F41">
        <w:rPr>
          <w:rFonts w:ascii="Palatino Linotype" w:hAnsi="Palatino Linotype" w:cs="Arial"/>
          <w:sz w:val="24"/>
          <w:szCs w:val="24"/>
        </w:rPr>
        <w:t xml:space="preserve">Cabe señalar que en fecha </w:t>
      </w:r>
      <w:r w:rsidR="007C4026">
        <w:rPr>
          <w:rFonts w:ascii="Palatino Linotype" w:hAnsi="Palatino Linotype" w:cs="Arial"/>
          <w:sz w:val="24"/>
          <w:szCs w:val="24"/>
        </w:rPr>
        <w:t>dos de abril de</w:t>
      </w:r>
      <w:r>
        <w:rPr>
          <w:rFonts w:ascii="Palatino Linotype" w:hAnsi="Palatino Linotype" w:cs="Arial"/>
          <w:sz w:val="24"/>
          <w:szCs w:val="24"/>
        </w:rPr>
        <w:t xml:space="preserve"> dos mil diecinueve</w:t>
      </w:r>
      <w:r w:rsidRPr="00F40F41">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3E8864E7" w14:textId="0387B465" w:rsidR="000D05B4" w:rsidRPr="006010FE" w:rsidRDefault="000D05B4" w:rsidP="00AE3CCC">
      <w:pPr>
        <w:spacing w:before="240" w:line="360" w:lineRule="auto"/>
        <w:jc w:val="both"/>
        <w:rPr>
          <w:rFonts w:ascii="Palatino Linotype" w:hAnsi="Palatino Linotype" w:cs="Arial"/>
          <w:sz w:val="12"/>
          <w:szCs w:val="24"/>
        </w:rPr>
      </w:pPr>
    </w:p>
    <w:p w14:paraId="2D10638E" w14:textId="5CC79BB2" w:rsidR="00766B1F" w:rsidRPr="006010FE" w:rsidRDefault="006168E4" w:rsidP="00C531DA">
      <w:pPr>
        <w:spacing w:before="240" w:line="360" w:lineRule="auto"/>
        <w:jc w:val="center"/>
        <w:rPr>
          <w:rFonts w:ascii="Palatino Linotype" w:hAnsi="Palatino Linotype" w:cs="Arial"/>
          <w:b/>
          <w:sz w:val="28"/>
        </w:rPr>
      </w:pPr>
      <w:r w:rsidRPr="006010FE">
        <w:rPr>
          <w:rFonts w:ascii="Palatino Linotype" w:hAnsi="Palatino Linotype" w:cs="Arial"/>
          <w:b/>
          <w:sz w:val="28"/>
        </w:rPr>
        <w:t xml:space="preserve">C O N S I D E R A N D O </w:t>
      </w:r>
    </w:p>
    <w:p w14:paraId="68C8162D" w14:textId="77777777" w:rsidR="006168E4" w:rsidRPr="006010FE" w:rsidRDefault="006168E4" w:rsidP="000D05B4">
      <w:pPr>
        <w:spacing w:after="0" w:line="360" w:lineRule="auto"/>
        <w:jc w:val="both"/>
        <w:rPr>
          <w:rFonts w:ascii="Palatino Linotype" w:hAnsi="Palatino Linotype" w:cs="Arial"/>
          <w:sz w:val="24"/>
        </w:rPr>
      </w:pPr>
      <w:r w:rsidRPr="006010FE">
        <w:rPr>
          <w:rFonts w:ascii="Palatino Linotype" w:hAnsi="Palatino Linotype" w:cs="Arial"/>
          <w:b/>
          <w:sz w:val="28"/>
        </w:rPr>
        <w:t>PRIMERO.</w:t>
      </w:r>
      <w:r w:rsidRPr="006010FE">
        <w:rPr>
          <w:rFonts w:ascii="Palatino Linotype" w:hAnsi="Palatino Linotype" w:cs="Arial"/>
          <w:b/>
        </w:rPr>
        <w:t xml:space="preserve"> </w:t>
      </w:r>
      <w:r w:rsidRPr="006010FE">
        <w:rPr>
          <w:rFonts w:ascii="Palatino Linotype" w:hAnsi="Palatino Linotype" w:cs="Arial"/>
          <w:b/>
          <w:sz w:val="28"/>
          <w:szCs w:val="28"/>
        </w:rPr>
        <w:t>De la competencia</w:t>
      </w:r>
      <w:r w:rsidRPr="006010FE">
        <w:rPr>
          <w:rFonts w:ascii="Palatino Linotype" w:hAnsi="Palatino Linotype" w:cs="Arial"/>
          <w:sz w:val="28"/>
          <w:szCs w:val="28"/>
        </w:rPr>
        <w:t>.</w:t>
      </w:r>
    </w:p>
    <w:p w14:paraId="5F07A326" w14:textId="3A10BAB5" w:rsidR="006168E4" w:rsidRPr="006010FE" w:rsidRDefault="006168E4" w:rsidP="000D05B4">
      <w:pPr>
        <w:spacing w:after="0" w:line="360" w:lineRule="auto"/>
        <w:jc w:val="both"/>
        <w:rPr>
          <w:rFonts w:ascii="Palatino Linotype" w:hAnsi="Palatino Linotype" w:cs="Arial"/>
          <w:sz w:val="24"/>
        </w:rPr>
      </w:pPr>
      <w:r w:rsidRPr="006010FE">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sidRPr="006010FE">
        <w:rPr>
          <w:rFonts w:ascii="Palatino Linotype" w:hAnsi="Palatino Linotype" w:cs="Arial"/>
          <w:sz w:val="24"/>
        </w:rPr>
        <w:t>los</w:t>
      </w:r>
      <w:r w:rsidRPr="006010FE">
        <w:rPr>
          <w:rFonts w:ascii="Palatino Linotype" w:hAnsi="Palatino Linotype" w:cs="Arial"/>
          <w:sz w:val="24"/>
        </w:rPr>
        <w:t xml:space="preserve"> presente</w:t>
      </w:r>
      <w:r w:rsidR="00766B1F" w:rsidRPr="006010FE">
        <w:rPr>
          <w:rFonts w:ascii="Palatino Linotype" w:hAnsi="Palatino Linotype" w:cs="Arial"/>
          <w:sz w:val="24"/>
        </w:rPr>
        <w:t>s</w:t>
      </w:r>
      <w:r w:rsidRPr="006010FE">
        <w:rPr>
          <w:rFonts w:ascii="Palatino Linotype" w:hAnsi="Palatino Linotype" w:cs="Arial"/>
          <w:sz w:val="24"/>
        </w:rPr>
        <w:t xml:space="preserve"> recurso</w:t>
      </w:r>
      <w:r w:rsidR="00766B1F" w:rsidRPr="006010FE">
        <w:rPr>
          <w:rFonts w:ascii="Palatino Linotype" w:hAnsi="Palatino Linotype" w:cs="Arial"/>
          <w:sz w:val="24"/>
        </w:rPr>
        <w:t>s</w:t>
      </w:r>
      <w:r w:rsidRPr="006010FE">
        <w:rPr>
          <w:rFonts w:ascii="Palatino Linotype" w:hAnsi="Palatino Linotype" w:cs="Arial"/>
          <w:sz w:val="24"/>
        </w:rPr>
        <w:t xml:space="preserve"> de revisión interpuesto</w:t>
      </w:r>
      <w:r w:rsidR="00766B1F" w:rsidRPr="006010FE">
        <w:rPr>
          <w:rFonts w:ascii="Palatino Linotype" w:hAnsi="Palatino Linotype" w:cs="Arial"/>
          <w:sz w:val="24"/>
        </w:rPr>
        <w:t>s</w:t>
      </w:r>
      <w:r w:rsidRPr="006010FE">
        <w:rPr>
          <w:rFonts w:ascii="Palatino Linotype" w:hAnsi="Palatino Linotype" w:cs="Arial"/>
          <w:sz w:val="24"/>
        </w:rPr>
        <w:t xml:space="preserve"> por </w:t>
      </w:r>
      <w:r w:rsidR="003E08B1" w:rsidRPr="006010FE">
        <w:rPr>
          <w:rFonts w:ascii="Palatino Linotype" w:hAnsi="Palatino Linotype" w:cs="Arial"/>
          <w:b/>
          <w:sz w:val="24"/>
        </w:rPr>
        <w:t>El Recurrente</w:t>
      </w:r>
      <w:r w:rsidR="003E08B1" w:rsidRPr="006010FE">
        <w:rPr>
          <w:rFonts w:ascii="Palatino Linotype" w:hAnsi="Palatino Linotype" w:cs="Arial"/>
          <w:b/>
          <w:sz w:val="24"/>
          <w:szCs w:val="24"/>
        </w:rPr>
        <w:t xml:space="preserve"> </w:t>
      </w:r>
      <w:r w:rsidRPr="006010FE">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6010FE">
        <w:rPr>
          <w:rFonts w:ascii="Palatino Linotype" w:hAnsi="Palatino Linotype" w:cs="Arial"/>
          <w:sz w:val="24"/>
        </w:rPr>
        <w:t xml:space="preserve">vigésimo, vigésimo primero y vigésimo segundo </w:t>
      </w:r>
      <w:r w:rsidRPr="006010FE">
        <w:rPr>
          <w:rFonts w:ascii="Palatino Linotype" w:hAnsi="Palatino Linotype" w:cs="Arial"/>
          <w:sz w:val="24"/>
        </w:rPr>
        <w:t xml:space="preserve">fracción IV de la Constitución Política del Estado Libre y Soberano de México, </w:t>
      </w:r>
      <w:r w:rsidRPr="006010FE">
        <w:rPr>
          <w:rFonts w:ascii="Palatino Linotype" w:hAnsi="Palatino Linotype" w:cs="Arial"/>
          <w:sz w:val="24"/>
          <w:szCs w:val="24"/>
        </w:rPr>
        <w:t xml:space="preserve">1, 2 fracción II, 13, 29, 36 fracciones II y III, 176, 178, 179 fracción I, 181 párrafo tercero, 182, 185, 188 y 194 </w:t>
      </w:r>
      <w:r w:rsidRPr="006010F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F3FD0C0" w14:textId="77777777" w:rsidR="00770969" w:rsidRPr="006010FE" w:rsidRDefault="00770969" w:rsidP="005E2AED">
      <w:pPr>
        <w:autoSpaceDE w:val="0"/>
        <w:autoSpaceDN w:val="0"/>
        <w:adjustRightInd w:val="0"/>
        <w:spacing w:after="0" w:line="360" w:lineRule="auto"/>
        <w:jc w:val="both"/>
        <w:rPr>
          <w:rFonts w:ascii="Palatino Linotype" w:hAnsi="Palatino Linotype" w:cs="Arial"/>
          <w:b/>
          <w:sz w:val="28"/>
          <w:szCs w:val="28"/>
        </w:rPr>
      </w:pPr>
    </w:p>
    <w:p w14:paraId="426A7C1E" w14:textId="77777777" w:rsidR="005E2AED" w:rsidRPr="006010FE" w:rsidRDefault="005E2AED" w:rsidP="005E2AED">
      <w:pPr>
        <w:autoSpaceDE w:val="0"/>
        <w:autoSpaceDN w:val="0"/>
        <w:adjustRightInd w:val="0"/>
        <w:spacing w:after="0" w:line="360" w:lineRule="auto"/>
        <w:jc w:val="both"/>
        <w:rPr>
          <w:rFonts w:ascii="Palatino Linotype" w:hAnsi="Palatino Linotype" w:cs="Arial"/>
          <w:b/>
          <w:sz w:val="28"/>
          <w:szCs w:val="28"/>
        </w:rPr>
      </w:pPr>
      <w:r w:rsidRPr="006010FE">
        <w:rPr>
          <w:rFonts w:ascii="Palatino Linotype" w:hAnsi="Palatino Linotype" w:cs="Arial"/>
          <w:b/>
          <w:sz w:val="28"/>
          <w:szCs w:val="28"/>
        </w:rPr>
        <w:t xml:space="preserve">SEGUNDO. Alcances del Recurso de Revisión. </w:t>
      </w:r>
    </w:p>
    <w:p w14:paraId="0A287321"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CD55F80"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p>
    <w:p w14:paraId="30BD9947" w14:textId="77777777" w:rsidR="005E2AED" w:rsidRPr="006010FE" w:rsidRDefault="005E2AED" w:rsidP="005E2AED">
      <w:pPr>
        <w:autoSpaceDE w:val="0"/>
        <w:autoSpaceDN w:val="0"/>
        <w:adjustRightInd w:val="0"/>
        <w:spacing w:line="360" w:lineRule="auto"/>
        <w:jc w:val="both"/>
        <w:rPr>
          <w:rFonts w:ascii="Palatino Linotype" w:hAnsi="Palatino Linotype" w:cs="Arial"/>
          <w:sz w:val="24"/>
          <w:szCs w:val="24"/>
        </w:rPr>
      </w:pPr>
      <w:r w:rsidRPr="006010F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4AE0238" w14:textId="77777777" w:rsidR="005E2AED" w:rsidRPr="006010FE" w:rsidRDefault="005E2AED" w:rsidP="005E2AED">
      <w:pPr>
        <w:pStyle w:val="Sinespaciado"/>
        <w:rPr>
          <w:sz w:val="12"/>
        </w:rPr>
      </w:pPr>
    </w:p>
    <w:p w14:paraId="52981ED8"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i/>
          <w:sz w:val="22"/>
          <w:szCs w:val="22"/>
        </w:rPr>
        <w:t>“</w:t>
      </w:r>
      <w:r w:rsidRPr="006010FE">
        <w:rPr>
          <w:rFonts w:ascii="Palatino Linotype" w:hAnsi="Palatino Linotype" w:cs="Arial"/>
          <w:b/>
          <w:i/>
          <w:sz w:val="22"/>
          <w:szCs w:val="22"/>
        </w:rPr>
        <w:t>Artículo 163.</w:t>
      </w:r>
      <w:r w:rsidRPr="006010F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0E43217"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3D626C3B"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200EF9D" w14:textId="34AE821E" w:rsidR="005E2AED" w:rsidRPr="006010FE" w:rsidRDefault="005E2AED" w:rsidP="005E2AED">
      <w:pPr>
        <w:pStyle w:val="Prrafodelista"/>
        <w:autoSpaceDE w:val="0"/>
        <w:autoSpaceDN w:val="0"/>
        <w:adjustRightInd w:val="0"/>
        <w:ind w:left="567" w:right="567"/>
        <w:jc w:val="right"/>
        <w:rPr>
          <w:rFonts w:ascii="Palatino Linotype" w:hAnsi="Palatino Linotype" w:cs="Arial"/>
          <w:i/>
          <w:sz w:val="20"/>
          <w:szCs w:val="22"/>
        </w:rPr>
      </w:pPr>
      <w:r w:rsidRPr="006010FE">
        <w:rPr>
          <w:rFonts w:ascii="Palatino Linotype" w:hAnsi="Palatino Linotype" w:cs="Arial"/>
          <w:i/>
          <w:sz w:val="20"/>
          <w:szCs w:val="22"/>
        </w:rPr>
        <w:t>(Énfasis añadido)</w:t>
      </w:r>
    </w:p>
    <w:p w14:paraId="53BBD30E" w14:textId="77777777" w:rsidR="00E15E0C" w:rsidRPr="006010FE" w:rsidRDefault="00E15E0C" w:rsidP="005E2AED">
      <w:pPr>
        <w:autoSpaceDE w:val="0"/>
        <w:autoSpaceDN w:val="0"/>
        <w:adjustRightInd w:val="0"/>
        <w:spacing w:line="360" w:lineRule="auto"/>
        <w:jc w:val="both"/>
        <w:rPr>
          <w:rFonts w:ascii="Palatino Linotype" w:hAnsi="Palatino Linotype" w:cs="Arial"/>
          <w:sz w:val="24"/>
          <w:szCs w:val="24"/>
        </w:rPr>
      </w:pPr>
    </w:p>
    <w:p w14:paraId="6B2B56BD" w14:textId="0E383EBA" w:rsidR="005E2AED" w:rsidRDefault="005E2AED" w:rsidP="00DF57DE">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0A6B0E8C" w14:textId="77777777" w:rsidR="00DF57DE" w:rsidRPr="00770969" w:rsidRDefault="00DF57DE" w:rsidP="00DF57DE">
      <w:pPr>
        <w:autoSpaceDE w:val="0"/>
        <w:autoSpaceDN w:val="0"/>
        <w:adjustRightInd w:val="0"/>
        <w:spacing w:after="0" w:line="360" w:lineRule="auto"/>
        <w:ind w:firstLine="708"/>
        <w:jc w:val="both"/>
        <w:rPr>
          <w:rFonts w:ascii="Palatino Linotype" w:hAnsi="Palatino Linotype" w:cs="Arial"/>
          <w:sz w:val="24"/>
          <w:szCs w:val="24"/>
        </w:rPr>
      </w:pPr>
    </w:p>
    <w:p w14:paraId="78AB7596" w14:textId="77777777" w:rsidR="005E2AED" w:rsidRDefault="005E2AED" w:rsidP="00DF57DE">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5C29669" w14:textId="77777777" w:rsidR="005E2AED" w:rsidRPr="006010FE" w:rsidRDefault="005E2AED" w:rsidP="005E2AED">
      <w:pPr>
        <w:pStyle w:val="Sinespaciado"/>
      </w:pPr>
    </w:p>
    <w:p w14:paraId="64CAEF1B" w14:textId="77777777" w:rsidR="005E2AED" w:rsidRPr="006010FE" w:rsidRDefault="005E2AED" w:rsidP="005E2AED">
      <w:pPr>
        <w:autoSpaceDE w:val="0"/>
        <w:autoSpaceDN w:val="0"/>
        <w:adjustRightInd w:val="0"/>
        <w:spacing w:line="360" w:lineRule="auto"/>
        <w:jc w:val="both"/>
        <w:rPr>
          <w:rFonts w:ascii="Palatino Linotype" w:hAnsi="Palatino Linotype" w:cs="Arial"/>
          <w:sz w:val="24"/>
          <w:szCs w:val="24"/>
        </w:rPr>
      </w:pPr>
      <w:r w:rsidRPr="006010FE">
        <w:rPr>
          <w:rFonts w:ascii="Palatino Linotype" w:hAnsi="Palatino Linotype" w:cs="Arial"/>
          <w:sz w:val="24"/>
          <w:szCs w:val="24"/>
        </w:rPr>
        <w:t xml:space="preserve">Derivado de lo anterior, se constituye la figura jurídica de la </w:t>
      </w:r>
      <w:r w:rsidRPr="006010FE">
        <w:rPr>
          <w:rFonts w:ascii="Palatino Linotype" w:hAnsi="Palatino Linotype" w:cs="Arial"/>
          <w:b/>
          <w:i/>
          <w:sz w:val="24"/>
          <w:szCs w:val="24"/>
        </w:rPr>
        <w:t>NEGATIVA FICTA</w:t>
      </w:r>
      <w:r w:rsidRPr="006010F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843C323" w14:textId="77777777" w:rsidR="005E2AED" w:rsidRPr="006010FE" w:rsidRDefault="005E2AED" w:rsidP="005E2AED">
      <w:pPr>
        <w:pStyle w:val="Sinespaciado"/>
      </w:pPr>
    </w:p>
    <w:p w14:paraId="3AA1F7DF" w14:textId="1ECB2B68" w:rsidR="005E2AED" w:rsidRPr="006010FE" w:rsidRDefault="005E2AED" w:rsidP="005E2AE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010FE">
        <w:rPr>
          <w:rFonts w:ascii="Palatino Linotype" w:eastAsiaTheme="minorHAnsi" w:hAnsi="Palatino Linotype" w:cs="Arial"/>
          <w:lang w:val="es-MX" w:eastAsia="en-US"/>
        </w:rPr>
        <w:t>Por su parte el artículo 178</w:t>
      </w:r>
      <w:r w:rsidR="00770969">
        <w:rPr>
          <w:rFonts w:ascii="Palatino Linotype" w:eastAsiaTheme="minorHAnsi" w:hAnsi="Palatino Linotype" w:cs="Arial"/>
          <w:lang w:val="es-MX" w:eastAsia="en-US"/>
        </w:rPr>
        <w:t>,</w:t>
      </w:r>
      <w:r w:rsidRPr="006010FE">
        <w:rPr>
          <w:rFonts w:ascii="Palatino Linotype" w:eastAsiaTheme="minorHAnsi" w:hAnsi="Palatino Linotype" w:cs="Arial"/>
          <w:lang w:val="es-MX" w:eastAsia="en-US"/>
        </w:rPr>
        <w:t xml:space="preserve"> de la Ley de Transparencia y Acceso a la Información Pública del Estado de México y Municipios, establece:</w:t>
      </w:r>
    </w:p>
    <w:p w14:paraId="72AEFDE6" w14:textId="77777777" w:rsidR="005E2AED" w:rsidRPr="006010FE" w:rsidRDefault="005E2AED" w:rsidP="005E2AED">
      <w:pPr>
        <w:pStyle w:val="Sinespaciado"/>
      </w:pPr>
    </w:p>
    <w:p w14:paraId="3E4F633B"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i/>
          <w:sz w:val="22"/>
          <w:szCs w:val="22"/>
        </w:rPr>
        <w:t>“</w:t>
      </w:r>
      <w:r w:rsidRPr="006010FE">
        <w:rPr>
          <w:rFonts w:ascii="Palatino Linotype" w:hAnsi="Palatino Linotype" w:cs="Arial"/>
          <w:b/>
          <w:i/>
          <w:sz w:val="22"/>
          <w:szCs w:val="22"/>
        </w:rPr>
        <w:t>Artículo 178.</w:t>
      </w:r>
      <w:r w:rsidRPr="006010F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69E9FE2"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0E686597"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6010FE">
        <w:rPr>
          <w:rFonts w:ascii="Palatino Linotype" w:hAnsi="Palatino Linotype" w:cs="Arial"/>
          <w:i/>
          <w:sz w:val="22"/>
          <w:szCs w:val="22"/>
        </w:rPr>
        <w:t>, acompañado con el documento que pruebe la fecha en que presentó la solicitud.</w:t>
      </w:r>
    </w:p>
    <w:p w14:paraId="560E0614" w14:textId="77777777"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32F1A085" w14:textId="57FBEB45" w:rsidR="005E2AED" w:rsidRPr="006010FE"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6010FE">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14:paraId="155725A8" w14:textId="767DA688" w:rsidR="005E2AED" w:rsidRPr="006010FE" w:rsidRDefault="005E2AED" w:rsidP="005E2AED">
      <w:pPr>
        <w:pStyle w:val="Prrafodelista"/>
        <w:autoSpaceDE w:val="0"/>
        <w:autoSpaceDN w:val="0"/>
        <w:adjustRightInd w:val="0"/>
        <w:ind w:left="567" w:right="567"/>
        <w:jc w:val="right"/>
        <w:rPr>
          <w:rFonts w:ascii="Palatino Linotype" w:hAnsi="Palatino Linotype" w:cs="Arial"/>
          <w:i/>
          <w:sz w:val="18"/>
          <w:szCs w:val="22"/>
        </w:rPr>
      </w:pPr>
      <w:r w:rsidRPr="006010FE">
        <w:rPr>
          <w:rFonts w:ascii="Palatino Linotype" w:hAnsi="Palatino Linotype" w:cs="Arial"/>
          <w:i/>
          <w:sz w:val="18"/>
          <w:szCs w:val="22"/>
        </w:rPr>
        <w:t>(Énfasis añadido)</w:t>
      </w:r>
    </w:p>
    <w:p w14:paraId="679CA3E3" w14:textId="77777777" w:rsidR="00E15E0C" w:rsidRPr="006010FE" w:rsidRDefault="00E15E0C" w:rsidP="005E2AED">
      <w:pPr>
        <w:pStyle w:val="Prrafodelista"/>
        <w:autoSpaceDE w:val="0"/>
        <w:autoSpaceDN w:val="0"/>
        <w:adjustRightInd w:val="0"/>
        <w:spacing w:line="360" w:lineRule="auto"/>
        <w:ind w:left="0"/>
        <w:jc w:val="both"/>
        <w:rPr>
          <w:rFonts w:ascii="Palatino Linotype" w:hAnsi="Palatino Linotype" w:cs="Arial"/>
        </w:rPr>
      </w:pPr>
    </w:p>
    <w:p w14:paraId="4B4C57CD"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010FE">
        <w:rPr>
          <w:rFonts w:ascii="Palatino Linotype" w:hAnsi="Palatino Linotype" w:cs="Arial"/>
          <w:b/>
        </w:rPr>
        <w:t>Sujeto Obligado</w:t>
      </w:r>
      <w:r w:rsidRPr="006010FE">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AD12F09"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p>
    <w:p w14:paraId="2BEE82F5" w14:textId="77777777" w:rsidR="00703A75" w:rsidRPr="00703A75" w:rsidRDefault="00703A75" w:rsidP="00703A75">
      <w:pPr>
        <w:autoSpaceDE w:val="0"/>
        <w:autoSpaceDN w:val="0"/>
        <w:adjustRightInd w:val="0"/>
        <w:spacing w:after="0" w:line="360" w:lineRule="auto"/>
        <w:jc w:val="both"/>
        <w:rPr>
          <w:rFonts w:ascii="Palatino Linotype" w:eastAsia="Calibri" w:hAnsi="Palatino Linotype" w:cs="Arial"/>
          <w:sz w:val="28"/>
          <w:szCs w:val="28"/>
        </w:rPr>
      </w:pPr>
      <w:r w:rsidRPr="00703A75">
        <w:rPr>
          <w:rFonts w:ascii="Palatino Linotype" w:eastAsia="Calibri" w:hAnsi="Palatino Linotype" w:cs="Arial"/>
          <w:b/>
          <w:sz w:val="28"/>
          <w:szCs w:val="28"/>
        </w:rPr>
        <w:t>TERCERO. Cuestiones de previo y especial pronunciamiento.</w:t>
      </w:r>
    </w:p>
    <w:p w14:paraId="7822BAA8" w14:textId="77777777" w:rsidR="00703A75" w:rsidRPr="00703A75" w:rsidRDefault="00703A75" w:rsidP="00703A75">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03A75">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703A75">
        <w:rPr>
          <w:rFonts w:ascii="Palatino Linotype" w:eastAsia="Times New Roman" w:hAnsi="Palatino Linotype" w:cs="Times New Roman"/>
          <w:sz w:val="24"/>
          <w:szCs w:val="24"/>
          <w:lang w:val="es-ES" w:eastAsia="es-ES"/>
        </w:rPr>
        <w:t xml:space="preserve">la Ley de Transparencia y </w:t>
      </w:r>
      <w:r w:rsidRPr="00703A75">
        <w:rPr>
          <w:rFonts w:ascii="Palatino Linotype" w:eastAsia="Times New Roman" w:hAnsi="Palatino Linotype" w:cs="Arial"/>
          <w:sz w:val="24"/>
          <w:szCs w:val="24"/>
          <w:lang w:val="es-ES_tradnl" w:eastAsia="es-ES"/>
        </w:rPr>
        <w:t>Acceso a la Información Pública del Estado de México y Municipios</w:t>
      </w:r>
      <w:r w:rsidRPr="00703A75">
        <w:rPr>
          <w:rFonts w:ascii="Palatino Linotype" w:eastAsia="Times New Roman" w:hAnsi="Palatino Linotype" w:cs="Times New Roman"/>
          <w:sz w:val="24"/>
          <w:szCs w:val="24"/>
          <w:lang w:val="es-ES" w:eastAsia="es-ES"/>
        </w:rPr>
        <w:t>, establecidos en el artículo 180 que enuncia:</w:t>
      </w:r>
    </w:p>
    <w:p w14:paraId="675FAE13" w14:textId="77777777" w:rsidR="00703A75" w:rsidRPr="00703A75" w:rsidRDefault="00703A75" w:rsidP="00703A75">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5CA5F03C"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b/>
          <w:i/>
          <w:lang w:val="es-ES" w:eastAsia="es-ES"/>
        </w:rPr>
        <w:t xml:space="preserve">“Artículo 180. </w:t>
      </w:r>
      <w:r w:rsidRPr="00703A75">
        <w:rPr>
          <w:rFonts w:ascii="Palatino Linotype" w:eastAsia="Times New Roman" w:hAnsi="Palatino Linotype" w:cs="Arial"/>
          <w:i/>
          <w:lang w:val="es-ES" w:eastAsia="es-ES"/>
        </w:rPr>
        <w:t>El recurso de revisión contendrá:</w:t>
      </w:r>
    </w:p>
    <w:p w14:paraId="64FE05C3"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t>I. El sujeto obligado ante la cual se presentó la solicitud;</w:t>
      </w:r>
    </w:p>
    <w:p w14:paraId="002FED20"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b/>
          <w:i/>
          <w:lang w:val="es-ES" w:eastAsia="es-ES"/>
        </w:rPr>
        <w:t>II. El nombre del solicitante que recurre</w:t>
      </w:r>
      <w:r w:rsidRPr="00703A75">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49A88B96"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t>III. El número de folio de respuesta de la solicitud de acceso;</w:t>
      </w:r>
    </w:p>
    <w:p w14:paraId="61FFE4B7"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lastRenderedPageBreak/>
        <w:t>IV. La fecha en que fue notificada la respuesta al solicitante o tuvo conocimiento del acto reclamado, o de presentación de la solicitud, en caso de falta de respuesta;</w:t>
      </w:r>
    </w:p>
    <w:p w14:paraId="30F625EF"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t>V. El acto que se recurre;</w:t>
      </w:r>
    </w:p>
    <w:p w14:paraId="6E1A196A"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t>VI. Las razones o motivos de inconformidad;</w:t>
      </w:r>
    </w:p>
    <w:p w14:paraId="7A4DDE4E"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18565EA2"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t>VIII. Firma del recurrente, en su caso, cuando se presente por escrito, requisito sin el cual se dará trámite al recurso.</w:t>
      </w:r>
    </w:p>
    <w:p w14:paraId="44792FEA"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p>
    <w:p w14:paraId="782FED49"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t>Adicionalmente, se podrán anexar las pruebas y demás elementos que considere procedentes someter a juicio del Instituto.</w:t>
      </w:r>
    </w:p>
    <w:p w14:paraId="61AEFC15"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p>
    <w:p w14:paraId="1109A77F"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i/>
          <w:lang w:val="es-ES" w:eastAsia="es-ES"/>
        </w:rPr>
        <w:t>En ningún caso será necesario que el particular ratifique el recurso de revisión interpuesto.</w:t>
      </w:r>
    </w:p>
    <w:p w14:paraId="3A6B5BE6"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p>
    <w:p w14:paraId="43B15933" w14:textId="77777777" w:rsidR="00703A75" w:rsidRPr="00703A75" w:rsidRDefault="00703A75" w:rsidP="00703A75">
      <w:pPr>
        <w:spacing w:after="0" w:line="240" w:lineRule="auto"/>
        <w:ind w:left="851" w:right="851"/>
        <w:jc w:val="both"/>
        <w:rPr>
          <w:rFonts w:ascii="Palatino Linotype" w:eastAsia="Times New Roman" w:hAnsi="Palatino Linotype" w:cs="Arial"/>
          <w:i/>
          <w:lang w:val="es-ES" w:eastAsia="es-ES"/>
        </w:rPr>
      </w:pPr>
      <w:r w:rsidRPr="00703A75">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703A75">
        <w:rPr>
          <w:rFonts w:ascii="Palatino Linotype" w:eastAsia="Times New Roman" w:hAnsi="Palatino Linotype" w:cs="Arial"/>
          <w:i/>
          <w:lang w:val="es-ES" w:eastAsia="es-ES"/>
        </w:rPr>
        <w:t>, IV, VII y VIII.”</w:t>
      </w:r>
    </w:p>
    <w:p w14:paraId="05B7E0C8" w14:textId="77777777" w:rsidR="00703A75" w:rsidRPr="00703A75" w:rsidRDefault="00703A75" w:rsidP="00703A75">
      <w:pPr>
        <w:spacing w:after="0" w:line="240" w:lineRule="auto"/>
        <w:ind w:left="851" w:right="851"/>
        <w:jc w:val="right"/>
        <w:rPr>
          <w:rFonts w:ascii="Palatino Linotype" w:eastAsia="Times New Roman" w:hAnsi="Palatino Linotype" w:cs="Arial"/>
          <w:b/>
          <w:i/>
          <w:lang w:val="es-ES" w:eastAsia="es-ES"/>
        </w:rPr>
      </w:pPr>
      <w:r w:rsidRPr="00703A75">
        <w:rPr>
          <w:rFonts w:ascii="Palatino Linotype" w:eastAsia="Times New Roman" w:hAnsi="Palatino Linotype" w:cs="Arial"/>
          <w:b/>
          <w:i/>
          <w:lang w:val="es-ES" w:eastAsia="es-ES"/>
        </w:rPr>
        <w:t>[Énfasis añadido]</w:t>
      </w:r>
    </w:p>
    <w:p w14:paraId="7A3717AB" w14:textId="77777777" w:rsidR="00703A75" w:rsidRPr="00703A75" w:rsidRDefault="00703A75" w:rsidP="00703A75">
      <w:pPr>
        <w:spacing w:after="0" w:line="276" w:lineRule="auto"/>
        <w:ind w:left="851"/>
        <w:jc w:val="right"/>
        <w:rPr>
          <w:rFonts w:ascii="Palatino Linotype" w:eastAsia="Times New Roman" w:hAnsi="Palatino Linotype" w:cs="Arial"/>
          <w:b/>
          <w:i/>
          <w:sz w:val="24"/>
          <w:szCs w:val="24"/>
          <w:lang w:val="es-ES" w:eastAsia="es-ES"/>
        </w:rPr>
      </w:pPr>
    </w:p>
    <w:p w14:paraId="2E93F21C" w14:textId="048AC169" w:rsidR="00703A75" w:rsidRPr="00703A75" w:rsidRDefault="00513B9F" w:rsidP="00703A75">
      <w:pPr>
        <w:spacing w:before="240" w:after="24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513B9F">
        <w:rPr>
          <w:rFonts w:ascii="Palatino Linotype" w:eastAsia="Calibri" w:hAnsi="Palatino Linotype" w:cs="Segoe UI"/>
          <w:b/>
          <w:sz w:val="24"/>
          <w:szCs w:val="24"/>
          <w:lang w:val="es-ES" w:eastAsia="es-ES"/>
        </w:rPr>
        <w:t>E</w:t>
      </w:r>
      <w:r w:rsidR="00703A75" w:rsidRPr="00703A75">
        <w:rPr>
          <w:rFonts w:ascii="Palatino Linotype" w:eastAsia="Calibri" w:hAnsi="Palatino Linotype" w:cs="Segoe UI"/>
          <w:b/>
          <w:sz w:val="24"/>
          <w:szCs w:val="24"/>
          <w:lang w:val="es-ES" w:eastAsia="es-ES"/>
        </w:rPr>
        <w:t>l Recurrente</w:t>
      </w:r>
      <w:r w:rsidR="00703A75" w:rsidRPr="00703A75">
        <w:rPr>
          <w:rFonts w:ascii="Palatino Linotype" w:eastAsia="Calibri" w:hAnsi="Palatino Linotype" w:cs="Segoe UI"/>
          <w:sz w:val="24"/>
          <w:szCs w:val="24"/>
          <w:lang w:val="es-ES" w:eastAsia="es-ES"/>
        </w:rPr>
        <w:t xml:space="preserve"> se identifica como </w:t>
      </w:r>
      <w:r w:rsidRPr="00513B9F">
        <w:rPr>
          <w:rFonts w:ascii="Palatino Linotype" w:eastAsia="Calibri" w:hAnsi="Palatino Linotype" w:cs="Segoe UI"/>
          <w:b/>
          <w:sz w:val="24"/>
          <w:szCs w:val="24"/>
          <w:lang w:val="es-ES" w:eastAsia="es-ES"/>
        </w:rPr>
        <w:t>“</w:t>
      </w:r>
      <w:r w:rsidR="00EA3CF5">
        <w:rPr>
          <w:rFonts w:ascii="Palatino Linotype" w:eastAsia="Yu Mincho" w:hAnsi="Palatino Linotype" w:cs="Arial"/>
          <w:b/>
          <w:sz w:val="24"/>
          <w:szCs w:val="24"/>
          <w:lang w:val="es-ES" w:eastAsia="es-ES"/>
        </w:rPr>
        <w:t>XXXX XXXX XXXX</w:t>
      </w:r>
      <w:bookmarkStart w:id="0" w:name="_GoBack"/>
      <w:bookmarkEnd w:id="0"/>
      <w:r w:rsidR="00703A75" w:rsidRPr="00703A75">
        <w:rPr>
          <w:rFonts w:ascii="Palatino Linotype" w:eastAsia="Calibri" w:hAnsi="Palatino Linotype" w:cs="Arial"/>
          <w:b/>
          <w:sz w:val="24"/>
          <w:szCs w:val="24"/>
          <w:lang w:val="es-ES" w:eastAsia="es-ES"/>
        </w:rPr>
        <w:t>”</w:t>
      </w:r>
      <w:r w:rsidR="00703A75" w:rsidRPr="00703A75">
        <w:rPr>
          <w:rFonts w:ascii="Palatino Linotype" w:eastAsia="Yu Mincho" w:hAnsi="Palatino Linotype" w:cs="Arial"/>
          <w:sz w:val="24"/>
          <w:szCs w:val="24"/>
          <w:lang w:val="es-ES" w:eastAsia="es-ES"/>
        </w:rPr>
        <w:t>.</w:t>
      </w:r>
      <w:r w:rsidR="00703A75" w:rsidRPr="00703A75">
        <w:rPr>
          <w:rFonts w:ascii="Palatino Linotype" w:eastAsia="Yu Mincho" w:hAnsi="Palatino Linotype" w:cs="Arial"/>
          <w:b/>
          <w:sz w:val="24"/>
          <w:szCs w:val="24"/>
          <w:lang w:val="es-ES" w:eastAsia="es-ES"/>
        </w:rPr>
        <w:t xml:space="preserve"> </w:t>
      </w:r>
      <w:r w:rsidR="00703A75" w:rsidRPr="00703A75">
        <w:rPr>
          <w:rFonts w:ascii="Palatino Linotype" w:eastAsia="Calibri" w:hAnsi="Palatino Linotype" w:cs="Times New Roman"/>
          <w:sz w:val="24"/>
          <w:szCs w:val="24"/>
          <w:lang w:val="es-ES" w:eastAsia="es-ES"/>
        </w:rPr>
        <w:t xml:space="preserve">No obstante lo anterior, proporcionar un seudónimo no es motivo para desechar las </w:t>
      </w:r>
      <w:r w:rsidR="00703A75" w:rsidRPr="00703A7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CBBE0BA" w14:textId="77777777" w:rsidR="00703A75" w:rsidRPr="00703A75" w:rsidRDefault="00703A75" w:rsidP="00703A75">
      <w:pPr>
        <w:spacing w:before="240" w:after="240" w:line="360" w:lineRule="auto"/>
        <w:jc w:val="both"/>
        <w:rPr>
          <w:rFonts w:ascii="Palatino Linotype" w:eastAsia="Calibri" w:hAnsi="Palatino Linotype" w:cs="Arial"/>
          <w:sz w:val="10"/>
          <w:szCs w:val="24"/>
          <w:lang w:val="es-ES" w:eastAsia="es-ES"/>
        </w:rPr>
      </w:pPr>
    </w:p>
    <w:p w14:paraId="4EA9477D" w14:textId="77777777" w:rsidR="00703A75" w:rsidRPr="00703A75" w:rsidRDefault="00703A75" w:rsidP="00703A75">
      <w:pPr>
        <w:spacing w:before="240" w:after="240" w:line="240" w:lineRule="auto"/>
        <w:ind w:left="851" w:right="900"/>
        <w:jc w:val="both"/>
        <w:rPr>
          <w:rFonts w:ascii="Palatino Linotype" w:eastAsia="Calibri" w:hAnsi="Palatino Linotype" w:cs="Arial"/>
          <w:i/>
          <w:lang w:val="es-ES" w:eastAsia="es-ES"/>
        </w:rPr>
      </w:pPr>
      <w:r w:rsidRPr="00703A7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F28736E" w14:textId="77777777" w:rsidR="00703A75" w:rsidRPr="00703A75" w:rsidRDefault="00703A75" w:rsidP="00703A75">
      <w:pPr>
        <w:spacing w:before="240" w:after="240" w:line="240" w:lineRule="auto"/>
        <w:ind w:left="851" w:right="900"/>
        <w:jc w:val="both"/>
        <w:rPr>
          <w:rFonts w:ascii="Palatino Linotype" w:eastAsia="Calibri" w:hAnsi="Palatino Linotype" w:cs="Times New Roman"/>
          <w:i/>
          <w:lang w:val="es-ES" w:eastAsia="es-ES"/>
        </w:rPr>
      </w:pPr>
    </w:p>
    <w:p w14:paraId="5DE127D0" w14:textId="77777777" w:rsidR="00703A75" w:rsidRPr="00703A75" w:rsidRDefault="00703A75" w:rsidP="00703A75">
      <w:pPr>
        <w:spacing w:before="240" w:after="240" w:line="360" w:lineRule="auto"/>
        <w:jc w:val="both"/>
        <w:rPr>
          <w:rFonts w:ascii="Palatino Linotype" w:eastAsia="Calibri" w:hAnsi="Palatino Linotype" w:cs="Times New Roman"/>
          <w:sz w:val="24"/>
          <w:szCs w:val="24"/>
          <w:lang w:val="es-ES" w:eastAsia="es-ES"/>
        </w:rPr>
      </w:pPr>
      <w:r w:rsidRPr="00703A7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703A75">
        <w:rPr>
          <w:rFonts w:ascii="Palatino Linotype" w:eastAsia="Calibri" w:hAnsi="Palatino Linotype" w:cs="Arial"/>
          <w:sz w:val="24"/>
          <w:szCs w:val="24"/>
          <w:lang w:val="es-ES" w:eastAsia="es-ES"/>
        </w:rPr>
        <w:t>vigésimo, vigésimo primero</w:t>
      </w:r>
      <w:r w:rsidRPr="00703A75">
        <w:rPr>
          <w:rFonts w:ascii="Palatino Linotype" w:eastAsia="Times New Roman" w:hAnsi="Palatino Linotype" w:cs="Arial"/>
          <w:sz w:val="24"/>
        </w:rPr>
        <w:t xml:space="preserve"> y vigésimo segundo</w:t>
      </w:r>
      <w:r w:rsidRPr="00703A75">
        <w:rPr>
          <w:rFonts w:ascii="Palatino Linotype" w:eastAsia="Calibri" w:hAnsi="Palatino Linotype" w:cs="Times New Roman"/>
          <w:sz w:val="24"/>
          <w:szCs w:val="24"/>
          <w:lang w:val="es-ES" w:eastAsia="es-ES"/>
        </w:rPr>
        <w:t>, de la Constitución Política del Estado Libre y Soberano de México, se establece lo siguiente:</w:t>
      </w:r>
    </w:p>
    <w:p w14:paraId="21C14323" w14:textId="77777777" w:rsidR="00703A75" w:rsidRPr="00703A75" w:rsidRDefault="00703A75" w:rsidP="00703A75">
      <w:pPr>
        <w:spacing w:before="120" w:after="120" w:line="240" w:lineRule="auto"/>
        <w:ind w:left="851" w:right="851"/>
        <w:jc w:val="center"/>
        <w:rPr>
          <w:rFonts w:ascii="Palatino Linotype" w:eastAsia="Calibri" w:hAnsi="Palatino Linotype" w:cs="Times New Roman"/>
          <w:b/>
          <w:i/>
          <w:lang w:val="es-ES" w:eastAsia="es-ES"/>
        </w:rPr>
      </w:pPr>
      <w:r w:rsidRPr="00703A75">
        <w:rPr>
          <w:rFonts w:ascii="Palatino Linotype" w:eastAsia="Calibri" w:hAnsi="Palatino Linotype" w:cs="Times New Roman"/>
          <w:b/>
          <w:i/>
          <w:lang w:val="es-ES" w:eastAsia="es-ES"/>
        </w:rPr>
        <w:t>Constitución Política de los Estados Unidos Mexicanos</w:t>
      </w:r>
    </w:p>
    <w:p w14:paraId="0E3950C3"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w:t>
      </w:r>
      <w:r w:rsidRPr="00703A75">
        <w:rPr>
          <w:rFonts w:ascii="Palatino Linotype" w:eastAsia="Calibri" w:hAnsi="Palatino Linotype" w:cs="Times New Roman"/>
          <w:b/>
          <w:i/>
          <w:lang w:val="es-ES" w:eastAsia="es-ES"/>
        </w:rPr>
        <w:t>Artículo 6</w:t>
      </w:r>
      <w:r w:rsidRPr="00703A75">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DC0169"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w:t>
      </w:r>
    </w:p>
    <w:p w14:paraId="5E2EF84D"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 xml:space="preserve">Para efectos de lo dispuesto en el presente artículo se observará lo siguiente: </w:t>
      </w:r>
    </w:p>
    <w:p w14:paraId="4AF89609"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DA0BEF9"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w:t>
      </w:r>
    </w:p>
    <w:p w14:paraId="5ACB18EB"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C87CDA2"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40E886A9"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p>
    <w:p w14:paraId="3382CDD3" w14:textId="77777777" w:rsidR="00703A75" w:rsidRPr="00703A75" w:rsidRDefault="00703A75" w:rsidP="00703A75">
      <w:pPr>
        <w:spacing w:before="120" w:after="120" w:line="240" w:lineRule="auto"/>
        <w:ind w:left="851" w:right="851"/>
        <w:jc w:val="center"/>
        <w:rPr>
          <w:rFonts w:ascii="Palatino Linotype" w:eastAsia="Calibri" w:hAnsi="Palatino Linotype" w:cs="Times New Roman"/>
          <w:b/>
          <w:i/>
          <w:lang w:val="es-ES" w:eastAsia="es-ES"/>
        </w:rPr>
      </w:pPr>
      <w:r w:rsidRPr="00703A75">
        <w:rPr>
          <w:rFonts w:ascii="Palatino Linotype" w:eastAsia="Calibri" w:hAnsi="Palatino Linotype" w:cs="Times New Roman"/>
          <w:b/>
          <w:i/>
          <w:lang w:val="es-ES" w:eastAsia="es-ES"/>
        </w:rPr>
        <w:t>Constitución Política del Estado Libre y Soberano de México</w:t>
      </w:r>
    </w:p>
    <w:p w14:paraId="3C1ED59E"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w:t>
      </w:r>
      <w:r w:rsidRPr="00703A75">
        <w:rPr>
          <w:rFonts w:ascii="Palatino Linotype" w:eastAsia="Calibri" w:hAnsi="Palatino Linotype" w:cs="Times New Roman"/>
          <w:b/>
          <w:i/>
          <w:lang w:val="es-ES" w:eastAsia="es-ES"/>
        </w:rPr>
        <w:t>Artículo 5</w:t>
      </w:r>
      <w:r w:rsidRPr="00703A75">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w:t>
      </w:r>
      <w:r w:rsidRPr="00703A75">
        <w:rPr>
          <w:rFonts w:ascii="Palatino Linotype" w:eastAsia="Calibri"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5F5F08F"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w:t>
      </w:r>
    </w:p>
    <w:p w14:paraId="471A4F7A"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767D7A2"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 xml:space="preserve"> (…)</w:t>
      </w:r>
    </w:p>
    <w:p w14:paraId="45C8334C"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2C64D575"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35DC418"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F389759"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91307E0"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w:t>
      </w:r>
    </w:p>
    <w:p w14:paraId="5A21EE58"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2C19B3B" w14:textId="77777777" w:rsidR="00703A75" w:rsidRPr="00703A75" w:rsidRDefault="00703A75" w:rsidP="00703A75">
      <w:pPr>
        <w:spacing w:before="240" w:after="240" w:line="240" w:lineRule="auto"/>
        <w:ind w:left="851" w:right="900"/>
        <w:jc w:val="both"/>
        <w:rPr>
          <w:rFonts w:ascii="Palatino Linotype" w:eastAsia="Calibri" w:hAnsi="Palatino Linotype" w:cs="Times New Roman"/>
          <w:i/>
          <w:lang w:val="es-ES" w:eastAsia="es-ES"/>
        </w:rPr>
      </w:pPr>
    </w:p>
    <w:p w14:paraId="386D0A8A" w14:textId="77777777" w:rsidR="00703A75" w:rsidRPr="00703A75" w:rsidRDefault="00703A75" w:rsidP="00703A75">
      <w:pPr>
        <w:spacing w:before="240" w:after="240" w:line="360" w:lineRule="auto"/>
        <w:jc w:val="both"/>
        <w:rPr>
          <w:rFonts w:ascii="Palatino Linotype" w:eastAsia="Calibri" w:hAnsi="Palatino Linotype" w:cs="Times New Roman"/>
          <w:sz w:val="24"/>
          <w:szCs w:val="24"/>
          <w:lang w:val="es-ES" w:eastAsia="es-ES"/>
        </w:rPr>
      </w:pPr>
      <w:r w:rsidRPr="00703A7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A3A1D62"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w:t>
      </w:r>
      <w:r w:rsidRPr="00703A75">
        <w:rPr>
          <w:rFonts w:ascii="Palatino Linotype" w:eastAsia="Calibri" w:hAnsi="Palatino Linotype" w:cs="Times New Roman"/>
          <w:b/>
          <w:i/>
          <w:lang w:val="es-ES" w:eastAsia="es-ES"/>
        </w:rPr>
        <w:t>Artículo 1o</w:t>
      </w:r>
      <w:r w:rsidRPr="00703A7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2861CDB"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E0DD8BF" w14:textId="77777777" w:rsidR="00703A75" w:rsidRPr="00703A75" w:rsidRDefault="00703A75" w:rsidP="00703A75">
      <w:pPr>
        <w:spacing w:before="120" w:after="120" w:line="240" w:lineRule="auto"/>
        <w:ind w:left="851" w:right="851"/>
        <w:jc w:val="both"/>
        <w:rPr>
          <w:rFonts w:ascii="Palatino Linotype" w:eastAsia="Calibri" w:hAnsi="Palatino Linotype" w:cs="Times New Roman"/>
          <w:i/>
          <w:lang w:val="es-ES" w:eastAsia="es-ES"/>
        </w:rPr>
      </w:pPr>
      <w:r w:rsidRPr="00703A7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440F366" w14:textId="77777777" w:rsidR="00703A75" w:rsidRPr="00703A75" w:rsidRDefault="00703A75" w:rsidP="00703A75">
      <w:pPr>
        <w:spacing w:before="240" w:after="240" w:line="240" w:lineRule="auto"/>
        <w:ind w:left="851" w:right="900"/>
        <w:jc w:val="both"/>
        <w:rPr>
          <w:rFonts w:ascii="Palatino Linotype" w:eastAsia="Calibri" w:hAnsi="Palatino Linotype" w:cs="Times New Roman"/>
          <w:i/>
          <w:lang w:val="es-ES" w:eastAsia="es-ES"/>
        </w:rPr>
      </w:pPr>
    </w:p>
    <w:p w14:paraId="5AC66BFE" w14:textId="77777777" w:rsidR="00703A75" w:rsidRPr="00703A75" w:rsidRDefault="00703A75" w:rsidP="00703A75">
      <w:pPr>
        <w:spacing w:after="0" w:line="360" w:lineRule="auto"/>
        <w:jc w:val="both"/>
        <w:rPr>
          <w:rFonts w:ascii="Palatino Linotype" w:eastAsia="Calibri" w:hAnsi="Palatino Linotype" w:cs="Times New Roman"/>
          <w:sz w:val="24"/>
          <w:szCs w:val="24"/>
          <w:lang w:val="es-ES" w:eastAsia="es-ES"/>
        </w:rPr>
      </w:pPr>
      <w:r w:rsidRPr="00703A7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03A75">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703A75">
        <w:rPr>
          <w:rFonts w:ascii="Palatino Linotype" w:eastAsia="Calibri" w:hAnsi="Palatino Linotype" w:cs="Times New Roman"/>
          <w:sz w:val="24"/>
          <w:szCs w:val="24"/>
          <w:lang w:val="es-ES" w:eastAsia="es-ES"/>
        </w:rPr>
        <w:t>.</w:t>
      </w:r>
    </w:p>
    <w:p w14:paraId="0929C43F" w14:textId="77777777" w:rsidR="00703A75" w:rsidRPr="00703A75" w:rsidRDefault="00703A75" w:rsidP="00703A75">
      <w:pPr>
        <w:spacing w:after="0" w:line="360" w:lineRule="auto"/>
        <w:jc w:val="both"/>
        <w:rPr>
          <w:rFonts w:ascii="Palatino Linotype" w:eastAsia="Calibri" w:hAnsi="Palatino Linotype" w:cs="Arial"/>
          <w:sz w:val="24"/>
          <w:szCs w:val="24"/>
          <w:lang w:val="es-ES" w:eastAsia="es-ES"/>
        </w:rPr>
      </w:pPr>
    </w:p>
    <w:p w14:paraId="2289F6C1" w14:textId="225A579E" w:rsidR="00703A75" w:rsidRDefault="00703A75" w:rsidP="00703A75">
      <w:pPr>
        <w:spacing w:after="0" w:line="360" w:lineRule="auto"/>
        <w:jc w:val="both"/>
        <w:rPr>
          <w:rFonts w:ascii="Palatino Linotype" w:hAnsi="Palatino Linotype" w:cs="Arial"/>
          <w:b/>
          <w:sz w:val="28"/>
          <w:szCs w:val="28"/>
        </w:rPr>
      </w:pPr>
      <w:r w:rsidRPr="00703A75">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1CC0BD4" w14:textId="77777777" w:rsidR="00703A75" w:rsidRDefault="00703A75" w:rsidP="005E2AED">
      <w:pPr>
        <w:spacing w:after="0" w:line="360" w:lineRule="auto"/>
        <w:jc w:val="both"/>
        <w:rPr>
          <w:rFonts w:ascii="Palatino Linotype" w:hAnsi="Palatino Linotype" w:cs="Arial"/>
          <w:b/>
          <w:sz w:val="28"/>
          <w:szCs w:val="28"/>
        </w:rPr>
      </w:pPr>
    </w:p>
    <w:p w14:paraId="560644C2" w14:textId="33084441" w:rsidR="005E2AED" w:rsidRPr="006010FE" w:rsidRDefault="00513B9F" w:rsidP="005E2AED">
      <w:pPr>
        <w:spacing w:after="0" w:line="360" w:lineRule="auto"/>
        <w:jc w:val="both"/>
        <w:rPr>
          <w:rFonts w:ascii="Palatino Linotype" w:hAnsi="Palatino Linotype" w:cs="Arial"/>
          <w:b/>
          <w:sz w:val="28"/>
          <w:szCs w:val="28"/>
        </w:rPr>
      </w:pPr>
      <w:r>
        <w:rPr>
          <w:rFonts w:ascii="Palatino Linotype" w:hAnsi="Palatino Linotype" w:cs="Arial"/>
          <w:b/>
          <w:sz w:val="28"/>
          <w:szCs w:val="28"/>
        </w:rPr>
        <w:t>CUARTO</w:t>
      </w:r>
      <w:r w:rsidR="005E2AED" w:rsidRPr="006010FE">
        <w:rPr>
          <w:rFonts w:ascii="Palatino Linotype" w:hAnsi="Palatino Linotype" w:cs="Arial"/>
          <w:b/>
          <w:sz w:val="28"/>
          <w:szCs w:val="28"/>
        </w:rPr>
        <w:t>. De las causas de improcedencia.</w:t>
      </w:r>
    </w:p>
    <w:p w14:paraId="4988B42C" w14:textId="77777777"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010FE">
        <w:rPr>
          <w:rStyle w:val="Refdenotaalpie"/>
          <w:rFonts w:ascii="Palatino Linotype" w:hAnsi="Palatino Linotype" w:cs="Arial"/>
        </w:rPr>
        <w:footnoteReference w:id="1"/>
      </w:r>
      <w:r w:rsidRPr="006010FE">
        <w:rPr>
          <w:rFonts w:ascii="Palatino Linotype" w:hAnsi="Palatino Linotype" w:cs="Arial"/>
        </w:rPr>
        <w:t>.</w:t>
      </w:r>
    </w:p>
    <w:p w14:paraId="1C74D2D4" w14:textId="734CF358" w:rsidR="005E2AED" w:rsidRPr="006010FE" w:rsidRDefault="005E2AED" w:rsidP="005E2AED">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lastRenderedPageBreak/>
        <w:t>Así las cosas, del análisis del expediente electrónico no se actualiza ninguna causa de improcedencia de las referidas en el artículo 191</w:t>
      </w:r>
      <w:r w:rsidR="00770969">
        <w:rPr>
          <w:rFonts w:ascii="Palatino Linotype" w:hAnsi="Palatino Linotype" w:cs="Arial"/>
        </w:rPr>
        <w:t>,</w:t>
      </w:r>
      <w:r w:rsidRPr="006010FE">
        <w:rPr>
          <w:rFonts w:ascii="Palatino Linotype" w:hAnsi="Palatino Linotype" w:cs="Arial"/>
        </w:rPr>
        <w:t xml:space="preserve">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4829A97" w14:textId="77777777" w:rsidR="006168E4" w:rsidRPr="006010FE" w:rsidRDefault="006168E4" w:rsidP="000D05B4">
      <w:pPr>
        <w:pStyle w:val="Sinespaciado"/>
        <w:rPr>
          <w:rFonts w:ascii="Palatino Linotype" w:eastAsiaTheme="minorHAnsi" w:hAnsi="Palatino Linotype" w:cs="Arial"/>
          <w:sz w:val="16"/>
          <w:szCs w:val="22"/>
          <w:lang w:eastAsia="en-US"/>
        </w:rPr>
      </w:pPr>
    </w:p>
    <w:p w14:paraId="4D6AA1E5" w14:textId="77777777" w:rsidR="005E2AED" w:rsidRPr="006010FE" w:rsidRDefault="005E2AED" w:rsidP="000D05B4">
      <w:pPr>
        <w:pStyle w:val="Sinespaciado"/>
      </w:pPr>
    </w:p>
    <w:p w14:paraId="21714C2E" w14:textId="153A61F2" w:rsidR="006168E4" w:rsidRPr="006010FE" w:rsidRDefault="00E76B26" w:rsidP="000D05B4">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QUINTO</w:t>
      </w:r>
      <w:r w:rsidR="006168E4" w:rsidRPr="006010FE">
        <w:rPr>
          <w:rFonts w:ascii="Palatino Linotype" w:hAnsi="Palatino Linotype" w:cs="Arial"/>
          <w:b/>
          <w:sz w:val="28"/>
          <w:szCs w:val="28"/>
        </w:rPr>
        <w:t>.</w:t>
      </w:r>
      <w:r w:rsidR="006168E4" w:rsidRPr="006010FE">
        <w:rPr>
          <w:rFonts w:ascii="Palatino Linotype" w:hAnsi="Palatino Linotype" w:cs="Arial"/>
          <w:sz w:val="28"/>
          <w:szCs w:val="28"/>
        </w:rPr>
        <w:t xml:space="preserve"> </w:t>
      </w:r>
      <w:r w:rsidR="006168E4" w:rsidRPr="006010FE">
        <w:rPr>
          <w:rFonts w:ascii="Palatino Linotype" w:hAnsi="Palatino Linotype" w:cs="Arial"/>
          <w:b/>
          <w:sz w:val="28"/>
          <w:szCs w:val="28"/>
        </w:rPr>
        <w:t>Estudio y resolución del asunto.</w:t>
      </w:r>
    </w:p>
    <w:p w14:paraId="33A535BD" w14:textId="6A206A82" w:rsidR="00747627"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Antes del entrar al estudio, cabe precisar que el </w:t>
      </w:r>
      <w:r w:rsidRPr="00770969">
        <w:rPr>
          <w:rFonts w:ascii="Palatino Linotype" w:eastAsia="Times New Roman" w:hAnsi="Palatino Linotype" w:cs="Times New Roman"/>
          <w:b/>
          <w:sz w:val="24"/>
          <w:szCs w:val="24"/>
          <w:lang w:eastAsia="es-ES"/>
        </w:rPr>
        <w:t>Sujeto Obligado</w:t>
      </w:r>
      <w:r w:rsidRPr="006010FE">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w:t>
      </w:r>
      <w:r w:rsidR="003900C6" w:rsidRPr="006010FE">
        <w:rPr>
          <w:rFonts w:ascii="Palatino Linotype" w:eastAsia="Calibri" w:hAnsi="Palatino Linotype" w:cs="Times New Roman"/>
          <w:sz w:val="24"/>
          <w:szCs w:val="24"/>
          <w:lang w:eastAsia="es-ES"/>
        </w:rPr>
        <w:t>,</w:t>
      </w:r>
      <w:r w:rsidRPr="006010FE">
        <w:rPr>
          <w:rFonts w:ascii="Palatino Linotype" w:eastAsia="Calibri" w:hAnsi="Palatino Linotype" w:cs="Times New Roman"/>
          <w:sz w:val="24"/>
          <w:szCs w:val="24"/>
          <w:lang w:eastAsia="es-ES"/>
        </w:rPr>
        <w:t xml:space="preserve"> del artículo 179</w:t>
      </w:r>
      <w:r w:rsidR="003900C6" w:rsidRPr="006010FE">
        <w:rPr>
          <w:rFonts w:ascii="Palatino Linotype" w:eastAsia="Calibri" w:hAnsi="Palatino Linotype" w:cs="Times New Roman"/>
          <w:sz w:val="24"/>
          <w:szCs w:val="24"/>
          <w:lang w:eastAsia="es-ES"/>
        </w:rPr>
        <w:t>,</w:t>
      </w:r>
      <w:r w:rsidRPr="006010FE">
        <w:rPr>
          <w:rFonts w:ascii="Palatino Linotype" w:eastAsia="Calibri" w:hAnsi="Palatino Linotype" w:cs="Times New Roman"/>
          <w:sz w:val="24"/>
          <w:szCs w:val="24"/>
          <w:lang w:eastAsia="es-ES"/>
        </w:rPr>
        <w:t xml:space="preserve"> de la Ley de Transparencia y Acceso a la Información Pública del Estado </w:t>
      </w:r>
      <w:r w:rsidRPr="006010FE">
        <w:rPr>
          <w:rFonts w:ascii="Palatino Linotype" w:eastAsia="Calibri" w:hAnsi="Palatino Linotype" w:cs="Times New Roman"/>
          <w:sz w:val="24"/>
          <w:szCs w:val="24"/>
          <w:lang w:eastAsia="es-ES"/>
        </w:rPr>
        <w:lastRenderedPageBreak/>
        <w:t>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7B49A3E" w14:textId="77777777" w:rsidR="006F4C71" w:rsidRPr="006010FE" w:rsidRDefault="006F4C71" w:rsidP="00747627">
      <w:pPr>
        <w:spacing w:after="0" w:line="360" w:lineRule="auto"/>
        <w:jc w:val="both"/>
        <w:rPr>
          <w:rFonts w:ascii="Palatino Linotype" w:eastAsia="Times New Roman" w:hAnsi="Palatino Linotype" w:cs="Times New Roman"/>
          <w:sz w:val="24"/>
          <w:szCs w:val="24"/>
          <w:lang w:eastAsia="es-ES"/>
        </w:rPr>
      </w:pPr>
    </w:p>
    <w:p w14:paraId="640B7451" w14:textId="0A263BB4" w:rsidR="00747627" w:rsidRPr="006010FE" w:rsidRDefault="00FC6A5A" w:rsidP="0074762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lo anterior</w:t>
      </w:r>
      <w:r w:rsidR="00747627" w:rsidRPr="006010FE">
        <w:rPr>
          <w:rFonts w:ascii="Palatino Linotype" w:eastAsia="Times New Roman" w:hAnsi="Palatino Linotype" w:cs="Times New Roman"/>
          <w:sz w:val="24"/>
          <w:szCs w:val="24"/>
          <w:lang w:eastAsia="es-ES"/>
        </w:rPr>
        <w:t xml:space="preserve">, ante la omisión del </w:t>
      </w:r>
      <w:r w:rsidR="00747627" w:rsidRPr="00770969">
        <w:rPr>
          <w:rFonts w:ascii="Palatino Linotype" w:eastAsia="Times New Roman" w:hAnsi="Palatino Linotype" w:cs="Times New Roman"/>
          <w:b/>
          <w:sz w:val="24"/>
          <w:szCs w:val="24"/>
          <w:lang w:eastAsia="es-ES"/>
        </w:rPr>
        <w:t>Sujeto Obligado</w:t>
      </w:r>
      <w:r w:rsidR="00747627" w:rsidRPr="006010FE">
        <w:rPr>
          <w:rFonts w:ascii="Palatino Linotype" w:eastAsia="Times New Roman" w:hAnsi="Palatino Linotype" w:cs="Times New Roman"/>
          <w:sz w:val="24"/>
          <w:szCs w:val="24"/>
          <w:lang w:eastAsia="es-ES"/>
        </w:rPr>
        <w:t xml:space="preserve"> para dar respuesta al </w:t>
      </w:r>
      <w:r w:rsidR="00747627" w:rsidRPr="00770969">
        <w:rPr>
          <w:rFonts w:ascii="Palatino Linotype" w:eastAsia="Times New Roman" w:hAnsi="Palatino Linotype" w:cs="Times New Roman"/>
          <w:b/>
          <w:sz w:val="24"/>
          <w:szCs w:val="24"/>
          <w:lang w:eastAsia="es-ES"/>
        </w:rPr>
        <w:t>Recurrente</w:t>
      </w:r>
      <w:r w:rsidR="00747627" w:rsidRPr="006010FE">
        <w:rPr>
          <w:rFonts w:ascii="Palatino Linotype" w:eastAsia="Times New Roman" w:hAnsi="Palatino Linotype" w:cs="Times New Roman"/>
          <w:sz w:val="24"/>
          <w:szCs w:val="24"/>
          <w:lang w:eastAsia="es-ES"/>
        </w:rPr>
        <w:t xml:space="preserve">, se advierte lo que en la doctrina se le conoce como </w:t>
      </w:r>
      <w:r w:rsidR="00747627" w:rsidRPr="006010FE">
        <w:rPr>
          <w:rFonts w:ascii="Palatino Linotype" w:eastAsia="Times New Roman" w:hAnsi="Palatino Linotype" w:cs="Times New Roman"/>
          <w:i/>
          <w:sz w:val="24"/>
          <w:szCs w:val="24"/>
          <w:lang w:eastAsia="es-ES"/>
        </w:rPr>
        <w:t>negativa ficta</w:t>
      </w:r>
      <w:r w:rsidR="00747627"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67A2D68"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p>
    <w:p w14:paraId="382CAA6D"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2492E18E"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p>
    <w:p w14:paraId="31E3C2C7" w14:textId="0CEDE27E"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w:t>
      </w:r>
      <w:r w:rsidR="00DF57DE">
        <w:rPr>
          <w:rFonts w:ascii="Palatino Linotype" w:eastAsia="Times New Roman" w:hAnsi="Palatino Linotype" w:cs="Times New Roman"/>
          <w:sz w:val="24"/>
          <w:szCs w:val="24"/>
          <w:lang w:eastAsia="es-ES"/>
        </w:rPr>
        <w:t>tal tesitura</w:t>
      </w:r>
      <w:r w:rsidRPr="006010FE">
        <w:rPr>
          <w:rFonts w:ascii="Palatino Linotype" w:eastAsia="Times New Roman" w:hAnsi="Palatino Linotype" w:cs="Times New Roman"/>
          <w:sz w:val="24"/>
          <w:szCs w:val="24"/>
          <w:lang w:eastAsia="es-ES"/>
        </w:rPr>
        <w:t xml:space="preserve">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6010FE">
        <w:rPr>
          <w:rFonts w:ascii="Palatino Linotype" w:eastAsia="Times New Roman" w:hAnsi="Palatino Linotype" w:cs="Times New Roman"/>
          <w:sz w:val="24"/>
          <w:szCs w:val="24"/>
          <w:lang w:eastAsia="es-ES"/>
        </w:rPr>
        <w:lastRenderedPageBreak/>
        <w:t>Sujetos Obligados, conforme a los artículos 4, 12, 24 último párrafo y 160 de la Ley local en la materia, que a la letra citan:</w:t>
      </w:r>
    </w:p>
    <w:p w14:paraId="09B41CFF" w14:textId="77777777" w:rsidR="00747627" w:rsidRPr="006010FE" w:rsidRDefault="00747627" w:rsidP="00747627">
      <w:pPr>
        <w:pStyle w:val="Sinespaciado"/>
      </w:pPr>
    </w:p>
    <w:p w14:paraId="043D20EA" w14:textId="78A2DAA9" w:rsidR="00747627" w:rsidRPr="006010FE" w:rsidRDefault="00747627" w:rsidP="0077096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245187"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587B70"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318457E6"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D2CCEB9"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7B036393"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0FEC79"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19EFB15B"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73A9E8"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49E573" w14:textId="77777777" w:rsidR="00747627" w:rsidRPr="006010FE" w:rsidRDefault="00747627" w:rsidP="00747627">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0F44126"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5741684"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D952DE3" w14:textId="1CFAD0CF"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F0E1DC1"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98491B"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p>
    <w:p w14:paraId="4C398266"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54C6AFB"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p>
    <w:p w14:paraId="6FB0F68C" w14:textId="77777777"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2EF511E" w14:textId="77777777" w:rsidR="00747627" w:rsidRPr="006010FE" w:rsidRDefault="00747627" w:rsidP="00747627">
      <w:pPr>
        <w:pStyle w:val="Sinespaciado"/>
      </w:pPr>
    </w:p>
    <w:p w14:paraId="6207DA44" w14:textId="77777777" w:rsidR="00747627" w:rsidRPr="006010FE" w:rsidRDefault="00747627" w:rsidP="00747627">
      <w:pPr>
        <w:spacing w:after="0" w:line="240" w:lineRule="auto"/>
        <w:ind w:left="567" w:right="567"/>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24D51F8" w14:textId="77777777" w:rsidR="00747627" w:rsidRPr="006010FE" w:rsidRDefault="00747627" w:rsidP="00747627">
      <w:pPr>
        <w:spacing w:after="0" w:line="360" w:lineRule="auto"/>
        <w:rPr>
          <w:rFonts w:ascii="Palatino Linotype" w:eastAsia="Times New Roman" w:hAnsi="Palatino Linotype" w:cs="Times New Roman"/>
          <w:sz w:val="24"/>
          <w:szCs w:val="24"/>
          <w:lang w:eastAsia="es-ES"/>
        </w:rPr>
      </w:pPr>
    </w:p>
    <w:p w14:paraId="4B4E8D2E" w14:textId="7BCEF4B2" w:rsidR="00747627" w:rsidRPr="006010FE" w:rsidRDefault="00747627" w:rsidP="007476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w:t>
      </w:r>
      <w:r w:rsidR="006F4C71">
        <w:rPr>
          <w:rFonts w:ascii="Palatino Linotype" w:eastAsia="Times New Roman" w:hAnsi="Palatino Linotype" w:cs="Times New Roman"/>
          <w:sz w:val="24"/>
          <w:szCs w:val="24"/>
          <w:lang w:eastAsia="es-ES"/>
        </w:rPr>
        <w:t>s</w:t>
      </w:r>
      <w:r w:rsidRPr="006010FE">
        <w:rPr>
          <w:rFonts w:ascii="Palatino Linotype" w:eastAsia="Times New Roman" w:hAnsi="Palatino Linotype" w:cs="Times New Roman"/>
          <w:sz w:val="24"/>
          <w:szCs w:val="24"/>
          <w:lang w:eastAsia="es-ES"/>
        </w:rPr>
        <w:t xml:space="preserve"> solicitud</w:t>
      </w:r>
      <w:r w:rsidR="006F4C71">
        <w:rPr>
          <w:rFonts w:ascii="Palatino Linotype" w:eastAsia="Times New Roman" w:hAnsi="Palatino Linotype" w:cs="Times New Roman"/>
          <w:sz w:val="24"/>
          <w:szCs w:val="24"/>
          <w:lang w:eastAsia="es-ES"/>
        </w:rPr>
        <w:t>es</w:t>
      </w:r>
      <w:r w:rsidRPr="006010FE">
        <w:rPr>
          <w:rFonts w:ascii="Palatino Linotype" w:eastAsia="Times New Roman" w:hAnsi="Palatino Linotype" w:cs="Times New Roman"/>
          <w:sz w:val="24"/>
          <w:szCs w:val="24"/>
          <w:lang w:eastAsia="es-ES"/>
        </w:rPr>
        <w:t xml:space="preserve"> de información presentada</w:t>
      </w:r>
      <w:r w:rsidR="006F4C71">
        <w:rPr>
          <w:rFonts w:ascii="Palatino Linotype" w:eastAsia="Times New Roman" w:hAnsi="Palatino Linotype" w:cs="Times New Roman"/>
          <w:sz w:val="24"/>
          <w:szCs w:val="24"/>
          <w:lang w:eastAsia="es-ES"/>
        </w:rPr>
        <w:t>s</w:t>
      </w:r>
      <w:r w:rsidRPr="006010FE">
        <w:rPr>
          <w:rFonts w:ascii="Palatino Linotype" w:eastAsia="Times New Roman" w:hAnsi="Palatino Linotype" w:cs="Times New Roman"/>
          <w:sz w:val="24"/>
          <w:szCs w:val="24"/>
          <w:lang w:eastAsia="es-ES"/>
        </w:rPr>
        <w:t xml:space="preserve">, de conformidad a lo establecido en </w:t>
      </w:r>
      <w:r w:rsidR="00E15E0C" w:rsidRPr="006010FE">
        <w:rPr>
          <w:rFonts w:ascii="Palatino Linotype" w:eastAsia="Times New Roman" w:hAnsi="Palatino Linotype" w:cs="Times New Roman"/>
          <w:sz w:val="24"/>
          <w:szCs w:val="24"/>
          <w:lang w:eastAsia="es-ES"/>
        </w:rPr>
        <w:t>el artículo</w:t>
      </w:r>
      <w:r w:rsidRPr="006010FE">
        <w:rPr>
          <w:rFonts w:ascii="Palatino Linotype" w:eastAsia="Times New Roman" w:hAnsi="Palatino Linotype" w:cs="Times New Roman"/>
          <w:sz w:val="24"/>
          <w:szCs w:val="24"/>
          <w:lang w:eastAsia="es-ES"/>
        </w:rPr>
        <w:t xml:space="preserve"> 24</w:t>
      </w:r>
      <w:r w:rsidR="00770969">
        <w:rPr>
          <w:rFonts w:ascii="Palatino Linotype" w:eastAsia="Times New Roman" w:hAnsi="Palatino Linotype" w:cs="Times New Roman"/>
          <w:sz w:val="24"/>
          <w:szCs w:val="24"/>
          <w:lang w:eastAsia="es-ES"/>
        </w:rPr>
        <w:t>,</w:t>
      </w:r>
      <w:r w:rsidRPr="006010FE">
        <w:rPr>
          <w:rFonts w:ascii="Palatino Linotype" w:eastAsia="Times New Roman" w:hAnsi="Palatino Linotype" w:cs="Times New Roman"/>
          <w:sz w:val="24"/>
          <w:szCs w:val="24"/>
          <w:lang w:eastAsia="es-ES"/>
        </w:rPr>
        <w:t xml:space="preserve"> fracción XI, de la ley lo</w:t>
      </w:r>
      <w:r w:rsidR="00E15E0C" w:rsidRPr="006010FE">
        <w:rPr>
          <w:rFonts w:ascii="Palatino Linotype" w:eastAsia="Times New Roman" w:hAnsi="Palatino Linotype" w:cs="Times New Roman"/>
          <w:sz w:val="24"/>
          <w:szCs w:val="24"/>
          <w:lang w:eastAsia="es-ES"/>
        </w:rPr>
        <w:t>cal en la materia, que señala</w:t>
      </w:r>
      <w:r w:rsidRPr="006010FE">
        <w:rPr>
          <w:rFonts w:ascii="Palatino Linotype" w:eastAsia="Times New Roman" w:hAnsi="Palatino Linotype" w:cs="Times New Roman"/>
          <w:sz w:val="24"/>
          <w:szCs w:val="24"/>
          <w:lang w:eastAsia="es-ES"/>
        </w:rPr>
        <w:t>:</w:t>
      </w:r>
    </w:p>
    <w:p w14:paraId="1F8B01BE" w14:textId="77777777" w:rsidR="00747627" w:rsidRPr="006010FE" w:rsidRDefault="00747627" w:rsidP="00747627">
      <w:pPr>
        <w:pStyle w:val="Sinespaciado"/>
      </w:pPr>
    </w:p>
    <w:p w14:paraId="32CE9C4F"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3B4F44B6" w14:textId="77777777" w:rsidR="00747627" w:rsidRPr="006010FE" w:rsidRDefault="00747627" w:rsidP="00747627">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6B0BD4EE" w14:textId="77777777" w:rsidR="00747627" w:rsidRPr="006010FE" w:rsidRDefault="00747627" w:rsidP="00747627">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14:paraId="7F483991" w14:textId="77777777" w:rsidR="00E15E0C" w:rsidRPr="006010FE" w:rsidRDefault="00E15E0C" w:rsidP="00747627">
      <w:pPr>
        <w:pStyle w:val="Prrafodelista"/>
        <w:autoSpaceDE w:val="0"/>
        <w:autoSpaceDN w:val="0"/>
        <w:adjustRightInd w:val="0"/>
        <w:spacing w:line="360" w:lineRule="auto"/>
        <w:ind w:left="0"/>
        <w:jc w:val="both"/>
        <w:rPr>
          <w:rFonts w:ascii="Palatino Linotype" w:hAnsi="Palatino Linotype" w:cs="Arial"/>
        </w:rPr>
      </w:pPr>
    </w:p>
    <w:p w14:paraId="5356780A" w14:textId="3C261B2B" w:rsidR="005E2AED" w:rsidRPr="006010FE" w:rsidRDefault="005E2AED" w:rsidP="00747627">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 xml:space="preserve">Por lo anterior, es necesario retomar el requerimiento del solicitante que versa específicamente en </w:t>
      </w:r>
      <w:r w:rsidR="001461D8">
        <w:rPr>
          <w:rFonts w:ascii="Palatino Linotype" w:hAnsi="Palatino Linotype" w:cs="Arial"/>
        </w:rPr>
        <w:t>obtener</w:t>
      </w:r>
      <w:r w:rsidRPr="006010FE">
        <w:rPr>
          <w:rFonts w:ascii="Palatino Linotype" w:hAnsi="Palatino Linotype" w:cs="Arial"/>
        </w:rPr>
        <w:t xml:space="preserve"> la siguiente información:</w:t>
      </w:r>
    </w:p>
    <w:p w14:paraId="583D229A" w14:textId="77777777" w:rsidR="00D47373" w:rsidRDefault="00D47373" w:rsidP="00747627">
      <w:pPr>
        <w:pStyle w:val="Prrafodelista"/>
        <w:autoSpaceDE w:val="0"/>
        <w:autoSpaceDN w:val="0"/>
        <w:adjustRightInd w:val="0"/>
        <w:spacing w:line="360" w:lineRule="auto"/>
        <w:ind w:left="0"/>
        <w:jc w:val="both"/>
        <w:rPr>
          <w:rFonts w:ascii="Palatino Linotype" w:hAnsi="Palatino Linotype" w:cs="Arial"/>
        </w:rPr>
      </w:pPr>
    </w:p>
    <w:p w14:paraId="10042A59" w14:textId="7DFDCD30" w:rsidR="00C05B46" w:rsidRDefault="001461D8" w:rsidP="00B308BE">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Actas celebradas </w:t>
      </w:r>
      <w:r w:rsidR="00B308BE">
        <w:rPr>
          <w:rFonts w:ascii="Palatino Linotype" w:hAnsi="Palatino Linotype" w:cs="Arial"/>
        </w:rPr>
        <w:t xml:space="preserve">por el Consejo de ODAPAS </w:t>
      </w:r>
      <w:r>
        <w:rPr>
          <w:rFonts w:ascii="Palatino Linotype" w:hAnsi="Palatino Linotype" w:cs="Arial"/>
        </w:rPr>
        <w:t xml:space="preserve">en el periodo </w:t>
      </w:r>
      <w:r w:rsidR="00B308BE">
        <w:rPr>
          <w:rFonts w:ascii="Palatino Linotype" w:hAnsi="Palatino Linotype" w:cs="Arial"/>
        </w:rPr>
        <w:t>comprendido</w:t>
      </w:r>
      <w:r>
        <w:rPr>
          <w:rFonts w:ascii="Palatino Linotype" w:hAnsi="Palatino Linotype" w:cs="Arial"/>
        </w:rPr>
        <w:t xml:space="preserve"> del primero al quince de enero de dos mil diecinueve</w:t>
      </w:r>
      <w:r w:rsidR="00B308BE">
        <w:rPr>
          <w:rFonts w:ascii="Palatino Linotype" w:hAnsi="Palatino Linotype" w:cs="Arial"/>
        </w:rPr>
        <w:t>.</w:t>
      </w:r>
      <w:r>
        <w:rPr>
          <w:rFonts w:ascii="Palatino Linotype" w:hAnsi="Palatino Linotype" w:cs="Arial"/>
        </w:rPr>
        <w:t xml:space="preserve"> </w:t>
      </w:r>
    </w:p>
    <w:p w14:paraId="3F22F012" w14:textId="07B0187C" w:rsidR="00770969" w:rsidRPr="00B308BE" w:rsidRDefault="00B308BE" w:rsidP="00B308BE">
      <w:pPr>
        <w:pStyle w:val="Prrafodelista"/>
        <w:numPr>
          <w:ilvl w:val="0"/>
          <w:numId w:val="8"/>
        </w:numPr>
        <w:autoSpaceDE w:val="0"/>
        <w:autoSpaceDN w:val="0"/>
        <w:adjustRightInd w:val="0"/>
        <w:spacing w:line="360" w:lineRule="auto"/>
        <w:jc w:val="both"/>
        <w:rPr>
          <w:rFonts w:ascii="Palatino Linotype" w:hAnsi="Palatino Linotype" w:cs="Arial"/>
        </w:rPr>
      </w:pPr>
      <w:r w:rsidRPr="00B308BE">
        <w:rPr>
          <w:rFonts w:ascii="Palatino Linotype" w:hAnsi="Palatino Linotype"/>
          <w:color w:val="000000"/>
        </w:rPr>
        <w:t xml:space="preserve">Actas celebradas por el </w:t>
      </w:r>
      <w:r>
        <w:rPr>
          <w:rFonts w:ascii="Palatino Linotype" w:hAnsi="Palatino Linotype"/>
          <w:color w:val="000000"/>
        </w:rPr>
        <w:t>Comité de Adquisiciones</w:t>
      </w:r>
      <w:r w:rsidRPr="00B308BE">
        <w:rPr>
          <w:rFonts w:ascii="Palatino Linotype" w:hAnsi="Palatino Linotype"/>
          <w:color w:val="000000"/>
        </w:rPr>
        <w:t xml:space="preserve"> en el periodo comprendido del primero al quince de enero de dos mil diecinueve</w:t>
      </w:r>
      <w:r w:rsidR="00DE2E36">
        <w:rPr>
          <w:rFonts w:ascii="Palatino Linotype" w:hAnsi="Palatino Linotype"/>
          <w:color w:val="000000"/>
        </w:rPr>
        <w:t>.</w:t>
      </w:r>
    </w:p>
    <w:p w14:paraId="09A8016D" w14:textId="3B40B6F5" w:rsidR="00B308BE" w:rsidRPr="00C05B46" w:rsidRDefault="00B308BE" w:rsidP="00B308BE">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Actas celebradas por el Comité de Transparencia</w:t>
      </w:r>
      <w:r w:rsidRPr="00B308BE">
        <w:t xml:space="preserve"> </w:t>
      </w:r>
      <w:r w:rsidRPr="00B308BE">
        <w:rPr>
          <w:rFonts w:ascii="Palatino Linotype" w:hAnsi="Palatino Linotype"/>
          <w:color w:val="000000"/>
        </w:rPr>
        <w:t>en el periodo comprendido del primero al quince de enero de dos mil diecinueve</w:t>
      </w:r>
      <w:r>
        <w:rPr>
          <w:rFonts w:ascii="Palatino Linotype" w:hAnsi="Palatino Linotype"/>
          <w:color w:val="000000"/>
        </w:rPr>
        <w:t>.</w:t>
      </w:r>
    </w:p>
    <w:p w14:paraId="7A5C1561" w14:textId="77777777" w:rsidR="00747627" w:rsidRPr="006010FE" w:rsidRDefault="00747627" w:rsidP="00747627">
      <w:pPr>
        <w:pStyle w:val="Prrafodelista"/>
        <w:autoSpaceDE w:val="0"/>
        <w:autoSpaceDN w:val="0"/>
        <w:adjustRightInd w:val="0"/>
        <w:spacing w:line="360" w:lineRule="auto"/>
        <w:ind w:left="0"/>
        <w:jc w:val="both"/>
        <w:rPr>
          <w:rFonts w:ascii="Palatino Linotype" w:hAnsi="Palatino Linotype" w:cs="Arial"/>
        </w:rPr>
      </w:pPr>
    </w:p>
    <w:p w14:paraId="525BC67A" w14:textId="6E0BE284" w:rsidR="00FA38D0" w:rsidRPr="006010FE" w:rsidRDefault="00FA38D0" w:rsidP="00FA38D0">
      <w:pPr>
        <w:pStyle w:val="Sinespaciado"/>
        <w:spacing w:line="360" w:lineRule="auto"/>
        <w:jc w:val="both"/>
        <w:rPr>
          <w:rFonts w:ascii="Palatino Linotype" w:hAnsi="Palatino Linotype" w:cs="Arial"/>
        </w:rPr>
      </w:pPr>
      <w:r w:rsidRPr="006010FE">
        <w:rPr>
          <w:rFonts w:ascii="Palatino Linotype" w:hAnsi="Palatino Linotype" w:cs="Arial"/>
        </w:rPr>
        <w:t xml:space="preserve">Ahora bien, quedando establecido lo anterior, este Órgano Garante considera viable realizar el estudio en aras de establecer si el </w:t>
      </w:r>
      <w:r w:rsidRPr="004F1827">
        <w:rPr>
          <w:rFonts w:ascii="Palatino Linotype" w:hAnsi="Palatino Linotype" w:cs="Arial"/>
          <w:b/>
        </w:rPr>
        <w:t>Sujeto Obligado</w:t>
      </w:r>
      <w:r w:rsidRPr="006010FE">
        <w:rPr>
          <w:rFonts w:ascii="Palatino Linotype" w:hAnsi="Palatino Linotype" w:cs="Arial"/>
        </w:rPr>
        <w:t xml:space="preserve"> cuenta con las atribuciones para generar, administrar o poseer la información solicitada en el ejercicios de </w:t>
      </w:r>
      <w:r w:rsidR="00B308BE">
        <w:rPr>
          <w:rFonts w:ascii="Palatino Linotype" w:hAnsi="Palatino Linotype" w:cs="Arial"/>
        </w:rPr>
        <w:t>sus atribuciones</w:t>
      </w:r>
      <w:r w:rsidRPr="006010FE">
        <w:rPr>
          <w:rFonts w:ascii="Palatino Linotype" w:hAnsi="Palatino Linotype" w:cs="Arial"/>
        </w:rPr>
        <w:t xml:space="preserve">, funciones, facultades o competencia, y si dicha información se considera pública y susceptible de ser entregada al </w:t>
      </w:r>
      <w:r w:rsidRPr="004F1827">
        <w:rPr>
          <w:rFonts w:ascii="Palatino Linotype" w:hAnsi="Palatino Linotype" w:cs="Arial"/>
          <w:b/>
        </w:rPr>
        <w:t>Recurrente</w:t>
      </w:r>
      <w:r w:rsidRPr="006010FE">
        <w:rPr>
          <w:rFonts w:ascii="Palatino Linotype" w:hAnsi="Palatino Linotype" w:cs="Arial"/>
        </w:rPr>
        <w:t>.</w:t>
      </w:r>
    </w:p>
    <w:p w14:paraId="25DA1974" w14:textId="77777777" w:rsidR="00FA38D0" w:rsidRPr="006010FE" w:rsidRDefault="00FA38D0" w:rsidP="00CF7E46">
      <w:pPr>
        <w:pStyle w:val="Sinespaciado"/>
      </w:pPr>
    </w:p>
    <w:p w14:paraId="3B0F3688" w14:textId="77777777" w:rsidR="00FA38D0" w:rsidRPr="006010FE" w:rsidRDefault="00FA38D0" w:rsidP="00FA38D0">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51ABCC82" w14:textId="77777777" w:rsidR="00FA38D0" w:rsidRPr="006010FE" w:rsidRDefault="00FA38D0" w:rsidP="00CF7E46">
      <w:pPr>
        <w:pStyle w:val="Sinespaciado"/>
      </w:pPr>
    </w:p>
    <w:p w14:paraId="46D16D8B"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lastRenderedPageBreak/>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6B6450EC" w14:textId="77777777" w:rsidR="00FA38D0" w:rsidRPr="006010FE" w:rsidRDefault="00FA38D0" w:rsidP="00FA38D0">
      <w:pPr>
        <w:pStyle w:val="Sinespaciado"/>
        <w:ind w:left="567" w:right="567"/>
        <w:jc w:val="both"/>
        <w:rPr>
          <w:rFonts w:ascii="Palatino Linotype" w:hAnsi="Palatino Linotype"/>
          <w:i/>
          <w:sz w:val="22"/>
          <w:szCs w:val="22"/>
        </w:rPr>
      </w:pPr>
    </w:p>
    <w:p w14:paraId="3A99FF8D" w14:textId="3C1B8B3F" w:rsidR="00FA38D0" w:rsidRPr="006010FE" w:rsidRDefault="00FA38D0" w:rsidP="004F1827">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40EDA9FA"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789EBFEC" w14:textId="77777777" w:rsidR="00FA38D0" w:rsidRPr="006010FE" w:rsidRDefault="00FA38D0" w:rsidP="00FA38D0">
      <w:pPr>
        <w:pStyle w:val="Sinespaciado"/>
        <w:ind w:left="567" w:right="567"/>
        <w:jc w:val="both"/>
        <w:rPr>
          <w:rFonts w:ascii="Palatino Linotype" w:hAnsi="Palatino Linotype"/>
          <w:i/>
          <w:sz w:val="22"/>
          <w:szCs w:val="22"/>
        </w:rPr>
      </w:pPr>
    </w:p>
    <w:p w14:paraId="7D35B458"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10549EAA" w14:textId="77777777" w:rsidR="00FA38D0" w:rsidRPr="006010FE" w:rsidRDefault="00FA38D0" w:rsidP="00FA38D0">
      <w:pPr>
        <w:pStyle w:val="Sinespaciado"/>
        <w:ind w:left="567" w:right="567"/>
        <w:jc w:val="both"/>
        <w:rPr>
          <w:rFonts w:ascii="Palatino Linotype" w:hAnsi="Palatino Linotype"/>
          <w:i/>
          <w:sz w:val="22"/>
          <w:szCs w:val="22"/>
        </w:rPr>
      </w:pPr>
    </w:p>
    <w:p w14:paraId="19579BA1"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50FA27FC"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27DCC6BD"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5BC1127B"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18EEE003"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 xml:space="preserve">V. Los sujetos obligados deberán preservar sus documentos en archivos administrativos actualizados y publicarán, a través de los medios electrónicos </w:t>
      </w:r>
      <w:r w:rsidRPr="006010FE">
        <w:rPr>
          <w:rFonts w:ascii="Palatino Linotype" w:hAnsi="Palatino Linotype"/>
          <w:b/>
          <w:i/>
          <w:sz w:val="22"/>
          <w:szCs w:val="22"/>
        </w:rPr>
        <w:lastRenderedPageBreak/>
        <w:t>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1F149913"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74413A67"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056A6CB8"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ED98684" w14:textId="069CEB93" w:rsidR="00FA38D0" w:rsidRPr="006010FE" w:rsidRDefault="00CF7E46"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r w:rsidR="00FA38D0" w:rsidRPr="006010FE">
        <w:rPr>
          <w:rFonts w:ascii="Palatino Linotype" w:hAnsi="Palatino Linotype"/>
          <w:i/>
          <w:sz w:val="22"/>
          <w:szCs w:val="22"/>
        </w:rPr>
        <w:t>…</w:t>
      </w:r>
      <w:r w:rsidRPr="006010FE">
        <w:rPr>
          <w:rFonts w:ascii="Palatino Linotype" w:hAnsi="Palatino Linotype"/>
          <w:i/>
          <w:sz w:val="22"/>
          <w:szCs w:val="22"/>
        </w:rPr>
        <w:t>)</w:t>
      </w:r>
    </w:p>
    <w:p w14:paraId="5A0A4E38"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09D42F22" w14:textId="77777777" w:rsidR="00713053" w:rsidRPr="006010FE" w:rsidRDefault="00713053" w:rsidP="00FA38D0">
      <w:pPr>
        <w:pStyle w:val="Sinespaciado"/>
        <w:ind w:left="567" w:right="567"/>
        <w:jc w:val="both"/>
        <w:rPr>
          <w:rFonts w:ascii="Palatino Linotype" w:hAnsi="Palatino Linotype"/>
          <w:i/>
          <w:sz w:val="22"/>
          <w:szCs w:val="22"/>
        </w:rPr>
      </w:pPr>
    </w:p>
    <w:p w14:paraId="07B9D245" w14:textId="77777777" w:rsidR="004F1827" w:rsidRPr="004F1827" w:rsidRDefault="004F1827" w:rsidP="004F1827">
      <w:pPr>
        <w:pStyle w:val="Sinespaciado"/>
      </w:pPr>
    </w:p>
    <w:p w14:paraId="58679322" w14:textId="77777777" w:rsidR="00FA38D0" w:rsidRPr="006010FE" w:rsidRDefault="00FA38D0" w:rsidP="00FA38D0">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14:paraId="1884628F" w14:textId="77777777" w:rsidR="00FA38D0" w:rsidRPr="006010FE" w:rsidRDefault="00FA38D0" w:rsidP="00CF7E46">
      <w:pPr>
        <w:pStyle w:val="Sinespaciado"/>
      </w:pPr>
    </w:p>
    <w:p w14:paraId="29C5CE4F"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248875AE"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2176AE8" w14:textId="77777777" w:rsidR="00FA38D0" w:rsidRPr="006010FE" w:rsidRDefault="00FA38D0" w:rsidP="00CF7E46">
      <w:pPr>
        <w:pStyle w:val="Sinespaciado"/>
      </w:pPr>
    </w:p>
    <w:p w14:paraId="776CFFD3"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9F2EAD" w14:textId="77777777" w:rsidR="00FA38D0" w:rsidRPr="006010FE" w:rsidRDefault="00FA38D0" w:rsidP="00CF7E46">
      <w:pPr>
        <w:pStyle w:val="Sinespaciado"/>
      </w:pPr>
    </w:p>
    <w:p w14:paraId="14CE616A"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4C7BECAF" w14:textId="77777777" w:rsidR="00FA38D0" w:rsidRPr="006010FE" w:rsidRDefault="00FA38D0" w:rsidP="00CF7E46">
      <w:pPr>
        <w:pStyle w:val="Sinespaciado"/>
      </w:pPr>
    </w:p>
    <w:p w14:paraId="4933D2DC"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w:t>
      </w:r>
      <w:r w:rsidRPr="006010FE">
        <w:rPr>
          <w:rFonts w:ascii="Palatino Linotype" w:hAnsi="Palatino Linotype"/>
          <w:i/>
          <w:sz w:val="22"/>
          <w:szCs w:val="22"/>
        </w:rPr>
        <w:lastRenderedPageBreak/>
        <w:t>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2D213B"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60B012"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424F81FF"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F3AFD35"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510D7D6" w14:textId="77777777" w:rsidR="00FA38D0" w:rsidRPr="006010FE" w:rsidRDefault="00FA38D0" w:rsidP="00FA38D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234F0B4" w14:textId="77777777" w:rsidR="00FA38D0" w:rsidRPr="006010FE" w:rsidRDefault="00FA38D0" w:rsidP="00FA38D0">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0402F991" w14:textId="77777777" w:rsidR="00FA38D0" w:rsidRPr="006010FE" w:rsidRDefault="00FA38D0" w:rsidP="00FA38D0">
      <w:pPr>
        <w:pStyle w:val="Sinespaciado"/>
        <w:spacing w:line="360" w:lineRule="auto"/>
        <w:jc w:val="both"/>
        <w:rPr>
          <w:rFonts w:ascii="Palatino Linotype" w:hAnsi="Palatino Linotype"/>
        </w:rPr>
      </w:pPr>
    </w:p>
    <w:p w14:paraId="71CEF358" w14:textId="5BAFAF2F" w:rsidR="00293306" w:rsidRDefault="00FA38D0" w:rsidP="00FA38D0">
      <w:pPr>
        <w:pStyle w:val="Sinespaciado"/>
        <w:spacing w:line="360" w:lineRule="auto"/>
        <w:jc w:val="both"/>
        <w:rPr>
          <w:rFonts w:ascii="Palatino Linotype" w:hAnsi="Palatino Linotype" w:cs="Arial"/>
        </w:rPr>
      </w:pPr>
      <w:r w:rsidRPr="006010FE">
        <w:rPr>
          <w:rFonts w:ascii="Palatino Linotype" w:hAnsi="Palatino Linotype"/>
        </w:rPr>
        <w:t xml:space="preserve">En ese orden de ideas, </w:t>
      </w:r>
      <w:r w:rsidR="00293306">
        <w:rPr>
          <w:rFonts w:ascii="Palatino Linotype" w:hAnsi="Palatino Linotype" w:cs="Arial"/>
        </w:rPr>
        <w:t>se considera oportuno traer a contexto lo conducente de</w:t>
      </w:r>
      <w:r w:rsidR="0015479B">
        <w:rPr>
          <w:rFonts w:ascii="Palatino Linotype" w:hAnsi="Palatino Linotype" w:cs="Arial"/>
        </w:rPr>
        <w:t>l</w:t>
      </w:r>
      <w:r w:rsidR="00293306">
        <w:rPr>
          <w:rFonts w:ascii="Palatino Linotype" w:hAnsi="Palatino Linotype" w:cs="Arial"/>
        </w:rPr>
        <w:t xml:space="preserve"> </w:t>
      </w:r>
      <w:r w:rsidR="0015479B">
        <w:rPr>
          <w:rFonts w:ascii="Palatino Linotype" w:hAnsi="Palatino Linotype" w:cs="Arial"/>
        </w:rPr>
        <w:t>Bando Municipal de Tecámac 2019</w:t>
      </w:r>
      <w:r w:rsidR="00293306">
        <w:rPr>
          <w:rFonts w:ascii="Palatino Linotype" w:hAnsi="Palatino Linotype" w:cs="Arial"/>
        </w:rPr>
        <w:t xml:space="preserve"> de conformidad con </w:t>
      </w:r>
      <w:r w:rsidR="0015479B">
        <w:rPr>
          <w:rFonts w:ascii="Palatino Linotype" w:hAnsi="Palatino Linotype" w:cs="Arial"/>
        </w:rPr>
        <w:t>lo siguiente</w:t>
      </w:r>
      <w:r w:rsidR="00293306">
        <w:rPr>
          <w:rFonts w:ascii="Palatino Linotype" w:hAnsi="Palatino Linotype" w:cs="Arial"/>
        </w:rPr>
        <w:t>:</w:t>
      </w:r>
    </w:p>
    <w:p w14:paraId="407DA657" w14:textId="77777777" w:rsidR="0015479B" w:rsidRDefault="0015479B" w:rsidP="0015479B">
      <w:pPr>
        <w:pStyle w:val="Sinespaciado"/>
        <w:ind w:left="851" w:right="851"/>
        <w:jc w:val="center"/>
        <w:rPr>
          <w:rFonts w:ascii="Palatino Linotype" w:hAnsi="Palatino Linotype"/>
          <w:i/>
          <w:sz w:val="22"/>
          <w:szCs w:val="22"/>
        </w:rPr>
      </w:pPr>
    </w:p>
    <w:p w14:paraId="7DE093EF" w14:textId="460FFEBE" w:rsidR="0015479B" w:rsidRPr="00F53553" w:rsidRDefault="0015479B" w:rsidP="00F53553">
      <w:pPr>
        <w:pStyle w:val="Sinespaciado"/>
        <w:spacing w:after="120"/>
        <w:ind w:left="851" w:right="851"/>
        <w:jc w:val="center"/>
        <w:rPr>
          <w:rFonts w:ascii="Palatino Linotype" w:hAnsi="Palatino Linotype"/>
          <w:b/>
          <w:i/>
          <w:sz w:val="22"/>
          <w:szCs w:val="22"/>
        </w:rPr>
      </w:pPr>
      <w:r w:rsidRPr="00F53553">
        <w:rPr>
          <w:rFonts w:ascii="Palatino Linotype" w:hAnsi="Palatino Linotype"/>
          <w:b/>
          <w:i/>
          <w:sz w:val="22"/>
          <w:szCs w:val="22"/>
        </w:rPr>
        <w:lastRenderedPageBreak/>
        <w:t>CAPÍTULO IV</w:t>
      </w:r>
    </w:p>
    <w:p w14:paraId="080F28B6" w14:textId="6EAC8FA5" w:rsidR="0015479B" w:rsidRPr="00F53553" w:rsidRDefault="0015479B" w:rsidP="00F53553">
      <w:pPr>
        <w:pStyle w:val="Sinespaciado"/>
        <w:spacing w:after="120"/>
        <w:ind w:left="851" w:right="851"/>
        <w:jc w:val="center"/>
        <w:rPr>
          <w:rFonts w:ascii="Palatino Linotype" w:hAnsi="Palatino Linotype"/>
          <w:b/>
          <w:i/>
          <w:sz w:val="22"/>
          <w:szCs w:val="22"/>
        </w:rPr>
      </w:pPr>
      <w:r w:rsidRPr="00F53553">
        <w:rPr>
          <w:rFonts w:ascii="Palatino Linotype" w:hAnsi="Palatino Linotype"/>
          <w:b/>
          <w:i/>
          <w:sz w:val="22"/>
          <w:szCs w:val="22"/>
        </w:rPr>
        <w:t>DE LA ADMINISTRACIÓN PÚBLICA MUNICIPAL DESCENTRALIZADA</w:t>
      </w:r>
    </w:p>
    <w:p w14:paraId="6D0F97DD" w14:textId="77777777" w:rsidR="0015479B" w:rsidRPr="0015479B" w:rsidRDefault="0015479B" w:rsidP="00F53553">
      <w:pPr>
        <w:pStyle w:val="Sinespaciado"/>
        <w:spacing w:after="120"/>
        <w:ind w:left="851" w:right="851"/>
        <w:jc w:val="both"/>
        <w:rPr>
          <w:rFonts w:ascii="Palatino Linotype" w:hAnsi="Palatino Linotype"/>
          <w:i/>
          <w:sz w:val="22"/>
          <w:szCs w:val="22"/>
        </w:rPr>
      </w:pPr>
      <w:r w:rsidRPr="00F53553">
        <w:rPr>
          <w:rFonts w:ascii="Palatino Linotype" w:hAnsi="Palatino Linotype"/>
          <w:b/>
          <w:i/>
          <w:sz w:val="22"/>
          <w:szCs w:val="22"/>
        </w:rPr>
        <w:t>Artículo 52</w:t>
      </w:r>
      <w:r w:rsidRPr="0015479B">
        <w:rPr>
          <w:rFonts w:ascii="Palatino Linotype" w:hAnsi="Palatino Linotype"/>
          <w:i/>
          <w:sz w:val="22"/>
          <w:szCs w:val="22"/>
        </w:rPr>
        <w:t xml:space="preserve">. Las siguientes dependencias pertenecen a la administración pública municipal descentralizada: </w:t>
      </w:r>
    </w:p>
    <w:p w14:paraId="1B7836ED" w14:textId="3F0E5A34" w:rsidR="0015479B" w:rsidRPr="0015479B" w:rsidRDefault="0015479B" w:rsidP="00F53553">
      <w:pPr>
        <w:pStyle w:val="Sinespaciado"/>
        <w:numPr>
          <w:ilvl w:val="0"/>
          <w:numId w:val="14"/>
        </w:numPr>
        <w:spacing w:after="120"/>
        <w:ind w:left="1854" w:right="851"/>
        <w:jc w:val="both"/>
        <w:rPr>
          <w:rFonts w:ascii="Palatino Linotype" w:hAnsi="Palatino Linotype"/>
          <w:i/>
          <w:sz w:val="22"/>
          <w:szCs w:val="22"/>
        </w:rPr>
      </w:pPr>
      <w:r w:rsidRPr="00F53553">
        <w:rPr>
          <w:rFonts w:ascii="Palatino Linotype" w:hAnsi="Palatino Linotype"/>
          <w:b/>
          <w:i/>
          <w:sz w:val="22"/>
          <w:szCs w:val="22"/>
        </w:rPr>
        <w:t>Organismo Público Descentralizado para la Prestación de los Servicios de Agua Potable, Alcantarillado y Saneamiento (ODAPAS)</w:t>
      </w:r>
      <w:r w:rsidRPr="0015479B">
        <w:rPr>
          <w:rFonts w:ascii="Palatino Linotype" w:hAnsi="Palatino Linotype"/>
          <w:i/>
          <w:sz w:val="22"/>
          <w:szCs w:val="22"/>
        </w:rPr>
        <w:t xml:space="preserve">; y </w:t>
      </w:r>
    </w:p>
    <w:p w14:paraId="23415922" w14:textId="77777777" w:rsidR="0015479B" w:rsidRPr="0015479B" w:rsidRDefault="0015479B" w:rsidP="00F53553">
      <w:pPr>
        <w:pStyle w:val="Sinespaciado"/>
        <w:numPr>
          <w:ilvl w:val="0"/>
          <w:numId w:val="14"/>
        </w:numPr>
        <w:spacing w:after="120"/>
        <w:ind w:left="1854" w:right="851"/>
        <w:jc w:val="both"/>
        <w:rPr>
          <w:rFonts w:ascii="Palatino Linotype" w:hAnsi="Palatino Linotype"/>
          <w:i/>
          <w:sz w:val="22"/>
          <w:szCs w:val="22"/>
        </w:rPr>
      </w:pPr>
      <w:r w:rsidRPr="0015479B">
        <w:rPr>
          <w:rFonts w:ascii="Palatino Linotype" w:hAnsi="Palatino Linotype"/>
          <w:i/>
          <w:sz w:val="22"/>
          <w:szCs w:val="22"/>
        </w:rPr>
        <w:t xml:space="preserve">Sistema Municipal para el Desarrollo Integral de la Familia (DIF Tecámac) </w:t>
      </w:r>
    </w:p>
    <w:p w14:paraId="6D7DA07F" w14:textId="77777777" w:rsidR="0015479B" w:rsidRPr="0015479B" w:rsidRDefault="0015479B" w:rsidP="00F53553">
      <w:pPr>
        <w:pStyle w:val="Sinespaciado"/>
        <w:spacing w:after="120"/>
        <w:ind w:left="851" w:right="851"/>
        <w:jc w:val="both"/>
        <w:rPr>
          <w:rFonts w:ascii="Palatino Linotype" w:hAnsi="Palatino Linotype"/>
          <w:i/>
          <w:sz w:val="22"/>
          <w:szCs w:val="22"/>
        </w:rPr>
      </w:pPr>
    </w:p>
    <w:p w14:paraId="54D1AB70" w14:textId="77777777" w:rsidR="0015479B" w:rsidRPr="0015479B" w:rsidRDefault="0015479B" w:rsidP="00F53553">
      <w:pPr>
        <w:pStyle w:val="Sinespaciado"/>
        <w:spacing w:after="120"/>
        <w:ind w:left="851" w:right="851"/>
        <w:jc w:val="both"/>
        <w:rPr>
          <w:rFonts w:ascii="Palatino Linotype" w:hAnsi="Palatino Linotype"/>
          <w:i/>
          <w:sz w:val="22"/>
          <w:szCs w:val="22"/>
        </w:rPr>
      </w:pPr>
      <w:r w:rsidRPr="00F53553">
        <w:rPr>
          <w:rFonts w:ascii="Palatino Linotype" w:hAnsi="Palatino Linotype"/>
          <w:b/>
          <w:i/>
          <w:sz w:val="22"/>
          <w:szCs w:val="22"/>
        </w:rPr>
        <w:t>Artículo 53.</w:t>
      </w:r>
      <w:r w:rsidRPr="0015479B">
        <w:rPr>
          <w:rFonts w:ascii="Palatino Linotype" w:hAnsi="Palatino Linotype"/>
          <w:i/>
          <w:sz w:val="22"/>
          <w:szCs w:val="22"/>
        </w:rPr>
        <w:t xml:space="preserve"> </w:t>
      </w:r>
      <w:r w:rsidRPr="0059518C">
        <w:rPr>
          <w:rFonts w:ascii="Palatino Linotype" w:hAnsi="Palatino Linotype"/>
          <w:b/>
          <w:i/>
          <w:sz w:val="22"/>
          <w:szCs w:val="22"/>
        </w:rPr>
        <w:t>Conforme al decreto para su creación y lo estipulado en la Ley del Agua del Estado de México, el Organismo Público Descentralizado para la Prestación de los Servicios de Agua Potable, Alcantarillado y Saneamiento contará con un Consejo Directivo, que será encabezado por la Presidencia Municipal</w:t>
      </w:r>
      <w:r w:rsidRPr="0015479B">
        <w:rPr>
          <w:rFonts w:ascii="Palatino Linotype" w:hAnsi="Palatino Linotype"/>
          <w:i/>
          <w:sz w:val="22"/>
          <w:szCs w:val="22"/>
        </w:rPr>
        <w:t xml:space="preserve">. </w:t>
      </w:r>
    </w:p>
    <w:p w14:paraId="04F756CC" w14:textId="77777777" w:rsidR="0015479B" w:rsidRDefault="0015479B" w:rsidP="00F53553">
      <w:pPr>
        <w:pStyle w:val="Sinespaciado"/>
        <w:spacing w:after="120"/>
        <w:ind w:left="851" w:right="851"/>
        <w:jc w:val="both"/>
        <w:rPr>
          <w:rFonts w:ascii="Palatino Linotype" w:hAnsi="Palatino Linotype"/>
          <w:i/>
          <w:sz w:val="22"/>
          <w:szCs w:val="22"/>
        </w:rPr>
      </w:pPr>
      <w:r w:rsidRPr="0015479B">
        <w:rPr>
          <w:rFonts w:ascii="Palatino Linotype" w:hAnsi="Palatino Linotype"/>
          <w:i/>
          <w:sz w:val="22"/>
          <w:szCs w:val="22"/>
        </w:rPr>
        <w:t xml:space="preserve">Respecto de sus funciones operativas, estará encabezado por el titular de la Dirección General, quien será denominado "Directora o Director General", y para el despacho de los asuntos a su cargo estará auxiliado por las siguientes áreas administrativas: </w:t>
      </w:r>
    </w:p>
    <w:p w14:paraId="49933980" w14:textId="77777777" w:rsidR="00F53553" w:rsidRPr="0015479B" w:rsidRDefault="00F53553" w:rsidP="00F53553">
      <w:pPr>
        <w:pStyle w:val="Sinespaciado"/>
        <w:spacing w:after="120"/>
        <w:ind w:left="851" w:right="851"/>
        <w:jc w:val="both"/>
        <w:rPr>
          <w:rFonts w:ascii="Palatino Linotype" w:hAnsi="Palatino Linotype"/>
          <w:i/>
          <w:sz w:val="22"/>
          <w:szCs w:val="22"/>
        </w:rPr>
      </w:pPr>
    </w:p>
    <w:p w14:paraId="131728A8" w14:textId="04A8371A" w:rsidR="0015479B" w:rsidRPr="0015479B" w:rsidRDefault="0015479B" w:rsidP="00F53553">
      <w:pPr>
        <w:pStyle w:val="Sinespaciado"/>
        <w:numPr>
          <w:ilvl w:val="0"/>
          <w:numId w:val="15"/>
        </w:numPr>
        <w:spacing w:after="120"/>
        <w:ind w:left="1854" w:right="851"/>
        <w:jc w:val="both"/>
        <w:rPr>
          <w:rFonts w:ascii="Palatino Linotype" w:hAnsi="Palatino Linotype"/>
          <w:i/>
          <w:sz w:val="22"/>
          <w:szCs w:val="22"/>
        </w:rPr>
      </w:pPr>
      <w:r w:rsidRPr="0015479B">
        <w:rPr>
          <w:rFonts w:ascii="Palatino Linotype" w:hAnsi="Palatino Linotype"/>
          <w:i/>
          <w:sz w:val="22"/>
          <w:szCs w:val="22"/>
        </w:rPr>
        <w:t xml:space="preserve">Unidad de Planeación, Presupuestación y Evaluación. </w:t>
      </w:r>
    </w:p>
    <w:p w14:paraId="35D44C0F" w14:textId="77777777" w:rsidR="0015479B" w:rsidRPr="0015479B" w:rsidRDefault="0015479B" w:rsidP="00F53553">
      <w:pPr>
        <w:pStyle w:val="Sinespaciado"/>
        <w:numPr>
          <w:ilvl w:val="0"/>
          <w:numId w:val="15"/>
        </w:numPr>
        <w:spacing w:after="120"/>
        <w:ind w:left="1854" w:right="851"/>
        <w:jc w:val="both"/>
        <w:rPr>
          <w:rFonts w:ascii="Palatino Linotype" w:hAnsi="Palatino Linotype"/>
          <w:i/>
          <w:sz w:val="22"/>
          <w:szCs w:val="22"/>
        </w:rPr>
      </w:pPr>
      <w:r w:rsidRPr="0015479B">
        <w:rPr>
          <w:rFonts w:ascii="Palatino Linotype" w:hAnsi="Palatino Linotype"/>
          <w:i/>
          <w:sz w:val="22"/>
          <w:szCs w:val="22"/>
        </w:rPr>
        <w:t xml:space="preserve">Dirección de Finanzas y Administración. </w:t>
      </w:r>
    </w:p>
    <w:p w14:paraId="7116FC6C" w14:textId="77777777" w:rsidR="0015479B" w:rsidRDefault="0015479B" w:rsidP="00F53553">
      <w:pPr>
        <w:pStyle w:val="Sinespaciado"/>
        <w:numPr>
          <w:ilvl w:val="1"/>
          <w:numId w:val="15"/>
        </w:numPr>
        <w:spacing w:after="120"/>
        <w:ind w:left="1775" w:right="851" w:hanging="357"/>
        <w:jc w:val="both"/>
        <w:rPr>
          <w:rFonts w:ascii="Palatino Linotype" w:hAnsi="Palatino Linotype"/>
          <w:i/>
          <w:sz w:val="22"/>
          <w:szCs w:val="22"/>
        </w:rPr>
      </w:pPr>
      <w:r w:rsidRPr="0015479B">
        <w:rPr>
          <w:rFonts w:ascii="Palatino Linotype" w:hAnsi="Palatino Linotype"/>
          <w:i/>
          <w:sz w:val="22"/>
          <w:szCs w:val="22"/>
        </w:rPr>
        <w:t xml:space="preserve">Departamento de Contabilidad y Presupuesto. </w:t>
      </w:r>
    </w:p>
    <w:p w14:paraId="4CB50E50" w14:textId="77777777" w:rsidR="0015479B" w:rsidRDefault="0015479B" w:rsidP="00F53553">
      <w:pPr>
        <w:pStyle w:val="Sinespaciado"/>
        <w:numPr>
          <w:ilvl w:val="1"/>
          <w:numId w:val="15"/>
        </w:numPr>
        <w:spacing w:after="120"/>
        <w:ind w:left="1775" w:right="851" w:hanging="357"/>
        <w:jc w:val="both"/>
        <w:rPr>
          <w:rFonts w:ascii="Palatino Linotype" w:hAnsi="Palatino Linotype"/>
          <w:i/>
          <w:sz w:val="22"/>
          <w:szCs w:val="22"/>
        </w:rPr>
      </w:pPr>
      <w:r w:rsidRPr="0015479B">
        <w:rPr>
          <w:rFonts w:ascii="Palatino Linotype" w:hAnsi="Palatino Linotype"/>
          <w:i/>
          <w:sz w:val="22"/>
          <w:szCs w:val="22"/>
        </w:rPr>
        <w:t xml:space="preserve">Subdirección de Administración. </w:t>
      </w:r>
    </w:p>
    <w:p w14:paraId="70E27550" w14:textId="77777777" w:rsidR="0015479B" w:rsidRDefault="0015479B" w:rsidP="00F53553">
      <w:pPr>
        <w:pStyle w:val="Sinespaciado"/>
        <w:spacing w:after="120"/>
        <w:ind w:left="1775" w:right="851"/>
        <w:jc w:val="both"/>
        <w:rPr>
          <w:rFonts w:ascii="Palatino Linotype" w:hAnsi="Palatino Linotype"/>
          <w:i/>
          <w:sz w:val="22"/>
          <w:szCs w:val="22"/>
        </w:rPr>
      </w:pPr>
      <w:r w:rsidRPr="0015479B">
        <w:rPr>
          <w:rFonts w:ascii="Palatino Linotype" w:hAnsi="Palatino Linotype"/>
          <w:i/>
          <w:sz w:val="22"/>
          <w:szCs w:val="22"/>
        </w:rPr>
        <w:t xml:space="preserve">1. Departamento de Recursos Humanos. </w:t>
      </w:r>
    </w:p>
    <w:p w14:paraId="45E7C873" w14:textId="77777777" w:rsidR="0015479B" w:rsidRDefault="0015479B" w:rsidP="00F53553">
      <w:pPr>
        <w:pStyle w:val="Sinespaciado"/>
        <w:spacing w:after="120"/>
        <w:ind w:left="1775" w:right="851"/>
        <w:jc w:val="both"/>
        <w:rPr>
          <w:rFonts w:ascii="Palatino Linotype" w:hAnsi="Palatino Linotype"/>
          <w:i/>
          <w:sz w:val="22"/>
          <w:szCs w:val="22"/>
        </w:rPr>
      </w:pPr>
      <w:r w:rsidRPr="0015479B">
        <w:rPr>
          <w:rFonts w:ascii="Palatino Linotype" w:hAnsi="Palatino Linotype"/>
          <w:i/>
          <w:sz w:val="22"/>
          <w:szCs w:val="22"/>
        </w:rPr>
        <w:t xml:space="preserve">2. Departamento de Recursos Materiales y Almacén. </w:t>
      </w:r>
    </w:p>
    <w:p w14:paraId="26CE3CD2" w14:textId="77777777" w:rsidR="0015479B" w:rsidRDefault="0015479B" w:rsidP="00F53553">
      <w:pPr>
        <w:pStyle w:val="Sinespaciado"/>
        <w:spacing w:after="120"/>
        <w:ind w:left="1775" w:right="851"/>
        <w:jc w:val="both"/>
        <w:rPr>
          <w:rFonts w:ascii="Palatino Linotype" w:hAnsi="Palatino Linotype"/>
          <w:i/>
          <w:sz w:val="22"/>
          <w:szCs w:val="22"/>
        </w:rPr>
      </w:pPr>
      <w:r w:rsidRPr="0015479B">
        <w:rPr>
          <w:rFonts w:ascii="Palatino Linotype" w:hAnsi="Palatino Linotype"/>
          <w:i/>
          <w:sz w:val="22"/>
          <w:szCs w:val="22"/>
        </w:rPr>
        <w:t xml:space="preserve">3. Departamento de Tecnologías de la Información y Sistemas. </w:t>
      </w:r>
    </w:p>
    <w:p w14:paraId="085D4524" w14:textId="77777777" w:rsidR="0015479B" w:rsidRDefault="0015479B" w:rsidP="00F53553">
      <w:pPr>
        <w:pStyle w:val="Sinespaciado"/>
        <w:numPr>
          <w:ilvl w:val="1"/>
          <w:numId w:val="15"/>
        </w:numPr>
        <w:spacing w:after="120"/>
        <w:ind w:left="1775" w:right="851" w:hanging="357"/>
        <w:jc w:val="both"/>
        <w:rPr>
          <w:rFonts w:ascii="Palatino Linotype" w:hAnsi="Palatino Linotype"/>
          <w:i/>
          <w:sz w:val="22"/>
          <w:szCs w:val="22"/>
        </w:rPr>
      </w:pPr>
      <w:r w:rsidRPr="0015479B">
        <w:rPr>
          <w:rFonts w:ascii="Palatino Linotype" w:hAnsi="Palatino Linotype"/>
          <w:i/>
          <w:sz w:val="22"/>
          <w:szCs w:val="22"/>
        </w:rPr>
        <w:t xml:space="preserve">c. Subdirección de Recaudación. </w:t>
      </w:r>
    </w:p>
    <w:p w14:paraId="0AEC41AE" w14:textId="77777777" w:rsidR="0015479B" w:rsidRDefault="0015479B" w:rsidP="00F53553">
      <w:pPr>
        <w:pStyle w:val="Sinespaciado"/>
        <w:spacing w:after="120"/>
        <w:ind w:left="1775" w:right="851"/>
        <w:jc w:val="both"/>
        <w:rPr>
          <w:rFonts w:ascii="Palatino Linotype" w:hAnsi="Palatino Linotype"/>
          <w:i/>
          <w:sz w:val="22"/>
          <w:szCs w:val="22"/>
        </w:rPr>
      </w:pPr>
      <w:r w:rsidRPr="0015479B">
        <w:rPr>
          <w:rFonts w:ascii="Palatino Linotype" w:hAnsi="Palatino Linotype"/>
          <w:i/>
          <w:sz w:val="22"/>
          <w:szCs w:val="22"/>
        </w:rPr>
        <w:t xml:space="preserve">1. Departamento de Rezago. </w:t>
      </w:r>
    </w:p>
    <w:p w14:paraId="398D180E" w14:textId="77777777" w:rsidR="0015479B" w:rsidRDefault="0015479B" w:rsidP="00F53553">
      <w:pPr>
        <w:pStyle w:val="Sinespaciado"/>
        <w:spacing w:after="120"/>
        <w:ind w:left="1775" w:right="851"/>
        <w:jc w:val="both"/>
        <w:rPr>
          <w:rFonts w:ascii="Palatino Linotype" w:hAnsi="Palatino Linotype"/>
          <w:i/>
          <w:sz w:val="22"/>
          <w:szCs w:val="22"/>
        </w:rPr>
      </w:pPr>
      <w:r w:rsidRPr="0015479B">
        <w:rPr>
          <w:rFonts w:ascii="Palatino Linotype" w:hAnsi="Palatino Linotype"/>
          <w:i/>
          <w:sz w:val="22"/>
          <w:szCs w:val="22"/>
        </w:rPr>
        <w:lastRenderedPageBreak/>
        <w:t xml:space="preserve">2. Departamento de Atención a Usuarios. </w:t>
      </w:r>
    </w:p>
    <w:p w14:paraId="6B68C7FD" w14:textId="77777777" w:rsidR="0015479B" w:rsidRDefault="0015479B" w:rsidP="00F53553">
      <w:pPr>
        <w:pStyle w:val="Sinespaciado"/>
        <w:spacing w:after="120"/>
        <w:ind w:left="1775" w:right="851"/>
        <w:jc w:val="both"/>
        <w:rPr>
          <w:rFonts w:ascii="Palatino Linotype" w:hAnsi="Palatino Linotype"/>
          <w:i/>
          <w:sz w:val="22"/>
          <w:szCs w:val="22"/>
        </w:rPr>
      </w:pPr>
      <w:r w:rsidRPr="0015479B">
        <w:rPr>
          <w:rFonts w:ascii="Palatino Linotype" w:hAnsi="Palatino Linotype"/>
          <w:i/>
          <w:sz w:val="22"/>
          <w:szCs w:val="22"/>
        </w:rPr>
        <w:t xml:space="preserve">3. Departamento de Padrón y Lecturas </w:t>
      </w:r>
    </w:p>
    <w:p w14:paraId="74F52C6F" w14:textId="77777777" w:rsidR="0015479B" w:rsidRDefault="0015479B" w:rsidP="00F53553">
      <w:pPr>
        <w:pStyle w:val="Sinespaciado"/>
        <w:numPr>
          <w:ilvl w:val="0"/>
          <w:numId w:val="14"/>
        </w:numPr>
        <w:spacing w:after="120"/>
        <w:ind w:left="1854" w:right="851"/>
        <w:jc w:val="both"/>
        <w:rPr>
          <w:rFonts w:ascii="Palatino Linotype" w:hAnsi="Palatino Linotype"/>
          <w:i/>
          <w:sz w:val="22"/>
          <w:szCs w:val="22"/>
        </w:rPr>
      </w:pPr>
      <w:r w:rsidRPr="0015479B">
        <w:rPr>
          <w:rFonts w:ascii="Palatino Linotype" w:hAnsi="Palatino Linotype"/>
          <w:i/>
          <w:sz w:val="22"/>
          <w:szCs w:val="22"/>
        </w:rPr>
        <w:t xml:space="preserve">Dirección de Operación, Construcción y Mantenimiento. </w:t>
      </w:r>
    </w:p>
    <w:p w14:paraId="0E4E8287" w14:textId="77777777" w:rsidR="0015479B" w:rsidRDefault="0015479B" w:rsidP="00F53553">
      <w:pPr>
        <w:pStyle w:val="Sinespaciado"/>
        <w:numPr>
          <w:ilvl w:val="0"/>
          <w:numId w:val="16"/>
        </w:numPr>
        <w:spacing w:after="120"/>
        <w:ind w:left="1775" w:right="851" w:hanging="357"/>
        <w:jc w:val="both"/>
        <w:rPr>
          <w:rFonts w:ascii="Palatino Linotype" w:hAnsi="Palatino Linotype"/>
          <w:i/>
          <w:sz w:val="22"/>
          <w:szCs w:val="22"/>
        </w:rPr>
      </w:pPr>
      <w:r w:rsidRPr="0015479B">
        <w:rPr>
          <w:rFonts w:ascii="Palatino Linotype" w:hAnsi="Palatino Linotype"/>
          <w:i/>
          <w:sz w:val="22"/>
          <w:szCs w:val="22"/>
        </w:rPr>
        <w:t xml:space="preserve">Departamento de Construcción. </w:t>
      </w:r>
    </w:p>
    <w:p w14:paraId="5A4A12E6" w14:textId="621ACCC9" w:rsidR="0015479B" w:rsidRPr="0015479B" w:rsidRDefault="0015479B" w:rsidP="00F53553">
      <w:pPr>
        <w:pStyle w:val="Sinespaciado"/>
        <w:numPr>
          <w:ilvl w:val="0"/>
          <w:numId w:val="16"/>
        </w:numPr>
        <w:spacing w:after="120"/>
        <w:ind w:left="1775" w:right="851" w:hanging="357"/>
        <w:jc w:val="both"/>
        <w:rPr>
          <w:rFonts w:ascii="Palatino Linotype" w:hAnsi="Palatino Linotype"/>
          <w:i/>
          <w:sz w:val="22"/>
          <w:szCs w:val="22"/>
        </w:rPr>
      </w:pPr>
      <w:r w:rsidRPr="0015479B">
        <w:rPr>
          <w:rFonts w:ascii="Palatino Linotype" w:hAnsi="Palatino Linotype"/>
          <w:i/>
          <w:sz w:val="22"/>
          <w:szCs w:val="22"/>
        </w:rPr>
        <w:t xml:space="preserve">Departamento de Operación y Mantenimiento. </w:t>
      </w:r>
    </w:p>
    <w:p w14:paraId="062CEC27" w14:textId="0EC86D4C" w:rsidR="0015479B" w:rsidRDefault="0015479B" w:rsidP="00F53553">
      <w:pPr>
        <w:pStyle w:val="Sinespaciado"/>
        <w:numPr>
          <w:ilvl w:val="0"/>
          <w:numId w:val="14"/>
        </w:numPr>
        <w:spacing w:after="120"/>
        <w:ind w:left="1854" w:right="851"/>
        <w:jc w:val="both"/>
        <w:rPr>
          <w:rFonts w:ascii="Palatino Linotype" w:hAnsi="Palatino Linotype"/>
          <w:i/>
          <w:sz w:val="22"/>
          <w:szCs w:val="22"/>
        </w:rPr>
      </w:pPr>
      <w:r w:rsidRPr="0015479B">
        <w:rPr>
          <w:rFonts w:ascii="Palatino Linotype" w:hAnsi="Palatino Linotype"/>
          <w:i/>
          <w:sz w:val="22"/>
          <w:szCs w:val="22"/>
        </w:rPr>
        <w:t xml:space="preserve">Dirección Jurídica. </w:t>
      </w:r>
    </w:p>
    <w:p w14:paraId="42D19AF3" w14:textId="362F2F30" w:rsidR="00952404" w:rsidRDefault="0015479B" w:rsidP="00F53553">
      <w:pPr>
        <w:pStyle w:val="Sinespaciado"/>
        <w:numPr>
          <w:ilvl w:val="0"/>
          <w:numId w:val="17"/>
        </w:numPr>
        <w:spacing w:after="120"/>
        <w:ind w:left="1775" w:right="851" w:hanging="357"/>
        <w:jc w:val="both"/>
        <w:rPr>
          <w:rFonts w:ascii="Palatino Linotype" w:hAnsi="Palatino Linotype"/>
          <w:i/>
          <w:sz w:val="22"/>
          <w:szCs w:val="22"/>
        </w:rPr>
      </w:pPr>
      <w:r w:rsidRPr="0015479B">
        <w:rPr>
          <w:rFonts w:ascii="Palatino Linotype" w:hAnsi="Palatino Linotype"/>
          <w:i/>
          <w:sz w:val="22"/>
          <w:szCs w:val="22"/>
        </w:rPr>
        <w:t xml:space="preserve">Oficialía de Partes. </w:t>
      </w:r>
    </w:p>
    <w:p w14:paraId="2B8A7F8E" w14:textId="4B320C4B" w:rsidR="00952404" w:rsidRDefault="0015479B" w:rsidP="00F53553">
      <w:pPr>
        <w:pStyle w:val="Sinespaciado"/>
        <w:numPr>
          <w:ilvl w:val="0"/>
          <w:numId w:val="17"/>
        </w:numPr>
        <w:spacing w:after="120"/>
        <w:ind w:left="1775" w:right="851" w:hanging="357"/>
        <w:jc w:val="both"/>
        <w:rPr>
          <w:rFonts w:ascii="Palatino Linotype" w:hAnsi="Palatino Linotype"/>
          <w:i/>
          <w:sz w:val="22"/>
          <w:szCs w:val="22"/>
        </w:rPr>
      </w:pPr>
      <w:r w:rsidRPr="00952404">
        <w:rPr>
          <w:rFonts w:ascii="Palatino Linotype" w:hAnsi="Palatino Linotype"/>
          <w:i/>
          <w:sz w:val="22"/>
          <w:szCs w:val="22"/>
        </w:rPr>
        <w:t xml:space="preserve">Unidad de Transparencia. </w:t>
      </w:r>
    </w:p>
    <w:p w14:paraId="139F1D34" w14:textId="5A0E7A80" w:rsidR="0015479B" w:rsidRPr="00952404" w:rsidRDefault="0015479B" w:rsidP="00F53553">
      <w:pPr>
        <w:pStyle w:val="Sinespaciado"/>
        <w:numPr>
          <w:ilvl w:val="0"/>
          <w:numId w:val="17"/>
        </w:numPr>
        <w:spacing w:after="120"/>
        <w:ind w:left="1775" w:right="851" w:hanging="357"/>
        <w:jc w:val="both"/>
        <w:rPr>
          <w:rFonts w:ascii="Palatino Linotype" w:hAnsi="Palatino Linotype"/>
          <w:i/>
          <w:sz w:val="22"/>
          <w:szCs w:val="22"/>
        </w:rPr>
      </w:pPr>
      <w:r w:rsidRPr="00952404">
        <w:rPr>
          <w:rFonts w:ascii="Palatino Linotype" w:hAnsi="Palatino Linotype"/>
          <w:i/>
          <w:sz w:val="22"/>
          <w:szCs w:val="22"/>
        </w:rPr>
        <w:t>Archivo General.</w:t>
      </w:r>
    </w:p>
    <w:p w14:paraId="2F54FD28" w14:textId="58FDE168" w:rsidR="00293306" w:rsidRDefault="00293306" w:rsidP="00293306">
      <w:pPr>
        <w:pStyle w:val="Sinespaciado"/>
        <w:spacing w:line="360" w:lineRule="auto"/>
        <w:jc w:val="center"/>
        <w:rPr>
          <w:noProof/>
          <w:lang w:eastAsia="es-MX"/>
        </w:rPr>
      </w:pPr>
    </w:p>
    <w:p w14:paraId="78D2409A" w14:textId="6191E8A1" w:rsidR="00CE2E15" w:rsidRDefault="00293306" w:rsidP="002933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lo anterior, se infiere</w:t>
      </w:r>
      <w:r w:rsidR="005256C8">
        <w:rPr>
          <w:rFonts w:ascii="Palatino Linotype" w:hAnsi="Palatino Linotype" w:cs="Arial"/>
          <w:sz w:val="24"/>
          <w:szCs w:val="24"/>
        </w:rPr>
        <w:t xml:space="preserve"> el </w:t>
      </w:r>
      <w:r w:rsidR="005256C8" w:rsidRPr="005256C8">
        <w:rPr>
          <w:rFonts w:ascii="Palatino Linotype" w:hAnsi="Palatino Linotype" w:cs="Arial"/>
          <w:sz w:val="24"/>
          <w:szCs w:val="24"/>
        </w:rPr>
        <w:t>Organismo Público Descentralizado para la Prestación de los Servicios de Agua Potable, Alcantarillado y Saneamiento (ODAPAS)</w:t>
      </w:r>
      <w:r w:rsidR="005256C8">
        <w:rPr>
          <w:rFonts w:ascii="Palatino Linotype" w:hAnsi="Palatino Linotype" w:cs="Arial"/>
          <w:sz w:val="24"/>
          <w:szCs w:val="24"/>
        </w:rPr>
        <w:t xml:space="preserve">, conforme </w:t>
      </w:r>
      <w:r w:rsidR="005256C8" w:rsidRPr="005256C8">
        <w:rPr>
          <w:rFonts w:ascii="Palatino Linotype" w:hAnsi="Palatino Linotype" w:cs="Arial"/>
          <w:sz w:val="24"/>
          <w:szCs w:val="24"/>
        </w:rPr>
        <w:t>al decreto para su creación y lo estipulado en la Ley del Agua del Estado de México</w:t>
      </w:r>
      <w:r w:rsidR="005256C8">
        <w:rPr>
          <w:rFonts w:ascii="Palatino Linotype" w:hAnsi="Palatino Linotype" w:cs="Arial"/>
          <w:sz w:val="24"/>
          <w:szCs w:val="24"/>
        </w:rPr>
        <w:t xml:space="preserve"> </w:t>
      </w:r>
      <w:r w:rsidR="005256C8" w:rsidRPr="005256C8">
        <w:rPr>
          <w:rFonts w:ascii="Palatino Linotype" w:hAnsi="Palatino Linotype" w:cs="Arial"/>
          <w:sz w:val="24"/>
          <w:szCs w:val="24"/>
        </w:rPr>
        <w:t>contará con un Consejo Directivo, que será encabezado por la Presidencia Municipal</w:t>
      </w:r>
      <w:r w:rsidR="005256C8">
        <w:rPr>
          <w:rFonts w:ascii="Palatino Linotype" w:hAnsi="Palatino Linotype" w:cs="Arial"/>
          <w:sz w:val="24"/>
          <w:szCs w:val="24"/>
        </w:rPr>
        <w:t>, b</w:t>
      </w:r>
      <w:r>
        <w:rPr>
          <w:rFonts w:ascii="Palatino Linotype" w:hAnsi="Palatino Linotype" w:cs="Arial"/>
          <w:sz w:val="24"/>
          <w:szCs w:val="24"/>
        </w:rPr>
        <w:t>ajo ese tenor,</w:t>
      </w:r>
      <w:r w:rsidR="005256C8">
        <w:rPr>
          <w:rFonts w:ascii="Palatino Linotype" w:hAnsi="Palatino Linotype" w:cs="Arial"/>
          <w:sz w:val="24"/>
          <w:szCs w:val="24"/>
        </w:rPr>
        <w:t xml:space="preserve"> no permite traer a contexto lo estipulado en el </w:t>
      </w:r>
      <w:r w:rsidR="00917101">
        <w:rPr>
          <w:rFonts w:ascii="Palatino Linotype" w:hAnsi="Palatino Linotype" w:cs="Arial"/>
          <w:sz w:val="24"/>
          <w:szCs w:val="24"/>
        </w:rPr>
        <w:t>Reglamento Interno d</w:t>
      </w:r>
      <w:r w:rsidR="00917101" w:rsidRPr="005256C8">
        <w:rPr>
          <w:rFonts w:ascii="Palatino Linotype" w:hAnsi="Palatino Linotype" w:cs="Arial"/>
          <w:sz w:val="24"/>
          <w:szCs w:val="24"/>
        </w:rPr>
        <w:t>el Org</w:t>
      </w:r>
      <w:r w:rsidR="00917101">
        <w:rPr>
          <w:rFonts w:ascii="Palatino Linotype" w:hAnsi="Palatino Linotype" w:cs="Arial"/>
          <w:sz w:val="24"/>
          <w:szCs w:val="24"/>
        </w:rPr>
        <w:t>anismo Público Descentralizado para la Prestación de los Servicios de Agua Potable, Alcantarillado y Saneamiento del Municipio d</w:t>
      </w:r>
      <w:r w:rsidR="00917101" w:rsidRPr="005256C8">
        <w:rPr>
          <w:rFonts w:ascii="Palatino Linotype" w:hAnsi="Palatino Linotype" w:cs="Arial"/>
          <w:sz w:val="24"/>
          <w:szCs w:val="24"/>
        </w:rPr>
        <w:t>e Tecámac</w:t>
      </w:r>
      <w:r w:rsidR="00917101">
        <w:rPr>
          <w:rFonts w:ascii="Palatino Linotype" w:hAnsi="Palatino Linotype" w:cs="Arial"/>
          <w:sz w:val="24"/>
          <w:szCs w:val="24"/>
        </w:rPr>
        <w:t>, mismo que establece lo siguiente:</w:t>
      </w:r>
    </w:p>
    <w:p w14:paraId="3E7E29FD" w14:textId="77777777"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b/>
          <w:i/>
        </w:rPr>
        <w:t>ARTÍCULO 5.</w:t>
      </w:r>
      <w:r w:rsidRPr="00917101">
        <w:rPr>
          <w:rFonts w:ascii="Palatino Linotype" w:hAnsi="Palatino Linotype" w:cs="Arial"/>
          <w:i/>
        </w:rPr>
        <w:t xml:space="preserve">- Para la planeación, ejecución, evaluación, estudio y atención de los asuntos de su competencia “ODAPAS TECAMAC” contara con la siguiente estructura orgánica: </w:t>
      </w:r>
    </w:p>
    <w:p w14:paraId="6133EEF0" w14:textId="77777777" w:rsidR="00CE2E15" w:rsidRPr="00917101" w:rsidRDefault="00CE2E15" w:rsidP="00CE2E15">
      <w:pPr>
        <w:spacing w:after="120" w:line="240" w:lineRule="auto"/>
        <w:ind w:left="851" w:right="851"/>
        <w:jc w:val="both"/>
        <w:rPr>
          <w:rFonts w:ascii="Palatino Linotype" w:hAnsi="Palatino Linotype" w:cs="Arial"/>
          <w:i/>
        </w:rPr>
      </w:pPr>
    </w:p>
    <w:p w14:paraId="52BFD555" w14:textId="77777777" w:rsidR="00917101" w:rsidRPr="00917101" w:rsidRDefault="00917101" w:rsidP="00CE2E15">
      <w:pPr>
        <w:spacing w:after="120" w:line="240" w:lineRule="auto"/>
        <w:ind w:left="851" w:right="851"/>
        <w:jc w:val="both"/>
        <w:rPr>
          <w:rFonts w:ascii="Palatino Linotype" w:hAnsi="Palatino Linotype" w:cs="Arial"/>
          <w:b/>
          <w:i/>
        </w:rPr>
      </w:pPr>
      <w:r w:rsidRPr="00917101">
        <w:rPr>
          <w:rFonts w:ascii="Palatino Linotype" w:hAnsi="Palatino Linotype" w:cs="Arial"/>
          <w:b/>
          <w:i/>
        </w:rPr>
        <w:t xml:space="preserve">I. Un Consejo Directivo; </w:t>
      </w:r>
    </w:p>
    <w:p w14:paraId="70CED718" w14:textId="77777777" w:rsidR="00917101" w:rsidRP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i/>
        </w:rPr>
        <w:lastRenderedPageBreak/>
        <w:t xml:space="preserve">II. Un Director general; y </w:t>
      </w:r>
    </w:p>
    <w:p w14:paraId="0912CF47" w14:textId="4A1EA6E2"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i/>
        </w:rPr>
        <w:t>III. Direcciones.</w:t>
      </w:r>
    </w:p>
    <w:p w14:paraId="20625E8E" w14:textId="77777777" w:rsidR="00CE2E15" w:rsidRDefault="00CE2E15" w:rsidP="00CE2E15">
      <w:pPr>
        <w:spacing w:after="120" w:line="240" w:lineRule="auto"/>
        <w:ind w:left="851" w:right="851"/>
        <w:jc w:val="both"/>
        <w:rPr>
          <w:rFonts w:ascii="Palatino Linotype" w:hAnsi="Palatino Linotype" w:cs="Arial"/>
          <w:b/>
          <w:i/>
        </w:rPr>
      </w:pPr>
    </w:p>
    <w:p w14:paraId="47020584" w14:textId="77777777"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b/>
          <w:i/>
        </w:rPr>
        <w:t>ARTÍCULO 6.</w:t>
      </w:r>
      <w:r w:rsidRPr="00917101">
        <w:rPr>
          <w:rFonts w:ascii="Palatino Linotype" w:hAnsi="Palatino Linotype" w:cs="Arial"/>
          <w:i/>
        </w:rPr>
        <w:t xml:space="preserve">- El Consejo Directivo será la máxima autoridad de “ODAPAS TECAMAC” y estará integrado de la siguiente forma: </w:t>
      </w:r>
    </w:p>
    <w:p w14:paraId="48AB367A" w14:textId="77777777" w:rsidR="00917101" w:rsidRPr="00917101" w:rsidRDefault="00917101" w:rsidP="00CE2E15">
      <w:pPr>
        <w:spacing w:after="120" w:line="240" w:lineRule="auto"/>
        <w:ind w:left="851" w:right="851"/>
        <w:jc w:val="both"/>
        <w:rPr>
          <w:rFonts w:ascii="Palatino Linotype" w:hAnsi="Palatino Linotype" w:cs="Arial"/>
          <w:b/>
          <w:i/>
        </w:rPr>
      </w:pPr>
      <w:r w:rsidRPr="00917101">
        <w:rPr>
          <w:rFonts w:ascii="Palatino Linotype" w:hAnsi="Palatino Linotype" w:cs="Arial"/>
          <w:b/>
          <w:i/>
        </w:rPr>
        <w:t xml:space="preserve">I. Un presidente, que será el Presidente Municipal o la persona que el designe; </w:t>
      </w:r>
    </w:p>
    <w:p w14:paraId="586B23C4" w14:textId="77777777"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i/>
        </w:rPr>
        <w:t xml:space="preserve">II. Un secretario Técnico, que será el Director General del Organismo; </w:t>
      </w:r>
    </w:p>
    <w:p w14:paraId="61631590" w14:textId="77777777"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i/>
        </w:rPr>
        <w:t xml:space="preserve">III. Un representante del Ayuntamiento; </w:t>
      </w:r>
    </w:p>
    <w:p w14:paraId="055277A1" w14:textId="77777777"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i/>
        </w:rPr>
        <w:t xml:space="preserve">IV. Un representante de la Comisión de Aguas del Estado de México; </w:t>
      </w:r>
    </w:p>
    <w:p w14:paraId="479E89FB" w14:textId="77777777"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i/>
        </w:rPr>
        <w:t xml:space="preserve">V. Un comisario, designado por el cabildo a propuesta del Consejo Directivo; y </w:t>
      </w:r>
    </w:p>
    <w:p w14:paraId="65057B5F" w14:textId="2820349B"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i/>
        </w:rPr>
        <w:t>VI. Tres vocales ajenos a la administración municipal propuestos por las organizaciones vecinales, comerciales o industriales que sean usuarios del servicio con mayor representatividad aprobados por los miembros del Ayuntamiento.</w:t>
      </w:r>
    </w:p>
    <w:p w14:paraId="35055E0A" w14:textId="77777777" w:rsidR="00CE2E15" w:rsidRDefault="00CE2E15" w:rsidP="00CE2E15">
      <w:pPr>
        <w:spacing w:after="120" w:line="240" w:lineRule="auto"/>
        <w:ind w:left="851" w:right="851"/>
        <w:jc w:val="both"/>
        <w:rPr>
          <w:rFonts w:ascii="Palatino Linotype" w:hAnsi="Palatino Linotype" w:cs="Arial"/>
          <w:b/>
          <w:i/>
        </w:rPr>
      </w:pPr>
    </w:p>
    <w:p w14:paraId="03076D9E" w14:textId="77777777" w:rsidR="00917101" w:rsidRDefault="00917101" w:rsidP="00CE2E15">
      <w:pPr>
        <w:spacing w:after="120" w:line="240" w:lineRule="auto"/>
        <w:ind w:left="851" w:right="851"/>
        <w:jc w:val="both"/>
        <w:rPr>
          <w:rFonts w:ascii="Palatino Linotype" w:hAnsi="Palatino Linotype" w:cs="Arial"/>
          <w:i/>
        </w:rPr>
      </w:pPr>
      <w:r w:rsidRPr="00917101">
        <w:rPr>
          <w:rFonts w:ascii="Palatino Linotype" w:hAnsi="Palatino Linotype" w:cs="Arial"/>
          <w:b/>
          <w:i/>
        </w:rPr>
        <w:t>ARTÍCULO 8</w:t>
      </w:r>
      <w:r w:rsidRPr="00917101">
        <w:rPr>
          <w:rFonts w:ascii="Palatino Linotype" w:hAnsi="Palatino Linotype" w:cs="Arial"/>
          <w:i/>
        </w:rPr>
        <w:t xml:space="preserve">. Corresponden al Presidente del Consejo las siguientes facultades y atribuciones: </w:t>
      </w:r>
    </w:p>
    <w:p w14:paraId="34B24733" w14:textId="4F04FB13" w:rsidR="00917101" w:rsidRDefault="00917101" w:rsidP="00CE2E15">
      <w:pPr>
        <w:spacing w:after="120" w:line="240" w:lineRule="auto"/>
        <w:ind w:left="851" w:right="851"/>
        <w:jc w:val="both"/>
        <w:rPr>
          <w:rFonts w:ascii="Palatino Linotype" w:hAnsi="Palatino Linotype" w:cs="Arial"/>
          <w:b/>
          <w:i/>
        </w:rPr>
      </w:pPr>
      <w:r w:rsidRPr="00917101">
        <w:rPr>
          <w:rFonts w:ascii="Palatino Linotype" w:hAnsi="Palatino Linotype" w:cs="Arial"/>
          <w:b/>
          <w:i/>
        </w:rPr>
        <w:t>I. Presidir y dirigir las sesiones del Consejo Directivo;</w:t>
      </w:r>
    </w:p>
    <w:p w14:paraId="63B8AF58" w14:textId="4CD50560" w:rsidR="00917101" w:rsidRDefault="00917101" w:rsidP="00CE2E15">
      <w:pPr>
        <w:spacing w:after="120" w:line="240" w:lineRule="auto"/>
        <w:ind w:left="851" w:right="851"/>
        <w:jc w:val="both"/>
        <w:rPr>
          <w:rFonts w:ascii="Palatino Linotype" w:hAnsi="Palatino Linotype" w:cs="Arial"/>
          <w:b/>
          <w:i/>
        </w:rPr>
      </w:pPr>
      <w:r>
        <w:rPr>
          <w:rFonts w:ascii="Palatino Linotype" w:hAnsi="Palatino Linotype" w:cs="Arial"/>
          <w:b/>
          <w:i/>
        </w:rPr>
        <w:t>(…)</w:t>
      </w:r>
    </w:p>
    <w:p w14:paraId="0D20D5FC" w14:textId="5881E9EC" w:rsidR="00917101" w:rsidRDefault="00917101" w:rsidP="00CE2E15">
      <w:pPr>
        <w:spacing w:after="120" w:line="240" w:lineRule="auto"/>
        <w:ind w:left="851" w:right="851"/>
        <w:jc w:val="both"/>
        <w:rPr>
          <w:rFonts w:ascii="Palatino Linotype" w:hAnsi="Palatino Linotype" w:cs="Arial"/>
          <w:b/>
          <w:i/>
        </w:rPr>
      </w:pPr>
      <w:r w:rsidRPr="00917101">
        <w:rPr>
          <w:rFonts w:ascii="Palatino Linotype" w:hAnsi="Palatino Linotype" w:cs="Arial"/>
          <w:b/>
          <w:i/>
        </w:rPr>
        <w:t>V. Aprobar y firmar las actas de las Sesiones del Consejo Directivo;</w:t>
      </w:r>
    </w:p>
    <w:p w14:paraId="29F5767B" w14:textId="77777777" w:rsidR="00CE2E15" w:rsidRDefault="00CE2E15" w:rsidP="00CE2E15">
      <w:pPr>
        <w:spacing w:after="120" w:line="240" w:lineRule="auto"/>
        <w:ind w:left="851" w:right="851"/>
        <w:jc w:val="both"/>
        <w:rPr>
          <w:rFonts w:ascii="Palatino Linotype" w:hAnsi="Palatino Linotype" w:cs="Arial"/>
          <w:b/>
          <w:i/>
        </w:rPr>
      </w:pPr>
    </w:p>
    <w:p w14:paraId="233C1C8D" w14:textId="0A0BB479" w:rsidR="00917101" w:rsidRDefault="00917101" w:rsidP="00CE2E15">
      <w:pPr>
        <w:spacing w:after="120" w:line="240" w:lineRule="auto"/>
        <w:ind w:left="851" w:right="851"/>
        <w:jc w:val="both"/>
        <w:rPr>
          <w:rFonts w:ascii="Palatino Linotype" w:hAnsi="Palatino Linotype" w:cs="Arial"/>
          <w:b/>
          <w:i/>
        </w:rPr>
      </w:pPr>
      <w:r w:rsidRPr="00917101">
        <w:rPr>
          <w:rFonts w:ascii="Palatino Linotype" w:hAnsi="Palatino Linotype" w:cs="Arial"/>
          <w:b/>
          <w:i/>
        </w:rPr>
        <w:t xml:space="preserve">ARTÍCULO 11.- </w:t>
      </w:r>
      <w:r w:rsidRPr="00917101">
        <w:rPr>
          <w:rFonts w:ascii="Palatino Linotype" w:hAnsi="Palatino Linotype" w:cs="Arial"/>
          <w:i/>
        </w:rPr>
        <w:t>Son facultades y obligaciones del Secretario Técnico del Consejo Directivo las siguientes</w:t>
      </w:r>
      <w:r w:rsidRPr="00917101">
        <w:rPr>
          <w:rFonts w:ascii="Palatino Linotype" w:hAnsi="Palatino Linotype" w:cs="Arial"/>
          <w:b/>
          <w:i/>
        </w:rPr>
        <w:t>:</w:t>
      </w:r>
    </w:p>
    <w:p w14:paraId="7CAEF1B2" w14:textId="3C8A8F3D" w:rsidR="00CE2E15" w:rsidRDefault="00CE2E15" w:rsidP="00CE2E15">
      <w:pPr>
        <w:spacing w:after="120" w:line="240" w:lineRule="auto"/>
        <w:ind w:left="851" w:right="851"/>
        <w:jc w:val="both"/>
        <w:rPr>
          <w:rFonts w:ascii="Palatino Linotype" w:hAnsi="Palatino Linotype" w:cs="Arial"/>
          <w:b/>
          <w:i/>
        </w:rPr>
      </w:pPr>
      <w:r w:rsidRPr="00CE2E15">
        <w:rPr>
          <w:rFonts w:ascii="Palatino Linotype" w:hAnsi="Palatino Linotype" w:cs="Arial"/>
          <w:b/>
          <w:i/>
        </w:rPr>
        <w:t>I. Preparar el Orden del día de las Sesiones a celebrar el Consejo Directivo;</w:t>
      </w:r>
    </w:p>
    <w:p w14:paraId="1DA0750F" w14:textId="71985983" w:rsidR="00CE2E15" w:rsidRDefault="00CE2E15" w:rsidP="00CE2E15">
      <w:pPr>
        <w:spacing w:after="120" w:line="240" w:lineRule="auto"/>
        <w:ind w:left="851" w:right="851"/>
        <w:jc w:val="both"/>
        <w:rPr>
          <w:rFonts w:ascii="Palatino Linotype" w:hAnsi="Palatino Linotype" w:cs="Arial"/>
          <w:b/>
          <w:i/>
        </w:rPr>
      </w:pPr>
      <w:r>
        <w:rPr>
          <w:rFonts w:ascii="Palatino Linotype" w:hAnsi="Palatino Linotype" w:cs="Arial"/>
          <w:b/>
          <w:i/>
        </w:rPr>
        <w:t>(…)</w:t>
      </w:r>
    </w:p>
    <w:p w14:paraId="48CF2626" w14:textId="01862FA8" w:rsidR="00CE2E15" w:rsidRDefault="00CE2E15" w:rsidP="00CE2E15">
      <w:pPr>
        <w:spacing w:after="120" w:line="240" w:lineRule="auto"/>
        <w:ind w:left="851" w:right="851"/>
        <w:jc w:val="both"/>
        <w:rPr>
          <w:rFonts w:ascii="Palatino Linotype" w:hAnsi="Palatino Linotype" w:cs="Arial"/>
          <w:b/>
          <w:i/>
        </w:rPr>
      </w:pPr>
      <w:r w:rsidRPr="00CE2E15">
        <w:rPr>
          <w:rFonts w:ascii="Palatino Linotype" w:hAnsi="Palatino Linotype" w:cs="Arial"/>
          <w:b/>
          <w:i/>
        </w:rPr>
        <w:t>VII. Elaborar el acta de cada Sesión en la cual asentará los asuntos tratados y los acuerdos de los mismos;</w:t>
      </w:r>
    </w:p>
    <w:p w14:paraId="6C6705EE" w14:textId="08211C12" w:rsidR="00CE2E15" w:rsidRDefault="00CE2E15" w:rsidP="00CE2E15">
      <w:pPr>
        <w:spacing w:after="120" w:line="240" w:lineRule="auto"/>
        <w:ind w:left="851" w:right="851"/>
        <w:jc w:val="both"/>
        <w:rPr>
          <w:rFonts w:ascii="Palatino Linotype" w:hAnsi="Palatino Linotype" w:cs="Arial"/>
          <w:b/>
          <w:i/>
        </w:rPr>
      </w:pPr>
      <w:r>
        <w:rPr>
          <w:rFonts w:ascii="Palatino Linotype" w:hAnsi="Palatino Linotype" w:cs="Arial"/>
          <w:b/>
          <w:i/>
        </w:rPr>
        <w:t>(…)</w:t>
      </w:r>
    </w:p>
    <w:p w14:paraId="6CC2CC36" w14:textId="032BB49D" w:rsidR="00CE2E15" w:rsidRDefault="00CE2E15" w:rsidP="00CE2E15">
      <w:pPr>
        <w:spacing w:after="120" w:line="240" w:lineRule="auto"/>
        <w:ind w:left="851" w:right="851"/>
        <w:jc w:val="both"/>
        <w:rPr>
          <w:rFonts w:ascii="Palatino Linotype" w:hAnsi="Palatino Linotype" w:cs="Arial"/>
          <w:b/>
          <w:i/>
        </w:rPr>
      </w:pPr>
      <w:r w:rsidRPr="00CE2E15">
        <w:rPr>
          <w:rFonts w:ascii="Palatino Linotype" w:hAnsi="Palatino Linotype" w:cs="Arial"/>
          <w:b/>
          <w:i/>
        </w:rPr>
        <w:lastRenderedPageBreak/>
        <w:t>XI. Tener bajo su custodia y cuidado los libros de las actas de las Sesiones de Consejo Directivo, obteniendo las firmar de los miembros del Consejo; y</w:t>
      </w:r>
    </w:p>
    <w:p w14:paraId="67785DF9" w14:textId="032BB49D" w:rsidR="00CE2E15" w:rsidRDefault="00CE2E15" w:rsidP="00CE2E15">
      <w:pPr>
        <w:spacing w:after="120" w:line="240" w:lineRule="auto"/>
        <w:ind w:left="851" w:right="851"/>
        <w:jc w:val="both"/>
        <w:rPr>
          <w:rFonts w:ascii="Palatino Linotype" w:hAnsi="Palatino Linotype" w:cs="Arial"/>
          <w:b/>
          <w:i/>
        </w:rPr>
      </w:pPr>
    </w:p>
    <w:p w14:paraId="0FBA16AA" w14:textId="58412335" w:rsidR="00CE2E15" w:rsidRPr="00CE2E15" w:rsidRDefault="00CE2E15" w:rsidP="00CE2E15">
      <w:pPr>
        <w:spacing w:after="120" w:line="240" w:lineRule="auto"/>
        <w:ind w:left="851" w:right="851"/>
        <w:jc w:val="both"/>
        <w:rPr>
          <w:rFonts w:ascii="Palatino Linotype" w:hAnsi="Palatino Linotype" w:cs="Arial"/>
          <w:i/>
        </w:rPr>
      </w:pPr>
      <w:r w:rsidRPr="00CE2E15">
        <w:rPr>
          <w:rFonts w:ascii="Palatino Linotype" w:hAnsi="Palatino Linotype" w:cs="Arial"/>
          <w:b/>
          <w:i/>
        </w:rPr>
        <w:t>ARTÍCULO 14.- El consejo Directivo celebrará sesiones ordinarias cada dos meses, y las extraordinarias cuando la naturaleza de los asuntos así lo requieran</w:t>
      </w:r>
      <w:r w:rsidRPr="00CE2E15">
        <w:rPr>
          <w:rFonts w:ascii="Palatino Linotype" w:hAnsi="Palatino Linotype" w:cs="Arial"/>
          <w:i/>
        </w:rPr>
        <w:t xml:space="preserve"> y sean convocadas por el Presidente del Consejo Directivo, el Director General o la mayoría de sus miembros.</w:t>
      </w:r>
    </w:p>
    <w:p w14:paraId="2AA08EF7" w14:textId="77777777" w:rsidR="00293306" w:rsidRPr="00293306" w:rsidRDefault="00293306" w:rsidP="00293306">
      <w:pPr>
        <w:pStyle w:val="Sinespaciado"/>
        <w:rPr>
          <w:sz w:val="2"/>
        </w:rPr>
      </w:pPr>
    </w:p>
    <w:p w14:paraId="1634A185" w14:textId="77777777" w:rsidR="00D07B13" w:rsidRPr="00D07B13" w:rsidRDefault="00D07B13" w:rsidP="00D07B13">
      <w:pPr>
        <w:pStyle w:val="Sinespaciado"/>
        <w:rPr>
          <w:lang w:val="es-ES"/>
        </w:rPr>
      </w:pPr>
    </w:p>
    <w:p w14:paraId="35964B05" w14:textId="2A4251AE" w:rsidR="00124081" w:rsidRDefault="00124081" w:rsidP="006141B8">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De los preceptos referidos con anterioridad, podemos advertir que para la planeación</w:t>
      </w:r>
      <w:r w:rsidRPr="00124081">
        <w:rPr>
          <w:rFonts w:ascii="Palatino Linotype" w:hAnsi="Palatino Linotype" w:cs="Arial"/>
          <w:sz w:val="24"/>
        </w:rPr>
        <w:t>, evaluación, estudio</w:t>
      </w:r>
      <w:r w:rsidR="006141B8">
        <w:rPr>
          <w:rFonts w:ascii="Palatino Linotype" w:hAnsi="Palatino Linotype" w:cs="Arial"/>
          <w:sz w:val="24"/>
        </w:rPr>
        <w:t xml:space="preserve"> y atención de los asuntos</w:t>
      </w:r>
      <w:r w:rsidRPr="00124081">
        <w:rPr>
          <w:rFonts w:ascii="Palatino Linotype" w:hAnsi="Palatino Linotype" w:cs="Arial"/>
          <w:sz w:val="24"/>
        </w:rPr>
        <w:t xml:space="preserve"> competencia</w:t>
      </w:r>
      <w:r w:rsidR="006141B8">
        <w:rPr>
          <w:rFonts w:ascii="Palatino Linotype" w:hAnsi="Palatino Linotype" w:cs="Arial"/>
          <w:sz w:val="24"/>
        </w:rPr>
        <w:t xml:space="preserve"> de</w:t>
      </w:r>
      <w:r w:rsidR="003D3C9F">
        <w:rPr>
          <w:rFonts w:ascii="Palatino Linotype" w:hAnsi="Palatino Linotype" w:cs="Arial"/>
          <w:sz w:val="24"/>
        </w:rPr>
        <w:t>l</w:t>
      </w:r>
      <w:r w:rsidR="006141B8">
        <w:rPr>
          <w:rFonts w:ascii="Palatino Linotype" w:hAnsi="Palatino Linotype" w:cs="Arial"/>
          <w:sz w:val="24"/>
        </w:rPr>
        <w:t xml:space="preserve"> Sujeto Obligado, contara con un Consejo Directivo, que será la máxima autoridad de éste, y estará integrado por un Presidente, </w:t>
      </w:r>
      <w:r w:rsidR="003D3C9F">
        <w:rPr>
          <w:rFonts w:ascii="Palatino Linotype" w:hAnsi="Palatino Linotype" w:cs="Arial"/>
          <w:sz w:val="24"/>
        </w:rPr>
        <w:t xml:space="preserve">un </w:t>
      </w:r>
      <w:r w:rsidR="006141B8">
        <w:rPr>
          <w:rFonts w:ascii="Palatino Linotype" w:hAnsi="Palatino Linotype" w:cs="Arial"/>
          <w:sz w:val="24"/>
        </w:rPr>
        <w:t>Secretario Técnico, un representante del Ayuntamiento y de la Comisión de Aguas del Estado de México, un Comisario y tres Vocales.</w:t>
      </w:r>
    </w:p>
    <w:p w14:paraId="324AB307" w14:textId="77777777" w:rsidR="006141B8" w:rsidRDefault="006141B8" w:rsidP="006141B8">
      <w:pPr>
        <w:autoSpaceDE w:val="0"/>
        <w:autoSpaceDN w:val="0"/>
        <w:adjustRightInd w:val="0"/>
        <w:spacing w:after="0" w:line="360" w:lineRule="auto"/>
        <w:jc w:val="both"/>
        <w:rPr>
          <w:rFonts w:ascii="Palatino Linotype" w:hAnsi="Palatino Linotype" w:cs="Arial"/>
          <w:sz w:val="24"/>
        </w:rPr>
      </w:pPr>
    </w:p>
    <w:p w14:paraId="76C2E18A" w14:textId="61853BFE" w:rsidR="006141B8" w:rsidRDefault="006141B8" w:rsidP="006141B8">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Asimismo, le corresponde al Presidente el presidir y dirigir las sesiones del Consejo Directivo</w:t>
      </w:r>
      <w:r w:rsidR="003D3C9F">
        <w:rPr>
          <w:rFonts w:ascii="Palatino Linotype" w:hAnsi="Palatino Linotype" w:cs="Arial"/>
          <w:sz w:val="24"/>
        </w:rPr>
        <w:t>, que serán celebradas de forma ordinaria cada dos meses</w:t>
      </w:r>
      <w:r w:rsidR="003D3C9F" w:rsidRPr="003D3C9F">
        <w:t xml:space="preserve"> </w:t>
      </w:r>
      <w:r w:rsidR="003D3C9F" w:rsidRPr="003D3C9F">
        <w:rPr>
          <w:rFonts w:ascii="Palatino Linotype" w:hAnsi="Palatino Linotype" w:cs="Arial"/>
          <w:sz w:val="24"/>
        </w:rPr>
        <w:t>y las extraordinarias cuando la naturaleza de los asuntos así lo requieran</w:t>
      </w:r>
      <w:r w:rsidR="003D3C9F">
        <w:rPr>
          <w:rFonts w:ascii="Palatino Linotype" w:hAnsi="Palatino Linotype" w:cs="Arial"/>
          <w:sz w:val="24"/>
        </w:rPr>
        <w:t>,</w:t>
      </w:r>
      <w:r>
        <w:rPr>
          <w:rFonts w:ascii="Palatino Linotype" w:hAnsi="Palatino Linotype" w:cs="Arial"/>
          <w:sz w:val="24"/>
        </w:rPr>
        <w:t xml:space="preserve"> </w:t>
      </w:r>
      <w:r w:rsidR="003D3C9F">
        <w:rPr>
          <w:rFonts w:ascii="Palatino Linotype" w:hAnsi="Palatino Linotype" w:cs="Arial"/>
          <w:sz w:val="24"/>
        </w:rPr>
        <w:t xml:space="preserve">y </w:t>
      </w:r>
      <w:r>
        <w:rPr>
          <w:rFonts w:ascii="Palatino Linotype" w:hAnsi="Palatino Linotype" w:cs="Arial"/>
          <w:sz w:val="24"/>
        </w:rPr>
        <w:t xml:space="preserve">de las cuales se </w:t>
      </w:r>
      <w:r w:rsidR="00CC15B9">
        <w:rPr>
          <w:rFonts w:ascii="Palatino Linotype" w:hAnsi="Palatino Linotype" w:cs="Arial"/>
          <w:sz w:val="24"/>
        </w:rPr>
        <w:t>elaborará un</w:t>
      </w:r>
      <w:r>
        <w:rPr>
          <w:rFonts w:ascii="Palatino Linotype" w:hAnsi="Palatino Linotype" w:cs="Arial"/>
          <w:sz w:val="24"/>
        </w:rPr>
        <w:t xml:space="preserve"> acta de cada </w:t>
      </w:r>
      <w:r w:rsidR="00CC15B9">
        <w:rPr>
          <w:rFonts w:ascii="Palatino Linotype" w:hAnsi="Palatino Linotype" w:cs="Arial"/>
          <w:sz w:val="24"/>
        </w:rPr>
        <w:t>sesión</w:t>
      </w:r>
      <w:r>
        <w:rPr>
          <w:rFonts w:ascii="Palatino Linotype" w:hAnsi="Palatino Linotype" w:cs="Arial"/>
          <w:sz w:val="24"/>
        </w:rPr>
        <w:t xml:space="preserve"> </w:t>
      </w:r>
      <w:r w:rsidR="00CC15B9">
        <w:rPr>
          <w:rFonts w:ascii="Palatino Linotype" w:hAnsi="Palatino Linotype" w:cs="Arial"/>
          <w:sz w:val="24"/>
        </w:rPr>
        <w:t>celebrada</w:t>
      </w:r>
      <w:r>
        <w:rPr>
          <w:rFonts w:ascii="Palatino Linotype" w:hAnsi="Palatino Linotype" w:cs="Arial"/>
          <w:sz w:val="24"/>
        </w:rPr>
        <w:t xml:space="preserve"> </w:t>
      </w:r>
      <w:r w:rsidR="00CC15B9">
        <w:rPr>
          <w:rFonts w:ascii="Palatino Linotype" w:hAnsi="Palatino Linotype" w:cs="Arial"/>
          <w:sz w:val="24"/>
        </w:rPr>
        <w:t>y se asentará en ella</w:t>
      </w:r>
      <w:r w:rsidR="003D3C9F">
        <w:rPr>
          <w:rFonts w:ascii="Palatino Linotype" w:hAnsi="Palatino Linotype" w:cs="Arial"/>
          <w:sz w:val="24"/>
        </w:rPr>
        <w:t>,</w:t>
      </w:r>
      <w:r w:rsidR="00CC15B9">
        <w:rPr>
          <w:rFonts w:ascii="Palatino Linotype" w:hAnsi="Palatino Linotype" w:cs="Arial"/>
          <w:sz w:val="24"/>
        </w:rPr>
        <w:t xml:space="preserve"> los asuntos tratados y los acuerdos de los mismos. De igual forma se establece que el Secretario Técnico del Consejo Directivo</w:t>
      </w:r>
      <w:r w:rsidR="003D3C9F">
        <w:rPr>
          <w:rFonts w:ascii="Palatino Linotype" w:hAnsi="Palatino Linotype" w:cs="Arial"/>
          <w:sz w:val="24"/>
        </w:rPr>
        <w:t>,</w:t>
      </w:r>
      <w:r w:rsidR="00CC15B9">
        <w:rPr>
          <w:rFonts w:ascii="Palatino Linotype" w:hAnsi="Palatino Linotype" w:cs="Arial"/>
          <w:sz w:val="24"/>
        </w:rPr>
        <w:t xml:space="preserve"> tiene </w:t>
      </w:r>
      <w:r w:rsidR="00CC15B9" w:rsidRPr="00CC15B9">
        <w:rPr>
          <w:rFonts w:ascii="Palatino Linotype" w:hAnsi="Palatino Linotype" w:cs="Arial"/>
          <w:sz w:val="24"/>
        </w:rPr>
        <w:t>bajo su custodia y cuidado los libros de las actas de las</w:t>
      </w:r>
      <w:r w:rsidR="003D3C9F">
        <w:rPr>
          <w:rFonts w:ascii="Palatino Linotype" w:hAnsi="Palatino Linotype" w:cs="Arial"/>
          <w:sz w:val="24"/>
        </w:rPr>
        <w:t xml:space="preserve"> Sesiones de Consejo Directivo.</w:t>
      </w:r>
    </w:p>
    <w:p w14:paraId="61C8D32F" w14:textId="77777777" w:rsidR="00124081" w:rsidRDefault="00124081" w:rsidP="00D07B13">
      <w:pPr>
        <w:autoSpaceDE w:val="0"/>
        <w:autoSpaceDN w:val="0"/>
        <w:adjustRightInd w:val="0"/>
        <w:spacing w:line="360" w:lineRule="auto"/>
        <w:jc w:val="both"/>
        <w:rPr>
          <w:rFonts w:ascii="Palatino Linotype" w:hAnsi="Palatino Linotype" w:cs="Arial"/>
          <w:sz w:val="24"/>
        </w:rPr>
      </w:pPr>
    </w:p>
    <w:p w14:paraId="77B7EB03" w14:textId="2E8E7F89" w:rsidR="00E16A6E" w:rsidRDefault="00E16A6E" w:rsidP="00DF57DE">
      <w:pPr>
        <w:autoSpaceDE w:val="0"/>
        <w:autoSpaceDN w:val="0"/>
        <w:adjustRightInd w:val="0"/>
        <w:spacing w:after="0" w:line="360" w:lineRule="auto"/>
        <w:jc w:val="both"/>
        <w:rPr>
          <w:rFonts w:ascii="Palatino Linotype" w:hAnsi="Palatino Linotype" w:cs="Arial"/>
          <w:sz w:val="24"/>
        </w:rPr>
      </w:pPr>
      <w:r w:rsidRPr="00E16A6E">
        <w:rPr>
          <w:rFonts w:ascii="Palatino Linotype" w:hAnsi="Palatino Linotype" w:cs="Arial"/>
          <w:sz w:val="24"/>
        </w:rPr>
        <w:lastRenderedPageBreak/>
        <w:t xml:space="preserve">Atento a lo anterior, resulta claro que existe la obligación del </w:t>
      </w:r>
      <w:r>
        <w:rPr>
          <w:rFonts w:ascii="Palatino Linotype" w:hAnsi="Palatino Linotype" w:cs="Arial"/>
          <w:sz w:val="24"/>
        </w:rPr>
        <w:t>Sujeto Obligado</w:t>
      </w:r>
      <w:r w:rsidRPr="00E16A6E">
        <w:rPr>
          <w:rFonts w:ascii="Palatino Linotype" w:hAnsi="Palatino Linotype" w:cs="Arial"/>
          <w:sz w:val="24"/>
        </w:rPr>
        <w:t xml:space="preserve">, de </w:t>
      </w:r>
      <w:r>
        <w:rPr>
          <w:rFonts w:ascii="Palatino Linotype" w:hAnsi="Palatino Linotype" w:cs="Arial"/>
          <w:sz w:val="24"/>
        </w:rPr>
        <w:t>generar administrar y poseer las Actas celebradas por su Consejo Directivo</w:t>
      </w:r>
      <w:r w:rsidRPr="00E16A6E">
        <w:rPr>
          <w:rFonts w:ascii="Palatino Linotype" w:hAnsi="Palatino Linotype" w:cs="Arial"/>
          <w:sz w:val="24"/>
        </w:rPr>
        <w:t>; en consecuencia, la información solicitada por el hoy Recurrente debe obrar en los archivos del Sujeto Obligado y, por lo tanto, es dable ordenar la entrega de la misma</w:t>
      </w:r>
      <w:r w:rsidR="005C51AD">
        <w:rPr>
          <w:rFonts w:ascii="Palatino Linotype" w:hAnsi="Palatino Linotype" w:cs="Arial"/>
          <w:sz w:val="24"/>
        </w:rPr>
        <w:t xml:space="preserve"> por el periodo comprendido del primero al quince de enero de dos mil diecinueve, en</w:t>
      </w:r>
      <w:r w:rsidRPr="00E16A6E">
        <w:rPr>
          <w:rFonts w:ascii="Palatino Linotype" w:hAnsi="Palatino Linotype" w:cs="Arial"/>
          <w:sz w:val="24"/>
        </w:rPr>
        <w:t xml:space="preserve"> versión pública</w:t>
      </w:r>
      <w:r>
        <w:rPr>
          <w:rFonts w:ascii="Palatino Linotype" w:hAnsi="Palatino Linotype" w:cs="Arial"/>
          <w:sz w:val="24"/>
        </w:rPr>
        <w:t xml:space="preserve"> de ser procedente</w:t>
      </w:r>
      <w:r w:rsidRPr="00E16A6E">
        <w:rPr>
          <w:rFonts w:ascii="Palatino Linotype" w:hAnsi="Palatino Linotype" w:cs="Arial"/>
          <w:sz w:val="24"/>
        </w:rPr>
        <w:t>.</w:t>
      </w:r>
    </w:p>
    <w:p w14:paraId="2BBF6DD5" w14:textId="77777777" w:rsidR="005C51AD" w:rsidRDefault="005C51AD" w:rsidP="00DF57DE">
      <w:pPr>
        <w:autoSpaceDE w:val="0"/>
        <w:autoSpaceDN w:val="0"/>
        <w:adjustRightInd w:val="0"/>
        <w:spacing w:after="0" w:line="360" w:lineRule="auto"/>
        <w:jc w:val="both"/>
        <w:rPr>
          <w:rFonts w:ascii="Palatino Linotype" w:hAnsi="Palatino Linotype" w:cs="Arial"/>
          <w:sz w:val="24"/>
        </w:rPr>
      </w:pPr>
    </w:p>
    <w:p w14:paraId="69E54DA8" w14:textId="6C19F214" w:rsidR="005C51AD" w:rsidRDefault="005C51AD" w:rsidP="00DF57D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Ahora bien, respecto al punto 2 de la solicitud de acceso a la información referente a las a</w:t>
      </w:r>
      <w:r w:rsidRPr="005C51AD">
        <w:rPr>
          <w:rFonts w:ascii="Palatino Linotype" w:hAnsi="Palatino Linotype" w:cs="Arial"/>
          <w:sz w:val="24"/>
        </w:rPr>
        <w:t>ctas celebradas por el Comité de Adquisiciones en el periodo comprendido del primero al quince de enero de dos mil diecinueve</w:t>
      </w:r>
      <w:r>
        <w:rPr>
          <w:rFonts w:ascii="Palatino Linotype" w:hAnsi="Palatino Linotype" w:cs="Arial"/>
          <w:sz w:val="24"/>
        </w:rPr>
        <w:t>, se debe traer a contexto lo señalado en el artículo 22 de la</w:t>
      </w:r>
      <w:r w:rsidRPr="005C51AD">
        <w:rPr>
          <w:rFonts w:ascii="Palatino Linotype" w:hAnsi="Palatino Linotype" w:cs="Arial"/>
          <w:sz w:val="24"/>
        </w:rPr>
        <w:t xml:space="preserve"> Ley de Contratación Pública del Estado de México y Municipios</w:t>
      </w:r>
      <w:r>
        <w:rPr>
          <w:rFonts w:ascii="Palatino Linotype" w:hAnsi="Palatino Linotype" w:cs="Arial"/>
          <w:sz w:val="24"/>
        </w:rPr>
        <w:t xml:space="preserve">, que a la letra establece lo siguiente: </w:t>
      </w:r>
    </w:p>
    <w:p w14:paraId="0E6489EC" w14:textId="77777777" w:rsidR="00277BFC" w:rsidRDefault="00277BFC" w:rsidP="00DF57DE">
      <w:pPr>
        <w:autoSpaceDE w:val="0"/>
        <w:autoSpaceDN w:val="0"/>
        <w:adjustRightInd w:val="0"/>
        <w:spacing w:after="0" w:line="360" w:lineRule="auto"/>
        <w:jc w:val="both"/>
        <w:rPr>
          <w:rFonts w:ascii="Palatino Linotype" w:hAnsi="Palatino Linotype" w:cs="Arial"/>
          <w:sz w:val="24"/>
        </w:rPr>
      </w:pPr>
    </w:p>
    <w:p w14:paraId="0396D956" w14:textId="77777777" w:rsidR="007A4DAF" w:rsidRDefault="005C51AD" w:rsidP="005C51AD">
      <w:pPr>
        <w:autoSpaceDE w:val="0"/>
        <w:autoSpaceDN w:val="0"/>
        <w:adjustRightInd w:val="0"/>
        <w:spacing w:after="120" w:line="240" w:lineRule="auto"/>
        <w:ind w:left="851" w:right="851"/>
        <w:jc w:val="both"/>
        <w:rPr>
          <w:rFonts w:ascii="Palatino Linotype" w:hAnsi="Palatino Linotype" w:cs="Arial"/>
          <w:i/>
        </w:rPr>
      </w:pPr>
      <w:r w:rsidRPr="005C51AD">
        <w:rPr>
          <w:rFonts w:ascii="Palatino Linotype" w:hAnsi="Palatino Linotype" w:cs="Arial"/>
          <w:b/>
          <w:i/>
        </w:rPr>
        <w:t>Artículo 22.</w:t>
      </w:r>
      <w:r w:rsidRPr="005C51AD">
        <w:rPr>
          <w:rFonts w:ascii="Palatino Linotype" w:hAnsi="Palatino Linotype" w:cs="Arial"/>
          <w:i/>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548B9877" w14:textId="77777777" w:rsidR="007A4DAF" w:rsidRDefault="005C51AD" w:rsidP="005C51AD">
      <w:pPr>
        <w:autoSpaceDE w:val="0"/>
        <w:autoSpaceDN w:val="0"/>
        <w:adjustRightInd w:val="0"/>
        <w:spacing w:after="120" w:line="240" w:lineRule="auto"/>
        <w:ind w:left="851" w:right="851"/>
        <w:jc w:val="both"/>
        <w:rPr>
          <w:rFonts w:ascii="Palatino Linotype" w:hAnsi="Palatino Linotype" w:cs="Arial"/>
          <w:i/>
        </w:rPr>
      </w:pPr>
      <w:r w:rsidRPr="005C51AD">
        <w:rPr>
          <w:rFonts w:ascii="Palatino Linotype" w:hAnsi="Palatino Linotype" w:cs="Arial"/>
          <w:i/>
        </w:rPr>
        <w:t xml:space="preserve">En la Secretaría, en cada entidad, tribunal administrativo y ayuntamiento se constituirá un comité de adquisiciones y servicios. </w:t>
      </w:r>
    </w:p>
    <w:p w14:paraId="07DB5F9F" w14:textId="0A64F60F" w:rsidR="005C51AD" w:rsidRPr="005C51AD" w:rsidRDefault="005C51AD" w:rsidP="005C51AD">
      <w:pPr>
        <w:autoSpaceDE w:val="0"/>
        <w:autoSpaceDN w:val="0"/>
        <w:adjustRightInd w:val="0"/>
        <w:spacing w:after="120" w:line="240" w:lineRule="auto"/>
        <w:ind w:left="851" w:right="851"/>
        <w:jc w:val="both"/>
        <w:rPr>
          <w:rFonts w:ascii="Palatino Linotype" w:hAnsi="Palatino Linotype" w:cs="Arial"/>
          <w:i/>
        </w:rPr>
      </w:pPr>
      <w:r w:rsidRPr="005C51AD">
        <w:rPr>
          <w:rFonts w:ascii="Palatino Linotype" w:hAnsi="Palatino Linotype" w:cs="Arial"/>
          <w:i/>
        </w:rPr>
        <w:t>La Secretaría, las entidades, los tribunales administrativos y los ayuntamientos se auxiliarán de un comité de arrendamientos, adquisiciones de inmuebles y enajenaciones.</w:t>
      </w:r>
    </w:p>
    <w:p w14:paraId="65BFC2EE" w14:textId="77777777" w:rsidR="00E16A6E" w:rsidRDefault="00E16A6E" w:rsidP="00D07B13">
      <w:pPr>
        <w:autoSpaceDE w:val="0"/>
        <w:autoSpaceDN w:val="0"/>
        <w:adjustRightInd w:val="0"/>
        <w:spacing w:line="360" w:lineRule="auto"/>
        <w:jc w:val="both"/>
        <w:rPr>
          <w:rFonts w:ascii="Palatino Linotype" w:hAnsi="Palatino Linotype" w:cs="Arial"/>
          <w:sz w:val="24"/>
        </w:rPr>
      </w:pPr>
    </w:p>
    <w:p w14:paraId="4927194B" w14:textId="77777777" w:rsidR="007A4DAF" w:rsidRDefault="007A4DAF" w:rsidP="00D07B13">
      <w:pPr>
        <w:autoSpaceDE w:val="0"/>
        <w:autoSpaceDN w:val="0"/>
        <w:adjustRightInd w:val="0"/>
        <w:spacing w:line="360" w:lineRule="auto"/>
        <w:jc w:val="both"/>
        <w:rPr>
          <w:rFonts w:ascii="Palatino Linotype" w:hAnsi="Palatino Linotype" w:cs="Arial"/>
          <w:sz w:val="24"/>
        </w:rPr>
      </w:pPr>
    </w:p>
    <w:p w14:paraId="7C021F92" w14:textId="2457E073" w:rsidR="007A4DAF" w:rsidRDefault="007A4DAF" w:rsidP="00D07B13">
      <w:pPr>
        <w:autoSpaceDE w:val="0"/>
        <w:autoSpaceDN w:val="0"/>
        <w:adjustRightInd w:val="0"/>
        <w:spacing w:line="360" w:lineRule="auto"/>
        <w:jc w:val="both"/>
        <w:rPr>
          <w:rFonts w:ascii="Palatino Linotype" w:hAnsi="Palatino Linotype" w:cs="Arial"/>
          <w:sz w:val="24"/>
        </w:rPr>
      </w:pPr>
      <w:r w:rsidRPr="007A4DAF">
        <w:rPr>
          <w:rFonts w:ascii="Palatino Linotype" w:hAnsi="Palatino Linotype" w:cs="Arial"/>
          <w:sz w:val="24"/>
        </w:rPr>
        <w:lastRenderedPageBreak/>
        <w:t xml:space="preserve">En conjunto a lo anterior, a manera de robustecer sirven de los artículos </w:t>
      </w:r>
      <w:r>
        <w:rPr>
          <w:rFonts w:ascii="Palatino Linotype" w:hAnsi="Palatino Linotype" w:cs="Arial"/>
          <w:sz w:val="24"/>
        </w:rPr>
        <w:t xml:space="preserve">43, </w:t>
      </w:r>
      <w:r w:rsidR="002A6674">
        <w:rPr>
          <w:rFonts w:ascii="Palatino Linotype" w:hAnsi="Palatino Linotype" w:cs="Arial"/>
          <w:sz w:val="24"/>
        </w:rPr>
        <w:t xml:space="preserve">46, </w:t>
      </w:r>
      <w:r>
        <w:rPr>
          <w:rFonts w:ascii="Palatino Linotype" w:hAnsi="Palatino Linotype" w:cs="Arial"/>
          <w:sz w:val="24"/>
        </w:rPr>
        <w:t>47 y 48</w:t>
      </w:r>
      <w:r w:rsidRPr="007A4DAF">
        <w:rPr>
          <w:rFonts w:ascii="Palatino Linotype" w:hAnsi="Palatino Linotype" w:cs="Arial"/>
          <w:sz w:val="24"/>
        </w:rPr>
        <w:t xml:space="preserve"> del Reglamento de la Ley de Contratación Pública del Estado de México y Municipios, los cuales se plasman a continuación</w:t>
      </w:r>
      <w:r>
        <w:rPr>
          <w:rFonts w:ascii="Palatino Linotype" w:hAnsi="Palatino Linotype" w:cs="Arial"/>
          <w:sz w:val="24"/>
        </w:rPr>
        <w:t>:</w:t>
      </w:r>
    </w:p>
    <w:p w14:paraId="31E9750B"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2A6674">
        <w:rPr>
          <w:rFonts w:ascii="Palatino Linotype" w:hAnsi="Palatino Linotype" w:cs="Arial"/>
          <w:b/>
          <w:i/>
        </w:rPr>
        <w:t>Artículo 43</w:t>
      </w:r>
      <w:r w:rsidRPr="007A4DAF">
        <w:rPr>
          <w:rFonts w:ascii="Palatino Linotype" w:hAnsi="Palatino Linotype" w:cs="Arial"/>
          <w:i/>
        </w:rPr>
        <w:t xml:space="preserve">.- La Secretaría, organismos auxiliares, tribunales administrativos y municipios, se auxiliarán de un Comité de Adquisiciones y Servicios, para la substanciación de los procedimientos de adquisición regulados en la Ley. </w:t>
      </w:r>
    </w:p>
    <w:p w14:paraId="4ECACA11" w14:textId="77777777" w:rsidR="002A6674" w:rsidRDefault="002A6674" w:rsidP="002A6674">
      <w:pPr>
        <w:autoSpaceDE w:val="0"/>
        <w:autoSpaceDN w:val="0"/>
        <w:adjustRightInd w:val="0"/>
        <w:spacing w:after="120" w:line="240" w:lineRule="auto"/>
        <w:ind w:right="851"/>
        <w:jc w:val="both"/>
        <w:rPr>
          <w:rFonts w:ascii="Palatino Linotype" w:hAnsi="Palatino Linotype" w:cs="Arial"/>
          <w:i/>
        </w:rPr>
      </w:pPr>
    </w:p>
    <w:p w14:paraId="54B6C398"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2A6674">
        <w:rPr>
          <w:rFonts w:ascii="Palatino Linotype" w:hAnsi="Palatino Linotype" w:cs="Arial"/>
          <w:b/>
          <w:i/>
        </w:rPr>
        <w:t>Artículo 46</w:t>
      </w:r>
      <w:r w:rsidRPr="007A4DAF">
        <w:rPr>
          <w:rFonts w:ascii="Palatino Linotype" w:hAnsi="Palatino Linotype" w:cs="Arial"/>
          <w:i/>
        </w:rPr>
        <w:t xml:space="preserve">.- Los integrantes del comité tendrán las siguientes funciones: </w:t>
      </w:r>
    </w:p>
    <w:p w14:paraId="2FC42477"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 xml:space="preserve">I. Presidente: Representar legalmente al comité, autorizar la convocatoria y el orden del día de las sesiones; convocar a sus integrantes cuando sea necesario y emitir su voto, así como firmar las actas de los actos en los que haya participado; </w:t>
      </w:r>
    </w:p>
    <w:p w14:paraId="559AFE0D"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 xml:space="preserve">II. Secretario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trámite; </w:t>
      </w:r>
      <w:r w:rsidRPr="00164D22">
        <w:rPr>
          <w:rFonts w:ascii="Palatino Linotype" w:hAnsi="Palatino Linotype" w:cs="Arial"/>
          <w:b/>
          <w:i/>
        </w:rPr>
        <w:t>levantar acta de cada una de las sesiones, asentando los acuerdos del comité</w:t>
      </w:r>
      <w:r w:rsidRPr="007A4DAF">
        <w:rPr>
          <w:rFonts w:ascii="Palatino Linotype" w:hAnsi="Palatino Linotype" w:cs="Arial"/>
          <w:i/>
        </w:rPr>
        <w:t xml:space="preserve">, asegurándose que el archivo de documentos se integre y se mantenga actualizado, así como firmar las actas de los actos en los que haya participado; y </w:t>
      </w:r>
    </w:p>
    <w:p w14:paraId="4A24176A"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 xml:space="preserve">III. Vocales: Remitir al secretario ejecutivo antes de la sesión, los documentos relativos a los asuntos que se deban someter a la consideración del comité; analizar el orden del día y los asuntos a tratar, emitir los comentarios fundados y motivados que estimen pertinentes, y emitir su voto quienes tengan derecho a ello, así como firmar las actas de los actos en los que haya participado. El comité, para el mejor desempeño de sus funciones, podrá asistirse de asesores, a fin de allegarse de la información necesaria sobre la materia de los asuntos que se traten al seno del mismo. </w:t>
      </w:r>
    </w:p>
    <w:p w14:paraId="3C2DEAA1" w14:textId="77777777" w:rsidR="002A6674" w:rsidRDefault="002A6674" w:rsidP="007A4DAF">
      <w:pPr>
        <w:autoSpaceDE w:val="0"/>
        <w:autoSpaceDN w:val="0"/>
        <w:adjustRightInd w:val="0"/>
        <w:spacing w:after="120" w:line="240" w:lineRule="auto"/>
        <w:ind w:left="851" w:right="851"/>
        <w:jc w:val="both"/>
        <w:rPr>
          <w:rFonts w:ascii="Palatino Linotype" w:hAnsi="Palatino Linotype" w:cs="Arial"/>
          <w:i/>
        </w:rPr>
      </w:pPr>
    </w:p>
    <w:p w14:paraId="488EEDA4"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2A6674">
        <w:rPr>
          <w:rFonts w:ascii="Palatino Linotype" w:hAnsi="Palatino Linotype" w:cs="Arial"/>
          <w:b/>
          <w:i/>
        </w:rPr>
        <w:t>Artículo 47</w:t>
      </w:r>
      <w:r w:rsidRPr="007A4DAF">
        <w:rPr>
          <w:rFonts w:ascii="Palatino Linotype" w:hAnsi="Palatino Linotype" w:cs="Arial"/>
          <w:i/>
        </w:rPr>
        <w:t xml:space="preserve">.- </w:t>
      </w:r>
      <w:r w:rsidRPr="00164D22">
        <w:rPr>
          <w:rFonts w:ascii="Palatino Linotype" w:hAnsi="Palatino Linotype" w:cs="Arial"/>
          <w:b/>
          <w:i/>
        </w:rPr>
        <w:t>El comité sesionará cuando sea convocado por el presidente, o cuando lo solicite alguno de sus integrantes</w:t>
      </w:r>
      <w:r w:rsidRPr="007A4DAF">
        <w:rPr>
          <w:rFonts w:ascii="Palatino Linotype" w:hAnsi="Palatino Linotype" w:cs="Arial"/>
          <w:i/>
        </w:rPr>
        <w:t xml:space="preserve">. </w:t>
      </w:r>
    </w:p>
    <w:p w14:paraId="57259C42" w14:textId="77777777" w:rsidR="002A6674" w:rsidRDefault="002A6674" w:rsidP="007A4DAF">
      <w:pPr>
        <w:autoSpaceDE w:val="0"/>
        <w:autoSpaceDN w:val="0"/>
        <w:adjustRightInd w:val="0"/>
        <w:spacing w:after="120" w:line="240" w:lineRule="auto"/>
        <w:ind w:left="851" w:right="851"/>
        <w:jc w:val="both"/>
        <w:rPr>
          <w:rFonts w:ascii="Palatino Linotype" w:hAnsi="Palatino Linotype" w:cs="Arial"/>
          <w:i/>
        </w:rPr>
      </w:pPr>
    </w:p>
    <w:p w14:paraId="58E8617F" w14:textId="77777777" w:rsidR="002A6674" w:rsidRPr="00164D22" w:rsidRDefault="007A4DAF" w:rsidP="007A4DAF">
      <w:pPr>
        <w:autoSpaceDE w:val="0"/>
        <w:autoSpaceDN w:val="0"/>
        <w:adjustRightInd w:val="0"/>
        <w:spacing w:after="120" w:line="240" w:lineRule="auto"/>
        <w:ind w:left="851" w:right="851"/>
        <w:jc w:val="both"/>
        <w:rPr>
          <w:rFonts w:ascii="Palatino Linotype" w:hAnsi="Palatino Linotype" w:cs="Arial"/>
          <w:b/>
          <w:i/>
        </w:rPr>
      </w:pPr>
      <w:r w:rsidRPr="002A6674">
        <w:rPr>
          <w:rFonts w:ascii="Palatino Linotype" w:hAnsi="Palatino Linotype" w:cs="Arial"/>
          <w:b/>
          <w:i/>
        </w:rPr>
        <w:lastRenderedPageBreak/>
        <w:t>Artículo 48</w:t>
      </w:r>
      <w:r w:rsidRPr="007A4DAF">
        <w:rPr>
          <w:rFonts w:ascii="Palatino Linotype" w:hAnsi="Palatino Linotype" w:cs="Arial"/>
          <w:i/>
        </w:rPr>
        <w:t xml:space="preserve">.- </w:t>
      </w:r>
      <w:r w:rsidRPr="00164D22">
        <w:rPr>
          <w:rFonts w:ascii="Palatino Linotype" w:hAnsi="Palatino Linotype" w:cs="Arial"/>
          <w:b/>
          <w:i/>
        </w:rPr>
        <w:t xml:space="preserve">Las sesiones del comité se desarrollarán de la siguiente forma: </w:t>
      </w:r>
    </w:p>
    <w:p w14:paraId="71D6051B" w14:textId="77777777" w:rsidR="002A6674" w:rsidRPr="00164D22" w:rsidRDefault="007A4DAF" w:rsidP="007A4DAF">
      <w:pPr>
        <w:autoSpaceDE w:val="0"/>
        <w:autoSpaceDN w:val="0"/>
        <w:adjustRightInd w:val="0"/>
        <w:spacing w:after="120" w:line="240" w:lineRule="auto"/>
        <w:ind w:left="851" w:right="851"/>
        <w:jc w:val="both"/>
        <w:rPr>
          <w:rFonts w:ascii="Palatino Linotype" w:hAnsi="Palatino Linotype" w:cs="Arial"/>
          <w:b/>
          <w:i/>
        </w:rPr>
      </w:pPr>
      <w:r w:rsidRPr="00164D22">
        <w:rPr>
          <w:rFonts w:ascii="Palatino Linotype" w:hAnsi="Palatino Linotype" w:cs="Arial"/>
          <w:b/>
          <w:i/>
        </w:rPr>
        <w:t xml:space="preserve">I. Ordinarias, por lo menos cada quince días, salvo que no existan asuntos por tratar; </w:t>
      </w:r>
    </w:p>
    <w:p w14:paraId="6220F7B6" w14:textId="77777777" w:rsidR="002A6674" w:rsidRPr="00164D22" w:rsidRDefault="007A4DAF" w:rsidP="007A4DAF">
      <w:pPr>
        <w:autoSpaceDE w:val="0"/>
        <w:autoSpaceDN w:val="0"/>
        <w:adjustRightInd w:val="0"/>
        <w:spacing w:after="120" w:line="240" w:lineRule="auto"/>
        <w:ind w:left="851" w:right="851"/>
        <w:jc w:val="both"/>
        <w:rPr>
          <w:rFonts w:ascii="Palatino Linotype" w:hAnsi="Palatino Linotype" w:cs="Arial"/>
          <w:b/>
          <w:i/>
        </w:rPr>
      </w:pPr>
      <w:r w:rsidRPr="00164D22">
        <w:rPr>
          <w:rFonts w:ascii="Palatino Linotype" w:hAnsi="Palatino Linotype" w:cs="Arial"/>
          <w:b/>
          <w:i/>
        </w:rPr>
        <w:t xml:space="preserve">II. Extraordinarias, cuando se requieran; </w:t>
      </w:r>
    </w:p>
    <w:p w14:paraId="1D22268F"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 xml:space="preserve">III. Se celebrarán cuando asista la mayoría de los integrantes con derecho a voto. En ausencia del presidente o de su suplente, las sesiones no podrán llevarse a cabo; </w:t>
      </w:r>
    </w:p>
    <w:p w14:paraId="5DBCBE08"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 xml:space="preserve">IV. Se realizarán previa convocatoria y se desarrollarán conforme al orden del día enviado a los integrantes del comité. Sus acuerdos se tomarán por mayoría de votos o unanimidad. En caso de empate el presidente tendrá voto de calidad. </w:t>
      </w:r>
    </w:p>
    <w:p w14:paraId="24118D19" w14:textId="2CD30F9A"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 xml:space="preserve">Los documentos correspondientes de cada sesión, se entregarán previamente a los integrantes del comité conjuntamente con el orden del día, con una anticipación de al menos tres días para las ordinarias y un día para las extraordinarias; </w:t>
      </w:r>
    </w:p>
    <w:p w14:paraId="681882C9"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 xml:space="preserve">V. </w:t>
      </w:r>
      <w:r w:rsidRPr="00164D22">
        <w:rPr>
          <w:rFonts w:ascii="Palatino Linotype" w:hAnsi="Palatino Linotype" w:cs="Arial"/>
          <w:b/>
          <w:i/>
        </w:rPr>
        <w:t>Al término de cada sesión se levantará acta que será firmada por los integrantes del comité que hubieran asistido a la sesión. En dicha acta se deberá señalar el sentido del acuerdo tomado por los integrantes y los comentarios fundados y motivados relevantes de cada caso. Los asesores y los invitados firmarán el acta como constancia de su participación</w:t>
      </w:r>
      <w:r w:rsidRPr="007A4DAF">
        <w:rPr>
          <w:rFonts w:ascii="Palatino Linotype" w:hAnsi="Palatino Linotype" w:cs="Arial"/>
          <w:i/>
        </w:rPr>
        <w:t xml:space="preserve">; </w:t>
      </w:r>
    </w:p>
    <w:p w14:paraId="6DAAE386"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 xml:space="preserve">VI. En las sesiones ordinarias deberá incluirse dentro del orden del día, un punto relacionado con el seguimiento de acuerdos anteriores y uno correspondiente a asuntos generales en el que sólo podrán incluirse asuntos de carácter informativo; y </w:t>
      </w:r>
    </w:p>
    <w:p w14:paraId="404460DC" w14:textId="77777777" w:rsidR="002A6674" w:rsidRDefault="007A4DAF" w:rsidP="007A4DAF">
      <w:pPr>
        <w:autoSpaceDE w:val="0"/>
        <w:autoSpaceDN w:val="0"/>
        <w:adjustRightInd w:val="0"/>
        <w:spacing w:after="120" w:line="240" w:lineRule="auto"/>
        <w:ind w:left="851" w:right="851"/>
        <w:jc w:val="both"/>
        <w:rPr>
          <w:rFonts w:ascii="Palatino Linotype" w:hAnsi="Palatino Linotype" w:cs="Arial"/>
          <w:i/>
        </w:rPr>
      </w:pPr>
      <w:r w:rsidRPr="007A4DAF">
        <w:rPr>
          <w:rFonts w:ascii="Palatino Linotype" w:hAnsi="Palatino Linotype" w:cs="Arial"/>
          <w:i/>
        </w:rPr>
        <w:t>VII.</w:t>
      </w:r>
      <w:r w:rsidR="002A6674">
        <w:rPr>
          <w:rFonts w:ascii="Palatino Linotype" w:hAnsi="Palatino Linotype" w:cs="Arial"/>
          <w:i/>
        </w:rPr>
        <w:t xml:space="preserve"> </w:t>
      </w:r>
      <w:r w:rsidRPr="007A4DAF">
        <w:rPr>
          <w:rFonts w:ascii="Palatino Linotype" w:hAnsi="Palatino Linotype" w:cs="Arial"/>
          <w:i/>
        </w:rPr>
        <w:t>En la primera sesión de cada ejercicio fiscal el secretario ejecutivo presentará a la consideración de los integrantes del comité el calendario de sesiones ordinarias; así como el volumen o importe anual autorizado para la adquisición de b</w:t>
      </w:r>
      <w:r w:rsidR="002A6674">
        <w:rPr>
          <w:rFonts w:ascii="Palatino Linotype" w:hAnsi="Palatino Linotype" w:cs="Arial"/>
          <w:i/>
        </w:rPr>
        <w:t>ienes y contratación de servici</w:t>
      </w:r>
      <w:r w:rsidRPr="007A4DAF">
        <w:rPr>
          <w:rFonts w:ascii="Palatino Linotype" w:hAnsi="Palatino Linotype" w:cs="Arial"/>
          <w:i/>
        </w:rPr>
        <w:t xml:space="preserve">os. </w:t>
      </w:r>
    </w:p>
    <w:p w14:paraId="588C95B3" w14:textId="77777777" w:rsidR="002A6674" w:rsidRDefault="002A6674" w:rsidP="007A4DAF">
      <w:pPr>
        <w:autoSpaceDE w:val="0"/>
        <w:autoSpaceDN w:val="0"/>
        <w:adjustRightInd w:val="0"/>
        <w:spacing w:after="120" w:line="240" w:lineRule="auto"/>
        <w:ind w:left="851" w:right="851"/>
        <w:jc w:val="both"/>
        <w:rPr>
          <w:rFonts w:ascii="Palatino Linotype" w:hAnsi="Palatino Linotype" w:cs="Arial"/>
          <w:i/>
        </w:rPr>
      </w:pPr>
    </w:p>
    <w:p w14:paraId="2FE498B9" w14:textId="453C281E" w:rsidR="00600082" w:rsidRDefault="00600082" w:rsidP="00F80924">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De los preceptos referidos con anterioridad, se advierte que en el Sujeto Obligado se auxiliará de un Comité de adquisiciones y servicios</w:t>
      </w:r>
      <w:r w:rsidR="00377DD1">
        <w:rPr>
          <w:rFonts w:ascii="Palatino Linotype" w:hAnsi="Palatino Linotype" w:cs="Arial"/>
          <w:sz w:val="24"/>
        </w:rPr>
        <w:t xml:space="preserve"> que sesionara cuando sea convocado por el Presidente o cuando lo solicite alguno de los integrantes</w:t>
      </w:r>
      <w:r>
        <w:rPr>
          <w:rFonts w:ascii="Palatino Linotype" w:hAnsi="Palatino Linotype" w:cs="Arial"/>
          <w:sz w:val="24"/>
        </w:rPr>
        <w:t xml:space="preserve">, </w:t>
      </w:r>
      <w:r w:rsidR="00377DD1">
        <w:rPr>
          <w:rFonts w:ascii="Palatino Linotype" w:hAnsi="Palatino Linotype" w:cs="Arial"/>
          <w:sz w:val="24"/>
        </w:rPr>
        <w:t>mismo que entre sus</w:t>
      </w:r>
      <w:r>
        <w:rPr>
          <w:rFonts w:ascii="Palatino Linotype" w:hAnsi="Palatino Linotype" w:cs="Arial"/>
          <w:sz w:val="24"/>
        </w:rPr>
        <w:t xml:space="preserve"> integrantes </w:t>
      </w:r>
      <w:r w:rsidR="00377DD1">
        <w:rPr>
          <w:rFonts w:ascii="Palatino Linotype" w:hAnsi="Palatino Linotype" w:cs="Arial"/>
          <w:sz w:val="24"/>
        </w:rPr>
        <w:t>se encuentra el</w:t>
      </w:r>
      <w:r>
        <w:rPr>
          <w:rFonts w:ascii="Palatino Linotype" w:hAnsi="Palatino Linotype" w:cs="Arial"/>
          <w:sz w:val="24"/>
        </w:rPr>
        <w:t xml:space="preserve"> Secretario Ejecutivo</w:t>
      </w:r>
      <w:r w:rsidR="00377DD1">
        <w:rPr>
          <w:rFonts w:ascii="Palatino Linotype" w:hAnsi="Palatino Linotype" w:cs="Arial"/>
          <w:sz w:val="24"/>
        </w:rPr>
        <w:t xml:space="preserve">, que dentro de sus </w:t>
      </w:r>
      <w:r w:rsidR="00377DD1">
        <w:rPr>
          <w:rFonts w:ascii="Palatino Linotype" w:hAnsi="Palatino Linotype" w:cs="Arial"/>
          <w:sz w:val="24"/>
        </w:rPr>
        <w:lastRenderedPageBreak/>
        <w:t xml:space="preserve">atribuciones deberá levantar un acta de cada una de las sesiones celebradas por dicho comité asentando los acuerdos del mismo, y por lo tanto se queda delimitada la fuente obligacional del Sujeto Obligado para celebrar las actas referidas en el punto petitorio del presente apartado, motivo por el cual es dable ordenar la entrega de </w:t>
      </w:r>
      <w:r w:rsidR="00377DD1" w:rsidRPr="00377DD1">
        <w:rPr>
          <w:rFonts w:ascii="Palatino Linotype" w:hAnsi="Palatino Linotype" w:cs="Arial"/>
          <w:sz w:val="24"/>
        </w:rPr>
        <w:t>las actas celebradas por el Comité de Adquisiciones en el periodo comprendido del primero al quince de enero de dos mil diecinueve</w:t>
      </w:r>
      <w:r w:rsidR="00377DD1">
        <w:rPr>
          <w:rFonts w:ascii="Palatino Linotype" w:hAnsi="Palatino Linotype" w:cs="Arial"/>
          <w:sz w:val="24"/>
        </w:rPr>
        <w:t>, de ser procedente en versión pública.</w:t>
      </w:r>
    </w:p>
    <w:p w14:paraId="52FEDAA5" w14:textId="77777777" w:rsidR="00F80924" w:rsidRDefault="00F80924" w:rsidP="00F80924">
      <w:pPr>
        <w:autoSpaceDE w:val="0"/>
        <w:autoSpaceDN w:val="0"/>
        <w:adjustRightInd w:val="0"/>
        <w:spacing w:after="0" w:line="360" w:lineRule="auto"/>
        <w:jc w:val="both"/>
        <w:rPr>
          <w:rFonts w:ascii="Palatino Linotype" w:hAnsi="Palatino Linotype" w:cs="Arial"/>
          <w:sz w:val="24"/>
        </w:rPr>
      </w:pPr>
    </w:p>
    <w:p w14:paraId="04F02156" w14:textId="418E4011" w:rsidR="00F80924" w:rsidRDefault="00F80924" w:rsidP="00F80924">
      <w:pPr>
        <w:autoSpaceDE w:val="0"/>
        <w:autoSpaceDN w:val="0"/>
        <w:adjustRightInd w:val="0"/>
        <w:spacing w:after="0" w:line="360" w:lineRule="auto"/>
        <w:jc w:val="both"/>
        <w:rPr>
          <w:rFonts w:ascii="Palatino Linotype" w:hAnsi="Palatino Linotype"/>
          <w:color w:val="000000"/>
          <w:sz w:val="24"/>
          <w:szCs w:val="24"/>
        </w:rPr>
      </w:pPr>
      <w:r w:rsidRPr="00F80924">
        <w:rPr>
          <w:rFonts w:ascii="Palatino Linotype" w:hAnsi="Palatino Linotype" w:cs="Arial"/>
          <w:sz w:val="24"/>
          <w:szCs w:val="24"/>
        </w:rPr>
        <w:t xml:space="preserve">Por otro lado, respecto al punto 3 de las solicitudes de acceso a la información referente a las actas </w:t>
      </w:r>
      <w:r w:rsidRPr="00F80924">
        <w:rPr>
          <w:rFonts w:ascii="Palatino Linotype" w:hAnsi="Palatino Linotype"/>
          <w:color w:val="000000"/>
          <w:sz w:val="24"/>
          <w:szCs w:val="24"/>
        </w:rPr>
        <w:t>celebradas por el Comité de Transparencia</w:t>
      </w:r>
      <w:r w:rsidRPr="00F80924">
        <w:rPr>
          <w:sz w:val="24"/>
          <w:szCs w:val="24"/>
        </w:rPr>
        <w:t xml:space="preserve"> </w:t>
      </w:r>
      <w:r w:rsidRPr="00F80924">
        <w:rPr>
          <w:rFonts w:ascii="Palatino Linotype" w:hAnsi="Palatino Linotype"/>
          <w:color w:val="000000"/>
          <w:sz w:val="24"/>
          <w:szCs w:val="24"/>
        </w:rPr>
        <w:t>en el periodo comprendido del primero al quince de enero de dos mil diecinueve</w:t>
      </w:r>
      <w:r w:rsidR="007F6A67">
        <w:rPr>
          <w:rFonts w:ascii="Palatino Linotype" w:hAnsi="Palatino Linotype"/>
          <w:color w:val="000000"/>
          <w:sz w:val="24"/>
          <w:szCs w:val="24"/>
        </w:rPr>
        <w:t xml:space="preserve">, en conveniente remitirnos a la </w:t>
      </w:r>
      <w:r w:rsidR="007F6A67" w:rsidRPr="007F6A67">
        <w:rPr>
          <w:rFonts w:ascii="Palatino Linotype" w:hAnsi="Palatino Linotype"/>
          <w:color w:val="000000"/>
          <w:sz w:val="24"/>
          <w:szCs w:val="24"/>
        </w:rPr>
        <w:t>Ley de Transparencia y Acceso a la Información Pública del Estado de México y Municipios</w:t>
      </w:r>
      <w:r w:rsidR="00A96344">
        <w:rPr>
          <w:rFonts w:ascii="Palatino Linotype" w:hAnsi="Palatino Linotype"/>
          <w:color w:val="000000"/>
          <w:sz w:val="24"/>
          <w:szCs w:val="24"/>
        </w:rPr>
        <w:t>, que establece en sus artículos 45 y 47 lo que a continuación se transcribe:</w:t>
      </w:r>
    </w:p>
    <w:p w14:paraId="658E173B" w14:textId="77777777" w:rsidR="007F6A67" w:rsidRDefault="007F6A67" w:rsidP="00F80924">
      <w:pPr>
        <w:autoSpaceDE w:val="0"/>
        <w:autoSpaceDN w:val="0"/>
        <w:adjustRightInd w:val="0"/>
        <w:spacing w:after="0" w:line="360" w:lineRule="auto"/>
        <w:jc w:val="both"/>
        <w:rPr>
          <w:rFonts w:ascii="Palatino Linotype" w:hAnsi="Palatino Linotype"/>
          <w:color w:val="000000"/>
          <w:sz w:val="24"/>
          <w:szCs w:val="24"/>
        </w:rPr>
      </w:pPr>
    </w:p>
    <w:p w14:paraId="171E1318" w14:textId="0CC34127" w:rsidR="007F6A67" w:rsidRPr="007F6A67" w:rsidRDefault="007F6A67" w:rsidP="007F6A67">
      <w:pPr>
        <w:autoSpaceDE w:val="0"/>
        <w:autoSpaceDN w:val="0"/>
        <w:adjustRightInd w:val="0"/>
        <w:spacing w:after="120" w:line="240" w:lineRule="auto"/>
        <w:ind w:left="851" w:right="851"/>
        <w:jc w:val="both"/>
        <w:rPr>
          <w:rFonts w:ascii="Palatino Linotype" w:hAnsi="Palatino Linotype" w:cs="Arial"/>
          <w:i/>
        </w:rPr>
      </w:pPr>
      <w:r w:rsidRPr="007F6A67">
        <w:rPr>
          <w:rFonts w:ascii="Palatino Linotype" w:hAnsi="Palatino Linotype" w:cs="Arial"/>
          <w:b/>
          <w:i/>
        </w:rPr>
        <w:t>Artículo 45</w:t>
      </w:r>
      <w:r w:rsidRPr="007F6A67">
        <w:rPr>
          <w:rFonts w:ascii="Palatino Linotype" w:hAnsi="Palatino Linotype" w:cs="Arial"/>
          <w:i/>
        </w:rPr>
        <w:t xml:space="preserve">. </w:t>
      </w:r>
      <w:r w:rsidRPr="007F6A67">
        <w:rPr>
          <w:rFonts w:ascii="Palatino Linotype" w:hAnsi="Palatino Linotype" w:cs="Arial"/>
          <w:b/>
          <w:i/>
        </w:rPr>
        <w:t>Cada sujeto obligado establecerá un Comité de Transparencia</w:t>
      </w:r>
      <w:r w:rsidRPr="007F6A67">
        <w:rPr>
          <w:rFonts w:ascii="Palatino Linotype" w:hAnsi="Palatino Linotype" w:cs="Arial"/>
          <w:i/>
        </w:rPr>
        <w:t>, colegiado e integrado por lo menos por tres miembros, debiendo de ser siempre un número impar. 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5FB7921E" w14:textId="77777777" w:rsidR="007F6A67" w:rsidRPr="007F6A67" w:rsidRDefault="007F6A67" w:rsidP="007F6A67">
      <w:pPr>
        <w:autoSpaceDE w:val="0"/>
        <w:autoSpaceDN w:val="0"/>
        <w:adjustRightInd w:val="0"/>
        <w:spacing w:after="120" w:line="240" w:lineRule="auto"/>
        <w:ind w:left="851" w:right="851"/>
        <w:jc w:val="both"/>
        <w:rPr>
          <w:rFonts w:ascii="Palatino Linotype" w:hAnsi="Palatino Linotype" w:cs="Arial"/>
          <w:i/>
        </w:rPr>
      </w:pPr>
    </w:p>
    <w:p w14:paraId="093CB48E" w14:textId="77777777" w:rsidR="00A96344" w:rsidRDefault="007F6A67" w:rsidP="007F6A67">
      <w:pPr>
        <w:autoSpaceDE w:val="0"/>
        <w:autoSpaceDN w:val="0"/>
        <w:adjustRightInd w:val="0"/>
        <w:spacing w:after="120" w:line="240" w:lineRule="auto"/>
        <w:ind w:left="851" w:right="851"/>
        <w:jc w:val="both"/>
        <w:rPr>
          <w:rFonts w:ascii="Palatino Linotype" w:hAnsi="Palatino Linotype" w:cs="Arial"/>
          <w:i/>
        </w:rPr>
      </w:pPr>
      <w:r w:rsidRPr="00A96344">
        <w:rPr>
          <w:rFonts w:ascii="Palatino Linotype" w:hAnsi="Palatino Linotype" w:cs="Arial"/>
          <w:b/>
          <w:i/>
        </w:rPr>
        <w:t>Artículo 47.</w:t>
      </w:r>
      <w:r w:rsidRPr="007F6A67">
        <w:rPr>
          <w:rFonts w:ascii="Palatino Linotype" w:hAnsi="Palatino Linotype" w:cs="Arial"/>
          <w:i/>
        </w:rPr>
        <w:t xml:space="preserve"> El Comité de Transparencia será la autoridad máxima al interior del sujeto obligado en materia del derecho de acceso a la información. </w:t>
      </w:r>
    </w:p>
    <w:p w14:paraId="5F5C18CD" w14:textId="77777777" w:rsidR="00A96344" w:rsidRDefault="007F6A67" w:rsidP="007F6A67">
      <w:pPr>
        <w:autoSpaceDE w:val="0"/>
        <w:autoSpaceDN w:val="0"/>
        <w:adjustRightInd w:val="0"/>
        <w:spacing w:after="120" w:line="240" w:lineRule="auto"/>
        <w:ind w:left="851" w:right="851"/>
        <w:jc w:val="both"/>
        <w:rPr>
          <w:rFonts w:ascii="Palatino Linotype" w:hAnsi="Palatino Linotype" w:cs="Arial"/>
          <w:i/>
        </w:rPr>
      </w:pPr>
      <w:r w:rsidRPr="007F6A67">
        <w:rPr>
          <w:rFonts w:ascii="Palatino Linotype" w:hAnsi="Palatino Linotype" w:cs="Arial"/>
          <w:i/>
        </w:rPr>
        <w:lastRenderedPageBreak/>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3A09896C" w14:textId="77777777" w:rsidR="00A96344" w:rsidRDefault="007F6A67" w:rsidP="007F6A67">
      <w:pPr>
        <w:autoSpaceDE w:val="0"/>
        <w:autoSpaceDN w:val="0"/>
        <w:adjustRightInd w:val="0"/>
        <w:spacing w:after="120" w:line="240" w:lineRule="auto"/>
        <w:ind w:left="851" w:right="851"/>
        <w:jc w:val="both"/>
        <w:rPr>
          <w:rFonts w:ascii="Palatino Linotype" w:hAnsi="Palatino Linotype" w:cs="Arial"/>
          <w:i/>
        </w:rPr>
      </w:pPr>
      <w:r w:rsidRPr="005740CD">
        <w:rPr>
          <w:rFonts w:ascii="Palatino Linotype" w:hAnsi="Palatino Linotype" w:cs="Arial"/>
          <w:b/>
          <w:i/>
        </w:rPr>
        <w:t>El Comité se reunirá en sesión ordinaria o extraordinaria las veces que estime necesario. El tipo de sesión se precisará en la convocatoria emitida</w:t>
      </w:r>
      <w:r w:rsidRPr="007F6A67">
        <w:rPr>
          <w:rFonts w:ascii="Palatino Linotype" w:hAnsi="Palatino Linotype" w:cs="Arial"/>
          <w:i/>
        </w:rPr>
        <w:t xml:space="preserve">. </w:t>
      </w:r>
    </w:p>
    <w:p w14:paraId="39C600E8" w14:textId="77777777" w:rsidR="005740CD" w:rsidRDefault="007F6A67" w:rsidP="007F6A67">
      <w:pPr>
        <w:autoSpaceDE w:val="0"/>
        <w:autoSpaceDN w:val="0"/>
        <w:adjustRightInd w:val="0"/>
        <w:spacing w:after="120" w:line="240" w:lineRule="auto"/>
        <w:ind w:left="851" w:right="851"/>
        <w:jc w:val="both"/>
        <w:rPr>
          <w:rFonts w:ascii="Palatino Linotype" w:hAnsi="Palatino Linotype" w:cs="Arial"/>
          <w:i/>
        </w:rPr>
      </w:pPr>
      <w:r w:rsidRPr="007F6A67">
        <w:rPr>
          <w:rFonts w:ascii="Palatino Linotype" w:hAnsi="Palatino Linotype" w:cs="Arial"/>
          <w:i/>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18EE69ED" w14:textId="77777777" w:rsidR="005740CD" w:rsidRDefault="007F6A67" w:rsidP="007F6A67">
      <w:pPr>
        <w:autoSpaceDE w:val="0"/>
        <w:autoSpaceDN w:val="0"/>
        <w:adjustRightInd w:val="0"/>
        <w:spacing w:after="120" w:line="240" w:lineRule="auto"/>
        <w:ind w:left="851" w:right="851"/>
        <w:jc w:val="both"/>
        <w:rPr>
          <w:rFonts w:ascii="Palatino Linotype" w:hAnsi="Palatino Linotype" w:cs="Arial"/>
          <w:i/>
        </w:rPr>
      </w:pPr>
      <w:r w:rsidRPr="007F6A67">
        <w:rPr>
          <w:rFonts w:ascii="Palatino Linotype" w:hAnsi="Palatino Linotype" w:cs="Arial"/>
          <w:i/>
        </w:rPr>
        <w:t xml:space="preserve">En las sesiones y trabajos del Comité, podrán participar como invitados permanentes, los representantes de las áreas que decida el Comité, y contará con derecho de voz, pero no voto. </w:t>
      </w:r>
    </w:p>
    <w:p w14:paraId="206D691C" w14:textId="0D626438" w:rsidR="007F6A67" w:rsidRPr="007F6A67" w:rsidRDefault="007F6A67" w:rsidP="007F6A67">
      <w:pPr>
        <w:autoSpaceDE w:val="0"/>
        <w:autoSpaceDN w:val="0"/>
        <w:adjustRightInd w:val="0"/>
        <w:spacing w:after="120" w:line="240" w:lineRule="auto"/>
        <w:ind w:left="851" w:right="851"/>
        <w:jc w:val="both"/>
        <w:rPr>
          <w:rFonts w:ascii="Palatino Linotype" w:hAnsi="Palatino Linotype" w:cs="Arial"/>
          <w:i/>
        </w:rPr>
      </w:pPr>
      <w:r w:rsidRPr="007F6A67">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14:paraId="1616D4D8" w14:textId="77777777" w:rsidR="00F80924" w:rsidRDefault="00F80924" w:rsidP="00F80924">
      <w:pPr>
        <w:autoSpaceDE w:val="0"/>
        <w:autoSpaceDN w:val="0"/>
        <w:adjustRightInd w:val="0"/>
        <w:spacing w:after="0" w:line="360" w:lineRule="auto"/>
        <w:jc w:val="both"/>
        <w:rPr>
          <w:rFonts w:ascii="Palatino Linotype" w:hAnsi="Palatino Linotype" w:cs="Arial"/>
          <w:sz w:val="24"/>
        </w:rPr>
      </w:pPr>
    </w:p>
    <w:p w14:paraId="12AB77E3" w14:textId="557B918A" w:rsidR="005740CD" w:rsidRDefault="005740CD" w:rsidP="00F80924">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De los preceptos en cita, advertimos que los Sujetos Obligados deberán establecer un Comité de transparencia colegiado e integrado por lo menos por tres miembros, el cual </w:t>
      </w:r>
      <w:r w:rsidRPr="005740CD">
        <w:rPr>
          <w:rFonts w:ascii="Palatino Linotype" w:hAnsi="Palatino Linotype" w:cs="Arial"/>
          <w:sz w:val="24"/>
        </w:rPr>
        <w:t>será la au</w:t>
      </w:r>
      <w:r>
        <w:rPr>
          <w:rFonts w:ascii="Palatino Linotype" w:hAnsi="Palatino Linotype" w:cs="Arial"/>
          <w:sz w:val="24"/>
        </w:rPr>
        <w:t>toridad máxima al interior del Sujeto O</w:t>
      </w:r>
      <w:r w:rsidRPr="005740CD">
        <w:rPr>
          <w:rFonts w:ascii="Palatino Linotype" w:hAnsi="Palatino Linotype" w:cs="Arial"/>
          <w:sz w:val="24"/>
        </w:rPr>
        <w:t>bligado en materia del derecho de acceso a la información</w:t>
      </w:r>
      <w:r>
        <w:rPr>
          <w:rFonts w:ascii="Palatino Linotype" w:hAnsi="Palatino Linotype" w:cs="Arial"/>
          <w:sz w:val="24"/>
        </w:rPr>
        <w:t xml:space="preserve">, mismo que </w:t>
      </w:r>
      <w:r w:rsidRPr="005740CD">
        <w:rPr>
          <w:rFonts w:ascii="Palatino Linotype" w:hAnsi="Palatino Linotype" w:cs="Arial"/>
          <w:sz w:val="24"/>
        </w:rPr>
        <w:t xml:space="preserve">se reunirá en sesión ordinaria o extraordinaria las veces </w:t>
      </w:r>
      <w:r>
        <w:rPr>
          <w:rFonts w:ascii="Palatino Linotype" w:hAnsi="Palatino Linotype" w:cs="Arial"/>
          <w:sz w:val="24"/>
        </w:rPr>
        <w:t xml:space="preserve">que estime necesario elaborando así las actas requeridas por el hoy Recurrente en las solicitudes de acceso a la información.  </w:t>
      </w:r>
    </w:p>
    <w:p w14:paraId="6FC3BB62" w14:textId="77777777" w:rsidR="00600082" w:rsidRDefault="00600082" w:rsidP="00F80924">
      <w:pPr>
        <w:autoSpaceDE w:val="0"/>
        <w:autoSpaceDN w:val="0"/>
        <w:adjustRightInd w:val="0"/>
        <w:spacing w:after="0" w:line="360" w:lineRule="auto"/>
        <w:jc w:val="both"/>
        <w:rPr>
          <w:rFonts w:ascii="Palatino Linotype" w:hAnsi="Palatino Linotype" w:cs="Arial"/>
          <w:sz w:val="24"/>
        </w:rPr>
      </w:pPr>
    </w:p>
    <w:p w14:paraId="7C2537BE" w14:textId="0CECD421" w:rsidR="00D07B13" w:rsidRDefault="005740CD" w:rsidP="00F80924">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Aunado a lo antes expuesto</w:t>
      </w:r>
      <w:r w:rsidR="00D07B13" w:rsidRPr="00D07B13">
        <w:rPr>
          <w:rFonts w:ascii="Palatino Linotype" w:hAnsi="Palatino Linotype" w:cs="Arial"/>
          <w:sz w:val="24"/>
        </w:rPr>
        <w:t xml:space="preserve">, y de acuerdo a las obligaciones de transparencia comunes que le son atribuibles al </w:t>
      </w:r>
      <w:r w:rsidR="00D07B13" w:rsidRPr="00D07B13">
        <w:rPr>
          <w:rFonts w:ascii="Palatino Linotype" w:hAnsi="Palatino Linotype" w:cs="Arial"/>
          <w:b/>
          <w:sz w:val="24"/>
        </w:rPr>
        <w:t>Sujeto Obligado</w:t>
      </w:r>
      <w:r w:rsidR="00D07B13" w:rsidRPr="00D07B13">
        <w:rPr>
          <w:rFonts w:ascii="Palatino Linotype" w:hAnsi="Palatino Linotype" w:cs="Arial"/>
          <w:sz w:val="24"/>
        </w:rPr>
        <w:t xml:space="preserve"> de conformidad con el artículo 92, </w:t>
      </w:r>
      <w:r w:rsidRPr="00D07B13">
        <w:rPr>
          <w:rFonts w:ascii="Palatino Linotype" w:hAnsi="Palatino Linotype" w:cs="Arial"/>
          <w:sz w:val="24"/>
        </w:rPr>
        <w:t>fraccion</w:t>
      </w:r>
      <w:r>
        <w:rPr>
          <w:rFonts w:ascii="Palatino Linotype" w:hAnsi="Palatino Linotype" w:cs="Arial"/>
          <w:sz w:val="24"/>
        </w:rPr>
        <w:t>es</w:t>
      </w:r>
      <w:r w:rsidR="00D07B13" w:rsidRPr="00D07B13">
        <w:rPr>
          <w:rFonts w:ascii="Palatino Linotype" w:hAnsi="Palatino Linotype" w:cs="Arial"/>
          <w:sz w:val="24"/>
        </w:rPr>
        <w:t xml:space="preserve"> </w:t>
      </w:r>
      <w:r w:rsidRPr="005740CD">
        <w:rPr>
          <w:rFonts w:ascii="Palatino Linotype" w:hAnsi="Palatino Linotype" w:cs="Arial"/>
          <w:sz w:val="24"/>
        </w:rPr>
        <w:t>XLIII</w:t>
      </w:r>
      <w:r>
        <w:rPr>
          <w:rFonts w:ascii="Palatino Linotype" w:hAnsi="Palatino Linotype" w:cs="Arial"/>
          <w:sz w:val="24"/>
        </w:rPr>
        <w:t xml:space="preserve"> y L</w:t>
      </w:r>
      <w:r w:rsidR="00D07B13" w:rsidRPr="00D07B13">
        <w:rPr>
          <w:rFonts w:ascii="Palatino Linotype" w:hAnsi="Palatino Linotype" w:cs="Arial"/>
          <w:sz w:val="24"/>
        </w:rPr>
        <w:t xml:space="preserve"> de la Ley de Transparencia y Acceso a la Información Pública del Estado de </w:t>
      </w:r>
      <w:r w:rsidR="00D07B13" w:rsidRPr="00D07B13">
        <w:rPr>
          <w:rFonts w:ascii="Palatino Linotype" w:hAnsi="Palatino Linotype" w:cs="Arial"/>
          <w:sz w:val="24"/>
        </w:rPr>
        <w:lastRenderedPageBreak/>
        <w:t xml:space="preserve">México y Municipios, éste debe </w:t>
      </w:r>
      <w:r>
        <w:rPr>
          <w:rFonts w:ascii="Palatino Linotype" w:hAnsi="Palatino Linotype" w:cs="Arial"/>
          <w:sz w:val="24"/>
        </w:rPr>
        <w:t>contar con la información de</w:t>
      </w:r>
      <w:r w:rsidR="00D07B13" w:rsidRPr="00D07B13">
        <w:rPr>
          <w:rFonts w:ascii="Palatino Linotype" w:hAnsi="Palatino Linotype" w:cs="Arial"/>
          <w:sz w:val="24"/>
        </w:rPr>
        <w:t xml:space="preserve"> </w:t>
      </w:r>
      <w:r>
        <w:rPr>
          <w:rFonts w:ascii="Palatino Linotype" w:hAnsi="Palatino Linotype" w:cs="Arial"/>
          <w:sz w:val="24"/>
        </w:rPr>
        <w:t xml:space="preserve">las Actas celebradas </w:t>
      </w:r>
      <w:r w:rsidR="004E2E1E">
        <w:rPr>
          <w:rFonts w:ascii="Palatino Linotype" w:hAnsi="Palatino Linotype" w:cs="Arial"/>
          <w:sz w:val="24"/>
        </w:rPr>
        <w:t>por el Consejo Consultivo y los Comités de Adquisiciones y Transparencia</w:t>
      </w:r>
      <w:r w:rsidR="00D07B13" w:rsidRPr="00D07B13">
        <w:rPr>
          <w:rFonts w:ascii="Palatino Linotype" w:hAnsi="Palatino Linotype" w:cs="Arial"/>
          <w:sz w:val="24"/>
        </w:rPr>
        <w:t xml:space="preserve">, artículo y </w:t>
      </w:r>
      <w:r w:rsidR="004E2E1E" w:rsidRPr="00D07B13">
        <w:rPr>
          <w:rFonts w:ascii="Palatino Linotype" w:hAnsi="Palatino Linotype" w:cs="Arial"/>
          <w:sz w:val="24"/>
        </w:rPr>
        <w:t>fraccion</w:t>
      </w:r>
      <w:r w:rsidR="004E2E1E">
        <w:rPr>
          <w:rFonts w:ascii="Palatino Linotype" w:hAnsi="Palatino Linotype" w:cs="Arial"/>
          <w:sz w:val="24"/>
        </w:rPr>
        <w:t>es</w:t>
      </w:r>
      <w:r w:rsidR="00D07B13" w:rsidRPr="00D07B13">
        <w:rPr>
          <w:rFonts w:ascii="Palatino Linotype" w:hAnsi="Palatino Linotype" w:cs="Arial"/>
          <w:sz w:val="24"/>
        </w:rPr>
        <w:t xml:space="preserve"> que para mayor referencia se cita</w:t>
      </w:r>
      <w:r w:rsidR="004E2E1E">
        <w:rPr>
          <w:rFonts w:ascii="Palatino Linotype" w:hAnsi="Palatino Linotype" w:cs="Arial"/>
          <w:sz w:val="24"/>
        </w:rPr>
        <w:t>n</w:t>
      </w:r>
      <w:r w:rsidR="00D07B13" w:rsidRPr="00D07B13">
        <w:rPr>
          <w:rFonts w:ascii="Palatino Linotype" w:hAnsi="Palatino Linotype" w:cs="Arial"/>
          <w:sz w:val="24"/>
        </w:rPr>
        <w:t xml:space="preserve"> a continuación:</w:t>
      </w:r>
    </w:p>
    <w:p w14:paraId="689AE071" w14:textId="77777777" w:rsidR="00D07B13" w:rsidRPr="00D07B13" w:rsidRDefault="00D07B13" w:rsidP="00D07B13">
      <w:pPr>
        <w:pStyle w:val="Sinespaciado"/>
      </w:pPr>
    </w:p>
    <w:p w14:paraId="3AD863DB" w14:textId="77777777" w:rsidR="00D07B13" w:rsidRPr="00D07B13" w:rsidRDefault="00D07B13" w:rsidP="00D07B13">
      <w:pPr>
        <w:autoSpaceDE w:val="0"/>
        <w:autoSpaceDN w:val="0"/>
        <w:adjustRightInd w:val="0"/>
        <w:spacing w:after="0" w:line="240" w:lineRule="auto"/>
        <w:ind w:left="567" w:right="567"/>
        <w:jc w:val="both"/>
        <w:rPr>
          <w:rFonts w:ascii="Palatino Linotype" w:hAnsi="Palatino Linotype" w:cs="Bookman Old Style"/>
          <w:i/>
        </w:rPr>
      </w:pPr>
      <w:r w:rsidRPr="00D07B13">
        <w:rPr>
          <w:rFonts w:ascii="Palatino Linotype" w:hAnsi="Palatino Linotype" w:cs="Bookman Old Style,Bold"/>
          <w:b/>
          <w:bCs/>
          <w:i/>
        </w:rPr>
        <w:t xml:space="preserve">“Artículo 92. </w:t>
      </w:r>
      <w:r w:rsidRPr="00C3519A">
        <w:rPr>
          <w:rFonts w:ascii="Palatino Linotype" w:hAnsi="Palatino Linotype" w:cs="Bookman Old Style"/>
          <w:b/>
          <w:i/>
        </w:rPr>
        <w:t>Los sujetos obligados deberán poner a disposición del público de manera permanente y actualizada de forma sencilla, precisa y entendible, en los respectivos medios electrónicos</w:t>
      </w:r>
      <w:r w:rsidRPr="00D07B13">
        <w:rPr>
          <w:rFonts w:ascii="Palatino Linotype" w:hAnsi="Palatino Linotype" w:cs="Bookman Old Style"/>
          <w:i/>
        </w:rPr>
        <w:t>, de acuerdo con sus facultades, atribuciones, funciones u objeto social, según corresponda, la información, por lo menos, de los temas, documentos y políticas que a continuación se señalan:</w:t>
      </w:r>
    </w:p>
    <w:p w14:paraId="1A7B931D" w14:textId="77777777" w:rsidR="00D07B13" w:rsidRPr="00D07B13" w:rsidRDefault="00D07B13" w:rsidP="00D07B13">
      <w:pPr>
        <w:autoSpaceDE w:val="0"/>
        <w:autoSpaceDN w:val="0"/>
        <w:adjustRightInd w:val="0"/>
        <w:spacing w:after="0" w:line="240" w:lineRule="auto"/>
        <w:ind w:left="567" w:right="567"/>
        <w:jc w:val="both"/>
        <w:rPr>
          <w:rFonts w:ascii="Palatino Linotype" w:hAnsi="Palatino Linotype" w:cs="Bookman Old Style"/>
          <w:i/>
        </w:rPr>
      </w:pPr>
      <w:r w:rsidRPr="00D07B13">
        <w:rPr>
          <w:rFonts w:ascii="Palatino Linotype" w:hAnsi="Palatino Linotype" w:cs="Bookman Old Style"/>
          <w:i/>
        </w:rPr>
        <w:t>(…)</w:t>
      </w:r>
    </w:p>
    <w:p w14:paraId="2F7913AA" w14:textId="4B1C8338" w:rsidR="00C3519A" w:rsidRDefault="00C3519A" w:rsidP="00C3519A">
      <w:pPr>
        <w:autoSpaceDE w:val="0"/>
        <w:autoSpaceDN w:val="0"/>
        <w:adjustRightInd w:val="0"/>
        <w:spacing w:after="0" w:line="240" w:lineRule="auto"/>
        <w:ind w:left="567" w:right="567"/>
        <w:jc w:val="both"/>
        <w:rPr>
          <w:rFonts w:ascii="Palatino Linotype" w:hAnsi="Palatino Linotype" w:cs="Bookman Old Style,Bold"/>
          <w:b/>
          <w:bCs/>
          <w:i/>
        </w:rPr>
      </w:pPr>
      <w:r w:rsidRPr="00C3519A">
        <w:rPr>
          <w:rFonts w:ascii="Palatino Linotype" w:hAnsi="Palatino Linotype" w:cs="Bookman Old Style,Bold"/>
          <w:b/>
          <w:bCs/>
          <w:i/>
        </w:rPr>
        <w:t>XLIII. Las actas y resoluciones del</w:t>
      </w:r>
      <w:r>
        <w:rPr>
          <w:rFonts w:ascii="Palatino Linotype" w:hAnsi="Palatino Linotype" w:cs="Bookman Old Style,Bold"/>
          <w:b/>
          <w:bCs/>
          <w:i/>
        </w:rPr>
        <w:t xml:space="preserve"> Comité de Transparencia de los </w:t>
      </w:r>
      <w:r w:rsidRPr="00C3519A">
        <w:rPr>
          <w:rFonts w:ascii="Palatino Linotype" w:hAnsi="Palatino Linotype" w:cs="Bookman Old Style,Bold"/>
          <w:b/>
          <w:bCs/>
          <w:i/>
        </w:rPr>
        <w:t>sujetos obligados;</w:t>
      </w:r>
    </w:p>
    <w:p w14:paraId="55030529" w14:textId="77777777" w:rsidR="00C3519A" w:rsidRDefault="00C3519A" w:rsidP="00C3519A">
      <w:pPr>
        <w:autoSpaceDE w:val="0"/>
        <w:autoSpaceDN w:val="0"/>
        <w:adjustRightInd w:val="0"/>
        <w:spacing w:after="0" w:line="240" w:lineRule="auto"/>
        <w:ind w:left="567" w:right="567"/>
        <w:jc w:val="both"/>
        <w:rPr>
          <w:rFonts w:ascii="Palatino Linotype" w:hAnsi="Palatino Linotype" w:cs="Bookman Old Style,Bold"/>
          <w:b/>
          <w:bCs/>
          <w:i/>
        </w:rPr>
      </w:pPr>
      <w:r>
        <w:rPr>
          <w:rFonts w:ascii="Palatino Linotype" w:hAnsi="Palatino Linotype" w:cs="Bookman Old Style,Bold"/>
          <w:b/>
          <w:bCs/>
          <w:i/>
        </w:rPr>
        <w:t>(…)</w:t>
      </w:r>
    </w:p>
    <w:p w14:paraId="11C78F1D" w14:textId="1FE2D795" w:rsidR="00D07B13" w:rsidRPr="00D07B13" w:rsidRDefault="00C3519A" w:rsidP="00C3519A">
      <w:pPr>
        <w:autoSpaceDE w:val="0"/>
        <w:autoSpaceDN w:val="0"/>
        <w:adjustRightInd w:val="0"/>
        <w:spacing w:after="0" w:line="240" w:lineRule="auto"/>
        <w:ind w:left="567" w:right="567"/>
        <w:jc w:val="both"/>
        <w:rPr>
          <w:rFonts w:ascii="Palatino Linotype" w:hAnsi="Palatino Linotype" w:cs="Bookman Old Style"/>
          <w:i/>
        </w:rPr>
      </w:pPr>
      <w:r w:rsidRPr="00C3519A">
        <w:rPr>
          <w:rFonts w:ascii="Palatino Linotype" w:hAnsi="Palatino Linotype" w:cs="Bookman Old Style"/>
          <w:b/>
          <w:i/>
          <w:u w:val="single"/>
        </w:rPr>
        <w:t>L. Las actas de sesiones ordinarias y extraordinarias, así como las opiniones y recomendaciones de los consejos consultivos;</w:t>
      </w:r>
      <w:r w:rsidR="00D07B13" w:rsidRPr="00D07B13">
        <w:rPr>
          <w:rFonts w:ascii="Palatino Linotype" w:hAnsi="Palatino Linotype" w:cs="Bookman Old Style"/>
          <w:i/>
        </w:rPr>
        <w:t>” (sic)</w:t>
      </w:r>
    </w:p>
    <w:p w14:paraId="2FC9FB44" w14:textId="77777777" w:rsidR="00D07B13" w:rsidRPr="00D07B13" w:rsidRDefault="00D07B13" w:rsidP="00D07B13">
      <w:pPr>
        <w:autoSpaceDE w:val="0"/>
        <w:autoSpaceDN w:val="0"/>
        <w:adjustRightInd w:val="0"/>
        <w:spacing w:after="0" w:line="240" w:lineRule="auto"/>
        <w:ind w:left="567" w:right="567"/>
        <w:jc w:val="both"/>
        <w:rPr>
          <w:rFonts w:ascii="Palatino Linotype" w:hAnsi="Palatino Linotype" w:cs="Bookman Old Style"/>
          <w:i/>
        </w:rPr>
      </w:pPr>
    </w:p>
    <w:p w14:paraId="72B92E3A" w14:textId="77777777" w:rsidR="00D07B13" w:rsidRDefault="00D07B13" w:rsidP="00D07B13">
      <w:pPr>
        <w:autoSpaceDE w:val="0"/>
        <w:autoSpaceDN w:val="0"/>
        <w:adjustRightInd w:val="0"/>
        <w:spacing w:line="360" w:lineRule="auto"/>
        <w:ind w:left="567"/>
        <w:jc w:val="right"/>
        <w:rPr>
          <w:rFonts w:ascii="Palatino Linotype" w:hAnsi="Palatino Linotype" w:cs="Arial"/>
          <w:i/>
          <w:sz w:val="20"/>
          <w:szCs w:val="20"/>
        </w:rPr>
      </w:pPr>
      <w:r w:rsidRPr="00D07B13">
        <w:rPr>
          <w:rFonts w:ascii="Palatino Linotype" w:hAnsi="Palatino Linotype" w:cs="Arial"/>
          <w:i/>
          <w:sz w:val="20"/>
          <w:szCs w:val="20"/>
        </w:rPr>
        <w:t>(Énfasis añadido)</w:t>
      </w:r>
    </w:p>
    <w:p w14:paraId="44653BFD" w14:textId="77777777" w:rsidR="00DF57DE" w:rsidRPr="00D07B13" w:rsidRDefault="00DF57DE" w:rsidP="00D07B13">
      <w:pPr>
        <w:autoSpaceDE w:val="0"/>
        <w:autoSpaceDN w:val="0"/>
        <w:adjustRightInd w:val="0"/>
        <w:spacing w:line="360" w:lineRule="auto"/>
        <w:ind w:left="567"/>
        <w:jc w:val="right"/>
        <w:rPr>
          <w:rFonts w:ascii="Palatino Linotype" w:hAnsi="Palatino Linotype" w:cs="Arial"/>
          <w:i/>
        </w:rPr>
      </w:pPr>
    </w:p>
    <w:p w14:paraId="48508491" w14:textId="2C87F4D1" w:rsidR="00D07B13" w:rsidRPr="00D07B13" w:rsidRDefault="00D07B13" w:rsidP="00D07B13">
      <w:pPr>
        <w:spacing w:before="240" w:after="240" w:line="360" w:lineRule="auto"/>
        <w:jc w:val="both"/>
        <w:rPr>
          <w:rFonts w:ascii="Palatino Linotype" w:hAnsi="Palatino Linotype" w:cs="Arial"/>
          <w:sz w:val="24"/>
        </w:rPr>
      </w:pPr>
      <w:r w:rsidRPr="00D07B13">
        <w:rPr>
          <w:rFonts w:ascii="Palatino Linotype" w:hAnsi="Palatino Linotype" w:cs="Arial"/>
          <w:sz w:val="24"/>
        </w:rPr>
        <w:t>En tal virtud, la ley otorga publicidad a la información rela</w:t>
      </w:r>
      <w:r w:rsidR="00C3519A">
        <w:rPr>
          <w:rFonts w:ascii="Palatino Linotype" w:hAnsi="Palatino Linotype" w:cs="Arial"/>
          <w:sz w:val="24"/>
        </w:rPr>
        <w:t>cionada con las actas celebradas por el Sujeto Obligado</w:t>
      </w:r>
      <w:r w:rsidR="007A2D91">
        <w:rPr>
          <w:rFonts w:ascii="Palatino Linotype" w:hAnsi="Palatino Linotype" w:cs="Arial"/>
          <w:sz w:val="24"/>
        </w:rPr>
        <w:t>, por ello</w:t>
      </w:r>
      <w:r w:rsidRPr="00D07B13">
        <w:rPr>
          <w:rFonts w:ascii="Palatino Linotype" w:hAnsi="Palatino Linotype" w:cs="Arial"/>
          <w:sz w:val="24"/>
        </w:rPr>
        <w:t>, lo solicitado corresponde a información pública susceptible de ser entregada</w:t>
      </w:r>
      <w:r w:rsidR="007A2D91" w:rsidRPr="007A2D91">
        <w:rPr>
          <w:rFonts w:ascii="Palatino Linotype" w:hAnsi="Palatino Linotype" w:cs="Arial"/>
          <w:sz w:val="24"/>
        </w:rPr>
        <w:t>,</w:t>
      </w:r>
      <w:r w:rsidR="007A2D91">
        <w:rPr>
          <w:rFonts w:ascii="Palatino Linotype" w:hAnsi="Palatino Linotype" w:cs="Arial"/>
          <w:sz w:val="24"/>
        </w:rPr>
        <w:t xml:space="preserve"> en ese orden de ideas,</w:t>
      </w:r>
      <w:r w:rsidR="007A2D91" w:rsidRPr="007A2D91">
        <w:rPr>
          <w:rFonts w:ascii="Palatino Linotype" w:hAnsi="Palatino Linotype" w:cs="Arial"/>
          <w:sz w:val="24"/>
        </w:rPr>
        <w:t xml:space="preserve"> este Instituto considera que es viable ordenar al sujeto obligado a hacer entrega de las Actas celebr</w:t>
      </w:r>
      <w:r w:rsidR="007A2D91">
        <w:rPr>
          <w:rFonts w:ascii="Palatino Linotype" w:hAnsi="Palatino Linotype" w:cs="Arial"/>
          <w:sz w:val="24"/>
        </w:rPr>
        <w:t>adas por el Consejo Consultivo, el Comité</w:t>
      </w:r>
      <w:r w:rsidR="007A2D91" w:rsidRPr="007A2D91">
        <w:rPr>
          <w:rFonts w:ascii="Palatino Linotype" w:hAnsi="Palatino Linotype" w:cs="Arial"/>
          <w:sz w:val="24"/>
        </w:rPr>
        <w:t xml:space="preserve"> de Adquisiciones y</w:t>
      </w:r>
      <w:r w:rsidR="007A2D91">
        <w:rPr>
          <w:rFonts w:ascii="Palatino Linotype" w:hAnsi="Palatino Linotype" w:cs="Arial"/>
          <w:sz w:val="24"/>
        </w:rPr>
        <w:t xml:space="preserve"> el Comité de Transparencia generadas en</w:t>
      </w:r>
      <w:r w:rsidR="007A2D91" w:rsidRPr="007A2D91">
        <w:rPr>
          <w:rFonts w:ascii="Palatino Linotype" w:hAnsi="Palatino Linotype" w:cs="Arial"/>
          <w:sz w:val="24"/>
        </w:rPr>
        <w:t xml:space="preserve"> el periodo comprendido del primero al quince de enero de dos mil diecinueve, en versión pública de ser procedente.</w:t>
      </w:r>
    </w:p>
    <w:p w14:paraId="53FA975A" w14:textId="77777777" w:rsidR="00D07B13" w:rsidRPr="00D07B13" w:rsidRDefault="00D07B13" w:rsidP="00D07B13">
      <w:pPr>
        <w:spacing w:before="240" w:after="240" w:line="360" w:lineRule="auto"/>
        <w:jc w:val="both"/>
        <w:rPr>
          <w:rFonts w:ascii="Palatino Linotype" w:hAnsi="Palatino Linotype" w:cs="Arial"/>
          <w:sz w:val="2"/>
        </w:rPr>
      </w:pPr>
    </w:p>
    <w:p w14:paraId="769CE54D" w14:textId="77777777" w:rsidR="00D07B13" w:rsidRPr="00D07B13" w:rsidRDefault="00D07B13" w:rsidP="00D07B13">
      <w:pPr>
        <w:spacing w:after="0" w:line="240" w:lineRule="auto"/>
        <w:rPr>
          <w:rFonts w:ascii="Times New Roman" w:eastAsia="Times New Roman" w:hAnsi="Times New Roman" w:cs="Times New Roman"/>
          <w:sz w:val="24"/>
          <w:szCs w:val="24"/>
          <w:lang w:val="es-ES_tradnl" w:eastAsia="es-ES"/>
        </w:rPr>
      </w:pPr>
    </w:p>
    <w:p w14:paraId="306CA820" w14:textId="77777777" w:rsidR="009E3677" w:rsidRPr="009E3677" w:rsidRDefault="009E3677" w:rsidP="009E3677">
      <w:pPr>
        <w:pStyle w:val="Sinespaciado"/>
        <w:rPr>
          <w:sz w:val="2"/>
        </w:rPr>
      </w:pPr>
    </w:p>
    <w:p w14:paraId="7EC78A85" w14:textId="77234BAC" w:rsidR="003C3F59" w:rsidRPr="006010FE" w:rsidRDefault="003C3F59" w:rsidP="00BE35DD">
      <w:pPr>
        <w:pStyle w:val="Sinespaciado"/>
        <w:rPr>
          <w:sz w:val="10"/>
        </w:rPr>
      </w:pPr>
    </w:p>
    <w:p w14:paraId="27028201" w14:textId="77777777" w:rsidR="00DC02AA" w:rsidRPr="00DC02AA" w:rsidRDefault="00DC02AA" w:rsidP="00DC02AA">
      <w:pPr>
        <w:numPr>
          <w:ilvl w:val="0"/>
          <w:numId w:val="18"/>
        </w:numPr>
        <w:spacing w:after="0" w:line="360" w:lineRule="auto"/>
        <w:ind w:right="141"/>
        <w:jc w:val="both"/>
        <w:rPr>
          <w:rFonts w:ascii="Palatino Linotype" w:eastAsia="Times New Roman" w:hAnsi="Palatino Linotype" w:cs="Times New Roman"/>
          <w:b/>
          <w:i/>
          <w:color w:val="000000"/>
          <w:sz w:val="24"/>
          <w:szCs w:val="24"/>
          <w:lang w:val="es-ES" w:eastAsia="es-ES"/>
        </w:rPr>
      </w:pPr>
      <w:r w:rsidRPr="00DC02AA">
        <w:rPr>
          <w:rFonts w:ascii="Palatino Linotype" w:eastAsia="Times New Roman" w:hAnsi="Palatino Linotype" w:cs="Times New Roman"/>
          <w:b/>
          <w:i/>
          <w:color w:val="000000"/>
          <w:sz w:val="24"/>
          <w:szCs w:val="24"/>
          <w:lang w:val="es-ES" w:eastAsia="es-ES"/>
        </w:rPr>
        <w:t>De la Versión Pública</w:t>
      </w:r>
    </w:p>
    <w:p w14:paraId="264220BB" w14:textId="77777777" w:rsidR="00DC02AA" w:rsidRPr="00DC02AA" w:rsidRDefault="00DC02AA" w:rsidP="00DC02AA">
      <w:pPr>
        <w:spacing w:after="0" w:line="360" w:lineRule="auto"/>
        <w:jc w:val="both"/>
        <w:rPr>
          <w:rFonts w:ascii="Palatino Linotype" w:hAnsi="Palatino Linotype" w:cs="Arial"/>
          <w:sz w:val="24"/>
          <w:szCs w:val="24"/>
        </w:rPr>
      </w:pPr>
    </w:p>
    <w:p w14:paraId="51EE5A88" w14:textId="77777777" w:rsidR="00DC02AA" w:rsidRPr="00DC02AA" w:rsidRDefault="00DC02AA" w:rsidP="00DC02AA">
      <w:pPr>
        <w:spacing w:after="0" w:line="360" w:lineRule="auto"/>
        <w:ind w:right="49"/>
        <w:contextualSpacing/>
        <w:jc w:val="both"/>
        <w:rPr>
          <w:rFonts w:ascii="Palatino Linotype" w:eastAsia="MS Mincho" w:hAnsi="Palatino Linotype" w:cstheme="majorBidi"/>
          <w:sz w:val="24"/>
          <w:szCs w:val="24"/>
        </w:rPr>
      </w:pPr>
      <w:r w:rsidRPr="00DC02AA">
        <w:rPr>
          <w:rFonts w:ascii="Palatino Linotype" w:eastAsia="MS Mincho" w:hAnsi="Palatino Linotype" w:cstheme="majorBidi"/>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01400E0" w14:textId="77777777" w:rsidR="00DC02AA" w:rsidRPr="00DC02AA" w:rsidRDefault="00DC02AA" w:rsidP="00DC02AA">
      <w:pPr>
        <w:spacing w:after="0" w:line="360" w:lineRule="auto"/>
        <w:ind w:right="49"/>
        <w:contextualSpacing/>
        <w:jc w:val="both"/>
        <w:rPr>
          <w:rFonts w:ascii="Palatino Linotype" w:eastAsia="MS Mincho" w:hAnsi="Palatino Linotype" w:cstheme="majorBidi"/>
          <w:sz w:val="24"/>
          <w:szCs w:val="24"/>
        </w:rPr>
      </w:pPr>
    </w:p>
    <w:p w14:paraId="5A7279AD" w14:textId="77777777" w:rsidR="00DC02AA" w:rsidRPr="00DC02AA" w:rsidRDefault="00DC02AA" w:rsidP="00DC02AA">
      <w:pPr>
        <w:spacing w:after="0" w:line="360" w:lineRule="auto"/>
        <w:ind w:right="49"/>
        <w:contextualSpacing/>
        <w:jc w:val="both"/>
        <w:rPr>
          <w:rFonts w:ascii="Palatino Linotype" w:eastAsia="MS Mincho" w:hAnsi="Palatino Linotype" w:cstheme="majorBidi"/>
          <w:sz w:val="24"/>
          <w:szCs w:val="24"/>
        </w:rPr>
      </w:pPr>
      <w:r w:rsidRPr="00DC02AA">
        <w:rPr>
          <w:rFonts w:ascii="Palatino Linotype" w:eastAsia="MS Mincho" w:hAnsi="Palatino Linotype" w:cstheme="majorBidi"/>
          <w:sz w:val="24"/>
          <w:szCs w:val="24"/>
        </w:rPr>
        <w:t xml:space="preserve">Por ello, los </w:t>
      </w:r>
      <w:r w:rsidRPr="00DC02AA">
        <w:rPr>
          <w:rFonts w:ascii="Palatino Linotype" w:eastAsia="MS Mincho" w:hAnsi="Palatino Linotype" w:cstheme="majorBidi"/>
          <w:b/>
          <w:sz w:val="24"/>
          <w:szCs w:val="24"/>
        </w:rPr>
        <w:t>sujetos obligados</w:t>
      </w:r>
      <w:r w:rsidRPr="00DC02AA">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4B2B5B1" w14:textId="77777777" w:rsidR="00DC02AA" w:rsidRPr="00DC02AA" w:rsidRDefault="00DC02AA" w:rsidP="00DC02AA">
      <w:pPr>
        <w:spacing w:after="0" w:line="360" w:lineRule="auto"/>
        <w:ind w:right="49"/>
        <w:contextualSpacing/>
        <w:jc w:val="both"/>
        <w:rPr>
          <w:rFonts w:ascii="Palatino Linotype" w:eastAsia="MS Mincho" w:hAnsi="Palatino Linotype" w:cstheme="majorBidi"/>
          <w:sz w:val="24"/>
          <w:szCs w:val="24"/>
        </w:rPr>
      </w:pPr>
    </w:p>
    <w:p w14:paraId="06F12AF6" w14:textId="77777777" w:rsidR="00DC02AA" w:rsidRPr="00DC02AA" w:rsidRDefault="00DC02AA" w:rsidP="00DC02AA">
      <w:pPr>
        <w:spacing w:after="0" w:line="360" w:lineRule="auto"/>
        <w:ind w:right="49"/>
        <w:contextualSpacing/>
        <w:jc w:val="both"/>
        <w:rPr>
          <w:rFonts w:ascii="Palatino Linotype" w:eastAsia="MS Mincho" w:hAnsi="Palatino Linotype" w:cstheme="majorBidi"/>
          <w:sz w:val="24"/>
          <w:szCs w:val="24"/>
        </w:rPr>
      </w:pPr>
      <w:r w:rsidRPr="00DC02AA">
        <w:rPr>
          <w:rFonts w:ascii="Palatino Linotype" w:eastAsia="MS Mincho" w:hAnsi="Palatino Linotype" w:cstheme="majorBidi"/>
          <w:sz w:val="24"/>
          <w:szCs w:val="24"/>
        </w:rPr>
        <w:t xml:space="preserve">De este modo, en armonía entre los principios constitucionales de máxima publicidad y de protección de datos personales, la Ley permite la elaboración de versiones </w:t>
      </w:r>
      <w:r w:rsidRPr="00DC02AA">
        <w:rPr>
          <w:rFonts w:ascii="Palatino Linotype" w:eastAsia="MS Mincho" w:hAnsi="Palatino Linotype" w:cstheme="majorBidi"/>
          <w:sz w:val="24"/>
          <w:szCs w:val="24"/>
        </w:rPr>
        <w:lastRenderedPageBreak/>
        <w:t>públicas en las que se suprima aquella información relacionada con la vida privada de los particulares y de los servidores públicos.</w:t>
      </w:r>
    </w:p>
    <w:p w14:paraId="6D09C2F5" w14:textId="77777777" w:rsidR="00DC02AA" w:rsidRPr="00DC02AA" w:rsidRDefault="00DC02AA" w:rsidP="00DC02AA">
      <w:pPr>
        <w:spacing w:after="0" w:line="360" w:lineRule="auto"/>
        <w:ind w:right="49"/>
        <w:contextualSpacing/>
        <w:jc w:val="both"/>
        <w:rPr>
          <w:rFonts w:ascii="Palatino Linotype" w:eastAsia="MS Mincho" w:hAnsi="Palatino Linotype" w:cstheme="majorBidi"/>
          <w:sz w:val="24"/>
          <w:szCs w:val="24"/>
        </w:rPr>
      </w:pPr>
    </w:p>
    <w:p w14:paraId="2A89158F"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r w:rsidRPr="00DC02A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C02AA">
        <w:rPr>
          <w:rFonts w:ascii="Palatino Linotype" w:hAnsi="Palatino Linotype" w:cs="Arial"/>
          <w:b/>
          <w:sz w:val="24"/>
          <w:szCs w:val="24"/>
        </w:rPr>
        <w:t>Registro Federal de Contribuyentes</w:t>
      </w:r>
      <w:r w:rsidRPr="00DC02AA">
        <w:rPr>
          <w:rFonts w:ascii="Palatino Linotype" w:hAnsi="Palatino Linotype" w:cs="Arial"/>
          <w:sz w:val="24"/>
          <w:szCs w:val="24"/>
        </w:rPr>
        <w:t xml:space="preserve"> (RFC), la </w:t>
      </w:r>
      <w:r w:rsidRPr="00DC02AA">
        <w:rPr>
          <w:rFonts w:ascii="Palatino Linotype" w:hAnsi="Palatino Linotype" w:cs="Arial"/>
          <w:b/>
          <w:sz w:val="24"/>
          <w:szCs w:val="24"/>
        </w:rPr>
        <w:t>Clave Única de Registro de Población</w:t>
      </w:r>
      <w:r w:rsidRPr="00DC02AA">
        <w:rPr>
          <w:rFonts w:ascii="Palatino Linotype" w:hAnsi="Palatino Linotype" w:cs="Arial"/>
          <w:sz w:val="24"/>
          <w:szCs w:val="24"/>
        </w:rPr>
        <w:t xml:space="preserve"> (CURP), la </w:t>
      </w:r>
      <w:r w:rsidRPr="00DC02AA">
        <w:rPr>
          <w:rFonts w:ascii="Palatino Linotype" w:hAnsi="Palatino Linotype" w:cs="Arial"/>
          <w:b/>
          <w:sz w:val="24"/>
          <w:szCs w:val="24"/>
        </w:rPr>
        <w:t>Clave de cualquier tipo de seguridad social</w:t>
      </w:r>
      <w:r w:rsidRPr="00DC02AA">
        <w:rPr>
          <w:rFonts w:ascii="Palatino Linotype" w:hAnsi="Palatino Linotype" w:cs="Arial"/>
          <w:sz w:val="24"/>
          <w:szCs w:val="24"/>
        </w:rPr>
        <w:t xml:space="preserve"> (ISSEMYM, u otros).</w:t>
      </w:r>
    </w:p>
    <w:p w14:paraId="680CDFCB"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p>
    <w:p w14:paraId="50F26E93"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r w:rsidRPr="00DC02A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F88D298"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p>
    <w:p w14:paraId="3F03FF37"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r w:rsidRPr="00DC02AA">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14:paraId="1762AD56"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p>
    <w:p w14:paraId="3FA0733D" w14:textId="77777777" w:rsidR="00DC02AA" w:rsidRPr="00DC02AA" w:rsidRDefault="00DC02AA" w:rsidP="00DC02AA">
      <w:pPr>
        <w:tabs>
          <w:tab w:val="left" w:pos="8647"/>
        </w:tabs>
        <w:spacing w:after="0" w:line="240" w:lineRule="auto"/>
        <w:ind w:left="567" w:right="567"/>
        <w:jc w:val="both"/>
        <w:rPr>
          <w:rFonts w:ascii="Palatino Linotype" w:hAnsi="Palatino Linotype" w:cs="Arial"/>
          <w:b/>
          <w:bCs/>
          <w:i/>
        </w:rPr>
      </w:pPr>
      <w:r w:rsidRPr="00DC02AA">
        <w:rPr>
          <w:rFonts w:ascii="Palatino Linotype" w:hAnsi="Palatino Linotype" w:cs="Arial"/>
          <w:b/>
          <w:bCs/>
          <w:i/>
        </w:rPr>
        <w:lastRenderedPageBreak/>
        <w:t xml:space="preserve">Registro Federal de Contribuyentes (RFC) de personas físicas. </w:t>
      </w:r>
      <w:r w:rsidRPr="00DC02A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0971D171" w14:textId="77777777" w:rsidR="00DC02AA" w:rsidRPr="00DC02AA" w:rsidRDefault="00DC02AA" w:rsidP="00DC02AA">
      <w:pPr>
        <w:tabs>
          <w:tab w:val="left" w:pos="8647"/>
        </w:tabs>
        <w:spacing w:after="0" w:line="240" w:lineRule="auto"/>
        <w:ind w:left="567" w:right="567"/>
        <w:jc w:val="both"/>
        <w:rPr>
          <w:rFonts w:ascii="Palatino Linotype" w:hAnsi="Palatino Linotype" w:cs="Arial"/>
          <w:b/>
          <w:bCs/>
          <w:i/>
        </w:rPr>
      </w:pPr>
    </w:p>
    <w:p w14:paraId="6E7C8D34" w14:textId="77777777" w:rsidR="00DC02AA" w:rsidRPr="00DC02AA" w:rsidRDefault="00DC02AA" w:rsidP="00DC02AA">
      <w:pPr>
        <w:tabs>
          <w:tab w:val="left" w:pos="8647"/>
        </w:tabs>
        <w:spacing w:after="0" w:line="240" w:lineRule="auto"/>
        <w:ind w:left="567" w:right="567"/>
        <w:jc w:val="both"/>
        <w:rPr>
          <w:rFonts w:ascii="Palatino Linotype" w:hAnsi="Palatino Linotype" w:cs="Arial"/>
          <w:bCs/>
          <w:i/>
        </w:rPr>
      </w:pPr>
      <w:r w:rsidRPr="00DC02AA">
        <w:rPr>
          <w:rFonts w:ascii="Palatino Linotype" w:hAnsi="Palatino Linotype" w:cs="Arial"/>
          <w:bCs/>
          <w:i/>
        </w:rPr>
        <w:t>Resoluciones:</w:t>
      </w:r>
    </w:p>
    <w:p w14:paraId="3B41E3B9" w14:textId="77777777" w:rsidR="00DC02AA" w:rsidRPr="00DC02AA" w:rsidRDefault="00DC02AA" w:rsidP="00DC02AA">
      <w:pPr>
        <w:tabs>
          <w:tab w:val="left" w:pos="8647"/>
        </w:tabs>
        <w:spacing w:after="0" w:line="240" w:lineRule="auto"/>
        <w:ind w:left="567" w:right="567"/>
        <w:jc w:val="both"/>
        <w:rPr>
          <w:rFonts w:ascii="Palatino Linotype" w:hAnsi="Palatino Linotype" w:cs="Arial"/>
          <w:bCs/>
          <w:i/>
        </w:rPr>
      </w:pPr>
      <w:r w:rsidRPr="00DC02AA">
        <w:rPr>
          <w:rFonts w:ascii="Palatino Linotype" w:hAnsi="Palatino Linotype" w:cs="Arial"/>
          <w:bCs/>
          <w:i/>
        </w:rPr>
        <w:t>RRA 0189/17. Morena. 08 de febrero de 2017. Por unanimidad. Comisionado Ponente Joel Salas Suárez.</w:t>
      </w:r>
    </w:p>
    <w:p w14:paraId="69CA1655" w14:textId="77777777" w:rsidR="00DC02AA" w:rsidRPr="00DC02AA" w:rsidRDefault="00DC02AA" w:rsidP="00DC02AA">
      <w:pPr>
        <w:tabs>
          <w:tab w:val="left" w:pos="8647"/>
        </w:tabs>
        <w:spacing w:after="0" w:line="240" w:lineRule="auto"/>
        <w:ind w:left="567" w:right="567"/>
        <w:jc w:val="both"/>
        <w:rPr>
          <w:rFonts w:ascii="Palatino Linotype" w:hAnsi="Palatino Linotype" w:cs="Arial"/>
          <w:bCs/>
          <w:i/>
        </w:rPr>
      </w:pPr>
      <w:r w:rsidRPr="00DC02AA">
        <w:rPr>
          <w:rFonts w:ascii="Palatino Linotype" w:hAnsi="Palatino Linotype" w:cs="Arial"/>
          <w:bCs/>
          <w:i/>
        </w:rPr>
        <w:t xml:space="preserve">RRA 0677/17. Universidad Nacional Autónoma de México. 08 de marzo de 2017. Por unanimidad. Comisionado Ponente Rosendoevgueni Monterrey Chepov. </w:t>
      </w:r>
    </w:p>
    <w:p w14:paraId="08C7AAD3" w14:textId="77777777" w:rsidR="00DC02AA" w:rsidRPr="00DC02AA" w:rsidRDefault="00DC02AA" w:rsidP="00DC02AA">
      <w:pPr>
        <w:tabs>
          <w:tab w:val="left" w:pos="8647"/>
        </w:tabs>
        <w:spacing w:after="0" w:line="240" w:lineRule="auto"/>
        <w:ind w:left="567" w:right="567"/>
        <w:jc w:val="both"/>
        <w:rPr>
          <w:rFonts w:ascii="Palatino Linotype" w:hAnsi="Palatino Linotype" w:cs="Arial"/>
          <w:bCs/>
          <w:i/>
        </w:rPr>
      </w:pPr>
      <w:r w:rsidRPr="00DC02AA">
        <w:rPr>
          <w:rFonts w:ascii="Palatino Linotype" w:hAnsi="Palatino Linotype" w:cs="Arial"/>
          <w:bCs/>
          <w:i/>
        </w:rPr>
        <w:t>RRA 1564/17. Tribunal Electoral del Poder Judicial de la Federación. 26 de abril de 2017. Por unanimidad. Comisionado Ponente Oscar Mauricio Guerra Ford.</w:t>
      </w:r>
    </w:p>
    <w:p w14:paraId="6EF1225D"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p>
    <w:p w14:paraId="33C02F17"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r w:rsidRPr="00DC02A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EDB4F02"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p>
    <w:p w14:paraId="6E72EEC5"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r w:rsidRPr="00DC02A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A3EDCE6"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p>
    <w:p w14:paraId="68AD3B98"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r w:rsidRPr="00DC02AA">
        <w:rPr>
          <w:rFonts w:ascii="Palatino Linotype" w:hAnsi="Palatino Linotype" w:cs="Arial"/>
          <w:sz w:val="24"/>
          <w:szCs w:val="24"/>
        </w:rPr>
        <w:lastRenderedPageBreak/>
        <w:t>Argumento que es compartido por el Instituto Nacional de Transparencia, Acceso a la Información y Protección de Datos Personales (INAI),</w:t>
      </w:r>
      <w:r w:rsidRPr="00DC02AA">
        <w:rPr>
          <w:rFonts w:ascii="Palatino Linotype" w:hAnsi="Palatino Linotype" w:cs="Arial"/>
          <w:bCs/>
          <w:sz w:val="24"/>
          <w:szCs w:val="24"/>
        </w:rPr>
        <w:t xml:space="preserve"> conforme al</w:t>
      </w:r>
      <w:r w:rsidRPr="00DC02AA">
        <w:rPr>
          <w:rFonts w:ascii="Palatino Linotype" w:hAnsi="Palatino Linotype" w:cs="Arial"/>
          <w:b/>
          <w:bCs/>
          <w:sz w:val="24"/>
          <w:szCs w:val="24"/>
        </w:rPr>
        <w:t xml:space="preserve"> </w:t>
      </w:r>
      <w:r w:rsidRPr="00DC02AA">
        <w:rPr>
          <w:rFonts w:ascii="Palatino Linotype" w:hAnsi="Palatino Linotype" w:cs="Arial"/>
          <w:sz w:val="24"/>
          <w:szCs w:val="24"/>
        </w:rPr>
        <w:t xml:space="preserve">criterio número 18/17, el cual refiere: </w:t>
      </w:r>
    </w:p>
    <w:p w14:paraId="58D42077"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p>
    <w:p w14:paraId="5CEE64CC" w14:textId="77777777" w:rsidR="00DC02AA" w:rsidRPr="00DC02AA" w:rsidRDefault="00DC02AA" w:rsidP="00DC02AA">
      <w:pPr>
        <w:tabs>
          <w:tab w:val="left" w:pos="8222"/>
        </w:tabs>
        <w:spacing w:after="0" w:line="240" w:lineRule="auto"/>
        <w:ind w:left="567" w:right="567"/>
        <w:jc w:val="both"/>
        <w:rPr>
          <w:rFonts w:ascii="Palatino Linotype" w:hAnsi="Palatino Linotype" w:cs="Arial"/>
          <w:b/>
          <w:bCs/>
          <w:i/>
        </w:rPr>
      </w:pPr>
      <w:r w:rsidRPr="00DC02AA">
        <w:rPr>
          <w:rFonts w:ascii="Palatino Linotype" w:hAnsi="Palatino Linotype" w:cs="Arial"/>
          <w:b/>
          <w:bCs/>
          <w:i/>
        </w:rPr>
        <w:t xml:space="preserve">“Clave Única de Registro de Población (CURP). </w:t>
      </w:r>
      <w:r w:rsidRPr="00DC02A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09DD1B5" w14:textId="77777777" w:rsidR="00DC02AA" w:rsidRPr="00DC02AA" w:rsidRDefault="00DC02AA" w:rsidP="00DC02AA">
      <w:pPr>
        <w:tabs>
          <w:tab w:val="left" w:pos="8222"/>
        </w:tabs>
        <w:spacing w:after="0" w:line="240" w:lineRule="auto"/>
        <w:ind w:left="567" w:right="567"/>
        <w:jc w:val="both"/>
        <w:rPr>
          <w:rFonts w:ascii="Palatino Linotype" w:hAnsi="Palatino Linotype" w:cs="Arial"/>
          <w:b/>
          <w:bCs/>
          <w:i/>
        </w:rPr>
      </w:pPr>
    </w:p>
    <w:p w14:paraId="0182E04E" w14:textId="77777777" w:rsidR="00DC02AA" w:rsidRPr="00DC02AA" w:rsidRDefault="00DC02AA" w:rsidP="00DC02AA">
      <w:pPr>
        <w:tabs>
          <w:tab w:val="left" w:pos="8222"/>
        </w:tabs>
        <w:spacing w:after="0" w:line="240" w:lineRule="auto"/>
        <w:ind w:left="567" w:right="567"/>
        <w:jc w:val="both"/>
        <w:rPr>
          <w:rFonts w:ascii="Palatino Linotype" w:hAnsi="Palatino Linotype" w:cs="Arial"/>
          <w:bCs/>
          <w:i/>
        </w:rPr>
      </w:pPr>
      <w:r w:rsidRPr="00DC02AA">
        <w:rPr>
          <w:rFonts w:ascii="Palatino Linotype" w:hAnsi="Palatino Linotype" w:cs="Arial"/>
          <w:bCs/>
          <w:i/>
        </w:rPr>
        <w:t>Resoluciones:</w:t>
      </w:r>
    </w:p>
    <w:p w14:paraId="14E3B1C2" w14:textId="77777777" w:rsidR="00DC02AA" w:rsidRPr="00DC02AA" w:rsidRDefault="00DC02AA" w:rsidP="00DC02AA">
      <w:pPr>
        <w:tabs>
          <w:tab w:val="left" w:pos="8222"/>
        </w:tabs>
        <w:spacing w:after="0" w:line="240" w:lineRule="auto"/>
        <w:ind w:left="567" w:right="567"/>
        <w:jc w:val="both"/>
        <w:rPr>
          <w:rFonts w:ascii="Palatino Linotype" w:hAnsi="Palatino Linotype" w:cs="Arial"/>
          <w:bCs/>
          <w:i/>
        </w:rPr>
      </w:pPr>
      <w:r w:rsidRPr="00DC02AA">
        <w:rPr>
          <w:rFonts w:ascii="Palatino Linotype" w:hAnsi="Palatino Linotype" w:cs="Arial"/>
          <w:bCs/>
          <w:i/>
        </w:rPr>
        <w:t>RRA 3995/16. Secretaría de la Defensa Nacional. 1 de febrero de 2017. Por unanimidad. Comisionado Ponente Rosendoevgueni Monterrey Chepov.</w:t>
      </w:r>
    </w:p>
    <w:p w14:paraId="7E271366" w14:textId="77777777" w:rsidR="00DC02AA" w:rsidRPr="00DC02AA" w:rsidRDefault="00DC02AA" w:rsidP="00DC02AA">
      <w:pPr>
        <w:tabs>
          <w:tab w:val="left" w:pos="8222"/>
        </w:tabs>
        <w:spacing w:after="0" w:line="240" w:lineRule="auto"/>
        <w:ind w:left="567" w:right="567"/>
        <w:jc w:val="both"/>
        <w:rPr>
          <w:rFonts w:ascii="Palatino Linotype" w:hAnsi="Palatino Linotype" w:cs="Arial"/>
          <w:bCs/>
          <w:i/>
        </w:rPr>
      </w:pPr>
      <w:r w:rsidRPr="00DC02AA">
        <w:rPr>
          <w:rFonts w:ascii="Palatino Linotype" w:hAnsi="Palatino Linotype" w:cs="Arial"/>
          <w:bCs/>
          <w:i/>
        </w:rPr>
        <w:t xml:space="preserve">RRA 0937/17. Senado de la República. 15 de marzo de 2017. Por unanimidad. Comisionada Ponente Ximena Puente de la Mora. </w:t>
      </w:r>
    </w:p>
    <w:p w14:paraId="3C20370A" w14:textId="77777777" w:rsidR="00DC02AA" w:rsidRPr="00DC02AA" w:rsidRDefault="00DC02AA" w:rsidP="00DC02AA">
      <w:pPr>
        <w:tabs>
          <w:tab w:val="left" w:pos="8222"/>
        </w:tabs>
        <w:spacing w:after="0" w:line="240" w:lineRule="auto"/>
        <w:ind w:left="567" w:right="567"/>
        <w:jc w:val="both"/>
        <w:rPr>
          <w:rFonts w:ascii="Palatino Linotype" w:hAnsi="Palatino Linotype" w:cs="Arial"/>
          <w:i/>
        </w:rPr>
      </w:pPr>
      <w:r w:rsidRPr="00DC02AA">
        <w:rPr>
          <w:rFonts w:ascii="Palatino Linotype" w:hAnsi="Palatino Linotype" w:cs="Arial"/>
          <w:bCs/>
          <w:i/>
        </w:rPr>
        <w:t>RRA 0478/17. Secretaría de Relaciones Exteriores. 26 de abril de 2017. Por unanimidad. Comisionada Ponente Areli Cano Guadiana.</w:t>
      </w:r>
      <w:r w:rsidRPr="00DC02AA">
        <w:rPr>
          <w:rFonts w:ascii="Palatino Linotype" w:hAnsi="Palatino Linotype" w:cs="Arial"/>
          <w:i/>
        </w:rPr>
        <w:t>” (Sic)</w:t>
      </w:r>
    </w:p>
    <w:p w14:paraId="3AEC49FC" w14:textId="77777777" w:rsidR="00DC02AA" w:rsidRPr="00DC02AA" w:rsidRDefault="00DC02AA" w:rsidP="00DC02A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5DF09BD" w14:textId="77777777" w:rsidR="00DC02AA" w:rsidRPr="00DC02AA" w:rsidRDefault="00DC02AA" w:rsidP="00DC02A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C02A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8854C30" w14:textId="77777777" w:rsidR="00DC02AA" w:rsidRPr="00DC02AA" w:rsidRDefault="00DC02AA" w:rsidP="00DC02A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CC88D94"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r w:rsidRPr="00DC02AA">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DC02AA">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4EC2CD3"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p>
    <w:p w14:paraId="03806E20" w14:textId="77777777" w:rsidR="00DC02AA" w:rsidRPr="00DC02AA" w:rsidRDefault="00DC02AA" w:rsidP="00DC02AA">
      <w:pPr>
        <w:tabs>
          <w:tab w:val="left" w:pos="8647"/>
        </w:tabs>
        <w:spacing w:after="0" w:line="360" w:lineRule="auto"/>
        <w:ind w:right="51"/>
        <w:jc w:val="both"/>
        <w:rPr>
          <w:rFonts w:ascii="Palatino Linotype" w:hAnsi="Palatino Linotype" w:cs="Arial"/>
          <w:sz w:val="24"/>
          <w:szCs w:val="24"/>
        </w:rPr>
      </w:pPr>
      <w:r w:rsidRPr="00DC02AA">
        <w:rPr>
          <w:rFonts w:ascii="Palatino Linotype" w:hAnsi="Palatino Linotype" w:cs="Arial"/>
          <w:sz w:val="24"/>
          <w:szCs w:val="24"/>
        </w:rPr>
        <w:t>De este modo, en las versiones públicas de los documentos que se ordena su entrega se deben testar tanto números de las cuentas bancarias, claves interbancarias, como el sello digital y su correspondiente cadena original de particulares; si es que se desprende esta información; en caso contrario, los documentos deben entregarse en forma íntegra.</w:t>
      </w:r>
    </w:p>
    <w:p w14:paraId="710D826F" w14:textId="77777777" w:rsidR="00DC02AA" w:rsidRPr="00DC02AA" w:rsidRDefault="00DC02AA" w:rsidP="00DC02AA">
      <w:pPr>
        <w:autoSpaceDE w:val="0"/>
        <w:autoSpaceDN w:val="0"/>
        <w:adjustRightInd w:val="0"/>
        <w:spacing w:after="0" w:line="276" w:lineRule="auto"/>
        <w:ind w:right="284"/>
        <w:jc w:val="both"/>
        <w:rPr>
          <w:rFonts w:ascii="Palatino Linotype" w:hAnsi="Palatino Linotype" w:cs="Arial"/>
          <w:i/>
          <w:szCs w:val="24"/>
        </w:rPr>
      </w:pPr>
    </w:p>
    <w:p w14:paraId="2E51E119" w14:textId="77777777" w:rsidR="00DC02AA" w:rsidRPr="00DC02AA" w:rsidRDefault="00DC02AA" w:rsidP="00DC02AA">
      <w:pPr>
        <w:autoSpaceDE w:val="0"/>
        <w:autoSpaceDN w:val="0"/>
        <w:adjustRightInd w:val="0"/>
        <w:spacing w:after="0" w:line="276" w:lineRule="auto"/>
        <w:jc w:val="both"/>
        <w:rPr>
          <w:rFonts w:ascii="Palatino Linotype" w:hAnsi="Palatino Linotype" w:cs="Arial"/>
          <w:i/>
          <w:szCs w:val="24"/>
        </w:rPr>
      </w:pPr>
      <w:r w:rsidRPr="00DC02AA">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63550D4" w14:textId="77777777" w:rsidR="00DC02AA" w:rsidRPr="00DC02AA" w:rsidRDefault="00DC02AA" w:rsidP="00DC02AA">
      <w:pPr>
        <w:spacing w:after="0"/>
        <w:rPr>
          <w:rFonts w:ascii="Palatino Linotype" w:hAnsi="Palatino Linotype"/>
          <w:lang w:val="es-ES" w:eastAsia="es-ES"/>
        </w:rPr>
      </w:pPr>
    </w:p>
    <w:p w14:paraId="166A9934"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color w:val="222222"/>
          <w:lang w:eastAsia="es-MX"/>
        </w:rPr>
      </w:pPr>
      <w:r w:rsidRPr="00DC02AA">
        <w:rPr>
          <w:rFonts w:ascii="Palatino Linotype" w:eastAsia="Times New Roman" w:hAnsi="Palatino Linotype" w:cs="Arial"/>
          <w:i/>
          <w:iCs/>
          <w:color w:val="222222"/>
          <w:lang w:eastAsia="es-MX"/>
        </w:rPr>
        <w:t>“</w:t>
      </w:r>
      <w:r w:rsidRPr="00DC02AA">
        <w:rPr>
          <w:rFonts w:ascii="Palatino Linotype" w:eastAsia="Times New Roman" w:hAnsi="Palatino Linotype" w:cs="Arial"/>
          <w:b/>
          <w:i/>
          <w:iCs/>
          <w:color w:val="222222"/>
          <w:lang w:eastAsia="es-MX"/>
        </w:rPr>
        <w:t>Cuarto</w:t>
      </w:r>
      <w:r w:rsidRPr="00DC02AA">
        <w:rPr>
          <w:rFonts w:ascii="Palatino Linotype" w:eastAsia="Times New Roman" w:hAnsi="Palatino Linotype" w:cs="Arial"/>
          <w:i/>
          <w:iCs/>
          <w:color w:val="222222"/>
          <w:lang w:eastAsia="es-MX"/>
        </w:rPr>
        <w:t xml:space="preserve">. </w:t>
      </w:r>
      <w:r w:rsidRPr="00DC02A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DC02AA">
        <w:rPr>
          <w:rFonts w:ascii="Palatino Linotype" w:eastAsia="Times New Roman" w:hAnsi="Palatino Linotype" w:cs="Arial"/>
          <w:i/>
          <w:iCs/>
          <w:color w:val="222222"/>
          <w:lang w:eastAsia="es-MX"/>
        </w:rPr>
        <w:t>, en tanto estas últimas no contravengan lo dispuesto en la Ley General.</w:t>
      </w:r>
    </w:p>
    <w:p w14:paraId="12841E9C"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color w:val="222222"/>
          <w:lang w:eastAsia="es-MX"/>
        </w:rPr>
      </w:pPr>
      <w:r w:rsidRPr="00DC02A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7196FB6B"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color w:val="222222"/>
          <w:lang w:eastAsia="es-MX"/>
        </w:rPr>
      </w:pPr>
      <w:r w:rsidRPr="00DC02AA">
        <w:rPr>
          <w:rFonts w:ascii="Palatino Linotype" w:eastAsia="Times New Roman" w:hAnsi="Palatino Linotype" w:cs="Arial"/>
          <w:i/>
          <w:iCs/>
          <w:color w:val="222222"/>
          <w:lang w:eastAsia="es-MX"/>
        </w:rPr>
        <w:t>…</w:t>
      </w:r>
    </w:p>
    <w:p w14:paraId="48383347"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color w:val="222222"/>
          <w:lang w:eastAsia="es-MX"/>
        </w:rPr>
      </w:pPr>
      <w:r w:rsidRPr="00DC02AA">
        <w:rPr>
          <w:rFonts w:ascii="Palatino Linotype" w:eastAsia="Times New Roman" w:hAnsi="Palatino Linotype" w:cs="Arial"/>
          <w:b/>
          <w:i/>
          <w:iCs/>
          <w:color w:val="222222"/>
          <w:lang w:eastAsia="es-MX"/>
        </w:rPr>
        <w:lastRenderedPageBreak/>
        <w:t>Quinto</w:t>
      </w:r>
      <w:r w:rsidRPr="00DC02AA">
        <w:rPr>
          <w:rFonts w:ascii="Palatino Linotype" w:eastAsia="Times New Roman" w:hAnsi="Palatino Linotype" w:cs="Arial"/>
          <w:i/>
          <w:iCs/>
          <w:color w:val="222222"/>
          <w:lang w:eastAsia="es-MX"/>
        </w:rPr>
        <w:t xml:space="preserve">. </w:t>
      </w:r>
      <w:r w:rsidRPr="00DC02A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DC02AA">
        <w:rPr>
          <w:rFonts w:ascii="Palatino Linotype" w:eastAsia="Times New Roman" w:hAnsi="Palatino Linotype" w:cs="Arial"/>
          <w:i/>
          <w:iCs/>
          <w:color w:val="222222"/>
          <w:sz w:val="24"/>
          <w:szCs w:val="24"/>
          <w:u w:val="single"/>
          <w:lang w:eastAsia="es-MX"/>
        </w:rPr>
        <w:t xml:space="preserve"> </w:t>
      </w:r>
      <w:r w:rsidRPr="00DC02A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DC02AA">
        <w:rPr>
          <w:rFonts w:ascii="Palatino Linotype" w:eastAsia="Times New Roman" w:hAnsi="Palatino Linotype" w:cs="Arial"/>
          <w:i/>
          <w:iCs/>
          <w:color w:val="222222"/>
          <w:lang w:eastAsia="es-MX"/>
        </w:rPr>
        <w:t>, observando lo dispuesto en la Ley General y las demás disposiciones aplicables en la materia.</w:t>
      </w:r>
    </w:p>
    <w:p w14:paraId="2F140AED"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color w:val="222222"/>
          <w:lang w:eastAsia="es-MX"/>
        </w:rPr>
      </w:pPr>
      <w:r w:rsidRPr="00DC02AA">
        <w:rPr>
          <w:rFonts w:ascii="Palatino Linotype" w:eastAsia="Times New Roman" w:hAnsi="Palatino Linotype" w:cs="Arial"/>
          <w:b/>
          <w:i/>
          <w:iCs/>
          <w:color w:val="222222"/>
          <w:lang w:eastAsia="es-MX"/>
        </w:rPr>
        <w:t>Octavo</w:t>
      </w:r>
      <w:r w:rsidRPr="00DC02AA">
        <w:rPr>
          <w:rFonts w:ascii="Palatino Linotype" w:eastAsia="Times New Roman" w:hAnsi="Palatino Linotype" w:cs="Arial"/>
          <w:i/>
          <w:iCs/>
          <w:color w:val="222222"/>
          <w:lang w:eastAsia="es-MX"/>
        </w:rPr>
        <w:t xml:space="preserve">. </w:t>
      </w:r>
      <w:r w:rsidRPr="00DC02A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DC02AA">
        <w:rPr>
          <w:rFonts w:ascii="Palatino Linotype" w:eastAsia="Times New Roman" w:hAnsi="Palatino Linotype" w:cs="Arial"/>
          <w:i/>
          <w:iCs/>
          <w:color w:val="222222"/>
          <w:lang w:eastAsia="es-MX"/>
        </w:rPr>
        <w:t>.</w:t>
      </w:r>
    </w:p>
    <w:p w14:paraId="2EF401A9"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color w:val="222222"/>
          <w:lang w:eastAsia="es-MX"/>
        </w:rPr>
      </w:pPr>
      <w:r w:rsidRPr="00DC02A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DC02AA">
        <w:rPr>
          <w:rFonts w:ascii="Palatino Linotype" w:eastAsia="Times New Roman" w:hAnsi="Palatino Linotype" w:cs="Arial"/>
          <w:i/>
          <w:iCs/>
          <w:color w:val="222222"/>
          <w:lang w:eastAsia="es-MX"/>
        </w:rPr>
        <w:t>.</w:t>
      </w:r>
    </w:p>
    <w:p w14:paraId="61F088E2"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DC02AA">
        <w:rPr>
          <w:rFonts w:ascii="Palatino Linotype" w:eastAsia="Times New Roman" w:hAnsi="Palatino Linotype" w:cs="Arial"/>
          <w:i/>
          <w:iCs/>
          <w:color w:val="222222"/>
          <w:lang w:eastAsia="es-MX"/>
        </w:rPr>
        <w:t>…</w:t>
      </w:r>
    </w:p>
    <w:p w14:paraId="63C033CB"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DC02AA">
        <w:rPr>
          <w:rFonts w:ascii="Palatino Linotype" w:eastAsia="Times New Roman" w:hAnsi="Palatino Linotype" w:cs="Arial"/>
          <w:b/>
          <w:i/>
          <w:iCs/>
          <w:color w:val="222222"/>
          <w:lang w:eastAsia="es-MX"/>
        </w:rPr>
        <w:t>DE LA INFORMACIÓN CONFIDENCIAL</w:t>
      </w:r>
    </w:p>
    <w:p w14:paraId="5F8FEFF3" w14:textId="77777777" w:rsidR="00DC02AA" w:rsidRPr="00DC02AA" w:rsidRDefault="00DC02AA" w:rsidP="00DC02AA">
      <w:pPr>
        <w:shd w:val="clear" w:color="auto" w:fill="FFFFFF"/>
        <w:spacing w:after="0" w:line="240" w:lineRule="auto"/>
        <w:ind w:left="567" w:right="567"/>
        <w:jc w:val="both"/>
        <w:rPr>
          <w:rFonts w:ascii="Palatino Linotype" w:eastAsia="Times New Roman" w:hAnsi="Palatino Linotype" w:cs="Arial"/>
          <w:lang w:eastAsia="es-MX"/>
        </w:rPr>
      </w:pPr>
      <w:r w:rsidRPr="00DC02AA">
        <w:rPr>
          <w:rFonts w:ascii="Palatino Linotype" w:eastAsia="Times New Roman" w:hAnsi="Palatino Linotype" w:cs="Arial"/>
          <w:b/>
          <w:i/>
          <w:iCs/>
          <w:lang w:eastAsia="es-MX"/>
        </w:rPr>
        <w:t>Trigésimo octavo</w:t>
      </w:r>
      <w:r w:rsidRPr="00DC02AA">
        <w:rPr>
          <w:rFonts w:ascii="Palatino Linotype" w:eastAsia="Times New Roman" w:hAnsi="Palatino Linotype" w:cs="Arial"/>
          <w:i/>
          <w:iCs/>
          <w:lang w:eastAsia="es-MX"/>
        </w:rPr>
        <w:t>. Se considera información confidencial:</w:t>
      </w:r>
    </w:p>
    <w:p w14:paraId="2FF52B20" w14:textId="77777777" w:rsidR="00DC02AA" w:rsidRPr="00DC02AA" w:rsidRDefault="00DC02AA" w:rsidP="00DC02AA">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DC02AA">
        <w:rPr>
          <w:rFonts w:ascii="Palatino Linotype" w:eastAsia="Times New Roman" w:hAnsi="Palatino Linotype" w:cs="Arial"/>
          <w:i/>
          <w:iCs/>
          <w:lang w:eastAsia="es-MX"/>
        </w:rPr>
        <w:t>I.</w:t>
      </w:r>
      <w:r w:rsidRPr="00DC02AA">
        <w:rPr>
          <w:rFonts w:ascii="Palatino Linotype" w:eastAsia="Times New Roman" w:hAnsi="Palatino Linotype" w:cs="Arial"/>
          <w:i/>
          <w:iCs/>
          <w:lang w:eastAsia="es-MX"/>
        </w:rPr>
        <w:tab/>
      </w:r>
      <w:r w:rsidRPr="00DC02AA">
        <w:rPr>
          <w:rFonts w:ascii="Palatino Linotype" w:eastAsia="Times New Roman" w:hAnsi="Palatino Linotype" w:cs="Arial"/>
          <w:i/>
          <w:iCs/>
          <w:u w:val="single"/>
          <w:lang w:eastAsia="es-MX"/>
        </w:rPr>
        <w:t>Los datos personales en los términos de la norma aplicable</w:t>
      </w:r>
      <w:r w:rsidRPr="00DC02AA">
        <w:rPr>
          <w:rFonts w:ascii="Palatino Linotype" w:eastAsia="Times New Roman" w:hAnsi="Palatino Linotype" w:cs="Arial"/>
          <w:i/>
          <w:iCs/>
          <w:lang w:eastAsia="es-MX"/>
        </w:rPr>
        <w:t>;</w:t>
      </w:r>
    </w:p>
    <w:p w14:paraId="6B84290A" w14:textId="77777777" w:rsidR="00DC02AA" w:rsidRPr="00DC02AA" w:rsidRDefault="00DC02AA" w:rsidP="00DC02A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DC02AA">
        <w:rPr>
          <w:rFonts w:ascii="Palatino Linotype" w:eastAsia="Times New Roman" w:hAnsi="Palatino Linotype" w:cstheme="majorBidi"/>
          <w:i/>
          <w:lang w:eastAsia="es-MX"/>
        </w:rPr>
        <w:t>II.</w:t>
      </w:r>
      <w:r w:rsidRPr="00DC02AA">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8274A3C" w14:textId="77777777" w:rsidR="00DC02AA" w:rsidRPr="00DC02AA" w:rsidRDefault="00DC02AA" w:rsidP="00DC02A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DC02AA">
        <w:rPr>
          <w:rFonts w:ascii="Palatino Linotype" w:eastAsia="Times New Roman" w:hAnsi="Palatino Linotype" w:cstheme="majorBidi"/>
          <w:i/>
          <w:lang w:eastAsia="es-MX"/>
        </w:rPr>
        <w:t>III…</w:t>
      </w:r>
    </w:p>
    <w:p w14:paraId="2657C554" w14:textId="77777777" w:rsidR="00DC02AA" w:rsidRPr="00DC02AA" w:rsidRDefault="00DC02AA" w:rsidP="00DC02A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DC02AA">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14:paraId="1039DFB7" w14:textId="77777777" w:rsidR="00DC02AA" w:rsidRPr="00DC02AA" w:rsidRDefault="00DC02AA" w:rsidP="00DC02AA">
      <w:pPr>
        <w:shd w:val="clear" w:color="auto" w:fill="FFFFFF"/>
        <w:spacing w:after="0" w:line="240" w:lineRule="auto"/>
        <w:ind w:left="567" w:right="567"/>
        <w:jc w:val="right"/>
        <w:rPr>
          <w:rFonts w:ascii="Palatino Linotype" w:eastAsia="Times New Roman" w:hAnsi="Palatino Linotype" w:cs="Arial"/>
          <w:i/>
          <w:iCs/>
          <w:lang w:eastAsia="es-MX"/>
        </w:rPr>
      </w:pPr>
      <w:r w:rsidRPr="00DC02AA">
        <w:rPr>
          <w:rFonts w:ascii="Palatino Linotype" w:eastAsia="Times New Roman" w:hAnsi="Palatino Linotype" w:cs="Arial"/>
          <w:i/>
          <w:iCs/>
          <w:lang w:eastAsia="es-MX"/>
        </w:rPr>
        <w:t>(Énfasis añadido)</w:t>
      </w:r>
    </w:p>
    <w:p w14:paraId="17482BCD" w14:textId="77777777" w:rsidR="00DC02AA" w:rsidRPr="00DC02AA" w:rsidRDefault="00DC02AA" w:rsidP="00DC02AA">
      <w:pPr>
        <w:autoSpaceDE w:val="0"/>
        <w:autoSpaceDN w:val="0"/>
        <w:adjustRightInd w:val="0"/>
        <w:spacing w:after="0" w:line="360" w:lineRule="auto"/>
        <w:jc w:val="both"/>
        <w:rPr>
          <w:rFonts w:ascii="Palatino Linotype" w:hAnsi="Palatino Linotype" w:cs="Arial"/>
          <w:bCs/>
          <w:sz w:val="24"/>
          <w:szCs w:val="24"/>
        </w:rPr>
      </w:pPr>
    </w:p>
    <w:p w14:paraId="46C5136A" w14:textId="77777777" w:rsidR="00DC02AA" w:rsidRPr="00DC02AA" w:rsidRDefault="00DC02AA" w:rsidP="00DC02AA">
      <w:pPr>
        <w:autoSpaceDE w:val="0"/>
        <w:autoSpaceDN w:val="0"/>
        <w:adjustRightInd w:val="0"/>
        <w:spacing w:after="0" w:line="360" w:lineRule="auto"/>
        <w:jc w:val="both"/>
        <w:rPr>
          <w:rFonts w:ascii="Palatino Linotype" w:hAnsi="Palatino Linotype"/>
          <w:sz w:val="24"/>
          <w:szCs w:val="24"/>
        </w:rPr>
      </w:pPr>
      <w:r w:rsidRPr="00DC02A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DC02A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1186AF57" w14:textId="77777777" w:rsidR="00DC02AA" w:rsidRPr="00DC02AA" w:rsidRDefault="00DC02AA" w:rsidP="00DC02AA">
      <w:pPr>
        <w:autoSpaceDE w:val="0"/>
        <w:autoSpaceDN w:val="0"/>
        <w:adjustRightInd w:val="0"/>
        <w:spacing w:after="0" w:line="360" w:lineRule="auto"/>
        <w:jc w:val="both"/>
        <w:rPr>
          <w:rFonts w:ascii="Palatino Linotype" w:hAnsi="Palatino Linotype"/>
          <w:color w:val="2E2E2E"/>
          <w:sz w:val="24"/>
          <w:szCs w:val="24"/>
        </w:rPr>
      </w:pPr>
    </w:p>
    <w:p w14:paraId="77014A4F" w14:textId="77777777" w:rsidR="00DC02AA" w:rsidRPr="00DC02AA" w:rsidRDefault="00DC02AA" w:rsidP="00DC02AA">
      <w:pPr>
        <w:autoSpaceDE w:val="0"/>
        <w:autoSpaceDN w:val="0"/>
        <w:adjustRightInd w:val="0"/>
        <w:spacing w:after="0" w:line="360" w:lineRule="auto"/>
        <w:jc w:val="both"/>
        <w:rPr>
          <w:rFonts w:ascii="Palatino Linotype" w:hAnsi="Palatino Linotype" w:cs="Arial"/>
          <w:bCs/>
          <w:sz w:val="24"/>
          <w:szCs w:val="24"/>
        </w:rPr>
      </w:pPr>
      <w:r w:rsidRPr="00DC02AA">
        <w:rPr>
          <w:rFonts w:ascii="Palatino Linotype" w:hAnsi="Palatino Linotype" w:cs="Arial"/>
          <w:bCs/>
          <w:sz w:val="24"/>
          <w:szCs w:val="24"/>
        </w:rPr>
        <w:t xml:space="preserve">Así, los Acuerdos de Clasificación emitidos por los Comités de Transparencia de los </w:t>
      </w:r>
      <w:r w:rsidRPr="00DC02AA">
        <w:rPr>
          <w:rFonts w:ascii="Palatino Linotype" w:hAnsi="Palatino Linotype" w:cs="Arial"/>
          <w:b/>
          <w:bCs/>
          <w:sz w:val="24"/>
          <w:szCs w:val="24"/>
        </w:rPr>
        <w:t>sujetos obligados</w:t>
      </w:r>
      <w:r w:rsidRPr="00DC02AA">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14:paraId="078CB143" w14:textId="77777777" w:rsidR="00DC02AA" w:rsidRPr="00DC02AA" w:rsidRDefault="00DC02AA" w:rsidP="00DC02AA">
      <w:pPr>
        <w:autoSpaceDE w:val="0"/>
        <w:autoSpaceDN w:val="0"/>
        <w:adjustRightInd w:val="0"/>
        <w:spacing w:after="0" w:line="360" w:lineRule="auto"/>
        <w:jc w:val="both"/>
        <w:rPr>
          <w:rFonts w:ascii="Palatino Linotype" w:hAnsi="Palatino Linotype" w:cs="Arial"/>
          <w:bCs/>
          <w:sz w:val="24"/>
          <w:szCs w:val="24"/>
        </w:rPr>
      </w:pPr>
    </w:p>
    <w:p w14:paraId="3B7914DB" w14:textId="77777777" w:rsidR="00DC02AA" w:rsidRPr="00DC02AA" w:rsidRDefault="00DC02AA" w:rsidP="00DC02AA">
      <w:pPr>
        <w:autoSpaceDE w:val="0"/>
        <w:autoSpaceDN w:val="0"/>
        <w:adjustRightInd w:val="0"/>
        <w:spacing w:after="0" w:line="360" w:lineRule="auto"/>
        <w:jc w:val="both"/>
        <w:rPr>
          <w:rFonts w:ascii="Palatino Linotype" w:hAnsi="Palatino Linotype" w:cs="Arial"/>
          <w:bCs/>
          <w:sz w:val="24"/>
          <w:szCs w:val="24"/>
        </w:rPr>
      </w:pPr>
      <w:r w:rsidRPr="00DC02A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2F21F445" w14:textId="77777777" w:rsidR="00DC02AA" w:rsidRPr="00DC02AA" w:rsidRDefault="00DC02AA" w:rsidP="00DC02AA">
      <w:pPr>
        <w:spacing w:after="0" w:line="360" w:lineRule="auto"/>
        <w:jc w:val="both"/>
        <w:rPr>
          <w:rFonts w:ascii="Palatino Linotype" w:hAnsi="Palatino Linotype" w:cs="Arial"/>
          <w:bCs/>
          <w:sz w:val="24"/>
          <w:szCs w:val="24"/>
        </w:rPr>
      </w:pPr>
    </w:p>
    <w:p w14:paraId="44A4C552" w14:textId="77777777" w:rsidR="00DC02AA" w:rsidRPr="00DC02AA" w:rsidRDefault="00DC02AA" w:rsidP="00DC02AA">
      <w:pPr>
        <w:spacing w:after="0" w:line="360" w:lineRule="auto"/>
        <w:jc w:val="both"/>
        <w:rPr>
          <w:rFonts w:ascii="Palatino Linotype" w:hAnsi="Palatino Linotype" w:cs="Arial"/>
          <w:bCs/>
          <w:sz w:val="24"/>
          <w:szCs w:val="24"/>
        </w:rPr>
      </w:pPr>
      <w:r w:rsidRPr="00DC02A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0032B4DB" w14:textId="77777777" w:rsidR="00DC02AA" w:rsidRPr="00DC02AA" w:rsidRDefault="00DC02AA" w:rsidP="00DC02AA">
      <w:pPr>
        <w:spacing w:after="0" w:line="360" w:lineRule="auto"/>
        <w:jc w:val="both"/>
        <w:rPr>
          <w:rFonts w:ascii="Palatino Linotype" w:hAnsi="Palatino Linotype" w:cs="Arial"/>
          <w:bCs/>
          <w:sz w:val="24"/>
          <w:szCs w:val="24"/>
        </w:rPr>
      </w:pPr>
    </w:p>
    <w:p w14:paraId="3450F5C6" w14:textId="77777777" w:rsidR="00DC02AA" w:rsidRPr="00DC02AA" w:rsidRDefault="00DC02AA" w:rsidP="00DC02AA">
      <w:pPr>
        <w:spacing w:after="0" w:line="240" w:lineRule="auto"/>
        <w:ind w:left="567" w:right="567"/>
        <w:jc w:val="both"/>
        <w:rPr>
          <w:rFonts w:ascii="Palatino Linotype" w:hAnsi="Palatino Linotype" w:cs="Arial"/>
          <w:bCs/>
          <w:i/>
          <w:iCs/>
        </w:rPr>
      </w:pPr>
      <w:r w:rsidRPr="00DC02AA">
        <w:rPr>
          <w:rFonts w:ascii="Palatino Linotype" w:hAnsi="Palatino Linotype" w:cs="Arial"/>
          <w:bCs/>
          <w:i/>
          <w:iCs/>
        </w:rPr>
        <w:t>“</w:t>
      </w:r>
      <w:r w:rsidRPr="00DC02AA">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DC02AA">
        <w:rPr>
          <w:rFonts w:ascii="Palatino Linotype" w:hAnsi="Palatino Linotype" w:cs="Arial"/>
          <w:bCs/>
          <w:i/>
          <w:iCs/>
        </w:rPr>
        <w:t xml:space="preserve">El contenido formal de la garantía de legalidad prevista en el artículo 16 constitucional relativa a la </w:t>
      </w:r>
      <w:r w:rsidRPr="00DC02AA">
        <w:rPr>
          <w:rFonts w:ascii="Palatino Linotype" w:hAnsi="Palatino Linotype" w:cs="Arial"/>
          <w:bCs/>
          <w:i/>
          <w:iCs/>
        </w:rPr>
        <w:lastRenderedPageBreak/>
        <w:t xml:space="preserve">fundamentación y motivación tiene como propósito primordial y ratio que el justiciable </w:t>
      </w:r>
      <w:r w:rsidRPr="00DC02A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C02AA">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DC02A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DC02AA">
        <w:rPr>
          <w:rFonts w:ascii="Palatino Linotype" w:hAnsi="Palatino Linotype" w:cs="Arial"/>
          <w:bCs/>
          <w:i/>
          <w:iCs/>
        </w:rPr>
        <w:t xml:space="preserve"> del que se deduzca la relación de pertenencia lógica de los hechos al derecho invocado, que es la subsunción.”</w:t>
      </w:r>
    </w:p>
    <w:p w14:paraId="20F179F6" w14:textId="77777777" w:rsidR="00DC02AA" w:rsidRPr="00DC02AA" w:rsidRDefault="00DC02AA" w:rsidP="00DC02AA">
      <w:pPr>
        <w:spacing w:after="0" w:line="240" w:lineRule="auto"/>
        <w:ind w:left="567" w:right="567"/>
        <w:jc w:val="both"/>
        <w:rPr>
          <w:rFonts w:ascii="Palatino Linotype" w:hAnsi="Palatino Linotype" w:cs="Arial"/>
          <w:bCs/>
          <w:i/>
          <w:iCs/>
        </w:rPr>
      </w:pPr>
    </w:p>
    <w:p w14:paraId="6AE089BD" w14:textId="77777777" w:rsidR="00DC02AA" w:rsidRPr="00DC02AA" w:rsidRDefault="00DC02AA" w:rsidP="00DC02AA">
      <w:pPr>
        <w:spacing w:after="0" w:line="240" w:lineRule="auto"/>
        <w:ind w:left="567" w:right="567"/>
        <w:jc w:val="right"/>
        <w:rPr>
          <w:rFonts w:ascii="Palatino Linotype" w:hAnsi="Palatino Linotype" w:cs="Arial"/>
          <w:bCs/>
          <w:iCs/>
        </w:rPr>
      </w:pPr>
      <w:r w:rsidRPr="00DC02AA">
        <w:rPr>
          <w:rFonts w:ascii="Palatino Linotype" w:hAnsi="Palatino Linotype" w:cs="Arial"/>
          <w:bCs/>
          <w:iCs/>
        </w:rPr>
        <w:t>(Énfasis añadido)</w:t>
      </w:r>
    </w:p>
    <w:p w14:paraId="4310FA6A" w14:textId="77777777" w:rsidR="00DC02AA" w:rsidRPr="00DC02AA" w:rsidRDefault="00DC02AA" w:rsidP="00DC02AA">
      <w:pPr>
        <w:spacing w:after="0" w:line="240" w:lineRule="auto"/>
        <w:ind w:left="567" w:right="567"/>
        <w:jc w:val="both"/>
        <w:rPr>
          <w:rFonts w:ascii="Palatino Linotype" w:hAnsi="Palatino Linotype" w:cs="Arial"/>
          <w:bCs/>
          <w:i/>
          <w:iCs/>
        </w:rPr>
      </w:pPr>
    </w:p>
    <w:p w14:paraId="7D639DEE" w14:textId="77777777" w:rsidR="00DC02AA" w:rsidRPr="00DC02AA" w:rsidRDefault="00DC02AA" w:rsidP="00DC02AA">
      <w:pPr>
        <w:spacing w:after="0" w:line="240" w:lineRule="auto"/>
        <w:ind w:left="567" w:right="567"/>
        <w:jc w:val="both"/>
        <w:rPr>
          <w:rFonts w:ascii="Palatino Linotype" w:hAnsi="Palatino Linotype" w:cs="Arial"/>
          <w:bCs/>
          <w:i/>
          <w:iCs/>
        </w:rPr>
      </w:pPr>
    </w:p>
    <w:p w14:paraId="71AEA31A" w14:textId="77777777" w:rsidR="00DC02AA" w:rsidRPr="00DC02AA" w:rsidRDefault="00DC02AA" w:rsidP="00DC02AA">
      <w:pPr>
        <w:spacing w:after="0" w:line="240" w:lineRule="auto"/>
        <w:ind w:left="567" w:right="567"/>
        <w:jc w:val="both"/>
        <w:rPr>
          <w:rFonts w:ascii="Palatino Linotype" w:hAnsi="Palatino Linotype" w:cs="Arial"/>
          <w:bCs/>
          <w:i/>
          <w:iCs/>
        </w:rPr>
      </w:pPr>
      <w:r w:rsidRPr="00DC02AA">
        <w:rPr>
          <w:rFonts w:ascii="Palatino Linotype" w:hAnsi="Palatino Linotype" w:cs="Arial"/>
          <w:bCs/>
          <w:i/>
          <w:iCs/>
        </w:rPr>
        <w:t>“</w:t>
      </w:r>
      <w:r w:rsidRPr="00DC02AA">
        <w:rPr>
          <w:rFonts w:ascii="Palatino Linotype" w:hAnsi="Palatino Linotype" w:cs="Arial"/>
          <w:b/>
          <w:bCs/>
          <w:i/>
          <w:iCs/>
        </w:rPr>
        <w:t xml:space="preserve">FUNDAMENTACION Y MOTIVACION. </w:t>
      </w:r>
      <w:r w:rsidRPr="00DC02AA">
        <w:rPr>
          <w:rFonts w:ascii="Palatino Linotype" w:hAnsi="Palatino Linotype" w:cs="Arial"/>
          <w:bCs/>
          <w:i/>
          <w:iCs/>
        </w:rPr>
        <w:t>La debida fundamentación y motivación legal, deben entenderse, por lo primero</w:t>
      </w:r>
      <w:r w:rsidRPr="00DC02AA">
        <w:rPr>
          <w:rFonts w:ascii="Palatino Linotype" w:hAnsi="Palatino Linotype" w:cs="Arial"/>
          <w:b/>
          <w:bCs/>
          <w:i/>
          <w:iCs/>
        </w:rPr>
        <w:t xml:space="preserve">, </w:t>
      </w:r>
      <w:r w:rsidRPr="00DC02A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DC02AA">
        <w:rPr>
          <w:rFonts w:ascii="Palatino Linotype" w:hAnsi="Palatino Linotype" w:cs="Arial"/>
          <w:bCs/>
          <w:i/>
          <w:iCs/>
        </w:rPr>
        <w:t xml:space="preserve"> legal invocada como fundamento.”(sic)</w:t>
      </w:r>
    </w:p>
    <w:p w14:paraId="53B40F29" w14:textId="77777777" w:rsidR="00DC02AA" w:rsidRPr="00DC02AA" w:rsidRDefault="00DC02AA" w:rsidP="00DC02AA">
      <w:pPr>
        <w:spacing w:after="0" w:line="240" w:lineRule="auto"/>
        <w:ind w:left="567" w:right="567"/>
        <w:jc w:val="both"/>
        <w:rPr>
          <w:rFonts w:ascii="Palatino Linotype" w:hAnsi="Palatino Linotype" w:cs="Arial"/>
          <w:bCs/>
          <w:i/>
          <w:iCs/>
        </w:rPr>
      </w:pPr>
    </w:p>
    <w:p w14:paraId="3DB67555" w14:textId="77777777" w:rsidR="00DC02AA" w:rsidRPr="00DC02AA" w:rsidRDefault="00DC02AA" w:rsidP="00DC02AA">
      <w:pPr>
        <w:spacing w:after="0" w:line="240" w:lineRule="auto"/>
        <w:ind w:left="567" w:right="567"/>
        <w:jc w:val="right"/>
        <w:rPr>
          <w:rFonts w:ascii="Palatino Linotype" w:hAnsi="Palatino Linotype" w:cs="Arial"/>
          <w:bCs/>
          <w:iCs/>
        </w:rPr>
      </w:pPr>
      <w:r w:rsidRPr="00DC02AA">
        <w:rPr>
          <w:rFonts w:ascii="Palatino Linotype" w:hAnsi="Palatino Linotype" w:cs="Arial"/>
          <w:bCs/>
          <w:iCs/>
        </w:rPr>
        <w:t>(Énfasis añadido)</w:t>
      </w:r>
    </w:p>
    <w:p w14:paraId="1BC004C3" w14:textId="77777777" w:rsidR="00DC02AA" w:rsidRPr="00DC02AA" w:rsidRDefault="00DC02AA" w:rsidP="00DC02AA">
      <w:pPr>
        <w:spacing w:after="0" w:line="240" w:lineRule="auto"/>
        <w:ind w:left="567" w:right="567"/>
        <w:jc w:val="both"/>
        <w:rPr>
          <w:rFonts w:ascii="Palatino Linotype" w:hAnsi="Palatino Linotype" w:cs="Arial"/>
          <w:bCs/>
          <w:i/>
          <w:iCs/>
        </w:rPr>
      </w:pPr>
    </w:p>
    <w:p w14:paraId="3083803C" w14:textId="77777777" w:rsidR="00DC02AA" w:rsidRPr="00DC02AA" w:rsidRDefault="00DC02AA" w:rsidP="00DC02AA">
      <w:pPr>
        <w:spacing w:after="0" w:line="240" w:lineRule="auto"/>
        <w:ind w:right="567"/>
        <w:jc w:val="both"/>
        <w:rPr>
          <w:rFonts w:ascii="Palatino Linotype" w:hAnsi="Palatino Linotype" w:cs="Arial"/>
          <w:bCs/>
          <w:i/>
          <w:iCs/>
        </w:rPr>
      </w:pPr>
    </w:p>
    <w:p w14:paraId="17ADCF1A" w14:textId="5CDB149E" w:rsidR="00C4794F" w:rsidRPr="00C96B17" w:rsidRDefault="00DC02AA" w:rsidP="00C96B17">
      <w:pPr>
        <w:spacing w:after="0" w:line="360" w:lineRule="auto"/>
        <w:jc w:val="both"/>
        <w:rPr>
          <w:rFonts w:ascii="Palatino Linotype" w:hAnsi="Palatino Linotype" w:cs="Arial"/>
          <w:bCs/>
          <w:i/>
          <w:iCs/>
        </w:rPr>
      </w:pPr>
      <w:r w:rsidRPr="00DC02AA">
        <w:rPr>
          <w:rFonts w:ascii="Palatino Linotype" w:eastAsia="Calibri" w:hAnsi="Palatino Linotype" w:cs="Arial"/>
          <w:sz w:val="24"/>
          <w:szCs w:val="24"/>
        </w:rPr>
        <w:t xml:space="preserve">Entonces, el </w:t>
      </w:r>
      <w:r w:rsidRPr="00DC02AA">
        <w:rPr>
          <w:rFonts w:ascii="Palatino Linotype" w:eastAsia="Calibri" w:hAnsi="Palatino Linotype" w:cs="Arial"/>
          <w:b/>
          <w:sz w:val="24"/>
          <w:szCs w:val="24"/>
        </w:rPr>
        <w:t>sujeto obligado</w:t>
      </w:r>
      <w:r w:rsidRPr="00DC02AA">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14:paraId="73A001F2" w14:textId="27090ADB" w:rsidR="003900C6" w:rsidRPr="00251B2E" w:rsidRDefault="00C4794F" w:rsidP="00936E83">
      <w:pPr>
        <w:pStyle w:val="Prrafodelista"/>
        <w:numPr>
          <w:ilvl w:val="0"/>
          <w:numId w:val="2"/>
        </w:numPr>
        <w:autoSpaceDE w:val="0"/>
        <w:autoSpaceDN w:val="0"/>
        <w:adjustRightInd w:val="0"/>
        <w:spacing w:before="240" w:after="160" w:line="360" w:lineRule="auto"/>
        <w:jc w:val="both"/>
        <w:rPr>
          <w:rFonts w:ascii="Palatino Linotype" w:hAnsi="Palatino Linotype"/>
          <w:b/>
          <w:i/>
          <w:sz w:val="28"/>
          <w:u w:val="single"/>
        </w:rPr>
      </w:pPr>
      <w:r w:rsidRPr="00251B2E">
        <w:rPr>
          <w:rFonts w:ascii="Palatino Linotype" w:hAnsi="Palatino Linotype"/>
          <w:b/>
          <w:i/>
          <w:sz w:val="28"/>
          <w:u w:val="single"/>
        </w:rPr>
        <w:lastRenderedPageBreak/>
        <w:t xml:space="preserve">Vista a los Órganos de Control Interno </w:t>
      </w:r>
    </w:p>
    <w:p w14:paraId="750246EB" w14:textId="20EFDC5C" w:rsidR="003900C6" w:rsidRPr="000442D9" w:rsidRDefault="003900C6" w:rsidP="000442D9">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14:paraId="1006050F" w14:textId="77777777" w:rsidR="00211B59" w:rsidRDefault="00211B59" w:rsidP="003900C6">
      <w:pPr>
        <w:spacing w:before="240" w:after="240" w:line="360" w:lineRule="auto"/>
        <w:contextualSpacing/>
        <w:jc w:val="both"/>
        <w:rPr>
          <w:rFonts w:ascii="Palatino Linotype" w:eastAsia="MS Mincho" w:hAnsi="Palatino Linotype"/>
          <w:sz w:val="24"/>
        </w:rPr>
      </w:pPr>
    </w:p>
    <w:p w14:paraId="7367959C" w14:textId="77777777" w:rsidR="003900C6" w:rsidRPr="006010FE" w:rsidRDefault="003900C6" w:rsidP="003900C6">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7E385C5" w14:textId="77777777" w:rsidR="003900C6" w:rsidRPr="006010FE" w:rsidRDefault="003900C6" w:rsidP="003900C6">
      <w:pPr>
        <w:spacing w:before="240" w:after="240" w:line="360" w:lineRule="auto"/>
        <w:contextualSpacing/>
        <w:jc w:val="both"/>
        <w:rPr>
          <w:rFonts w:ascii="Palatino Linotype" w:eastAsia="MS Mincho" w:hAnsi="Palatino Linotype"/>
          <w:sz w:val="16"/>
        </w:rPr>
      </w:pPr>
    </w:p>
    <w:p w14:paraId="1E8FB966"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AC847F0"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407C7969"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024A85F8"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00021FE3" w14:textId="77777777" w:rsidR="003900C6" w:rsidRPr="006010FE" w:rsidRDefault="003900C6" w:rsidP="003900C6">
      <w:pPr>
        <w:spacing w:before="240" w:after="240" w:line="360" w:lineRule="auto"/>
        <w:contextualSpacing/>
        <w:jc w:val="both"/>
        <w:rPr>
          <w:rFonts w:ascii="Palatino Linotype" w:eastAsia="MS Mincho" w:hAnsi="Palatino Linotype"/>
          <w:sz w:val="16"/>
        </w:rPr>
      </w:pPr>
    </w:p>
    <w:p w14:paraId="6C8E020F" w14:textId="0C72FBE2" w:rsidR="003900C6" w:rsidRPr="006010FE" w:rsidRDefault="003900C6" w:rsidP="003900C6">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 xml:space="preserve">en la Ley </w:t>
      </w:r>
      <w:r w:rsidRPr="006010FE">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1EF1EBF0" w14:textId="77777777" w:rsidR="003900C6" w:rsidRPr="006010FE" w:rsidRDefault="003900C6" w:rsidP="003900C6">
      <w:pPr>
        <w:pStyle w:val="Sinespaciado"/>
        <w:rPr>
          <w:sz w:val="8"/>
        </w:rPr>
      </w:pPr>
    </w:p>
    <w:p w14:paraId="41F50DDC"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121892F"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p>
    <w:p w14:paraId="2E98CF3B"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752C75A"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7DB69505"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607FCC0A"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21C372C7"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6216F948" w14:textId="77777777" w:rsidR="003900C6" w:rsidRPr="006010FE" w:rsidRDefault="003900C6" w:rsidP="003900C6">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66639D1" w14:textId="77777777" w:rsidR="003900C6" w:rsidRPr="006010FE" w:rsidRDefault="003900C6" w:rsidP="003900C6">
      <w:pPr>
        <w:spacing w:before="240" w:after="240" w:line="360" w:lineRule="auto"/>
        <w:contextualSpacing/>
        <w:jc w:val="both"/>
        <w:rPr>
          <w:rFonts w:ascii="Palatino Linotype" w:eastAsia="Calibri" w:hAnsi="Palatino Linotype" w:cs="Arial"/>
          <w:color w:val="000000"/>
          <w:lang w:eastAsia="es-MX"/>
        </w:rPr>
      </w:pPr>
    </w:p>
    <w:p w14:paraId="3AC4C7AA" w14:textId="3E508BC2" w:rsidR="003900C6" w:rsidRPr="006010FE" w:rsidRDefault="003900C6" w:rsidP="003900C6">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w:t>
      </w:r>
      <w:r w:rsidR="006C7FB2" w:rsidRPr="006010FE">
        <w:rPr>
          <w:rFonts w:ascii="Palatino Linotype" w:hAnsi="Palatino Linotype" w:cs="Arial"/>
          <w:color w:val="222222"/>
          <w:sz w:val="24"/>
          <w:lang w:eastAsia="es-MX"/>
        </w:rPr>
        <w:t>,</w:t>
      </w:r>
      <w:r w:rsidRPr="006010FE">
        <w:rPr>
          <w:rFonts w:ascii="Palatino Linotype" w:hAnsi="Palatino Linotype" w:cs="Arial"/>
          <w:color w:val="222222"/>
          <w:sz w:val="24"/>
          <w:lang w:eastAsia="es-MX"/>
        </w:rPr>
        <w:t xml:space="preserve"> de la ley de la materi</w:t>
      </w:r>
      <w:r w:rsidR="006C7FB2" w:rsidRPr="006010FE">
        <w:rPr>
          <w:rFonts w:ascii="Palatino Linotype" w:hAnsi="Palatino Linotype" w:cs="Arial"/>
          <w:color w:val="222222"/>
          <w:sz w:val="24"/>
          <w:lang w:eastAsia="es-MX"/>
        </w:rPr>
        <w:t xml:space="preserve">a, el cual señala que </w:t>
      </w:r>
      <w:r w:rsidRPr="006010FE">
        <w:rPr>
          <w:rFonts w:ascii="Palatino Linotype" w:hAnsi="Palatino Linotype" w:cs="Arial"/>
          <w:color w:val="222222"/>
          <w:sz w:val="24"/>
          <w:lang w:eastAsia="es-MX"/>
        </w:rPr>
        <w:t xml:space="preserve">cuando este órgano determine durante la sustanciación del recurso de revisión que pudo haberse incurrido en una probable responsabilidad por el incumplimiento a las obligaciones previstas en esta Ley y las demás disposiciones </w:t>
      </w:r>
      <w:r w:rsidRPr="006010FE">
        <w:rPr>
          <w:rFonts w:ascii="Palatino Linotype" w:hAnsi="Palatino Linotype" w:cs="Arial"/>
          <w:color w:val="222222"/>
          <w:sz w:val="24"/>
          <w:lang w:eastAsia="es-MX"/>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64A18D" w14:textId="77777777" w:rsidR="005E34EE" w:rsidRDefault="005E34EE" w:rsidP="008F71DB">
      <w:pPr>
        <w:autoSpaceDE w:val="0"/>
        <w:autoSpaceDN w:val="0"/>
        <w:adjustRightInd w:val="0"/>
        <w:spacing w:after="0" w:line="360" w:lineRule="auto"/>
        <w:jc w:val="both"/>
        <w:rPr>
          <w:rFonts w:ascii="Palatino Linotype" w:hAnsi="Palatino Linotype"/>
          <w:sz w:val="24"/>
        </w:rPr>
      </w:pPr>
    </w:p>
    <w:p w14:paraId="675D79AA" w14:textId="633F34BC" w:rsidR="003900C6" w:rsidRPr="006010FE" w:rsidRDefault="003900C6" w:rsidP="008F71DB">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las solicitudes de información </w:t>
      </w:r>
      <w:r w:rsidR="009F3226" w:rsidRPr="009F3226">
        <w:rPr>
          <w:rFonts w:ascii="Palatino Linotype" w:hAnsi="Palatino Linotype" w:cs="Arial"/>
          <w:b/>
          <w:sz w:val="24"/>
        </w:rPr>
        <w:t>00008/OASTECAMAC/IP/2019 y 00007/OASTECAMAC/IP/2019</w:t>
      </w:r>
      <w:r w:rsidRPr="006010FE">
        <w:rPr>
          <w:rFonts w:ascii="Palatino Linotype" w:hAnsi="Palatino Linotype" w:cs="Arial"/>
          <w:sz w:val="24"/>
        </w:rPr>
        <w:t>,</w:t>
      </w:r>
      <w:r w:rsidRPr="006010FE">
        <w:rPr>
          <w:rFonts w:ascii="Palatino Linotype" w:hAnsi="Palatino Linotype" w:cs="Arial"/>
          <w:sz w:val="24"/>
          <w:szCs w:val="24"/>
        </w:rPr>
        <w:t xml:space="preserve"> que ha</w:t>
      </w:r>
      <w:r w:rsidR="005E34EE">
        <w:rPr>
          <w:rFonts w:ascii="Palatino Linotype" w:hAnsi="Palatino Linotype" w:cs="Arial"/>
          <w:sz w:val="24"/>
          <w:szCs w:val="24"/>
        </w:rPr>
        <w:t>n</w:t>
      </w:r>
      <w:r w:rsidRPr="006010FE">
        <w:rPr>
          <w:rFonts w:ascii="Palatino Linotype" w:hAnsi="Palatino Linotype" w:cs="Arial"/>
          <w:sz w:val="24"/>
          <w:szCs w:val="24"/>
        </w:rPr>
        <w:t xml:space="preserve"> sido materia del presente fallo.</w:t>
      </w:r>
    </w:p>
    <w:p w14:paraId="635C093B" w14:textId="5BB2D8B9" w:rsidR="00C96B17" w:rsidRPr="00C96B17" w:rsidRDefault="009E6AA7" w:rsidP="003900C6">
      <w:pPr>
        <w:tabs>
          <w:tab w:val="left" w:pos="8647"/>
        </w:tabs>
        <w:spacing w:before="240" w:after="240" w:line="360" w:lineRule="auto"/>
        <w:ind w:right="51"/>
        <w:jc w:val="both"/>
        <w:rPr>
          <w:rFonts w:ascii="Palatino Linotype" w:hAnsi="Palatino Linotype"/>
          <w:sz w:val="24"/>
          <w:szCs w:val="24"/>
        </w:rPr>
      </w:pPr>
      <w:r w:rsidRPr="006010FE">
        <w:rPr>
          <w:rFonts w:ascii="Palatino Linotype" w:hAnsi="Palatino Linotype"/>
          <w:sz w:val="24"/>
          <w:szCs w:val="24"/>
        </w:rPr>
        <w:t>Por lo antes expuesto y fundado es de resolverse y;</w:t>
      </w:r>
    </w:p>
    <w:p w14:paraId="513B1E75" w14:textId="77777777" w:rsidR="003900C6" w:rsidRPr="006010FE" w:rsidRDefault="003900C6" w:rsidP="003900C6">
      <w:pPr>
        <w:pStyle w:val="Sinespaciado"/>
      </w:pPr>
    </w:p>
    <w:p w14:paraId="5629DB3B" w14:textId="330F4DC2" w:rsidR="006168E4" w:rsidRPr="006010FE" w:rsidRDefault="006168E4" w:rsidP="00AE3CCC">
      <w:pPr>
        <w:spacing w:before="240" w:line="360" w:lineRule="auto"/>
        <w:jc w:val="center"/>
        <w:rPr>
          <w:rFonts w:ascii="Palatino Linotype" w:eastAsia="Times New Roman" w:hAnsi="Palatino Linotype"/>
          <w:b/>
          <w:bCs/>
          <w:spacing w:val="60"/>
          <w:sz w:val="28"/>
          <w:lang w:val="es-ES_tradnl"/>
        </w:rPr>
      </w:pPr>
      <w:r w:rsidRPr="006010FE">
        <w:rPr>
          <w:rFonts w:ascii="Palatino Linotype" w:eastAsia="Times New Roman" w:hAnsi="Palatino Linotype"/>
          <w:b/>
          <w:bCs/>
          <w:spacing w:val="60"/>
          <w:sz w:val="28"/>
          <w:lang w:val="es-ES_tradnl"/>
        </w:rPr>
        <w:t>S</w:t>
      </w:r>
      <w:r w:rsidR="00FC6A5A">
        <w:rPr>
          <w:rFonts w:ascii="Palatino Linotype" w:eastAsia="Times New Roman" w:hAnsi="Palatino Linotype"/>
          <w:b/>
          <w:bCs/>
          <w:spacing w:val="60"/>
          <w:sz w:val="28"/>
          <w:lang w:val="es-ES_tradnl"/>
        </w:rPr>
        <w:t xml:space="preserve"> </w:t>
      </w:r>
      <w:r w:rsidRPr="006010FE">
        <w:rPr>
          <w:rFonts w:ascii="Palatino Linotype" w:eastAsia="Times New Roman" w:hAnsi="Palatino Linotype"/>
          <w:b/>
          <w:bCs/>
          <w:spacing w:val="60"/>
          <w:sz w:val="28"/>
          <w:lang w:val="es-ES_tradnl"/>
        </w:rPr>
        <w:t>E    R</w:t>
      </w:r>
      <w:r w:rsidR="00FC6A5A">
        <w:rPr>
          <w:rFonts w:ascii="Palatino Linotype" w:eastAsia="Times New Roman" w:hAnsi="Palatino Linotype"/>
          <w:b/>
          <w:bCs/>
          <w:spacing w:val="60"/>
          <w:sz w:val="28"/>
          <w:lang w:val="es-ES_tradnl"/>
        </w:rPr>
        <w:t xml:space="preserve"> </w:t>
      </w:r>
      <w:r w:rsidRPr="006010FE">
        <w:rPr>
          <w:rFonts w:ascii="Palatino Linotype" w:eastAsia="Times New Roman" w:hAnsi="Palatino Linotype"/>
          <w:b/>
          <w:bCs/>
          <w:spacing w:val="60"/>
          <w:sz w:val="28"/>
          <w:lang w:val="es-ES_tradnl"/>
        </w:rPr>
        <w:t>E</w:t>
      </w:r>
      <w:r w:rsidR="00FC6A5A">
        <w:rPr>
          <w:rFonts w:ascii="Palatino Linotype" w:eastAsia="Times New Roman" w:hAnsi="Palatino Linotype"/>
          <w:b/>
          <w:bCs/>
          <w:spacing w:val="60"/>
          <w:sz w:val="28"/>
          <w:lang w:val="es-ES_tradnl"/>
        </w:rPr>
        <w:t xml:space="preserve"> </w:t>
      </w:r>
      <w:r w:rsidRPr="006010FE">
        <w:rPr>
          <w:rFonts w:ascii="Palatino Linotype" w:eastAsia="Times New Roman" w:hAnsi="Palatino Linotype"/>
          <w:b/>
          <w:bCs/>
          <w:spacing w:val="60"/>
          <w:sz w:val="28"/>
          <w:lang w:val="es-ES_tradnl"/>
        </w:rPr>
        <w:t>S</w:t>
      </w:r>
      <w:r w:rsidR="00FC6A5A">
        <w:rPr>
          <w:rFonts w:ascii="Palatino Linotype" w:eastAsia="Times New Roman" w:hAnsi="Palatino Linotype"/>
          <w:b/>
          <w:bCs/>
          <w:spacing w:val="60"/>
          <w:sz w:val="28"/>
          <w:lang w:val="es-ES_tradnl"/>
        </w:rPr>
        <w:t xml:space="preserve"> </w:t>
      </w:r>
      <w:r w:rsidRPr="006010FE">
        <w:rPr>
          <w:rFonts w:ascii="Palatino Linotype" w:eastAsia="Times New Roman" w:hAnsi="Palatino Linotype"/>
          <w:b/>
          <w:bCs/>
          <w:spacing w:val="60"/>
          <w:sz w:val="28"/>
          <w:lang w:val="es-ES_tradnl"/>
        </w:rPr>
        <w:t>U</w:t>
      </w:r>
      <w:r w:rsidR="00FC6A5A">
        <w:rPr>
          <w:rFonts w:ascii="Palatino Linotype" w:eastAsia="Times New Roman" w:hAnsi="Palatino Linotype"/>
          <w:b/>
          <w:bCs/>
          <w:spacing w:val="60"/>
          <w:sz w:val="28"/>
          <w:lang w:val="es-ES_tradnl"/>
        </w:rPr>
        <w:t xml:space="preserve"> </w:t>
      </w:r>
      <w:r w:rsidRPr="006010FE">
        <w:rPr>
          <w:rFonts w:ascii="Palatino Linotype" w:eastAsia="Times New Roman" w:hAnsi="Palatino Linotype"/>
          <w:b/>
          <w:bCs/>
          <w:spacing w:val="60"/>
          <w:sz w:val="28"/>
          <w:lang w:val="es-ES_tradnl"/>
        </w:rPr>
        <w:t>E</w:t>
      </w:r>
      <w:r w:rsidR="00FC6A5A">
        <w:rPr>
          <w:rFonts w:ascii="Palatino Linotype" w:eastAsia="Times New Roman" w:hAnsi="Palatino Linotype"/>
          <w:b/>
          <w:bCs/>
          <w:spacing w:val="60"/>
          <w:sz w:val="28"/>
          <w:lang w:val="es-ES_tradnl"/>
        </w:rPr>
        <w:t xml:space="preserve"> </w:t>
      </w:r>
      <w:r w:rsidRPr="006010FE">
        <w:rPr>
          <w:rFonts w:ascii="Palatino Linotype" w:eastAsia="Times New Roman" w:hAnsi="Palatino Linotype"/>
          <w:b/>
          <w:bCs/>
          <w:spacing w:val="60"/>
          <w:sz w:val="28"/>
          <w:lang w:val="es-ES_tradnl"/>
        </w:rPr>
        <w:t>L</w:t>
      </w:r>
      <w:r w:rsidR="00FC6A5A">
        <w:rPr>
          <w:rFonts w:ascii="Palatino Linotype" w:eastAsia="Times New Roman" w:hAnsi="Palatino Linotype"/>
          <w:b/>
          <w:bCs/>
          <w:spacing w:val="60"/>
          <w:sz w:val="28"/>
          <w:lang w:val="es-ES_tradnl"/>
        </w:rPr>
        <w:t xml:space="preserve"> </w:t>
      </w:r>
      <w:r w:rsidRPr="006010FE">
        <w:rPr>
          <w:rFonts w:ascii="Palatino Linotype" w:eastAsia="Times New Roman" w:hAnsi="Palatino Linotype"/>
          <w:b/>
          <w:bCs/>
          <w:spacing w:val="60"/>
          <w:sz w:val="28"/>
          <w:lang w:val="es-ES_tradnl"/>
        </w:rPr>
        <w:t>V</w:t>
      </w:r>
      <w:r w:rsidR="00FC6A5A">
        <w:rPr>
          <w:rFonts w:ascii="Palatino Linotype" w:eastAsia="Times New Roman" w:hAnsi="Palatino Linotype"/>
          <w:b/>
          <w:bCs/>
          <w:spacing w:val="60"/>
          <w:sz w:val="28"/>
          <w:lang w:val="es-ES_tradnl"/>
        </w:rPr>
        <w:t xml:space="preserve"> </w:t>
      </w:r>
      <w:r w:rsidRPr="006010FE">
        <w:rPr>
          <w:rFonts w:ascii="Palatino Linotype" w:eastAsia="Times New Roman" w:hAnsi="Palatino Linotype"/>
          <w:b/>
          <w:bCs/>
          <w:spacing w:val="60"/>
          <w:sz w:val="28"/>
          <w:lang w:val="es-ES_tradnl"/>
        </w:rPr>
        <w:t>E</w:t>
      </w:r>
    </w:p>
    <w:p w14:paraId="38E388FC" w14:textId="44D90A89" w:rsidR="003900C6" w:rsidRPr="006010FE" w:rsidRDefault="0000791F" w:rsidP="003900C6">
      <w:pPr>
        <w:spacing w:before="240" w:line="360" w:lineRule="auto"/>
        <w:jc w:val="both"/>
        <w:rPr>
          <w:rFonts w:ascii="Palatino Linotype" w:hAnsi="Palatino Linotype" w:cs="Arial"/>
          <w:sz w:val="24"/>
        </w:rPr>
      </w:pPr>
      <w:r w:rsidRPr="006010FE">
        <w:rPr>
          <w:rFonts w:ascii="Palatino Linotype" w:hAnsi="Palatino Linotype" w:cs="Arial"/>
          <w:b/>
          <w:sz w:val="28"/>
          <w:szCs w:val="28"/>
          <w:lang w:val="es-ES_tradnl"/>
        </w:rPr>
        <w:t>PRIMERO.</w:t>
      </w:r>
      <w:r w:rsidRPr="006010FE">
        <w:rPr>
          <w:rFonts w:ascii="Palatino Linotype" w:hAnsi="Palatino Linotype" w:cs="Arial"/>
          <w:lang w:val="es-ES_tradnl"/>
        </w:rPr>
        <w:t xml:space="preserve"> </w:t>
      </w:r>
      <w:r w:rsidR="003900C6" w:rsidRPr="006010FE">
        <w:rPr>
          <w:rFonts w:ascii="Palatino Linotype" w:hAnsi="Palatino Linotype" w:cs="Arial"/>
          <w:sz w:val="24"/>
        </w:rPr>
        <w:t xml:space="preserve">Resultan fundadas las razones o motivos de inconformidad hechos valer por </w:t>
      </w:r>
      <w:r w:rsidR="003900C6" w:rsidRPr="006010FE">
        <w:rPr>
          <w:rFonts w:ascii="Palatino Linotype" w:hAnsi="Palatino Linotype" w:cs="Arial"/>
          <w:b/>
          <w:sz w:val="24"/>
        </w:rPr>
        <w:t>El Recurrente,</w:t>
      </w:r>
      <w:r w:rsidR="003900C6" w:rsidRPr="006010FE">
        <w:rPr>
          <w:rFonts w:ascii="Palatino Linotype" w:hAnsi="Palatino Linotype" w:cs="Arial"/>
          <w:sz w:val="24"/>
        </w:rPr>
        <w:t xml:space="preserve"> en términos del Considerando </w:t>
      </w:r>
      <w:r w:rsidR="00E76B26">
        <w:rPr>
          <w:rFonts w:ascii="Palatino Linotype" w:hAnsi="Palatino Linotype" w:cs="Arial"/>
          <w:b/>
          <w:sz w:val="24"/>
        </w:rPr>
        <w:t>QUINTO</w:t>
      </w:r>
      <w:r w:rsidR="003900C6" w:rsidRPr="006010FE">
        <w:rPr>
          <w:rFonts w:ascii="Palatino Linotype" w:hAnsi="Palatino Linotype" w:cs="Arial"/>
          <w:sz w:val="24"/>
        </w:rPr>
        <w:t>, de la presente resolución.</w:t>
      </w:r>
    </w:p>
    <w:p w14:paraId="0367C0BE" w14:textId="77777777" w:rsidR="009E6AA7" w:rsidRPr="006010FE" w:rsidRDefault="009E6AA7" w:rsidP="00EC4D33">
      <w:pPr>
        <w:pStyle w:val="Sinespaciado"/>
        <w:rPr>
          <w:rFonts w:ascii="Palatino Linotype" w:eastAsiaTheme="minorHAnsi" w:hAnsi="Palatino Linotype" w:cs="Arial"/>
          <w:sz w:val="22"/>
          <w:szCs w:val="22"/>
          <w:lang w:val="es-ES_tradnl" w:eastAsia="en-US"/>
        </w:rPr>
      </w:pPr>
    </w:p>
    <w:p w14:paraId="1D701D6D" w14:textId="77777777" w:rsidR="003900C6" w:rsidRPr="006010FE" w:rsidRDefault="003900C6" w:rsidP="00EC4D33">
      <w:pPr>
        <w:pStyle w:val="Sinespaciado"/>
        <w:rPr>
          <w:sz w:val="2"/>
          <w:lang w:val="es-ES_tradnl"/>
        </w:rPr>
      </w:pPr>
    </w:p>
    <w:p w14:paraId="548BEE8D" w14:textId="081343F8" w:rsidR="005C4484" w:rsidRDefault="0065782A" w:rsidP="003900C6">
      <w:pPr>
        <w:autoSpaceDE w:val="0"/>
        <w:autoSpaceDN w:val="0"/>
        <w:adjustRightInd w:val="0"/>
        <w:spacing w:after="0" w:line="360" w:lineRule="auto"/>
        <w:ind w:right="49"/>
        <w:jc w:val="both"/>
        <w:rPr>
          <w:rFonts w:ascii="Palatino Linotype" w:hAnsi="Palatino Linotype" w:cs="Arial"/>
          <w:sz w:val="24"/>
          <w:szCs w:val="24"/>
        </w:rPr>
      </w:pPr>
      <w:r w:rsidRPr="006010FE">
        <w:rPr>
          <w:rFonts w:ascii="Palatino Linotype" w:hAnsi="Palatino Linotype" w:cs="Arial"/>
          <w:b/>
          <w:sz w:val="28"/>
          <w:szCs w:val="24"/>
          <w:lang w:val="es-ES_tradnl"/>
        </w:rPr>
        <w:t>SEGUNDO.</w:t>
      </w:r>
      <w:r w:rsidRPr="006010FE">
        <w:rPr>
          <w:rFonts w:ascii="Palatino Linotype" w:hAnsi="Palatino Linotype" w:cs="Arial"/>
          <w:sz w:val="24"/>
          <w:szCs w:val="24"/>
        </w:rPr>
        <w:t xml:space="preserve"> </w:t>
      </w:r>
      <w:r w:rsidR="003900C6" w:rsidRPr="006010FE">
        <w:rPr>
          <w:rFonts w:ascii="Palatino Linotype" w:hAnsi="Palatino Linotype" w:cs="Arial"/>
          <w:sz w:val="24"/>
          <w:szCs w:val="24"/>
        </w:rPr>
        <w:t xml:space="preserve">Se </w:t>
      </w:r>
      <w:r w:rsidR="003900C6" w:rsidRPr="006010FE">
        <w:rPr>
          <w:rFonts w:ascii="Palatino Linotype" w:hAnsi="Palatino Linotype" w:cs="Arial"/>
          <w:b/>
          <w:sz w:val="24"/>
          <w:szCs w:val="24"/>
        </w:rPr>
        <w:t>ORDENA</w:t>
      </w:r>
      <w:r w:rsidR="003900C6" w:rsidRPr="006010FE">
        <w:rPr>
          <w:rFonts w:ascii="Palatino Linotype" w:hAnsi="Palatino Linotype" w:cs="Arial"/>
          <w:sz w:val="24"/>
          <w:szCs w:val="24"/>
        </w:rPr>
        <w:t xml:space="preserve"> al </w:t>
      </w:r>
      <w:r w:rsidR="003900C6" w:rsidRPr="006010FE">
        <w:rPr>
          <w:rFonts w:ascii="Palatino Linotype" w:hAnsi="Palatino Linotype" w:cs="Arial"/>
          <w:b/>
          <w:sz w:val="24"/>
          <w:szCs w:val="24"/>
        </w:rPr>
        <w:t>Sujeto Obligado</w:t>
      </w:r>
      <w:r w:rsidR="003900C6" w:rsidRPr="006010FE">
        <w:rPr>
          <w:rFonts w:ascii="Palatino Linotype" w:hAnsi="Palatino Linotype" w:cs="Arial"/>
          <w:sz w:val="24"/>
          <w:szCs w:val="24"/>
        </w:rPr>
        <w:t>, atienda las solicitudes</w:t>
      </w:r>
      <w:r w:rsidR="001B4D3F" w:rsidRPr="006010FE">
        <w:rPr>
          <w:rFonts w:ascii="Palatino Linotype" w:hAnsi="Palatino Linotype" w:cs="Arial"/>
          <w:sz w:val="24"/>
          <w:szCs w:val="24"/>
        </w:rPr>
        <w:t xml:space="preserve"> de información </w:t>
      </w:r>
      <w:r w:rsidR="009F3226" w:rsidRPr="009F3226">
        <w:rPr>
          <w:rFonts w:ascii="Palatino Linotype" w:hAnsi="Palatino Linotype" w:cs="Arial"/>
          <w:b/>
          <w:sz w:val="24"/>
        </w:rPr>
        <w:t>00008/OASTECAMAC/IP/2019 y 00007/OASTECAMAC/IP/2019</w:t>
      </w:r>
      <w:r w:rsidR="003900C6" w:rsidRPr="006010FE">
        <w:rPr>
          <w:rFonts w:ascii="Palatino Linotype" w:hAnsi="Palatino Linotype" w:cs="Arial"/>
          <w:sz w:val="24"/>
        </w:rPr>
        <w:t>,</w:t>
      </w:r>
      <w:r w:rsidR="003900C6" w:rsidRPr="006010FE">
        <w:rPr>
          <w:rFonts w:ascii="Palatino Linotype" w:hAnsi="Palatino Linotype" w:cs="Arial"/>
          <w:b/>
          <w:sz w:val="24"/>
          <w:szCs w:val="24"/>
        </w:rPr>
        <w:t xml:space="preserve"> </w:t>
      </w:r>
      <w:r w:rsidR="003900C6" w:rsidRPr="006010FE">
        <w:rPr>
          <w:rFonts w:ascii="Palatino Linotype" w:hAnsi="Palatino Linotype" w:cs="Arial"/>
          <w:sz w:val="24"/>
          <w:szCs w:val="24"/>
        </w:rPr>
        <w:t xml:space="preserve">en términos del Considerando </w:t>
      </w:r>
      <w:r w:rsidR="00E76B26">
        <w:rPr>
          <w:rFonts w:ascii="Palatino Linotype" w:hAnsi="Palatino Linotype" w:cs="Arial"/>
          <w:b/>
          <w:sz w:val="24"/>
          <w:szCs w:val="24"/>
        </w:rPr>
        <w:t>QUINTO</w:t>
      </w:r>
      <w:r w:rsidR="003900C6" w:rsidRPr="006010FE">
        <w:rPr>
          <w:rFonts w:ascii="Palatino Linotype" w:hAnsi="Palatino Linotype" w:cs="Arial"/>
          <w:sz w:val="24"/>
          <w:szCs w:val="24"/>
        </w:rPr>
        <w:t xml:space="preserve"> de </w:t>
      </w:r>
      <w:r w:rsidR="001B4D3F" w:rsidRPr="006010FE">
        <w:rPr>
          <w:rFonts w:ascii="Palatino Linotype" w:hAnsi="Palatino Linotype" w:cs="Arial"/>
          <w:sz w:val="24"/>
          <w:szCs w:val="24"/>
        </w:rPr>
        <w:t>esta</w:t>
      </w:r>
      <w:r w:rsidR="003900C6" w:rsidRPr="006010FE">
        <w:rPr>
          <w:rFonts w:ascii="Palatino Linotype" w:hAnsi="Palatino Linotype" w:cs="Arial"/>
          <w:sz w:val="24"/>
          <w:szCs w:val="24"/>
        </w:rPr>
        <w:t xml:space="preserve"> resolución y haga entrega al </w:t>
      </w:r>
      <w:r w:rsidR="003900C6" w:rsidRPr="006010FE">
        <w:rPr>
          <w:rFonts w:ascii="Palatino Linotype" w:hAnsi="Palatino Linotype" w:cs="Arial"/>
          <w:b/>
          <w:sz w:val="24"/>
          <w:szCs w:val="24"/>
        </w:rPr>
        <w:t>Recurrente</w:t>
      </w:r>
      <w:r w:rsidR="005C4484" w:rsidRPr="00FC6A5A">
        <w:rPr>
          <w:rFonts w:ascii="Palatino Linotype" w:hAnsi="Palatino Linotype" w:cs="Arial"/>
          <w:sz w:val="24"/>
          <w:szCs w:val="24"/>
        </w:rPr>
        <w:t xml:space="preserve">, </w:t>
      </w:r>
      <w:r w:rsidR="00A95521">
        <w:rPr>
          <w:rFonts w:ascii="Palatino Linotype" w:hAnsi="Palatino Linotype" w:cs="Arial"/>
          <w:sz w:val="24"/>
          <w:szCs w:val="24"/>
        </w:rPr>
        <w:lastRenderedPageBreak/>
        <w:t xml:space="preserve">en </w:t>
      </w:r>
      <w:r w:rsidR="009F3226">
        <w:rPr>
          <w:rFonts w:ascii="Palatino Linotype" w:hAnsi="Palatino Linotype" w:cs="Arial"/>
          <w:sz w:val="24"/>
          <w:szCs w:val="24"/>
        </w:rPr>
        <w:t>caso</w:t>
      </w:r>
      <w:r w:rsidR="00A95521">
        <w:rPr>
          <w:rFonts w:ascii="Palatino Linotype" w:hAnsi="Palatino Linotype" w:cs="Arial"/>
          <w:sz w:val="24"/>
          <w:szCs w:val="24"/>
        </w:rPr>
        <w:t xml:space="preserve"> </w:t>
      </w:r>
      <w:r w:rsidR="00A95521" w:rsidRPr="00FC6A5A">
        <w:rPr>
          <w:rFonts w:ascii="Palatino Linotype" w:hAnsi="Palatino Linotype" w:cs="Arial"/>
          <w:sz w:val="24"/>
          <w:szCs w:val="24"/>
        </w:rPr>
        <w:t xml:space="preserve">de ser procedente </w:t>
      </w:r>
      <w:r w:rsidR="00FC6A5A" w:rsidRPr="00FC6A5A">
        <w:rPr>
          <w:rFonts w:ascii="Palatino Linotype" w:hAnsi="Palatino Linotype" w:cs="Arial"/>
          <w:sz w:val="24"/>
          <w:szCs w:val="24"/>
        </w:rPr>
        <w:t xml:space="preserve">en </w:t>
      </w:r>
      <w:r w:rsidR="003900C6" w:rsidRPr="00FC6A5A">
        <w:rPr>
          <w:rFonts w:ascii="Palatino Linotype" w:hAnsi="Palatino Linotype" w:cs="Arial"/>
          <w:sz w:val="24"/>
          <w:szCs w:val="24"/>
        </w:rPr>
        <w:t>versión pública</w:t>
      </w:r>
      <w:r w:rsidR="001B4D3F" w:rsidRPr="00FC6A5A">
        <w:rPr>
          <w:rFonts w:ascii="Palatino Linotype" w:hAnsi="Palatino Linotype" w:cs="Arial"/>
          <w:sz w:val="24"/>
          <w:szCs w:val="24"/>
        </w:rPr>
        <w:t>,</w:t>
      </w:r>
      <w:r w:rsidR="003900C6" w:rsidRPr="00FC6A5A">
        <w:rPr>
          <w:rFonts w:ascii="Palatino Linotype" w:hAnsi="Palatino Linotype" w:cs="Arial"/>
          <w:sz w:val="24"/>
          <w:szCs w:val="24"/>
        </w:rPr>
        <w:t xml:space="preserve"> a través del </w:t>
      </w:r>
      <w:r w:rsidR="003900C6" w:rsidRPr="00FC6A5A">
        <w:rPr>
          <w:rFonts w:ascii="Palatino Linotype" w:hAnsi="Palatino Linotype" w:cs="Arial"/>
          <w:b/>
          <w:sz w:val="24"/>
          <w:szCs w:val="24"/>
        </w:rPr>
        <w:t>SAIMEX</w:t>
      </w:r>
      <w:r w:rsidR="003900C6" w:rsidRPr="00FC6A5A">
        <w:rPr>
          <w:rFonts w:ascii="Palatino Linotype" w:hAnsi="Palatino Linotype" w:cs="Arial"/>
          <w:sz w:val="24"/>
          <w:szCs w:val="24"/>
        </w:rPr>
        <w:t>,</w:t>
      </w:r>
      <w:r w:rsidR="005C4484" w:rsidRPr="00FC6A5A">
        <w:rPr>
          <w:rFonts w:ascii="Palatino Linotype" w:hAnsi="Palatino Linotype" w:cs="Arial"/>
          <w:sz w:val="24"/>
          <w:szCs w:val="24"/>
        </w:rPr>
        <w:t xml:space="preserve"> </w:t>
      </w:r>
      <w:r w:rsidR="009F3226">
        <w:rPr>
          <w:rFonts w:ascii="Palatino Linotype" w:hAnsi="Palatino Linotype" w:cs="Arial"/>
          <w:sz w:val="24"/>
          <w:szCs w:val="24"/>
        </w:rPr>
        <w:t>d</w:t>
      </w:r>
      <w:r w:rsidR="009F3226" w:rsidRPr="009F3226">
        <w:rPr>
          <w:rFonts w:ascii="Palatino Linotype" w:hAnsi="Palatino Linotype" w:cs="Arial"/>
          <w:sz w:val="24"/>
          <w:szCs w:val="24"/>
        </w:rPr>
        <w:t>el periodo comprendido del primero al quince de enero de dos mil diecinueve</w:t>
      </w:r>
      <w:r w:rsidR="009F3226">
        <w:rPr>
          <w:rFonts w:ascii="Palatino Linotype" w:hAnsi="Palatino Linotype" w:cs="Arial"/>
          <w:sz w:val="24"/>
          <w:szCs w:val="24"/>
        </w:rPr>
        <w:t>, lo siguiente</w:t>
      </w:r>
      <w:r w:rsidR="005C4484" w:rsidRPr="00FC6A5A">
        <w:rPr>
          <w:rFonts w:ascii="Palatino Linotype" w:hAnsi="Palatino Linotype" w:cs="Arial"/>
          <w:sz w:val="24"/>
          <w:szCs w:val="24"/>
        </w:rPr>
        <w:t>:</w:t>
      </w:r>
    </w:p>
    <w:p w14:paraId="1D57696D" w14:textId="77777777" w:rsidR="009F3226" w:rsidRDefault="009F3226" w:rsidP="003900C6">
      <w:pPr>
        <w:autoSpaceDE w:val="0"/>
        <w:autoSpaceDN w:val="0"/>
        <w:adjustRightInd w:val="0"/>
        <w:spacing w:after="0" w:line="360" w:lineRule="auto"/>
        <w:ind w:right="49"/>
        <w:jc w:val="both"/>
        <w:rPr>
          <w:rFonts w:ascii="Palatino Linotype" w:hAnsi="Palatino Linotype" w:cs="Arial"/>
          <w:sz w:val="24"/>
          <w:szCs w:val="24"/>
        </w:rPr>
      </w:pPr>
    </w:p>
    <w:p w14:paraId="7B391995" w14:textId="77777777" w:rsidR="005C4484" w:rsidRPr="00211B59" w:rsidRDefault="005C4484" w:rsidP="00211B59">
      <w:pPr>
        <w:pStyle w:val="Sinespaciado"/>
        <w:rPr>
          <w:sz w:val="6"/>
        </w:rPr>
      </w:pPr>
    </w:p>
    <w:p w14:paraId="45B4AC8B" w14:textId="6623250F" w:rsidR="009F3226" w:rsidRDefault="009F3226" w:rsidP="009F3226">
      <w:pPr>
        <w:pStyle w:val="Prrafodelista"/>
        <w:numPr>
          <w:ilvl w:val="0"/>
          <w:numId w:val="1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Actas celebradas por el Consejo de ODAPAS. </w:t>
      </w:r>
    </w:p>
    <w:p w14:paraId="3F4C18E1" w14:textId="579078A1" w:rsidR="009F3226" w:rsidRPr="00B308BE" w:rsidRDefault="009F3226" w:rsidP="009F3226">
      <w:pPr>
        <w:pStyle w:val="Prrafodelista"/>
        <w:numPr>
          <w:ilvl w:val="0"/>
          <w:numId w:val="13"/>
        </w:numPr>
        <w:autoSpaceDE w:val="0"/>
        <w:autoSpaceDN w:val="0"/>
        <w:adjustRightInd w:val="0"/>
        <w:spacing w:line="360" w:lineRule="auto"/>
        <w:jc w:val="both"/>
        <w:rPr>
          <w:rFonts w:ascii="Palatino Linotype" w:hAnsi="Palatino Linotype" w:cs="Arial"/>
        </w:rPr>
      </w:pPr>
      <w:r w:rsidRPr="00B308BE">
        <w:rPr>
          <w:rFonts w:ascii="Palatino Linotype" w:hAnsi="Palatino Linotype"/>
          <w:color w:val="000000"/>
        </w:rPr>
        <w:t xml:space="preserve">Actas celebradas por el </w:t>
      </w:r>
      <w:r>
        <w:rPr>
          <w:rFonts w:ascii="Palatino Linotype" w:hAnsi="Palatino Linotype"/>
          <w:color w:val="000000"/>
        </w:rPr>
        <w:t>Comité de Adquisiciones.</w:t>
      </w:r>
    </w:p>
    <w:p w14:paraId="336DC7C0" w14:textId="39D92478" w:rsidR="005C4484" w:rsidRPr="00936DD9" w:rsidRDefault="009F3226" w:rsidP="00936DD9">
      <w:pPr>
        <w:pStyle w:val="Prrafodelista"/>
        <w:numPr>
          <w:ilvl w:val="0"/>
          <w:numId w:val="13"/>
        </w:numPr>
        <w:autoSpaceDE w:val="0"/>
        <w:autoSpaceDN w:val="0"/>
        <w:adjustRightInd w:val="0"/>
        <w:spacing w:line="360" w:lineRule="auto"/>
        <w:jc w:val="both"/>
        <w:rPr>
          <w:rFonts w:ascii="Palatino Linotype" w:hAnsi="Palatino Linotype" w:cs="Arial"/>
        </w:rPr>
      </w:pPr>
      <w:r>
        <w:rPr>
          <w:rFonts w:ascii="Palatino Linotype" w:hAnsi="Palatino Linotype"/>
          <w:color w:val="000000"/>
        </w:rPr>
        <w:t>Actas celebradas por el Comité de Transparencia.</w:t>
      </w:r>
    </w:p>
    <w:p w14:paraId="6CC92398" w14:textId="77777777" w:rsidR="00B7678B" w:rsidRPr="006010FE" w:rsidRDefault="00B7678B" w:rsidP="00B7678B">
      <w:pPr>
        <w:pStyle w:val="Sinespaciado"/>
        <w:rPr>
          <w:sz w:val="10"/>
        </w:rPr>
      </w:pPr>
    </w:p>
    <w:p w14:paraId="56379215" w14:textId="77777777" w:rsidR="00936DD9" w:rsidRDefault="00936DD9" w:rsidP="00936DD9">
      <w:pPr>
        <w:spacing w:after="0" w:line="360" w:lineRule="auto"/>
        <w:jc w:val="both"/>
        <w:rPr>
          <w:rFonts w:ascii="Palatino Linotype" w:hAnsi="Palatino Linotype" w:cs="Arial"/>
        </w:rPr>
      </w:pPr>
    </w:p>
    <w:p w14:paraId="0B360939" w14:textId="6D0AE672" w:rsidR="00936DD9" w:rsidRPr="00936DD9" w:rsidRDefault="00936DD9" w:rsidP="00936DD9">
      <w:pPr>
        <w:spacing w:after="0" w:line="360" w:lineRule="auto"/>
        <w:jc w:val="both"/>
        <w:rPr>
          <w:rFonts w:ascii="Palatino Linotype" w:hAnsi="Palatino Linotype" w:cs="Arial"/>
        </w:rPr>
      </w:pPr>
      <w:r w:rsidRPr="00936DD9">
        <w:rPr>
          <w:rFonts w:ascii="Palatino Linotype" w:hAnsi="Palatino Linotype" w:cs="Arial"/>
        </w:rPr>
        <w:t>En caso 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rFonts w:ascii="Palatino Linotype" w:hAnsi="Palatino Linotype" w:cs="Arial"/>
        </w:rPr>
        <w:t>ga a disposición del Recurrente</w:t>
      </w:r>
      <w:r w:rsidRPr="00936DD9">
        <w:rPr>
          <w:rFonts w:ascii="Palatino Linotype" w:hAnsi="Palatino Linotype" w:cs="Arial"/>
        </w:rPr>
        <w:t>.</w:t>
      </w:r>
    </w:p>
    <w:p w14:paraId="7C583F4D" w14:textId="77777777" w:rsidR="00211B59" w:rsidRPr="006010FE" w:rsidRDefault="00211B59" w:rsidP="00C96B17">
      <w:pPr>
        <w:spacing w:line="240" w:lineRule="auto"/>
        <w:ind w:right="425"/>
        <w:jc w:val="both"/>
        <w:rPr>
          <w:rFonts w:ascii="Palatino Linotype" w:eastAsia="Times New Roman" w:hAnsi="Palatino Linotype" w:cs="Arial"/>
          <w:i/>
          <w:sz w:val="24"/>
          <w:szCs w:val="24"/>
          <w:lang w:val="es-ES" w:eastAsia="es-ES"/>
        </w:rPr>
      </w:pPr>
    </w:p>
    <w:p w14:paraId="2E0D3C03" w14:textId="101ED2EB" w:rsidR="0065782A" w:rsidRPr="006010FE" w:rsidRDefault="0065782A" w:rsidP="0065782A">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b/>
          <w:sz w:val="28"/>
          <w:szCs w:val="24"/>
        </w:rPr>
        <w:t xml:space="preserve">TERCERO. </w:t>
      </w:r>
      <w:r w:rsidRPr="006010FE">
        <w:rPr>
          <w:rFonts w:ascii="Palatino Linotype" w:hAnsi="Palatino Linotype" w:cs="Arial"/>
          <w:b/>
          <w:sz w:val="24"/>
          <w:szCs w:val="24"/>
        </w:rPr>
        <w:t>REMÍTASE</w:t>
      </w:r>
      <w:r w:rsidRPr="006010FE">
        <w:rPr>
          <w:rFonts w:ascii="Palatino Linotype" w:hAnsi="Palatino Linotype" w:cs="Arial"/>
          <w:i/>
          <w:sz w:val="24"/>
          <w:szCs w:val="24"/>
        </w:rPr>
        <w:t xml:space="preserve"> </w:t>
      </w:r>
      <w:r w:rsidRPr="006010FE">
        <w:rPr>
          <w:rFonts w:ascii="Palatino Linotype" w:hAnsi="Palatino Linotype" w:cs="Arial"/>
          <w:sz w:val="24"/>
          <w:szCs w:val="24"/>
        </w:rPr>
        <w:t>la presente resolución al Titular de la Unidad de Transparencia del</w:t>
      </w:r>
      <w:r w:rsidRPr="006010FE">
        <w:rPr>
          <w:rFonts w:ascii="Palatino Linotype" w:hAnsi="Palatino Linotype" w:cs="Arial"/>
          <w:b/>
          <w:sz w:val="24"/>
          <w:szCs w:val="24"/>
        </w:rPr>
        <w:t xml:space="preserve"> </w:t>
      </w:r>
      <w:r w:rsidR="00A80342" w:rsidRPr="006010FE">
        <w:rPr>
          <w:rFonts w:ascii="Palatino Linotype" w:hAnsi="Palatino Linotype" w:cs="Arial"/>
          <w:b/>
          <w:sz w:val="24"/>
          <w:szCs w:val="24"/>
        </w:rPr>
        <w:t>Sujeto Obligado</w:t>
      </w:r>
      <w:r w:rsidRPr="006010FE">
        <w:rPr>
          <w:rFonts w:ascii="Palatino Linotype" w:hAnsi="Palatino Linotype" w:cs="Arial"/>
          <w:sz w:val="24"/>
          <w:szCs w:val="24"/>
        </w:rPr>
        <w:t>, para que conforme al artículo 186</w:t>
      </w:r>
      <w:r w:rsidR="00EA2EFA" w:rsidRPr="006010FE">
        <w:rPr>
          <w:rFonts w:ascii="Palatino Linotype" w:hAnsi="Palatino Linotype" w:cs="Arial"/>
          <w:sz w:val="24"/>
          <w:szCs w:val="24"/>
        </w:rPr>
        <w:t>,</w:t>
      </w:r>
      <w:r w:rsidRPr="006010FE">
        <w:rPr>
          <w:rFonts w:ascii="Palatino Linotype" w:hAnsi="Palatino Linotype" w:cs="Arial"/>
          <w:sz w:val="24"/>
          <w:szCs w:val="24"/>
        </w:rPr>
        <w:t xml:space="preserve"> último párrafo, 189</w:t>
      </w:r>
      <w:r w:rsidR="00EA2EFA" w:rsidRPr="006010FE">
        <w:rPr>
          <w:rFonts w:ascii="Palatino Linotype" w:hAnsi="Palatino Linotype" w:cs="Arial"/>
          <w:sz w:val="24"/>
          <w:szCs w:val="24"/>
        </w:rPr>
        <w:t>,</w:t>
      </w:r>
      <w:r w:rsidRPr="006010FE">
        <w:rPr>
          <w:rFonts w:ascii="Palatino Linotype" w:hAnsi="Palatino Linotype" w:cs="Arial"/>
          <w:sz w:val="24"/>
          <w:szCs w:val="24"/>
        </w:rPr>
        <w:t xml:space="preserve"> segundo párrafo y 194</w:t>
      </w:r>
      <w:r w:rsidR="00F6329E" w:rsidRPr="006010FE">
        <w:rPr>
          <w:rFonts w:ascii="Palatino Linotype" w:hAnsi="Palatino Linotype" w:cs="Arial"/>
          <w:sz w:val="24"/>
          <w:szCs w:val="24"/>
        </w:rPr>
        <w:t>,</w:t>
      </w:r>
      <w:r w:rsidRPr="006010FE">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C40F56" w14:textId="77777777" w:rsidR="0065782A" w:rsidRPr="00AE2F71" w:rsidRDefault="0065782A" w:rsidP="0065782A">
      <w:pPr>
        <w:autoSpaceDE w:val="0"/>
        <w:autoSpaceDN w:val="0"/>
        <w:adjustRightInd w:val="0"/>
        <w:spacing w:after="0" w:line="360" w:lineRule="auto"/>
        <w:jc w:val="both"/>
        <w:rPr>
          <w:rFonts w:ascii="Palatino Linotype" w:hAnsi="Palatino Linotype"/>
          <w:color w:val="222222"/>
          <w:sz w:val="24"/>
          <w:szCs w:val="24"/>
          <w:shd w:val="clear" w:color="auto" w:fill="FFFFFF"/>
        </w:rPr>
      </w:pPr>
    </w:p>
    <w:p w14:paraId="188D44B0" w14:textId="364788A0" w:rsidR="0065782A" w:rsidRPr="006010FE" w:rsidRDefault="0065782A" w:rsidP="0065782A">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b/>
          <w:sz w:val="28"/>
          <w:szCs w:val="24"/>
        </w:rPr>
        <w:t xml:space="preserve">CUARTO. </w:t>
      </w:r>
      <w:r w:rsidR="00A80342" w:rsidRPr="006010FE">
        <w:rPr>
          <w:rFonts w:ascii="Palatino Linotype" w:hAnsi="Palatino Linotype" w:cs="Arial"/>
          <w:b/>
          <w:sz w:val="24"/>
          <w:szCs w:val="24"/>
        </w:rPr>
        <w:t xml:space="preserve">NOTIFÍQUESE </w:t>
      </w:r>
      <w:r w:rsidR="00A80342" w:rsidRPr="006010FE">
        <w:rPr>
          <w:rFonts w:ascii="Palatino Linotype" w:hAnsi="Palatino Linotype" w:cs="Arial"/>
          <w:sz w:val="24"/>
          <w:szCs w:val="24"/>
        </w:rPr>
        <w:t xml:space="preserve">al </w:t>
      </w:r>
      <w:r w:rsidR="00A80342" w:rsidRPr="006010FE">
        <w:rPr>
          <w:rFonts w:ascii="Palatino Linotype" w:hAnsi="Palatino Linotype" w:cs="Arial"/>
          <w:b/>
          <w:sz w:val="24"/>
          <w:szCs w:val="24"/>
        </w:rPr>
        <w:t xml:space="preserve">Recurrente </w:t>
      </w:r>
      <w:r w:rsidR="00A80342" w:rsidRPr="006010FE">
        <w:rPr>
          <w:rFonts w:ascii="Palatino Linotype" w:hAnsi="Palatino Linotype" w:cs="Arial"/>
          <w:sz w:val="24"/>
          <w:szCs w:val="24"/>
        </w:rPr>
        <w:t xml:space="preserve">la presente resolución y hágase de su conocimiento que en caso de considerar que le causa algún perjuicio, podrá promover </w:t>
      </w:r>
      <w:r w:rsidR="00A80342" w:rsidRPr="006010FE">
        <w:rPr>
          <w:rFonts w:ascii="Palatino Linotype" w:hAnsi="Palatino Linotype" w:cs="Arial"/>
          <w:sz w:val="24"/>
          <w:szCs w:val="24"/>
        </w:rPr>
        <w:lastRenderedPageBreak/>
        <w:t>el Juicio de Amparo en los términos de las leyes aplicables, de acuerdo a lo estipulado por el artículo 196</w:t>
      </w:r>
      <w:r w:rsidR="00B54747">
        <w:rPr>
          <w:rFonts w:ascii="Palatino Linotype" w:hAnsi="Palatino Linotype" w:cs="Arial"/>
          <w:sz w:val="24"/>
          <w:szCs w:val="24"/>
        </w:rPr>
        <w:t>,</w:t>
      </w:r>
      <w:r w:rsidR="00A80342" w:rsidRPr="006010FE">
        <w:rPr>
          <w:rFonts w:ascii="Palatino Linotype" w:hAnsi="Palatino Linotype" w:cs="Arial"/>
          <w:sz w:val="24"/>
          <w:szCs w:val="24"/>
        </w:rPr>
        <w:t xml:space="preserve"> de la Ley de Transparencia y Acceso a la Información Pública del Estado de México y Municipios.</w:t>
      </w:r>
    </w:p>
    <w:p w14:paraId="55083DC2" w14:textId="77777777" w:rsidR="003900C6" w:rsidRPr="006010FE" w:rsidRDefault="003900C6" w:rsidP="0065782A">
      <w:pPr>
        <w:autoSpaceDE w:val="0"/>
        <w:autoSpaceDN w:val="0"/>
        <w:adjustRightInd w:val="0"/>
        <w:spacing w:after="0" w:line="360" w:lineRule="auto"/>
        <w:jc w:val="both"/>
        <w:rPr>
          <w:rFonts w:ascii="Palatino Linotype" w:hAnsi="Palatino Linotype" w:cs="Arial"/>
          <w:sz w:val="24"/>
          <w:szCs w:val="24"/>
        </w:rPr>
      </w:pPr>
    </w:p>
    <w:p w14:paraId="0ED3CAFB" w14:textId="47602490" w:rsidR="003900C6" w:rsidRPr="006010FE" w:rsidRDefault="003900C6" w:rsidP="003900C6">
      <w:pPr>
        <w:spacing w:line="360" w:lineRule="auto"/>
        <w:jc w:val="both"/>
        <w:rPr>
          <w:rFonts w:ascii="Palatino Linotype" w:eastAsia="MS Mincho" w:hAnsi="Palatino Linotype" w:cs="Times New Roman"/>
          <w:sz w:val="24"/>
        </w:rPr>
      </w:pPr>
      <w:r w:rsidRPr="006010FE">
        <w:rPr>
          <w:rFonts w:ascii="Palatino Linotype" w:eastAsia="Times New Roman" w:hAnsi="Palatino Linotype" w:cs="Arial"/>
          <w:b/>
          <w:sz w:val="28"/>
          <w:szCs w:val="24"/>
          <w:lang w:val="es-ES" w:eastAsia="es-ES"/>
        </w:rPr>
        <w:t xml:space="preserve">QUINTO. </w:t>
      </w:r>
      <w:r w:rsidRPr="006010FE">
        <w:rPr>
          <w:rFonts w:ascii="Palatino Linotype" w:eastAsia="Times New Roman" w:hAnsi="Palatino Linotype" w:cs="Arial"/>
          <w:b/>
          <w:sz w:val="24"/>
          <w:szCs w:val="24"/>
          <w:lang w:val="es-ES" w:eastAsia="es-ES"/>
        </w:rPr>
        <w:t>GÍRESE</w:t>
      </w:r>
      <w:r w:rsidRPr="006010FE">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w:t>
      </w:r>
      <w:r w:rsidR="00B54747">
        <w:rPr>
          <w:rFonts w:ascii="Palatino Linotype" w:eastAsia="MS Mincho" w:hAnsi="Palatino Linotype" w:cs="Times New Roman"/>
          <w:sz w:val="24"/>
        </w:rPr>
        <w:t>,</w:t>
      </w:r>
      <w:r w:rsidRPr="006010FE">
        <w:rPr>
          <w:rFonts w:ascii="Palatino Linotype" w:eastAsia="MS Mincho" w:hAnsi="Palatino Linotype" w:cs="Times New Roman"/>
          <w:sz w:val="24"/>
        </w:rPr>
        <w:t xml:space="preserve"> de la Ley de Transparencia y Acceso a la Información Pública del Estado de México y Municipios, determine lo conducente, en términos de lo señalado en el Considerando </w:t>
      </w:r>
      <w:r w:rsidR="00E76B26">
        <w:rPr>
          <w:rFonts w:ascii="Palatino Linotype" w:eastAsia="MS Mincho" w:hAnsi="Palatino Linotype" w:cs="Times New Roman"/>
          <w:b/>
          <w:sz w:val="24"/>
        </w:rPr>
        <w:t>QUINTO</w:t>
      </w:r>
      <w:r w:rsidRPr="006010FE">
        <w:rPr>
          <w:rFonts w:ascii="Palatino Linotype" w:eastAsia="MS Mincho" w:hAnsi="Palatino Linotype" w:cs="Times New Roman"/>
          <w:sz w:val="24"/>
        </w:rPr>
        <w:t xml:space="preserve"> de la presente resolución. </w:t>
      </w:r>
    </w:p>
    <w:p w14:paraId="7E90E3BC" w14:textId="77777777" w:rsidR="0065782A" w:rsidRPr="006010FE" w:rsidRDefault="0065782A" w:rsidP="00A80342">
      <w:pPr>
        <w:pStyle w:val="Sinespaciado"/>
        <w:rPr>
          <w:rFonts w:eastAsiaTheme="minorEastAsia"/>
          <w:sz w:val="12"/>
          <w:lang w:val="es-ES_tradnl"/>
        </w:rPr>
      </w:pPr>
    </w:p>
    <w:p w14:paraId="20FAF1DA" w14:textId="4CDC6C47" w:rsidR="0074184B" w:rsidRPr="006010FE" w:rsidRDefault="00B36C81" w:rsidP="005E7D1E">
      <w:pPr>
        <w:tabs>
          <w:tab w:val="left" w:pos="0"/>
        </w:tabs>
        <w:spacing w:before="240" w:after="240" w:line="360" w:lineRule="auto"/>
        <w:jc w:val="both"/>
        <w:rPr>
          <w:rFonts w:ascii="Palatino Linotype" w:eastAsiaTheme="minorEastAsia" w:hAnsi="Palatino Linotype" w:cs="Arial"/>
          <w:color w:val="000000" w:themeColor="text1"/>
          <w:sz w:val="24"/>
          <w:szCs w:val="24"/>
          <w:lang w:val="es-ES_tradnl" w:eastAsia="es-ES"/>
        </w:rPr>
      </w:pPr>
      <w:r w:rsidRPr="006010FE">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5E7D1E" w:rsidRPr="006010FE">
        <w:rPr>
          <w:rFonts w:ascii="Palatino Linotype" w:eastAsiaTheme="minorEastAsia" w:hAnsi="Palatino Linotype"/>
          <w:color w:val="000000" w:themeColor="text1"/>
          <w:sz w:val="24"/>
          <w:szCs w:val="24"/>
          <w:lang w:val="es-ES_tradnl" w:eastAsia="es-ES"/>
        </w:rPr>
        <w:t xml:space="preserve"> JOSÉ GUADALUPE LUNA HERNÁNDEZ</w:t>
      </w:r>
      <w:r w:rsidR="006B2603" w:rsidRPr="006010FE">
        <w:rPr>
          <w:rFonts w:ascii="Palatino Linotype" w:eastAsiaTheme="minorEastAsia" w:hAnsi="Palatino Linotype"/>
          <w:color w:val="000000" w:themeColor="text1"/>
          <w:sz w:val="24"/>
          <w:szCs w:val="24"/>
          <w:lang w:val="es-ES_tradnl" w:eastAsia="es-ES"/>
        </w:rPr>
        <w:t>,</w:t>
      </w:r>
      <w:r w:rsidR="005E7D1E" w:rsidRPr="006010FE">
        <w:rPr>
          <w:rFonts w:ascii="Palatino Linotype" w:eastAsiaTheme="minorEastAsia" w:hAnsi="Palatino Linotype"/>
          <w:color w:val="000000" w:themeColor="text1"/>
          <w:sz w:val="24"/>
          <w:szCs w:val="24"/>
          <w:lang w:val="es-ES_tradnl" w:eastAsia="es-ES"/>
        </w:rPr>
        <w:t xml:space="preserve"> </w:t>
      </w:r>
      <w:r w:rsidRPr="006010FE">
        <w:rPr>
          <w:rFonts w:ascii="Palatino Linotype" w:eastAsiaTheme="minorEastAsia" w:hAnsi="Palatino Linotype"/>
          <w:color w:val="000000" w:themeColor="text1"/>
          <w:sz w:val="24"/>
          <w:szCs w:val="24"/>
          <w:lang w:val="es-ES_tradnl" w:eastAsia="es-ES"/>
        </w:rPr>
        <w:t>JAVIER MARTÍNEZ CRUZ</w:t>
      </w:r>
      <w:r w:rsidR="006B2603" w:rsidRPr="006010FE">
        <w:rPr>
          <w:rFonts w:ascii="Palatino Linotype" w:eastAsiaTheme="minorEastAsia" w:hAnsi="Palatino Linotype"/>
          <w:color w:val="000000" w:themeColor="text1"/>
          <w:sz w:val="24"/>
          <w:szCs w:val="24"/>
          <w:lang w:val="es-ES_tradnl" w:eastAsia="es-ES"/>
        </w:rPr>
        <w:t xml:space="preserve"> Y LUIS GUSTAVO PARRA NORIEGA</w:t>
      </w:r>
      <w:r w:rsidRPr="006010FE">
        <w:rPr>
          <w:rFonts w:ascii="Palatino Linotype" w:eastAsiaTheme="minorEastAsia" w:hAnsi="Palatino Linotype"/>
          <w:color w:val="000000" w:themeColor="text1"/>
          <w:sz w:val="24"/>
          <w:szCs w:val="24"/>
          <w:lang w:val="es-ES_tradnl" w:eastAsia="es-ES"/>
        </w:rPr>
        <w:t xml:space="preserve">; EN LA </w:t>
      </w:r>
      <w:r w:rsidR="00936DD9" w:rsidRPr="00936DD9">
        <w:rPr>
          <w:rFonts w:ascii="Palatino Linotype" w:eastAsiaTheme="minorEastAsia" w:hAnsi="Palatino Linotype"/>
          <w:color w:val="000000" w:themeColor="text1"/>
          <w:sz w:val="24"/>
          <w:szCs w:val="24"/>
          <w:lang w:val="es-ES_tradnl" w:eastAsia="es-ES"/>
        </w:rPr>
        <w:t>DÉCIMA QUINTA</w:t>
      </w:r>
      <w:r w:rsidR="005E2AED" w:rsidRPr="00936DD9">
        <w:rPr>
          <w:rFonts w:ascii="Palatino Linotype" w:eastAsiaTheme="minorEastAsia" w:hAnsi="Palatino Linotype"/>
          <w:color w:val="000000" w:themeColor="text1"/>
          <w:sz w:val="24"/>
          <w:szCs w:val="24"/>
          <w:lang w:val="es-ES_tradnl" w:eastAsia="es-ES"/>
        </w:rPr>
        <w:t xml:space="preserve"> </w:t>
      </w:r>
      <w:r w:rsidRPr="00936DD9">
        <w:rPr>
          <w:rFonts w:ascii="Palatino Linotype" w:eastAsiaTheme="minorEastAsia" w:hAnsi="Palatino Linotype"/>
          <w:color w:val="000000" w:themeColor="text1"/>
          <w:sz w:val="24"/>
          <w:szCs w:val="24"/>
          <w:lang w:val="es-ES_tradnl" w:eastAsia="es-ES"/>
        </w:rPr>
        <w:t>SESIÓN</w:t>
      </w:r>
      <w:r w:rsidRPr="006010FE">
        <w:rPr>
          <w:rFonts w:ascii="Palatino Linotype" w:eastAsiaTheme="minorEastAsia" w:hAnsi="Palatino Linotype"/>
          <w:color w:val="000000" w:themeColor="text1"/>
          <w:sz w:val="24"/>
          <w:szCs w:val="24"/>
          <w:lang w:val="es-ES_tradnl" w:eastAsia="es-ES"/>
        </w:rPr>
        <w:t xml:space="preserve"> ORDINARIA CELEBRADA </w:t>
      </w:r>
      <w:r w:rsidR="005E7D1E" w:rsidRPr="006010FE">
        <w:rPr>
          <w:rFonts w:ascii="Palatino Linotype" w:eastAsiaTheme="minorEastAsia" w:hAnsi="Palatino Linotype"/>
          <w:color w:val="000000" w:themeColor="text1"/>
          <w:sz w:val="24"/>
          <w:szCs w:val="24"/>
          <w:lang w:val="es-ES_tradnl" w:eastAsia="es-ES"/>
        </w:rPr>
        <w:t xml:space="preserve">EL </w:t>
      </w:r>
      <w:r w:rsidR="00C96B17">
        <w:rPr>
          <w:rFonts w:ascii="Palatino Linotype" w:eastAsiaTheme="minorEastAsia" w:hAnsi="Palatino Linotype"/>
          <w:color w:val="000000" w:themeColor="text1"/>
          <w:sz w:val="24"/>
          <w:szCs w:val="24"/>
          <w:lang w:val="es-ES_tradnl" w:eastAsia="es-ES"/>
        </w:rPr>
        <w:t>VEINTICUATRO</w:t>
      </w:r>
      <w:r w:rsidR="00936DD9">
        <w:rPr>
          <w:rFonts w:ascii="Palatino Linotype" w:eastAsiaTheme="minorEastAsia" w:hAnsi="Palatino Linotype"/>
          <w:color w:val="000000" w:themeColor="text1"/>
          <w:sz w:val="24"/>
          <w:szCs w:val="24"/>
          <w:lang w:val="es-ES_tradnl" w:eastAsia="es-ES"/>
        </w:rPr>
        <w:t xml:space="preserve"> DE ABRIL DE DOS MIL DIECINUEVE</w:t>
      </w:r>
      <w:r w:rsidR="005E7D1E" w:rsidRPr="006010FE">
        <w:rPr>
          <w:rFonts w:ascii="Palatino Linotype" w:eastAsiaTheme="minorEastAsia" w:hAnsi="Palatino Linotype"/>
          <w:color w:val="000000" w:themeColor="text1"/>
          <w:sz w:val="24"/>
          <w:szCs w:val="24"/>
          <w:lang w:val="es-ES_tradnl" w:eastAsia="es-ES"/>
        </w:rPr>
        <w:t>, ANTE EL SECRETARIO TÉCNICO</w:t>
      </w:r>
      <w:r w:rsidRPr="006010FE">
        <w:rPr>
          <w:rFonts w:ascii="Palatino Linotype" w:eastAsiaTheme="minorEastAsia" w:hAnsi="Palatino Linotype"/>
          <w:color w:val="000000" w:themeColor="text1"/>
          <w:sz w:val="24"/>
          <w:szCs w:val="24"/>
          <w:lang w:val="es-ES_tradnl" w:eastAsia="es-ES"/>
        </w:rPr>
        <w:t xml:space="preserve"> DEL PLENO </w:t>
      </w:r>
      <w:r w:rsidR="005E7D1E" w:rsidRPr="006010FE">
        <w:rPr>
          <w:rFonts w:ascii="Palatino Linotype" w:eastAsiaTheme="minorEastAsia" w:hAnsi="Palatino Linotype"/>
          <w:color w:val="000000" w:themeColor="text1"/>
          <w:sz w:val="24"/>
          <w:szCs w:val="24"/>
          <w:lang w:val="es-ES_tradnl" w:eastAsia="es-ES"/>
        </w:rPr>
        <w:t>ALEXIS TAPIA RAMÍREZ</w:t>
      </w:r>
      <w:r w:rsidRPr="006010FE">
        <w:rPr>
          <w:rFonts w:ascii="Palatino Linotype" w:eastAsiaTheme="minorEastAsia" w:hAnsi="Palatino Linotype"/>
          <w:color w:val="000000" w:themeColor="text1"/>
          <w:sz w:val="24"/>
          <w:szCs w:val="24"/>
          <w:lang w:val="es-ES_tradnl" w:eastAsia="es-ES"/>
        </w:rPr>
        <w:t>.</w:t>
      </w:r>
      <w:r w:rsidR="007404CD" w:rsidRPr="006010FE">
        <w:rPr>
          <w:rFonts w:ascii="Palatino Linotype" w:eastAsiaTheme="minorEastAsia" w:hAnsi="Palatino Linotype"/>
          <w:color w:val="000000" w:themeColor="text1"/>
          <w:sz w:val="24"/>
          <w:szCs w:val="24"/>
          <w:lang w:val="es-ES_tradnl" w:eastAsia="es-ES"/>
        </w:rPr>
        <w:t>----------</w:t>
      </w:r>
      <w:r w:rsidR="00DF57DE">
        <w:rPr>
          <w:rFonts w:ascii="Palatino Linotype" w:eastAsiaTheme="minorEastAsia" w:hAnsi="Palatino Linotype"/>
          <w:color w:val="000000" w:themeColor="text1"/>
          <w:sz w:val="24"/>
          <w:szCs w:val="24"/>
          <w:lang w:val="es-ES_tradnl" w:eastAsia="es-ES"/>
        </w:rPr>
        <w:t>-</w:t>
      </w:r>
      <w:r w:rsidR="00AE2F71">
        <w:rPr>
          <w:rFonts w:ascii="Palatino Linotype" w:eastAsiaTheme="minorEastAsia" w:hAnsi="Palatino Linotype"/>
          <w:color w:val="000000" w:themeColor="text1"/>
          <w:sz w:val="24"/>
          <w:szCs w:val="24"/>
          <w:lang w:val="es-ES_tradnl" w:eastAsia="es-ES"/>
        </w:rPr>
        <w:t>-------------------------------------------------------------------------------------------------------------------------------------------------------------------------------------------------------------------------------------------------------------------------------------------------------------------------</w:t>
      </w:r>
    </w:p>
    <w:p w14:paraId="24E92051" w14:textId="77777777" w:rsidR="00577BB3" w:rsidRPr="006010FE" w:rsidRDefault="00577BB3" w:rsidP="005E7D1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01F8A10B" w14:textId="77777777" w:rsidR="006168E4" w:rsidRPr="006010FE" w:rsidRDefault="006168E4" w:rsidP="00AE3CCC">
      <w:pPr>
        <w:spacing w:before="240" w:line="360" w:lineRule="auto"/>
        <w:jc w:val="both"/>
        <w:rPr>
          <w:rFonts w:ascii="Palatino Linotype" w:hAnsi="Palatino Linotype"/>
        </w:rPr>
      </w:pPr>
      <w:r w:rsidRPr="006010F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7A0E9B98">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B0601F" w:rsidRPr="006A089B" w:rsidRDefault="00B0601F"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B0601F" w:rsidRDefault="00B0601F"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78F5BD7F" w14:textId="77777777" w:rsidR="00B0601F" w:rsidRPr="006A089B" w:rsidRDefault="00B0601F"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B0601F" w:rsidRDefault="00B0601F"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A46E4C9" w14:textId="77777777" w:rsidR="006168E4" w:rsidRPr="006010FE" w:rsidRDefault="006168E4" w:rsidP="00AE3CCC">
      <w:pPr>
        <w:spacing w:before="240" w:line="360" w:lineRule="auto"/>
        <w:jc w:val="both"/>
        <w:rPr>
          <w:rFonts w:ascii="Palatino Linotype" w:hAnsi="Palatino Linotype"/>
        </w:rPr>
      </w:pPr>
    </w:p>
    <w:p w14:paraId="3C3B42FD" w14:textId="77777777" w:rsidR="00B3772D" w:rsidRPr="006010FE" w:rsidRDefault="00B3772D" w:rsidP="00AE3CCC">
      <w:pPr>
        <w:spacing w:before="240" w:line="360" w:lineRule="auto"/>
        <w:rPr>
          <w:rFonts w:ascii="Palatino Linotype" w:hAnsi="Palatino Linotype"/>
          <w:b/>
          <w:sz w:val="18"/>
        </w:rPr>
      </w:pPr>
    </w:p>
    <w:p w14:paraId="1EC03B56" w14:textId="77777777" w:rsidR="005D099B" w:rsidRPr="006010FE" w:rsidRDefault="005D099B" w:rsidP="00AE3CCC">
      <w:pPr>
        <w:spacing w:before="240" w:line="360" w:lineRule="auto"/>
        <w:rPr>
          <w:rFonts w:ascii="Palatino Linotype" w:hAnsi="Palatino Linotype"/>
          <w:b/>
          <w:sz w:val="18"/>
          <w:szCs w:val="18"/>
        </w:rPr>
      </w:pPr>
    </w:p>
    <w:p w14:paraId="4E7F7867" w14:textId="6EE38FDE" w:rsidR="006168E4" w:rsidRPr="006010FE" w:rsidRDefault="005E7D1E" w:rsidP="00AE3CCC">
      <w:pPr>
        <w:spacing w:before="240" w:line="360" w:lineRule="auto"/>
        <w:rPr>
          <w:rFonts w:ascii="Palatino Linotype" w:hAnsi="Palatino Linotype"/>
          <w:b/>
        </w:rPr>
      </w:pPr>
      <w:r w:rsidRPr="006010F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1AF9F41F">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B0601F" w:rsidRPr="00EF2FC0" w:rsidRDefault="00B0601F"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B0601F" w:rsidRDefault="00B0601F"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B0601F" w:rsidRDefault="00B0601F" w:rsidP="005E7D1E">
                            <w:pPr>
                              <w:spacing w:after="0" w:line="240" w:lineRule="auto"/>
                              <w:jc w:val="center"/>
                              <w:rPr>
                                <w:rFonts w:ascii="Palatino Linotype" w:hAnsi="Palatino Linotype"/>
                                <w:sz w:val="24"/>
                                <w:szCs w:val="24"/>
                              </w:rPr>
                            </w:pPr>
                          </w:p>
                          <w:p w14:paraId="79157F77" w14:textId="77777777" w:rsidR="00B0601F" w:rsidRPr="00797B31" w:rsidRDefault="00B0601F"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277A6D79" w14:textId="77777777" w:rsidR="00B0601F" w:rsidRPr="00EF2FC0" w:rsidRDefault="00B0601F"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B0601F" w:rsidRDefault="00B0601F"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B0601F" w:rsidRDefault="00B0601F" w:rsidP="005E7D1E">
                      <w:pPr>
                        <w:spacing w:after="0" w:line="240" w:lineRule="auto"/>
                        <w:jc w:val="center"/>
                        <w:rPr>
                          <w:rFonts w:ascii="Palatino Linotype" w:hAnsi="Palatino Linotype"/>
                          <w:sz w:val="24"/>
                          <w:szCs w:val="24"/>
                        </w:rPr>
                      </w:pPr>
                    </w:p>
                    <w:p w14:paraId="79157F77" w14:textId="77777777" w:rsidR="00B0601F" w:rsidRPr="00797B31" w:rsidRDefault="00B0601F" w:rsidP="006168E4">
                      <w:pPr>
                        <w:spacing w:line="240" w:lineRule="auto"/>
                        <w:jc w:val="center"/>
                        <w:rPr>
                          <w:rFonts w:ascii="Palatino Linotype" w:hAnsi="Palatino Linotype"/>
                          <w:sz w:val="24"/>
                          <w:szCs w:val="24"/>
                        </w:rP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2B131C8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B0601F" w:rsidRPr="00EF2FC0" w:rsidRDefault="00B0601F"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B0601F" w:rsidRPr="00EF2FC0" w:rsidRDefault="00B0601F"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B0601F" w:rsidRDefault="00B0601F"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A0B7213" w14:textId="77777777" w:rsidR="00B0601F" w:rsidRPr="00EF2FC0" w:rsidRDefault="00B0601F"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B0601F" w:rsidRPr="00EF2FC0" w:rsidRDefault="00B0601F"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B0601F" w:rsidRDefault="00B0601F" w:rsidP="006168E4">
                      <w:pPr>
                        <w:jc w:val="center"/>
                      </w:pPr>
                    </w:p>
                  </w:txbxContent>
                </v:textbox>
                <w10:wrap anchorx="margin"/>
              </v:shape>
            </w:pict>
          </mc:Fallback>
        </mc:AlternateContent>
      </w:r>
    </w:p>
    <w:p w14:paraId="0B3AEDD9" w14:textId="77777777" w:rsidR="006168E4" w:rsidRPr="006010FE" w:rsidRDefault="006168E4" w:rsidP="00AE3CCC">
      <w:pPr>
        <w:spacing w:before="240" w:line="360" w:lineRule="auto"/>
        <w:rPr>
          <w:rFonts w:ascii="Palatino Linotype" w:hAnsi="Palatino Linotype"/>
          <w:b/>
          <w:sz w:val="18"/>
          <w:szCs w:val="18"/>
        </w:rPr>
      </w:pPr>
    </w:p>
    <w:p w14:paraId="3886C866" w14:textId="77777777" w:rsidR="00D15FB3" w:rsidRPr="006010FE" w:rsidRDefault="00D15FB3" w:rsidP="00AE3CCC">
      <w:pPr>
        <w:spacing w:before="240" w:line="360" w:lineRule="auto"/>
        <w:rPr>
          <w:rFonts w:ascii="Palatino Linotype" w:hAnsi="Palatino Linotype"/>
          <w:b/>
          <w:sz w:val="40"/>
          <w:szCs w:val="18"/>
        </w:rPr>
      </w:pPr>
    </w:p>
    <w:p w14:paraId="79C9D407" w14:textId="736F3350" w:rsidR="006168E4" w:rsidRPr="006010FE" w:rsidRDefault="006B2603" w:rsidP="00AE3CCC">
      <w:pPr>
        <w:spacing w:before="240" w:line="360" w:lineRule="auto"/>
        <w:rPr>
          <w:rFonts w:ascii="Palatino Linotype" w:hAnsi="Palatino Linotype"/>
          <w:b/>
          <w:sz w:val="18"/>
          <w:szCs w:val="18"/>
        </w:rPr>
      </w:pPr>
      <w:r w:rsidRPr="006010FE">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1644A96D" wp14:editId="42776D60">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C1F5F" w14:textId="77777777" w:rsidR="00B0601F" w:rsidRPr="00EF2FC0" w:rsidRDefault="00B0601F" w:rsidP="006B260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F8C68B5" w14:textId="77777777" w:rsidR="00B0601F" w:rsidRPr="00EF2FC0" w:rsidRDefault="00B0601F" w:rsidP="006B260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99E8DB" w14:textId="77777777" w:rsidR="00B0601F" w:rsidRPr="00016AF3" w:rsidRDefault="00B0601F" w:rsidP="006B260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386F233" w14:textId="77777777" w:rsidR="00B0601F" w:rsidRDefault="00B0601F" w:rsidP="006B2603">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4A96D" id="Cuadro de texto 3" o:spid="_x0000_s1029" type="#_x0000_t202" style="position:absolute;margin-left:0;margin-top:23.15pt;width:168pt;height:74.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ep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yJ&#10;ZQZLtNyyygOpBImiiUDG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" fillcolor="white [3201]" strokecolor="white [3212]" strokeweight=".5pt">
                <v:textbox>
                  <w:txbxContent>
                    <w:p w14:paraId="4A3C1F5F" w14:textId="77777777" w:rsidR="00B0601F" w:rsidRPr="00EF2FC0" w:rsidRDefault="00B0601F" w:rsidP="006B260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F8C68B5" w14:textId="77777777" w:rsidR="00B0601F" w:rsidRPr="00EF2FC0" w:rsidRDefault="00B0601F" w:rsidP="006B260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99E8DB" w14:textId="77777777" w:rsidR="00B0601F" w:rsidRPr="00016AF3" w:rsidRDefault="00B0601F" w:rsidP="006B260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386F233" w14:textId="77777777" w:rsidR="00B0601F" w:rsidRDefault="00B0601F" w:rsidP="006B2603">
                      <w:pPr>
                        <w:spacing w:after="0" w:line="240" w:lineRule="auto"/>
                        <w:jc w:val="center"/>
                      </w:pPr>
                    </w:p>
                  </w:txbxContent>
                </v:textbox>
                <w10:wrap anchorx="margin"/>
              </v:shape>
            </w:pict>
          </mc:Fallback>
        </mc:AlternateContent>
      </w:r>
      <w:r w:rsidR="005E7D1E" w:rsidRPr="006010F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38BDD1A1">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1FB6EFE7" w:rsidR="00B0601F" w:rsidRPr="00EF2FC0" w:rsidRDefault="00B0601F"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B0601F" w:rsidRPr="00EF2FC0" w:rsidRDefault="00B0601F"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77777777"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B0601F" w:rsidRDefault="00B0601F" w:rsidP="005E7D1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30" type="#_x0000_t202" style="position:absolute;margin-left:283.7pt;margin-top:18.1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" fillcolor="white [3201]" strokecolor="white [3212]" strokeweight=".5pt">
                <v:textbox>
                  <w:txbxContent>
                    <w:p w14:paraId="0F319D64" w14:textId="1FB6EFE7" w:rsidR="00B0601F" w:rsidRPr="00EF2FC0" w:rsidRDefault="00B0601F"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B0601F" w:rsidRPr="00EF2FC0" w:rsidRDefault="00B0601F"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77777777"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B0601F" w:rsidRDefault="00B0601F" w:rsidP="005E7D1E">
                      <w:pPr>
                        <w:spacing w:after="0" w:line="240" w:lineRule="auto"/>
                        <w:jc w:val="center"/>
                      </w:pPr>
                    </w:p>
                  </w:txbxContent>
                </v:textbox>
                <w10:wrap anchorx="margin"/>
              </v:shape>
            </w:pict>
          </mc:Fallback>
        </mc:AlternateContent>
      </w:r>
    </w:p>
    <w:p w14:paraId="4ED7F971" w14:textId="71F231D9" w:rsidR="006168E4" w:rsidRPr="006010FE" w:rsidRDefault="006168E4" w:rsidP="00AE3CCC">
      <w:pPr>
        <w:spacing w:before="240" w:line="360" w:lineRule="auto"/>
        <w:rPr>
          <w:rFonts w:ascii="Palatino Linotype" w:hAnsi="Palatino Linotype"/>
          <w:b/>
        </w:rPr>
      </w:pPr>
    </w:p>
    <w:p w14:paraId="508207E2" w14:textId="73C29A69" w:rsidR="009A7E92" w:rsidRPr="006010FE" w:rsidRDefault="009A7E92" w:rsidP="00AE3CCC">
      <w:pPr>
        <w:spacing w:before="240" w:line="360" w:lineRule="auto"/>
        <w:rPr>
          <w:rFonts w:ascii="Palatino Linotype" w:hAnsi="Palatino Linotype" w:cs="Arial"/>
          <w:szCs w:val="20"/>
        </w:rPr>
      </w:pPr>
    </w:p>
    <w:p w14:paraId="78D257FF" w14:textId="77777777" w:rsidR="00D15FB3" w:rsidRPr="006010FE" w:rsidRDefault="00D15FB3" w:rsidP="00AE3CCC">
      <w:pPr>
        <w:spacing w:before="240" w:line="360" w:lineRule="auto"/>
        <w:rPr>
          <w:rFonts w:ascii="Palatino Linotype" w:hAnsi="Palatino Linotype" w:cs="Arial"/>
          <w:sz w:val="14"/>
          <w:szCs w:val="20"/>
        </w:rPr>
      </w:pPr>
    </w:p>
    <w:p w14:paraId="744671EC" w14:textId="77777777" w:rsidR="006168E4" w:rsidRPr="006010FE" w:rsidRDefault="006168E4" w:rsidP="00AE3CCC">
      <w:pPr>
        <w:spacing w:before="240" w:line="360" w:lineRule="auto"/>
        <w:rPr>
          <w:rFonts w:ascii="Palatino Linotype" w:hAnsi="Palatino Linotype" w:cs="Arial"/>
          <w:szCs w:val="20"/>
        </w:rPr>
      </w:pPr>
      <w:r w:rsidRPr="006010F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3C5ECB55">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28AFED44" w:rsidR="00B0601F" w:rsidRPr="007F613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B0601F" w:rsidRDefault="00B0601F"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B0601F" w:rsidRDefault="00B0601F" w:rsidP="006168E4">
                            <w:pPr>
                              <w:spacing w:line="240" w:lineRule="auto"/>
                              <w:jc w:val="center"/>
                              <w:rPr>
                                <w:rFonts w:ascii="Palatino Linotype" w:hAnsi="Palatino Linotype"/>
                                <w:b/>
                                <w:sz w:val="24"/>
                                <w:szCs w:val="24"/>
                              </w:rPr>
                            </w:pPr>
                          </w:p>
                          <w:p w14:paraId="76A9BD10" w14:textId="77777777" w:rsidR="00B0601F" w:rsidRDefault="00B0601F" w:rsidP="006168E4">
                            <w:pPr>
                              <w:jc w:val="center"/>
                              <w:rPr>
                                <w:rFonts w:ascii="Palatino Linotype" w:hAnsi="Palatino Linotype"/>
                                <w:sz w:val="24"/>
                                <w:szCs w:val="24"/>
                              </w:rPr>
                            </w:pPr>
                          </w:p>
                          <w:p w14:paraId="68C6FFBA" w14:textId="77777777" w:rsidR="00B0601F" w:rsidRPr="00EF2FC0" w:rsidRDefault="00B0601F" w:rsidP="006168E4">
                            <w:pPr>
                              <w:jc w:val="center"/>
                              <w:rPr>
                                <w:rFonts w:ascii="Palatino Linotype" w:hAnsi="Palatino Linotype"/>
                                <w:sz w:val="24"/>
                                <w:szCs w:val="24"/>
                              </w:rPr>
                            </w:pPr>
                          </w:p>
                          <w:p w14:paraId="354D7895" w14:textId="77777777" w:rsidR="00B0601F" w:rsidRDefault="00B0601F"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190.65pt;margin-top:14.7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" fillcolor="white [3201]" strokecolor="white [3212]" strokeweight=".5pt">
                <v:textbox>
                  <w:txbxContent>
                    <w:p w14:paraId="41268FBF" w14:textId="28AFED44" w:rsidR="00B0601F" w:rsidRPr="007F613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B0601F" w:rsidRDefault="00B0601F"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B0601F" w:rsidRPr="00016AF3" w:rsidRDefault="00B0601F"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B0601F" w:rsidRDefault="00B0601F" w:rsidP="006168E4">
                      <w:pPr>
                        <w:spacing w:line="240" w:lineRule="auto"/>
                        <w:jc w:val="center"/>
                        <w:rPr>
                          <w:rFonts w:ascii="Palatino Linotype" w:hAnsi="Palatino Linotype"/>
                          <w:b/>
                          <w:sz w:val="24"/>
                          <w:szCs w:val="24"/>
                        </w:rPr>
                      </w:pPr>
                    </w:p>
                    <w:p w14:paraId="76A9BD10" w14:textId="77777777" w:rsidR="00B0601F" w:rsidRDefault="00B0601F" w:rsidP="006168E4">
                      <w:pPr>
                        <w:jc w:val="center"/>
                        <w:rPr>
                          <w:rFonts w:ascii="Palatino Linotype" w:hAnsi="Palatino Linotype"/>
                          <w:sz w:val="24"/>
                          <w:szCs w:val="24"/>
                        </w:rPr>
                      </w:pPr>
                    </w:p>
                    <w:p w14:paraId="68C6FFBA" w14:textId="77777777" w:rsidR="00B0601F" w:rsidRPr="00EF2FC0" w:rsidRDefault="00B0601F" w:rsidP="006168E4">
                      <w:pPr>
                        <w:jc w:val="center"/>
                        <w:rPr>
                          <w:rFonts w:ascii="Palatino Linotype" w:hAnsi="Palatino Linotype"/>
                          <w:sz w:val="24"/>
                          <w:szCs w:val="24"/>
                        </w:rPr>
                      </w:pPr>
                    </w:p>
                    <w:p w14:paraId="354D7895" w14:textId="77777777" w:rsidR="00B0601F" w:rsidRDefault="00B0601F" w:rsidP="006168E4"/>
                  </w:txbxContent>
                </v:textbox>
                <w10:wrap anchorx="page"/>
              </v:shape>
            </w:pict>
          </mc:Fallback>
        </mc:AlternateContent>
      </w:r>
    </w:p>
    <w:p w14:paraId="7B9E60E2" w14:textId="77777777" w:rsidR="00D15FB3" w:rsidRPr="006010FE" w:rsidRDefault="00D15FB3" w:rsidP="005E7D1E">
      <w:pPr>
        <w:spacing w:after="0" w:line="240" w:lineRule="auto"/>
        <w:rPr>
          <w:rFonts w:ascii="Palatino Linotype" w:hAnsi="Palatino Linotype"/>
          <w:sz w:val="20"/>
          <w:szCs w:val="20"/>
        </w:rPr>
      </w:pPr>
    </w:p>
    <w:p w14:paraId="71986EC9" w14:textId="77777777" w:rsidR="001C3138" w:rsidRPr="006010FE" w:rsidRDefault="001C3138" w:rsidP="005E7D1E">
      <w:pPr>
        <w:spacing w:after="0" w:line="240" w:lineRule="auto"/>
        <w:rPr>
          <w:rFonts w:ascii="Palatino Linotype" w:hAnsi="Palatino Linotype"/>
          <w:sz w:val="20"/>
          <w:szCs w:val="20"/>
        </w:rPr>
      </w:pPr>
    </w:p>
    <w:p w14:paraId="7FDF166B" w14:textId="77777777" w:rsidR="001C3138" w:rsidRPr="006010FE" w:rsidRDefault="001C3138" w:rsidP="005E7D1E">
      <w:pPr>
        <w:spacing w:after="0" w:line="240" w:lineRule="auto"/>
        <w:rPr>
          <w:rFonts w:ascii="Palatino Linotype" w:hAnsi="Palatino Linotype"/>
          <w:sz w:val="20"/>
          <w:szCs w:val="20"/>
        </w:rPr>
      </w:pPr>
    </w:p>
    <w:p w14:paraId="444D7D67" w14:textId="77777777" w:rsidR="002F0459" w:rsidRDefault="002F0459" w:rsidP="00A80342">
      <w:pPr>
        <w:spacing w:after="0" w:line="240" w:lineRule="auto"/>
        <w:jc w:val="both"/>
        <w:rPr>
          <w:rFonts w:ascii="Palatino Linotype" w:hAnsi="Palatino Linotype"/>
          <w:sz w:val="16"/>
          <w:szCs w:val="20"/>
        </w:rPr>
      </w:pPr>
    </w:p>
    <w:p w14:paraId="2CC6F5AC" w14:textId="29126A78" w:rsidR="00B3772D" w:rsidRPr="006010FE" w:rsidRDefault="006168E4" w:rsidP="00A80342">
      <w:pPr>
        <w:spacing w:after="0" w:line="240" w:lineRule="auto"/>
        <w:jc w:val="both"/>
        <w:rPr>
          <w:rFonts w:ascii="Palatino Linotype" w:hAnsi="Palatino Linotype"/>
          <w:bCs/>
          <w:sz w:val="16"/>
          <w:szCs w:val="20"/>
          <w:lang w:eastAsia="es-MX"/>
        </w:rPr>
      </w:pPr>
      <w:r w:rsidRPr="006010FE">
        <w:rPr>
          <w:rFonts w:ascii="Palatino Linotype" w:hAnsi="Palatino Linotype"/>
          <w:sz w:val="16"/>
          <w:szCs w:val="20"/>
        </w:rPr>
        <w:t>Esta hoja corre</w:t>
      </w:r>
      <w:r w:rsidR="00BD643A" w:rsidRPr="006010FE">
        <w:rPr>
          <w:rFonts w:ascii="Palatino Linotype" w:hAnsi="Palatino Linotype"/>
          <w:sz w:val="16"/>
          <w:szCs w:val="20"/>
        </w:rPr>
        <w:t xml:space="preserve">sponde a la resolución de fecha </w:t>
      </w:r>
      <w:r w:rsidR="00191787">
        <w:rPr>
          <w:rFonts w:ascii="Palatino Linotype" w:hAnsi="Palatino Linotype"/>
          <w:sz w:val="16"/>
          <w:szCs w:val="20"/>
        </w:rPr>
        <w:t>veinticuatro</w:t>
      </w:r>
      <w:r w:rsidR="002F0459" w:rsidRPr="002F0459">
        <w:rPr>
          <w:rFonts w:ascii="Palatino Linotype" w:hAnsi="Palatino Linotype"/>
          <w:sz w:val="16"/>
          <w:szCs w:val="20"/>
        </w:rPr>
        <w:t xml:space="preserve"> de abril</w:t>
      </w:r>
      <w:r w:rsidR="00D9743B" w:rsidRPr="002F0459">
        <w:rPr>
          <w:rFonts w:ascii="Palatino Linotype" w:hAnsi="Palatino Linotype"/>
          <w:sz w:val="16"/>
          <w:szCs w:val="20"/>
        </w:rPr>
        <w:t xml:space="preserve"> </w:t>
      </w:r>
      <w:r w:rsidRPr="002F0459">
        <w:rPr>
          <w:rFonts w:ascii="Palatino Linotype" w:hAnsi="Palatino Linotype"/>
          <w:sz w:val="16"/>
          <w:szCs w:val="20"/>
        </w:rPr>
        <w:t xml:space="preserve">de dos mil </w:t>
      </w:r>
      <w:r w:rsidR="00C367D2" w:rsidRPr="002F0459">
        <w:rPr>
          <w:rFonts w:ascii="Palatino Linotype" w:hAnsi="Palatino Linotype"/>
          <w:sz w:val="16"/>
          <w:szCs w:val="20"/>
        </w:rPr>
        <w:t>diecinueve</w:t>
      </w:r>
      <w:r w:rsidR="00061821" w:rsidRPr="006010FE">
        <w:rPr>
          <w:rFonts w:ascii="Palatino Linotype" w:hAnsi="Palatino Linotype"/>
          <w:sz w:val="16"/>
          <w:szCs w:val="20"/>
        </w:rPr>
        <w:t>,</w:t>
      </w:r>
      <w:r w:rsidRPr="006010FE">
        <w:rPr>
          <w:rFonts w:ascii="Palatino Linotype" w:hAnsi="Palatino Linotype"/>
          <w:sz w:val="16"/>
          <w:szCs w:val="20"/>
        </w:rPr>
        <w:t xml:space="preserve"> emitida en el recurso de revisión </w:t>
      </w:r>
      <w:r w:rsidR="002F0459" w:rsidRPr="002F0459">
        <w:rPr>
          <w:rFonts w:ascii="Palatino Linotype" w:hAnsi="Palatino Linotype"/>
          <w:b/>
          <w:bCs/>
          <w:sz w:val="16"/>
          <w:szCs w:val="20"/>
          <w:lang w:eastAsia="es-MX"/>
        </w:rPr>
        <w:t>00580/INFOEM/IP/RR/2019 y acumulado</w:t>
      </w:r>
      <w:r w:rsidRPr="006010FE">
        <w:rPr>
          <w:rFonts w:ascii="Palatino Linotype" w:hAnsi="Palatino Linotype"/>
          <w:sz w:val="16"/>
          <w:szCs w:val="20"/>
        </w:rPr>
        <w:t>.</w:t>
      </w:r>
    </w:p>
    <w:p w14:paraId="67CBA106" w14:textId="40F17889" w:rsidR="007B3C72" w:rsidRPr="005E7D1E" w:rsidRDefault="005E7D1E" w:rsidP="005E7D1E">
      <w:pPr>
        <w:spacing w:after="0" w:line="240" w:lineRule="auto"/>
        <w:rPr>
          <w:rFonts w:ascii="Palatino Linotype" w:hAnsi="Palatino Linotype"/>
          <w:sz w:val="16"/>
          <w:szCs w:val="20"/>
        </w:rPr>
      </w:pPr>
      <w:r w:rsidRPr="006010FE">
        <w:rPr>
          <w:rFonts w:ascii="Palatino Linotype" w:hAnsi="Palatino Linotype"/>
          <w:sz w:val="16"/>
          <w:szCs w:val="20"/>
        </w:rPr>
        <w:t>ZMS/OSAM/</w:t>
      </w:r>
      <w:r w:rsidR="002F0459">
        <w:rPr>
          <w:rFonts w:ascii="Palatino Linotype" w:hAnsi="Palatino Linotype"/>
          <w:sz w:val="16"/>
          <w:szCs w:val="20"/>
        </w:rPr>
        <w:t>EJDG</w:t>
      </w:r>
    </w:p>
    <w:sectPr w:rsidR="007B3C72" w:rsidRPr="005E7D1E" w:rsidSect="00FE329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AF8CB" w14:textId="77777777" w:rsidR="00B0601F" w:rsidRDefault="00B0601F" w:rsidP="006168E4">
      <w:pPr>
        <w:spacing w:after="0" w:line="240" w:lineRule="auto"/>
      </w:pPr>
      <w:r>
        <w:separator/>
      </w:r>
    </w:p>
  </w:endnote>
  <w:endnote w:type="continuationSeparator" w:id="0">
    <w:p w14:paraId="099DDF41" w14:textId="77777777" w:rsidR="00B0601F" w:rsidRDefault="00B0601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0601F" w:rsidRPr="000B69FA" w:rsidRDefault="00B0601F"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2D93">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2D93">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0601F" w:rsidRPr="000B69FA" w:rsidRDefault="00B0601F"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C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CF5">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5D668" w14:textId="77777777" w:rsidR="00B0601F" w:rsidRDefault="00B0601F" w:rsidP="006168E4">
      <w:pPr>
        <w:spacing w:after="0" w:line="240" w:lineRule="auto"/>
      </w:pPr>
      <w:r>
        <w:separator/>
      </w:r>
    </w:p>
  </w:footnote>
  <w:footnote w:type="continuationSeparator" w:id="0">
    <w:p w14:paraId="2B51A52D" w14:textId="77777777" w:rsidR="00B0601F" w:rsidRDefault="00B0601F" w:rsidP="006168E4">
      <w:pPr>
        <w:spacing w:after="0" w:line="240" w:lineRule="auto"/>
      </w:pPr>
      <w:r>
        <w:continuationSeparator/>
      </w:r>
    </w:p>
  </w:footnote>
  <w:footnote w:id="1">
    <w:p w14:paraId="48C8D67F" w14:textId="77777777" w:rsidR="00B0601F" w:rsidRPr="00F07740" w:rsidRDefault="00B0601F" w:rsidP="005E2AED">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BD9AAEA" w14:textId="77777777" w:rsidR="00B0601F" w:rsidRPr="00946E1F" w:rsidRDefault="00B0601F" w:rsidP="005E2AED">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B0601F" w:rsidRDefault="00B0601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0601F" w14:paraId="1B55C452" w14:textId="77777777" w:rsidTr="00FE3294">
      <w:trPr>
        <w:trHeight w:val="227"/>
      </w:trPr>
      <w:tc>
        <w:tcPr>
          <w:tcW w:w="5529" w:type="dxa"/>
          <w:hideMark/>
        </w:tcPr>
        <w:p w14:paraId="7D61692F" w14:textId="77777777" w:rsidR="00B0601F" w:rsidRDefault="00B0601F" w:rsidP="006F1B81">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7B4123B" w:rsidR="00B0601F" w:rsidRPr="00B4142F" w:rsidRDefault="00B0601F" w:rsidP="006F1B81">
          <w:pPr>
            <w:spacing w:after="120" w:line="240" w:lineRule="auto"/>
            <w:ind w:left="639" w:right="214"/>
            <w:jc w:val="right"/>
            <w:rPr>
              <w:rFonts w:ascii="Palatino Linotype" w:hAnsi="Palatino Linotype" w:cs="Arial"/>
              <w:szCs w:val="20"/>
            </w:rPr>
          </w:pPr>
          <w:r w:rsidRPr="00CE5496">
            <w:rPr>
              <w:rFonts w:ascii="Palatino Linotype" w:hAnsi="Palatino Linotype" w:cs="Arial"/>
              <w:bCs/>
              <w:sz w:val="24"/>
              <w:lang w:eastAsia="es-MX"/>
            </w:rPr>
            <w:t>00580/INFOEM/IP/RR/2019</w:t>
          </w:r>
          <w:r>
            <w:rPr>
              <w:rFonts w:ascii="Palatino Linotype" w:hAnsi="Palatino Linotype" w:cs="Arial"/>
              <w:bCs/>
              <w:sz w:val="24"/>
              <w:lang w:eastAsia="es-MX"/>
            </w:rPr>
            <w:t xml:space="preserve"> y acumulado</w:t>
          </w:r>
        </w:p>
      </w:tc>
    </w:tr>
    <w:tr w:rsidR="00B0601F" w14:paraId="54A9600B" w14:textId="77777777" w:rsidTr="00FE3294">
      <w:trPr>
        <w:trHeight w:val="242"/>
      </w:trPr>
      <w:tc>
        <w:tcPr>
          <w:tcW w:w="5529" w:type="dxa"/>
          <w:hideMark/>
        </w:tcPr>
        <w:p w14:paraId="44594D83" w14:textId="77777777" w:rsidR="00B0601F" w:rsidRDefault="00B0601F" w:rsidP="006F1B81">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A4D9EE3" w:rsidR="00B0601F" w:rsidRPr="00F06FED" w:rsidRDefault="00B0601F" w:rsidP="006F1B81">
          <w:pPr>
            <w:spacing w:after="120" w:line="240" w:lineRule="auto"/>
            <w:ind w:right="214"/>
            <w:jc w:val="right"/>
            <w:rPr>
              <w:rFonts w:ascii="Palatino Linotype" w:hAnsi="Palatino Linotype" w:cs="Arial"/>
            </w:rPr>
          </w:pPr>
          <w:r w:rsidRPr="00CE5496">
            <w:rPr>
              <w:rFonts w:ascii="Palatino Linotype" w:hAnsi="Palatino Linotype" w:cs="Arial"/>
              <w:szCs w:val="20"/>
            </w:rPr>
            <w:t>Organismo Descentralizado para la Prestación de Los Servicios del Agua Potable Alcantarillado y Saneamiento de Tecámac</w:t>
          </w:r>
        </w:p>
      </w:tc>
    </w:tr>
    <w:tr w:rsidR="00B0601F" w14:paraId="02ED08B1" w14:textId="77777777" w:rsidTr="00FE3294">
      <w:trPr>
        <w:trHeight w:val="342"/>
      </w:trPr>
      <w:tc>
        <w:tcPr>
          <w:tcW w:w="5529" w:type="dxa"/>
          <w:hideMark/>
        </w:tcPr>
        <w:p w14:paraId="00D66E60" w14:textId="77777777" w:rsidR="00B0601F" w:rsidRDefault="00B0601F" w:rsidP="006F1B81">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B0601F" w:rsidRDefault="00B0601F" w:rsidP="006F1B81">
          <w:pPr>
            <w:spacing w:after="120" w:line="240"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B0601F" w:rsidRPr="00696691" w:rsidRDefault="00B060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0601F" w14:paraId="333E5951" w14:textId="77777777" w:rsidTr="00FE3294">
      <w:trPr>
        <w:trHeight w:val="227"/>
      </w:trPr>
      <w:tc>
        <w:tcPr>
          <w:tcW w:w="5529" w:type="dxa"/>
          <w:hideMark/>
        </w:tcPr>
        <w:p w14:paraId="5A8BD2EE" w14:textId="77777777" w:rsidR="00B0601F" w:rsidRDefault="00B0601F" w:rsidP="006F1B81">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9D05FD8" w:rsidR="00B0601F" w:rsidRPr="00B4142F" w:rsidRDefault="00B0601F" w:rsidP="006F1B81">
          <w:pPr>
            <w:spacing w:after="120" w:line="240" w:lineRule="auto"/>
            <w:ind w:left="639" w:right="214"/>
            <w:jc w:val="right"/>
            <w:rPr>
              <w:rFonts w:ascii="Palatino Linotype" w:hAnsi="Palatino Linotype" w:cs="Arial"/>
              <w:szCs w:val="20"/>
            </w:rPr>
          </w:pPr>
          <w:r w:rsidRPr="00CE5496">
            <w:rPr>
              <w:rFonts w:ascii="Palatino Linotype" w:hAnsi="Palatino Linotype" w:cs="Arial"/>
              <w:bCs/>
              <w:sz w:val="24"/>
              <w:lang w:eastAsia="es-MX"/>
            </w:rPr>
            <w:t>00580/INFOEM/IP/RR/2019</w:t>
          </w:r>
          <w:r>
            <w:rPr>
              <w:rFonts w:ascii="Palatino Linotype" w:hAnsi="Palatino Linotype" w:cs="Arial"/>
              <w:bCs/>
              <w:sz w:val="24"/>
              <w:lang w:eastAsia="es-MX"/>
            </w:rPr>
            <w:t xml:space="preserve"> y acumulado</w:t>
          </w:r>
        </w:p>
      </w:tc>
    </w:tr>
    <w:tr w:rsidR="00B0601F" w14:paraId="6C6CCDEF" w14:textId="77777777" w:rsidTr="00FE3294">
      <w:trPr>
        <w:trHeight w:val="196"/>
      </w:trPr>
      <w:tc>
        <w:tcPr>
          <w:tcW w:w="5529" w:type="dxa"/>
          <w:hideMark/>
        </w:tcPr>
        <w:p w14:paraId="79F53C9B" w14:textId="77777777" w:rsidR="00B0601F" w:rsidRDefault="00B0601F" w:rsidP="006F1B81">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F719D8F" w:rsidR="00B0601F" w:rsidRPr="00F06FED" w:rsidRDefault="00B0601F" w:rsidP="006F1B81">
          <w:pPr>
            <w:spacing w:after="120" w:line="240" w:lineRule="auto"/>
            <w:ind w:left="639" w:right="214"/>
            <w:jc w:val="right"/>
            <w:rPr>
              <w:rFonts w:ascii="Palatino Linotype" w:hAnsi="Palatino Linotype" w:cs="Arial"/>
            </w:rPr>
          </w:pPr>
          <w:r>
            <w:rPr>
              <w:rFonts w:ascii="Palatino Linotype" w:hAnsi="Palatino Linotype" w:cs="Arial"/>
            </w:rPr>
            <w:t>XXXX</w:t>
          </w:r>
          <w:r w:rsidRPr="00CE5496">
            <w:rPr>
              <w:rFonts w:ascii="Palatino Linotype" w:hAnsi="Palatino Linotype" w:cs="Arial"/>
            </w:rPr>
            <w:t xml:space="preserve"> </w:t>
          </w:r>
          <w:r>
            <w:rPr>
              <w:rFonts w:ascii="Palatino Linotype" w:hAnsi="Palatino Linotype" w:cs="Arial"/>
            </w:rPr>
            <w:t>XXXX XXXX</w:t>
          </w:r>
        </w:p>
      </w:tc>
    </w:tr>
    <w:tr w:rsidR="00B0601F" w14:paraId="63F5D633" w14:textId="77777777" w:rsidTr="00FE3294">
      <w:trPr>
        <w:trHeight w:val="242"/>
      </w:trPr>
      <w:tc>
        <w:tcPr>
          <w:tcW w:w="5529" w:type="dxa"/>
          <w:hideMark/>
        </w:tcPr>
        <w:p w14:paraId="25254C34" w14:textId="77777777" w:rsidR="00B0601F" w:rsidRDefault="00B0601F" w:rsidP="006F1B81">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5095372" w:rsidR="00B0601F" w:rsidRDefault="00B0601F" w:rsidP="006F1B81">
          <w:pPr>
            <w:spacing w:after="120" w:line="240" w:lineRule="auto"/>
            <w:ind w:right="214"/>
            <w:jc w:val="right"/>
            <w:rPr>
              <w:rFonts w:ascii="Palatino Linotype" w:hAnsi="Palatino Linotype" w:cs="Arial"/>
              <w:szCs w:val="20"/>
            </w:rPr>
          </w:pPr>
          <w:r w:rsidRPr="00CE5496">
            <w:rPr>
              <w:rFonts w:ascii="Palatino Linotype" w:hAnsi="Palatino Linotype" w:cs="Arial"/>
              <w:szCs w:val="20"/>
            </w:rPr>
            <w:t>Organismo Descentralizado para la Prestación de Los Servicios del Agua Potable Alcantarillado y Saneamiento de Tecámac</w:t>
          </w:r>
        </w:p>
      </w:tc>
    </w:tr>
    <w:tr w:rsidR="00B0601F" w14:paraId="6E9635C5" w14:textId="77777777" w:rsidTr="00FE3294">
      <w:trPr>
        <w:trHeight w:val="342"/>
      </w:trPr>
      <w:tc>
        <w:tcPr>
          <w:tcW w:w="5529" w:type="dxa"/>
          <w:hideMark/>
        </w:tcPr>
        <w:p w14:paraId="69273B9D" w14:textId="77777777" w:rsidR="00B0601F" w:rsidRDefault="00B0601F" w:rsidP="006F1B81">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B0601F" w:rsidRDefault="00B0601F" w:rsidP="006F1B81">
          <w:pPr>
            <w:spacing w:after="120" w:line="240"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B0601F" w:rsidRPr="00696691" w:rsidRDefault="00B0601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8E6A47"/>
    <w:multiLevelType w:val="hybridMultilevel"/>
    <w:tmpl w:val="C738509E"/>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15:restartNumberingAfterBreak="0">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A74346"/>
    <w:multiLevelType w:val="hybridMultilevel"/>
    <w:tmpl w:val="A7ACF1F8"/>
    <w:lvl w:ilvl="0" w:tplc="D2408416">
      <w:start w:val="1"/>
      <w:numFmt w:val="upperRoman"/>
      <w:lvlText w:val="%1."/>
      <w:lvlJc w:val="left"/>
      <w:pPr>
        <w:ind w:left="5119" w:hanging="720"/>
      </w:pPr>
      <w:rPr>
        <w:rFonts w:hint="default"/>
      </w:rPr>
    </w:lvl>
    <w:lvl w:ilvl="1" w:tplc="080A0019" w:tentative="1">
      <w:start w:val="1"/>
      <w:numFmt w:val="lowerLetter"/>
      <w:lvlText w:val="%2."/>
      <w:lvlJc w:val="left"/>
      <w:pPr>
        <w:ind w:left="5479" w:hanging="360"/>
      </w:pPr>
    </w:lvl>
    <w:lvl w:ilvl="2" w:tplc="080A001B" w:tentative="1">
      <w:start w:val="1"/>
      <w:numFmt w:val="lowerRoman"/>
      <w:lvlText w:val="%3."/>
      <w:lvlJc w:val="right"/>
      <w:pPr>
        <w:ind w:left="6199" w:hanging="180"/>
      </w:pPr>
    </w:lvl>
    <w:lvl w:ilvl="3" w:tplc="080A000F" w:tentative="1">
      <w:start w:val="1"/>
      <w:numFmt w:val="decimal"/>
      <w:lvlText w:val="%4."/>
      <w:lvlJc w:val="left"/>
      <w:pPr>
        <w:ind w:left="6919" w:hanging="360"/>
      </w:pPr>
    </w:lvl>
    <w:lvl w:ilvl="4" w:tplc="080A0019" w:tentative="1">
      <w:start w:val="1"/>
      <w:numFmt w:val="lowerLetter"/>
      <w:lvlText w:val="%5."/>
      <w:lvlJc w:val="left"/>
      <w:pPr>
        <w:ind w:left="7639" w:hanging="360"/>
      </w:pPr>
    </w:lvl>
    <w:lvl w:ilvl="5" w:tplc="080A001B" w:tentative="1">
      <w:start w:val="1"/>
      <w:numFmt w:val="lowerRoman"/>
      <w:lvlText w:val="%6."/>
      <w:lvlJc w:val="right"/>
      <w:pPr>
        <w:ind w:left="8359" w:hanging="180"/>
      </w:pPr>
    </w:lvl>
    <w:lvl w:ilvl="6" w:tplc="080A000F" w:tentative="1">
      <w:start w:val="1"/>
      <w:numFmt w:val="decimal"/>
      <w:lvlText w:val="%7."/>
      <w:lvlJc w:val="left"/>
      <w:pPr>
        <w:ind w:left="9079" w:hanging="360"/>
      </w:pPr>
    </w:lvl>
    <w:lvl w:ilvl="7" w:tplc="080A0019" w:tentative="1">
      <w:start w:val="1"/>
      <w:numFmt w:val="lowerLetter"/>
      <w:lvlText w:val="%8."/>
      <w:lvlJc w:val="left"/>
      <w:pPr>
        <w:ind w:left="9799" w:hanging="360"/>
      </w:pPr>
    </w:lvl>
    <w:lvl w:ilvl="8" w:tplc="080A001B" w:tentative="1">
      <w:start w:val="1"/>
      <w:numFmt w:val="lowerRoman"/>
      <w:lvlText w:val="%9."/>
      <w:lvlJc w:val="right"/>
      <w:pPr>
        <w:ind w:left="10519" w:hanging="180"/>
      </w:pPr>
    </w:lvl>
  </w:abstractNum>
  <w:abstractNum w:abstractNumId="5" w15:restartNumberingAfterBreak="0">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564766"/>
    <w:multiLevelType w:val="hybridMultilevel"/>
    <w:tmpl w:val="D0E6BDDA"/>
    <w:lvl w:ilvl="0" w:tplc="C9EE2DF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1B0937"/>
    <w:multiLevelType w:val="hybridMultilevel"/>
    <w:tmpl w:val="7C346C1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6"/>
  </w:num>
  <w:num w:numId="4">
    <w:abstractNumId w:val="17"/>
  </w:num>
  <w:num w:numId="5">
    <w:abstractNumId w:val="9"/>
  </w:num>
  <w:num w:numId="6">
    <w:abstractNumId w:val="7"/>
  </w:num>
  <w:num w:numId="7">
    <w:abstractNumId w:val="5"/>
  </w:num>
  <w:num w:numId="8">
    <w:abstractNumId w:val="6"/>
  </w:num>
  <w:num w:numId="9">
    <w:abstractNumId w:val="15"/>
  </w:num>
  <w:num w:numId="10">
    <w:abstractNumId w:val="2"/>
  </w:num>
  <w:num w:numId="11">
    <w:abstractNumId w:val="12"/>
  </w:num>
  <w:num w:numId="12">
    <w:abstractNumId w:val="8"/>
  </w:num>
  <w:num w:numId="13">
    <w:abstractNumId w:val="3"/>
  </w:num>
  <w:num w:numId="14">
    <w:abstractNumId w:val="4"/>
  </w:num>
  <w:num w:numId="15">
    <w:abstractNumId w:val="13"/>
  </w:num>
  <w:num w:numId="16">
    <w:abstractNumId w:val="14"/>
  </w:num>
  <w:num w:numId="17">
    <w:abstractNumId w:val="1"/>
  </w:num>
  <w:num w:numId="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B0"/>
    <w:rsid w:val="0000791F"/>
    <w:rsid w:val="00016B73"/>
    <w:rsid w:val="00026263"/>
    <w:rsid w:val="00027135"/>
    <w:rsid w:val="00031068"/>
    <w:rsid w:val="00040F1C"/>
    <w:rsid w:val="000414F1"/>
    <w:rsid w:val="0004368F"/>
    <w:rsid w:val="000442D9"/>
    <w:rsid w:val="00045B26"/>
    <w:rsid w:val="000461A1"/>
    <w:rsid w:val="00055224"/>
    <w:rsid w:val="00055C59"/>
    <w:rsid w:val="00061821"/>
    <w:rsid w:val="000646AF"/>
    <w:rsid w:val="00065FCE"/>
    <w:rsid w:val="00074115"/>
    <w:rsid w:val="000744C4"/>
    <w:rsid w:val="00080482"/>
    <w:rsid w:val="000908B1"/>
    <w:rsid w:val="00091552"/>
    <w:rsid w:val="000A2CB6"/>
    <w:rsid w:val="000B0670"/>
    <w:rsid w:val="000B120B"/>
    <w:rsid w:val="000B3EA3"/>
    <w:rsid w:val="000B4EA0"/>
    <w:rsid w:val="000B62E8"/>
    <w:rsid w:val="000C0AA2"/>
    <w:rsid w:val="000C6188"/>
    <w:rsid w:val="000C6BDD"/>
    <w:rsid w:val="000C7CFD"/>
    <w:rsid w:val="000D03C6"/>
    <w:rsid w:val="000D05B4"/>
    <w:rsid w:val="000D12AB"/>
    <w:rsid w:val="000D214C"/>
    <w:rsid w:val="000D68D2"/>
    <w:rsid w:val="001010CF"/>
    <w:rsid w:val="00104243"/>
    <w:rsid w:val="00111191"/>
    <w:rsid w:val="001132C3"/>
    <w:rsid w:val="00117DA2"/>
    <w:rsid w:val="00124081"/>
    <w:rsid w:val="00124855"/>
    <w:rsid w:val="001260E7"/>
    <w:rsid w:val="00130240"/>
    <w:rsid w:val="0014223D"/>
    <w:rsid w:val="00144290"/>
    <w:rsid w:val="001461D8"/>
    <w:rsid w:val="0015479B"/>
    <w:rsid w:val="00157906"/>
    <w:rsid w:val="001607D4"/>
    <w:rsid w:val="00164328"/>
    <w:rsid w:val="00164D22"/>
    <w:rsid w:val="00174A84"/>
    <w:rsid w:val="00175588"/>
    <w:rsid w:val="00175897"/>
    <w:rsid w:val="00191787"/>
    <w:rsid w:val="00192139"/>
    <w:rsid w:val="001A02EC"/>
    <w:rsid w:val="001A5182"/>
    <w:rsid w:val="001A5F88"/>
    <w:rsid w:val="001B31FB"/>
    <w:rsid w:val="001B3F18"/>
    <w:rsid w:val="001B4A39"/>
    <w:rsid w:val="001B4D3F"/>
    <w:rsid w:val="001B7B88"/>
    <w:rsid w:val="001B7C27"/>
    <w:rsid w:val="001C3138"/>
    <w:rsid w:val="001C66B9"/>
    <w:rsid w:val="001C6D73"/>
    <w:rsid w:val="001D1148"/>
    <w:rsid w:val="001D12B5"/>
    <w:rsid w:val="001E2E66"/>
    <w:rsid w:val="001F7ABC"/>
    <w:rsid w:val="00200225"/>
    <w:rsid w:val="00203732"/>
    <w:rsid w:val="00211B59"/>
    <w:rsid w:val="002205C0"/>
    <w:rsid w:val="00226697"/>
    <w:rsid w:val="00231E74"/>
    <w:rsid w:val="00232D81"/>
    <w:rsid w:val="00233D67"/>
    <w:rsid w:val="002355B5"/>
    <w:rsid w:val="002363B0"/>
    <w:rsid w:val="002364CC"/>
    <w:rsid w:val="00240253"/>
    <w:rsid w:val="00242090"/>
    <w:rsid w:val="0024341A"/>
    <w:rsid w:val="00243C2A"/>
    <w:rsid w:val="00245964"/>
    <w:rsid w:val="00251B2E"/>
    <w:rsid w:val="00253CE2"/>
    <w:rsid w:val="00270398"/>
    <w:rsid w:val="00277BFC"/>
    <w:rsid w:val="00282948"/>
    <w:rsid w:val="00293306"/>
    <w:rsid w:val="00294FED"/>
    <w:rsid w:val="00296AFC"/>
    <w:rsid w:val="002A2034"/>
    <w:rsid w:val="002A228B"/>
    <w:rsid w:val="002A4CB4"/>
    <w:rsid w:val="002A50DD"/>
    <w:rsid w:val="002A6674"/>
    <w:rsid w:val="002A73E1"/>
    <w:rsid w:val="002C09FC"/>
    <w:rsid w:val="002C39B3"/>
    <w:rsid w:val="002C5ABA"/>
    <w:rsid w:val="002C6C03"/>
    <w:rsid w:val="002D1675"/>
    <w:rsid w:val="002D1EC2"/>
    <w:rsid w:val="002E0624"/>
    <w:rsid w:val="002E6A03"/>
    <w:rsid w:val="002F0459"/>
    <w:rsid w:val="002F12BA"/>
    <w:rsid w:val="002F37BE"/>
    <w:rsid w:val="002F40EF"/>
    <w:rsid w:val="00300D0B"/>
    <w:rsid w:val="0030386E"/>
    <w:rsid w:val="0030506D"/>
    <w:rsid w:val="00306096"/>
    <w:rsid w:val="00314532"/>
    <w:rsid w:val="0031581A"/>
    <w:rsid w:val="00315AA9"/>
    <w:rsid w:val="00317FD2"/>
    <w:rsid w:val="00330A60"/>
    <w:rsid w:val="00334F45"/>
    <w:rsid w:val="0033754E"/>
    <w:rsid w:val="00340234"/>
    <w:rsid w:val="0034096F"/>
    <w:rsid w:val="003416A3"/>
    <w:rsid w:val="003453E9"/>
    <w:rsid w:val="003479C9"/>
    <w:rsid w:val="003511AD"/>
    <w:rsid w:val="003522AE"/>
    <w:rsid w:val="00352FBE"/>
    <w:rsid w:val="00361B9C"/>
    <w:rsid w:val="00365371"/>
    <w:rsid w:val="0037131F"/>
    <w:rsid w:val="00377C4A"/>
    <w:rsid w:val="00377DD1"/>
    <w:rsid w:val="003802A1"/>
    <w:rsid w:val="00380DB2"/>
    <w:rsid w:val="00380EFC"/>
    <w:rsid w:val="00382E2A"/>
    <w:rsid w:val="00387227"/>
    <w:rsid w:val="00387ECB"/>
    <w:rsid w:val="003900C6"/>
    <w:rsid w:val="00392E01"/>
    <w:rsid w:val="00397454"/>
    <w:rsid w:val="003A14DA"/>
    <w:rsid w:val="003A61F9"/>
    <w:rsid w:val="003A737F"/>
    <w:rsid w:val="003B3ADF"/>
    <w:rsid w:val="003B45B5"/>
    <w:rsid w:val="003B7B17"/>
    <w:rsid w:val="003C2556"/>
    <w:rsid w:val="003C3F59"/>
    <w:rsid w:val="003C4297"/>
    <w:rsid w:val="003D3C2B"/>
    <w:rsid w:val="003D3C9F"/>
    <w:rsid w:val="003D7780"/>
    <w:rsid w:val="003E08B1"/>
    <w:rsid w:val="003E4B02"/>
    <w:rsid w:val="004012CF"/>
    <w:rsid w:val="0040181D"/>
    <w:rsid w:val="00402FF3"/>
    <w:rsid w:val="00406A0D"/>
    <w:rsid w:val="00412331"/>
    <w:rsid w:val="00415882"/>
    <w:rsid w:val="004216D8"/>
    <w:rsid w:val="00423213"/>
    <w:rsid w:val="00427F2E"/>
    <w:rsid w:val="00433E6D"/>
    <w:rsid w:val="00434F17"/>
    <w:rsid w:val="00441585"/>
    <w:rsid w:val="00442063"/>
    <w:rsid w:val="00443539"/>
    <w:rsid w:val="00445D06"/>
    <w:rsid w:val="00450A99"/>
    <w:rsid w:val="004538A4"/>
    <w:rsid w:val="004539E4"/>
    <w:rsid w:val="00454FB3"/>
    <w:rsid w:val="00461DBA"/>
    <w:rsid w:val="00463C45"/>
    <w:rsid w:val="00477720"/>
    <w:rsid w:val="0048178E"/>
    <w:rsid w:val="00481AAF"/>
    <w:rsid w:val="004906C8"/>
    <w:rsid w:val="0049317A"/>
    <w:rsid w:val="00494745"/>
    <w:rsid w:val="004A0CC0"/>
    <w:rsid w:val="004B4586"/>
    <w:rsid w:val="004C2CAE"/>
    <w:rsid w:val="004C7621"/>
    <w:rsid w:val="004C7DE6"/>
    <w:rsid w:val="004D1B5C"/>
    <w:rsid w:val="004D1D38"/>
    <w:rsid w:val="004D3BC6"/>
    <w:rsid w:val="004E2E1E"/>
    <w:rsid w:val="004E6BE9"/>
    <w:rsid w:val="004F009E"/>
    <w:rsid w:val="004F1827"/>
    <w:rsid w:val="00501E21"/>
    <w:rsid w:val="00502A3C"/>
    <w:rsid w:val="0050469C"/>
    <w:rsid w:val="00504A77"/>
    <w:rsid w:val="00513B9F"/>
    <w:rsid w:val="005152E2"/>
    <w:rsid w:val="00522352"/>
    <w:rsid w:val="00522E81"/>
    <w:rsid w:val="00523CF0"/>
    <w:rsid w:val="005256C8"/>
    <w:rsid w:val="00527D57"/>
    <w:rsid w:val="0053084E"/>
    <w:rsid w:val="005361B2"/>
    <w:rsid w:val="00546006"/>
    <w:rsid w:val="00550164"/>
    <w:rsid w:val="005533A4"/>
    <w:rsid w:val="005535B2"/>
    <w:rsid w:val="00562653"/>
    <w:rsid w:val="0056317A"/>
    <w:rsid w:val="005645BE"/>
    <w:rsid w:val="00564B93"/>
    <w:rsid w:val="00567D72"/>
    <w:rsid w:val="00570592"/>
    <w:rsid w:val="005733EB"/>
    <w:rsid w:val="005740CD"/>
    <w:rsid w:val="0057424D"/>
    <w:rsid w:val="00575ACB"/>
    <w:rsid w:val="00577BB3"/>
    <w:rsid w:val="00582600"/>
    <w:rsid w:val="0059518C"/>
    <w:rsid w:val="005A08C7"/>
    <w:rsid w:val="005A3DCA"/>
    <w:rsid w:val="005B6443"/>
    <w:rsid w:val="005C38D7"/>
    <w:rsid w:val="005C4484"/>
    <w:rsid w:val="005C51AD"/>
    <w:rsid w:val="005D099B"/>
    <w:rsid w:val="005D2B59"/>
    <w:rsid w:val="005D370F"/>
    <w:rsid w:val="005D37B3"/>
    <w:rsid w:val="005D4A4A"/>
    <w:rsid w:val="005E2AED"/>
    <w:rsid w:val="005E34EE"/>
    <w:rsid w:val="005E415E"/>
    <w:rsid w:val="005E6C3F"/>
    <w:rsid w:val="005E7D1E"/>
    <w:rsid w:val="005F571D"/>
    <w:rsid w:val="005F57F0"/>
    <w:rsid w:val="005F6CA8"/>
    <w:rsid w:val="00600082"/>
    <w:rsid w:val="006010FE"/>
    <w:rsid w:val="00601DCA"/>
    <w:rsid w:val="006069DC"/>
    <w:rsid w:val="0060751D"/>
    <w:rsid w:val="00611928"/>
    <w:rsid w:val="00613AD7"/>
    <w:rsid w:val="006141B8"/>
    <w:rsid w:val="006168E4"/>
    <w:rsid w:val="00616A3A"/>
    <w:rsid w:val="00620533"/>
    <w:rsid w:val="00630902"/>
    <w:rsid w:val="006328C5"/>
    <w:rsid w:val="00632A6D"/>
    <w:rsid w:val="006331A6"/>
    <w:rsid w:val="00643417"/>
    <w:rsid w:val="00651AA0"/>
    <w:rsid w:val="00651B0B"/>
    <w:rsid w:val="00654056"/>
    <w:rsid w:val="0065782A"/>
    <w:rsid w:val="006615F9"/>
    <w:rsid w:val="006639E2"/>
    <w:rsid w:val="00666AD1"/>
    <w:rsid w:val="006701C3"/>
    <w:rsid w:val="00671008"/>
    <w:rsid w:val="00676967"/>
    <w:rsid w:val="006850C7"/>
    <w:rsid w:val="0069410C"/>
    <w:rsid w:val="006943F0"/>
    <w:rsid w:val="00696691"/>
    <w:rsid w:val="006A3EDE"/>
    <w:rsid w:val="006A69C7"/>
    <w:rsid w:val="006A6BD9"/>
    <w:rsid w:val="006A7B3F"/>
    <w:rsid w:val="006B0275"/>
    <w:rsid w:val="006B1749"/>
    <w:rsid w:val="006B2603"/>
    <w:rsid w:val="006B290F"/>
    <w:rsid w:val="006B4A18"/>
    <w:rsid w:val="006C054B"/>
    <w:rsid w:val="006C4A88"/>
    <w:rsid w:val="006C762E"/>
    <w:rsid w:val="006C7FB2"/>
    <w:rsid w:val="006D0CBA"/>
    <w:rsid w:val="006D5B07"/>
    <w:rsid w:val="006F1B81"/>
    <w:rsid w:val="006F4C71"/>
    <w:rsid w:val="006F7AEB"/>
    <w:rsid w:val="0070274C"/>
    <w:rsid w:val="00703A75"/>
    <w:rsid w:val="007051B0"/>
    <w:rsid w:val="0070538C"/>
    <w:rsid w:val="0070767C"/>
    <w:rsid w:val="007126AD"/>
    <w:rsid w:val="00713053"/>
    <w:rsid w:val="00715527"/>
    <w:rsid w:val="007168DB"/>
    <w:rsid w:val="0072333B"/>
    <w:rsid w:val="007404CD"/>
    <w:rsid w:val="0074184B"/>
    <w:rsid w:val="007433D8"/>
    <w:rsid w:val="00744EEF"/>
    <w:rsid w:val="00747627"/>
    <w:rsid w:val="00751CC1"/>
    <w:rsid w:val="00752746"/>
    <w:rsid w:val="00754CAE"/>
    <w:rsid w:val="00766B1F"/>
    <w:rsid w:val="00766B69"/>
    <w:rsid w:val="00770969"/>
    <w:rsid w:val="00774536"/>
    <w:rsid w:val="00775BF4"/>
    <w:rsid w:val="0078049E"/>
    <w:rsid w:val="00780CD6"/>
    <w:rsid w:val="007821F2"/>
    <w:rsid w:val="00784297"/>
    <w:rsid w:val="00794F80"/>
    <w:rsid w:val="00795E91"/>
    <w:rsid w:val="007A2D91"/>
    <w:rsid w:val="007A4DAF"/>
    <w:rsid w:val="007A5EAA"/>
    <w:rsid w:val="007A681B"/>
    <w:rsid w:val="007B2B7F"/>
    <w:rsid w:val="007B2C77"/>
    <w:rsid w:val="007B3C72"/>
    <w:rsid w:val="007B4114"/>
    <w:rsid w:val="007B5ADA"/>
    <w:rsid w:val="007C01A8"/>
    <w:rsid w:val="007C0299"/>
    <w:rsid w:val="007C3098"/>
    <w:rsid w:val="007C3F0C"/>
    <w:rsid w:val="007C4026"/>
    <w:rsid w:val="007C60B2"/>
    <w:rsid w:val="007C6A59"/>
    <w:rsid w:val="007D1A27"/>
    <w:rsid w:val="007D1F15"/>
    <w:rsid w:val="007D25B1"/>
    <w:rsid w:val="007D2878"/>
    <w:rsid w:val="007D56C3"/>
    <w:rsid w:val="007E4685"/>
    <w:rsid w:val="007F0C7F"/>
    <w:rsid w:val="007F6A67"/>
    <w:rsid w:val="007F6E5B"/>
    <w:rsid w:val="008016C5"/>
    <w:rsid w:val="00801C93"/>
    <w:rsid w:val="00804CAE"/>
    <w:rsid w:val="00805D73"/>
    <w:rsid w:val="00810F15"/>
    <w:rsid w:val="00811205"/>
    <w:rsid w:val="00812C48"/>
    <w:rsid w:val="00814408"/>
    <w:rsid w:val="008212A5"/>
    <w:rsid w:val="008217D2"/>
    <w:rsid w:val="00824AF3"/>
    <w:rsid w:val="00834D80"/>
    <w:rsid w:val="00835B9E"/>
    <w:rsid w:val="0084599B"/>
    <w:rsid w:val="00847D23"/>
    <w:rsid w:val="00857824"/>
    <w:rsid w:val="00862368"/>
    <w:rsid w:val="008735E6"/>
    <w:rsid w:val="00876686"/>
    <w:rsid w:val="00882D93"/>
    <w:rsid w:val="00884054"/>
    <w:rsid w:val="00887CAA"/>
    <w:rsid w:val="0089126D"/>
    <w:rsid w:val="00892D37"/>
    <w:rsid w:val="008B678F"/>
    <w:rsid w:val="008C00FA"/>
    <w:rsid w:val="008C1A65"/>
    <w:rsid w:val="008C4CF7"/>
    <w:rsid w:val="008C55A3"/>
    <w:rsid w:val="008E18FE"/>
    <w:rsid w:val="008E629B"/>
    <w:rsid w:val="008E6375"/>
    <w:rsid w:val="008E72B1"/>
    <w:rsid w:val="008F2BA6"/>
    <w:rsid w:val="008F3C0A"/>
    <w:rsid w:val="008F49EC"/>
    <w:rsid w:val="008F71DB"/>
    <w:rsid w:val="00911AD7"/>
    <w:rsid w:val="00913196"/>
    <w:rsid w:val="00917101"/>
    <w:rsid w:val="00920863"/>
    <w:rsid w:val="00930102"/>
    <w:rsid w:val="00932918"/>
    <w:rsid w:val="0093619D"/>
    <w:rsid w:val="00936DD9"/>
    <w:rsid w:val="00936E83"/>
    <w:rsid w:val="00942A79"/>
    <w:rsid w:val="00944468"/>
    <w:rsid w:val="00944DC9"/>
    <w:rsid w:val="00952404"/>
    <w:rsid w:val="0095267A"/>
    <w:rsid w:val="009567F2"/>
    <w:rsid w:val="009605D9"/>
    <w:rsid w:val="00960AF4"/>
    <w:rsid w:val="00961D50"/>
    <w:rsid w:val="00964A99"/>
    <w:rsid w:val="009660B8"/>
    <w:rsid w:val="0096643B"/>
    <w:rsid w:val="009738FB"/>
    <w:rsid w:val="00973E6E"/>
    <w:rsid w:val="009743C4"/>
    <w:rsid w:val="009758C5"/>
    <w:rsid w:val="009768B9"/>
    <w:rsid w:val="00984F13"/>
    <w:rsid w:val="00985F3A"/>
    <w:rsid w:val="009908B4"/>
    <w:rsid w:val="0099331E"/>
    <w:rsid w:val="00997358"/>
    <w:rsid w:val="009A1928"/>
    <w:rsid w:val="009A686F"/>
    <w:rsid w:val="009A6A58"/>
    <w:rsid w:val="009A7E92"/>
    <w:rsid w:val="009B3487"/>
    <w:rsid w:val="009B43E1"/>
    <w:rsid w:val="009B4CE2"/>
    <w:rsid w:val="009C5145"/>
    <w:rsid w:val="009D3EA5"/>
    <w:rsid w:val="009D5196"/>
    <w:rsid w:val="009E227D"/>
    <w:rsid w:val="009E3677"/>
    <w:rsid w:val="009E5C39"/>
    <w:rsid w:val="009E6AA7"/>
    <w:rsid w:val="009E7413"/>
    <w:rsid w:val="009F0C17"/>
    <w:rsid w:val="009F27A0"/>
    <w:rsid w:val="009F2D75"/>
    <w:rsid w:val="009F3226"/>
    <w:rsid w:val="00A02AD5"/>
    <w:rsid w:val="00A04A4E"/>
    <w:rsid w:val="00A112FB"/>
    <w:rsid w:val="00A163A5"/>
    <w:rsid w:val="00A27DC8"/>
    <w:rsid w:val="00A30E2F"/>
    <w:rsid w:val="00A37555"/>
    <w:rsid w:val="00A37A26"/>
    <w:rsid w:val="00A44B75"/>
    <w:rsid w:val="00A46A8C"/>
    <w:rsid w:val="00A47C12"/>
    <w:rsid w:val="00A608D7"/>
    <w:rsid w:val="00A6194C"/>
    <w:rsid w:val="00A625E2"/>
    <w:rsid w:val="00A64A47"/>
    <w:rsid w:val="00A661CA"/>
    <w:rsid w:val="00A72465"/>
    <w:rsid w:val="00A74679"/>
    <w:rsid w:val="00A80342"/>
    <w:rsid w:val="00A80C92"/>
    <w:rsid w:val="00A84B76"/>
    <w:rsid w:val="00A931E9"/>
    <w:rsid w:val="00A94E3F"/>
    <w:rsid w:val="00A95521"/>
    <w:rsid w:val="00A96344"/>
    <w:rsid w:val="00AA1413"/>
    <w:rsid w:val="00AA3580"/>
    <w:rsid w:val="00AA648E"/>
    <w:rsid w:val="00AB0375"/>
    <w:rsid w:val="00AB3710"/>
    <w:rsid w:val="00AB4B0F"/>
    <w:rsid w:val="00AB5CAB"/>
    <w:rsid w:val="00AC0A42"/>
    <w:rsid w:val="00AC4ECD"/>
    <w:rsid w:val="00AE2F71"/>
    <w:rsid w:val="00AE3CCC"/>
    <w:rsid w:val="00AE4213"/>
    <w:rsid w:val="00AE50FE"/>
    <w:rsid w:val="00AF5020"/>
    <w:rsid w:val="00B02A6E"/>
    <w:rsid w:val="00B03871"/>
    <w:rsid w:val="00B0601F"/>
    <w:rsid w:val="00B10F5B"/>
    <w:rsid w:val="00B20329"/>
    <w:rsid w:val="00B23959"/>
    <w:rsid w:val="00B308BE"/>
    <w:rsid w:val="00B32CD3"/>
    <w:rsid w:val="00B3672D"/>
    <w:rsid w:val="00B36C81"/>
    <w:rsid w:val="00B36C89"/>
    <w:rsid w:val="00B3772D"/>
    <w:rsid w:val="00B41802"/>
    <w:rsid w:val="00B51F49"/>
    <w:rsid w:val="00B54747"/>
    <w:rsid w:val="00B554F8"/>
    <w:rsid w:val="00B60387"/>
    <w:rsid w:val="00B649AE"/>
    <w:rsid w:val="00B714C7"/>
    <w:rsid w:val="00B7455B"/>
    <w:rsid w:val="00B7678B"/>
    <w:rsid w:val="00B76B87"/>
    <w:rsid w:val="00B8187F"/>
    <w:rsid w:val="00B86A10"/>
    <w:rsid w:val="00B93CC4"/>
    <w:rsid w:val="00B954DB"/>
    <w:rsid w:val="00BA52CD"/>
    <w:rsid w:val="00BA5B36"/>
    <w:rsid w:val="00BA7AD1"/>
    <w:rsid w:val="00BB1CBB"/>
    <w:rsid w:val="00BB243B"/>
    <w:rsid w:val="00BB68CA"/>
    <w:rsid w:val="00BC0FDD"/>
    <w:rsid w:val="00BC22E0"/>
    <w:rsid w:val="00BC5885"/>
    <w:rsid w:val="00BD080E"/>
    <w:rsid w:val="00BD643A"/>
    <w:rsid w:val="00BD7D62"/>
    <w:rsid w:val="00BE35DD"/>
    <w:rsid w:val="00BE40EC"/>
    <w:rsid w:val="00BE67F2"/>
    <w:rsid w:val="00C05B46"/>
    <w:rsid w:val="00C2109F"/>
    <w:rsid w:val="00C2287C"/>
    <w:rsid w:val="00C2372A"/>
    <w:rsid w:val="00C34E64"/>
    <w:rsid w:val="00C3519A"/>
    <w:rsid w:val="00C36365"/>
    <w:rsid w:val="00C367D2"/>
    <w:rsid w:val="00C40FD6"/>
    <w:rsid w:val="00C43BDF"/>
    <w:rsid w:val="00C44022"/>
    <w:rsid w:val="00C4410A"/>
    <w:rsid w:val="00C472F5"/>
    <w:rsid w:val="00C47608"/>
    <w:rsid w:val="00C4794F"/>
    <w:rsid w:val="00C47BFC"/>
    <w:rsid w:val="00C50568"/>
    <w:rsid w:val="00C531DA"/>
    <w:rsid w:val="00C70A8F"/>
    <w:rsid w:val="00C720E1"/>
    <w:rsid w:val="00C77212"/>
    <w:rsid w:val="00C87375"/>
    <w:rsid w:val="00C96B14"/>
    <w:rsid w:val="00C96B17"/>
    <w:rsid w:val="00CA1508"/>
    <w:rsid w:val="00CA45FB"/>
    <w:rsid w:val="00CB147C"/>
    <w:rsid w:val="00CB190F"/>
    <w:rsid w:val="00CB2B18"/>
    <w:rsid w:val="00CB2E37"/>
    <w:rsid w:val="00CB60D0"/>
    <w:rsid w:val="00CC0C5F"/>
    <w:rsid w:val="00CC11E2"/>
    <w:rsid w:val="00CC15B9"/>
    <w:rsid w:val="00CC3AB7"/>
    <w:rsid w:val="00CC6293"/>
    <w:rsid w:val="00CD152B"/>
    <w:rsid w:val="00CD2D8C"/>
    <w:rsid w:val="00CD36E6"/>
    <w:rsid w:val="00CE2663"/>
    <w:rsid w:val="00CE2ADF"/>
    <w:rsid w:val="00CE2E15"/>
    <w:rsid w:val="00CE5425"/>
    <w:rsid w:val="00CE5496"/>
    <w:rsid w:val="00CF45CD"/>
    <w:rsid w:val="00CF7E46"/>
    <w:rsid w:val="00D05CAB"/>
    <w:rsid w:val="00D06CA0"/>
    <w:rsid w:val="00D07B13"/>
    <w:rsid w:val="00D15FB3"/>
    <w:rsid w:val="00D170A2"/>
    <w:rsid w:val="00D23528"/>
    <w:rsid w:val="00D2536E"/>
    <w:rsid w:val="00D26D95"/>
    <w:rsid w:val="00D27721"/>
    <w:rsid w:val="00D36BD5"/>
    <w:rsid w:val="00D42929"/>
    <w:rsid w:val="00D42AA4"/>
    <w:rsid w:val="00D44F27"/>
    <w:rsid w:val="00D47373"/>
    <w:rsid w:val="00D60370"/>
    <w:rsid w:val="00D633C2"/>
    <w:rsid w:val="00D70DD1"/>
    <w:rsid w:val="00D715A2"/>
    <w:rsid w:val="00D72D16"/>
    <w:rsid w:val="00D76554"/>
    <w:rsid w:val="00D84013"/>
    <w:rsid w:val="00D90540"/>
    <w:rsid w:val="00D9743B"/>
    <w:rsid w:val="00D97E7D"/>
    <w:rsid w:val="00DA380F"/>
    <w:rsid w:val="00DA67C7"/>
    <w:rsid w:val="00DB5C0A"/>
    <w:rsid w:val="00DB7D24"/>
    <w:rsid w:val="00DB7E86"/>
    <w:rsid w:val="00DC02AA"/>
    <w:rsid w:val="00DC4E69"/>
    <w:rsid w:val="00DD13E2"/>
    <w:rsid w:val="00DD4835"/>
    <w:rsid w:val="00DE1B70"/>
    <w:rsid w:val="00DE2E36"/>
    <w:rsid w:val="00DE5A5D"/>
    <w:rsid w:val="00DF003C"/>
    <w:rsid w:val="00DF0645"/>
    <w:rsid w:val="00DF4501"/>
    <w:rsid w:val="00DF4A84"/>
    <w:rsid w:val="00DF57DE"/>
    <w:rsid w:val="00DF62A4"/>
    <w:rsid w:val="00E04CA3"/>
    <w:rsid w:val="00E1072D"/>
    <w:rsid w:val="00E10BB4"/>
    <w:rsid w:val="00E131B0"/>
    <w:rsid w:val="00E15E0C"/>
    <w:rsid w:val="00E16A6E"/>
    <w:rsid w:val="00E21916"/>
    <w:rsid w:val="00E25E7A"/>
    <w:rsid w:val="00E32998"/>
    <w:rsid w:val="00E366D4"/>
    <w:rsid w:val="00E40AD8"/>
    <w:rsid w:val="00E470E0"/>
    <w:rsid w:val="00E5697A"/>
    <w:rsid w:val="00E632AA"/>
    <w:rsid w:val="00E63D4F"/>
    <w:rsid w:val="00E66D76"/>
    <w:rsid w:val="00E76B26"/>
    <w:rsid w:val="00E854AF"/>
    <w:rsid w:val="00E92F7B"/>
    <w:rsid w:val="00EA00B9"/>
    <w:rsid w:val="00EA1F89"/>
    <w:rsid w:val="00EA2EFA"/>
    <w:rsid w:val="00EA3CF5"/>
    <w:rsid w:val="00EA597E"/>
    <w:rsid w:val="00EB02FC"/>
    <w:rsid w:val="00EB1962"/>
    <w:rsid w:val="00EB52D8"/>
    <w:rsid w:val="00EB79CD"/>
    <w:rsid w:val="00EC4D33"/>
    <w:rsid w:val="00EC5E3E"/>
    <w:rsid w:val="00EC5ED6"/>
    <w:rsid w:val="00ED11AE"/>
    <w:rsid w:val="00ED255A"/>
    <w:rsid w:val="00ED3DEB"/>
    <w:rsid w:val="00ED4E2D"/>
    <w:rsid w:val="00EE2182"/>
    <w:rsid w:val="00EE2200"/>
    <w:rsid w:val="00EE2942"/>
    <w:rsid w:val="00EE2A41"/>
    <w:rsid w:val="00EE7608"/>
    <w:rsid w:val="00EE7F8A"/>
    <w:rsid w:val="00EF3731"/>
    <w:rsid w:val="00EF4094"/>
    <w:rsid w:val="00F01245"/>
    <w:rsid w:val="00F0351B"/>
    <w:rsid w:val="00F10DEE"/>
    <w:rsid w:val="00F148DF"/>
    <w:rsid w:val="00F22566"/>
    <w:rsid w:val="00F32397"/>
    <w:rsid w:val="00F36AE3"/>
    <w:rsid w:val="00F40A6D"/>
    <w:rsid w:val="00F45DA7"/>
    <w:rsid w:val="00F53553"/>
    <w:rsid w:val="00F62E39"/>
    <w:rsid w:val="00F6329E"/>
    <w:rsid w:val="00F727B0"/>
    <w:rsid w:val="00F77384"/>
    <w:rsid w:val="00F77FA3"/>
    <w:rsid w:val="00F80924"/>
    <w:rsid w:val="00FA38D0"/>
    <w:rsid w:val="00FA427F"/>
    <w:rsid w:val="00FA4C4E"/>
    <w:rsid w:val="00FB0C03"/>
    <w:rsid w:val="00FB4479"/>
    <w:rsid w:val="00FB6BD5"/>
    <w:rsid w:val="00FB6EFA"/>
    <w:rsid w:val="00FB7A87"/>
    <w:rsid w:val="00FC6A5A"/>
    <w:rsid w:val="00FC6CA5"/>
    <w:rsid w:val="00FD2E24"/>
    <w:rsid w:val="00FD3F68"/>
    <w:rsid w:val="00FD4599"/>
    <w:rsid w:val="00FD4784"/>
    <w:rsid w:val="00FD65FE"/>
    <w:rsid w:val="00FE3294"/>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uiPriority w:val="9"/>
    <w:qFormat/>
    <w:rsid w:val="00975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479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4794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character" w:customStyle="1" w:styleId="Ttulo1Car">
    <w:name w:val="Título 1 Car"/>
    <w:basedOn w:val="Fuentedeprrafopredeter"/>
    <w:link w:val="Ttulo1"/>
    <w:uiPriority w:val="9"/>
    <w:rsid w:val="00975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4794F"/>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4794F"/>
    <w:rPr>
      <w:rFonts w:ascii="Times New Roman" w:eastAsia="Times New Roman" w:hAnsi="Times New Roman" w:cs="Times New Roman"/>
      <w:b/>
      <w:bCs/>
      <w:sz w:val="24"/>
      <w:szCs w:val="24"/>
      <w:lang w:eastAsia="es-MX"/>
    </w:rPr>
  </w:style>
  <w:style w:type="table" w:styleId="Tablaconcuadrcula">
    <w:name w:val="Table Grid"/>
    <w:basedOn w:val="Tablanormal"/>
    <w:uiPriority w:val="39"/>
    <w:rsid w:val="00C4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479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479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4794F"/>
    <w:rPr>
      <w:i/>
      <w:iCs/>
    </w:rPr>
  </w:style>
  <w:style w:type="paragraph" w:customStyle="1" w:styleId="j">
    <w:name w:val="j"/>
    <w:basedOn w:val="Normal"/>
    <w:rsid w:val="00C479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4794F"/>
  </w:style>
  <w:style w:type="character" w:customStyle="1" w:styleId="notranslate">
    <w:name w:val="notranslate"/>
    <w:basedOn w:val="Fuentedeprrafopredeter"/>
    <w:rsid w:val="00C4794F"/>
  </w:style>
  <w:style w:type="character" w:styleId="Hipervnculovisitado">
    <w:name w:val="FollowedHyperlink"/>
    <w:basedOn w:val="Fuentedeprrafopredeter"/>
    <w:uiPriority w:val="99"/>
    <w:semiHidden/>
    <w:unhideWhenUsed/>
    <w:rsid w:val="00C479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0467">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6709167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913D-D3A4-4312-89AA-9EAB48EA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10801</Words>
  <Characters>59407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2018-09-13T17:35:00Z</cp:lastPrinted>
  <dcterms:created xsi:type="dcterms:W3CDTF">2019-05-09T22:56:00Z</dcterms:created>
  <dcterms:modified xsi:type="dcterms:W3CDTF">2019-05-09T22:56:00Z</dcterms:modified>
</cp:coreProperties>
</file>