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06012" w:rsidRPr="008511D2" w:rsidRDefault="00D06012" w:rsidP="002E52DC">
      <w:pPr>
        <w:spacing w:after="0" w:line="360" w:lineRule="auto"/>
        <w:jc w:val="both"/>
        <w:rPr>
          <w:rFonts w:ascii="Palatino Linotype" w:hAnsi="Palatino Linotype" w:cs="Arial"/>
          <w:sz w:val="24"/>
        </w:rPr>
      </w:pPr>
      <w:r w:rsidRPr="008511D2">
        <w:rPr>
          <w:rFonts w:ascii="Palatino Linotype" w:hAnsi="Palatino Linotype" w:cs="Arial"/>
          <w:sz w:val="24"/>
        </w:rPr>
        <w:t>Resolución del Pleno del Instituto de Transparencia, Acceso a la Información Pública y Protección de Datos Personales del Estado de México y Municipios, con domicilio en Metepec, Estado</w:t>
      </w:r>
      <w:r w:rsidR="00643CCD" w:rsidRPr="008511D2">
        <w:rPr>
          <w:rFonts w:ascii="Palatino Linotype" w:hAnsi="Palatino Linotype" w:cs="Arial"/>
          <w:sz w:val="24"/>
        </w:rPr>
        <w:t xml:space="preserve"> de México, de fecha </w:t>
      </w:r>
      <w:r w:rsidR="00631BA3" w:rsidRPr="008511D2">
        <w:rPr>
          <w:rFonts w:ascii="Palatino Linotype" w:hAnsi="Palatino Linotype" w:cs="Arial"/>
          <w:sz w:val="24"/>
        </w:rPr>
        <w:t>diecinueve</w:t>
      </w:r>
      <w:r w:rsidR="00347F4F" w:rsidRPr="008511D2">
        <w:rPr>
          <w:rFonts w:ascii="Palatino Linotype" w:hAnsi="Palatino Linotype" w:cs="Arial"/>
          <w:sz w:val="24"/>
        </w:rPr>
        <w:t xml:space="preserve"> </w:t>
      </w:r>
      <w:r w:rsidR="000A1026" w:rsidRPr="008511D2">
        <w:rPr>
          <w:rFonts w:ascii="Palatino Linotype" w:hAnsi="Palatino Linotype" w:cs="Arial"/>
          <w:sz w:val="24"/>
        </w:rPr>
        <w:t xml:space="preserve">de </w:t>
      </w:r>
      <w:r w:rsidR="00DA1938" w:rsidRPr="008511D2">
        <w:rPr>
          <w:rFonts w:ascii="Palatino Linotype" w:hAnsi="Palatino Linotype" w:cs="Arial"/>
          <w:sz w:val="24"/>
        </w:rPr>
        <w:t>septiembre</w:t>
      </w:r>
      <w:r w:rsidR="0083502D" w:rsidRPr="008511D2">
        <w:rPr>
          <w:rFonts w:ascii="Palatino Linotype" w:hAnsi="Palatino Linotype" w:cs="Arial"/>
          <w:sz w:val="24"/>
        </w:rPr>
        <w:t xml:space="preserve"> </w:t>
      </w:r>
      <w:r w:rsidR="00A558F2" w:rsidRPr="008511D2">
        <w:rPr>
          <w:rFonts w:ascii="Palatino Linotype" w:hAnsi="Palatino Linotype" w:cs="Arial"/>
          <w:sz w:val="24"/>
        </w:rPr>
        <w:t>d</w:t>
      </w:r>
      <w:r w:rsidRPr="008511D2">
        <w:rPr>
          <w:rFonts w:ascii="Palatino Linotype" w:hAnsi="Palatino Linotype" w:cs="Arial"/>
          <w:sz w:val="24"/>
        </w:rPr>
        <w:t xml:space="preserve">e dos mil </w:t>
      </w:r>
      <w:r w:rsidR="00AA2766" w:rsidRPr="008511D2">
        <w:rPr>
          <w:rFonts w:ascii="Palatino Linotype" w:hAnsi="Palatino Linotype" w:cs="Arial"/>
          <w:sz w:val="24"/>
        </w:rPr>
        <w:t>die</w:t>
      </w:r>
      <w:r w:rsidR="00877031" w:rsidRPr="008511D2">
        <w:rPr>
          <w:rFonts w:ascii="Palatino Linotype" w:hAnsi="Palatino Linotype" w:cs="Arial"/>
          <w:sz w:val="24"/>
        </w:rPr>
        <w:t>ci</w:t>
      </w:r>
      <w:r w:rsidR="00150175" w:rsidRPr="008511D2">
        <w:rPr>
          <w:rFonts w:ascii="Palatino Linotype" w:hAnsi="Palatino Linotype" w:cs="Arial"/>
          <w:sz w:val="24"/>
        </w:rPr>
        <w:t>nueve</w:t>
      </w:r>
      <w:r w:rsidRPr="008511D2">
        <w:rPr>
          <w:rFonts w:ascii="Palatino Linotype" w:hAnsi="Palatino Linotype" w:cs="Arial"/>
          <w:sz w:val="24"/>
        </w:rPr>
        <w:t>.</w:t>
      </w:r>
    </w:p>
    <w:p w:rsidR="00D06012" w:rsidRPr="008511D2" w:rsidRDefault="00D06012" w:rsidP="002E52DC">
      <w:pPr>
        <w:spacing w:after="0" w:line="360" w:lineRule="auto"/>
        <w:jc w:val="both"/>
        <w:rPr>
          <w:rFonts w:ascii="Palatino Linotype" w:hAnsi="Palatino Linotype" w:cs="Arial"/>
          <w:sz w:val="24"/>
        </w:rPr>
      </w:pPr>
    </w:p>
    <w:p w:rsidR="001F1FCA" w:rsidRPr="008511D2" w:rsidRDefault="001F1FCA" w:rsidP="002E52DC">
      <w:pPr>
        <w:spacing w:after="0" w:line="360" w:lineRule="auto"/>
        <w:jc w:val="both"/>
        <w:rPr>
          <w:rFonts w:ascii="Palatino Linotype" w:hAnsi="Palatino Linotype" w:cs="Arial"/>
          <w:b/>
          <w:sz w:val="24"/>
        </w:rPr>
      </w:pPr>
      <w:r w:rsidRPr="008511D2">
        <w:rPr>
          <w:rFonts w:ascii="Palatino Linotype" w:hAnsi="Palatino Linotype" w:cs="Arial"/>
          <w:sz w:val="24"/>
        </w:rPr>
        <w:t xml:space="preserve">VISTO el expediente formado con motivo del recurso de revisión </w:t>
      </w:r>
      <w:r w:rsidRPr="008511D2">
        <w:rPr>
          <w:rFonts w:ascii="Palatino Linotype" w:hAnsi="Palatino Linotype" w:cs="Arial"/>
          <w:b/>
          <w:sz w:val="24"/>
        </w:rPr>
        <w:t>0</w:t>
      </w:r>
      <w:r w:rsidR="00DA1938" w:rsidRPr="008511D2">
        <w:rPr>
          <w:rFonts w:ascii="Palatino Linotype" w:hAnsi="Palatino Linotype" w:cs="Arial"/>
          <w:b/>
          <w:sz w:val="24"/>
        </w:rPr>
        <w:t>5942</w:t>
      </w:r>
      <w:r w:rsidR="006A508D" w:rsidRPr="008511D2">
        <w:rPr>
          <w:rFonts w:ascii="Palatino Linotype" w:hAnsi="Palatino Linotype" w:cs="Arial"/>
          <w:b/>
          <w:sz w:val="24"/>
        </w:rPr>
        <w:t>/</w:t>
      </w:r>
      <w:r w:rsidRPr="008511D2">
        <w:rPr>
          <w:rFonts w:ascii="Palatino Linotype" w:hAnsi="Palatino Linotype" w:cs="Arial"/>
          <w:b/>
          <w:bCs/>
          <w:sz w:val="24"/>
        </w:rPr>
        <w:t>INFOEM/IP/RR/201</w:t>
      </w:r>
      <w:r w:rsidR="00BB764F" w:rsidRPr="008511D2">
        <w:rPr>
          <w:rFonts w:ascii="Palatino Linotype" w:hAnsi="Palatino Linotype" w:cs="Arial"/>
          <w:b/>
          <w:bCs/>
          <w:sz w:val="24"/>
        </w:rPr>
        <w:t>9</w:t>
      </w:r>
      <w:r w:rsidRPr="008511D2">
        <w:rPr>
          <w:rFonts w:ascii="Palatino Linotype" w:hAnsi="Palatino Linotype" w:cs="Arial"/>
          <w:sz w:val="24"/>
        </w:rPr>
        <w:t xml:space="preserve">, promovido por </w:t>
      </w:r>
      <w:r w:rsidR="004979C5" w:rsidRPr="008511D2">
        <w:rPr>
          <w:rFonts w:ascii="Palatino Linotype" w:hAnsi="Palatino Linotype" w:cs="Arial"/>
          <w:sz w:val="24"/>
        </w:rPr>
        <w:t>el</w:t>
      </w:r>
      <w:r w:rsidR="00CC49DC" w:rsidRPr="008511D2">
        <w:rPr>
          <w:rFonts w:ascii="Palatino Linotype" w:hAnsi="Palatino Linotype" w:cs="Arial"/>
          <w:sz w:val="24"/>
        </w:rPr>
        <w:t xml:space="preserve"> </w:t>
      </w:r>
      <w:r w:rsidR="00CC49DC" w:rsidRPr="008511D2">
        <w:rPr>
          <w:rFonts w:ascii="Palatino Linotype" w:hAnsi="Palatino Linotype" w:cs="Arial"/>
          <w:b/>
          <w:sz w:val="24"/>
        </w:rPr>
        <w:t>C</w:t>
      </w:r>
      <w:r w:rsidR="00F23343" w:rsidRPr="008511D2">
        <w:rPr>
          <w:rFonts w:ascii="Palatino Linotype" w:hAnsi="Palatino Linotype" w:cs="Arial"/>
          <w:b/>
          <w:sz w:val="24"/>
        </w:rPr>
        <w:t>.</w:t>
      </w:r>
      <w:r w:rsidR="007C7440" w:rsidRPr="008511D2">
        <w:rPr>
          <w:rFonts w:ascii="Palatino Linotype" w:hAnsi="Palatino Linotype" w:cs="Arial"/>
          <w:b/>
          <w:sz w:val="24"/>
        </w:rPr>
        <w:t xml:space="preserve"> </w:t>
      </w:r>
      <w:proofErr w:type="spellStart"/>
      <w:r w:rsidR="008D501E">
        <w:rPr>
          <w:rFonts w:ascii="Palatino Linotype" w:hAnsi="Palatino Linotype" w:cs="Arial"/>
          <w:b/>
          <w:sz w:val="24"/>
        </w:rPr>
        <w:t>xxxxxx</w:t>
      </w:r>
      <w:proofErr w:type="spellEnd"/>
      <w:r w:rsidR="008D501E">
        <w:rPr>
          <w:rFonts w:ascii="Palatino Linotype" w:hAnsi="Palatino Linotype" w:cs="Arial"/>
          <w:b/>
          <w:sz w:val="24"/>
        </w:rPr>
        <w:t xml:space="preserve"> </w:t>
      </w:r>
      <w:proofErr w:type="spellStart"/>
      <w:r w:rsidR="008D501E">
        <w:rPr>
          <w:rFonts w:ascii="Palatino Linotype" w:hAnsi="Palatino Linotype" w:cs="Arial"/>
          <w:b/>
          <w:sz w:val="24"/>
        </w:rPr>
        <w:t>xxxxxxx</w:t>
      </w:r>
      <w:proofErr w:type="spellEnd"/>
      <w:r w:rsidR="008D501E">
        <w:rPr>
          <w:rFonts w:ascii="Palatino Linotype" w:hAnsi="Palatino Linotype" w:cs="Arial"/>
          <w:b/>
          <w:sz w:val="24"/>
        </w:rPr>
        <w:t xml:space="preserve"> xxxxxxx</w:t>
      </w:r>
      <w:bookmarkStart w:id="0" w:name="_GoBack"/>
      <w:bookmarkEnd w:id="0"/>
      <w:r w:rsidRPr="008511D2">
        <w:rPr>
          <w:rFonts w:ascii="Palatino Linotype" w:hAnsi="Palatino Linotype" w:cs="Arial"/>
          <w:b/>
          <w:sz w:val="24"/>
        </w:rPr>
        <w:t xml:space="preserve">, </w:t>
      </w:r>
      <w:r w:rsidRPr="008511D2">
        <w:rPr>
          <w:rFonts w:ascii="Palatino Linotype" w:hAnsi="Palatino Linotype" w:cs="Arial"/>
          <w:sz w:val="24"/>
        </w:rPr>
        <w:t>en lo sucesivo</w:t>
      </w:r>
      <w:r w:rsidR="00150175" w:rsidRPr="008511D2">
        <w:rPr>
          <w:rFonts w:ascii="Palatino Linotype" w:hAnsi="Palatino Linotype" w:cs="Arial"/>
          <w:sz w:val="24"/>
        </w:rPr>
        <w:t xml:space="preserve"> </w:t>
      </w:r>
      <w:r w:rsidR="004979C5" w:rsidRPr="008511D2">
        <w:rPr>
          <w:rFonts w:ascii="Palatino Linotype" w:hAnsi="Palatino Linotype" w:cs="Arial"/>
          <w:b/>
          <w:sz w:val="24"/>
        </w:rPr>
        <w:t>EL RECURRENTE</w:t>
      </w:r>
      <w:r w:rsidRPr="008511D2">
        <w:rPr>
          <w:rFonts w:ascii="Palatino Linotype" w:hAnsi="Palatino Linotype" w:cs="Arial"/>
          <w:b/>
          <w:sz w:val="24"/>
        </w:rPr>
        <w:t>,</w:t>
      </w:r>
      <w:r w:rsidRPr="008511D2">
        <w:rPr>
          <w:rFonts w:ascii="Palatino Linotype" w:hAnsi="Palatino Linotype" w:cs="Arial"/>
          <w:sz w:val="24"/>
        </w:rPr>
        <w:t xml:space="preserve"> en contra de la respuesta </w:t>
      </w:r>
      <w:r w:rsidR="003D6F96" w:rsidRPr="008511D2">
        <w:rPr>
          <w:rFonts w:ascii="Palatino Linotype" w:hAnsi="Palatino Linotype" w:cs="Arial"/>
          <w:sz w:val="24"/>
        </w:rPr>
        <w:t>d</w:t>
      </w:r>
      <w:r w:rsidRPr="008511D2">
        <w:rPr>
          <w:rFonts w:ascii="Palatino Linotype" w:hAnsi="Palatino Linotype" w:cs="Arial"/>
          <w:sz w:val="24"/>
        </w:rPr>
        <w:t>e</w:t>
      </w:r>
      <w:r w:rsidR="0083502D" w:rsidRPr="008511D2">
        <w:rPr>
          <w:rFonts w:ascii="Palatino Linotype" w:hAnsi="Palatino Linotype" w:cs="Arial"/>
          <w:sz w:val="24"/>
        </w:rPr>
        <w:t xml:space="preserve">l </w:t>
      </w:r>
      <w:r w:rsidR="0083502D" w:rsidRPr="008511D2">
        <w:rPr>
          <w:rFonts w:ascii="Palatino Linotype" w:hAnsi="Palatino Linotype" w:cs="Arial"/>
          <w:b/>
          <w:sz w:val="24"/>
        </w:rPr>
        <w:t xml:space="preserve">Ayuntamiento de </w:t>
      </w:r>
      <w:r w:rsidR="00DA1938" w:rsidRPr="008511D2">
        <w:rPr>
          <w:rFonts w:ascii="Palatino Linotype" w:hAnsi="Palatino Linotype" w:cs="Arial"/>
          <w:b/>
          <w:sz w:val="24"/>
        </w:rPr>
        <w:t>Toluca</w:t>
      </w:r>
      <w:r w:rsidRPr="008511D2">
        <w:rPr>
          <w:rFonts w:ascii="Palatino Linotype" w:hAnsi="Palatino Linotype" w:cs="Arial"/>
          <w:b/>
          <w:sz w:val="24"/>
        </w:rPr>
        <w:t xml:space="preserve">, </w:t>
      </w:r>
      <w:r w:rsidRPr="008511D2">
        <w:rPr>
          <w:rFonts w:ascii="Palatino Linotype" w:hAnsi="Palatino Linotype" w:cs="Arial"/>
          <w:sz w:val="24"/>
        </w:rPr>
        <w:t xml:space="preserve">en lo sucesivo </w:t>
      </w:r>
      <w:r w:rsidRPr="008511D2">
        <w:rPr>
          <w:rFonts w:ascii="Palatino Linotype" w:hAnsi="Palatino Linotype" w:cs="Arial"/>
          <w:b/>
          <w:sz w:val="24"/>
        </w:rPr>
        <w:t xml:space="preserve">EL SUJETO OBLIGADO, </w:t>
      </w:r>
      <w:r w:rsidRPr="008511D2">
        <w:rPr>
          <w:rFonts w:ascii="Palatino Linotype" w:hAnsi="Palatino Linotype" w:cs="Arial"/>
          <w:sz w:val="24"/>
        </w:rPr>
        <w:t xml:space="preserve">se procede a dictar la presente resolución con base en lo siguiente: </w:t>
      </w:r>
    </w:p>
    <w:p w:rsidR="001F1FCA" w:rsidRPr="008511D2" w:rsidRDefault="001F1FCA" w:rsidP="002E52DC">
      <w:pPr>
        <w:spacing w:after="0" w:line="240" w:lineRule="auto"/>
        <w:jc w:val="both"/>
        <w:rPr>
          <w:rFonts w:ascii="Palatino Linotype" w:hAnsi="Palatino Linotype"/>
        </w:rPr>
      </w:pPr>
    </w:p>
    <w:p w:rsidR="00D06012" w:rsidRPr="008511D2" w:rsidRDefault="00D06012" w:rsidP="002E52DC">
      <w:pPr>
        <w:spacing w:after="0" w:line="240" w:lineRule="auto"/>
        <w:jc w:val="center"/>
        <w:rPr>
          <w:rFonts w:ascii="Palatino Linotype" w:hAnsi="Palatino Linotype" w:cs="Arial"/>
          <w:b/>
          <w:bCs/>
          <w:spacing w:val="60"/>
          <w:sz w:val="28"/>
        </w:rPr>
      </w:pPr>
      <w:r w:rsidRPr="008511D2">
        <w:rPr>
          <w:rFonts w:ascii="Palatino Linotype" w:hAnsi="Palatino Linotype" w:cs="Arial"/>
          <w:b/>
          <w:bCs/>
          <w:spacing w:val="60"/>
          <w:sz w:val="28"/>
        </w:rPr>
        <w:t>RESULTANDO</w:t>
      </w:r>
    </w:p>
    <w:p w:rsidR="00D06012" w:rsidRPr="008511D2" w:rsidRDefault="00D06012" w:rsidP="002E52DC">
      <w:pPr>
        <w:spacing w:after="0" w:line="240" w:lineRule="auto"/>
        <w:jc w:val="center"/>
        <w:rPr>
          <w:rFonts w:ascii="Palatino Linotype" w:hAnsi="Palatino Linotype" w:cs="Arial"/>
          <w:b/>
          <w:bCs/>
          <w:spacing w:val="60"/>
        </w:rPr>
      </w:pPr>
    </w:p>
    <w:p w:rsidR="00DA6DB6" w:rsidRPr="008511D2" w:rsidRDefault="001F1FCA" w:rsidP="002E52DC">
      <w:pPr>
        <w:spacing w:after="0" w:line="360" w:lineRule="auto"/>
        <w:jc w:val="both"/>
        <w:rPr>
          <w:rFonts w:ascii="Palatino Linotype" w:hAnsi="Palatino Linotype" w:cs="Arial"/>
          <w:b/>
          <w:bCs/>
          <w:sz w:val="24"/>
        </w:rPr>
      </w:pPr>
      <w:r w:rsidRPr="008511D2">
        <w:rPr>
          <w:rFonts w:ascii="Palatino Linotype" w:hAnsi="Palatino Linotype" w:cs="Arial"/>
          <w:b/>
          <w:sz w:val="28"/>
          <w:szCs w:val="28"/>
        </w:rPr>
        <w:t>I.</w:t>
      </w:r>
      <w:r w:rsidRPr="008511D2">
        <w:rPr>
          <w:rFonts w:ascii="Palatino Linotype" w:hAnsi="Palatino Linotype" w:cs="Arial"/>
          <w:b/>
        </w:rPr>
        <w:t xml:space="preserve"> </w:t>
      </w:r>
      <w:r w:rsidRPr="008511D2">
        <w:rPr>
          <w:rFonts w:ascii="Palatino Linotype" w:hAnsi="Palatino Linotype" w:cs="Arial"/>
          <w:sz w:val="24"/>
        </w:rPr>
        <w:t xml:space="preserve">En fecha </w:t>
      </w:r>
      <w:r w:rsidR="00E907D5" w:rsidRPr="008511D2">
        <w:rPr>
          <w:rFonts w:ascii="Palatino Linotype" w:hAnsi="Palatino Linotype" w:cs="Arial"/>
          <w:sz w:val="24"/>
        </w:rPr>
        <w:t>treinta y uno</w:t>
      </w:r>
      <w:r w:rsidR="0083502D" w:rsidRPr="008511D2">
        <w:rPr>
          <w:rFonts w:ascii="Palatino Linotype" w:hAnsi="Palatino Linotype" w:cs="Arial"/>
          <w:sz w:val="24"/>
        </w:rPr>
        <w:t xml:space="preserve"> de </w:t>
      </w:r>
      <w:r w:rsidR="00C97936" w:rsidRPr="008511D2">
        <w:rPr>
          <w:rFonts w:ascii="Palatino Linotype" w:hAnsi="Palatino Linotype" w:cs="Arial"/>
          <w:sz w:val="24"/>
        </w:rPr>
        <w:t>mayo</w:t>
      </w:r>
      <w:r w:rsidR="0083502D" w:rsidRPr="008511D2">
        <w:rPr>
          <w:rFonts w:ascii="Palatino Linotype" w:hAnsi="Palatino Linotype" w:cs="Arial"/>
          <w:sz w:val="24"/>
        </w:rPr>
        <w:t xml:space="preserve"> d</w:t>
      </w:r>
      <w:r w:rsidR="004C474B" w:rsidRPr="008511D2">
        <w:rPr>
          <w:rFonts w:ascii="Palatino Linotype" w:hAnsi="Palatino Linotype" w:cs="Arial"/>
          <w:sz w:val="24"/>
        </w:rPr>
        <w:t>e dos mil dieci</w:t>
      </w:r>
      <w:r w:rsidR="0083502D" w:rsidRPr="008511D2">
        <w:rPr>
          <w:rFonts w:ascii="Palatino Linotype" w:hAnsi="Palatino Linotype" w:cs="Arial"/>
          <w:sz w:val="24"/>
        </w:rPr>
        <w:t>nueve</w:t>
      </w:r>
      <w:r w:rsidRPr="008511D2">
        <w:rPr>
          <w:rFonts w:ascii="Palatino Linotype" w:hAnsi="Palatino Linotype" w:cs="Arial"/>
          <w:sz w:val="24"/>
        </w:rPr>
        <w:t xml:space="preserve">, </w:t>
      </w:r>
      <w:r w:rsidR="004979C5" w:rsidRPr="008511D2">
        <w:rPr>
          <w:rFonts w:ascii="Palatino Linotype" w:hAnsi="Palatino Linotype" w:cs="Arial"/>
          <w:b/>
          <w:sz w:val="24"/>
        </w:rPr>
        <w:t>EL RECURRENTE</w:t>
      </w:r>
      <w:r w:rsidRPr="008511D2">
        <w:rPr>
          <w:rFonts w:ascii="Palatino Linotype" w:hAnsi="Palatino Linotype" w:cs="Arial"/>
          <w:sz w:val="24"/>
        </w:rPr>
        <w:t xml:space="preserve"> presentó a través del Sistema de Acceso a la Información Mexiquense, en lo subsecuente </w:t>
      </w:r>
      <w:r w:rsidRPr="008511D2">
        <w:rPr>
          <w:rFonts w:ascii="Palatino Linotype" w:hAnsi="Palatino Linotype" w:cs="Arial"/>
          <w:b/>
          <w:sz w:val="24"/>
        </w:rPr>
        <w:t>EL SAIMEX</w:t>
      </w:r>
      <w:r w:rsidRPr="008511D2">
        <w:rPr>
          <w:rFonts w:ascii="Palatino Linotype" w:hAnsi="Palatino Linotype" w:cs="Arial"/>
          <w:sz w:val="24"/>
        </w:rPr>
        <w:t xml:space="preserve"> ante </w:t>
      </w:r>
      <w:r w:rsidRPr="008511D2">
        <w:rPr>
          <w:rFonts w:ascii="Palatino Linotype" w:hAnsi="Palatino Linotype" w:cs="Arial"/>
          <w:b/>
          <w:sz w:val="24"/>
        </w:rPr>
        <w:t>EL SUJETO OBLIGADO</w:t>
      </w:r>
      <w:r w:rsidRPr="008511D2">
        <w:rPr>
          <w:rFonts w:ascii="Palatino Linotype" w:hAnsi="Palatino Linotype" w:cs="Arial"/>
          <w:sz w:val="24"/>
        </w:rPr>
        <w:t xml:space="preserve">, la solicitud de acceso a la información pública, a la que se le asignó el número de expediente </w:t>
      </w:r>
      <w:r w:rsidR="00DA1938" w:rsidRPr="008511D2">
        <w:rPr>
          <w:rFonts w:ascii="Palatino Linotype" w:hAnsi="Palatino Linotype" w:cs="Arial"/>
          <w:b/>
          <w:bCs/>
          <w:sz w:val="24"/>
        </w:rPr>
        <w:t>00710</w:t>
      </w:r>
      <w:r w:rsidRPr="008511D2">
        <w:rPr>
          <w:rFonts w:ascii="Palatino Linotype" w:hAnsi="Palatino Linotype" w:cs="Arial"/>
          <w:b/>
          <w:bCs/>
          <w:sz w:val="24"/>
        </w:rPr>
        <w:t>/</w:t>
      </w:r>
      <w:r w:rsidR="00DA1938" w:rsidRPr="008511D2">
        <w:rPr>
          <w:rFonts w:ascii="Palatino Linotype" w:hAnsi="Palatino Linotype" w:cs="Arial"/>
          <w:b/>
          <w:bCs/>
          <w:sz w:val="24"/>
        </w:rPr>
        <w:t>TOLUCA</w:t>
      </w:r>
      <w:r w:rsidRPr="008511D2">
        <w:rPr>
          <w:rFonts w:ascii="Palatino Linotype" w:hAnsi="Palatino Linotype" w:cs="Arial"/>
          <w:b/>
          <w:bCs/>
          <w:sz w:val="24"/>
        </w:rPr>
        <w:t>/IP/201</w:t>
      </w:r>
      <w:r w:rsidR="0083502D" w:rsidRPr="008511D2">
        <w:rPr>
          <w:rFonts w:ascii="Palatino Linotype" w:hAnsi="Palatino Linotype" w:cs="Arial"/>
          <w:b/>
          <w:bCs/>
          <w:sz w:val="24"/>
        </w:rPr>
        <w:t>9</w:t>
      </w:r>
      <w:r w:rsidR="00B463DD" w:rsidRPr="008511D2">
        <w:rPr>
          <w:rFonts w:ascii="Palatino Linotype" w:hAnsi="Palatino Linotype" w:cs="Arial"/>
          <w:sz w:val="24"/>
        </w:rPr>
        <w:t xml:space="preserve">, </w:t>
      </w:r>
      <w:r w:rsidR="00DA6DB6" w:rsidRPr="008511D2">
        <w:rPr>
          <w:rFonts w:ascii="Palatino Linotype" w:hAnsi="Palatino Linotype" w:cs="Arial"/>
          <w:bCs/>
          <w:sz w:val="24"/>
        </w:rPr>
        <w:t>medi</w:t>
      </w:r>
      <w:r w:rsidR="00B463DD" w:rsidRPr="008511D2">
        <w:rPr>
          <w:rFonts w:ascii="Palatino Linotype" w:hAnsi="Palatino Linotype" w:cs="Arial"/>
          <w:bCs/>
          <w:sz w:val="24"/>
        </w:rPr>
        <w:t>ante</w:t>
      </w:r>
      <w:r w:rsidR="00DA6DB6" w:rsidRPr="008511D2">
        <w:rPr>
          <w:rFonts w:ascii="Palatino Linotype" w:hAnsi="Palatino Linotype" w:cs="Arial"/>
          <w:bCs/>
          <w:sz w:val="24"/>
        </w:rPr>
        <w:t xml:space="preserve"> </w:t>
      </w:r>
      <w:r w:rsidR="000B3809" w:rsidRPr="008511D2">
        <w:rPr>
          <w:rFonts w:ascii="Palatino Linotype" w:hAnsi="Palatino Linotype" w:cs="Arial"/>
          <w:bCs/>
          <w:sz w:val="24"/>
        </w:rPr>
        <w:t>el</w:t>
      </w:r>
      <w:r w:rsidR="00DA6DB6" w:rsidRPr="008511D2">
        <w:rPr>
          <w:rFonts w:ascii="Palatino Linotype" w:hAnsi="Palatino Linotype" w:cs="Arial"/>
          <w:bCs/>
          <w:sz w:val="24"/>
        </w:rPr>
        <w:t xml:space="preserve"> cual solicitó</w:t>
      </w:r>
      <w:r w:rsidR="00DA6DB6" w:rsidRPr="008511D2">
        <w:rPr>
          <w:rFonts w:ascii="Palatino Linotype" w:hAnsi="Palatino Linotype" w:cs="Arial"/>
          <w:sz w:val="24"/>
        </w:rPr>
        <w:t>:</w:t>
      </w:r>
    </w:p>
    <w:p w:rsidR="001F1FCA" w:rsidRPr="008511D2" w:rsidRDefault="001F1FCA" w:rsidP="002E52DC">
      <w:pPr>
        <w:spacing w:after="0" w:line="240" w:lineRule="auto"/>
        <w:jc w:val="both"/>
        <w:rPr>
          <w:rFonts w:ascii="Palatino Linotype" w:hAnsi="Palatino Linotype" w:cs="Arial"/>
          <w:b/>
          <w:szCs w:val="28"/>
        </w:rPr>
      </w:pPr>
    </w:p>
    <w:p w:rsidR="00535903" w:rsidRPr="008511D2" w:rsidRDefault="00C97936" w:rsidP="00C97936">
      <w:pPr>
        <w:tabs>
          <w:tab w:val="left" w:pos="851"/>
        </w:tabs>
        <w:spacing w:after="0" w:line="240" w:lineRule="auto"/>
        <w:ind w:left="851" w:right="901"/>
        <w:jc w:val="both"/>
        <w:rPr>
          <w:rFonts w:ascii="Palatino Linotype" w:hAnsi="Palatino Linotype" w:cs="Arial"/>
          <w:i/>
          <w:sz w:val="22"/>
          <w:szCs w:val="22"/>
        </w:rPr>
      </w:pPr>
      <w:r w:rsidRPr="008511D2">
        <w:rPr>
          <w:rFonts w:ascii="Palatino Linotype" w:hAnsi="Palatino Linotype" w:cs="Arial"/>
          <w:i/>
          <w:sz w:val="22"/>
          <w:szCs w:val="22"/>
        </w:rPr>
        <w:t>“</w:t>
      </w:r>
      <w:r w:rsidR="00DA1938" w:rsidRPr="008511D2">
        <w:rPr>
          <w:rFonts w:ascii="Palatino Linotype" w:hAnsi="Palatino Linotype" w:cs="Arial"/>
          <w:i/>
          <w:sz w:val="22"/>
          <w:szCs w:val="22"/>
        </w:rPr>
        <w:t xml:space="preserve">Copia simple a través de SAIMEX, del anteproyecto de presupuesto 2019, conformado por todos los </w:t>
      </w:r>
      <w:proofErr w:type="spellStart"/>
      <w:r w:rsidR="00DA1938" w:rsidRPr="008511D2">
        <w:rPr>
          <w:rFonts w:ascii="Palatino Linotype" w:hAnsi="Palatino Linotype" w:cs="Arial"/>
          <w:i/>
          <w:sz w:val="22"/>
          <w:szCs w:val="22"/>
        </w:rPr>
        <w:t>PbRM</w:t>
      </w:r>
      <w:proofErr w:type="spellEnd"/>
      <w:r w:rsidR="00DA1938" w:rsidRPr="008511D2">
        <w:rPr>
          <w:rFonts w:ascii="Palatino Linotype" w:hAnsi="Palatino Linotype" w:cs="Arial"/>
          <w:i/>
          <w:sz w:val="22"/>
          <w:szCs w:val="22"/>
        </w:rPr>
        <w:t xml:space="preserve">, arboles de problemas y objetivos, MIR, e indicadores. Lo anterior debe ser de todas las áreas que conforman </w:t>
      </w:r>
      <w:proofErr w:type="gramStart"/>
      <w:r w:rsidR="00DA1938" w:rsidRPr="008511D2">
        <w:rPr>
          <w:rFonts w:ascii="Palatino Linotype" w:hAnsi="Palatino Linotype" w:cs="Arial"/>
          <w:i/>
          <w:sz w:val="22"/>
          <w:szCs w:val="22"/>
        </w:rPr>
        <w:t>el</w:t>
      </w:r>
      <w:proofErr w:type="gramEnd"/>
      <w:r w:rsidR="00DA1938" w:rsidRPr="008511D2">
        <w:rPr>
          <w:rFonts w:ascii="Palatino Linotype" w:hAnsi="Palatino Linotype" w:cs="Arial"/>
          <w:i/>
          <w:sz w:val="22"/>
          <w:szCs w:val="22"/>
        </w:rPr>
        <w:t xml:space="preserve"> H. Ayuntamiento debidamente validados por cada titular. Así como el acuse de recibo en el cual fueron remitidos dicho anteproyecto (esto integra las copias de conocimiento)” </w:t>
      </w:r>
      <w:r w:rsidR="00535903" w:rsidRPr="008511D2">
        <w:rPr>
          <w:rFonts w:ascii="Palatino Linotype" w:hAnsi="Palatino Linotype" w:cs="Arial"/>
          <w:i/>
          <w:sz w:val="22"/>
          <w:szCs w:val="22"/>
        </w:rPr>
        <w:t>(Sic)</w:t>
      </w:r>
    </w:p>
    <w:p w:rsidR="00D06012" w:rsidRPr="008511D2" w:rsidRDefault="00D06012" w:rsidP="002E52DC">
      <w:pPr>
        <w:spacing w:after="0" w:line="240" w:lineRule="auto"/>
        <w:ind w:left="851" w:right="901"/>
        <w:jc w:val="both"/>
        <w:rPr>
          <w:rFonts w:ascii="Palatino Linotype" w:hAnsi="Palatino Linotype" w:cs="Arial"/>
          <w:i/>
          <w:szCs w:val="22"/>
          <w:lang w:val="es-MX" w:eastAsia="es-MX"/>
        </w:rPr>
      </w:pPr>
    </w:p>
    <w:p w:rsidR="00D92515" w:rsidRPr="008511D2" w:rsidRDefault="00D06012" w:rsidP="002E52DC">
      <w:pPr>
        <w:spacing w:after="0" w:line="360" w:lineRule="auto"/>
        <w:jc w:val="both"/>
        <w:rPr>
          <w:rFonts w:ascii="Palatino Linotype" w:hAnsi="Palatino Linotype" w:cs="Arial"/>
          <w:sz w:val="24"/>
          <w:szCs w:val="24"/>
          <w:lang w:val="es-MX"/>
        </w:rPr>
      </w:pPr>
      <w:r w:rsidRPr="008511D2">
        <w:rPr>
          <w:rFonts w:ascii="Palatino Linotype" w:hAnsi="Palatino Linotype" w:cs="Arial"/>
          <w:b/>
          <w:sz w:val="24"/>
          <w:szCs w:val="24"/>
        </w:rPr>
        <w:t>MODALIDAD DE ENTREGA:</w:t>
      </w:r>
      <w:r w:rsidRPr="008511D2">
        <w:rPr>
          <w:rFonts w:ascii="Palatino Linotype" w:hAnsi="Palatino Linotype" w:cs="Arial"/>
          <w:sz w:val="24"/>
          <w:szCs w:val="24"/>
        </w:rPr>
        <w:t xml:space="preserve"> </w:t>
      </w:r>
      <w:r w:rsidR="00392061" w:rsidRPr="008511D2">
        <w:rPr>
          <w:rFonts w:ascii="Palatino Linotype" w:hAnsi="Palatino Linotype" w:cs="Arial"/>
          <w:sz w:val="24"/>
          <w:szCs w:val="24"/>
          <w:lang w:val="es-MX"/>
        </w:rPr>
        <w:t xml:space="preserve">Vía </w:t>
      </w:r>
      <w:r w:rsidR="00392061" w:rsidRPr="008511D2">
        <w:rPr>
          <w:rFonts w:ascii="Palatino Linotype" w:hAnsi="Palatino Linotype" w:cs="Arial"/>
          <w:b/>
          <w:sz w:val="24"/>
          <w:szCs w:val="24"/>
          <w:lang w:val="es-MX"/>
        </w:rPr>
        <w:t>SAIMEX</w:t>
      </w:r>
      <w:r w:rsidR="00392061" w:rsidRPr="008511D2">
        <w:rPr>
          <w:rFonts w:ascii="Palatino Linotype" w:hAnsi="Palatino Linotype" w:cs="Arial"/>
          <w:sz w:val="24"/>
          <w:szCs w:val="24"/>
          <w:lang w:val="es-MX"/>
        </w:rPr>
        <w:t>.</w:t>
      </w:r>
    </w:p>
    <w:p w:rsidR="00922776" w:rsidRPr="008511D2" w:rsidRDefault="00922776" w:rsidP="002E52DC">
      <w:pPr>
        <w:spacing w:after="0" w:line="360" w:lineRule="auto"/>
        <w:jc w:val="both"/>
        <w:rPr>
          <w:rFonts w:ascii="Palatino Linotype" w:hAnsi="Palatino Linotype"/>
          <w:b/>
          <w:sz w:val="24"/>
          <w:szCs w:val="24"/>
          <w:lang w:val="es-MX"/>
        </w:rPr>
      </w:pPr>
    </w:p>
    <w:p w:rsidR="000F5BDD" w:rsidRPr="008511D2" w:rsidRDefault="006E66C7" w:rsidP="00502E34">
      <w:pPr>
        <w:spacing w:after="0" w:line="360" w:lineRule="auto"/>
        <w:jc w:val="both"/>
        <w:rPr>
          <w:rFonts w:ascii="Palatino Linotype" w:hAnsi="Palatino Linotype"/>
          <w:sz w:val="24"/>
        </w:rPr>
      </w:pPr>
      <w:r w:rsidRPr="008511D2">
        <w:rPr>
          <w:rFonts w:ascii="Palatino Linotype" w:hAnsi="Palatino Linotype"/>
          <w:b/>
          <w:sz w:val="28"/>
          <w:lang w:val="es-MX"/>
        </w:rPr>
        <w:t>I</w:t>
      </w:r>
      <w:r w:rsidR="00922776" w:rsidRPr="008511D2">
        <w:rPr>
          <w:rFonts w:ascii="Palatino Linotype" w:hAnsi="Palatino Linotype"/>
          <w:b/>
          <w:sz w:val="28"/>
          <w:lang w:val="es-MX"/>
        </w:rPr>
        <w:t>I.</w:t>
      </w:r>
      <w:r w:rsidR="00922776" w:rsidRPr="008511D2">
        <w:rPr>
          <w:rFonts w:ascii="Palatino Linotype" w:hAnsi="Palatino Linotype"/>
          <w:sz w:val="28"/>
          <w:lang w:val="es-MX"/>
        </w:rPr>
        <w:t xml:space="preserve"> </w:t>
      </w:r>
      <w:r w:rsidR="000F5BDD" w:rsidRPr="008511D2">
        <w:rPr>
          <w:rFonts w:ascii="Palatino Linotype" w:hAnsi="Palatino Linotype"/>
          <w:sz w:val="24"/>
        </w:rPr>
        <w:t xml:space="preserve">De las constancias que obran en </w:t>
      </w:r>
      <w:r w:rsidR="000F5BDD" w:rsidRPr="008511D2">
        <w:rPr>
          <w:rFonts w:ascii="Palatino Linotype" w:hAnsi="Palatino Linotype"/>
          <w:b/>
          <w:sz w:val="24"/>
        </w:rPr>
        <w:t>EL SAIMEX</w:t>
      </w:r>
      <w:r w:rsidR="000F5BDD" w:rsidRPr="008511D2">
        <w:rPr>
          <w:rFonts w:ascii="Palatino Linotype" w:hAnsi="Palatino Linotype"/>
          <w:sz w:val="24"/>
        </w:rPr>
        <w:t xml:space="preserve">, se advierte que el </w:t>
      </w:r>
      <w:r w:rsidR="00DA1938" w:rsidRPr="008511D2">
        <w:rPr>
          <w:rFonts w:ascii="Palatino Linotype" w:hAnsi="Palatino Linotype"/>
          <w:sz w:val="24"/>
        </w:rPr>
        <w:t>cuatro</w:t>
      </w:r>
      <w:r w:rsidR="000F5BDD" w:rsidRPr="008511D2">
        <w:rPr>
          <w:rFonts w:ascii="Palatino Linotype" w:hAnsi="Palatino Linotype"/>
          <w:sz w:val="24"/>
        </w:rPr>
        <w:t xml:space="preserve"> de </w:t>
      </w:r>
      <w:r w:rsidR="00DA1938" w:rsidRPr="008511D2">
        <w:rPr>
          <w:rFonts w:ascii="Palatino Linotype" w:hAnsi="Palatino Linotype"/>
          <w:sz w:val="24"/>
        </w:rPr>
        <w:t xml:space="preserve">junio </w:t>
      </w:r>
      <w:r w:rsidR="000F5BDD" w:rsidRPr="008511D2">
        <w:rPr>
          <w:rFonts w:ascii="Palatino Linotype" w:hAnsi="Palatino Linotype"/>
          <w:sz w:val="24"/>
        </w:rPr>
        <w:t xml:space="preserve">de dos mil diecinueve, </w:t>
      </w:r>
      <w:r w:rsidR="000F5BDD" w:rsidRPr="008511D2">
        <w:rPr>
          <w:rFonts w:ascii="Palatino Linotype" w:hAnsi="Palatino Linotype"/>
          <w:b/>
          <w:sz w:val="24"/>
        </w:rPr>
        <w:t>EL SUJETO OBLIGADO</w:t>
      </w:r>
      <w:r w:rsidR="000F5BDD" w:rsidRPr="008511D2">
        <w:rPr>
          <w:rFonts w:ascii="Palatino Linotype" w:hAnsi="Palatino Linotype"/>
          <w:sz w:val="24"/>
        </w:rPr>
        <w:t xml:space="preserve"> a través de su Titular de la Unidad de </w:t>
      </w:r>
      <w:r w:rsidR="000F5BDD" w:rsidRPr="008511D2">
        <w:rPr>
          <w:rFonts w:ascii="Palatino Linotype" w:hAnsi="Palatino Linotype"/>
          <w:sz w:val="24"/>
        </w:rPr>
        <w:lastRenderedPageBreak/>
        <w:t>Transp</w:t>
      </w:r>
      <w:r w:rsidR="00480D6D" w:rsidRPr="008511D2">
        <w:rPr>
          <w:rFonts w:ascii="Palatino Linotype" w:hAnsi="Palatino Linotype"/>
          <w:sz w:val="24"/>
        </w:rPr>
        <w:t>arencia realizó requerimientos al</w:t>
      </w:r>
      <w:r w:rsidR="00B51BA6" w:rsidRPr="008511D2">
        <w:rPr>
          <w:rFonts w:ascii="Palatino Linotype" w:hAnsi="Palatino Linotype"/>
          <w:sz w:val="24"/>
        </w:rPr>
        <w:t xml:space="preserve"> Director G</w:t>
      </w:r>
      <w:r w:rsidR="005802D6" w:rsidRPr="008511D2">
        <w:rPr>
          <w:rFonts w:ascii="Palatino Linotype" w:hAnsi="Palatino Linotype"/>
          <w:sz w:val="24"/>
        </w:rPr>
        <w:t>eneral de Seguridad Ciudadana,</w:t>
      </w:r>
      <w:r w:rsidR="00B51BA6" w:rsidRPr="008511D2">
        <w:rPr>
          <w:rFonts w:ascii="Palatino Linotype" w:hAnsi="Palatino Linotype"/>
          <w:sz w:val="24"/>
        </w:rPr>
        <w:t xml:space="preserve"> Secretario del Ayuntamiento, Director General de Administración, Director Gener</w:t>
      </w:r>
      <w:r w:rsidR="007D45BC" w:rsidRPr="008511D2">
        <w:rPr>
          <w:rFonts w:ascii="Palatino Linotype" w:hAnsi="Palatino Linotype"/>
          <w:sz w:val="24"/>
        </w:rPr>
        <w:t>al de Bienestar Social, Director General de Desarrollo Urbano, Director general de Servicios Públicos, Coordinador General de Comunicación Social, Contralor, Director General de Desarrollo Económico, Secretario Particular de Presidencia, Director General del Instituto Municipal de Cultura física y Deporte de Toluca, Quinta Regidora, Segundo Regidor, Primer, Décimo Cuarto Regidor, Décima Segunda Regidora</w:t>
      </w:r>
      <w:r w:rsidR="000C504B" w:rsidRPr="008511D2">
        <w:rPr>
          <w:rFonts w:ascii="Palatino Linotype" w:hAnsi="Palatino Linotype"/>
          <w:sz w:val="24"/>
        </w:rPr>
        <w:t>,</w:t>
      </w:r>
      <w:r w:rsidR="007D45BC" w:rsidRPr="008511D2">
        <w:rPr>
          <w:rFonts w:ascii="Palatino Linotype" w:hAnsi="Palatino Linotype"/>
          <w:sz w:val="24"/>
        </w:rPr>
        <w:t xml:space="preserve"> </w:t>
      </w:r>
      <w:r w:rsidR="000C504B" w:rsidRPr="008511D2">
        <w:rPr>
          <w:rFonts w:ascii="Palatino Linotype" w:hAnsi="Palatino Linotype"/>
          <w:sz w:val="24"/>
        </w:rPr>
        <w:t>Tercera Regidora, Séptima Regidora, Segundo Sindico, Cuarto Regidor, Sexto Regidor, Octavo Regidor, Novena Regidora, Decima Regidora, Decima Primera Regidora, Décima Tercera Regidora, Décima Quinta Regidora</w:t>
      </w:r>
      <w:r w:rsidR="007D45BC" w:rsidRPr="008511D2">
        <w:rPr>
          <w:rFonts w:ascii="Palatino Linotype" w:hAnsi="Palatino Linotype"/>
          <w:sz w:val="24"/>
        </w:rPr>
        <w:t xml:space="preserve">, </w:t>
      </w:r>
      <w:r w:rsidR="00480D6D" w:rsidRPr="008511D2">
        <w:rPr>
          <w:rFonts w:ascii="Palatino Linotype" w:hAnsi="Palatino Linotype"/>
          <w:sz w:val="24"/>
        </w:rPr>
        <w:t>Primer</w:t>
      </w:r>
      <w:r w:rsidR="000C504B" w:rsidRPr="008511D2">
        <w:rPr>
          <w:rFonts w:ascii="Palatino Linotype" w:hAnsi="Palatino Linotype"/>
          <w:sz w:val="24"/>
        </w:rPr>
        <w:t>a</w:t>
      </w:r>
      <w:r w:rsidR="00480D6D" w:rsidRPr="008511D2">
        <w:rPr>
          <w:rFonts w:ascii="Palatino Linotype" w:hAnsi="Palatino Linotype"/>
          <w:sz w:val="24"/>
        </w:rPr>
        <w:t xml:space="preserve"> Sindico, Tercer</w:t>
      </w:r>
      <w:r w:rsidR="000C504B" w:rsidRPr="008511D2">
        <w:rPr>
          <w:rFonts w:ascii="Palatino Linotype" w:hAnsi="Palatino Linotype"/>
          <w:sz w:val="24"/>
        </w:rPr>
        <w:t>a</w:t>
      </w:r>
      <w:r w:rsidR="00480D6D" w:rsidRPr="008511D2">
        <w:rPr>
          <w:rFonts w:ascii="Palatino Linotype" w:hAnsi="Palatino Linotype"/>
          <w:sz w:val="24"/>
        </w:rPr>
        <w:t xml:space="preserve"> Sindico</w:t>
      </w:r>
      <w:r w:rsidR="000C504B" w:rsidRPr="008511D2">
        <w:rPr>
          <w:rFonts w:ascii="Palatino Linotype" w:hAnsi="Palatino Linotype"/>
          <w:sz w:val="24"/>
        </w:rPr>
        <w:t xml:space="preserve">, Décimo Sexta Regidora, Defensora Municipal de los Derechos Humanos, Directora General del Medio Ambiente, Secretario de Gabinete, Director General de Gobierno y Concertación Política, Secretaría Técnica del Consejo Municipal de Seguridad y </w:t>
      </w:r>
      <w:r w:rsidR="00F3140A" w:rsidRPr="008511D2">
        <w:rPr>
          <w:rFonts w:ascii="Palatino Linotype" w:hAnsi="Palatino Linotype"/>
          <w:sz w:val="24"/>
        </w:rPr>
        <w:t>Unidad de Transparencia</w:t>
      </w:r>
      <w:r w:rsidR="000C504B" w:rsidRPr="008511D2">
        <w:rPr>
          <w:rFonts w:ascii="Palatino Linotype" w:hAnsi="Palatino Linotype"/>
          <w:sz w:val="24"/>
        </w:rPr>
        <w:t xml:space="preserve"> </w:t>
      </w:r>
      <w:r w:rsidR="000F5BDD" w:rsidRPr="008511D2">
        <w:rPr>
          <w:rFonts w:ascii="Palatino Linotype" w:hAnsi="Palatino Linotype"/>
          <w:sz w:val="24"/>
        </w:rPr>
        <w:t xml:space="preserve">mediante los folios de turno </w:t>
      </w:r>
      <w:r w:rsidR="00502E34" w:rsidRPr="008511D2">
        <w:rPr>
          <w:rFonts w:ascii="Palatino Linotype" w:hAnsi="Palatino Linotype"/>
          <w:sz w:val="24"/>
        </w:rPr>
        <w:t>00710/TOLUCA</w:t>
      </w:r>
      <w:r w:rsidR="00E25294" w:rsidRPr="008511D2">
        <w:rPr>
          <w:rFonts w:ascii="Palatino Linotype" w:hAnsi="Palatino Linotype"/>
          <w:sz w:val="24"/>
        </w:rPr>
        <w:t>/IP/2019/TSP/0001</w:t>
      </w:r>
      <w:r w:rsidR="00502E34" w:rsidRPr="008511D2">
        <w:rPr>
          <w:rFonts w:ascii="Palatino Linotype" w:hAnsi="Palatino Linotype"/>
          <w:sz w:val="24"/>
        </w:rPr>
        <w:t xml:space="preserve">, 00710/TOLUCA/IP/2019/TSP/0002, 00710/TOLUCA/IP/2019/TSP/0003, 00710/TOLUCA/IP/2019/TSP/0004, 00710/TOLUCA/IP/2019/TSP/0005, 00710/TOLUCA/IP/2019/TSP/0006, 00710/TOLUCA/IP/2019/TSP/0007, 00710/TOLUCA/IP/2019/TSP/0008, 00710/TOLUCA/IP/2019/TSP/0009, 00710/TOLUCA/IP/2019/TSP/0010, 00710/TOLUCA/IP/2019/TSP/0011, 00710/TOLUCA/IP/2019/TSP/0012, 00710/TOLUCA/IP/2019/TSP/0013, 00710/TOLUCA/IP/2019/TSP/0014, 00710/TOLUCA/IP/2019/TSP/0015, 00710/TOLUCA/IP/2019/TSP/0016, 00710/TOLUCA/IP/2019/TSP/0017, 00710/TOLUCA/IP/2019/TSP/0018, 00710/TOLUCA/IP/2019/TSP/0019, 00710/TOLUCA/IP/2019/TSP/0020, 00710/TOLUCA/IP/2019/TSP/0021, </w:t>
      </w:r>
      <w:r w:rsidR="00502E34" w:rsidRPr="008511D2">
        <w:rPr>
          <w:rFonts w:ascii="Palatino Linotype" w:hAnsi="Palatino Linotype"/>
          <w:sz w:val="24"/>
        </w:rPr>
        <w:lastRenderedPageBreak/>
        <w:t>00710/TOLUCA/IP/2019/TSP/0022, 00710/TOLUCA/IP/2019/TSP/0023, 00710/TOLUCA/IP/2019/TSP/0024, 00710/TOLUCA/IP/2019/TSP/0025, 00710/TOLUCA/IP/2019/TSP/0026,</w:t>
      </w:r>
      <w:r w:rsidR="00D57D47" w:rsidRPr="008511D2">
        <w:rPr>
          <w:rFonts w:ascii="Palatino Linotype" w:hAnsi="Palatino Linotype"/>
          <w:sz w:val="24"/>
        </w:rPr>
        <w:t xml:space="preserve"> 00710/TOLUCA/IP/2019/TSP/0027, 00710/TOLUCA/IP/2019/TSP/0029, 00710/TOLUCA/IP/2019/TSP/0030, 00710/TOLUCA/IP/2019/TSP/0031, 00710/TOLUCA/IP/2019/TSP/0032, 00710/TOLUCA/IP/2019/TSP/0033, 00710/TOLUCA/IP/2019/TSP/0034, 00710/TOLUCA/IP/2019/TSP/0035, 00710/TOLUCA/IP/2019/TSP/0036, 00710/TOLUCA/IP/2019/TSP/0037</w:t>
      </w:r>
      <w:r w:rsidR="00F3140A" w:rsidRPr="008511D2">
        <w:rPr>
          <w:rFonts w:ascii="Palatino Linotype" w:hAnsi="Palatino Linotype"/>
          <w:sz w:val="24"/>
        </w:rPr>
        <w:t>;</w:t>
      </w:r>
      <w:r w:rsidR="00D57D47" w:rsidRPr="008511D2">
        <w:rPr>
          <w:rFonts w:ascii="Palatino Linotype" w:hAnsi="Palatino Linotype"/>
          <w:sz w:val="24"/>
        </w:rPr>
        <w:t xml:space="preserve"> </w:t>
      </w:r>
      <w:r w:rsidR="00F3140A" w:rsidRPr="008511D2">
        <w:rPr>
          <w:rFonts w:ascii="Palatino Linotype" w:hAnsi="Palatino Linotype"/>
          <w:sz w:val="24"/>
        </w:rPr>
        <w:t>respectivamente</w:t>
      </w:r>
      <w:r w:rsidR="00E25294" w:rsidRPr="008511D2">
        <w:rPr>
          <w:rFonts w:ascii="Palatino Linotype" w:hAnsi="Palatino Linotype"/>
          <w:sz w:val="24"/>
        </w:rPr>
        <w:t xml:space="preserve">, </w:t>
      </w:r>
      <w:r w:rsidR="000F5BDD" w:rsidRPr="008511D2">
        <w:rPr>
          <w:rFonts w:ascii="Palatino Linotype" w:hAnsi="Palatino Linotype"/>
          <w:sz w:val="24"/>
        </w:rPr>
        <w:t xml:space="preserve">a efecto que se realizara la búsqueda y localización de la información tal y como se advierte en las imágenes insertas: </w:t>
      </w:r>
    </w:p>
    <w:p w:rsidR="001B3432" w:rsidRPr="008511D2" w:rsidRDefault="001B3432" w:rsidP="000F5BDD">
      <w:pPr>
        <w:spacing w:after="0" w:line="360" w:lineRule="auto"/>
        <w:jc w:val="both"/>
        <w:rPr>
          <w:noProof/>
          <w:lang w:val="es-MX" w:eastAsia="es-MX"/>
        </w:rPr>
      </w:pPr>
    </w:p>
    <w:p w:rsidR="004F3B01" w:rsidRPr="008511D2" w:rsidRDefault="00DA1938" w:rsidP="000F5BDD">
      <w:pPr>
        <w:spacing w:after="0" w:line="360" w:lineRule="auto"/>
        <w:jc w:val="both"/>
        <w:rPr>
          <w:rFonts w:ascii="Palatino Linotype" w:hAnsi="Palatino Linotype"/>
          <w:sz w:val="24"/>
        </w:rPr>
      </w:pPr>
      <w:r w:rsidRPr="008511D2">
        <w:rPr>
          <w:noProof/>
          <w:lang w:val="es-MX" w:eastAsia="es-MX"/>
        </w:rPr>
        <w:drawing>
          <wp:inline distT="0" distB="0" distL="0" distR="0" wp14:anchorId="7E134433" wp14:editId="4D6F3239">
            <wp:extent cx="5762625" cy="4057650"/>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981" t="4881" r="5117" b="6522"/>
                    <a:stretch/>
                  </pic:blipFill>
                  <pic:spPr bwMode="auto">
                    <a:xfrm>
                      <a:off x="0" y="0"/>
                      <a:ext cx="5784644" cy="4073154"/>
                    </a:xfrm>
                    <a:prstGeom prst="rect">
                      <a:avLst/>
                    </a:prstGeom>
                    <a:ln>
                      <a:noFill/>
                    </a:ln>
                    <a:extLst>
                      <a:ext uri="{53640926-AAD7-44D8-BBD7-CCE9431645EC}">
                        <a14:shadowObscured xmlns:a14="http://schemas.microsoft.com/office/drawing/2010/main"/>
                      </a:ext>
                    </a:extLst>
                  </pic:spPr>
                </pic:pic>
              </a:graphicData>
            </a:graphic>
          </wp:inline>
        </w:drawing>
      </w:r>
    </w:p>
    <w:p w:rsidR="001B3432" w:rsidRPr="008511D2" w:rsidRDefault="00571A20" w:rsidP="000F5BDD">
      <w:pPr>
        <w:spacing w:after="0" w:line="360" w:lineRule="auto"/>
        <w:jc w:val="both"/>
        <w:rPr>
          <w:noProof/>
          <w:lang w:val="es-MX" w:eastAsia="es-MX"/>
        </w:rPr>
      </w:pPr>
      <w:r w:rsidRPr="008511D2">
        <w:rPr>
          <w:noProof/>
          <w:lang w:val="es-MX" w:eastAsia="es-MX"/>
        </w:rPr>
        <w:lastRenderedPageBreak/>
        <w:drawing>
          <wp:inline distT="0" distB="0" distL="0" distR="0" wp14:anchorId="32E6A695" wp14:editId="7701F5F6">
            <wp:extent cx="5745872" cy="3244132"/>
            <wp:effectExtent l="0" t="0" r="762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4119" t="5370" r="5264" b="4566"/>
                    <a:stretch/>
                  </pic:blipFill>
                  <pic:spPr bwMode="auto">
                    <a:xfrm>
                      <a:off x="0" y="0"/>
                      <a:ext cx="5770295" cy="3257921"/>
                    </a:xfrm>
                    <a:prstGeom prst="rect">
                      <a:avLst/>
                    </a:prstGeom>
                    <a:ln>
                      <a:noFill/>
                    </a:ln>
                    <a:extLst>
                      <a:ext uri="{53640926-AAD7-44D8-BBD7-CCE9431645EC}">
                        <a14:shadowObscured xmlns:a14="http://schemas.microsoft.com/office/drawing/2010/main"/>
                      </a:ext>
                    </a:extLst>
                  </pic:spPr>
                </pic:pic>
              </a:graphicData>
            </a:graphic>
          </wp:inline>
        </w:drawing>
      </w:r>
    </w:p>
    <w:p w:rsidR="00571A20" w:rsidRPr="008511D2" w:rsidRDefault="00571A20" w:rsidP="000F5BDD">
      <w:pPr>
        <w:spacing w:after="0" w:line="360" w:lineRule="auto"/>
        <w:jc w:val="both"/>
        <w:rPr>
          <w:noProof/>
          <w:lang w:val="es-MX" w:eastAsia="es-MX"/>
        </w:rPr>
      </w:pPr>
    </w:p>
    <w:p w:rsidR="00571A20" w:rsidRPr="008511D2" w:rsidRDefault="00571A20" w:rsidP="000F5BDD">
      <w:pPr>
        <w:spacing w:after="0" w:line="360" w:lineRule="auto"/>
        <w:jc w:val="both"/>
        <w:rPr>
          <w:noProof/>
          <w:lang w:val="es-MX" w:eastAsia="es-MX"/>
        </w:rPr>
      </w:pPr>
      <w:r w:rsidRPr="008511D2">
        <w:rPr>
          <w:noProof/>
          <w:lang w:val="es-MX" w:eastAsia="es-MX"/>
        </w:rPr>
        <w:drawing>
          <wp:inline distT="0" distB="0" distL="0" distR="0" wp14:anchorId="432B9367" wp14:editId="4C200B67">
            <wp:extent cx="5746750" cy="3829050"/>
            <wp:effectExtent l="0" t="0" r="635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844" t="5857" r="4975" b="13357"/>
                    <a:stretch/>
                  </pic:blipFill>
                  <pic:spPr bwMode="auto">
                    <a:xfrm>
                      <a:off x="0" y="0"/>
                      <a:ext cx="5767894" cy="3843138"/>
                    </a:xfrm>
                    <a:prstGeom prst="rect">
                      <a:avLst/>
                    </a:prstGeom>
                    <a:ln>
                      <a:noFill/>
                    </a:ln>
                    <a:extLst>
                      <a:ext uri="{53640926-AAD7-44D8-BBD7-CCE9431645EC}">
                        <a14:shadowObscured xmlns:a14="http://schemas.microsoft.com/office/drawing/2010/main"/>
                      </a:ext>
                    </a:extLst>
                  </pic:spPr>
                </pic:pic>
              </a:graphicData>
            </a:graphic>
          </wp:inline>
        </w:drawing>
      </w:r>
    </w:p>
    <w:p w:rsidR="006C0A56" w:rsidRPr="008511D2" w:rsidRDefault="00F3140A" w:rsidP="000F5BDD">
      <w:pPr>
        <w:spacing w:after="0" w:line="360" w:lineRule="auto"/>
        <w:jc w:val="both"/>
        <w:rPr>
          <w:noProof/>
          <w:lang w:val="es-MX" w:eastAsia="es-MX"/>
        </w:rPr>
      </w:pPr>
      <w:r w:rsidRPr="008511D2">
        <w:rPr>
          <w:rFonts w:ascii="Palatino Linotype" w:hAnsi="Palatino Linotype"/>
          <w:sz w:val="24"/>
        </w:rPr>
        <w:lastRenderedPageBreak/>
        <w:t>00710/TOLUCA/IP/2019/TSP/0001</w:t>
      </w:r>
      <w:r w:rsidR="006C0A56" w:rsidRPr="008511D2">
        <w:rPr>
          <w:noProof/>
          <w:lang w:val="es-MX" w:eastAsia="es-MX"/>
        </w:rPr>
        <w:drawing>
          <wp:inline distT="0" distB="0" distL="0" distR="0" wp14:anchorId="3283E1D2" wp14:editId="612E82AE">
            <wp:extent cx="5778047" cy="2886324"/>
            <wp:effectExtent l="0" t="0" r="0"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5650" t="14400" r="34777" b="12119"/>
                    <a:stretch/>
                  </pic:blipFill>
                  <pic:spPr bwMode="auto">
                    <a:xfrm>
                      <a:off x="0" y="0"/>
                      <a:ext cx="5804046" cy="2899311"/>
                    </a:xfrm>
                    <a:prstGeom prst="rect">
                      <a:avLst/>
                    </a:prstGeom>
                    <a:ln>
                      <a:noFill/>
                    </a:ln>
                    <a:extLst>
                      <a:ext uri="{53640926-AAD7-44D8-BBD7-CCE9431645EC}">
                        <a14:shadowObscured xmlns:a14="http://schemas.microsoft.com/office/drawing/2010/main"/>
                      </a:ext>
                    </a:extLst>
                  </pic:spPr>
                </pic:pic>
              </a:graphicData>
            </a:graphic>
          </wp:inline>
        </w:drawing>
      </w:r>
    </w:p>
    <w:p w:rsidR="006C0A56" w:rsidRPr="008511D2" w:rsidRDefault="006C0A56" w:rsidP="000F5BDD">
      <w:pPr>
        <w:spacing w:after="0" w:line="360" w:lineRule="auto"/>
        <w:jc w:val="both"/>
        <w:rPr>
          <w:noProof/>
          <w:lang w:val="es-MX" w:eastAsia="es-MX"/>
        </w:rPr>
      </w:pPr>
    </w:p>
    <w:p w:rsidR="00420643" w:rsidRPr="008511D2" w:rsidRDefault="00F3140A" w:rsidP="000F5BDD">
      <w:pPr>
        <w:spacing w:after="0" w:line="360" w:lineRule="auto"/>
        <w:jc w:val="both"/>
        <w:rPr>
          <w:noProof/>
          <w:lang w:val="es-MX" w:eastAsia="es-MX"/>
        </w:rPr>
      </w:pPr>
      <w:r w:rsidRPr="008511D2">
        <w:rPr>
          <w:rFonts w:ascii="Palatino Linotype" w:hAnsi="Palatino Linotype"/>
          <w:sz w:val="24"/>
        </w:rPr>
        <w:t>00710/TOLUCA/IP/2019/TSP/0002</w:t>
      </w:r>
      <w:r w:rsidR="00420643" w:rsidRPr="008511D2">
        <w:rPr>
          <w:noProof/>
          <w:lang w:val="es-MX" w:eastAsia="es-MX"/>
        </w:rPr>
        <w:drawing>
          <wp:inline distT="0" distB="0" distL="0" distR="0" wp14:anchorId="23458D8B" wp14:editId="6FB0C719">
            <wp:extent cx="5779791" cy="3419061"/>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5521" t="11369" r="33945" b="16387"/>
                    <a:stretch/>
                  </pic:blipFill>
                  <pic:spPr bwMode="auto">
                    <a:xfrm>
                      <a:off x="0" y="0"/>
                      <a:ext cx="5801077" cy="3431653"/>
                    </a:xfrm>
                    <a:prstGeom prst="rect">
                      <a:avLst/>
                    </a:prstGeom>
                    <a:ln>
                      <a:noFill/>
                    </a:ln>
                    <a:extLst>
                      <a:ext uri="{53640926-AAD7-44D8-BBD7-CCE9431645EC}">
                        <a14:shadowObscured xmlns:a14="http://schemas.microsoft.com/office/drawing/2010/main"/>
                      </a:ext>
                    </a:extLst>
                  </pic:spPr>
                </pic:pic>
              </a:graphicData>
            </a:graphic>
          </wp:inline>
        </w:drawing>
      </w:r>
    </w:p>
    <w:p w:rsidR="00345D73" w:rsidRPr="008511D2" w:rsidRDefault="00F3140A" w:rsidP="000F5BDD">
      <w:pPr>
        <w:spacing w:after="0" w:line="360" w:lineRule="auto"/>
        <w:jc w:val="both"/>
        <w:rPr>
          <w:noProof/>
          <w:lang w:val="es-MX" w:eastAsia="es-MX"/>
        </w:rPr>
      </w:pPr>
      <w:r w:rsidRPr="008511D2">
        <w:rPr>
          <w:rFonts w:ascii="Palatino Linotype" w:hAnsi="Palatino Linotype"/>
          <w:sz w:val="24"/>
        </w:rPr>
        <w:lastRenderedPageBreak/>
        <w:t>00710/TOLUCA/IP/2019/TSP/0003</w:t>
      </w:r>
    </w:p>
    <w:p w:rsidR="00345D73" w:rsidRPr="008511D2" w:rsidRDefault="00345D73" w:rsidP="000F5BDD">
      <w:pPr>
        <w:spacing w:after="0" w:line="360" w:lineRule="auto"/>
        <w:jc w:val="both"/>
        <w:rPr>
          <w:noProof/>
          <w:lang w:val="es-MX" w:eastAsia="es-MX"/>
        </w:rPr>
      </w:pPr>
      <w:r w:rsidRPr="008511D2">
        <w:rPr>
          <w:noProof/>
          <w:lang w:val="es-MX" w:eastAsia="es-MX"/>
        </w:rPr>
        <w:drawing>
          <wp:inline distT="0" distB="0" distL="0" distR="0" wp14:anchorId="59E914D1" wp14:editId="72849A29">
            <wp:extent cx="5764358" cy="2965837"/>
            <wp:effectExtent l="0" t="0" r="8255" b="63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5238" t="15863" r="33828" b="11647"/>
                    <a:stretch/>
                  </pic:blipFill>
                  <pic:spPr bwMode="auto">
                    <a:xfrm>
                      <a:off x="0" y="0"/>
                      <a:ext cx="5775646" cy="2971645"/>
                    </a:xfrm>
                    <a:prstGeom prst="rect">
                      <a:avLst/>
                    </a:prstGeom>
                    <a:ln>
                      <a:noFill/>
                    </a:ln>
                    <a:extLst>
                      <a:ext uri="{53640926-AAD7-44D8-BBD7-CCE9431645EC}">
                        <a14:shadowObscured xmlns:a14="http://schemas.microsoft.com/office/drawing/2010/main"/>
                      </a:ext>
                    </a:extLst>
                  </pic:spPr>
                </pic:pic>
              </a:graphicData>
            </a:graphic>
          </wp:inline>
        </w:drawing>
      </w:r>
    </w:p>
    <w:p w:rsidR="00420643" w:rsidRPr="008511D2" w:rsidRDefault="00420643" w:rsidP="000F5BDD">
      <w:pPr>
        <w:spacing w:after="0" w:line="360" w:lineRule="auto"/>
        <w:jc w:val="both"/>
        <w:rPr>
          <w:noProof/>
          <w:lang w:val="es-MX" w:eastAsia="es-MX"/>
        </w:rPr>
      </w:pPr>
    </w:p>
    <w:p w:rsidR="0077455A" w:rsidRPr="008511D2" w:rsidRDefault="00F3140A" w:rsidP="000F5BDD">
      <w:pPr>
        <w:spacing w:after="0" w:line="360" w:lineRule="auto"/>
        <w:jc w:val="both"/>
        <w:rPr>
          <w:noProof/>
          <w:lang w:val="es-MX" w:eastAsia="es-MX"/>
        </w:rPr>
      </w:pPr>
      <w:r w:rsidRPr="008511D2">
        <w:rPr>
          <w:rFonts w:ascii="Palatino Linotype" w:hAnsi="Palatino Linotype"/>
          <w:sz w:val="24"/>
        </w:rPr>
        <w:t>00710/TOLUCA/IP/2019/TSP/0004</w:t>
      </w:r>
      <w:r w:rsidR="0077455A" w:rsidRPr="008511D2">
        <w:rPr>
          <w:noProof/>
          <w:lang w:val="es-MX" w:eastAsia="es-MX"/>
        </w:rPr>
        <w:drawing>
          <wp:inline distT="0" distB="0" distL="0" distR="0" wp14:anchorId="1614D387" wp14:editId="504AC759">
            <wp:extent cx="5764067" cy="3495675"/>
            <wp:effectExtent l="0" t="0" r="825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6062" t="6835" r="34370" b="14331"/>
                    <a:stretch/>
                  </pic:blipFill>
                  <pic:spPr bwMode="auto">
                    <a:xfrm>
                      <a:off x="0" y="0"/>
                      <a:ext cx="5778663" cy="3504527"/>
                    </a:xfrm>
                    <a:prstGeom prst="rect">
                      <a:avLst/>
                    </a:prstGeom>
                    <a:ln>
                      <a:noFill/>
                    </a:ln>
                    <a:extLst>
                      <a:ext uri="{53640926-AAD7-44D8-BBD7-CCE9431645EC}">
                        <a14:shadowObscured xmlns:a14="http://schemas.microsoft.com/office/drawing/2010/main"/>
                      </a:ext>
                    </a:extLst>
                  </pic:spPr>
                </pic:pic>
              </a:graphicData>
            </a:graphic>
          </wp:inline>
        </w:drawing>
      </w:r>
    </w:p>
    <w:p w:rsidR="0077455A" w:rsidRPr="008511D2" w:rsidRDefault="00F3140A" w:rsidP="000F5BDD">
      <w:pPr>
        <w:spacing w:after="0" w:line="360" w:lineRule="auto"/>
        <w:jc w:val="both"/>
        <w:rPr>
          <w:noProof/>
          <w:lang w:val="es-MX" w:eastAsia="es-MX"/>
        </w:rPr>
      </w:pPr>
      <w:r w:rsidRPr="008511D2">
        <w:rPr>
          <w:rFonts w:ascii="Palatino Linotype" w:hAnsi="Palatino Linotype"/>
          <w:sz w:val="24"/>
        </w:rPr>
        <w:lastRenderedPageBreak/>
        <w:t>00710/TOLUCA/IP/2019/TSP/0005</w:t>
      </w:r>
    </w:p>
    <w:p w:rsidR="0077455A" w:rsidRPr="008511D2" w:rsidRDefault="0077455A" w:rsidP="000F5BDD">
      <w:pPr>
        <w:spacing w:after="0" w:line="360" w:lineRule="auto"/>
        <w:jc w:val="both"/>
        <w:rPr>
          <w:noProof/>
          <w:lang w:val="es-MX" w:eastAsia="es-MX"/>
        </w:rPr>
      </w:pPr>
      <w:r w:rsidRPr="008511D2">
        <w:rPr>
          <w:noProof/>
          <w:lang w:val="es-MX" w:eastAsia="es-MX"/>
        </w:rPr>
        <w:drawing>
          <wp:inline distT="0" distB="0" distL="0" distR="0" wp14:anchorId="78220049" wp14:editId="1540DDC1">
            <wp:extent cx="5748413" cy="2782957"/>
            <wp:effectExtent l="0" t="0" r="508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5925" t="11959" r="34514" b="12626"/>
                    <a:stretch/>
                  </pic:blipFill>
                  <pic:spPr bwMode="auto">
                    <a:xfrm>
                      <a:off x="0" y="0"/>
                      <a:ext cx="5759538" cy="2788343"/>
                    </a:xfrm>
                    <a:prstGeom prst="rect">
                      <a:avLst/>
                    </a:prstGeom>
                    <a:ln>
                      <a:noFill/>
                    </a:ln>
                    <a:extLst>
                      <a:ext uri="{53640926-AAD7-44D8-BBD7-CCE9431645EC}">
                        <a14:shadowObscured xmlns:a14="http://schemas.microsoft.com/office/drawing/2010/main"/>
                      </a:ext>
                    </a:extLst>
                  </pic:spPr>
                </pic:pic>
              </a:graphicData>
            </a:graphic>
          </wp:inline>
        </w:drawing>
      </w:r>
    </w:p>
    <w:p w:rsidR="00420643" w:rsidRPr="008511D2" w:rsidRDefault="00420643" w:rsidP="000F5BDD">
      <w:pPr>
        <w:spacing w:after="0" w:line="360" w:lineRule="auto"/>
        <w:jc w:val="both"/>
        <w:rPr>
          <w:noProof/>
          <w:lang w:val="es-MX" w:eastAsia="es-MX"/>
        </w:rPr>
      </w:pPr>
    </w:p>
    <w:p w:rsidR="00420643" w:rsidRPr="008511D2" w:rsidRDefault="00F3140A" w:rsidP="000F5BDD">
      <w:pPr>
        <w:spacing w:after="0" w:line="360" w:lineRule="auto"/>
        <w:jc w:val="both"/>
        <w:rPr>
          <w:noProof/>
          <w:lang w:val="es-MX" w:eastAsia="es-MX"/>
        </w:rPr>
      </w:pPr>
      <w:r w:rsidRPr="008511D2">
        <w:rPr>
          <w:rFonts w:ascii="Palatino Linotype" w:hAnsi="Palatino Linotype"/>
          <w:sz w:val="24"/>
        </w:rPr>
        <w:t>00710/TOLUCA/IP/2019/TSP/0006</w:t>
      </w:r>
    </w:p>
    <w:p w:rsidR="00420643" w:rsidRPr="008511D2" w:rsidRDefault="00420643" w:rsidP="000F5BDD">
      <w:pPr>
        <w:spacing w:after="0" w:line="360" w:lineRule="auto"/>
        <w:jc w:val="both"/>
        <w:rPr>
          <w:noProof/>
          <w:lang w:val="es-MX" w:eastAsia="es-MX"/>
        </w:rPr>
      </w:pPr>
      <w:r w:rsidRPr="008511D2">
        <w:rPr>
          <w:noProof/>
          <w:lang w:val="es-MX" w:eastAsia="es-MX"/>
        </w:rPr>
        <w:drawing>
          <wp:inline distT="0" distB="0" distL="0" distR="0" wp14:anchorId="2FD27604" wp14:editId="38A15CE5">
            <wp:extent cx="5794148" cy="368617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5376" t="12935" r="33957" b="7729"/>
                    <a:stretch/>
                  </pic:blipFill>
                  <pic:spPr bwMode="auto">
                    <a:xfrm>
                      <a:off x="0" y="0"/>
                      <a:ext cx="5821982" cy="3703883"/>
                    </a:xfrm>
                    <a:prstGeom prst="rect">
                      <a:avLst/>
                    </a:prstGeom>
                    <a:ln>
                      <a:noFill/>
                    </a:ln>
                    <a:extLst>
                      <a:ext uri="{53640926-AAD7-44D8-BBD7-CCE9431645EC}">
                        <a14:shadowObscured xmlns:a14="http://schemas.microsoft.com/office/drawing/2010/main"/>
                      </a:ext>
                    </a:extLst>
                  </pic:spPr>
                </pic:pic>
              </a:graphicData>
            </a:graphic>
          </wp:inline>
        </w:drawing>
      </w:r>
    </w:p>
    <w:p w:rsidR="00D17C81" w:rsidRPr="008511D2" w:rsidRDefault="00F3140A" w:rsidP="000F5BDD">
      <w:pPr>
        <w:spacing w:after="0" w:line="360" w:lineRule="auto"/>
        <w:jc w:val="both"/>
        <w:rPr>
          <w:noProof/>
          <w:lang w:val="es-MX" w:eastAsia="es-MX"/>
        </w:rPr>
      </w:pPr>
      <w:r w:rsidRPr="008511D2">
        <w:rPr>
          <w:rFonts w:ascii="Palatino Linotype" w:hAnsi="Palatino Linotype"/>
          <w:sz w:val="24"/>
        </w:rPr>
        <w:lastRenderedPageBreak/>
        <w:t>00710/TOLUCA/IP/2019/TSP/0007</w:t>
      </w:r>
      <w:r w:rsidR="00D17C81" w:rsidRPr="008511D2">
        <w:rPr>
          <w:noProof/>
          <w:lang w:val="es-MX" w:eastAsia="es-MX"/>
        </w:rPr>
        <w:drawing>
          <wp:inline distT="0" distB="0" distL="0" distR="0" wp14:anchorId="2174249C" wp14:editId="7FCA669D">
            <wp:extent cx="5723036" cy="3307743"/>
            <wp:effectExtent l="0" t="0" r="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5238" t="8297" r="34096" b="11653"/>
                    <a:stretch/>
                  </pic:blipFill>
                  <pic:spPr bwMode="auto">
                    <a:xfrm>
                      <a:off x="0" y="0"/>
                      <a:ext cx="5742171" cy="3318803"/>
                    </a:xfrm>
                    <a:prstGeom prst="rect">
                      <a:avLst/>
                    </a:prstGeom>
                    <a:ln>
                      <a:noFill/>
                    </a:ln>
                    <a:extLst>
                      <a:ext uri="{53640926-AAD7-44D8-BBD7-CCE9431645EC}">
                        <a14:shadowObscured xmlns:a14="http://schemas.microsoft.com/office/drawing/2010/main"/>
                      </a:ext>
                    </a:extLst>
                  </pic:spPr>
                </pic:pic>
              </a:graphicData>
            </a:graphic>
          </wp:inline>
        </w:drawing>
      </w:r>
    </w:p>
    <w:p w:rsidR="00D17C81" w:rsidRPr="008511D2" w:rsidRDefault="00F3140A" w:rsidP="000F5BDD">
      <w:pPr>
        <w:spacing w:after="0" w:line="360" w:lineRule="auto"/>
        <w:jc w:val="both"/>
        <w:rPr>
          <w:noProof/>
          <w:lang w:val="es-MX" w:eastAsia="es-MX"/>
        </w:rPr>
      </w:pPr>
      <w:r w:rsidRPr="008511D2">
        <w:rPr>
          <w:rFonts w:ascii="Palatino Linotype" w:hAnsi="Palatino Linotype"/>
          <w:sz w:val="24"/>
        </w:rPr>
        <w:t>00710/TOLUCA/IP/2019/TSP/0008</w:t>
      </w:r>
      <w:r w:rsidR="006526D2" w:rsidRPr="008511D2">
        <w:rPr>
          <w:noProof/>
          <w:lang w:val="es-MX" w:eastAsia="es-MX"/>
        </w:rPr>
        <w:drawing>
          <wp:inline distT="0" distB="0" distL="0" distR="0" wp14:anchorId="32A395A6" wp14:editId="20F1E82E">
            <wp:extent cx="5731499" cy="3315694"/>
            <wp:effectExtent l="0" t="0" r="317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5376" t="13422" r="34350" b="14076"/>
                    <a:stretch/>
                  </pic:blipFill>
                  <pic:spPr bwMode="auto">
                    <a:xfrm>
                      <a:off x="0" y="0"/>
                      <a:ext cx="5758064" cy="3331062"/>
                    </a:xfrm>
                    <a:prstGeom prst="rect">
                      <a:avLst/>
                    </a:prstGeom>
                    <a:ln>
                      <a:noFill/>
                    </a:ln>
                    <a:extLst>
                      <a:ext uri="{53640926-AAD7-44D8-BBD7-CCE9431645EC}">
                        <a14:shadowObscured xmlns:a14="http://schemas.microsoft.com/office/drawing/2010/main"/>
                      </a:ext>
                    </a:extLst>
                  </pic:spPr>
                </pic:pic>
              </a:graphicData>
            </a:graphic>
          </wp:inline>
        </w:drawing>
      </w:r>
    </w:p>
    <w:p w:rsidR="00D17C81" w:rsidRPr="008511D2" w:rsidRDefault="00F3140A" w:rsidP="000F5BDD">
      <w:pPr>
        <w:spacing w:after="0" w:line="360" w:lineRule="auto"/>
        <w:jc w:val="both"/>
        <w:rPr>
          <w:noProof/>
          <w:lang w:val="es-MX" w:eastAsia="es-MX"/>
        </w:rPr>
      </w:pPr>
      <w:r w:rsidRPr="008511D2">
        <w:rPr>
          <w:rFonts w:ascii="Palatino Linotype" w:hAnsi="Palatino Linotype"/>
          <w:sz w:val="24"/>
        </w:rPr>
        <w:lastRenderedPageBreak/>
        <w:t>00710/TOLUCA/IP/2019/TSP/0009</w:t>
      </w:r>
    </w:p>
    <w:p w:rsidR="00D17C81" w:rsidRPr="008511D2" w:rsidRDefault="0077455A" w:rsidP="000F5BDD">
      <w:pPr>
        <w:spacing w:after="0" w:line="360" w:lineRule="auto"/>
        <w:jc w:val="both"/>
        <w:rPr>
          <w:noProof/>
          <w:lang w:val="es-MX" w:eastAsia="es-MX"/>
        </w:rPr>
      </w:pPr>
      <w:r w:rsidRPr="008511D2">
        <w:rPr>
          <w:noProof/>
          <w:lang w:val="es-MX" w:eastAsia="es-MX"/>
        </w:rPr>
        <w:drawing>
          <wp:inline distT="0" distB="0" distL="0" distR="0" wp14:anchorId="7F5B91CC" wp14:editId="4FE4F927">
            <wp:extent cx="5786527" cy="3403158"/>
            <wp:effectExtent l="0" t="0" r="5080" b="698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5925" t="10494" r="34231" b="9939"/>
                    <a:stretch/>
                  </pic:blipFill>
                  <pic:spPr bwMode="auto">
                    <a:xfrm>
                      <a:off x="0" y="0"/>
                      <a:ext cx="5806114" cy="3414678"/>
                    </a:xfrm>
                    <a:prstGeom prst="rect">
                      <a:avLst/>
                    </a:prstGeom>
                    <a:ln>
                      <a:noFill/>
                    </a:ln>
                    <a:extLst>
                      <a:ext uri="{53640926-AAD7-44D8-BBD7-CCE9431645EC}">
                        <a14:shadowObscured xmlns:a14="http://schemas.microsoft.com/office/drawing/2010/main"/>
                      </a:ext>
                    </a:extLst>
                  </pic:spPr>
                </pic:pic>
              </a:graphicData>
            </a:graphic>
          </wp:inline>
        </w:drawing>
      </w:r>
    </w:p>
    <w:p w:rsidR="00D17C81" w:rsidRPr="008511D2" w:rsidRDefault="00D17C81" w:rsidP="000F5BDD">
      <w:pPr>
        <w:spacing w:after="0" w:line="360" w:lineRule="auto"/>
        <w:jc w:val="both"/>
        <w:rPr>
          <w:noProof/>
          <w:lang w:val="es-MX" w:eastAsia="es-MX"/>
        </w:rPr>
      </w:pPr>
    </w:p>
    <w:p w:rsidR="00D17C81" w:rsidRPr="008511D2" w:rsidRDefault="00F3140A" w:rsidP="000F5BDD">
      <w:pPr>
        <w:spacing w:after="0" w:line="360" w:lineRule="auto"/>
        <w:jc w:val="both"/>
        <w:rPr>
          <w:noProof/>
          <w:lang w:val="es-MX" w:eastAsia="es-MX"/>
        </w:rPr>
      </w:pPr>
      <w:r w:rsidRPr="008511D2">
        <w:rPr>
          <w:rFonts w:ascii="Palatino Linotype" w:hAnsi="Palatino Linotype"/>
          <w:sz w:val="24"/>
        </w:rPr>
        <w:t>00710/TOLUCA/IP/2019/TSP/0010</w:t>
      </w:r>
      <w:r w:rsidR="006526D2" w:rsidRPr="008511D2">
        <w:rPr>
          <w:noProof/>
          <w:lang w:val="es-MX" w:eastAsia="es-MX"/>
        </w:rPr>
        <w:drawing>
          <wp:inline distT="0" distB="0" distL="0" distR="0" wp14:anchorId="259F382E" wp14:editId="3F40C111">
            <wp:extent cx="5787579" cy="3077155"/>
            <wp:effectExtent l="0" t="0" r="3810"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5513" t="18546" r="34650" b="7503"/>
                    <a:stretch/>
                  </pic:blipFill>
                  <pic:spPr bwMode="auto">
                    <a:xfrm>
                      <a:off x="0" y="0"/>
                      <a:ext cx="5808849" cy="3088464"/>
                    </a:xfrm>
                    <a:prstGeom prst="rect">
                      <a:avLst/>
                    </a:prstGeom>
                    <a:ln>
                      <a:noFill/>
                    </a:ln>
                    <a:extLst>
                      <a:ext uri="{53640926-AAD7-44D8-BBD7-CCE9431645EC}">
                        <a14:shadowObscured xmlns:a14="http://schemas.microsoft.com/office/drawing/2010/main"/>
                      </a:ext>
                    </a:extLst>
                  </pic:spPr>
                </pic:pic>
              </a:graphicData>
            </a:graphic>
          </wp:inline>
        </w:drawing>
      </w:r>
    </w:p>
    <w:p w:rsidR="008B36B2" w:rsidRPr="008511D2" w:rsidRDefault="00F3140A" w:rsidP="000F5BDD">
      <w:pPr>
        <w:spacing w:after="0" w:line="360" w:lineRule="auto"/>
        <w:jc w:val="both"/>
        <w:rPr>
          <w:noProof/>
          <w:lang w:val="es-MX" w:eastAsia="es-MX"/>
        </w:rPr>
      </w:pPr>
      <w:r w:rsidRPr="008511D2">
        <w:rPr>
          <w:rFonts w:ascii="Palatino Linotype" w:hAnsi="Palatino Linotype"/>
          <w:sz w:val="24"/>
        </w:rPr>
        <w:lastRenderedPageBreak/>
        <w:t>00710/TOLUCA/IP/2019/TSP/0011</w:t>
      </w:r>
    </w:p>
    <w:p w:rsidR="008B36B2" w:rsidRPr="008511D2" w:rsidRDefault="008B36B2" w:rsidP="000F5BDD">
      <w:pPr>
        <w:spacing w:after="0" w:line="360" w:lineRule="auto"/>
        <w:jc w:val="both"/>
        <w:rPr>
          <w:noProof/>
          <w:lang w:val="es-MX" w:eastAsia="es-MX"/>
        </w:rPr>
      </w:pPr>
      <w:r w:rsidRPr="008511D2">
        <w:rPr>
          <w:noProof/>
          <w:lang w:val="es-MX" w:eastAsia="es-MX"/>
        </w:rPr>
        <w:drawing>
          <wp:inline distT="0" distB="0" distL="0" distR="0" wp14:anchorId="7145ABA3" wp14:editId="36AF4A10">
            <wp:extent cx="5739484" cy="3045350"/>
            <wp:effectExtent l="0" t="0" r="0" b="317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5650" t="13423" r="34354" b="16517"/>
                    <a:stretch/>
                  </pic:blipFill>
                  <pic:spPr bwMode="auto">
                    <a:xfrm>
                      <a:off x="0" y="0"/>
                      <a:ext cx="5769092" cy="3061060"/>
                    </a:xfrm>
                    <a:prstGeom prst="rect">
                      <a:avLst/>
                    </a:prstGeom>
                    <a:ln>
                      <a:noFill/>
                    </a:ln>
                    <a:extLst>
                      <a:ext uri="{53640926-AAD7-44D8-BBD7-CCE9431645EC}">
                        <a14:shadowObscured xmlns:a14="http://schemas.microsoft.com/office/drawing/2010/main"/>
                      </a:ext>
                    </a:extLst>
                  </pic:spPr>
                </pic:pic>
              </a:graphicData>
            </a:graphic>
          </wp:inline>
        </w:drawing>
      </w:r>
    </w:p>
    <w:p w:rsidR="00345D73" w:rsidRPr="008511D2" w:rsidRDefault="00345D73" w:rsidP="000F5BDD">
      <w:pPr>
        <w:spacing w:after="0" w:line="360" w:lineRule="auto"/>
        <w:jc w:val="both"/>
        <w:rPr>
          <w:noProof/>
          <w:lang w:val="es-MX" w:eastAsia="es-MX"/>
        </w:rPr>
      </w:pPr>
    </w:p>
    <w:p w:rsidR="00B34715" w:rsidRPr="008511D2" w:rsidRDefault="00F3140A" w:rsidP="000F5BDD">
      <w:pPr>
        <w:spacing w:after="0" w:line="360" w:lineRule="auto"/>
        <w:jc w:val="both"/>
        <w:rPr>
          <w:noProof/>
          <w:lang w:val="es-MX" w:eastAsia="es-MX"/>
        </w:rPr>
      </w:pPr>
      <w:r w:rsidRPr="008511D2">
        <w:rPr>
          <w:rFonts w:ascii="Palatino Linotype" w:hAnsi="Palatino Linotype"/>
          <w:sz w:val="24"/>
        </w:rPr>
        <w:t>00710/TOLUCA/IP/2019/TSP/0012</w:t>
      </w:r>
    </w:p>
    <w:p w:rsidR="00345D73" w:rsidRPr="008511D2" w:rsidRDefault="004E4BF7" w:rsidP="000F5BDD">
      <w:pPr>
        <w:spacing w:after="0" w:line="360" w:lineRule="auto"/>
        <w:jc w:val="both"/>
        <w:rPr>
          <w:noProof/>
          <w:lang w:val="es-MX" w:eastAsia="es-MX"/>
        </w:rPr>
      </w:pPr>
      <w:r w:rsidRPr="008511D2">
        <w:rPr>
          <w:noProof/>
          <w:lang w:val="es-MX" w:eastAsia="es-MX"/>
        </w:rPr>
        <w:drawing>
          <wp:inline distT="0" distB="0" distL="0" distR="0" wp14:anchorId="29EEECCC" wp14:editId="4DFF233A">
            <wp:extent cx="5739219" cy="3124863"/>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5651" t="13426" r="34505" b="14580"/>
                    <a:stretch/>
                  </pic:blipFill>
                  <pic:spPr bwMode="auto">
                    <a:xfrm>
                      <a:off x="0" y="0"/>
                      <a:ext cx="5756852" cy="3134464"/>
                    </a:xfrm>
                    <a:prstGeom prst="rect">
                      <a:avLst/>
                    </a:prstGeom>
                    <a:ln>
                      <a:noFill/>
                    </a:ln>
                    <a:extLst>
                      <a:ext uri="{53640926-AAD7-44D8-BBD7-CCE9431645EC}">
                        <a14:shadowObscured xmlns:a14="http://schemas.microsoft.com/office/drawing/2010/main"/>
                      </a:ext>
                    </a:extLst>
                  </pic:spPr>
                </pic:pic>
              </a:graphicData>
            </a:graphic>
          </wp:inline>
        </w:drawing>
      </w:r>
    </w:p>
    <w:p w:rsidR="00F3140A" w:rsidRPr="008511D2" w:rsidRDefault="00F3140A" w:rsidP="000F5BDD">
      <w:pPr>
        <w:spacing w:after="0" w:line="360" w:lineRule="auto"/>
        <w:jc w:val="both"/>
        <w:rPr>
          <w:noProof/>
          <w:lang w:val="es-MX" w:eastAsia="es-MX"/>
        </w:rPr>
      </w:pPr>
    </w:p>
    <w:p w:rsidR="00F3140A" w:rsidRPr="008511D2" w:rsidRDefault="00F3140A" w:rsidP="000F5BDD">
      <w:pPr>
        <w:spacing w:after="0" w:line="360" w:lineRule="auto"/>
        <w:jc w:val="both"/>
        <w:rPr>
          <w:noProof/>
          <w:lang w:val="es-MX" w:eastAsia="es-MX"/>
        </w:rPr>
      </w:pPr>
      <w:r w:rsidRPr="008511D2">
        <w:rPr>
          <w:rFonts w:ascii="Palatino Linotype" w:hAnsi="Palatino Linotype"/>
          <w:sz w:val="24"/>
        </w:rPr>
        <w:lastRenderedPageBreak/>
        <w:t>00710/TOLUCA/IP/2019/TSP/0013</w:t>
      </w:r>
    </w:p>
    <w:p w:rsidR="004E4BF7" w:rsidRPr="008511D2" w:rsidRDefault="004E4BF7" w:rsidP="000F5BDD">
      <w:pPr>
        <w:spacing w:after="0" w:line="360" w:lineRule="auto"/>
        <w:jc w:val="both"/>
        <w:rPr>
          <w:noProof/>
          <w:lang w:val="es-MX" w:eastAsia="es-MX"/>
        </w:rPr>
      </w:pPr>
      <w:r w:rsidRPr="008511D2">
        <w:rPr>
          <w:noProof/>
          <w:lang w:val="es-MX" w:eastAsia="es-MX"/>
        </w:rPr>
        <w:drawing>
          <wp:inline distT="0" distB="0" distL="0" distR="0" wp14:anchorId="175C4346" wp14:editId="498D8CC7">
            <wp:extent cx="5761924" cy="2981739"/>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5238" t="18059" r="34089" b="4565"/>
                    <a:stretch/>
                  </pic:blipFill>
                  <pic:spPr bwMode="auto">
                    <a:xfrm>
                      <a:off x="0" y="0"/>
                      <a:ext cx="5790970" cy="2996770"/>
                    </a:xfrm>
                    <a:prstGeom prst="rect">
                      <a:avLst/>
                    </a:prstGeom>
                    <a:ln>
                      <a:noFill/>
                    </a:ln>
                    <a:extLst>
                      <a:ext uri="{53640926-AAD7-44D8-BBD7-CCE9431645EC}">
                        <a14:shadowObscured xmlns:a14="http://schemas.microsoft.com/office/drawing/2010/main"/>
                      </a:ext>
                    </a:extLst>
                  </pic:spPr>
                </pic:pic>
              </a:graphicData>
            </a:graphic>
          </wp:inline>
        </w:drawing>
      </w:r>
    </w:p>
    <w:p w:rsidR="004E4BF7" w:rsidRPr="008511D2" w:rsidRDefault="004E4BF7" w:rsidP="000F5BDD">
      <w:pPr>
        <w:spacing w:after="0" w:line="360" w:lineRule="auto"/>
        <w:jc w:val="both"/>
        <w:rPr>
          <w:noProof/>
          <w:lang w:val="es-MX" w:eastAsia="es-MX"/>
        </w:rPr>
      </w:pPr>
    </w:p>
    <w:p w:rsidR="00345D73" w:rsidRPr="008511D2" w:rsidRDefault="00F3140A" w:rsidP="000F5BDD">
      <w:pPr>
        <w:spacing w:after="0" w:line="360" w:lineRule="auto"/>
        <w:jc w:val="both"/>
        <w:rPr>
          <w:noProof/>
          <w:lang w:val="es-MX" w:eastAsia="es-MX"/>
        </w:rPr>
      </w:pPr>
      <w:r w:rsidRPr="008511D2">
        <w:rPr>
          <w:rFonts w:ascii="Palatino Linotype" w:hAnsi="Palatino Linotype"/>
          <w:sz w:val="24"/>
        </w:rPr>
        <w:t>00710/TOLUCA/IP/2019/TSP/0014</w:t>
      </w:r>
    </w:p>
    <w:p w:rsidR="00345D73" w:rsidRPr="008511D2" w:rsidRDefault="00345D73" w:rsidP="000F5BDD">
      <w:pPr>
        <w:spacing w:after="0" w:line="360" w:lineRule="auto"/>
        <w:jc w:val="both"/>
        <w:rPr>
          <w:noProof/>
          <w:lang w:val="es-MX" w:eastAsia="es-MX"/>
        </w:rPr>
      </w:pPr>
      <w:r w:rsidRPr="008511D2">
        <w:rPr>
          <w:noProof/>
          <w:lang w:val="es-MX" w:eastAsia="es-MX"/>
        </w:rPr>
        <w:drawing>
          <wp:inline distT="0" distB="0" distL="0" distR="0" wp14:anchorId="0CF25145" wp14:editId="47247525">
            <wp:extent cx="5732780" cy="3331597"/>
            <wp:effectExtent l="0" t="0" r="127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5513" t="12693" r="34101" b="14340"/>
                    <a:stretch/>
                  </pic:blipFill>
                  <pic:spPr bwMode="auto">
                    <a:xfrm>
                      <a:off x="0" y="0"/>
                      <a:ext cx="5744178" cy="3338221"/>
                    </a:xfrm>
                    <a:prstGeom prst="rect">
                      <a:avLst/>
                    </a:prstGeom>
                    <a:ln>
                      <a:noFill/>
                    </a:ln>
                    <a:extLst>
                      <a:ext uri="{53640926-AAD7-44D8-BBD7-CCE9431645EC}">
                        <a14:shadowObscured xmlns:a14="http://schemas.microsoft.com/office/drawing/2010/main"/>
                      </a:ext>
                    </a:extLst>
                  </pic:spPr>
                </pic:pic>
              </a:graphicData>
            </a:graphic>
          </wp:inline>
        </w:drawing>
      </w:r>
    </w:p>
    <w:p w:rsidR="00B34715" w:rsidRPr="008511D2" w:rsidRDefault="00F3140A" w:rsidP="000F5BDD">
      <w:pPr>
        <w:spacing w:after="0" w:line="360" w:lineRule="auto"/>
        <w:jc w:val="both"/>
        <w:rPr>
          <w:noProof/>
          <w:lang w:val="es-MX" w:eastAsia="es-MX"/>
        </w:rPr>
      </w:pPr>
      <w:r w:rsidRPr="008511D2">
        <w:rPr>
          <w:rFonts w:ascii="Palatino Linotype" w:hAnsi="Palatino Linotype"/>
          <w:sz w:val="24"/>
        </w:rPr>
        <w:lastRenderedPageBreak/>
        <w:t>00710/TOLUCA/IP/2019/TSP/0015</w:t>
      </w:r>
    </w:p>
    <w:p w:rsidR="004E4BF7" w:rsidRPr="008511D2" w:rsidRDefault="004E4BF7" w:rsidP="000F5BDD">
      <w:pPr>
        <w:spacing w:after="0" w:line="360" w:lineRule="auto"/>
        <w:jc w:val="both"/>
        <w:rPr>
          <w:noProof/>
          <w:lang w:val="es-MX" w:eastAsia="es-MX"/>
        </w:rPr>
      </w:pPr>
      <w:r w:rsidRPr="008511D2">
        <w:rPr>
          <w:noProof/>
          <w:lang w:val="es-MX" w:eastAsia="es-MX"/>
        </w:rPr>
        <w:drawing>
          <wp:inline distT="0" distB="0" distL="0" distR="0" wp14:anchorId="34E01E93" wp14:editId="1501B0D7">
            <wp:extent cx="5740400" cy="284656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5513" t="6348" r="34504" b="23858"/>
                    <a:stretch/>
                  </pic:blipFill>
                  <pic:spPr bwMode="auto">
                    <a:xfrm>
                      <a:off x="0" y="0"/>
                      <a:ext cx="5754164" cy="2853392"/>
                    </a:xfrm>
                    <a:prstGeom prst="rect">
                      <a:avLst/>
                    </a:prstGeom>
                    <a:ln>
                      <a:noFill/>
                    </a:ln>
                    <a:extLst>
                      <a:ext uri="{53640926-AAD7-44D8-BBD7-CCE9431645EC}">
                        <a14:shadowObscured xmlns:a14="http://schemas.microsoft.com/office/drawing/2010/main"/>
                      </a:ext>
                    </a:extLst>
                  </pic:spPr>
                </pic:pic>
              </a:graphicData>
            </a:graphic>
          </wp:inline>
        </w:drawing>
      </w:r>
    </w:p>
    <w:p w:rsidR="004E4BF7" w:rsidRPr="008511D2" w:rsidRDefault="004E4BF7" w:rsidP="000F5BDD">
      <w:pPr>
        <w:spacing w:after="0" w:line="360" w:lineRule="auto"/>
        <w:jc w:val="both"/>
        <w:rPr>
          <w:noProof/>
          <w:lang w:val="es-MX" w:eastAsia="es-MX"/>
        </w:rPr>
      </w:pPr>
    </w:p>
    <w:p w:rsidR="00B34715" w:rsidRPr="008511D2" w:rsidRDefault="00F3140A" w:rsidP="000F5BDD">
      <w:pPr>
        <w:spacing w:after="0" w:line="360" w:lineRule="auto"/>
        <w:jc w:val="both"/>
        <w:rPr>
          <w:noProof/>
          <w:lang w:val="es-MX" w:eastAsia="es-MX"/>
        </w:rPr>
      </w:pPr>
      <w:r w:rsidRPr="008511D2">
        <w:rPr>
          <w:rFonts w:ascii="Palatino Linotype" w:hAnsi="Palatino Linotype"/>
          <w:sz w:val="24"/>
        </w:rPr>
        <w:t>00710/TOLUCA/IP/2019/TSP/0015</w:t>
      </w:r>
    </w:p>
    <w:p w:rsidR="004E4BF7" w:rsidRPr="008511D2" w:rsidRDefault="004E4BF7" w:rsidP="000F5BDD">
      <w:pPr>
        <w:spacing w:after="0" w:line="360" w:lineRule="auto"/>
        <w:jc w:val="both"/>
        <w:rPr>
          <w:noProof/>
          <w:lang w:val="es-MX" w:eastAsia="es-MX"/>
        </w:rPr>
      </w:pPr>
      <w:r w:rsidRPr="008511D2">
        <w:rPr>
          <w:noProof/>
          <w:lang w:val="es-MX" w:eastAsia="es-MX"/>
        </w:rPr>
        <w:drawing>
          <wp:inline distT="0" distB="0" distL="0" distR="0" wp14:anchorId="68D6E355" wp14:editId="16DC1EBB">
            <wp:extent cx="5739997" cy="3188473"/>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5788" t="13667" r="34219" b="14329"/>
                    <a:stretch/>
                  </pic:blipFill>
                  <pic:spPr bwMode="auto">
                    <a:xfrm>
                      <a:off x="0" y="0"/>
                      <a:ext cx="5758828" cy="3198933"/>
                    </a:xfrm>
                    <a:prstGeom prst="rect">
                      <a:avLst/>
                    </a:prstGeom>
                    <a:ln>
                      <a:noFill/>
                    </a:ln>
                    <a:extLst>
                      <a:ext uri="{53640926-AAD7-44D8-BBD7-CCE9431645EC}">
                        <a14:shadowObscured xmlns:a14="http://schemas.microsoft.com/office/drawing/2010/main"/>
                      </a:ext>
                    </a:extLst>
                  </pic:spPr>
                </pic:pic>
              </a:graphicData>
            </a:graphic>
          </wp:inline>
        </w:drawing>
      </w:r>
    </w:p>
    <w:p w:rsidR="004E4BF7" w:rsidRPr="008511D2" w:rsidRDefault="00F3140A" w:rsidP="000F5BDD">
      <w:pPr>
        <w:spacing w:after="0" w:line="360" w:lineRule="auto"/>
        <w:jc w:val="both"/>
        <w:rPr>
          <w:noProof/>
          <w:lang w:val="es-MX" w:eastAsia="es-MX"/>
        </w:rPr>
      </w:pPr>
      <w:r w:rsidRPr="008511D2">
        <w:rPr>
          <w:rFonts w:ascii="Palatino Linotype" w:hAnsi="Palatino Linotype"/>
          <w:sz w:val="24"/>
        </w:rPr>
        <w:lastRenderedPageBreak/>
        <w:t>00710/TOLUCA/IP/2019/TSP/0017</w:t>
      </w:r>
      <w:r w:rsidR="004E4BF7" w:rsidRPr="008511D2">
        <w:rPr>
          <w:noProof/>
          <w:lang w:val="es-MX" w:eastAsia="es-MX"/>
        </w:rPr>
        <w:drawing>
          <wp:inline distT="0" distB="0" distL="0" distR="0" wp14:anchorId="12B68050" wp14:editId="7E654A16">
            <wp:extent cx="5762625" cy="3037398"/>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5238" t="14398" r="34101" b="13850"/>
                    <a:stretch/>
                  </pic:blipFill>
                  <pic:spPr bwMode="auto">
                    <a:xfrm>
                      <a:off x="0" y="0"/>
                      <a:ext cx="5784784" cy="3049078"/>
                    </a:xfrm>
                    <a:prstGeom prst="rect">
                      <a:avLst/>
                    </a:prstGeom>
                    <a:ln>
                      <a:noFill/>
                    </a:ln>
                    <a:extLst>
                      <a:ext uri="{53640926-AAD7-44D8-BBD7-CCE9431645EC}">
                        <a14:shadowObscured xmlns:a14="http://schemas.microsoft.com/office/drawing/2010/main"/>
                      </a:ext>
                    </a:extLst>
                  </pic:spPr>
                </pic:pic>
              </a:graphicData>
            </a:graphic>
          </wp:inline>
        </w:drawing>
      </w:r>
    </w:p>
    <w:p w:rsidR="004E4BF7" w:rsidRPr="008511D2" w:rsidRDefault="004E4BF7" w:rsidP="000F5BDD">
      <w:pPr>
        <w:spacing w:after="0" w:line="360" w:lineRule="auto"/>
        <w:jc w:val="both"/>
        <w:rPr>
          <w:noProof/>
          <w:lang w:val="es-MX" w:eastAsia="es-MX"/>
        </w:rPr>
      </w:pPr>
    </w:p>
    <w:p w:rsidR="00B34715" w:rsidRPr="008511D2" w:rsidRDefault="00F3140A" w:rsidP="000F5BDD">
      <w:pPr>
        <w:spacing w:after="0" w:line="360" w:lineRule="auto"/>
        <w:jc w:val="both"/>
        <w:rPr>
          <w:noProof/>
          <w:lang w:val="es-MX" w:eastAsia="es-MX"/>
        </w:rPr>
      </w:pPr>
      <w:r w:rsidRPr="008511D2">
        <w:rPr>
          <w:rFonts w:ascii="Palatino Linotype" w:hAnsi="Palatino Linotype"/>
          <w:sz w:val="24"/>
        </w:rPr>
        <w:t>00710/TOLUCA/IP/2019/TSP/0018</w:t>
      </w:r>
    </w:p>
    <w:p w:rsidR="004E4BF7" w:rsidRPr="008511D2" w:rsidRDefault="004E4BF7" w:rsidP="000F5BDD">
      <w:pPr>
        <w:spacing w:after="0" w:line="360" w:lineRule="auto"/>
        <w:jc w:val="both"/>
        <w:rPr>
          <w:noProof/>
          <w:lang w:val="es-MX" w:eastAsia="es-MX"/>
        </w:rPr>
      </w:pPr>
      <w:r w:rsidRPr="008511D2">
        <w:rPr>
          <w:noProof/>
          <w:lang w:val="es-MX" w:eastAsia="es-MX"/>
        </w:rPr>
        <w:drawing>
          <wp:inline distT="0" distB="0" distL="0" distR="0" wp14:anchorId="0E845E3A" wp14:editId="071F82AF">
            <wp:extent cx="5762942" cy="3244132"/>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5925" t="7810" r="34218" b="23596"/>
                    <a:stretch/>
                  </pic:blipFill>
                  <pic:spPr bwMode="auto">
                    <a:xfrm>
                      <a:off x="0" y="0"/>
                      <a:ext cx="5795771" cy="3262612"/>
                    </a:xfrm>
                    <a:prstGeom prst="rect">
                      <a:avLst/>
                    </a:prstGeom>
                    <a:ln>
                      <a:noFill/>
                    </a:ln>
                    <a:extLst>
                      <a:ext uri="{53640926-AAD7-44D8-BBD7-CCE9431645EC}">
                        <a14:shadowObscured xmlns:a14="http://schemas.microsoft.com/office/drawing/2010/main"/>
                      </a:ext>
                    </a:extLst>
                  </pic:spPr>
                </pic:pic>
              </a:graphicData>
            </a:graphic>
          </wp:inline>
        </w:drawing>
      </w:r>
    </w:p>
    <w:p w:rsidR="008B36B2" w:rsidRPr="008511D2" w:rsidRDefault="00F3140A" w:rsidP="000F5BDD">
      <w:pPr>
        <w:spacing w:after="0" w:line="360" w:lineRule="auto"/>
        <w:jc w:val="both"/>
        <w:rPr>
          <w:noProof/>
          <w:lang w:val="es-MX" w:eastAsia="es-MX"/>
        </w:rPr>
      </w:pPr>
      <w:r w:rsidRPr="008511D2">
        <w:rPr>
          <w:rFonts w:ascii="Palatino Linotype" w:hAnsi="Palatino Linotype"/>
          <w:sz w:val="24"/>
        </w:rPr>
        <w:lastRenderedPageBreak/>
        <w:t>00710/TOLUCA/IP/2019/TSP/0019</w:t>
      </w:r>
      <w:r w:rsidR="008B36B2" w:rsidRPr="008511D2">
        <w:rPr>
          <w:noProof/>
          <w:lang w:val="es-MX" w:eastAsia="es-MX"/>
        </w:rPr>
        <w:drawing>
          <wp:inline distT="0" distB="0" distL="0" distR="0" wp14:anchorId="09CB8E6B" wp14:editId="3E80DE27">
            <wp:extent cx="5786120" cy="2870421"/>
            <wp:effectExtent l="0" t="0" r="5080" b="63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5513" t="13423" r="34234" b="13604"/>
                    <a:stretch/>
                  </pic:blipFill>
                  <pic:spPr bwMode="auto">
                    <a:xfrm>
                      <a:off x="0" y="0"/>
                      <a:ext cx="5816016" cy="2885252"/>
                    </a:xfrm>
                    <a:prstGeom prst="rect">
                      <a:avLst/>
                    </a:prstGeom>
                    <a:ln>
                      <a:noFill/>
                    </a:ln>
                    <a:extLst>
                      <a:ext uri="{53640926-AAD7-44D8-BBD7-CCE9431645EC}">
                        <a14:shadowObscured xmlns:a14="http://schemas.microsoft.com/office/drawing/2010/main"/>
                      </a:ext>
                    </a:extLst>
                  </pic:spPr>
                </pic:pic>
              </a:graphicData>
            </a:graphic>
          </wp:inline>
        </w:drawing>
      </w:r>
    </w:p>
    <w:p w:rsidR="008B36B2" w:rsidRPr="008511D2" w:rsidRDefault="008B36B2" w:rsidP="000F5BDD">
      <w:pPr>
        <w:spacing w:after="0" w:line="360" w:lineRule="auto"/>
        <w:jc w:val="both"/>
        <w:rPr>
          <w:noProof/>
          <w:lang w:val="es-MX" w:eastAsia="es-MX"/>
        </w:rPr>
      </w:pPr>
    </w:p>
    <w:p w:rsidR="00B34715" w:rsidRPr="008511D2" w:rsidRDefault="00F3140A" w:rsidP="000F5BDD">
      <w:pPr>
        <w:spacing w:after="0" w:line="360" w:lineRule="auto"/>
        <w:jc w:val="both"/>
        <w:rPr>
          <w:noProof/>
          <w:lang w:val="es-MX" w:eastAsia="es-MX"/>
        </w:rPr>
      </w:pPr>
      <w:r w:rsidRPr="008511D2">
        <w:rPr>
          <w:rFonts w:ascii="Palatino Linotype" w:hAnsi="Palatino Linotype"/>
          <w:sz w:val="24"/>
        </w:rPr>
        <w:t>00710/TOLUCA/IP/2019/TSP/0020</w:t>
      </w:r>
    </w:p>
    <w:p w:rsidR="004E4BF7" w:rsidRPr="008511D2" w:rsidRDefault="004E4BF7" w:rsidP="000F5BDD">
      <w:pPr>
        <w:spacing w:after="0" w:line="360" w:lineRule="auto"/>
        <w:jc w:val="both"/>
        <w:rPr>
          <w:noProof/>
          <w:lang w:val="es-MX" w:eastAsia="es-MX"/>
        </w:rPr>
      </w:pPr>
      <w:r w:rsidRPr="008511D2">
        <w:rPr>
          <w:noProof/>
          <w:lang w:val="es-MX" w:eastAsia="es-MX"/>
        </w:rPr>
        <w:drawing>
          <wp:inline distT="0" distB="0" distL="0" distR="0" wp14:anchorId="6715F74D" wp14:editId="50BD3B96">
            <wp:extent cx="5731654" cy="3482671"/>
            <wp:effectExtent l="0" t="0" r="2540"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5925" t="22942" r="34367" b="5525"/>
                    <a:stretch/>
                  </pic:blipFill>
                  <pic:spPr bwMode="auto">
                    <a:xfrm>
                      <a:off x="0" y="0"/>
                      <a:ext cx="5747465" cy="3492278"/>
                    </a:xfrm>
                    <a:prstGeom prst="rect">
                      <a:avLst/>
                    </a:prstGeom>
                    <a:ln>
                      <a:noFill/>
                    </a:ln>
                    <a:extLst>
                      <a:ext uri="{53640926-AAD7-44D8-BBD7-CCE9431645EC}">
                        <a14:shadowObscured xmlns:a14="http://schemas.microsoft.com/office/drawing/2010/main"/>
                      </a:ext>
                    </a:extLst>
                  </pic:spPr>
                </pic:pic>
              </a:graphicData>
            </a:graphic>
          </wp:inline>
        </w:drawing>
      </w:r>
    </w:p>
    <w:p w:rsidR="003643F8" w:rsidRPr="008511D2" w:rsidRDefault="00F3140A" w:rsidP="004E4BF7">
      <w:pPr>
        <w:spacing w:after="0" w:line="360" w:lineRule="auto"/>
        <w:jc w:val="both"/>
        <w:rPr>
          <w:noProof/>
          <w:lang w:val="es-MX" w:eastAsia="es-MX"/>
        </w:rPr>
      </w:pPr>
      <w:r w:rsidRPr="008511D2">
        <w:rPr>
          <w:rFonts w:ascii="Palatino Linotype" w:hAnsi="Palatino Linotype"/>
          <w:sz w:val="24"/>
        </w:rPr>
        <w:lastRenderedPageBreak/>
        <w:t>00710/TOLUCA/IP/2019/TSP/0021</w:t>
      </w:r>
    </w:p>
    <w:p w:rsidR="004E4BF7" w:rsidRPr="008511D2" w:rsidRDefault="004E4BF7" w:rsidP="004E4BF7">
      <w:pPr>
        <w:spacing w:after="0" w:line="360" w:lineRule="auto"/>
        <w:jc w:val="both"/>
        <w:rPr>
          <w:noProof/>
          <w:lang w:val="es-MX" w:eastAsia="es-MX"/>
        </w:rPr>
      </w:pPr>
      <w:r w:rsidRPr="008511D2">
        <w:rPr>
          <w:noProof/>
          <w:lang w:val="es-MX" w:eastAsia="es-MX"/>
        </w:rPr>
        <w:drawing>
          <wp:inline distT="0" distB="0" distL="0" distR="0" wp14:anchorId="051F6B0C" wp14:editId="215A6941">
            <wp:extent cx="5745480" cy="2910178"/>
            <wp:effectExtent l="0" t="0" r="7620"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5513" t="22940" r="34228" b="5036"/>
                    <a:stretch/>
                  </pic:blipFill>
                  <pic:spPr bwMode="auto">
                    <a:xfrm>
                      <a:off x="0" y="0"/>
                      <a:ext cx="5766151" cy="2920648"/>
                    </a:xfrm>
                    <a:prstGeom prst="rect">
                      <a:avLst/>
                    </a:prstGeom>
                    <a:ln>
                      <a:noFill/>
                    </a:ln>
                    <a:extLst>
                      <a:ext uri="{53640926-AAD7-44D8-BBD7-CCE9431645EC}">
                        <a14:shadowObscured xmlns:a14="http://schemas.microsoft.com/office/drawing/2010/main"/>
                      </a:ext>
                    </a:extLst>
                  </pic:spPr>
                </pic:pic>
              </a:graphicData>
            </a:graphic>
          </wp:inline>
        </w:drawing>
      </w:r>
    </w:p>
    <w:p w:rsidR="004E4BF7" w:rsidRPr="008511D2" w:rsidRDefault="004E4BF7" w:rsidP="004E4BF7">
      <w:pPr>
        <w:spacing w:after="0" w:line="360" w:lineRule="auto"/>
        <w:jc w:val="both"/>
        <w:rPr>
          <w:noProof/>
          <w:lang w:val="es-MX" w:eastAsia="es-MX"/>
        </w:rPr>
      </w:pPr>
    </w:p>
    <w:p w:rsidR="003643F8" w:rsidRPr="008511D2" w:rsidRDefault="00F3140A" w:rsidP="004E4BF7">
      <w:pPr>
        <w:spacing w:after="0" w:line="360" w:lineRule="auto"/>
        <w:jc w:val="both"/>
        <w:rPr>
          <w:noProof/>
          <w:lang w:val="es-MX" w:eastAsia="es-MX"/>
        </w:rPr>
      </w:pPr>
      <w:r w:rsidRPr="008511D2">
        <w:rPr>
          <w:rFonts w:ascii="Palatino Linotype" w:hAnsi="Palatino Linotype"/>
          <w:sz w:val="24"/>
        </w:rPr>
        <w:t>00710/TOLUCA/IP/2019/TSP/0022</w:t>
      </w:r>
    </w:p>
    <w:p w:rsidR="004E4BF7" w:rsidRPr="008511D2" w:rsidRDefault="004E4BF7" w:rsidP="004E4BF7">
      <w:pPr>
        <w:spacing w:after="0" w:line="360" w:lineRule="auto"/>
        <w:jc w:val="both"/>
        <w:rPr>
          <w:noProof/>
          <w:lang w:val="es-MX" w:eastAsia="es-MX"/>
        </w:rPr>
      </w:pPr>
      <w:r w:rsidRPr="008511D2">
        <w:rPr>
          <w:noProof/>
          <w:lang w:val="es-MX" w:eastAsia="es-MX"/>
        </w:rPr>
        <w:drawing>
          <wp:inline distT="0" distB="0" distL="0" distR="0" wp14:anchorId="13D9D1F8" wp14:editId="2658C5B3">
            <wp:extent cx="5745322" cy="3180521"/>
            <wp:effectExtent l="0" t="0" r="8255"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5376" t="23435" r="34374" b="5061"/>
                    <a:stretch/>
                  </pic:blipFill>
                  <pic:spPr bwMode="auto">
                    <a:xfrm>
                      <a:off x="0" y="0"/>
                      <a:ext cx="5776796" cy="3197944"/>
                    </a:xfrm>
                    <a:prstGeom prst="rect">
                      <a:avLst/>
                    </a:prstGeom>
                    <a:ln>
                      <a:noFill/>
                    </a:ln>
                    <a:extLst>
                      <a:ext uri="{53640926-AAD7-44D8-BBD7-CCE9431645EC}">
                        <a14:shadowObscured xmlns:a14="http://schemas.microsoft.com/office/drawing/2010/main"/>
                      </a:ext>
                    </a:extLst>
                  </pic:spPr>
                </pic:pic>
              </a:graphicData>
            </a:graphic>
          </wp:inline>
        </w:drawing>
      </w:r>
    </w:p>
    <w:p w:rsidR="00F3140A" w:rsidRPr="008511D2" w:rsidRDefault="00F3140A" w:rsidP="004E4BF7">
      <w:pPr>
        <w:spacing w:after="0" w:line="360" w:lineRule="auto"/>
        <w:jc w:val="both"/>
        <w:rPr>
          <w:rFonts w:ascii="Palatino Linotype" w:hAnsi="Palatino Linotype"/>
          <w:sz w:val="24"/>
        </w:rPr>
      </w:pPr>
    </w:p>
    <w:p w:rsidR="000C23BB" w:rsidRPr="008511D2" w:rsidRDefault="00F3140A" w:rsidP="004E4BF7">
      <w:pPr>
        <w:spacing w:after="0" w:line="360" w:lineRule="auto"/>
        <w:jc w:val="both"/>
        <w:rPr>
          <w:noProof/>
          <w:lang w:val="es-MX" w:eastAsia="es-MX"/>
        </w:rPr>
      </w:pPr>
      <w:r w:rsidRPr="008511D2">
        <w:rPr>
          <w:rFonts w:ascii="Palatino Linotype" w:hAnsi="Palatino Linotype"/>
          <w:sz w:val="24"/>
        </w:rPr>
        <w:lastRenderedPageBreak/>
        <w:t>00710/TOLUCA/IP/2019/TSP/0023</w:t>
      </w:r>
    </w:p>
    <w:p w:rsidR="000C23BB" w:rsidRPr="008511D2" w:rsidRDefault="004E4BF7" w:rsidP="004E4BF7">
      <w:pPr>
        <w:spacing w:after="0" w:line="360" w:lineRule="auto"/>
        <w:jc w:val="both"/>
        <w:rPr>
          <w:noProof/>
          <w:lang w:val="es-MX" w:eastAsia="es-MX"/>
        </w:rPr>
      </w:pPr>
      <w:r w:rsidRPr="008511D2">
        <w:rPr>
          <w:noProof/>
          <w:lang w:val="es-MX" w:eastAsia="es-MX"/>
        </w:rPr>
        <w:drawing>
          <wp:inline distT="0" distB="0" distL="0" distR="0" wp14:anchorId="4ACB1976" wp14:editId="6C9CAAAB">
            <wp:extent cx="5787287" cy="2989691"/>
            <wp:effectExtent l="0" t="0" r="4445" b="12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5522" t="14957" r="34189" b="14159"/>
                    <a:stretch/>
                  </pic:blipFill>
                  <pic:spPr bwMode="auto">
                    <a:xfrm>
                      <a:off x="0" y="0"/>
                      <a:ext cx="5825265" cy="3009311"/>
                    </a:xfrm>
                    <a:prstGeom prst="rect">
                      <a:avLst/>
                    </a:prstGeom>
                    <a:ln>
                      <a:noFill/>
                    </a:ln>
                    <a:extLst>
                      <a:ext uri="{53640926-AAD7-44D8-BBD7-CCE9431645EC}">
                        <a14:shadowObscured xmlns:a14="http://schemas.microsoft.com/office/drawing/2010/main"/>
                      </a:ext>
                    </a:extLst>
                  </pic:spPr>
                </pic:pic>
              </a:graphicData>
            </a:graphic>
          </wp:inline>
        </w:drawing>
      </w:r>
      <w:r w:rsidR="00F3140A" w:rsidRPr="008511D2">
        <w:rPr>
          <w:rFonts w:ascii="Palatino Linotype" w:hAnsi="Palatino Linotype"/>
          <w:sz w:val="24"/>
        </w:rPr>
        <w:t>00710/TOLUCA/IP/2019/TSP/0024</w:t>
      </w:r>
    </w:p>
    <w:p w:rsidR="004E4BF7" w:rsidRPr="008511D2" w:rsidRDefault="004E4BF7" w:rsidP="004E4BF7">
      <w:pPr>
        <w:spacing w:after="0" w:line="360" w:lineRule="auto"/>
        <w:jc w:val="both"/>
        <w:rPr>
          <w:rFonts w:ascii="Palatino Linotype" w:hAnsi="Palatino Linotype"/>
          <w:sz w:val="24"/>
        </w:rPr>
      </w:pPr>
      <w:r w:rsidRPr="008511D2">
        <w:rPr>
          <w:noProof/>
          <w:lang w:val="es-MX" w:eastAsia="es-MX"/>
        </w:rPr>
        <w:drawing>
          <wp:inline distT="0" distB="0" distL="0" distR="0" wp14:anchorId="514C440D" wp14:editId="75DB9025">
            <wp:extent cx="5724525" cy="3586038"/>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5655" t="12663" r="34089" b="15592"/>
                    <a:stretch/>
                  </pic:blipFill>
                  <pic:spPr bwMode="auto">
                    <a:xfrm>
                      <a:off x="0" y="0"/>
                      <a:ext cx="5742515" cy="3597308"/>
                    </a:xfrm>
                    <a:prstGeom prst="rect">
                      <a:avLst/>
                    </a:prstGeom>
                    <a:ln>
                      <a:noFill/>
                    </a:ln>
                    <a:extLst>
                      <a:ext uri="{53640926-AAD7-44D8-BBD7-CCE9431645EC}">
                        <a14:shadowObscured xmlns:a14="http://schemas.microsoft.com/office/drawing/2010/main"/>
                      </a:ext>
                    </a:extLst>
                  </pic:spPr>
                </pic:pic>
              </a:graphicData>
            </a:graphic>
          </wp:inline>
        </w:drawing>
      </w:r>
    </w:p>
    <w:p w:rsidR="000C23BB" w:rsidRPr="008511D2" w:rsidRDefault="00F3140A" w:rsidP="004E4BF7">
      <w:pPr>
        <w:spacing w:after="0" w:line="360" w:lineRule="auto"/>
        <w:jc w:val="both"/>
        <w:rPr>
          <w:noProof/>
          <w:lang w:val="es-MX" w:eastAsia="es-MX"/>
        </w:rPr>
      </w:pPr>
      <w:r w:rsidRPr="008511D2">
        <w:rPr>
          <w:rFonts w:ascii="Palatino Linotype" w:hAnsi="Palatino Linotype"/>
          <w:sz w:val="24"/>
        </w:rPr>
        <w:lastRenderedPageBreak/>
        <w:t>00710/TOLUCA/IP/2019/TSP/0025</w:t>
      </w:r>
    </w:p>
    <w:p w:rsidR="004E4BF7" w:rsidRPr="008511D2" w:rsidRDefault="004E4BF7" w:rsidP="004E4BF7">
      <w:pPr>
        <w:spacing w:after="0" w:line="360" w:lineRule="auto"/>
        <w:jc w:val="both"/>
        <w:rPr>
          <w:rFonts w:ascii="Palatino Linotype" w:hAnsi="Palatino Linotype"/>
          <w:sz w:val="24"/>
        </w:rPr>
      </w:pPr>
      <w:r w:rsidRPr="008511D2">
        <w:rPr>
          <w:noProof/>
          <w:lang w:val="es-MX" w:eastAsia="es-MX"/>
        </w:rPr>
        <w:drawing>
          <wp:inline distT="0" distB="0" distL="0" distR="0" wp14:anchorId="0335CB17" wp14:editId="41BCD758">
            <wp:extent cx="5779880" cy="2751151"/>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5789" t="13828" r="34214" b="13814"/>
                    <a:stretch/>
                  </pic:blipFill>
                  <pic:spPr bwMode="auto">
                    <a:xfrm>
                      <a:off x="0" y="0"/>
                      <a:ext cx="5799467" cy="2760474"/>
                    </a:xfrm>
                    <a:prstGeom prst="rect">
                      <a:avLst/>
                    </a:prstGeom>
                    <a:ln>
                      <a:noFill/>
                    </a:ln>
                    <a:extLst>
                      <a:ext uri="{53640926-AAD7-44D8-BBD7-CCE9431645EC}">
                        <a14:shadowObscured xmlns:a14="http://schemas.microsoft.com/office/drawing/2010/main"/>
                      </a:ext>
                    </a:extLst>
                  </pic:spPr>
                </pic:pic>
              </a:graphicData>
            </a:graphic>
          </wp:inline>
        </w:drawing>
      </w:r>
    </w:p>
    <w:p w:rsidR="004E4BF7" w:rsidRPr="008511D2" w:rsidRDefault="004E4BF7" w:rsidP="004E4BF7">
      <w:pPr>
        <w:spacing w:after="0" w:line="360" w:lineRule="auto"/>
        <w:jc w:val="both"/>
        <w:rPr>
          <w:rFonts w:ascii="Palatino Linotype" w:hAnsi="Palatino Linotype"/>
          <w:sz w:val="24"/>
        </w:rPr>
      </w:pPr>
    </w:p>
    <w:p w:rsidR="004E4BF7" w:rsidRPr="008511D2" w:rsidRDefault="00F3140A" w:rsidP="004E4BF7">
      <w:pPr>
        <w:spacing w:after="0" w:line="360" w:lineRule="auto"/>
        <w:jc w:val="both"/>
        <w:rPr>
          <w:rFonts w:ascii="Palatino Linotype" w:hAnsi="Palatino Linotype"/>
          <w:sz w:val="24"/>
        </w:rPr>
      </w:pPr>
      <w:r w:rsidRPr="008511D2">
        <w:rPr>
          <w:rFonts w:ascii="Palatino Linotype" w:hAnsi="Palatino Linotype"/>
          <w:sz w:val="24"/>
        </w:rPr>
        <w:t>00710/TOLUCA/IP/2019/TSP/0026</w:t>
      </w:r>
      <w:r w:rsidR="004E4BF7" w:rsidRPr="008511D2">
        <w:rPr>
          <w:noProof/>
          <w:lang w:val="es-MX" w:eastAsia="es-MX"/>
        </w:rPr>
        <w:drawing>
          <wp:inline distT="0" distB="0" distL="0" distR="0" wp14:anchorId="049E2856" wp14:editId="427E1BCC">
            <wp:extent cx="5779770" cy="3419061"/>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5513" t="13911" r="34518" b="14340"/>
                    <a:stretch/>
                  </pic:blipFill>
                  <pic:spPr bwMode="auto">
                    <a:xfrm>
                      <a:off x="0" y="0"/>
                      <a:ext cx="5789487" cy="3424809"/>
                    </a:xfrm>
                    <a:prstGeom prst="rect">
                      <a:avLst/>
                    </a:prstGeom>
                    <a:ln>
                      <a:noFill/>
                    </a:ln>
                    <a:extLst>
                      <a:ext uri="{53640926-AAD7-44D8-BBD7-CCE9431645EC}">
                        <a14:shadowObscured xmlns:a14="http://schemas.microsoft.com/office/drawing/2010/main"/>
                      </a:ext>
                    </a:extLst>
                  </pic:spPr>
                </pic:pic>
              </a:graphicData>
            </a:graphic>
          </wp:inline>
        </w:drawing>
      </w:r>
    </w:p>
    <w:p w:rsidR="004E4BF7" w:rsidRPr="008511D2" w:rsidRDefault="00F3140A" w:rsidP="004E4BF7">
      <w:pPr>
        <w:spacing w:after="0" w:line="360" w:lineRule="auto"/>
        <w:jc w:val="both"/>
        <w:rPr>
          <w:rFonts w:ascii="Palatino Linotype" w:hAnsi="Palatino Linotype"/>
          <w:sz w:val="24"/>
        </w:rPr>
      </w:pPr>
      <w:r w:rsidRPr="008511D2">
        <w:rPr>
          <w:rFonts w:ascii="Palatino Linotype" w:hAnsi="Palatino Linotype"/>
          <w:sz w:val="24"/>
        </w:rPr>
        <w:lastRenderedPageBreak/>
        <w:t>00710/TOLUCA/IP/2019/TSP/0027</w:t>
      </w:r>
      <w:r w:rsidR="004E4BF7" w:rsidRPr="008511D2">
        <w:rPr>
          <w:noProof/>
          <w:lang w:val="es-MX" w:eastAsia="es-MX"/>
        </w:rPr>
        <w:drawing>
          <wp:inline distT="0" distB="0" distL="0" distR="0" wp14:anchorId="7AFD2F8E" wp14:editId="5E16619B">
            <wp:extent cx="5819140" cy="2918129"/>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5513" t="13911" r="34363" b="14581"/>
                    <a:stretch/>
                  </pic:blipFill>
                  <pic:spPr bwMode="auto">
                    <a:xfrm>
                      <a:off x="0" y="0"/>
                      <a:ext cx="5842799" cy="2929993"/>
                    </a:xfrm>
                    <a:prstGeom prst="rect">
                      <a:avLst/>
                    </a:prstGeom>
                    <a:ln>
                      <a:noFill/>
                    </a:ln>
                    <a:extLst>
                      <a:ext uri="{53640926-AAD7-44D8-BBD7-CCE9431645EC}">
                        <a14:shadowObscured xmlns:a14="http://schemas.microsoft.com/office/drawing/2010/main"/>
                      </a:ext>
                    </a:extLst>
                  </pic:spPr>
                </pic:pic>
              </a:graphicData>
            </a:graphic>
          </wp:inline>
        </w:drawing>
      </w:r>
    </w:p>
    <w:p w:rsidR="004E4BF7" w:rsidRPr="008511D2" w:rsidRDefault="004E4BF7" w:rsidP="004E4BF7">
      <w:pPr>
        <w:spacing w:after="0" w:line="360" w:lineRule="auto"/>
        <w:jc w:val="both"/>
        <w:rPr>
          <w:noProof/>
          <w:lang w:val="es-MX" w:eastAsia="es-MX"/>
        </w:rPr>
      </w:pPr>
    </w:p>
    <w:p w:rsidR="005B5527" w:rsidRPr="008511D2" w:rsidRDefault="00F3140A" w:rsidP="000F5BDD">
      <w:pPr>
        <w:spacing w:after="0" w:line="360" w:lineRule="auto"/>
        <w:jc w:val="both"/>
        <w:rPr>
          <w:rFonts w:ascii="Palatino Linotype" w:hAnsi="Palatino Linotype"/>
          <w:sz w:val="24"/>
        </w:rPr>
      </w:pPr>
      <w:r w:rsidRPr="008511D2">
        <w:rPr>
          <w:rFonts w:ascii="Palatino Linotype" w:hAnsi="Palatino Linotype"/>
          <w:sz w:val="24"/>
        </w:rPr>
        <w:t>00710/TOLUCA/IP/2019/TSP/0028</w:t>
      </w:r>
      <w:r w:rsidR="005B5527" w:rsidRPr="008511D2">
        <w:rPr>
          <w:noProof/>
          <w:lang w:val="es-MX" w:eastAsia="es-MX"/>
        </w:rPr>
        <w:drawing>
          <wp:inline distT="0" distB="0" distL="0" distR="0" wp14:anchorId="11B8411A" wp14:editId="125FF796">
            <wp:extent cx="5746857" cy="3466768"/>
            <wp:effectExtent l="0" t="0" r="6350" b="6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5513" t="6833" r="34099" b="16524"/>
                    <a:stretch/>
                  </pic:blipFill>
                  <pic:spPr bwMode="auto">
                    <a:xfrm>
                      <a:off x="0" y="0"/>
                      <a:ext cx="5774384" cy="3483373"/>
                    </a:xfrm>
                    <a:prstGeom prst="rect">
                      <a:avLst/>
                    </a:prstGeom>
                    <a:ln>
                      <a:noFill/>
                    </a:ln>
                    <a:extLst>
                      <a:ext uri="{53640926-AAD7-44D8-BBD7-CCE9431645EC}">
                        <a14:shadowObscured xmlns:a14="http://schemas.microsoft.com/office/drawing/2010/main"/>
                      </a:ext>
                    </a:extLst>
                  </pic:spPr>
                </pic:pic>
              </a:graphicData>
            </a:graphic>
          </wp:inline>
        </w:drawing>
      </w:r>
    </w:p>
    <w:p w:rsidR="005B5527" w:rsidRPr="008511D2" w:rsidRDefault="00F3140A" w:rsidP="000F5BDD">
      <w:pPr>
        <w:spacing w:after="0" w:line="360" w:lineRule="auto"/>
        <w:jc w:val="both"/>
        <w:rPr>
          <w:rFonts w:ascii="Palatino Linotype" w:hAnsi="Palatino Linotype"/>
          <w:sz w:val="24"/>
        </w:rPr>
      </w:pPr>
      <w:r w:rsidRPr="008511D2">
        <w:rPr>
          <w:rFonts w:ascii="Palatino Linotype" w:hAnsi="Palatino Linotype"/>
          <w:sz w:val="24"/>
        </w:rPr>
        <w:lastRenderedPageBreak/>
        <w:t>00710/TOLUCA/IP/2019/TSP/0029</w:t>
      </w:r>
      <w:r w:rsidR="005B5527" w:rsidRPr="008511D2">
        <w:rPr>
          <w:noProof/>
          <w:lang w:val="es-MX" w:eastAsia="es-MX"/>
        </w:rPr>
        <w:drawing>
          <wp:inline distT="0" distB="0" distL="0" distR="0" wp14:anchorId="16119CAB" wp14:editId="2A71734E">
            <wp:extent cx="5732780" cy="2854518"/>
            <wp:effectExtent l="0" t="0" r="1270"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5376" t="9030" r="34233" b="13834"/>
                    <a:stretch/>
                  </pic:blipFill>
                  <pic:spPr bwMode="auto">
                    <a:xfrm>
                      <a:off x="0" y="0"/>
                      <a:ext cx="5743666" cy="2859938"/>
                    </a:xfrm>
                    <a:prstGeom prst="rect">
                      <a:avLst/>
                    </a:prstGeom>
                    <a:ln>
                      <a:noFill/>
                    </a:ln>
                    <a:extLst>
                      <a:ext uri="{53640926-AAD7-44D8-BBD7-CCE9431645EC}">
                        <a14:shadowObscured xmlns:a14="http://schemas.microsoft.com/office/drawing/2010/main"/>
                      </a:ext>
                    </a:extLst>
                  </pic:spPr>
                </pic:pic>
              </a:graphicData>
            </a:graphic>
          </wp:inline>
        </w:drawing>
      </w:r>
    </w:p>
    <w:p w:rsidR="005B5527" w:rsidRPr="008511D2" w:rsidRDefault="005B5527" w:rsidP="000F5BDD">
      <w:pPr>
        <w:spacing w:after="0" w:line="360" w:lineRule="auto"/>
        <w:jc w:val="both"/>
        <w:rPr>
          <w:rFonts w:ascii="Palatino Linotype" w:hAnsi="Palatino Linotype"/>
          <w:sz w:val="24"/>
        </w:rPr>
      </w:pPr>
    </w:p>
    <w:p w:rsidR="005B5527" w:rsidRPr="008511D2" w:rsidRDefault="00F3140A" w:rsidP="000F5BDD">
      <w:pPr>
        <w:spacing w:after="0" w:line="360" w:lineRule="auto"/>
        <w:jc w:val="both"/>
        <w:rPr>
          <w:rFonts w:ascii="Palatino Linotype" w:hAnsi="Palatino Linotype"/>
          <w:sz w:val="24"/>
        </w:rPr>
      </w:pPr>
      <w:r w:rsidRPr="008511D2">
        <w:rPr>
          <w:rFonts w:ascii="Palatino Linotype" w:hAnsi="Palatino Linotype"/>
          <w:sz w:val="24"/>
        </w:rPr>
        <w:t>00710/TOLUCA/IP/2019/TSP/0030</w:t>
      </w:r>
      <w:r w:rsidR="005B5527" w:rsidRPr="008511D2">
        <w:rPr>
          <w:noProof/>
          <w:lang w:val="es-MX" w:eastAsia="es-MX"/>
        </w:rPr>
        <w:drawing>
          <wp:inline distT="0" distB="0" distL="0" distR="0" wp14:anchorId="37450835" wp14:editId="69C2481B">
            <wp:extent cx="5780026" cy="3180522"/>
            <wp:effectExtent l="0" t="0" r="0" b="127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5376" t="13667" r="34369" b="14314"/>
                    <a:stretch/>
                  </pic:blipFill>
                  <pic:spPr bwMode="auto">
                    <a:xfrm>
                      <a:off x="0" y="0"/>
                      <a:ext cx="5798803" cy="3190854"/>
                    </a:xfrm>
                    <a:prstGeom prst="rect">
                      <a:avLst/>
                    </a:prstGeom>
                    <a:ln>
                      <a:noFill/>
                    </a:ln>
                    <a:extLst>
                      <a:ext uri="{53640926-AAD7-44D8-BBD7-CCE9431645EC}">
                        <a14:shadowObscured xmlns:a14="http://schemas.microsoft.com/office/drawing/2010/main"/>
                      </a:ext>
                    </a:extLst>
                  </pic:spPr>
                </pic:pic>
              </a:graphicData>
            </a:graphic>
          </wp:inline>
        </w:drawing>
      </w:r>
    </w:p>
    <w:p w:rsidR="00F3140A" w:rsidRPr="008511D2" w:rsidRDefault="00F3140A" w:rsidP="000F5BDD">
      <w:pPr>
        <w:spacing w:after="0" w:line="360" w:lineRule="auto"/>
        <w:jc w:val="both"/>
        <w:rPr>
          <w:rFonts w:ascii="Palatino Linotype" w:hAnsi="Palatino Linotype"/>
          <w:sz w:val="24"/>
        </w:rPr>
      </w:pPr>
    </w:p>
    <w:p w:rsidR="005B5527" w:rsidRPr="008511D2" w:rsidRDefault="00F3140A" w:rsidP="000F5BDD">
      <w:pPr>
        <w:spacing w:after="0" w:line="360" w:lineRule="auto"/>
        <w:jc w:val="both"/>
        <w:rPr>
          <w:rFonts w:ascii="Palatino Linotype" w:hAnsi="Palatino Linotype"/>
          <w:sz w:val="24"/>
        </w:rPr>
      </w:pPr>
      <w:r w:rsidRPr="008511D2">
        <w:rPr>
          <w:rFonts w:ascii="Palatino Linotype" w:hAnsi="Palatino Linotype"/>
          <w:sz w:val="24"/>
        </w:rPr>
        <w:lastRenderedPageBreak/>
        <w:t>00710/TOLUCA/IP/2019/TSP/0031</w:t>
      </w:r>
    </w:p>
    <w:p w:rsidR="005B5527" w:rsidRPr="008511D2" w:rsidRDefault="00D17C81" w:rsidP="000F5BDD">
      <w:pPr>
        <w:spacing w:after="0" w:line="360" w:lineRule="auto"/>
        <w:jc w:val="both"/>
        <w:rPr>
          <w:rFonts w:ascii="Palatino Linotype" w:hAnsi="Palatino Linotype"/>
          <w:sz w:val="24"/>
        </w:rPr>
      </w:pPr>
      <w:r w:rsidRPr="008511D2">
        <w:rPr>
          <w:noProof/>
          <w:lang w:val="es-MX" w:eastAsia="es-MX"/>
        </w:rPr>
        <w:drawing>
          <wp:inline distT="0" distB="0" distL="0" distR="0" wp14:anchorId="5D313425" wp14:editId="54D59A4D">
            <wp:extent cx="5748655" cy="3108960"/>
            <wp:effectExtent l="0" t="0" r="444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5788" t="6591" r="34508" b="14554"/>
                    <a:stretch/>
                  </pic:blipFill>
                  <pic:spPr bwMode="auto">
                    <a:xfrm>
                      <a:off x="0" y="0"/>
                      <a:ext cx="5768368" cy="3119621"/>
                    </a:xfrm>
                    <a:prstGeom prst="rect">
                      <a:avLst/>
                    </a:prstGeom>
                    <a:ln>
                      <a:noFill/>
                    </a:ln>
                    <a:extLst>
                      <a:ext uri="{53640926-AAD7-44D8-BBD7-CCE9431645EC}">
                        <a14:shadowObscured xmlns:a14="http://schemas.microsoft.com/office/drawing/2010/main"/>
                      </a:ext>
                    </a:extLst>
                  </pic:spPr>
                </pic:pic>
              </a:graphicData>
            </a:graphic>
          </wp:inline>
        </w:drawing>
      </w:r>
    </w:p>
    <w:p w:rsidR="005B5527" w:rsidRPr="008511D2" w:rsidRDefault="005B5527" w:rsidP="000F5BDD">
      <w:pPr>
        <w:spacing w:after="0" w:line="360" w:lineRule="auto"/>
        <w:jc w:val="both"/>
        <w:rPr>
          <w:rFonts w:ascii="Palatino Linotype" w:hAnsi="Palatino Linotype"/>
          <w:sz w:val="24"/>
        </w:rPr>
      </w:pPr>
    </w:p>
    <w:p w:rsidR="00B77C8E" w:rsidRPr="008511D2" w:rsidRDefault="00F3140A" w:rsidP="000F5BDD">
      <w:pPr>
        <w:spacing w:after="0" w:line="360" w:lineRule="auto"/>
        <w:jc w:val="both"/>
        <w:rPr>
          <w:rFonts w:ascii="Palatino Linotype" w:hAnsi="Palatino Linotype"/>
          <w:sz w:val="24"/>
        </w:rPr>
      </w:pPr>
      <w:r w:rsidRPr="008511D2">
        <w:rPr>
          <w:rFonts w:ascii="Palatino Linotype" w:hAnsi="Palatino Linotype"/>
          <w:sz w:val="24"/>
        </w:rPr>
        <w:t>00710/TOLUCA/IP/2019/TSP/0032</w:t>
      </w:r>
      <w:r w:rsidR="00B77C8E" w:rsidRPr="008511D2">
        <w:rPr>
          <w:noProof/>
          <w:lang w:val="es-MX" w:eastAsia="es-MX"/>
        </w:rPr>
        <w:drawing>
          <wp:inline distT="0" distB="0" distL="0" distR="0" wp14:anchorId="3BFE0871" wp14:editId="78CC1EAA">
            <wp:extent cx="5803265" cy="3037398"/>
            <wp:effectExtent l="0" t="0" r="698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5650" t="10738" r="34656" b="16521"/>
                    <a:stretch/>
                  </pic:blipFill>
                  <pic:spPr bwMode="auto">
                    <a:xfrm>
                      <a:off x="0" y="0"/>
                      <a:ext cx="5817628" cy="3044915"/>
                    </a:xfrm>
                    <a:prstGeom prst="rect">
                      <a:avLst/>
                    </a:prstGeom>
                    <a:ln>
                      <a:noFill/>
                    </a:ln>
                    <a:extLst>
                      <a:ext uri="{53640926-AAD7-44D8-BBD7-CCE9431645EC}">
                        <a14:shadowObscured xmlns:a14="http://schemas.microsoft.com/office/drawing/2010/main"/>
                      </a:ext>
                    </a:extLst>
                  </pic:spPr>
                </pic:pic>
              </a:graphicData>
            </a:graphic>
          </wp:inline>
        </w:drawing>
      </w:r>
    </w:p>
    <w:p w:rsidR="00B34715" w:rsidRPr="008511D2" w:rsidRDefault="00B34715" w:rsidP="000F5BDD">
      <w:pPr>
        <w:spacing w:after="0" w:line="360" w:lineRule="auto"/>
        <w:jc w:val="both"/>
        <w:rPr>
          <w:noProof/>
          <w:lang w:val="es-MX" w:eastAsia="es-MX"/>
        </w:rPr>
      </w:pPr>
    </w:p>
    <w:p w:rsidR="006C0A56" w:rsidRPr="008511D2" w:rsidRDefault="00F3140A" w:rsidP="000F5BDD">
      <w:pPr>
        <w:spacing w:after="0" w:line="360" w:lineRule="auto"/>
        <w:jc w:val="both"/>
        <w:rPr>
          <w:rFonts w:ascii="Palatino Linotype" w:hAnsi="Palatino Linotype"/>
          <w:sz w:val="24"/>
        </w:rPr>
      </w:pPr>
      <w:r w:rsidRPr="008511D2">
        <w:rPr>
          <w:rFonts w:ascii="Palatino Linotype" w:hAnsi="Palatino Linotype"/>
          <w:sz w:val="24"/>
        </w:rPr>
        <w:lastRenderedPageBreak/>
        <w:t>00710/TOLUCA/IP/2019/TSP/0033</w:t>
      </w:r>
      <w:r w:rsidR="006C0A56" w:rsidRPr="008511D2">
        <w:rPr>
          <w:noProof/>
          <w:lang w:val="es-MX" w:eastAsia="es-MX"/>
        </w:rPr>
        <w:drawing>
          <wp:inline distT="0" distB="0" distL="0" distR="0" wp14:anchorId="4C16C33A" wp14:editId="0E22EF73">
            <wp:extent cx="5770656" cy="2759102"/>
            <wp:effectExtent l="0" t="0" r="1905" b="317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5650" t="11715" r="34657" b="17011"/>
                    <a:stretch/>
                  </pic:blipFill>
                  <pic:spPr bwMode="auto">
                    <a:xfrm>
                      <a:off x="0" y="0"/>
                      <a:ext cx="5787914" cy="2767354"/>
                    </a:xfrm>
                    <a:prstGeom prst="rect">
                      <a:avLst/>
                    </a:prstGeom>
                    <a:ln>
                      <a:noFill/>
                    </a:ln>
                    <a:extLst>
                      <a:ext uri="{53640926-AAD7-44D8-BBD7-CCE9431645EC}">
                        <a14:shadowObscured xmlns:a14="http://schemas.microsoft.com/office/drawing/2010/main"/>
                      </a:ext>
                    </a:extLst>
                  </pic:spPr>
                </pic:pic>
              </a:graphicData>
            </a:graphic>
          </wp:inline>
        </w:drawing>
      </w:r>
    </w:p>
    <w:p w:rsidR="006C0A56" w:rsidRPr="008511D2" w:rsidRDefault="006C0A56" w:rsidP="000F5BDD">
      <w:pPr>
        <w:spacing w:after="0" w:line="360" w:lineRule="auto"/>
        <w:jc w:val="both"/>
        <w:rPr>
          <w:rFonts w:ascii="Palatino Linotype" w:hAnsi="Palatino Linotype"/>
          <w:sz w:val="24"/>
        </w:rPr>
      </w:pPr>
    </w:p>
    <w:p w:rsidR="006C0A56" w:rsidRPr="008511D2" w:rsidRDefault="00F3140A" w:rsidP="000F5BDD">
      <w:pPr>
        <w:spacing w:after="0" w:line="360" w:lineRule="auto"/>
        <w:jc w:val="both"/>
        <w:rPr>
          <w:rFonts w:ascii="Palatino Linotype" w:hAnsi="Palatino Linotype"/>
          <w:sz w:val="24"/>
        </w:rPr>
      </w:pPr>
      <w:r w:rsidRPr="008511D2">
        <w:rPr>
          <w:rFonts w:ascii="Palatino Linotype" w:hAnsi="Palatino Linotype"/>
          <w:sz w:val="24"/>
        </w:rPr>
        <w:t>00710/TOLUCA/IP/2019/TSP/0034</w:t>
      </w:r>
      <w:r w:rsidR="006C0A56" w:rsidRPr="008511D2">
        <w:rPr>
          <w:noProof/>
          <w:lang w:val="es-MX" w:eastAsia="es-MX"/>
        </w:rPr>
        <w:drawing>
          <wp:inline distT="0" distB="0" distL="0" distR="0" wp14:anchorId="236C3DC3" wp14:editId="68DECE51">
            <wp:extent cx="5770245" cy="3299791"/>
            <wp:effectExtent l="0" t="0" r="190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5376" t="19036" r="33949" b="6020"/>
                    <a:stretch/>
                  </pic:blipFill>
                  <pic:spPr bwMode="auto">
                    <a:xfrm>
                      <a:off x="0" y="0"/>
                      <a:ext cx="5800733" cy="3317226"/>
                    </a:xfrm>
                    <a:prstGeom prst="rect">
                      <a:avLst/>
                    </a:prstGeom>
                    <a:ln>
                      <a:noFill/>
                    </a:ln>
                    <a:extLst>
                      <a:ext uri="{53640926-AAD7-44D8-BBD7-CCE9431645EC}">
                        <a14:shadowObscured xmlns:a14="http://schemas.microsoft.com/office/drawing/2010/main"/>
                      </a:ext>
                    </a:extLst>
                  </pic:spPr>
                </pic:pic>
              </a:graphicData>
            </a:graphic>
          </wp:inline>
        </w:drawing>
      </w:r>
    </w:p>
    <w:p w:rsidR="00F3140A" w:rsidRPr="008511D2" w:rsidRDefault="00F3140A" w:rsidP="000F5BDD">
      <w:pPr>
        <w:spacing w:after="0" w:line="360" w:lineRule="auto"/>
        <w:jc w:val="both"/>
        <w:rPr>
          <w:rFonts w:ascii="Palatino Linotype" w:hAnsi="Palatino Linotype"/>
          <w:sz w:val="24"/>
        </w:rPr>
      </w:pPr>
    </w:p>
    <w:p w:rsidR="006526D2" w:rsidRPr="008511D2" w:rsidRDefault="00F3140A" w:rsidP="000F5BDD">
      <w:pPr>
        <w:spacing w:after="0" w:line="360" w:lineRule="auto"/>
        <w:jc w:val="both"/>
        <w:rPr>
          <w:rFonts w:ascii="Palatino Linotype" w:hAnsi="Palatino Linotype"/>
          <w:sz w:val="24"/>
        </w:rPr>
      </w:pPr>
      <w:r w:rsidRPr="008511D2">
        <w:rPr>
          <w:rFonts w:ascii="Palatino Linotype" w:hAnsi="Palatino Linotype"/>
          <w:sz w:val="24"/>
        </w:rPr>
        <w:lastRenderedPageBreak/>
        <w:t>00710/TOLUCA/IP/2019/TSP/0035</w:t>
      </w:r>
      <w:r w:rsidR="006526D2" w:rsidRPr="008511D2">
        <w:rPr>
          <w:noProof/>
          <w:lang w:val="es-MX" w:eastAsia="es-MX"/>
        </w:rPr>
        <w:drawing>
          <wp:inline distT="0" distB="0" distL="0" distR="0" wp14:anchorId="7876115E" wp14:editId="513B4776">
            <wp:extent cx="5770880" cy="3045350"/>
            <wp:effectExtent l="0" t="0" r="1270" b="317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5650" t="16107" r="34231" b="9940"/>
                    <a:stretch/>
                  </pic:blipFill>
                  <pic:spPr bwMode="auto">
                    <a:xfrm>
                      <a:off x="0" y="0"/>
                      <a:ext cx="5791622" cy="3056296"/>
                    </a:xfrm>
                    <a:prstGeom prst="rect">
                      <a:avLst/>
                    </a:prstGeom>
                    <a:ln>
                      <a:noFill/>
                    </a:ln>
                    <a:extLst>
                      <a:ext uri="{53640926-AAD7-44D8-BBD7-CCE9431645EC}">
                        <a14:shadowObscured xmlns:a14="http://schemas.microsoft.com/office/drawing/2010/main"/>
                      </a:ext>
                    </a:extLst>
                  </pic:spPr>
                </pic:pic>
              </a:graphicData>
            </a:graphic>
          </wp:inline>
        </w:drawing>
      </w:r>
    </w:p>
    <w:p w:rsidR="00845CEF" w:rsidRPr="008511D2" w:rsidRDefault="00845CEF" w:rsidP="000F5BDD">
      <w:pPr>
        <w:spacing w:after="0" w:line="360" w:lineRule="auto"/>
        <w:jc w:val="both"/>
        <w:rPr>
          <w:rFonts w:ascii="Palatino Linotype" w:hAnsi="Palatino Linotype"/>
          <w:sz w:val="24"/>
        </w:rPr>
      </w:pPr>
    </w:p>
    <w:p w:rsidR="00845CEF" w:rsidRPr="008511D2" w:rsidRDefault="00F3140A" w:rsidP="000F5BDD">
      <w:pPr>
        <w:spacing w:after="0" w:line="360" w:lineRule="auto"/>
        <w:jc w:val="both"/>
        <w:rPr>
          <w:rFonts w:ascii="Palatino Linotype" w:hAnsi="Palatino Linotype"/>
          <w:sz w:val="24"/>
        </w:rPr>
      </w:pPr>
      <w:r w:rsidRPr="008511D2">
        <w:rPr>
          <w:rFonts w:ascii="Palatino Linotype" w:hAnsi="Palatino Linotype"/>
          <w:sz w:val="24"/>
        </w:rPr>
        <w:t>00710/TOLUCA/IP/2019/TSP/0036</w:t>
      </w:r>
      <w:r w:rsidR="00845CEF" w:rsidRPr="008511D2">
        <w:rPr>
          <w:noProof/>
          <w:lang w:val="es-MX" w:eastAsia="es-MX"/>
        </w:rPr>
        <w:drawing>
          <wp:inline distT="0" distB="0" distL="0" distR="0" wp14:anchorId="1E51329B" wp14:editId="787A7BAC">
            <wp:extent cx="5770130" cy="3283889"/>
            <wp:effectExtent l="0" t="0" r="254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5513" t="10738" r="34240" b="15057"/>
                    <a:stretch/>
                  </pic:blipFill>
                  <pic:spPr bwMode="auto">
                    <a:xfrm>
                      <a:off x="0" y="0"/>
                      <a:ext cx="5787262" cy="3293639"/>
                    </a:xfrm>
                    <a:prstGeom prst="rect">
                      <a:avLst/>
                    </a:prstGeom>
                    <a:ln>
                      <a:noFill/>
                    </a:ln>
                    <a:extLst>
                      <a:ext uri="{53640926-AAD7-44D8-BBD7-CCE9431645EC}">
                        <a14:shadowObscured xmlns:a14="http://schemas.microsoft.com/office/drawing/2010/main"/>
                      </a:ext>
                    </a:extLst>
                  </pic:spPr>
                </pic:pic>
              </a:graphicData>
            </a:graphic>
          </wp:inline>
        </w:drawing>
      </w:r>
    </w:p>
    <w:p w:rsidR="001A02C8" w:rsidRPr="008511D2" w:rsidRDefault="00956A3E" w:rsidP="000F5BDD">
      <w:pPr>
        <w:spacing w:after="0" w:line="360" w:lineRule="auto"/>
        <w:jc w:val="both"/>
        <w:rPr>
          <w:rFonts w:ascii="Palatino Linotype" w:hAnsi="Palatino Linotype" w:cs="Arial"/>
        </w:rPr>
      </w:pPr>
      <w:r w:rsidRPr="008511D2">
        <w:rPr>
          <w:rFonts w:ascii="Palatino Linotype" w:hAnsi="Palatino Linotype" w:cs="Arial"/>
          <w:b/>
          <w:sz w:val="28"/>
        </w:rPr>
        <w:lastRenderedPageBreak/>
        <w:t>III</w:t>
      </w:r>
      <w:r w:rsidR="003D6F96" w:rsidRPr="008511D2">
        <w:rPr>
          <w:rFonts w:ascii="Palatino Linotype" w:hAnsi="Palatino Linotype" w:cs="Arial"/>
          <w:b/>
          <w:sz w:val="28"/>
        </w:rPr>
        <w:t>.</w:t>
      </w:r>
      <w:r w:rsidR="00816858" w:rsidRPr="008511D2">
        <w:rPr>
          <w:rFonts w:ascii="Palatino Linotype" w:hAnsi="Palatino Linotype" w:cs="Arial"/>
          <w:b/>
          <w:sz w:val="28"/>
        </w:rPr>
        <w:t xml:space="preserve"> </w:t>
      </w:r>
      <w:r w:rsidR="001B3432" w:rsidRPr="008511D2">
        <w:rPr>
          <w:rFonts w:ascii="Palatino Linotype" w:hAnsi="Palatino Linotype" w:cs="Arial"/>
          <w:sz w:val="24"/>
          <w:szCs w:val="24"/>
        </w:rPr>
        <w:t xml:space="preserve">Asimismo, se advierte que </w:t>
      </w:r>
      <w:r w:rsidR="001B3432" w:rsidRPr="008511D2">
        <w:rPr>
          <w:rFonts w:ascii="Palatino Linotype" w:hAnsi="Palatino Linotype" w:cs="Arial"/>
          <w:b/>
          <w:sz w:val="24"/>
          <w:szCs w:val="24"/>
        </w:rPr>
        <w:t>EL SUJETO OBLIGADO</w:t>
      </w:r>
      <w:r w:rsidR="00422811" w:rsidRPr="008511D2">
        <w:rPr>
          <w:rFonts w:ascii="Palatino Linotype" w:hAnsi="Palatino Linotype" w:cs="Arial"/>
          <w:sz w:val="24"/>
          <w:szCs w:val="24"/>
        </w:rPr>
        <w:t xml:space="preserve"> en</w:t>
      </w:r>
      <w:r w:rsidR="00C16603" w:rsidRPr="008511D2">
        <w:rPr>
          <w:rFonts w:ascii="Palatino Linotype" w:hAnsi="Palatino Linotype" w:cs="Arial"/>
          <w:sz w:val="24"/>
          <w:szCs w:val="24"/>
        </w:rPr>
        <w:t xml:space="preserve"> fecha veintiuno </w:t>
      </w:r>
      <w:r w:rsidR="001B3432" w:rsidRPr="008511D2">
        <w:rPr>
          <w:rFonts w:ascii="Palatino Linotype" w:hAnsi="Palatino Linotype" w:cs="Arial"/>
          <w:sz w:val="24"/>
          <w:szCs w:val="24"/>
        </w:rPr>
        <w:t xml:space="preserve">de junio de dos mil diecinueve, dio respuesta a la solicitud de acceso a la información pública de </w:t>
      </w:r>
      <w:r w:rsidR="0027366D" w:rsidRPr="008511D2">
        <w:rPr>
          <w:rFonts w:ascii="Palatino Linotype" w:hAnsi="Palatino Linotype" w:cs="Arial"/>
          <w:b/>
          <w:sz w:val="24"/>
          <w:szCs w:val="24"/>
        </w:rPr>
        <w:t>EL</w:t>
      </w:r>
      <w:r w:rsidR="001B3432" w:rsidRPr="008511D2">
        <w:rPr>
          <w:rFonts w:ascii="Palatino Linotype" w:hAnsi="Palatino Linotype" w:cs="Arial"/>
          <w:b/>
          <w:sz w:val="24"/>
          <w:szCs w:val="24"/>
        </w:rPr>
        <w:t xml:space="preserve"> RECURRENTE</w:t>
      </w:r>
      <w:r w:rsidR="001B3432" w:rsidRPr="008511D2">
        <w:rPr>
          <w:rFonts w:ascii="Palatino Linotype" w:hAnsi="Palatino Linotype" w:cs="Arial"/>
          <w:sz w:val="24"/>
          <w:szCs w:val="24"/>
        </w:rPr>
        <w:t>, mismas que se aprecian en los siguientes términos:</w:t>
      </w:r>
    </w:p>
    <w:p w:rsidR="001A02C8" w:rsidRPr="008511D2" w:rsidRDefault="001A02C8" w:rsidP="002E52DC">
      <w:pPr>
        <w:tabs>
          <w:tab w:val="left" w:pos="851"/>
        </w:tabs>
        <w:spacing w:after="0" w:line="240" w:lineRule="auto"/>
        <w:ind w:left="851" w:right="901"/>
        <w:jc w:val="both"/>
        <w:rPr>
          <w:rFonts w:ascii="Palatino Linotype" w:hAnsi="Palatino Linotype" w:cs="Arial"/>
          <w:i/>
          <w:sz w:val="22"/>
          <w:szCs w:val="22"/>
        </w:rPr>
      </w:pPr>
    </w:p>
    <w:p w:rsidR="006F26FA" w:rsidRPr="008511D2" w:rsidRDefault="006F26FA" w:rsidP="006F26FA">
      <w:pPr>
        <w:tabs>
          <w:tab w:val="left" w:pos="851"/>
        </w:tabs>
        <w:spacing w:after="0" w:line="240" w:lineRule="auto"/>
        <w:ind w:left="851" w:right="902"/>
        <w:contextualSpacing/>
        <w:jc w:val="both"/>
        <w:rPr>
          <w:rFonts w:ascii="Palatino Linotype" w:hAnsi="Palatino Linotype" w:cs="Arial"/>
          <w:i/>
          <w:sz w:val="22"/>
          <w:szCs w:val="22"/>
        </w:rPr>
      </w:pPr>
      <w:r w:rsidRPr="008511D2">
        <w:rPr>
          <w:rFonts w:ascii="Palatino Linotype" w:hAnsi="Palatino Linotype" w:cs="Arial"/>
          <w:i/>
          <w:sz w:val="22"/>
          <w:szCs w:val="22"/>
        </w:rPr>
        <w:t xml:space="preserve">Con fundamento en los artículos 4, 7, 23 fracción </w:t>
      </w:r>
      <w:proofErr w:type="spellStart"/>
      <w:r w:rsidRPr="008511D2">
        <w:rPr>
          <w:rFonts w:ascii="Palatino Linotype" w:hAnsi="Palatino Linotype" w:cs="Arial"/>
          <w:i/>
          <w:sz w:val="22"/>
          <w:szCs w:val="22"/>
        </w:rPr>
        <w:t>lV</w:t>
      </w:r>
      <w:proofErr w:type="spellEnd"/>
      <w:r w:rsidRPr="008511D2">
        <w:rPr>
          <w:rFonts w:ascii="Palatino Linotype" w:hAnsi="Palatino Linotype" w:cs="Arial"/>
          <w:i/>
          <w:sz w:val="22"/>
          <w:szCs w:val="22"/>
        </w:rPr>
        <w:t xml:space="preserve">, 53 fracciones ll, </w:t>
      </w:r>
      <w:proofErr w:type="spellStart"/>
      <w:r w:rsidRPr="008511D2">
        <w:rPr>
          <w:rFonts w:ascii="Palatino Linotype" w:hAnsi="Palatino Linotype" w:cs="Arial"/>
          <w:i/>
          <w:sz w:val="22"/>
          <w:szCs w:val="22"/>
        </w:rPr>
        <w:t>lV</w:t>
      </w:r>
      <w:proofErr w:type="spellEnd"/>
      <w:r w:rsidRPr="008511D2">
        <w:rPr>
          <w:rFonts w:ascii="Palatino Linotype" w:hAnsi="Palatino Linotype" w:cs="Arial"/>
          <w:i/>
          <w:sz w:val="22"/>
          <w:szCs w:val="22"/>
        </w:rPr>
        <w:t xml:space="preserve"> y V de la Ley de Transparencia y Acceso a la Información Pública del Estado de México y Municipios, y en atención a su solicitud 00710/TOLUCA/IP/2019 mediante la cual requiere: “Copia simple a través de SAIMEX, del anteproyecto de presupuesto 2019, conformado por todos los </w:t>
      </w:r>
      <w:proofErr w:type="spellStart"/>
      <w:r w:rsidRPr="008511D2">
        <w:rPr>
          <w:rFonts w:ascii="Palatino Linotype" w:hAnsi="Palatino Linotype" w:cs="Arial"/>
          <w:i/>
          <w:sz w:val="22"/>
          <w:szCs w:val="22"/>
        </w:rPr>
        <w:t>PbRM</w:t>
      </w:r>
      <w:proofErr w:type="spellEnd"/>
      <w:r w:rsidRPr="008511D2">
        <w:rPr>
          <w:rFonts w:ascii="Palatino Linotype" w:hAnsi="Palatino Linotype" w:cs="Arial"/>
          <w:i/>
          <w:sz w:val="22"/>
          <w:szCs w:val="22"/>
        </w:rPr>
        <w:t xml:space="preserve">, arboles de problemas y objetivos, MIR, e indicadores. Lo anterior debe ser de todas las áreas que conforman </w:t>
      </w:r>
      <w:proofErr w:type="gramStart"/>
      <w:r w:rsidRPr="008511D2">
        <w:rPr>
          <w:rFonts w:ascii="Palatino Linotype" w:hAnsi="Palatino Linotype" w:cs="Arial"/>
          <w:i/>
          <w:sz w:val="22"/>
          <w:szCs w:val="22"/>
        </w:rPr>
        <w:t>el</w:t>
      </w:r>
      <w:proofErr w:type="gramEnd"/>
      <w:r w:rsidRPr="008511D2">
        <w:rPr>
          <w:rFonts w:ascii="Palatino Linotype" w:hAnsi="Palatino Linotype" w:cs="Arial"/>
          <w:i/>
          <w:sz w:val="22"/>
          <w:szCs w:val="22"/>
        </w:rPr>
        <w:t xml:space="preserve"> H. Ayuntamiento debidamente validados por cada titular. Así como el acuse de recibo en el cual fueron remitidos dicho anteproyecto (esto integra las copias de conocimiento)” Sic Al respecto, se adjunta la información solicitada. Sin más por el momento reciba un cordial saludo.</w:t>
      </w:r>
    </w:p>
    <w:p w:rsidR="006F26FA" w:rsidRPr="008511D2" w:rsidRDefault="006F26FA" w:rsidP="006F26FA">
      <w:pPr>
        <w:tabs>
          <w:tab w:val="left" w:pos="851"/>
        </w:tabs>
        <w:spacing w:after="0" w:line="240" w:lineRule="auto"/>
        <w:ind w:left="851" w:right="902"/>
        <w:contextualSpacing/>
        <w:jc w:val="both"/>
        <w:rPr>
          <w:rFonts w:ascii="Palatino Linotype" w:hAnsi="Palatino Linotype" w:cs="Arial"/>
          <w:i/>
          <w:sz w:val="22"/>
          <w:szCs w:val="22"/>
        </w:rPr>
      </w:pPr>
    </w:p>
    <w:p w:rsidR="006F26FA" w:rsidRPr="008511D2" w:rsidRDefault="006F26FA" w:rsidP="006F26FA">
      <w:pPr>
        <w:tabs>
          <w:tab w:val="left" w:pos="851"/>
        </w:tabs>
        <w:spacing w:after="0" w:line="240" w:lineRule="auto"/>
        <w:ind w:left="851" w:right="902"/>
        <w:contextualSpacing/>
        <w:jc w:val="right"/>
        <w:rPr>
          <w:rFonts w:ascii="Palatino Linotype" w:hAnsi="Palatino Linotype" w:cs="Arial"/>
          <w:i/>
          <w:sz w:val="22"/>
          <w:szCs w:val="22"/>
        </w:rPr>
      </w:pPr>
      <w:r w:rsidRPr="008511D2">
        <w:rPr>
          <w:rFonts w:ascii="Palatino Linotype" w:hAnsi="Palatino Linotype" w:cs="Arial"/>
          <w:i/>
          <w:sz w:val="22"/>
          <w:szCs w:val="22"/>
        </w:rPr>
        <w:t>ATENTAMENTE</w:t>
      </w:r>
    </w:p>
    <w:p w:rsidR="006F26FA" w:rsidRPr="008511D2" w:rsidRDefault="006F26FA" w:rsidP="006F26FA">
      <w:pPr>
        <w:tabs>
          <w:tab w:val="left" w:pos="851"/>
        </w:tabs>
        <w:spacing w:after="0" w:line="240" w:lineRule="auto"/>
        <w:ind w:left="851" w:right="902"/>
        <w:contextualSpacing/>
        <w:jc w:val="right"/>
        <w:rPr>
          <w:rFonts w:ascii="Palatino Linotype" w:hAnsi="Palatino Linotype" w:cs="Arial"/>
          <w:i/>
          <w:sz w:val="22"/>
          <w:szCs w:val="22"/>
        </w:rPr>
      </w:pPr>
      <w:r w:rsidRPr="008511D2">
        <w:rPr>
          <w:rFonts w:ascii="Palatino Linotype" w:hAnsi="Palatino Linotype" w:cs="Arial"/>
          <w:i/>
          <w:sz w:val="22"/>
          <w:szCs w:val="22"/>
        </w:rPr>
        <w:t>MTRA. LORENA NAVARRETE CASTAÑEDA” (Sic)</w:t>
      </w:r>
    </w:p>
    <w:p w:rsidR="006F26FA" w:rsidRPr="008511D2" w:rsidRDefault="006F26FA" w:rsidP="002E52DC">
      <w:pPr>
        <w:tabs>
          <w:tab w:val="left" w:pos="851"/>
        </w:tabs>
        <w:spacing w:after="0" w:line="240" w:lineRule="auto"/>
        <w:ind w:left="851" w:right="901"/>
        <w:jc w:val="both"/>
        <w:rPr>
          <w:rFonts w:ascii="Palatino Linotype" w:hAnsi="Palatino Linotype" w:cs="Arial"/>
          <w:i/>
          <w:sz w:val="22"/>
          <w:szCs w:val="22"/>
        </w:rPr>
      </w:pPr>
    </w:p>
    <w:p w:rsidR="006F26FA" w:rsidRPr="008511D2" w:rsidRDefault="001B3432" w:rsidP="006F26FA">
      <w:pPr>
        <w:spacing w:after="0" w:line="360" w:lineRule="auto"/>
        <w:contextualSpacing/>
        <w:jc w:val="both"/>
        <w:rPr>
          <w:rFonts w:ascii="Palatino Linotype" w:hAnsi="Palatino Linotype" w:cs="Arial"/>
          <w:b/>
          <w:i/>
          <w:sz w:val="24"/>
        </w:rPr>
      </w:pPr>
      <w:r w:rsidRPr="008511D2">
        <w:rPr>
          <w:rFonts w:ascii="Palatino Linotype" w:hAnsi="Palatino Linotype" w:cs="Arial"/>
          <w:sz w:val="24"/>
        </w:rPr>
        <w:t xml:space="preserve">Cabe destacarse que </w:t>
      </w:r>
      <w:r w:rsidRPr="008511D2">
        <w:rPr>
          <w:rFonts w:ascii="Palatino Linotype" w:hAnsi="Palatino Linotype" w:cs="Arial"/>
          <w:b/>
          <w:sz w:val="24"/>
        </w:rPr>
        <w:t>EL SUJETO OBLIGADO</w:t>
      </w:r>
      <w:r w:rsidR="005374F0" w:rsidRPr="008511D2">
        <w:rPr>
          <w:rFonts w:ascii="Palatino Linotype" w:hAnsi="Palatino Linotype" w:cs="Arial"/>
          <w:sz w:val="24"/>
        </w:rPr>
        <w:t xml:space="preserve"> adjuntó los</w:t>
      </w:r>
      <w:r w:rsidR="00713F8A" w:rsidRPr="008511D2">
        <w:rPr>
          <w:rFonts w:ascii="Palatino Linotype" w:hAnsi="Palatino Linotype" w:cs="Arial"/>
          <w:sz w:val="24"/>
        </w:rPr>
        <w:t xml:space="preserve"> archivo</w:t>
      </w:r>
      <w:r w:rsidR="005374F0" w:rsidRPr="008511D2">
        <w:rPr>
          <w:rFonts w:ascii="Palatino Linotype" w:hAnsi="Palatino Linotype" w:cs="Arial"/>
          <w:sz w:val="24"/>
        </w:rPr>
        <w:t>s</w:t>
      </w:r>
      <w:r w:rsidR="00713F8A" w:rsidRPr="008511D2">
        <w:rPr>
          <w:rFonts w:ascii="Palatino Linotype" w:hAnsi="Palatino Linotype" w:cs="Arial"/>
          <w:sz w:val="24"/>
        </w:rPr>
        <w:t xml:space="preserve"> electrónico</w:t>
      </w:r>
      <w:r w:rsidR="005374F0" w:rsidRPr="008511D2">
        <w:rPr>
          <w:rFonts w:ascii="Palatino Linotype" w:hAnsi="Palatino Linotype" w:cs="Arial"/>
          <w:sz w:val="24"/>
        </w:rPr>
        <w:t>s</w:t>
      </w:r>
      <w:r w:rsidRPr="008511D2">
        <w:rPr>
          <w:rFonts w:ascii="Palatino Linotype" w:hAnsi="Palatino Linotype" w:cs="Arial"/>
          <w:sz w:val="24"/>
        </w:rPr>
        <w:t xml:space="preserve"> </w:t>
      </w:r>
      <w:r w:rsidR="006F26FA" w:rsidRPr="008511D2">
        <w:rPr>
          <w:rFonts w:ascii="Palatino Linotype" w:hAnsi="Palatino Linotype" w:cs="Arial"/>
          <w:b/>
          <w:i/>
          <w:sz w:val="24"/>
        </w:rPr>
        <w:t xml:space="preserve">Oficio Acuse de Anteproyecto 2019.pdf, escaneo.pdf, si 710 Anteproyecto Presidencia 2019.pdf, Anteproyecto2019_Resp710.rar, </w:t>
      </w:r>
      <w:proofErr w:type="spellStart"/>
      <w:r w:rsidR="006F26FA" w:rsidRPr="008511D2">
        <w:rPr>
          <w:rFonts w:ascii="Palatino Linotype" w:hAnsi="Palatino Linotype" w:cs="Arial"/>
          <w:b/>
          <w:i/>
          <w:sz w:val="24"/>
        </w:rPr>
        <w:t>Resp</w:t>
      </w:r>
      <w:proofErr w:type="spellEnd"/>
      <w:r w:rsidR="006F26FA" w:rsidRPr="008511D2">
        <w:rPr>
          <w:rFonts w:ascii="Palatino Linotype" w:hAnsi="Palatino Linotype" w:cs="Arial"/>
          <w:b/>
          <w:i/>
          <w:sz w:val="24"/>
        </w:rPr>
        <w:t xml:space="preserve">. </w:t>
      </w:r>
      <w:proofErr w:type="spellStart"/>
      <w:proofErr w:type="gramStart"/>
      <w:r w:rsidR="006F26FA" w:rsidRPr="008511D2">
        <w:rPr>
          <w:rFonts w:ascii="Palatino Linotype" w:hAnsi="Palatino Linotype" w:cs="Arial"/>
          <w:b/>
          <w:i/>
          <w:sz w:val="24"/>
        </w:rPr>
        <w:t>ppto</w:t>
      </w:r>
      <w:proofErr w:type="spellEnd"/>
      <w:proofErr w:type="gramEnd"/>
      <w:r w:rsidR="006F26FA" w:rsidRPr="008511D2">
        <w:rPr>
          <w:rFonts w:ascii="Palatino Linotype" w:hAnsi="Palatino Linotype" w:cs="Arial"/>
          <w:b/>
          <w:i/>
          <w:sz w:val="24"/>
        </w:rPr>
        <w:t xml:space="preserve">. </w:t>
      </w:r>
      <w:proofErr w:type="spellStart"/>
      <w:proofErr w:type="gramStart"/>
      <w:r w:rsidR="006F26FA" w:rsidRPr="008511D2">
        <w:rPr>
          <w:rFonts w:ascii="Palatino Linotype" w:hAnsi="Palatino Linotype" w:cs="Arial"/>
          <w:b/>
          <w:i/>
          <w:sz w:val="24"/>
        </w:rPr>
        <w:t>saimex</w:t>
      </w:r>
      <w:proofErr w:type="spellEnd"/>
      <w:proofErr w:type="gramEnd"/>
      <w:r w:rsidR="006F26FA" w:rsidRPr="008511D2">
        <w:rPr>
          <w:rFonts w:ascii="Palatino Linotype" w:hAnsi="Palatino Linotype" w:cs="Arial"/>
          <w:b/>
          <w:i/>
          <w:sz w:val="24"/>
        </w:rPr>
        <w:t xml:space="preserve"> 00710.rar, </w:t>
      </w:r>
      <w:proofErr w:type="spellStart"/>
      <w:r w:rsidR="006F26FA" w:rsidRPr="008511D2">
        <w:rPr>
          <w:rFonts w:ascii="Palatino Linotype" w:hAnsi="Palatino Linotype" w:cs="Arial"/>
          <w:b/>
          <w:i/>
          <w:sz w:val="24"/>
        </w:rPr>
        <w:t>Resp</w:t>
      </w:r>
      <w:proofErr w:type="spellEnd"/>
      <w:r w:rsidR="006F26FA" w:rsidRPr="008511D2">
        <w:rPr>
          <w:rFonts w:ascii="Palatino Linotype" w:hAnsi="Palatino Linotype" w:cs="Arial"/>
          <w:b/>
          <w:i/>
          <w:sz w:val="24"/>
        </w:rPr>
        <w:t xml:space="preserve">. </w:t>
      </w:r>
      <w:proofErr w:type="spellStart"/>
      <w:r w:rsidR="006F26FA" w:rsidRPr="008511D2">
        <w:rPr>
          <w:rFonts w:ascii="Palatino Linotype" w:hAnsi="Palatino Linotype" w:cs="Arial"/>
          <w:b/>
          <w:i/>
          <w:sz w:val="24"/>
        </w:rPr>
        <w:t>Ppto</w:t>
      </w:r>
      <w:proofErr w:type="spellEnd"/>
      <w:r w:rsidR="006F26FA" w:rsidRPr="008511D2">
        <w:rPr>
          <w:rFonts w:ascii="Palatino Linotype" w:hAnsi="Palatino Linotype" w:cs="Arial"/>
          <w:b/>
          <w:i/>
          <w:sz w:val="24"/>
        </w:rPr>
        <w:t xml:space="preserve">. </w:t>
      </w:r>
      <w:proofErr w:type="spellStart"/>
      <w:proofErr w:type="gramStart"/>
      <w:r w:rsidR="006F26FA" w:rsidRPr="008511D2">
        <w:rPr>
          <w:rFonts w:ascii="Palatino Linotype" w:hAnsi="Palatino Linotype" w:cs="Arial"/>
          <w:b/>
          <w:i/>
          <w:sz w:val="24"/>
        </w:rPr>
        <w:t>saimex</w:t>
      </w:r>
      <w:proofErr w:type="spellEnd"/>
      <w:proofErr w:type="gramEnd"/>
      <w:r w:rsidR="006F26FA" w:rsidRPr="008511D2">
        <w:rPr>
          <w:rFonts w:ascii="Palatino Linotype" w:hAnsi="Palatino Linotype" w:cs="Arial"/>
          <w:b/>
          <w:i/>
          <w:sz w:val="24"/>
        </w:rPr>
        <w:t xml:space="preserve"> 00710.pdf, Oficios Anteproyecto 2019 áreas.pdf, anteproyecto 2019 (01d y 01e).pdf, Oficios Anteproyecto 2019.pdf, Anteproyecto 2019 (01a, 01b, 01c y 02a).pdf </w:t>
      </w:r>
    </w:p>
    <w:p w:rsidR="00713F8A" w:rsidRPr="008511D2" w:rsidRDefault="006F26FA" w:rsidP="006F26FA">
      <w:pPr>
        <w:spacing w:after="0" w:line="360" w:lineRule="auto"/>
        <w:contextualSpacing/>
        <w:jc w:val="both"/>
        <w:rPr>
          <w:rFonts w:ascii="Palatino Linotype" w:hAnsi="Palatino Linotype" w:cs="Arial"/>
          <w:b/>
          <w:i/>
          <w:sz w:val="24"/>
        </w:rPr>
      </w:pPr>
      <w:r w:rsidRPr="008511D2">
        <w:rPr>
          <w:rFonts w:ascii="Palatino Linotype" w:hAnsi="Palatino Linotype" w:cs="Arial"/>
          <w:b/>
          <w:i/>
          <w:sz w:val="24"/>
        </w:rPr>
        <w:t xml:space="preserve">Oficios Proyecto 2019 validado.pdf, SOLICITUD 0710.pdf, Oficios de </w:t>
      </w:r>
      <w:proofErr w:type="spellStart"/>
      <w:r w:rsidRPr="008511D2">
        <w:rPr>
          <w:rFonts w:ascii="Palatino Linotype" w:hAnsi="Palatino Linotype" w:cs="Arial"/>
          <w:b/>
          <w:i/>
          <w:sz w:val="24"/>
        </w:rPr>
        <w:t>envio</w:t>
      </w:r>
      <w:proofErr w:type="spellEnd"/>
      <w:r w:rsidRPr="008511D2">
        <w:rPr>
          <w:rFonts w:ascii="Palatino Linotype" w:hAnsi="Palatino Linotype" w:cs="Arial"/>
          <w:b/>
          <w:i/>
          <w:sz w:val="24"/>
        </w:rPr>
        <w:t xml:space="preserve"> de del, anteproyecto de presupuesto de Egresos 2019.pdf, Respuesta al folio SAIMEX 00710.pdf, Respuesta al folio 00710.pdf, Anexo al folio de solicitud 00710-TOLUCA-IP-2019.pdf, </w:t>
      </w:r>
      <w:r w:rsidR="005374F0" w:rsidRPr="008511D2">
        <w:rPr>
          <w:rFonts w:ascii="Palatino Linotype" w:hAnsi="Palatino Linotype" w:cs="Arial"/>
          <w:b/>
          <w:i/>
          <w:sz w:val="24"/>
        </w:rPr>
        <w:t>SAIMEX 710.pdf</w:t>
      </w:r>
      <w:r w:rsidRPr="008511D2">
        <w:rPr>
          <w:rFonts w:ascii="Palatino Linotype" w:hAnsi="Palatino Linotype" w:cs="Arial"/>
          <w:b/>
          <w:i/>
          <w:sz w:val="24"/>
        </w:rPr>
        <w:t xml:space="preserve">, </w:t>
      </w:r>
      <w:r w:rsidR="005374F0" w:rsidRPr="008511D2">
        <w:rPr>
          <w:rFonts w:ascii="Palatino Linotype" w:hAnsi="Palatino Linotype" w:cs="Arial"/>
          <w:b/>
          <w:i/>
          <w:sz w:val="24"/>
        </w:rPr>
        <w:t>oficio 0710.pdf</w:t>
      </w:r>
      <w:r w:rsidRPr="008511D2">
        <w:rPr>
          <w:rFonts w:ascii="Palatino Linotype" w:hAnsi="Palatino Linotype" w:cs="Arial"/>
          <w:b/>
          <w:i/>
          <w:sz w:val="24"/>
        </w:rPr>
        <w:t xml:space="preserve">, </w:t>
      </w:r>
      <w:r w:rsidR="005374F0" w:rsidRPr="008511D2">
        <w:rPr>
          <w:rFonts w:ascii="Palatino Linotype" w:hAnsi="Palatino Linotype" w:cs="Arial"/>
          <w:b/>
          <w:i/>
          <w:sz w:val="24"/>
        </w:rPr>
        <w:t>CGCS-534-2019.pdf</w:t>
      </w:r>
      <w:r w:rsidRPr="008511D2">
        <w:rPr>
          <w:rFonts w:ascii="Palatino Linotype" w:hAnsi="Palatino Linotype" w:cs="Arial"/>
          <w:b/>
          <w:i/>
          <w:sz w:val="24"/>
        </w:rPr>
        <w:t>, oficio420.pdf, Acuse Jurídico.pdf, Acuse Secretaría Ayuntamiento.pdf, SOLICITUD PBRN DIR GEN SEG PUBLICA TOLUCA.pdf</w:t>
      </w:r>
      <w:r w:rsidR="001B3432" w:rsidRPr="008511D2">
        <w:rPr>
          <w:rFonts w:ascii="Palatino Linotype" w:hAnsi="Palatino Linotype" w:cs="Arial"/>
          <w:sz w:val="24"/>
        </w:rPr>
        <w:t xml:space="preserve">, </w:t>
      </w:r>
      <w:r w:rsidR="005374F0" w:rsidRPr="008511D2">
        <w:rPr>
          <w:rFonts w:ascii="Palatino Linotype" w:hAnsi="Palatino Linotype" w:cs="Arial"/>
          <w:sz w:val="24"/>
        </w:rPr>
        <w:t>los</w:t>
      </w:r>
      <w:r w:rsidR="00713F8A" w:rsidRPr="008511D2">
        <w:rPr>
          <w:rFonts w:ascii="Palatino Linotype" w:hAnsi="Palatino Linotype" w:cs="Arial"/>
          <w:sz w:val="24"/>
        </w:rPr>
        <w:t xml:space="preserve"> cual</w:t>
      </w:r>
      <w:r w:rsidR="005374F0" w:rsidRPr="008511D2">
        <w:rPr>
          <w:rFonts w:ascii="Palatino Linotype" w:hAnsi="Palatino Linotype" w:cs="Arial"/>
          <w:sz w:val="24"/>
        </w:rPr>
        <w:t>es</w:t>
      </w:r>
      <w:r w:rsidR="00713F8A" w:rsidRPr="008511D2">
        <w:rPr>
          <w:rFonts w:ascii="Palatino Linotype" w:hAnsi="Palatino Linotype" w:cs="Arial"/>
          <w:sz w:val="24"/>
        </w:rPr>
        <w:t xml:space="preserve"> no se plasma</w:t>
      </w:r>
      <w:r w:rsidR="005374F0" w:rsidRPr="008511D2">
        <w:rPr>
          <w:rFonts w:ascii="Palatino Linotype" w:hAnsi="Palatino Linotype" w:cs="Arial"/>
          <w:sz w:val="24"/>
        </w:rPr>
        <w:t>n</w:t>
      </w:r>
      <w:r w:rsidR="00713F8A" w:rsidRPr="008511D2">
        <w:rPr>
          <w:rFonts w:ascii="Palatino Linotype" w:hAnsi="Palatino Linotype" w:cs="Arial"/>
          <w:sz w:val="24"/>
        </w:rPr>
        <w:t>, en atención a ser</w:t>
      </w:r>
      <w:r w:rsidR="001B3432" w:rsidRPr="008511D2">
        <w:rPr>
          <w:rFonts w:ascii="Palatino Linotype" w:hAnsi="Palatino Linotype" w:cs="Arial"/>
          <w:sz w:val="24"/>
        </w:rPr>
        <w:t xml:space="preserve"> del </w:t>
      </w:r>
      <w:r w:rsidR="001B3432" w:rsidRPr="008511D2">
        <w:rPr>
          <w:rFonts w:ascii="Palatino Linotype" w:hAnsi="Palatino Linotype" w:cs="Arial"/>
          <w:sz w:val="24"/>
        </w:rPr>
        <w:lastRenderedPageBreak/>
        <w:t>conocimiento de las partes y en obvio de representaciones innecesarias; aunado a que serán materia de análisis en el considerando correspondiente.</w:t>
      </w:r>
    </w:p>
    <w:p w:rsidR="006F26FA" w:rsidRPr="008511D2" w:rsidRDefault="006F26FA" w:rsidP="002E52DC">
      <w:pPr>
        <w:spacing w:after="0" w:line="360" w:lineRule="auto"/>
        <w:contextualSpacing/>
        <w:jc w:val="both"/>
        <w:rPr>
          <w:rFonts w:ascii="Palatino Linotype" w:hAnsi="Palatino Linotype" w:cs="Arial"/>
          <w:sz w:val="24"/>
        </w:rPr>
      </w:pPr>
    </w:p>
    <w:p w:rsidR="00713F8A" w:rsidRPr="008511D2" w:rsidRDefault="00956A3E" w:rsidP="002E52DC">
      <w:pPr>
        <w:pStyle w:val="Prrafodelista"/>
        <w:spacing w:after="0" w:line="360" w:lineRule="auto"/>
        <w:ind w:left="0"/>
        <w:contextualSpacing w:val="0"/>
        <w:jc w:val="both"/>
        <w:rPr>
          <w:rFonts w:ascii="Palatino Linotype" w:hAnsi="Palatino Linotype" w:cs="Arial"/>
          <w:sz w:val="24"/>
          <w:szCs w:val="24"/>
        </w:rPr>
      </w:pPr>
      <w:r w:rsidRPr="008511D2">
        <w:rPr>
          <w:rFonts w:ascii="Palatino Linotype" w:hAnsi="Palatino Linotype" w:cs="Arial"/>
          <w:b/>
          <w:sz w:val="28"/>
          <w:szCs w:val="28"/>
        </w:rPr>
        <w:t>I</w:t>
      </w:r>
      <w:r w:rsidR="00922776" w:rsidRPr="008511D2">
        <w:rPr>
          <w:rFonts w:ascii="Palatino Linotype" w:hAnsi="Palatino Linotype" w:cs="Arial"/>
          <w:b/>
          <w:sz w:val="28"/>
          <w:szCs w:val="28"/>
        </w:rPr>
        <w:t>V</w:t>
      </w:r>
      <w:r w:rsidR="00D519BE" w:rsidRPr="008511D2">
        <w:rPr>
          <w:rFonts w:ascii="Palatino Linotype" w:hAnsi="Palatino Linotype" w:cs="Arial"/>
          <w:b/>
          <w:sz w:val="28"/>
          <w:szCs w:val="28"/>
        </w:rPr>
        <w:t xml:space="preserve">. </w:t>
      </w:r>
      <w:r w:rsidR="00713F8A" w:rsidRPr="008511D2">
        <w:rPr>
          <w:rFonts w:ascii="Palatino Linotype" w:hAnsi="Palatino Linotype" w:cs="Arial"/>
          <w:sz w:val="24"/>
          <w:szCs w:val="24"/>
        </w:rPr>
        <w:t>Inc</w:t>
      </w:r>
      <w:r w:rsidR="005374F0" w:rsidRPr="008511D2">
        <w:rPr>
          <w:rFonts w:ascii="Palatino Linotype" w:hAnsi="Palatino Linotype" w:cs="Arial"/>
          <w:sz w:val="24"/>
          <w:szCs w:val="24"/>
        </w:rPr>
        <w:t>onforme con la respuesta el uno</w:t>
      </w:r>
      <w:r w:rsidR="00422811" w:rsidRPr="008511D2">
        <w:rPr>
          <w:rFonts w:ascii="Palatino Linotype" w:hAnsi="Palatino Linotype" w:cs="Arial"/>
          <w:sz w:val="24"/>
          <w:szCs w:val="24"/>
        </w:rPr>
        <w:t xml:space="preserve"> </w:t>
      </w:r>
      <w:r w:rsidR="005374F0" w:rsidRPr="008511D2">
        <w:rPr>
          <w:rFonts w:ascii="Palatino Linotype" w:hAnsi="Palatino Linotype" w:cs="Arial"/>
          <w:sz w:val="24"/>
          <w:szCs w:val="24"/>
        </w:rPr>
        <w:t>de jul</w:t>
      </w:r>
      <w:r w:rsidR="00713F8A" w:rsidRPr="008511D2">
        <w:rPr>
          <w:rFonts w:ascii="Palatino Linotype" w:hAnsi="Palatino Linotype" w:cs="Arial"/>
          <w:sz w:val="24"/>
          <w:szCs w:val="24"/>
        </w:rPr>
        <w:t xml:space="preserve">io de dos mil diecinueve, </w:t>
      </w:r>
      <w:r w:rsidR="00422811" w:rsidRPr="008511D2">
        <w:rPr>
          <w:rFonts w:ascii="Palatino Linotype" w:hAnsi="Palatino Linotype" w:cs="Arial"/>
          <w:b/>
          <w:sz w:val="24"/>
          <w:szCs w:val="24"/>
        </w:rPr>
        <w:t xml:space="preserve">EL RECURRENTE </w:t>
      </w:r>
      <w:r w:rsidR="00422811" w:rsidRPr="008511D2">
        <w:rPr>
          <w:rFonts w:ascii="Palatino Linotype" w:hAnsi="Palatino Linotype" w:cs="Arial"/>
          <w:sz w:val="24"/>
          <w:szCs w:val="24"/>
        </w:rPr>
        <w:t>interpuso el recurso</w:t>
      </w:r>
      <w:r w:rsidR="00713F8A" w:rsidRPr="008511D2">
        <w:rPr>
          <w:rFonts w:ascii="Palatino Linotype" w:hAnsi="Palatino Linotype" w:cs="Arial"/>
          <w:sz w:val="24"/>
          <w:szCs w:val="24"/>
        </w:rPr>
        <w:t xml:space="preserve"> de revisión objeto del presente estu</w:t>
      </w:r>
      <w:r w:rsidR="00422811" w:rsidRPr="008511D2">
        <w:rPr>
          <w:rFonts w:ascii="Palatino Linotype" w:hAnsi="Palatino Linotype" w:cs="Arial"/>
          <w:sz w:val="24"/>
          <w:szCs w:val="24"/>
        </w:rPr>
        <w:t>dio, el cual fue</w:t>
      </w:r>
      <w:r w:rsidR="00713F8A" w:rsidRPr="008511D2">
        <w:rPr>
          <w:rFonts w:ascii="Palatino Linotype" w:hAnsi="Palatino Linotype" w:cs="Arial"/>
          <w:sz w:val="24"/>
          <w:szCs w:val="24"/>
        </w:rPr>
        <w:t xml:space="preserve"> registrado en </w:t>
      </w:r>
      <w:r w:rsidR="00713F8A" w:rsidRPr="008511D2">
        <w:rPr>
          <w:rFonts w:ascii="Palatino Linotype" w:hAnsi="Palatino Linotype" w:cs="Arial"/>
          <w:b/>
          <w:sz w:val="24"/>
          <w:szCs w:val="24"/>
        </w:rPr>
        <w:t>EL SAIMEX</w:t>
      </w:r>
      <w:r w:rsidR="00713F8A" w:rsidRPr="008511D2">
        <w:rPr>
          <w:rFonts w:ascii="Palatino Linotype" w:hAnsi="Palatino Linotype" w:cs="Arial"/>
          <w:sz w:val="24"/>
          <w:szCs w:val="24"/>
        </w:rPr>
        <w:t xml:space="preserve"> y se le asig</w:t>
      </w:r>
      <w:r w:rsidR="00422811" w:rsidRPr="008511D2">
        <w:rPr>
          <w:rFonts w:ascii="Palatino Linotype" w:hAnsi="Palatino Linotype" w:cs="Arial"/>
          <w:sz w:val="24"/>
          <w:szCs w:val="24"/>
        </w:rPr>
        <w:t xml:space="preserve">nó el número de expediente </w:t>
      </w:r>
      <w:r w:rsidR="005374F0" w:rsidRPr="008511D2">
        <w:rPr>
          <w:rFonts w:ascii="Palatino Linotype" w:hAnsi="Palatino Linotype" w:cs="Arial"/>
          <w:b/>
          <w:sz w:val="24"/>
          <w:szCs w:val="24"/>
        </w:rPr>
        <w:t>0594</w:t>
      </w:r>
      <w:r w:rsidR="00422811" w:rsidRPr="008511D2">
        <w:rPr>
          <w:rFonts w:ascii="Palatino Linotype" w:hAnsi="Palatino Linotype" w:cs="Arial"/>
          <w:b/>
          <w:sz w:val="24"/>
          <w:szCs w:val="24"/>
        </w:rPr>
        <w:t>2</w:t>
      </w:r>
      <w:r w:rsidR="00713F8A" w:rsidRPr="008511D2">
        <w:rPr>
          <w:rFonts w:ascii="Palatino Linotype" w:hAnsi="Palatino Linotype" w:cs="Arial"/>
          <w:b/>
          <w:sz w:val="24"/>
          <w:szCs w:val="24"/>
        </w:rPr>
        <w:t>/INFOEM/IP/RR/2019</w:t>
      </w:r>
      <w:r w:rsidR="00422811" w:rsidRPr="008511D2">
        <w:rPr>
          <w:rFonts w:ascii="Palatino Linotype" w:hAnsi="Palatino Linotype" w:cs="Arial"/>
          <w:sz w:val="24"/>
          <w:szCs w:val="24"/>
        </w:rPr>
        <w:t>, en el</w:t>
      </w:r>
      <w:r w:rsidR="00713F8A" w:rsidRPr="008511D2">
        <w:rPr>
          <w:rFonts w:ascii="Palatino Linotype" w:hAnsi="Palatino Linotype" w:cs="Arial"/>
          <w:sz w:val="24"/>
          <w:szCs w:val="24"/>
        </w:rPr>
        <w:t xml:space="preserve"> que señaló como acto impugnado lo siguiente:</w:t>
      </w:r>
    </w:p>
    <w:p w:rsidR="00422811" w:rsidRPr="008511D2" w:rsidRDefault="00422811" w:rsidP="002E52DC">
      <w:pPr>
        <w:pStyle w:val="Prrafodelista"/>
        <w:spacing w:after="0" w:line="360" w:lineRule="auto"/>
        <w:ind w:left="0"/>
        <w:contextualSpacing w:val="0"/>
        <w:jc w:val="both"/>
        <w:rPr>
          <w:rFonts w:ascii="Palatino Linotype" w:hAnsi="Palatino Linotype" w:cs="Arial"/>
          <w:b/>
          <w:sz w:val="24"/>
          <w:szCs w:val="24"/>
        </w:rPr>
      </w:pPr>
    </w:p>
    <w:p w:rsidR="00422811" w:rsidRPr="008511D2" w:rsidRDefault="00422811" w:rsidP="00422811">
      <w:pPr>
        <w:tabs>
          <w:tab w:val="left" w:pos="851"/>
        </w:tabs>
        <w:ind w:left="851" w:right="902"/>
        <w:jc w:val="both"/>
        <w:rPr>
          <w:rFonts w:ascii="Palatino Linotype" w:hAnsi="Palatino Linotype" w:cs="Arial"/>
          <w:i/>
          <w:sz w:val="22"/>
          <w:szCs w:val="22"/>
        </w:rPr>
      </w:pPr>
      <w:r w:rsidRPr="008511D2">
        <w:rPr>
          <w:rFonts w:ascii="Palatino Linotype" w:hAnsi="Palatino Linotype" w:cs="Arial"/>
          <w:i/>
          <w:sz w:val="22"/>
          <w:szCs w:val="22"/>
        </w:rPr>
        <w:t>“</w:t>
      </w:r>
      <w:r w:rsidR="005374F0" w:rsidRPr="008511D2">
        <w:rPr>
          <w:rFonts w:ascii="Palatino Linotype" w:hAnsi="Palatino Linotype" w:cs="Arial"/>
          <w:i/>
          <w:sz w:val="22"/>
          <w:szCs w:val="22"/>
        </w:rPr>
        <w:t xml:space="preserve">Copia simple a través de </w:t>
      </w:r>
      <w:proofErr w:type="spellStart"/>
      <w:r w:rsidR="005374F0" w:rsidRPr="008511D2">
        <w:rPr>
          <w:rFonts w:ascii="Palatino Linotype" w:hAnsi="Palatino Linotype" w:cs="Arial"/>
          <w:i/>
          <w:sz w:val="22"/>
          <w:szCs w:val="22"/>
        </w:rPr>
        <w:t>saimex</w:t>
      </w:r>
      <w:proofErr w:type="spellEnd"/>
      <w:r w:rsidR="005374F0" w:rsidRPr="008511D2">
        <w:rPr>
          <w:rFonts w:ascii="Palatino Linotype" w:hAnsi="Palatino Linotype" w:cs="Arial"/>
          <w:i/>
          <w:sz w:val="22"/>
          <w:szCs w:val="22"/>
        </w:rPr>
        <w:t xml:space="preserve">, del anteproyecto de presupuesto 2019, conformado por todos los </w:t>
      </w:r>
      <w:proofErr w:type="spellStart"/>
      <w:r w:rsidR="005374F0" w:rsidRPr="008511D2">
        <w:rPr>
          <w:rFonts w:ascii="Palatino Linotype" w:hAnsi="Palatino Linotype" w:cs="Arial"/>
          <w:i/>
          <w:sz w:val="22"/>
          <w:szCs w:val="22"/>
        </w:rPr>
        <w:t>PbRM</w:t>
      </w:r>
      <w:proofErr w:type="spellEnd"/>
      <w:r w:rsidR="005374F0" w:rsidRPr="008511D2">
        <w:rPr>
          <w:rFonts w:ascii="Palatino Linotype" w:hAnsi="Palatino Linotype" w:cs="Arial"/>
          <w:i/>
          <w:sz w:val="22"/>
          <w:szCs w:val="22"/>
        </w:rPr>
        <w:t xml:space="preserve">, arboles de problemas y objetivos, MIR, e indicadores. Lo anterior debe ser de todas las áreas que conforman </w:t>
      </w:r>
      <w:proofErr w:type="gramStart"/>
      <w:r w:rsidR="005374F0" w:rsidRPr="008511D2">
        <w:rPr>
          <w:rFonts w:ascii="Palatino Linotype" w:hAnsi="Palatino Linotype" w:cs="Arial"/>
          <w:i/>
          <w:sz w:val="22"/>
          <w:szCs w:val="22"/>
        </w:rPr>
        <w:t>el</w:t>
      </w:r>
      <w:proofErr w:type="gramEnd"/>
      <w:r w:rsidR="005374F0" w:rsidRPr="008511D2">
        <w:rPr>
          <w:rFonts w:ascii="Palatino Linotype" w:hAnsi="Palatino Linotype" w:cs="Arial"/>
          <w:i/>
          <w:sz w:val="22"/>
          <w:szCs w:val="22"/>
        </w:rPr>
        <w:t xml:space="preserve"> H. Ayuntamiento debidamente validados por cada titular. Así como el acuse de recibo en el cual fueron remitidos dicho anteproyecto (esto integra las copias de conocimiento)</w:t>
      </w:r>
      <w:r w:rsidRPr="008511D2">
        <w:rPr>
          <w:rFonts w:ascii="Palatino Linotype" w:hAnsi="Palatino Linotype" w:cs="Arial"/>
          <w:i/>
          <w:sz w:val="22"/>
          <w:szCs w:val="22"/>
        </w:rPr>
        <w:t>” (sic)</w:t>
      </w:r>
    </w:p>
    <w:p w:rsidR="00713F8A" w:rsidRPr="008511D2" w:rsidRDefault="00713F8A" w:rsidP="002E52DC">
      <w:pPr>
        <w:pStyle w:val="Prrafodelista"/>
        <w:spacing w:after="0" w:line="360" w:lineRule="auto"/>
        <w:ind w:left="0"/>
        <w:contextualSpacing w:val="0"/>
        <w:jc w:val="both"/>
        <w:rPr>
          <w:rFonts w:ascii="Palatino Linotype" w:hAnsi="Palatino Linotype" w:cs="Arial"/>
          <w:b/>
          <w:sz w:val="24"/>
          <w:szCs w:val="24"/>
        </w:rPr>
      </w:pPr>
    </w:p>
    <w:p w:rsidR="00422811" w:rsidRPr="008511D2" w:rsidRDefault="00422811" w:rsidP="002E52DC">
      <w:pPr>
        <w:pStyle w:val="Prrafodelista"/>
        <w:spacing w:after="0" w:line="360" w:lineRule="auto"/>
        <w:ind w:left="0"/>
        <w:contextualSpacing w:val="0"/>
        <w:jc w:val="both"/>
        <w:rPr>
          <w:rFonts w:ascii="Palatino Linotype" w:hAnsi="Palatino Linotype" w:cs="Arial"/>
          <w:sz w:val="24"/>
          <w:szCs w:val="24"/>
        </w:rPr>
      </w:pPr>
      <w:r w:rsidRPr="008511D2">
        <w:rPr>
          <w:rFonts w:ascii="Palatino Linotype" w:hAnsi="Palatino Linotype" w:cs="Arial"/>
          <w:sz w:val="24"/>
          <w:szCs w:val="24"/>
        </w:rPr>
        <w:t>Asimismo, como razones o motivos de inconformidad:</w:t>
      </w:r>
    </w:p>
    <w:p w:rsidR="000F1BC8" w:rsidRPr="008511D2" w:rsidRDefault="00422811" w:rsidP="00787B8C">
      <w:pPr>
        <w:pStyle w:val="Prrafodelista"/>
        <w:spacing w:before="100" w:beforeAutospacing="1" w:after="100" w:afterAutospacing="1" w:line="240" w:lineRule="auto"/>
        <w:ind w:left="851" w:right="902"/>
        <w:jc w:val="both"/>
        <w:rPr>
          <w:rFonts w:ascii="Palatino Linotype" w:hAnsi="Palatino Linotype" w:cs="Arial"/>
          <w:i/>
          <w:sz w:val="24"/>
          <w:szCs w:val="24"/>
          <w:lang w:val="es-ES"/>
        </w:rPr>
      </w:pPr>
      <w:r w:rsidRPr="008511D2">
        <w:rPr>
          <w:rFonts w:ascii="Palatino Linotype" w:hAnsi="Palatino Linotype" w:cs="Arial"/>
          <w:i/>
          <w:sz w:val="24"/>
          <w:szCs w:val="24"/>
          <w:lang w:val="es-ES"/>
        </w:rPr>
        <w:t>“</w:t>
      </w:r>
      <w:r w:rsidR="005374F0" w:rsidRPr="008511D2">
        <w:rPr>
          <w:rFonts w:ascii="Palatino Linotype" w:hAnsi="Palatino Linotype" w:cs="Arial"/>
          <w:i/>
          <w:sz w:val="22"/>
          <w:szCs w:val="22"/>
          <w:lang w:val="es-ES"/>
        </w:rPr>
        <w:t xml:space="preserve">Derivado del análisis de los 23 archivos enviados y las más de 2,000 hojas que conforma los archivos, me permito hacer mención que en dicha información NO se encuentran los archivos que sustente la información de los ARBOLES DE PROBLEMAS Y OBJETIVOS que es parte de la metodología para conformar las MIR y parte de la integración de los </w:t>
      </w:r>
      <w:proofErr w:type="spellStart"/>
      <w:r w:rsidR="005374F0" w:rsidRPr="008511D2">
        <w:rPr>
          <w:rFonts w:ascii="Palatino Linotype" w:hAnsi="Palatino Linotype" w:cs="Arial"/>
          <w:i/>
          <w:sz w:val="22"/>
          <w:szCs w:val="22"/>
          <w:lang w:val="es-ES"/>
        </w:rPr>
        <w:t>PbRM</w:t>
      </w:r>
      <w:proofErr w:type="spellEnd"/>
      <w:r w:rsidR="005374F0" w:rsidRPr="008511D2">
        <w:rPr>
          <w:rFonts w:ascii="Palatino Linotype" w:hAnsi="Palatino Linotype" w:cs="Arial"/>
          <w:i/>
          <w:sz w:val="22"/>
          <w:szCs w:val="22"/>
          <w:lang w:val="es-ES"/>
        </w:rPr>
        <w:t xml:space="preserve">, Dicha información es parte de la información que solicita la Secretaria de Finanzas del Gobierno del Estado y NO se encuentra. Por lo que dicho acto impugnador es por la falta de información. POR LO QUE SOLICITO QUE SEA ENVIADO LOS ARBOLES DE PROBLEMAS Y OBJETIVOS debidamente validados. </w:t>
      </w:r>
      <w:proofErr w:type="gramStart"/>
      <w:r w:rsidR="005374F0" w:rsidRPr="008511D2">
        <w:rPr>
          <w:rFonts w:ascii="Palatino Linotype" w:hAnsi="Palatino Linotype" w:cs="Arial"/>
          <w:i/>
          <w:sz w:val="22"/>
          <w:szCs w:val="22"/>
          <w:lang w:val="es-ES"/>
        </w:rPr>
        <w:t>de</w:t>
      </w:r>
      <w:proofErr w:type="gramEnd"/>
      <w:r w:rsidR="005374F0" w:rsidRPr="008511D2">
        <w:rPr>
          <w:rFonts w:ascii="Palatino Linotype" w:hAnsi="Palatino Linotype" w:cs="Arial"/>
          <w:i/>
          <w:sz w:val="22"/>
          <w:szCs w:val="22"/>
          <w:lang w:val="es-ES"/>
        </w:rPr>
        <w:t xml:space="preserve"> todos los programas que se ejecuta en el ayuntamiento</w:t>
      </w:r>
      <w:r w:rsidRPr="008511D2">
        <w:rPr>
          <w:rFonts w:ascii="Palatino Linotype" w:hAnsi="Palatino Linotype" w:cs="Arial"/>
          <w:i/>
          <w:sz w:val="24"/>
          <w:szCs w:val="24"/>
          <w:lang w:val="es-ES"/>
        </w:rPr>
        <w:t>” (sic)</w:t>
      </w:r>
    </w:p>
    <w:p w:rsidR="00C16603" w:rsidRPr="008511D2" w:rsidRDefault="00C16603" w:rsidP="00787B8C">
      <w:pPr>
        <w:pStyle w:val="Prrafodelista"/>
        <w:spacing w:before="100" w:beforeAutospacing="1" w:after="100" w:afterAutospacing="1" w:line="240" w:lineRule="auto"/>
        <w:ind w:left="851" w:right="902"/>
        <w:jc w:val="both"/>
        <w:rPr>
          <w:rFonts w:ascii="Palatino Linotype" w:hAnsi="Palatino Linotype" w:cs="Arial"/>
          <w:i/>
          <w:sz w:val="22"/>
          <w:szCs w:val="22"/>
          <w:lang w:val="es-ES"/>
        </w:rPr>
      </w:pPr>
    </w:p>
    <w:p w:rsidR="008A24CB" w:rsidRPr="008511D2" w:rsidRDefault="00713F8A" w:rsidP="002E52DC">
      <w:pPr>
        <w:pStyle w:val="Prrafodelista"/>
        <w:spacing w:after="0" w:line="360" w:lineRule="auto"/>
        <w:ind w:left="0"/>
        <w:jc w:val="both"/>
        <w:rPr>
          <w:rFonts w:ascii="Palatino Linotype" w:hAnsi="Palatino Linotype" w:cs="Arial"/>
        </w:rPr>
      </w:pPr>
      <w:r w:rsidRPr="008511D2">
        <w:rPr>
          <w:rFonts w:ascii="Palatino Linotype" w:hAnsi="Palatino Linotype" w:cs="Arial"/>
          <w:b/>
          <w:sz w:val="28"/>
          <w:szCs w:val="28"/>
        </w:rPr>
        <w:t xml:space="preserve">V. </w:t>
      </w:r>
      <w:r w:rsidR="00D519BE" w:rsidRPr="008511D2">
        <w:rPr>
          <w:rFonts w:ascii="Palatino Linotype" w:hAnsi="Palatino Linotype" w:cs="Arial"/>
          <w:sz w:val="24"/>
          <w:szCs w:val="24"/>
        </w:rPr>
        <w:t>El</w:t>
      </w:r>
      <w:r w:rsidR="00E22122" w:rsidRPr="008511D2">
        <w:rPr>
          <w:rFonts w:ascii="Palatino Linotype" w:hAnsi="Palatino Linotype" w:cs="Arial"/>
          <w:sz w:val="24"/>
          <w:szCs w:val="24"/>
        </w:rPr>
        <w:t xml:space="preserve"> </w:t>
      </w:r>
      <w:r w:rsidR="00E75E3D" w:rsidRPr="008511D2">
        <w:rPr>
          <w:rFonts w:ascii="Palatino Linotype" w:hAnsi="Palatino Linotype" w:cs="Arial"/>
          <w:sz w:val="24"/>
          <w:szCs w:val="24"/>
        </w:rPr>
        <w:t>uno</w:t>
      </w:r>
      <w:r w:rsidR="00DA6DB6" w:rsidRPr="008511D2">
        <w:rPr>
          <w:rFonts w:ascii="Palatino Linotype" w:hAnsi="Palatino Linotype" w:cs="Arial"/>
          <w:sz w:val="24"/>
          <w:szCs w:val="24"/>
        </w:rPr>
        <w:t xml:space="preserve"> </w:t>
      </w:r>
      <w:r w:rsidR="00E22122" w:rsidRPr="008511D2">
        <w:rPr>
          <w:rFonts w:ascii="Palatino Linotype" w:hAnsi="Palatino Linotype" w:cs="Arial"/>
          <w:sz w:val="24"/>
          <w:szCs w:val="24"/>
        </w:rPr>
        <w:t xml:space="preserve">de </w:t>
      </w:r>
      <w:r w:rsidR="000F1BC8" w:rsidRPr="008511D2">
        <w:rPr>
          <w:rFonts w:ascii="Palatino Linotype" w:hAnsi="Palatino Linotype" w:cs="Arial"/>
          <w:sz w:val="24"/>
          <w:szCs w:val="24"/>
        </w:rPr>
        <w:t>ju</w:t>
      </w:r>
      <w:r w:rsidR="00E75E3D" w:rsidRPr="008511D2">
        <w:rPr>
          <w:rFonts w:ascii="Palatino Linotype" w:hAnsi="Palatino Linotype" w:cs="Arial"/>
          <w:sz w:val="24"/>
          <w:szCs w:val="24"/>
        </w:rPr>
        <w:t>l</w:t>
      </w:r>
      <w:r w:rsidR="000F1BC8" w:rsidRPr="008511D2">
        <w:rPr>
          <w:rFonts w:ascii="Palatino Linotype" w:hAnsi="Palatino Linotype" w:cs="Arial"/>
          <w:sz w:val="24"/>
          <w:szCs w:val="24"/>
        </w:rPr>
        <w:t>io</w:t>
      </w:r>
      <w:r w:rsidR="00DA6DB6" w:rsidRPr="008511D2">
        <w:rPr>
          <w:rFonts w:ascii="Palatino Linotype" w:hAnsi="Palatino Linotype" w:cs="Arial"/>
          <w:sz w:val="24"/>
          <w:szCs w:val="24"/>
        </w:rPr>
        <w:t xml:space="preserve"> </w:t>
      </w:r>
      <w:r w:rsidR="00E22122" w:rsidRPr="008511D2">
        <w:rPr>
          <w:rFonts w:ascii="Palatino Linotype" w:hAnsi="Palatino Linotype" w:cs="Arial"/>
          <w:sz w:val="24"/>
          <w:szCs w:val="24"/>
        </w:rPr>
        <w:t>de dos mil diecinueve</w:t>
      </w:r>
      <w:r w:rsidR="00D519BE" w:rsidRPr="008511D2">
        <w:rPr>
          <w:rFonts w:ascii="Palatino Linotype" w:hAnsi="Palatino Linotype" w:cs="Arial"/>
          <w:sz w:val="24"/>
          <w:szCs w:val="24"/>
        </w:rPr>
        <w:t xml:space="preserve">, el recurso de que se trata se envió electrónicamente al Instituto de </w:t>
      </w:r>
      <w:r w:rsidR="00D519BE" w:rsidRPr="008511D2">
        <w:rPr>
          <w:rFonts w:ascii="Palatino Linotype" w:eastAsia="Arial Unicode MS" w:hAnsi="Palatino Linotype" w:cs="Arial"/>
          <w:sz w:val="24"/>
          <w:szCs w:val="24"/>
        </w:rPr>
        <w:t>Transparencia</w:t>
      </w:r>
      <w:r w:rsidR="00D519BE" w:rsidRPr="008511D2">
        <w:rPr>
          <w:rFonts w:ascii="Palatino Linotype" w:hAnsi="Palatino Linotype" w:cs="Arial"/>
          <w:sz w:val="24"/>
          <w:szCs w:val="24"/>
        </w:rPr>
        <w:t xml:space="preserve">, Acceso a la Información Pública y Protección de Datos Personales del Estado de México y Municipios y con fundamento </w:t>
      </w:r>
      <w:r w:rsidR="00D519BE" w:rsidRPr="008511D2">
        <w:rPr>
          <w:rFonts w:ascii="Palatino Linotype" w:hAnsi="Palatino Linotype" w:cs="Arial"/>
          <w:sz w:val="24"/>
          <w:szCs w:val="24"/>
        </w:rPr>
        <w:lastRenderedPageBreak/>
        <w:t>en el artículo 185</w:t>
      </w:r>
      <w:r w:rsidR="00A323F5" w:rsidRPr="008511D2">
        <w:rPr>
          <w:rFonts w:ascii="Palatino Linotype" w:hAnsi="Palatino Linotype" w:cs="Arial"/>
          <w:sz w:val="24"/>
          <w:szCs w:val="24"/>
        </w:rPr>
        <w:t>,</w:t>
      </w:r>
      <w:r w:rsidR="00D519BE" w:rsidRPr="008511D2">
        <w:rPr>
          <w:rFonts w:ascii="Palatino Linotype" w:hAnsi="Palatino Linotype" w:cs="Arial"/>
          <w:sz w:val="24"/>
          <w:szCs w:val="24"/>
        </w:rPr>
        <w:t xml:space="preserve"> fracción I de la </w:t>
      </w:r>
      <w:r w:rsidR="00D519BE" w:rsidRPr="008511D2">
        <w:rPr>
          <w:rFonts w:ascii="Palatino Linotype" w:hAnsi="Palatino Linotype"/>
          <w:sz w:val="24"/>
          <w:szCs w:val="24"/>
        </w:rPr>
        <w:t>Ley de Transparencia y Acceso a la Información Pública del Estado de México y Municipios</w:t>
      </w:r>
      <w:r w:rsidR="00D519BE" w:rsidRPr="008511D2">
        <w:rPr>
          <w:rFonts w:ascii="Palatino Linotype" w:hAnsi="Palatino Linotype" w:cs="Arial"/>
          <w:sz w:val="24"/>
          <w:szCs w:val="24"/>
        </w:rPr>
        <w:t>, se turnó, a través del</w:t>
      </w:r>
      <w:r w:rsidR="00D519BE" w:rsidRPr="008511D2">
        <w:rPr>
          <w:rFonts w:ascii="Palatino Linotype" w:eastAsia="Arial Unicode MS" w:hAnsi="Palatino Linotype" w:cs="Arial"/>
          <w:sz w:val="24"/>
          <w:szCs w:val="24"/>
        </w:rPr>
        <w:t xml:space="preserve"> </w:t>
      </w:r>
      <w:r w:rsidR="00D519BE" w:rsidRPr="008511D2">
        <w:rPr>
          <w:rFonts w:ascii="Palatino Linotype" w:eastAsia="Arial Unicode MS" w:hAnsi="Palatino Linotype" w:cs="Arial"/>
          <w:b/>
          <w:sz w:val="24"/>
          <w:szCs w:val="24"/>
        </w:rPr>
        <w:t>SAIMEX</w:t>
      </w:r>
      <w:r w:rsidR="00D519BE" w:rsidRPr="008511D2">
        <w:rPr>
          <w:rFonts w:ascii="Palatino Linotype" w:hAnsi="Palatino Linotype"/>
          <w:sz w:val="24"/>
          <w:szCs w:val="24"/>
        </w:rPr>
        <w:t xml:space="preserve">, a la </w:t>
      </w:r>
      <w:r w:rsidR="00D519BE" w:rsidRPr="008511D2">
        <w:rPr>
          <w:rFonts w:ascii="Palatino Linotype" w:hAnsi="Palatino Linotype" w:cs="Arial"/>
          <w:sz w:val="24"/>
          <w:szCs w:val="24"/>
        </w:rPr>
        <w:t xml:space="preserve">Comisionada </w:t>
      </w:r>
      <w:r w:rsidR="00D519BE" w:rsidRPr="008511D2">
        <w:rPr>
          <w:rFonts w:ascii="Palatino Linotype" w:hAnsi="Palatino Linotype" w:cs="Arial"/>
          <w:b/>
          <w:sz w:val="24"/>
          <w:szCs w:val="24"/>
        </w:rPr>
        <w:t>EVA ABAID YAPUR</w:t>
      </w:r>
      <w:r w:rsidR="00D519BE" w:rsidRPr="008511D2">
        <w:rPr>
          <w:rFonts w:ascii="Palatino Linotype" w:hAnsi="Palatino Linotype"/>
          <w:sz w:val="24"/>
          <w:szCs w:val="24"/>
        </w:rPr>
        <w:t>,</w:t>
      </w:r>
      <w:r w:rsidR="00D519BE" w:rsidRPr="008511D2">
        <w:rPr>
          <w:rFonts w:ascii="Palatino Linotype" w:hAnsi="Palatino Linotype" w:cs="Arial"/>
          <w:sz w:val="24"/>
          <w:szCs w:val="24"/>
        </w:rPr>
        <w:t xml:space="preserve"> a efecto de decretar su admisión o desechamiento.</w:t>
      </w:r>
    </w:p>
    <w:p w:rsidR="00787B8C" w:rsidRPr="008511D2" w:rsidRDefault="00787B8C" w:rsidP="002E52DC">
      <w:pPr>
        <w:pStyle w:val="Prrafodelista"/>
        <w:spacing w:after="0" w:line="360" w:lineRule="auto"/>
        <w:ind w:left="0"/>
        <w:contextualSpacing w:val="0"/>
        <w:jc w:val="both"/>
        <w:rPr>
          <w:rFonts w:ascii="Palatino Linotype" w:hAnsi="Palatino Linotype" w:cs="Arial"/>
        </w:rPr>
      </w:pPr>
    </w:p>
    <w:p w:rsidR="004D3F2D" w:rsidRPr="008511D2" w:rsidRDefault="004D3F2D" w:rsidP="002E52DC">
      <w:pPr>
        <w:pStyle w:val="Piedepgina"/>
        <w:spacing w:after="0" w:line="360" w:lineRule="auto"/>
        <w:contextualSpacing/>
        <w:jc w:val="both"/>
        <w:rPr>
          <w:rFonts w:ascii="Palatino Linotype" w:hAnsi="Palatino Linotype" w:cs="Arial"/>
          <w:sz w:val="24"/>
          <w:szCs w:val="24"/>
        </w:rPr>
      </w:pPr>
      <w:r w:rsidRPr="008511D2">
        <w:rPr>
          <w:rFonts w:ascii="Palatino Linotype" w:hAnsi="Palatino Linotype" w:cs="Arial"/>
          <w:b/>
          <w:sz w:val="28"/>
        </w:rPr>
        <w:t>V</w:t>
      </w:r>
      <w:r w:rsidR="00037F1F" w:rsidRPr="008511D2">
        <w:rPr>
          <w:rFonts w:ascii="Palatino Linotype" w:hAnsi="Palatino Linotype" w:cs="Arial"/>
          <w:b/>
          <w:sz w:val="28"/>
        </w:rPr>
        <w:t>I</w:t>
      </w:r>
      <w:r w:rsidRPr="008511D2">
        <w:rPr>
          <w:rFonts w:ascii="Palatino Linotype" w:hAnsi="Palatino Linotype" w:cs="Arial"/>
          <w:b/>
          <w:sz w:val="28"/>
        </w:rPr>
        <w:t xml:space="preserve">. </w:t>
      </w:r>
      <w:r w:rsidRPr="008511D2">
        <w:rPr>
          <w:rFonts w:ascii="Palatino Linotype" w:hAnsi="Palatino Linotype" w:cs="Arial"/>
          <w:sz w:val="24"/>
          <w:szCs w:val="24"/>
        </w:rPr>
        <w:t>De las constancias del expediente electrónico del</w:t>
      </w:r>
      <w:r w:rsidRPr="008511D2">
        <w:rPr>
          <w:rFonts w:ascii="Palatino Linotype" w:hAnsi="Palatino Linotype" w:cs="Arial"/>
          <w:b/>
          <w:sz w:val="24"/>
          <w:szCs w:val="24"/>
        </w:rPr>
        <w:t xml:space="preserve"> SAIMEX</w:t>
      </w:r>
      <w:r w:rsidRPr="008511D2">
        <w:rPr>
          <w:rFonts w:ascii="Palatino Linotype" w:hAnsi="Palatino Linotype" w:cs="Arial"/>
          <w:sz w:val="24"/>
          <w:szCs w:val="24"/>
        </w:rPr>
        <w:t xml:space="preserve">, se </w:t>
      </w:r>
      <w:r w:rsidR="00FE031A" w:rsidRPr="008511D2">
        <w:rPr>
          <w:rFonts w:ascii="Palatino Linotype" w:hAnsi="Palatino Linotype" w:cs="Arial"/>
          <w:sz w:val="24"/>
          <w:szCs w:val="24"/>
        </w:rPr>
        <w:t>advierte</w:t>
      </w:r>
      <w:r w:rsidRPr="008511D2">
        <w:rPr>
          <w:rFonts w:ascii="Palatino Linotype" w:hAnsi="Palatino Linotype" w:cs="Arial"/>
          <w:sz w:val="24"/>
          <w:szCs w:val="24"/>
        </w:rPr>
        <w:t xml:space="preserve"> que en fecha </w:t>
      </w:r>
      <w:r w:rsidR="00E75E3D" w:rsidRPr="008511D2">
        <w:rPr>
          <w:rFonts w:ascii="Palatino Linotype" w:hAnsi="Palatino Linotype" w:cs="Arial"/>
          <w:sz w:val="24"/>
          <w:szCs w:val="24"/>
        </w:rPr>
        <w:t xml:space="preserve">cinco </w:t>
      </w:r>
      <w:r w:rsidR="00E22122" w:rsidRPr="008511D2">
        <w:rPr>
          <w:rFonts w:ascii="Palatino Linotype" w:hAnsi="Palatino Linotype" w:cs="Arial"/>
          <w:sz w:val="24"/>
          <w:szCs w:val="24"/>
        </w:rPr>
        <w:t xml:space="preserve">de </w:t>
      </w:r>
      <w:r w:rsidR="000F1BC8" w:rsidRPr="008511D2">
        <w:rPr>
          <w:rFonts w:ascii="Palatino Linotype" w:hAnsi="Palatino Linotype" w:cs="Arial"/>
          <w:sz w:val="24"/>
          <w:szCs w:val="24"/>
        </w:rPr>
        <w:t>ju</w:t>
      </w:r>
      <w:r w:rsidR="00E75E3D" w:rsidRPr="008511D2">
        <w:rPr>
          <w:rFonts w:ascii="Palatino Linotype" w:hAnsi="Palatino Linotype" w:cs="Arial"/>
          <w:sz w:val="24"/>
          <w:szCs w:val="24"/>
        </w:rPr>
        <w:t>l</w:t>
      </w:r>
      <w:r w:rsidR="000F1BC8" w:rsidRPr="008511D2">
        <w:rPr>
          <w:rFonts w:ascii="Palatino Linotype" w:hAnsi="Palatino Linotype" w:cs="Arial"/>
          <w:sz w:val="24"/>
          <w:szCs w:val="24"/>
        </w:rPr>
        <w:t>io</w:t>
      </w:r>
      <w:r w:rsidR="00DA6DB6" w:rsidRPr="008511D2">
        <w:rPr>
          <w:rFonts w:ascii="Palatino Linotype" w:hAnsi="Palatino Linotype" w:cs="Arial"/>
          <w:sz w:val="24"/>
          <w:szCs w:val="24"/>
        </w:rPr>
        <w:t xml:space="preserve"> </w:t>
      </w:r>
      <w:r w:rsidR="00E22122" w:rsidRPr="008511D2">
        <w:rPr>
          <w:rFonts w:ascii="Palatino Linotype" w:hAnsi="Palatino Linotype" w:cs="Arial"/>
          <w:sz w:val="24"/>
          <w:szCs w:val="24"/>
        </w:rPr>
        <w:t xml:space="preserve">de </w:t>
      </w:r>
      <w:r w:rsidR="007261F3" w:rsidRPr="008511D2">
        <w:rPr>
          <w:rFonts w:ascii="Palatino Linotype" w:hAnsi="Palatino Linotype" w:cs="Arial"/>
          <w:sz w:val="24"/>
          <w:szCs w:val="24"/>
        </w:rPr>
        <w:t xml:space="preserve">dos mil </w:t>
      </w:r>
      <w:r w:rsidR="00922776" w:rsidRPr="008511D2">
        <w:rPr>
          <w:rFonts w:ascii="Palatino Linotype" w:hAnsi="Palatino Linotype" w:cs="Arial"/>
          <w:sz w:val="24"/>
          <w:szCs w:val="24"/>
        </w:rPr>
        <w:t>dieci</w:t>
      </w:r>
      <w:r w:rsidR="00E22122" w:rsidRPr="008511D2">
        <w:rPr>
          <w:rFonts w:ascii="Palatino Linotype" w:hAnsi="Palatino Linotype" w:cs="Arial"/>
          <w:sz w:val="24"/>
          <w:szCs w:val="24"/>
        </w:rPr>
        <w:t>nueve</w:t>
      </w:r>
      <w:r w:rsidRPr="008511D2">
        <w:rPr>
          <w:rFonts w:ascii="Palatino Linotype" w:hAnsi="Palatino Linotype" w:cs="Arial"/>
          <w:sz w:val="24"/>
          <w:szCs w:val="24"/>
        </w:rPr>
        <w:t>, se acordó la admisión a trámite del recurso de revisión que nos ocupa, así como la integración del expediente respectivo, mismo que se puso a disposición de las partes, para que en un plazo</w:t>
      </w:r>
      <w:r w:rsidR="00AB3F85" w:rsidRPr="008511D2">
        <w:rPr>
          <w:rFonts w:ascii="Palatino Linotype" w:hAnsi="Palatino Linotype" w:cs="Arial"/>
          <w:sz w:val="24"/>
          <w:szCs w:val="24"/>
        </w:rPr>
        <w:t xml:space="preserve"> </w:t>
      </w:r>
      <w:r w:rsidRPr="008511D2">
        <w:rPr>
          <w:rFonts w:ascii="Palatino Linotype" w:hAnsi="Palatino Linotype" w:cs="Arial"/>
          <w:sz w:val="24"/>
          <w:szCs w:val="24"/>
        </w:rPr>
        <w:t>máximo de siete días hábiles conforme a lo dispuesto por el artículo 185 de la Ley de Transparencia y Acceso a la Información Pública del Estado de México y Municipios, manifestaran lo que a su derecho conviniera, a efecto de presentar pruebas y alegatos; así como</w:t>
      </w:r>
      <w:r w:rsidR="00203D74" w:rsidRPr="008511D2">
        <w:rPr>
          <w:rFonts w:ascii="Palatino Linotype" w:hAnsi="Palatino Linotype" w:cs="Arial"/>
          <w:sz w:val="24"/>
          <w:szCs w:val="24"/>
        </w:rPr>
        <w:t>,</w:t>
      </w:r>
      <w:r w:rsidRPr="008511D2">
        <w:rPr>
          <w:rFonts w:ascii="Palatino Linotype" w:hAnsi="Palatino Linotype" w:cs="Arial"/>
          <w:sz w:val="24"/>
          <w:szCs w:val="24"/>
        </w:rPr>
        <w:t xml:space="preserve"> para que </w:t>
      </w:r>
      <w:r w:rsidRPr="008511D2">
        <w:rPr>
          <w:rFonts w:ascii="Palatino Linotype" w:hAnsi="Palatino Linotype" w:cs="Arial"/>
          <w:b/>
          <w:sz w:val="24"/>
          <w:szCs w:val="24"/>
        </w:rPr>
        <w:t xml:space="preserve">EL SUJETO OBLIGADO </w:t>
      </w:r>
      <w:r w:rsidRPr="008511D2">
        <w:rPr>
          <w:rFonts w:ascii="Palatino Linotype" w:hAnsi="Palatino Linotype" w:cs="Arial"/>
          <w:sz w:val="24"/>
          <w:szCs w:val="24"/>
        </w:rPr>
        <w:t>rindiera su</w:t>
      </w:r>
      <w:r w:rsidRPr="008511D2">
        <w:rPr>
          <w:rFonts w:ascii="Palatino Linotype" w:hAnsi="Palatino Linotype" w:cs="Arial"/>
          <w:b/>
          <w:sz w:val="24"/>
          <w:szCs w:val="24"/>
        </w:rPr>
        <w:t xml:space="preserve"> </w:t>
      </w:r>
      <w:r w:rsidR="00FD47F9" w:rsidRPr="008511D2">
        <w:rPr>
          <w:rFonts w:ascii="Palatino Linotype" w:hAnsi="Palatino Linotype" w:cs="Arial"/>
          <w:sz w:val="24"/>
          <w:szCs w:val="24"/>
        </w:rPr>
        <w:t>Informe Justificado</w:t>
      </w:r>
      <w:r w:rsidRPr="008511D2">
        <w:rPr>
          <w:rFonts w:ascii="Palatino Linotype" w:hAnsi="Palatino Linotype" w:cs="Arial"/>
          <w:sz w:val="24"/>
          <w:szCs w:val="24"/>
        </w:rPr>
        <w:t>.</w:t>
      </w:r>
    </w:p>
    <w:p w:rsidR="00922776" w:rsidRPr="008511D2" w:rsidRDefault="00922776" w:rsidP="002E52DC">
      <w:pPr>
        <w:pStyle w:val="Piedepgina"/>
        <w:spacing w:after="0" w:line="360" w:lineRule="auto"/>
        <w:contextualSpacing/>
        <w:jc w:val="both"/>
        <w:rPr>
          <w:rFonts w:ascii="Palatino Linotype" w:hAnsi="Palatino Linotype" w:cs="Arial"/>
        </w:rPr>
      </w:pPr>
    </w:p>
    <w:p w:rsidR="000A3BD2" w:rsidRPr="008511D2" w:rsidRDefault="007015AA" w:rsidP="000A3BD2">
      <w:pPr>
        <w:pStyle w:val="Prrafodelista"/>
        <w:spacing w:before="100" w:beforeAutospacing="1" w:after="100" w:afterAutospacing="1" w:line="360" w:lineRule="auto"/>
        <w:ind w:left="0"/>
        <w:jc w:val="both"/>
        <w:rPr>
          <w:rFonts w:ascii="Palatino Linotype" w:eastAsia="Times New Roman" w:hAnsi="Palatino Linotype" w:cs="Arial"/>
          <w:sz w:val="24"/>
          <w:szCs w:val="24"/>
          <w:lang w:val="es-ES"/>
        </w:rPr>
      </w:pPr>
      <w:r w:rsidRPr="008511D2">
        <w:rPr>
          <w:rFonts w:ascii="Palatino Linotype" w:hAnsi="Palatino Linotype" w:cs="Arial"/>
          <w:noProof/>
          <w:sz w:val="24"/>
          <w:szCs w:val="24"/>
          <w:lang w:val="es-MX" w:eastAsia="es-MX"/>
        </w:rPr>
        <mc:AlternateContent>
          <mc:Choice Requires="wps">
            <w:drawing>
              <wp:anchor distT="0" distB="0" distL="114300" distR="114300" simplePos="0" relativeHeight="251659264" behindDoc="0" locked="0" layoutInCell="1" allowOverlap="1">
                <wp:simplePos x="0" y="0"/>
                <wp:positionH relativeFrom="column">
                  <wp:posOffset>72390</wp:posOffset>
                </wp:positionH>
                <wp:positionV relativeFrom="paragraph">
                  <wp:posOffset>2033270</wp:posOffset>
                </wp:positionV>
                <wp:extent cx="5713730" cy="1517650"/>
                <wp:effectExtent l="38100" t="38100" r="77470" b="82550"/>
                <wp:wrapNone/>
                <wp:docPr id="1" name="Conector recto 1"/>
                <wp:cNvGraphicFramePr/>
                <a:graphic xmlns:a="http://schemas.openxmlformats.org/drawingml/2006/main">
                  <a:graphicData uri="http://schemas.microsoft.com/office/word/2010/wordprocessingShape">
                    <wps:wsp>
                      <wps:cNvCnPr/>
                      <wps:spPr>
                        <a:xfrm>
                          <a:off x="0" y="0"/>
                          <a:ext cx="5713730" cy="151765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F43B27" id="Conector recto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pt,160.1pt" to="455.6pt,27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" strokecolor="#4f81bd [3204]" strokeweight="2pt">
                <v:shadow on="t" color="black" opacity="24903f" origin=",.5" offset="0,.55556mm"/>
              </v:line>
            </w:pict>
          </mc:Fallback>
        </mc:AlternateContent>
      </w:r>
      <w:r w:rsidR="00956A3E" w:rsidRPr="008511D2">
        <w:rPr>
          <w:rFonts w:ascii="Palatino Linotype" w:eastAsia="Arial Unicode MS" w:hAnsi="Palatino Linotype" w:cs="Arial"/>
          <w:b/>
          <w:sz w:val="28"/>
          <w:szCs w:val="28"/>
        </w:rPr>
        <w:t>V</w:t>
      </w:r>
      <w:r w:rsidR="00037F1F" w:rsidRPr="008511D2">
        <w:rPr>
          <w:rFonts w:ascii="Palatino Linotype" w:eastAsia="Arial Unicode MS" w:hAnsi="Palatino Linotype" w:cs="Arial"/>
          <w:b/>
          <w:sz w:val="28"/>
          <w:szCs w:val="28"/>
        </w:rPr>
        <w:t>I</w:t>
      </w:r>
      <w:r w:rsidR="00956A3E" w:rsidRPr="008511D2">
        <w:rPr>
          <w:rFonts w:ascii="Palatino Linotype" w:eastAsia="Arial Unicode MS" w:hAnsi="Palatino Linotype" w:cs="Arial"/>
          <w:b/>
          <w:sz w:val="28"/>
          <w:szCs w:val="28"/>
        </w:rPr>
        <w:t>I</w:t>
      </w:r>
      <w:r w:rsidR="00392061" w:rsidRPr="008511D2">
        <w:rPr>
          <w:rFonts w:ascii="Palatino Linotype" w:eastAsia="Arial Unicode MS" w:hAnsi="Palatino Linotype" w:cs="Arial"/>
          <w:b/>
          <w:sz w:val="28"/>
          <w:szCs w:val="28"/>
        </w:rPr>
        <w:t xml:space="preserve">. </w:t>
      </w:r>
      <w:r w:rsidR="000A3BD2" w:rsidRPr="008511D2">
        <w:rPr>
          <w:rFonts w:ascii="Palatino Linotype" w:eastAsia="Times New Roman" w:hAnsi="Palatino Linotype" w:cs="Arial"/>
          <w:sz w:val="24"/>
          <w:szCs w:val="24"/>
          <w:lang w:val="es-ES"/>
        </w:rPr>
        <w:t xml:space="preserve">De las constancias que obran en el </w:t>
      </w:r>
      <w:r w:rsidR="000A3BD2" w:rsidRPr="008511D2">
        <w:rPr>
          <w:rFonts w:ascii="Palatino Linotype" w:eastAsia="Times New Roman" w:hAnsi="Palatino Linotype" w:cs="Arial"/>
          <w:b/>
          <w:sz w:val="24"/>
          <w:szCs w:val="24"/>
          <w:lang w:val="es-ES"/>
        </w:rPr>
        <w:t>SAIMEX</w:t>
      </w:r>
      <w:r w:rsidR="000A3BD2" w:rsidRPr="008511D2">
        <w:rPr>
          <w:rFonts w:ascii="Palatino Linotype" w:eastAsia="Times New Roman" w:hAnsi="Palatino Linotype" w:cs="Arial"/>
          <w:sz w:val="24"/>
          <w:szCs w:val="24"/>
          <w:lang w:val="es-ES"/>
        </w:rPr>
        <w:t xml:space="preserve">, se desprende que </w:t>
      </w:r>
      <w:r w:rsidR="000A3BD2" w:rsidRPr="008511D2">
        <w:rPr>
          <w:rFonts w:ascii="Palatino Linotype" w:eastAsia="Times New Roman" w:hAnsi="Palatino Linotype" w:cs="Arial"/>
          <w:b/>
          <w:sz w:val="24"/>
          <w:szCs w:val="24"/>
          <w:lang w:val="es-ES"/>
        </w:rPr>
        <w:t>EL SUJETO OBLIGADO,</w:t>
      </w:r>
      <w:r w:rsidR="000A3BD2" w:rsidRPr="008511D2">
        <w:rPr>
          <w:rFonts w:ascii="Palatino Linotype" w:eastAsia="Times New Roman" w:hAnsi="Palatino Linotype" w:cs="Arial"/>
          <w:sz w:val="24"/>
          <w:szCs w:val="24"/>
          <w:lang w:val="es-ES"/>
        </w:rPr>
        <w:t xml:space="preserve"> el </w:t>
      </w:r>
      <w:r w:rsidR="00E75E3D" w:rsidRPr="008511D2">
        <w:rPr>
          <w:rFonts w:ascii="Palatino Linotype" w:eastAsia="Times New Roman" w:hAnsi="Palatino Linotype" w:cs="Arial"/>
          <w:sz w:val="24"/>
          <w:szCs w:val="24"/>
          <w:lang w:val="es-ES"/>
        </w:rPr>
        <w:t>treinta</w:t>
      </w:r>
      <w:r w:rsidR="000A3BD2" w:rsidRPr="008511D2">
        <w:rPr>
          <w:rFonts w:ascii="Palatino Linotype" w:eastAsia="Times New Roman" w:hAnsi="Palatino Linotype" w:cs="Arial"/>
          <w:sz w:val="24"/>
          <w:szCs w:val="24"/>
          <w:lang w:val="es-ES"/>
        </w:rPr>
        <w:t xml:space="preserve"> de ju</w:t>
      </w:r>
      <w:r w:rsidR="00E75E3D" w:rsidRPr="008511D2">
        <w:rPr>
          <w:rFonts w:ascii="Palatino Linotype" w:eastAsia="Times New Roman" w:hAnsi="Palatino Linotype" w:cs="Arial"/>
          <w:sz w:val="24"/>
          <w:szCs w:val="24"/>
          <w:lang w:val="es-ES"/>
        </w:rPr>
        <w:t>l</w:t>
      </w:r>
      <w:r w:rsidR="000A3BD2" w:rsidRPr="008511D2">
        <w:rPr>
          <w:rFonts w:ascii="Palatino Linotype" w:eastAsia="Times New Roman" w:hAnsi="Palatino Linotype" w:cs="Arial"/>
          <w:sz w:val="24"/>
          <w:szCs w:val="24"/>
          <w:lang w:val="es-ES"/>
        </w:rPr>
        <w:t>io de dos mil diecinueve, rindió su Informe Justificado</w:t>
      </w:r>
      <w:r w:rsidR="000A3BD2" w:rsidRPr="008511D2">
        <w:rPr>
          <w:rFonts w:ascii="Palatino Linotype" w:eastAsia="Times New Roman" w:hAnsi="Palatino Linotype" w:cs="Arial"/>
          <w:sz w:val="24"/>
          <w:szCs w:val="24"/>
        </w:rPr>
        <w:t>, adjuntando el archivo electrónico denominado</w:t>
      </w:r>
      <w:r w:rsidR="000A3BD2" w:rsidRPr="008511D2">
        <w:rPr>
          <w:rFonts w:ascii="Palatino Linotype" w:eastAsia="Times New Roman" w:hAnsi="Palatino Linotype" w:cs="Arial"/>
          <w:b/>
          <w:sz w:val="24"/>
          <w:szCs w:val="24"/>
        </w:rPr>
        <w:t xml:space="preserve"> CONT SOL 144.pdf; </w:t>
      </w:r>
      <w:r w:rsidR="000A3BD2" w:rsidRPr="008511D2">
        <w:rPr>
          <w:rFonts w:ascii="Palatino Linotype" w:eastAsia="Times New Roman" w:hAnsi="Palatino Linotype" w:cs="Arial"/>
          <w:sz w:val="24"/>
          <w:szCs w:val="24"/>
        </w:rPr>
        <w:t>ahora bien, se advierte que</w:t>
      </w:r>
      <w:r w:rsidR="000A3BD2" w:rsidRPr="008511D2">
        <w:rPr>
          <w:rFonts w:ascii="Palatino Linotype" w:eastAsia="Times New Roman" w:hAnsi="Palatino Linotype" w:cs="Arial"/>
          <w:b/>
          <w:sz w:val="24"/>
          <w:szCs w:val="24"/>
        </w:rPr>
        <w:t xml:space="preserve"> </w:t>
      </w:r>
      <w:r w:rsidR="0027366D" w:rsidRPr="008511D2">
        <w:rPr>
          <w:rFonts w:ascii="Palatino Linotype" w:eastAsia="Times New Roman" w:hAnsi="Palatino Linotype" w:cs="Arial"/>
          <w:b/>
          <w:sz w:val="24"/>
          <w:szCs w:val="24"/>
        </w:rPr>
        <w:t>E</w:t>
      </w:r>
      <w:r w:rsidR="000A3BD2" w:rsidRPr="008511D2">
        <w:rPr>
          <w:rFonts w:ascii="Palatino Linotype" w:eastAsia="Times New Roman" w:hAnsi="Palatino Linotype" w:cs="Arial"/>
          <w:b/>
          <w:sz w:val="24"/>
          <w:szCs w:val="24"/>
          <w:lang w:val="es-ES"/>
        </w:rPr>
        <w:t>L RECURRENTE</w:t>
      </w:r>
      <w:r w:rsidR="000A3BD2" w:rsidRPr="008511D2">
        <w:rPr>
          <w:rFonts w:ascii="Palatino Linotype" w:eastAsia="Times New Roman" w:hAnsi="Palatino Linotype" w:cs="Arial"/>
          <w:sz w:val="24"/>
          <w:szCs w:val="24"/>
          <w:lang w:val="es-ES"/>
        </w:rPr>
        <w:t xml:space="preserve"> omitió</w:t>
      </w:r>
      <w:r w:rsidR="000A3BD2" w:rsidRPr="008511D2">
        <w:rPr>
          <w:rFonts w:ascii="Palatino Linotype" w:eastAsia="Times New Roman" w:hAnsi="Palatino Linotype" w:cs="Arial"/>
          <w:sz w:val="24"/>
          <w:szCs w:val="24"/>
        </w:rPr>
        <w:t xml:space="preserve"> </w:t>
      </w:r>
      <w:r w:rsidR="000A3BD2" w:rsidRPr="008511D2">
        <w:rPr>
          <w:rFonts w:ascii="Palatino Linotype" w:eastAsia="Times New Roman" w:hAnsi="Palatino Linotype" w:cs="Arial"/>
          <w:sz w:val="24"/>
          <w:szCs w:val="24"/>
          <w:lang w:val="es-ES"/>
        </w:rPr>
        <w:t>presentar</w:t>
      </w:r>
      <w:r w:rsidR="000A3BD2" w:rsidRPr="008511D2">
        <w:rPr>
          <w:rFonts w:ascii="Palatino Linotype" w:eastAsia="Times New Roman" w:hAnsi="Palatino Linotype" w:cs="Arial"/>
          <w:sz w:val="24"/>
          <w:szCs w:val="24"/>
        </w:rPr>
        <w:t xml:space="preserve"> </w:t>
      </w:r>
      <w:r w:rsidR="000A3BD2" w:rsidRPr="008511D2">
        <w:rPr>
          <w:rFonts w:ascii="Palatino Linotype" w:eastAsia="Times New Roman" w:hAnsi="Palatino Linotype" w:cs="Times New Roman"/>
          <w:sz w:val="24"/>
          <w:szCs w:val="24"/>
          <w:lang w:val="es-ES"/>
        </w:rPr>
        <w:t>manifestaciones</w:t>
      </w:r>
      <w:r w:rsidR="000A3BD2" w:rsidRPr="008511D2">
        <w:rPr>
          <w:rFonts w:ascii="Palatino Linotype" w:eastAsia="Times New Roman" w:hAnsi="Palatino Linotype" w:cs="Arial"/>
          <w:sz w:val="24"/>
          <w:szCs w:val="24"/>
        </w:rPr>
        <w:t xml:space="preserve"> y alegatos, así como ofrecer los medios de </w:t>
      </w:r>
      <w:r w:rsidR="000A3BD2" w:rsidRPr="008511D2">
        <w:rPr>
          <w:rFonts w:ascii="Palatino Linotype" w:eastAsia="Times New Roman" w:hAnsi="Palatino Linotype" w:cs="Arial"/>
          <w:sz w:val="24"/>
          <w:szCs w:val="24"/>
          <w:lang w:val="es-ES"/>
        </w:rPr>
        <w:t>prueba</w:t>
      </w:r>
      <w:r w:rsidR="000A3BD2" w:rsidRPr="008511D2">
        <w:rPr>
          <w:rFonts w:ascii="Palatino Linotype" w:eastAsia="Times New Roman" w:hAnsi="Palatino Linotype" w:cs="Arial"/>
          <w:sz w:val="24"/>
          <w:szCs w:val="24"/>
        </w:rPr>
        <w:t xml:space="preserve"> que a su </w:t>
      </w:r>
      <w:r w:rsidR="000A3BD2" w:rsidRPr="008511D2">
        <w:rPr>
          <w:rFonts w:ascii="Palatino Linotype" w:eastAsia="Times New Roman" w:hAnsi="Palatino Linotype" w:cs="Arial"/>
          <w:sz w:val="24"/>
          <w:szCs w:val="24"/>
          <w:lang w:val="es-ES"/>
        </w:rPr>
        <w:t>derecho</w:t>
      </w:r>
      <w:r w:rsidR="000A3BD2" w:rsidRPr="008511D2">
        <w:rPr>
          <w:rFonts w:ascii="Palatino Linotype" w:eastAsia="Times New Roman" w:hAnsi="Palatino Linotype" w:cs="Arial"/>
          <w:sz w:val="24"/>
          <w:szCs w:val="24"/>
        </w:rPr>
        <w:t xml:space="preserve"> convinieran, </w:t>
      </w:r>
      <w:r w:rsidR="000A3BD2" w:rsidRPr="008511D2">
        <w:rPr>
          <w:rFonts w:ascii="Palatino Linotype" w:eastAsia="Times New Roman" w:hAnsi="Palatino Linotype" w:cs="Arial"/>
          <w:sz w:val="24"/>
          <w:szCs w:val="24"/>
          <w:lang w:val="es-ES"/>
        </w:rPr>
        <w:t xml:space="preserve">tal y </w:t>
      </w:r>
      <w:r w:rsidR="000A3BD2" w:rsidRPr="008511D2">
        <w:rPr>
          <w:rFonts w:ascii="Palatino Linotype" w:eastAsia="Times New Roman" w:hAnsi="Palatino Linotype" w:cs="Arial"/>
          <w:sz w:val="24"/>
          <w:szCs w:val="24"/>
        </w:rPr>
        <w:t>como se aprecia a continuación</w:t>
      </w:r>
      <w:r w:rsidR="000A3BD2" w:rsidRPr="008511D2">
        <w:rPr>
          <w:rFonts w:ascii="Palatino Linotype" w:eastAsia="Times New Roman" w:hAnsi="Palatino Linotype" w:cs="Arial"/>
          <w:sz w:val="24"/>
          <w:szCs w:val="24"/>
          <w:lang w:val="es-ES"/>
        </w:rPr>
        <w:t xml:space="preserve">: </w:t>
      </w:r>
    </w:p>
    <w:p w:rsidR="00392061" w:rsidRPr="008511D2" w:rsidRDefault="00392061" w:rsidP="002E52DC">
      <w:pPr>
        <w:spacing w:after="0" w:line="360" w:lineRule="auto"/>
        <w:jc w:val="both"/>
        <w:rPr>
          <w:rFonts w:ascii="Palatino Linotype" w:hAnsi="Palatino Linotype" w:cs="Arial"/>
          <w:sz w:val="24"/>
          <w:szCs w:val="24"/>
        </w:rPr>
      </w:pPr>
    </w:p>
    <w:p w:rsidR="00037F1F" w:rsidRPr="008511D2" w:rsidRDefault="00E75E3D" w:rsidP="00037F1F">
      <w:pPr>
        <w:spacing w:after="0" w:line="360" w:lineRule="auto"/>
        <w:jc w:val="both"/>
        <w:rPr>
          <w:rFonts w:ascii="Palatino Linotype" w:hAnsi="Palatino Linotype" w:cs="Arial"/>
          <w:sz w:val="24"/>
          <w:szCs w:val="24"/>
        </w:rPr>
      </w:pPr>
      <w:r w:rsidRPr="008511D2">
        <w:rPr>
          <w:noProof/>
          <w:lang w:val="es-MX" w:eastAsia="es-MX"/>
        </w:rPr>
        <w:lastRenderedPageBreak/>
        <w:drawing>
          <wp:inline distT="0" distB="0" distL="0" distR="0" wp14:anchorId="7E9BDBC6" wp14:editId="211B0568">
            <wp:extent cx="5780405" cy="3180522"/>
            <wp:effectExtent l="0" t="0" r="0" b="127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4003" t="38075" r="13913" b="23845"/>
                    <a:stretch/>
                  </pic:blipFill>
                  <pic:spPr bwMode="auto">
                    <a:xfrm>
                      <a:off x="0" y="0"/>
                      <a:ext cx="5797370" cy="3189856"/>
                    </a:xfrm>
                    <a:prstGeom prst="rect">
                      <a:avLst/>
                    </a:prstGeom>
                    <a:ln>
                      <a:noFill/>
                    </a:ln>
                    <a:extLst>
                      <a:ext uri="{53640926-AAD7-44D8-BBD7-CCE9431645EC}">
                        <a14:shadowObscured xmlns:a14="http://schemas.microsoft.com/office/drawing/2010/main"/>
                      </a:ext>
                    </a:extLst>
                  </pic:spPr>
                </pic:pic>
              </a:graphicData>
            </a:graphic>
          </wp:inline>
        </w:drawing>
      </w:r>
    </w:p>
    <w:p w:rsidR="00AC78A6" w:rsidRPr="008511D2" w:rsidRDefault="00AC78A6" w:rsidP="00CA1458">
      <w:pPr>
        <w:spacing w:after="0" w:line="360" w:lineRule="auto"/>
        <w:contextualSpacing/>
        <w:jc w:val="both"/>
        <w:rPr>
          <w:rFonts w:ascii="Palatino Linotype" w:hAnsi="Palatino Linotype" w:cs="Arial"/>
          <w:sz w:val="24"/>
          <w:szCs w:val="24"/>
        </w:rPr>
      </w:pPr>
    </w:p>
    <w:p w:rsidR="00E75E3D" w:rsidRPr="008511D2" w:rsidRDefault="00943254" w:rsidP="00CA1458">
      <w:pPr>
        <w:tabs>
          <w:tab w:val="left" w:pos="567"/>
        </w:tabs>
        <w:spacing w:before="120" w:line="360" w:lineRule="auto"/>
        <w:contextualSpacing/>
        <w:jc w:val="both"/>
        <w:rPr>
          <w:rFonts w:ascii="Palatino Linotype" w:eastAsia="Times New Roman" w:hAnsi="Palatino Linotype" w:cs="Arial"/>
          <w:bCs/>
          <w:sz w:val="24"/>
          <w:szCs w:val="24"/>
          <w:lang w:val="es-MX"/>
        </w:rPr>
      </w:pPr>
      <w:r w:rsidRPr="008511D2">
        <w:rPr>
          <w:rFonts w:ascii="Palatino Linotype" w:eastAsia="Times New Roman" w:hAnsi="Palatino Linotype" w:cs="Arial"/>
          <w:sz w:val="24"/>
          <w:szCs w:val="24"/>
          <w:lang w:val="es-MX"/>
        </w:rPr>
        <w:t xml:space="preserve">Ahora bien, es menester señalar que esta Ponencia Resolutora determinó </w:t>
      </w:r>
      <w:r w:rsidRPr="008511D2">
        <w:rPr>
          <w:rFonts w:ascii="Palatino Linotype" w:eastAsia="Times New Roman" w:hAnsi="Palatino Linotype" w:cs="Arial"/>
          <w:bCs/>
          <w:sz w:val="24"/>
          <w:szCs w:val="24"/>
          <w:lang w:val="es-MX"/>
        </w:rPr>
        <w:t>no poner a disposición de</w:t>
      </w:r>
      <w:r w:rsidRPr="008511D2">
        <w:rPr>
          <w:rFonts w:ascii="Palatino Linotype" w:eastAsia="Times New Roman" w:hAnsi="Palatino Linotype" w:cs="Arial"/>
          <w:b/>
          <w:sz w:val="24"/>
          <w:szCs w:val="24"/>
          <w:lang w:val="es-MX"/>
        </w:rPr>
        <w:t xml:space="preserve"> EL</w:t>
      </w:r>
      <w:r w:rsidRPr="008511D2">
        <w:rPr>
          <w:rFonts w:ascii="Palatino Linotype" w:eastAsia="Times New Roman" w:hAnsi="Palatino Linotype" w:cs="Arial"/>
          <w:sz w:val="24"/>
          <w:szCs w:val="24"/>
          <w:lang w:val="es-MX"/>
        </w:rPr>
        <w:t xml:space="preserve"> </w:t>
      </w:r>
      <w:r w:rsidRPr="008511D2">
        <w:rPr>
          <w:rFonts w:ascii="Palatino Linotype" w:eastAsia="Times New Roman" w:hAnsi="Palatino Linotype" w:cs="Arial"/>
          <w:b/>
          <w:sz w:val="24"/>
          <w:szCs w:val="24"/>
          <w:lang w:val="es-MX"/>
        </w:rPr>
        <w:t>RECURRENTE</w:t>
      </w:r>
      <w:r w:rsidRPr="008511D2">
        <w:rPr>
          <w:rFonts w:ascii="Palatino Linotype" w:eastAsia="Times New Roman" w:hAnsi="Palatino Linotype" w:cs="Arial"/>
          <w:sz w:val="24"/>
          <w:szCs w:val="24"/>
          <w:lang w:val="es-MX"/>
        </w:rPr>
        <w:t xml:space="preserve"> el Informe Justificado</w:t>
      </w:r>
      <w:r w:rsidRPr="008511D2">
        <w:rPr>
          <w:rFonts w:ascii="Palatino Linotype" w:eastAsia="Times New Roman" w:hAnsi="Palatino Linotype" w:cs="Arial"/>
          <w:bCs/>
          <w:sz w:val="24"/>
          <w:szCs w:val="24"/>
          <w:lang w:val="es-MX"/>
        </w:rPr>
        <w:t xml:space="preserve">, en razón de que </w:t>
      </w:r>
      <w:r w:rsidRPr="008511D2">
        <w:rPr>
          <w:rFonts w:ascii="Palatino Linotype" w:eastAsia="Times New Roman" w:hAnsi="Palatino Linotype" w:cs="Arial"/>
          <w:b/>
          <w:bCs/>
          <w:sz w:val="24"/>
          <w:szCs w:val="24"/>
          <w:lang w:val="es-MX"/>
        </w:rPr>
        <w:t>EL SUJETO OBLIGADO</w:t>
      </w:r>
      <w:r w:rsidR="00E75E3D" w:rsidRPr="008511D2">
        <w:rPr>
          <w:rFonts w:ascii="Palatino Linotype" w:eastAsia="Times New Roman" w:hAnsi="Palatino Linotype" w:cs="Arial"/>
          <w:b/>
          <w:bCs/>
          <w:sz w:val="24"/>
          <w:szCs w:val="24"/>
          <w:lang w:val="es-MX"/>
        </w:rPr>
        <w:t xml:space="preserve"> </w:t>
      </w:r>
      <w:r w:rsidR="00631BA3" w:rsidRPr="008511D2">
        <w:rPr>
          <w:rFonts w:ascii="Palatino Linotype" w:eastAsia="Times New Roman" w:hAnsi="Palatino Linotype" w:cs="Arial"/>
          <w:bCs/>
          <w:sz w:val="24"/>
          <w:szCs w:val="24"/>
          <w:lang w:val="es-MX"/>
        </w:rPr>
        <w:t>ratificó</w:t>
      </w:r>
      <w:r w:rsidR="00C16603" w:rsidRPr="008511D2">
        <w:rPr>
          <w:rFonts w:ascii="Palatino Linotype" w:eastAsia="Times New Roman" w:hAnsi="Palatino Linotype" w:cs="Arial"/>
          <w:bCs/>
          <w:sz w:val="24"/>
          <w:szCs w:val="24"/>
          <w:lang w:val="es-MX"/>
        </w:rPr>
        <w:t xml:space="preserve"> su respuesta</w:t>
      </w:r>
      <w:r w:rsidRPr="008511D2">
        <w:rPr>
          <w:rFonts w:ascii="Palatino Linotype" w:eastAsia="Times New Roman" w:hAnsi="Palatino Linotype" w:cs="Arial"/>
          <w:bCs/>
          <w:sz w:val="24"/>
          <w:szCs w:val="24"/>
          <w:lang w:val="es-MX"/>
        </w:rPr>
        <w:t>, como se precisará más adelante</w:t>
      </w:r>
      <w:proofErr w:type="gramStart"/>
      <w:r w:rsidR="00E75E3D" w:rsidRPr="008511D2">
        <w:rPr>
          <w:rFonts w:ascii="Palatino Linotype" w:eastAsia="Times New Roman" w:hAnsi="Palatino Linotype" w:cs="Arial"/>
          <w:bCs/>
          <w:sz w:val="24"/>
          <w:szCs w:val="24"/>
          <w:lang w:val="es-MX"/>
        </w:rPr>
        <w:t>;</w:t>
      </w:r>
      <w:r w:rsidRPr="008511D2">
        <w:rPr>
          <w:rFonts w:ascii="Palatino Linotype" w:eastAsia="Times New Roman" w:hAnsi="Palatino Linotype" w:cs="Arial"/>
          <w:bCs/>
          <w:sz w:val="24"/>
          <w:szCs w:val="24"/>
          <w:lang w:val="es-MX"/>
        </w:rPr>
        <w:t>.</w:t>
      </w:r>
      <w:proofErr w:type="gramEnd"/>
      <w:r w:rsidR="00E75E3D" w:rsidRPr="008511D2">
        <w:rPr>
          <w:rFonts w:ascii="Palatino Linotype" w:hAnsi="Palatino Linotype" w:cs="Arial"/>
          <w:sz w:val="24"/>
          <w:szCs w:val="24"/>
        </w:rPr>
        <w:t>se destaca que, dicha documental no se plasma en obvio de representaciones innecesarias; máxime que se  hará del conocimiento del particular al momento de notificar la presente resolución.</w:t>
      </w:r>
    </w:p>
    <w:p w:rsidR="00CA1458" w:rsidRPr="008511D2" w:rsidRDefault="00CA1458" w:rsidP="00CA1458">
      <w:pPr>
        <w:pStyle w:val="Prrafodelista"/>
        <w:spacing w:before="100" w:beforeAutospacing="1" w:after="100" w:afterAutospacing="1" w:line="360" w:lineRule="auto"/>
        <w:ind w:left="0"/>
        <w:jc w:val="both"/>
        <w:rPr>
          <w:rFonts w:ascii="Palatino Linotype" w:eastAsia="Times New Roman" w:hAnsi="Palatino Linotype" w:cs="Times New Roman"/>
          <w:sz w:val="24"/>
          <w:szCs w:val="24"/>
          <w:lang w:val="es-MX"/>
        </w:rPr>
      </w:pPr>
      <w:r w:rsidRPr="008511D2">
        <w:rPr>
          <w:rFonts w:ascii="Palatino Linotype" w:hAnsi="Palatino Linotype"/>
          <w:b/>
          <w:sz w:val="28"/>
          <w:szCs w:val="28"/>
        </w:rPr>
        <w:t>VII</w:t>
      </w:r>
      <w:r w:rsidR="000123C7" w:rsidRPr="008511D2">
        <w:rPr>
          <w:rFonts w:ascii="Palatino Linotype" w:hAnsi="Palatino Linotype"/>
          <w:b/>
          <w:sz w:val="28"/>
          <w:szCs w:val="28"/>
        </w:rPr>
        <w:t xml:space="preserve">. </w:t>
      </w:r>
      <w:r w:rsidRPr="008511D2">
        <w:rPr>
          <w:rFonts w:ascii="Palatino Linotype" w:eastAsia="Times New Roman" w:hAnsi="Palatino Linotype" w:cs="Arial"/>
          <w:sz w:val="24"/>
          <w:szCs w:val="24"/>
          <w:lang w:val="es-MX"/>
        </w:rPr>
        <w:t xml:space="preserve">Una vez analizado </w:t>
      </w:r>
      <w:r w:rsidR="00631BA3" w:rsidRPr="008511D2">
        <w:rPr>
          <w:rFonts w:ascii="Palatino Linotype" w:eastAsia="Times New Roman" w:hAnsi="Palatino Linotype" w:cs="Arial"/>
          <w:sz w:val="24"/>
          <w:szCs w:val="24"/>
          <w:lang w:val="es-MX"/>
        </w:rPr>
        <w:t>el estado procesal que guarda</w:t>
      </w:r>
      <w:r w:rsidRPr="008511D2">
        <w:rPr>
          <w:rFonts w:ascii="Palatino Linotype" w:eastAsia="Times New Roman" w:hAnsi="Palatino Linotype" w:cs="Arial"/>
          <w:sz w:val="24"/>
          <w:szCs w:val="24"/>
          <w:lang w:val="es-MX"/>
        </w:rPr>
        <w:t xml:space="preserve"> </w:t>
      </w:r>
      <w:r w:rsidR="00631BA3" w:rsidRPr="008511D2">
        <w:rPr>
          <w:rFonts w:ascii="Palatino Linotype" w:eastAsia="Times New Roman" w:hAnsi="Palatino Linotype" w:cs="Arial"/>
          <w:sz w:val="24"/>
          <w:szCs w:val="24"/>
          <w:lang w:val="es-MX"/>
        </w:rPr>
        <w:t>e</w:t>
      </w:r>
      <w:r w:rsidRPr="008511D2">
        <w:rPr>
          <w:rFonts w:ascii="Palatino Linotype" w:eastAsia="Times New Roman" w:hAnsi="Palatino Linotype" w:cs="Arial"/>
          <w:sz w:val="24"/>
          <w:szCs w:val="24"/>
          <w:lang w:val="es-MX"/>
        </w:rPr>
        <w:t xml:space="preserve">l expediente, en fecha </w:t>
      </w:r>
      <w:r w:rsidR="00E75E3D" w:rsidRPr="008511D2">
        <w:rPr>
          <w:rFonts w:ascii="Palatino Linotype" w:eastAsia="Times New Roman" w:hAnsi="Palatino Linotype" w:cs="Arial"/>
          <w:sz w:val="24"/>
          <w:szCs w:val="24"/>
          <w:lang w:val="es-MX"/>
        </w:rPr>
        <w:t xml:space="preserve">treinta y uno </w:t>
      </w:r>
      <w:r w:rsidRPr="008511D2">
        <w:rPr>
          <w:rFonts w:ascii="Palatino Linotype" w:eastAsia="Times New Roman" w:hAnsi="Palatino Linotype" w:cs="Arial"/>
          <w:sz w:val="24"/>
          <w:szCs w:val="24"/>
          <w:lang w:val="es-MX"/>
        </w:rPr>
        <w:t xml:space="preserve">de </w:t>
      </w:r>
      <w:r w:rsidR="00E75E3D" w:rsidRPr="008511D2">
        <w:rPr>
          <w:rFonts w:ascii="Palatino Linotype" w:eastAsia="Times New Roman" w:hAnsi="Palatino Linotype" w:cs="Arial"/>
          <w:sz w:val="24"/>
          <w:szCs w:val="24"/>
          <w:lang w:val="es-MX"/>
        </w:rPr>
        <w:t>juli</w:t>
      </w:r>
      <w:r w:rsidRPr="008511D2">
        <w:rPr>
          <w:rFonts w:ascii="Palatino Linotype" w:eastAsia="Times New Roman" w:hAnsi="Palatino Linotype" w:cs="Arial"/>
          <w:sz w:val="24"/>
          <w:szCs w:val="24"/>
          <w:lang w:val="es-MX"/>
        </w:rPr>
        <w:t>o de dos mil diecinueve, la Comisionada Ponente acordó el cierre de instrucción; así como, la remisión de los mismos a efecto de ser resueltos, de conformidad con lo establecido en el artículo 185, fracciones VI y VIII de la Ley de Transparencia y Acceso a la Información Pública del Estado de México y Municipios.</w:t>
      </w:r>
    </w:p>
    <w:p w:rsidR="000123C7" w:rsidRPr="008511D2" w:rsidRDefault="000123C7" w:rsidP="00CA1458">
      <w:pPr>
        <w:spacing w:after="0" w:line="360" w:lineRule="auto"/>
        <w:contextualSpacing/>
        <w:jc w:val="both"/>
        <w:rPr>
          <w:rFonts w:ascii="Palatino Linotype" w:hAnsi="Palatino Linotype"/>
        </w:rPr>
      </w:pPr>
    </w:p>
    <w:p w:rsidR="00CA1458" w:rsidRPr="008511D2" w:rsidRDefault="00473638" w:rsidP="00CA1458">
      <w:pPr>
        <w:pStyle w:val="Prrafodelista"/>
        <w:spacing w:after="0" w:line="360" w:lineRule="auto"/>
        <w:ind w:left="0"/>
        <w:jc w:val="both"/>
        <w:rPr>
          <w:rFonts w:ascii="Palatino Linotype" w:hAnsi="Palatino Linotype"/>
        </w:rPr>
      </w:pPr>
      <w:r w:rsidRPr="008511D2">
        <w:rPr>
          <w:rFonts w:ascii="Palatino Linotype" w:hAnsi="Palatino Linotype" w:cs="Arial"/>
          <w:b/>
          <w:sz w:val="28"/>
        </w:rPr>
        <w:lastRenderedPageBreak/>
        <w:t xml:space="preserve">IX. </w:t>
      </w:r>
      <w:r w:rsidR="00CA1458" w:rsidRPr="008511D2">
        <w:rPr>
          <w:rFonts w:ascii="Palatino Linotype" w:hAnsi="Palatino Linotype"/>
          <w:sz w:val="24"/>
          <w:szCs w:val="24"/>
        </w:rPr>
        <w:t xml:space="preserve">En fecha </w:t>
      </w:r>
      <w:r w:rsidR="00E75E3D" w:rsidRPr="008511D2">
        <w:rPr>
          <w:rFonts w:ascii="Palatino Linotype" w:hAnsi="Palatino Linotype"/>
          <w:sz w:val="24"/>
          <w:szCs w:val="24"/>
        </w:rPr>
        <w:t>treinta</w:t>
      </w:r>
      <w:r w:rsidR="00CA1458" w:rsidRPr="008511D2">
        <w:rPr>
          <w:rFonts w:ascii="Palatino Linotype" w:hAnsi="Palatino Linotype"/>
          <w:sz w:val="24"/>
          <w:szCs w:val="24"/>
        </w:rPr>
        <w:t xml:space="preserve"> de agosto de dos mil diecinueve, la Comisionada Ponente acordó ampliar el plazo para resolver el recurso de revisión de mérito, por un periodo de hasta quince días hábiles, de conformidad con el artículo 181, tercer párrafo de la Ley de Transparencia y Acceso a la Información Pública del Estado de México y Municipios.</w:t>
      </w:r>
    </w:p>
    <w:p w:rsidR="004B53FC" w:rsidRPr="008511D2" w:rsidRDefault="004B53FC" w:rsidP="00CA1458">
      <w:pPr>
        <w:spacing w:after="0" w:line="360" w:lineRule="auto"/>
        <w:ind w:right="50"/>
        <w:contextualSpacing/>
        <w:jc w:val="both"/>
        <w:rPr>
          <w:rFonts w:ascii="Palatino Linotype" w:hAnsi="Palatino Linotype" w:cs="Arial"/>
          <w:b/>
          <w:sz w:val="24"/>
          <w:szCs w:val="24"/>
        </w:rPr>
      </w:pPr>
    </w:p>
    <w:p w:rsidR="00DA6B7B" w:rsidRPr="008511D2" w:rsidRDefault="00DA6B7B" w:rsidP="002E52DC">
      <w:pPr>
        <w:spacing w:after="0" w:line="360" w:lineRule="auto"/>
        <w:jc w:val="center"/>
        <w:rPr>
          <w:rFonts w:ascii="Palatino Linotype" w:hAnsi="Palatino Linotype" w:cs="Arial"/>
          <w:b/>
          <w:bCs/>
          <w:spacing w:val="60"/>
          <w:sz w:val="28"/>
        </w:rPr>
      </w:pPr>
    </w:p>
    <w:p w:rsidR="00D06012" w:rsidRPr="008511D2" w:rsidRDefault="00D06012" w:rsidP="002E52DC">
      <w:pPr>
        <w:spacing w:after="0" w:line="360" w:lineRule="auto"/>
        <w:jc w:val="center"/>
        <w:rPr>
          <w:rFonts w:ascii="Palatino Linotype" w:hAnsi="Palatino Linotype" w:cs="Arial"/>
          <w:b/>
          <w:bCs/>
          <w:spacing w:val="60"/>
          <w:sz w:val="28"/>
        </w:rPr>
      </w:pPr>
      <w:r w:rsidRPr="008511D2">
        <w:rPr>
          <w:rFonts w:ascii="Palatino Linotype" w:hAnsi="Palatino Linotype" w:cs="Arial"/>
          <w:b/>
          <w:bCs/>
          <w:spacing w:val="60"/>
          <w:sz w:val="28"/>
        </w:rPr>
        <w:t>CONSIDERANDO</w:t>
      </w:r>
    </w:p>
    <w:p w:rsidR="00DA6B7B" w:rsidRPr="008511D2" w:rsidRDefault="00DA6B7B" w:rsidP="002E52DC">
      <w:pPr>
        <w:spacing w:after="0" w:line="360" w:lineRule="auto"/>
        <w:ind w:right="50"/>
        <w:jc w:val="both"/>
        <w:rPr>
          <w:rFonts w:ascii="Palatino Linotype" w:hAnsi="Palatino Linotype"/>
          <w:b/>
          <w:sz w:val="28"/>
          <w:szCs w:val="28"/>
        </w:rPr>
      </w:pPr>
    </w:p>
    <w:p w:rsidR="00D06012" w:rsidRDefault="007015AA" w:rsidP="007015AA">
      <w:pPr>
        <w:spacing w:after="0" w:line="360" w:lineRule="auto"/>
        <w:ind w:right="50"/>
        <w:contextualSpacing/>
        <w:jc w:val="both"/>
        <w:rPr>
          <w:rFonts w:ascii="Palatino Linotype" w:hAnsi="Palatino Linotype" w:cs="Arial"/>
          <w:b/>
          <w:sz w:val="24"/>
          <w:szCs w:val="24"/>
        </w:rPr>
      </w:pPr>
      <w:r>
        <w:rPr>
          <w:rFonts w:ascii="Palatino Linotype" w:hAnsi="Palatino Linotype"/>
          <w:b/>
          <w:noProof/>
          <w:sz w:val="28"/>
          <w:szCs w:val="28"/>
          <w:lang w:val="es-MX" w:eastAsia="es-MX"/>
        </w:rPr>
        <mc:AlternateContent>
          <mc:Choice Requires="wps">
            <w:drawing>
              <wp:anchor distT="0" distB="0" distL="114300" distR="114300" simplePos="0" relativeHeight="251661312" behindDoc="0" locked="0" layoutInCell="1" allowOverlap="1">
                <wp:simplePos x="0" y="0"/>
                <wp:positionH relativeFrom="column">
                  <wp:posOffset>43815</wp:posOffset>
                </wp:positionH>
                <wp:positionV relativeFrom="paragraph">
                  <wp:posOffset>3698875</wp:posOffset>
                </wp:positionV>
                <wp:extent cx="5791200" cy="1200150"/>
                <wp:effectExtent l="38100" t="38100" r="76200" b="95250"/>
                <wp:wrapNone/>
                <wp:docPr id="32" name="Conector recto 32"/>
                <wp:cNvGraphicFramePr/>
                <a:graphic xmlns:a="http://schemas.openxmlformats.org/drawingml/2006/main">
                  <a:graphicData uri="http://schemas.microsoft.com/office/word/2010/wordprocessingShape">
                    <wps:wsp>
                      <wps:cNvCnPr/>
                      <wps:spPr>
                        <a:xfrm>
                          <a:off x="0" y="0"/>
                          <a:ext cx="5791200" cy="120015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C57A939" id="Conector recto 32"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3.45pt,291.25pt" to="459.45pt,38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" strokecolor="#4f81bd [3204]" strokeweight="2pt">
                <v:shadow on="t" color="black" opacity="24903f" origin=",.5" offset="0,.55556mm"/>
              </v:line>
            </w:pict>
          </mc:Fallback>
        </mc:AlternateContent>
      </w:r>
      <w:r w:rsidR="00931CB0" w:rsidRPr="008511D2">
        <w:rPr>
          <w:rFonts w:ascii="Palatino Linotype" w:hAnsi="Palatino Linotype"/>
          <w:b/>
          <w:sz w:val="28"/>
          <w:szCs w:val="28"/>
        </w:rPr>
        <w:t>PRIMERO</w:t>
      </w:r>
      <w:r w:rsidR="00931CB0" w:rsidRPr="008511D2">
        <w:rPr>
          <w:rFonts w:ascii="Palatino Linotype" w:hAnsi="Palatino Linotype"/>
          <w:b/>
        </w:rPr>
        <w:t>.</w:t>
      </w:r>
      <w:r w:rsidR="00931CB0" w:rsidRPr="008511D2">
        <w:rPr>
          <w:rFonts w:ascii="Palatino Linotype" w:hAnsi="Palatino Linotype"/>
        </w:rPr>
        <w:t xml:space="preserve"> </w:t>
      </w:r>
      <w:r w:rsidR="00931CB0" w:rsidRPr="008511D2">
        <w:rPr>
          <w:rFonts w:ascii="Palatino Linotype" w:hAnsi="Palatino Linotype"/>
          <w:b/>
          <w:sz w:val="24"/>
          <w:szCs w:val="24"/>
        </w:rPr>
        <w:t>Competencia</w:t>
      </w:r>
      <w:r w:rsidR="00931CB0" w:rsidRPr="008511D2">
        <w:rPr>
          <w:rFonts w:ascii="Palatino Linotype" w:hAnsi="Palatino Linotype"/>
          <w:sz w:val="24"/>
          <w:szCs w:val="24"/>
        </w:rPr>
        <w:t>.</w:t>
      </w:r>
      <w:r w:rsidR="00931CB0" w:rsidRPr="008511D2">
        <w:rPr>
          <w:rFonts w:ascii="Palatino Linotype" w:hAnsi="Palatino Linotype"/>
          <w:b/>
          <w:sz w:val="24"/>
          <w:szCs w:val="24"/>
        </w:rPr>
        <w:t xml:space="preserve"> </w:t>
      </w:r>
      <w:r w:rsidR="00931CB0" w:rsidRPr="008511D2">
        <w:rPr>
          <w:rFonts w:ascii="Palatino Linotype" w:hAnsi="Palatino Linotype"/>
          <w:sz w:val="24"/>
          <w:szCs w:val="24"/>
        </w:rPr>
        <w:t xml:space="preserve">Este Instituto de </w:t>
      </w:r>
      <w:r w:rsidR="00931CB0" w:rsidRPr="008511D2">
        <w:rPr>
          <w:rFonts w:ascii="Palatino Linotype" w:hAnsi="Palatino Linotype" w:cs="Arial"/>
          <w:sz w:val="24"/>
          <w:szCs w:val="24"/>
        </w:rPr>
        <w:t>Transparencia</w:t>
      </w:r>
      <w:r w:rsidR="00931CB0" w:rsidRPr="008511D2">
        <w:rPr>
          <w:rFonts w:ascii="Palatino Linotype" w:hAnsi="Palatino Linotype"/>
          <w:sz w:val="24"/>
          <w:szCs w:val="24"/>
        </w:rPr>
        <w:t>, Acceso a la Información Pública y Protección de Datos Personales del Estado de México y Municipios, es competente para conocer y resolver el presente recurso, conforme a lo dispuesto en los artículos 6, Letra A de la Constitución Política de los Estados Unidos Mexicanos; 5, párrafos vigésimo</w:t>
      </w:r>
      <w:r w:rsidR="00787B8C" w:rsidRPr="008511D2">
        <w:rPr>
          <w:rFonts w:ascii="Palatino Linotype" w:hAnsi="Palatino Linotype"/>
          <w:sz w:val="24"/>
          <w:szCs w:val="24"/>
        </w:rPr>
        <w:t xml:space="preserve"> segundo, vigésimo tercero y vigésimo cuarto</w:t>
      </w:r>
      <w:r w:rsidR="00931CB0" w:rsidRPr="008511D2">
        <w:rPr>
          <w:rFonts w:ascii="Palatino Linotype" w:hAnsi="Palatino Linotype"/>
          <w:sz w:val="24"/>
          <w:szCs w:val="24"/>
        </w:rPr>
        <w:t>, fracciones IV y V de la Constitución Política del Estado Libre y Soberano de México; 1, 2</w:t>
      </w:r>
      <w:r w:rsidR="002034FE" w:rsidRPr="008511D2">
        <w:rPr>
          <w:rFonts w:ascii="Palatino Linotype" w:hAnsi="Palatino Linotype"/>
          <w:sz w:val="24"/>
          <w:szCs w:val="24"/>
        </w:rPr>
        <w:t>,</w:t>
      </w:r>
      <w:r w:rsidR="00931CB0" w:rsidRPr="008511D2">
        <w:rPr>
          <w:rFonts w:ascii="Palatino Linotype" w:hAnsi="Palatino Linotype"/>
          <w:sz w:val="24"/>
          <w:szCs w:val="24"/>
        </w:rPr>
        <w:t xml:space="preserve"> fracción II, 13, 29, 36</w:t>
      </w:r>
      <w:r w:rsidR="002034FE" w:rsidRPr="008511D2">
        <w:rPr>
          <w:rFonts w:ascii="Palatino Linotype" w:hAnsi="Palatino Linotype"/>
          <w:sz w:val="24"/>
          <w:szCs w:val="24"/>
        </w:rPr>
        <w:t>,</w:t>
      </w:r>
      <w:r w:rsidR="00931CB0" w:rsidRPr="008511D2">
        <w:rPr>
          <w:rFonts w:ascii="Palatino Linotype" w:hAnsi="Palatino Linotype"/>
          <w:sz w:val="24"/>
          <w:szCs w:val="24"/>
        </w:rPr>
        <w:t xml:space="preserve"> fracciones I y II, 176, 178, 179, 181</w:t>
      </w:r>
      <w:r w:rsidR="002034FE" w:rsidRPr="008511D2">
        <w:rPr>
          <w:rFonts w:ascii="Palatino Linotype" w:hAnsi="Palatino Linotype"/>
          <w:sz w:val="24"/>
          <w:szCs w:val="24"/>
        </w:rPr>
        <w:t>,</w:t>
      </w:r>
      <w:r w:rsidR="00931CB0" w:rsidRPr="008511D2">
        <w:rPr>
          <w:rFonts w:ascii="Palatino Linotype" w:hAnsi="Palatino Linotype"/>
          <w:sz w:val="24"/>
          <w:szCs w:val="24"/>
        </w:rPr>
        <w:t xml:space="preserve"> párrafo tercero y 185 de la Ley de Transparencia y Acceso a la Información Pública del Estado de México y Municipios</w:t>
      </w:r>
      <w:r w:rsidR="00931CB0" w:rsidRPr="008511D2">
        <w:rPr>
          <w:rFonts w:ascii="Palatino Linotype" w:hAnsi="Palatino Linotype" w:cs="Arial"/>
          <w:sz w:val="24"/>
          <w:szCs w:val="24"/>
        </w:rPr>
        <w:t>; y 9, fracciones I y XXIV y 11 del Reglamento Interior del Instituto de Transparencia, Acceso a la Información Pública y Protección de Datos Personales del Estado de México y Municipios; toda vez que se trata de un recurso de revisión interpuesto por un</w:t>
      </w:r>
      <w:r w:rsidR="00E22122" w:rsidRPr="008511D2">
        <w:rPr>
          <w:rFonts w:ascii="Palatino Linotype" w:hAnsi="Palatino Linotype" w:cs="Arial"/>
          <w:sz w:val="24"/>
          <w:szCs w:val="24"/>
        </w:rPr>
        <w:t>a</w:t>
      </w:r>
      <w:r w:rsidR="00931CB0" w:rsidRPr="008511D2">
        <w:rPr>
          <w:rFonts w:ascii="Palatino Linotype" w:hAnsi="Palatino Linotype" w:cs="Arial"/>
          <w:sz w:val="24"/>
          <w:szCs w:val="24"/>
        </w:rPr>
        <w:t xml:space="preserve"> Ciudadan</w:t>
      </w:r>
      <w:r w:rsidR="00E22122" w:rsidRPr="008511D2">
        <w:rPr>
          <w:rFonts w:ascii="Palatino Linotype" w:hAnsi="Palatino Linotype" w:cs="Arial"/>
          <w:sz w:val="24"/>
          <w:szCs w:val="24"/>
        </w:rPr>
        <w:t>a</w:t>
      </w:r>
      <w:r w:rsidR="00931CB0" w:rsidRPr="008511D2">
        <w:rPr>
          <w:rFonts w:ascii="Palatino Linotype" w:hAnsi="Palatino Linotype" w:cs="Arial"/>
          <w:sz w:val="24"/>
          <w:szCs w:val="24"/>
        </w:rPr>
        <w:t xml:space="preserve"> en términos de la Ley de la materia.</w:t>
      </w:r>
    </w:p>
    <w:p w:rsidR="007015AA" w:rsidRPr="007015AA" w:rsidRDefault="007015AA" w:rsidP="007015AA">
      <w:pPr>
        <w:spacing w:after="0" w:line="360" w:lineRule="auto"/>
        <w:ind w:right="50"/>
        <w:contextualSpacing/>
        <w:jc w:val="both"/>
        <w:rPr>
          <w:rFonts w:ascii="Palatino Linotype" w:hAnsi="Palatino Linotype" w:cs="Arial"/>
          <w:b/>
          <w:sz w:val="24"/>
          <w:szCs w:val="24"/>
        </w:rPr>
      </w:pPr>
    </w:p>
    <w:p w:rsidR="00336356" w:rsidRPr="008511D2" w:rsidRDefault="00336356" w:rsidP="002E52DC">
      <w:pPr>
        <w:spacing w:after="0" w:line="360" w:lineRule="auto"/>
        <w:contextualSpacing/>
        <w:jc w:val="both"/>
        <w:rPr>
          <w:rFonts w:ascii="Palatino Linotype" w:hAnsi="Palatino Linotype" w:cs="Arial"/>
          <w:b/>
          <w:snapToGrid w:val="0"/>
          <w:sz w:val="24"/>
          <w:szCs w:val="24"/>
        </w:rPr>
      </w:pPr>
      <w:r w:rsidRPr="008511D2">
        <w:rPr>
          <w:rFonts w:ascii="Palatino Linotype" w:hAnsi="Palatino Linotype" w:cs="Arial"/>
          <w:b/>
          <w:sz w:val="28"/>
        </w:rPr>
        <w:lastRenderedPageBreak/>
        <w:t>SEGUNDO</w:t>
      </w:r>
      <w:r w:rsidRPr="008511D2">
        <w:rPr>
          <w:rFonts w:ascii="Palatino Linotype" w:hAnsi="Palatino Linotype" w:cs="Arial"/>
          <w:b/>
          <w:lang w:val="es-MX"/>
        </w:rPr>
        <w:t xml:space="preserve">. </w:t>
      </w:r>
      <w:r w:rsidRPr="008511D2">
        <w:rPr>
          <w:rFonts w:ascii="Palatino Linotype" w:hAnsi="Palatino Linotype" w:cs="Arial"/>
          <w:b/>
          <w:sz w:val="24"/>
          <w:szCs w:val="24"/>
        </w:rPr>
        <w:t xml:space="preserve">Interés. </w:t>
      </w:r>
      <w:r w:rsidR="00C73964" w:rsidRPr="008511D2">
        <w:rPr>
          <w:rFonts w:ascii="Palatino Linotype" w:hAnsi="Palatino Linotype" w:cs="Arial"/>
          <w:bCs/>
          <w:sz w:val="24"/>
          <w:szCs w:val="24"/>
        </w:rPr>
        <w:t>El r</w:t>
      </w:r>
      <w:r w:rsidRPr="008511D2">
        <w:rPr>
          <w:rFonts w:ascii="Palatino Linotype" w:hAnsi="Palatino Linotype" w:cs="Arial"/>
          <w:bCs/>
          <w:sz w:val="24"/>
          <w:szCs w:val="24"/>
        </w:rPr>
        <w:t xml:space="preserve">ecurso de </w:t>
      </w:r>
      <w:r w:rsidR="00C73964" w:rsidRPr="008511D2">
        <w:rPr>
          <w:rFonts w:ascii="Palatino Linotype" w:hAnsi="Palatino Linotype" w:cs="Arial"/>
          <w:bCs/>
          <w:sz w:val="24"/>
          <w:szCs w:val="24"/>
        </w:rPr>
        <w:t>r</w:t>
      </w:r>
      <w:r w:rsidRPr="008511D2">
        <w:rPr>
          <w:rFonts w:ascii="Palatino Linotype" w:hAnsi="Palatino Linotype" w:cs="Arial"/>
          <w:bCs/>
          <w:sz w:val="24"/>
          <w:szCs w:val="24"/>
        </w:rPr>
        <w:t xml:space="preserve">evisión fue interpuesto por parte legítima, en atención a que se presentó por </w:t>
      </w:r>
      <w:r w:rsidR="004979C5" w:rsidRPr="008511D2">
        <w:rPr>
          <w:rFonts w:ascii="Palatino Linotype" w:hAnsi="Palatino Linotype" w:cs="Arial"/>
          <w:b/>
          <w:bCs/>
          <w:sz w:val="24"/>
          <w:szCs w:val="24"/>
        </w:rPr>
        <w:t>EL RECURRENTE</w:t>
      </w:r>
      <w:r w:rsidRPr="008511D2">
        <w:rPr>
          <w:rFonts w:ascii="Palatino Linotype" w:hAnsi="Palatino Linotype" w:cs="Arial"/>
          <w:b/>
          <w:bCs/>
          <w:sz w:val="24"/>
          <w:szCs w:val="24"/>
        </w:rPr>
        <w:t>,</w:t>
      </w:r>
      <w:r w:rsidRPr="008511D2">
        <w:rPr>
          <w:rFonts w:ascii="Palatino Linotype" w:hAnsi="Palatino Linotype" w:cs="Arial"/>
          <w:bCs/>
          <w:sz w:val="24"/>
          <w:szCs w:val="24"/>
        </w:rPr>
        <w:t xml:space="preserve"> quien es la misma persona que formuló la solicitud de acceso a la información pública al </w:t>
      </w:r>
      <w:r w:rsidRPr="008511D2">
        <w:rPr>
          <w:rFonts w:ascii="Palatino Linotype" w:hAnsi="Palatino Linotype" w:cs="Arial"/>
          <w:b/>
          <w:bCs/>
          <w:sz w:val="24"/>
          <w:szCs w:val="24"/>
        </w:rPr>
        <w:t>SUJETO OBLIGADO.</w:t>
      </w:r>
    </w:p>
    <w:p w:rsidR="00336356" w:rsidRPr="008511D2" w:rsidRDefault="00336356" w:rsidP="002E52DC">
      <w:pPr>
        <w:spacing w:after="0" w:line="360" w:lineRule="auto"/>
        <w:contextualSpacing/>
        <w:jc w:val="both"/>
        <w:rPr>
          <w:rFonts w:ascii="Palatino Linotype" w:hAnsi="Palatino Linotype" w:cs="Arial"/>
          <w:b/>
          <w:szCs w:val="28"/>
        </w:rPr>
      </w:pPr>
    </w:p>
    <w:p w:rsidR="00E75E3D" w:rsidRPr="008511D2" w:rsidRDefault="00336356" w:rsidP="00E75E3D">
      <w:pPr>
        <w:pStyle w:val="Prrafodelista"/>
        <w:widowControl w:val="0"/>
        <w:autoSpaceDE w:val="0"/>
        <w:autoSpaceDN w:val="0"/>
        <w:adjustRightInd w:val="0"/>
        <w:spacing w:before="240" w:after="100" w:afterAutospacing="1" w:line="360" w:lineRule="auto"/>
        <w:ind w:left="0" w:right="49"/>
        <w:jc w:val="both"/>
        <w:rPr>
          <w:rFonts w:ascii="Palatino Linotype" w:hAnsi="Palatino Linotype" w:cs="Arial"/>
        </w:rPr>
      </w:pPr>
      <w:r w:rsidRPr="008511D2">
        <w:rPr>
          <w:rFonts w:ascii="Palatino Linotype" w:hAnsi="Palatino Linotype" w:cs="Arial"/>
          <w:b/>
          <w:sz w:val="28"/>
          <w:szCs w:val="28"/>
        </w:rPr>
        <w:t>TERCERO</w:t>
      </w:r>
      <w:r w:rsidR="0026575F" w:rsidRPr="008511D2">
        <w:rPr>
          <w:rFonts w:ascii="Palatino Linotype" w:hAnsi="Palatino Linotype" w:cs="Arial"/>
          <w:b/>
          <w:sz w:val="28"/>
          <w:szCs w:val="28"/>
        </w:rPr>
        <w:t xml:space="preserve">. </w:t>
      </w:r>
      <w:r w:rsidR="00E75E3D" w:rsidRPr="008511D2">
        <w:rPr>
          <w:rFonts w:ascii="Palatino Linotype" w:hAnsi="Palatino Linotype" w:cs="Arial"/>
          <w:b/>
          <w:sz w:val="24"/>
          <w:szCs w:val="24"/>
        </w:rPr>
        <w:t xml:space="preserve">Oportunidad. </w:t>
      </w:r>
      <w:r w:rsidR="00E75E3D" w:rsidRPr="008511D2">
        <w:rPr>
          <w:rFonts w:ascii="Palatino Linotype" w:hAnsi="Palatino Linotype" w:cs="Arial"/>
          <w:sz w:val="24"/>
          <w:szCs w:val="24"/>
        </w:rPr>
        <w:t xml:space="preserve">El recurso de revisión fue interpuesto dentro del plazo de quince días hábiles, contados a partir del día siguiente al en que </w:t>
      </w:r>
      <w:r w:rsidR="00E75E3D" w:rsidRPr="008511D2">
        <w:rPr>
          <w:rFonts w:ascii="Palatino Linotype" w:hAnsi="Palatino Linotype" w:cs="Arial"/>
          <w:b/>
          <w:sz w:val="24"/>
          <w:szCs w:val="24"/>
        </w:rPr>
        <w:t xml:space="preserve">EL RECURRENTE </w:t>
      </w:r>
      <w:r w:rsidR="00E75E3D" w:rsidRPr="008511D2">
        <w:rPr>
          <w:rFonts w:ascii="Palatino Linotype" w:hAnsi="Palatino Linotype" w:cs="Arial"/>
          <w:sz w:val="24"/>
          <w:szCs w:val="24"/>
        </w:rPr>
        <w:t>tuvo conocimiento de la respuesta impugnada; tal y como, lo prevé el artículo 178 de la Ley de Transparencia y Acceso a la Información Pública del Estado de México y Municipios, que establece:</w:t>
      </w:r>
    </w:p>
    <w:p w:rsidR="00E75E3D" w:rsidRPr="008511D2" w:rsidRDefault="00E75E3D" w:rsidP="00C16603">
      <w:pPr>
        <w:spacing w:before="100" w:beforeAutospacing="1" w:after="100" w:afterAutospacing="1" w:line="240" w:lineRule="auto"/>
        <w:ind w:left="851" w:right="902"/>
        <w:contextualSpacing/>
        <w:jc w:val="both"/>
        <w:rPr>
          <w:rFonts w:ascii="Palatino Linotype" w:hAnsi="Palatino Linotype" w:cs="Arial"/>
          <w:i/>
          <w:sz w:val="22"/>
        </w:rPr>
      </w:pPr>
      <w:r w:rsidRPr="008511D2">
        <w:rPr>
          <w:rFonts w:ascii="Palatino Linotype" w:hAnsi="Palatino Linotype" w:cs="Arial"/>
          <w:i/>
          <w:sz w:val="22"/>
        </w:rPr>
        <w:t>“</w:t>
      </w:r>
      <w:r w:rsidRPr="008511D2">
        <w:rPr>
          <w:rFonts w:ascii="Palatino Linotype" w:hAnsi="Palatino Linotype" w:cs="Arial"/>
          <w:b/>
          <w:i/>
          <w:sz w:val="22"/>
        </w:rPr>
        <w:t>Artículo 178.</w:t>
      </w:r>
      <w:r w:rsidRPr="008511D2">
        <w:rPr>
          <w:rFonts w:ascii="Palatino Linotype" w:hAnsi="Palatino Linotype" w:cs="Arial"/>
          <w:i/>
          <w:sz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E75E3D" w:rsidRPr="008511D2" w:rsidRDefault="00E75E3D" w:rsidP="00C16603">
      <w:pPr>
        <w:spacing w:before="100" w:beforeAutospacing="1" w:after="100" w:afterAutospacing="1" w:line="240" w:lineRule="auto"/>
        <w:ind w:left="851" w:right="902"/>
        <w:contextualSpacing/>
        <w:jc w:val="both"/>
        <w:rPr>
          <w:rFonts w:ascii="Palatino Linotype" w:hAnsi="Palatino Linotype" w:cs="Arial"/>
          <w:i/>
          <w:sz w:val="22"/>
        </w:rPr>
      </w:pPr>
      <w:r w:rsidRPr="008511D2">
        <w:rPr>
          <w:rFonts w:ascii="Palatino Linotype" w:hAnsi="Palatino Linotype" w:cs="Arial"/>
          <w:i/>
          <w:sz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E75E3D" w:rsidRPr="008511D2" w:rsidRDefault="00E75E3D" w:rsidP="00C16603">
      <w:pPr>
        <w:spacing w:before="100" w:beforeAutospacing="1" w:after="100" w:afterAutospacing="1" w:line="240" w:lineRule="auto"/>
        <w:ind w:left="851" w:right="902"/>
        <w:contextualSpacing/>
        <w:jc w:val="both"/>
        <w:rPr>
          <w:rFonts w:ascii="Palatino Linotype" w:hAnsi="Palatino Linotype" w:cs="Arial"/>
          <w:i/>
          <w:sz w:val="22"/>
        </w:rPr>
      </w:pPr>
      <w:r w:rsidRPr="008511D2">
        <w:rPr>
          <w:rFonts w:ascii="Palatino Linotype" w:hAnsi="Palatino Linotype" w:cs="Arial"/>
          <w:i/>
          <w:sz w:val="22"/>
        </w:rPr>
        <w:t xml:space="preserve">En el caso de que se interponga ante la Unidad de Transparencia, ésta deberá remitir el recurso de revisión al Instituto a más tardar al día </w:t>
      </w:r>
      <w:r w:rsidRPr="008511D2">
        <w:rPr>
          <w:rFonts w:ascii="Palatino Linotype" w:hAnsi="Palatino Linotype" w:cs="Arial"/>
          <w:i/>
          <w:sz w:val="22"/>
          <w:lang w:eastAsia="es-MX"/>
        </w:rPr>
        <w:t>siguiente</w:t>
      </w:r>
      <w:r w:rsidRPr="008511D2">
        <w:rPr>
          <w:rFonts w:ascii="Palatino Linotype" w:hAnsi="Palatino Linotype" w:cs="Arial"/>
          <w:i/>
          <w:sz w:val="22"/>
        </w:rPr>
        <w:t xml:space="preserve"> de haberlo recibido.”</w:t>
      </w:r>
    </w:p>
    <w:p w:rsidR="00E75E3D" w:rsidRPr="008511D2" w:rsidRDefault="00E75E3D" w:rsidP="00E75E3D">
      <w:pPr>
        <w:ind w:left="720" w:right="709"/>
        <w:contextualSpacing/>
        <w:jc w:val="both"/>
        <w:rPr>
          <w:rFonts w:ascii="Palatino Linotype" w:hAnsi="Palatino Linotype" w:cs="Arial"/>
          <w:i/>
          <w:sz w:val="22"/>
        </w:rPr>
      </w:pPr>
    </w:p>
    <w:p w:rsidR="00E75E3D" w:rsidRPr="008511D2" w:rsidRDefault="00E75E3D" w:rsidP="00C16603">
      <w:pPr>
        <w:spacing w:before="100" w:beforeAutospacing="1" w:after="100" w:afterAutospacing="1" w:line="360" w:lineRule="auto"/>
        <w:contextualSpacing/>
        <w:jc w:val="both"/>
        <w:rPr>
          <w:rFonts w:ascii="Palatino Linotype" w:hAnsi="Palatino Linotype"/>
          <w:sz w:val="24"/>
          <w:szCs w:val="24"/>
        </w:rPr>
      </w:pPr>
      <w:r w:rsidRPr="008511D2">
        <w:rPr>
          <w:rFonts w:ascii="Palatino Linotype" w:hAnsi="Palatino Linotype" w:cs="Arial"/>
          <w:sz w:val="24"/>
          <w:szCs w:val="24"/>
        </w:rPr>
        <w:t xml:space="preserve">En esa tesitura, atendiendo a que </w:t>
      </w:r>
      <w:r w:rsidRPr="008511D2">
        <w:rPr>
          <w:rFonts w:ascii="Palatino Linotype" w:hAnsi="Palatino Linotype" w:cs="Arial"/>
          <w:b/>
          <w:sz w:val="24"/>
          <w:szCs w:val="24"/>
        </w:rPr>
        <w:t>EL SUJETO OBLIGADO</w:t>
      </w:r>
      <w:r w:rsidRPr="008511D2">
        <w:rPr>
          <w:rFonts w:ascii="Palatino Linotype" w:hAnsi="Palatino Linotype" w:cs="Arial"/>
          <w:sz w:val="24"/>
          <w:szCs w:val="24"/>
        </w:rPr>
        <w:t xml:space="preserve"> notificó la respuesta a la solicitud de acceso a la información pública el día</w:t>
      </w:r>
      <w:r w:rsidRPr="008511D2">
        <w:rPr>
          <w:rFonts w:ascii="Palatino Linotype" w:hAnsi="Palatino Linotype" w:cs="Arial"/>
          <w:b/>
          <w:sz w:val="24"/>
          <w:szCs w:val="24"/>
        </w:rPr>
        <w:t xml:space="preserve"> </w:t>
      </w:r>
      <w:r w:rsidR="00E907D5" w:rsidRPr="008511D2">
        <w:rPr>
          <w:rFonts w:ascii="Palatino Linotype" w:hAnsi="Palatino Linotype" w:cs="Arial"/>
          <w:b/>
          <w:sz w:val="24"/>
          <w:szCs w:val="24"/>
        </w:rPr>
        <w:t>veintiuno</w:t>
      </w:r>
      <w:r w:rsidRPr="008511D2">
        <w:rPr>
          <w:rFonts w:ascii="Palatino Linotype" w:hAnsi="Palatino Linotype" w:cs="Arial"/>
          <w:b/>
          <w:sz w:val="24"/>
          <w:szCs w:val="24"/>
        </w:rPr>
        <w:t xml:space="preserve"> de </w:t>
      </w:r>
      <w:r w:rsidR="00E907D5" w:rsidRPr="008511D2">
        <w:rPr>
          <w:rFonts w:ascii="Palatino Linotype" w:hAnsi="Palatino Linotype" w:cs="Arial"/>
          <w:b/>
          <w:sz w:val="24"/>
          <w:szCs w:val="24"/>
        </w:rPr>
        <w:t>juni</w:t>
      </w:r>
      <w:r w:rsidRPr="008511D2">
        <w:rPr>
          <w:rFonts w:ascii="Palatino Linotype" w:hAnsi="Palatino Linotype" w:cs="Arial"/>
          <w:b/>
          <w:sz w:val="24"/>
          <w:szCs w:val="24"/>
        </w:rPr>
        <w:t>o de dos mil diecinueve</w:t>
      </w:r>
      <w:r w:rsidRPr="008511D2">
        <w:rPr>
          <w:rFonts w:ascii="Palatino Linotype" w:hAnsi="Palatino Linotype" w:cs="Arial"/>
          <w:sz w:val="24"/>
          <w:szCs w:val="24"/>
        </w:rPr>
        <w:t xml:space="preserve">; así, el plazo de quince días hábiles que el artículo 178 de la Ley de la materia otorga al </w:t>
      </w:r>
      <w:r w:rsidRPr="008511D2">
        <w:rPr>
          <w:rFonts w:ascii="Palatino Linotype" w:hAnsi="Palatino Linotype" w:cs="Arial"/>
          <w:b/>
          <w:sz w:val="24"/>
          <w:szCs w:val="24"/>
        </w:rPr>
        <w:t>RECURRENTE</w:t>
      </w:r>
      <w:r w:rsidRPr="008511D2">
        <w:rPr>
          <w:rFonts w:ascii="Palatino Linotype" w:hAnsi="Palatino Linotype" w:cs="Arial"/>
          <w:sz w:val="24"/>
          <w:szCs w:val="24"/>
        </w:rPr>
        <w:t xml:space="preserve"> para presentar el respectivo recurso de revisión, transcurrió del </w:t>
      </w:r>
      <w:r w:rsidR="00E907D5" w:rsidRPr="008511D2">
        <w:rPr>
          <w:rFonts w:ascii="Palatino Linotype" w:hAnsi="Palatino Linotype" w:cs="Arial"/>
          <w:b/>
          <w:sz w:val="24"/>
          <w:szCs w:val="24"/>
        </w:rPr>
        <w:t>veinticuatro de junio</w:t>
      </w:r>
      <w:r w:rsidRPr="008511D2">
        <w:rPr>
          <w:rFonts w:ascii="Palatino Linotype" w:hAnsi="Palatino Linotype" w:cs="Arial"/>
          <w:b/>
          <w:sz w:val="24"/>
          <w:szCs w:val="24"/>
        </w:rPr>
        <w:t xml:space="preserve"> al do</w:t>
      </w:r>
      <w:r w:rsidR="00E907D5" w:rsidRPr="008511D2">
        <w:rPr>
          <w:rFonts w:ascii="Palatino Linotype" w:hAnsi="Palatino Linotype" w:cs="Arial"/>
          <w:b/>
          <w:sz w:val="24"/>
          <w:szCs w:val="24"/>
        </w:rPr>
        <w:t>ce</w:t>
      </w:r>
      <w:r w:rsidRPr="008511D2">
        <w:rPr>
          <w:rFonts w:ascii="Palatino Linotype" w:hAnsi="Palatino Linotype" w:cs="Arial"/>
          <w:b/>
          <w:sz w:val="24"/>
          <w:szCs w:val="24"/>
        </w:rPr>
        <w:t xml:space="preserve"> de ju</w:t>
      </w:r>
      <w:r w:rsidR="00E907D5" w:rsidRPr="008511D2">
        <w:rPr>
          <w:rFonts w:ascii="Palatino Linotype" w:hAnsi="Palatino Linotype" w:cs="Arial"/>
          <w:b/>
          <w:sz w:val="24"/>
          <w:szCs w:val="24"/>
        </w:rPr>
        <w:t>l</w:t>
      </w:r>
      <w:r w:rsidRPr="008511D2">
        <w:rPr>
          <w:rFonts w:ascii="Palatino Linotype" w:hAnsi="Palatino Linotype" w:cs="Arial"/>
          <w:b/>
          <w:sz w:val="24"/>
          <w:szCs w:val="24"/>
        </w:rPr>
        <w:t>io de dos mil diecinueve</w:t>
      </w:r>
      <w:r w:rsidRPr="008511D2">
        <w:rPr>
          <w:rFonts w:ascii="Palatino Linotype" w:hAnsi="Palatino Linotype" w:cs="Arial"/>
          <w:sz w:val="24"/>
          <w:szCs w:val="24"/>
        </w:rPr>
        <w:t xml:space="preserve">, sin contemplar en el cómputo los días </w:t>
      </w:r>
      <w:r w:rsidR="00E907D5" w:rsidRPr="008511D2">
        <w:rPr>
          <w:rFonts w:ascii="Palatino Linotype" w:hAnsi="Palatino Linotype" w:cs="Arial"/>
          <w:sz w:val="24"/>
          <w:szCs w:val="24"/>
        </w:rPr>
        <w:t>veintidós, veintitrés, veinticuatro</w:t>
      </w:r>
      <w:r w:rsidRPr="008511D2">
        <w:rPr>
          <w:rFonts w:ascii="Palatino Linotype" w:hAnsi="Palatino Linotype" w:cs="Arial"/>
          <w:sz w:val="24"/>
          <w:szCs w:val="24"/>
        </w:rPr>
        <w:t xml:space="preserve"> de junio</w:t>
      </w:r>
      <w:r w:rsidR="00E907D5" w:rsidRPr="008511D2">
        <w:rPr>
          <w:rFonts w:ascii="Palatino Linotype" w:hAnsi="Palatino Linotype" w:cs="Arial"/>
          <w:sz w:val="24"/>
          <w:szCs w:val="24"/>
        </w:rPr>
        <w:t xml:space="preserve"> y seis y </w:t>
      </w:r>
      <w:r w:rsidR="00E907D5" w:rsidRPr="008511D2">
        <w:rPr>
          <w:rFonts w:ascii="Palatino Linotype" w:hAnsi="Palatino Linotype" w:cs="Arial"/>
          <w:sz w:val="24"/>
          <w:szCs w:val="24"/>
        </w:rPr>
        <w:lastRenderedPageBreak/>
        <w:t>siete de julio</w:t>
      </w:r>
      <w:r w:rsidRPr="008511D2">
        <w:rPr>
          <w:rFonts w:ascii="Palatino Linotype" w:hAnsi="Palatino Linotype" w:cs="Arial"/>
          <w:sz w:val="24"/>
          <w:szCs w:val="24"/>
        </w:rPr>
        <w:t xml:space="preserve"> de dos mil diecinueve, por corresponder a sábados y domingos, considerados como días inhábiles, en términos del artículo 3, fracción X de la </w:t>
      </w:r>
      <w:r w:rsidRPr="008511D2">
        <w:rPr>
          <w:rFonts w:ascii="Palatino Linotype" w:hAnsi="Palatino Linotype"/>
          <w:sz w:val="24"/>
          <w:szCs w:val="24"/>
        </w:rPr>
        <w:t>Ley de Transparencia y Acceso a la Información Pública del Estado de México y Municipios.</w:t>
      </w:r>
    </w:p>
    <w:p w:rsidR="00C16603" w:rsidRPr="008511D2" w:rsidRDefault="00C16603" w:rsidP="00C16603">
      <w:pPr>
        <w:spacing w:before="100" w:beforeAutospacing="1" w:after="100" w:afterAutospacing="1" w:line="360" w:lineRule="auto"/>
        <w:contextualSpacing/>
        <w:jc w:val="both"/>
        <w:rPr>
          <w:rFonts w:ascii="Palatino Linotype" w:hAnsi="Palatino Linotype"/>
          <w:sz w:val="24"/>
          <w:szCs w:val="24"/>
        </w:rPr>
      </w:pPr>
    </w:p>
    <w:p w:rsidR="00E75E3D" w:rsidRPr="008511D2" w:rsidRDefault="00E907D5" w:rsidP="00C16603">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b/>
        </w:rPr>
      </w:pPr>
      <w:r w:rsidRPr="008511D2">
        <w:rPr>
          <w:rFonts w:ascii="Palatino Linotype" w:hAnsi="Palatino Linotype"/>
          <w:b/>
          <w:color w:val="000000" w:themeColor="text1"/>
          <w:sz w:val="28"/>
        </w:rPr>
        <w:t>CUARTO.</w:t>
      </w:r>
      <w:r w:rsidRPr="008511D2">
        <w:rPr>
          <w:rFonts w:ascii="Palatino Linotype" w:hAnsi="Palatino Linotype" w:cs="Arial"/>
          <w:b/>
        </w:rPr>
        <w:t xml:space="preserve"> </w:t>
      </w:r>
      <w:r w:rsidR="00E75E3D" w:rsidRPr="008511D2">
        <w:rPr>
          <w:rFonts w:ascii="Palatino Linotype" w:hAnsi="Palatino Linotype" w:cs="Arial"/>
          <w:b/>
          <w:sz w:val="24"/>
          <w:szCs w:val="24"/>
        </w:rPr>
        <w:t xml:space="preserve">Procedibilidad. </w:t>
      </w:r>
      <w:r w:rsidR="00E75E3D" w:rsidRPr="008511D2">
        <w:rPr>
          <w:rFonts w:ascii="Palatino Linotype" w:hAnsi="Palatino Linotype" w:cs="Arial"/>
          <w:sz w:val="24"/>
          <w:szCs w:val="24"/>
        </w:rPr>
        <w:t xml:space="preserve">Del análisis efectuado, se advierte la procedibilidad del presente recurso de revisión, en razón de acreditación </w:t>
      </w:r>
      <w:r w:rsidR="00E75E3D" w:rsidRPr="008511D2">
        <w:rPr>
          <w:rFonts w:ascii="Palatino Linotype" w:hAnsi="Palatino Linotype" w:cs="Arial"/>
          <w:snapToGrid w:val="0"/>
          <w:sz w:val="24"/>
          <w:szCs w:val="24"/>
        </w:rPr>
        <w:t>plena</w:t>
      </w:r>
      <w:r w:rsidR="00E75E3D" w:rsidRPr="008511D2">
        <w:rPr>
          <w:rFonts w:ascii="Palatino Linotype" w:hAnsi="Palatino Linotype" w:cs="Arial"/>
          <w:sz w:val="24"/>
          <w:szCs w:val="24"/>
        </w:rPr>
        <w:t xml:space="preserve"> de todos y cada uno de los elementos formales exigidos por el artículo 180 de la Ley de Transparencia y Acceso a la Información Pública</w:t>
      </w:r>
      <w:r w:rsidR="00E75E3D" w:rsidRPr="008511D2">
        <w:rPr>
          <w:rFonts w:ascii="Palatino Linotype" w:hAnsi="Palatino Linotype"/>
          <w:sz w:val="24"/>
          <w:szCs w:val="24"/>
        </w:rPr>
        <w:t xml:space="preserve"> </w:t>
      </w:r>
      <w:r w:rsidR="00E75E3D" w:rsidRPr="008511D2">
        <w:rPr>
          <w:rFonts w:ascii="Palatino Linotype" w:hAnsi="Palatino Linotype" w:cs="Arial"/>
          <w:sz w:val="24"/>
          <w:szCs w:val="24"/>
        </w:rPr>
        <w:t>del</w:t>
      </w:r>
      <w:r w:rsidR="00E75E3D" w:rsidRPr="008511D2">
        <w:rPr>
          <w:rFonts w:ascii="Palatino Linotype" w:hAnsi="Palatino Linotype"/>
          <w:sz w:val="24"/>
          <w:szCs w:val="24"/>
        </w:rPr>
        <w:t xml:space="preserve"> </w:t>
      </w:r>
      <w:r w:rsidR="00E75E3D" w:rsidRPr="008511D2">
        <w:rPr>
          <w:rFonts w:ascii="Palatino Linotype" w:hAnsi="Palatino Linotype" w:cs="Arial"/>
          <w:sz w:val="24"/>
          <w:szCs w:val="24"/>
        </w:rPr>
        <w:t>Estado</w:t>
      </w:r>
      <w:r w:rsidR="00E75E3D" w:rsidRPr="008511D2">
        <w:rPr>
          <w:rFonts w:ascii="Palatino Linotype" w:hAnsi="Palatino Linotype"/>
          <w:sz w:val="24"/>
          <w:szCs w:val="24"/>
        </w:rPr>
        <w:t xml:space="preserve"> de México y Municipios, en atención a que fue presentado mediante el formato visible en </w:t>
      </w:r>
      <w:r w:rsidR="00E75E3D" w:rsidRPr="008511D2">
        <w:rPr>
          <w:rFonts w:ascii="Palatino Linotype" w:hAnsi="Palatino Linotype"/>
          <w:b/>
          <w:sz w:val="24"/>
          <w:szCs w:val="24"/>
        </w:rPr>
        <w:t>EL SAIMEX</w:t>
      </w:r>
      <w:r w:rsidR="00E75E3D" w:rsidRPr="008511D2">
        <w:rPr>
          <w:rFonts w:ascii="Palatino Linotype" w:hAnsi="Palatino Linotype"/>
          <w:sz w:val="24"/>
          <w:szCs w:val="24"/>
        </w:rPr>
        <w:t>.</w:t>
      </w:r>
    </w:p>
    <w:p w:rsidR="00AC78A6" w:rsidRPr="008511D2" w:rsidRDefault="00AC78A6" w:rsidP="00E75E3D">
      <w:pPr>
        <w:pStyle w:val="Prrafodelista"/>
        <w:autoSpaceDE w:val="0"/>
        <w:autoSpaceDN w:val="0"/>
        <w:adjustRightInd w:val="0"/>
        <w:spacing w:after="0" w:line="360" w:lineRule="auto"/>
        <w:ind w:left="0" w:right="49"/>
        <w:jc w:val="both"/>
        <w:rPr>
          <w:rFonts w:ascii="Palatino Linotype" w:hAnsi="Palatino Linotype"/>
          <w:b/>
          <w:color w:val="000000" w:themeColor="text1"/>
          <w:sz w:val="28"/>
        </w:rPr>
      </w:pPr>
    </w:p>
    <w:p w:rsidR="00AA244C" w:rsidRPr="008511D2" w:rsidRDefault="00336356" w:rsidP="00AA244C">
      <w:pPr>
        <w:pStyle w:val="Prrafodelista"/>
        <w:widowControl w:val="0"/>
        <w:tabs>
          <w:tab w:val="left" w:pos="1418"/>
        </w:tabs>
        <w:autoSpaceDE w:val="0"/>
        <w:autoSpaceDN w:val="0"/>
        <w:adjustRightInd w:val="0"/>
        <w:spacing w:before="200" w:after="200" w:line="360" w:lineRule="auto"/>
        <w:ind w:left="0"/>
        <w:jc w:val="both"/>
        <w:rPr>
          <w:rFonts w:ascii="Palatino Linotype" w:eastAsia="Times New Roman" w:hAnsi="Palatino Linotype" w:cs="Arial"/>
          <w:sz w:val="24"/>
          <w:szCs w:val="24"/>
          <w:lang w:val="es-MX"/>
        </w:rPr>
      </w:pPr>
      <w:r w:rsidRPr="008511D2">
        <w:rPr>
          <w:rFonts w:ascii="Palatino Linotype" w:hAnsi="Palatino Linotype"/>
          <w:b/>
          <w:color w:val="000000" w:themeColor="text1"/>
          <w:sz w:val="28"/>
        </w:rPr>
        <w:t>QUINTO</w:t>
      </w:r>
      <w:r w:rsidR="00D3673A" w:rsidRPr="008511D2">
        <w:rPr>
          <w:rFonts w:ascii="Palatino Linotype" w:hAnsi="Palatino Linotype" w:cs="Arial"/>
          <w:b/>
          <w:color w:val="000000" w:themeColor="text1"/>
        </w:rPr>
        <w:t>.</w:t>
      </w:r>
      <w:r w:rsidR="00D85377" w:rsidRPr="008511D2">
        <w:rPr>
          <w:rFonts w:ascii="Palatino Linotype" w:hAnsi="Palatino Linotype" w:cs="Arial"/>
          <w:b/>
          <w:color w:val="000000" w:themeColor="text1"/>
        </w:rPr>
        <w:t xml:space="preserve"> </w:t>
      </w:r>
      <w:r w:rsidR="00AA244C" w:rsidRPr="008511D2">
        <w:rPr>
          <w:rFonts w:ascii="Palatino Linotype" w:eastAsia="Times New Roman" w:hAnsi="Palatino Linotype" w:cs="Arial"/>
          <w:b/>
          <w:sz w:val="24"/>
          <w:szCs w:val="24"/>
          <w:lang w:val="es-MX"/>
        </w:rPr>
        <w:t xml:space="preserve">Estudio y resolución del recurso. </w:t>
      </w:r>
      <w:r w:rsidR="00AA244C" w:rsidRPr="008511D2">
        <w:rPr>
          <w:rFonts w:ascii="Palatino Linotype" w:eastAsia="Times New Roman" w:hAnsi="Palatino Linotype" w:cs="Arial"/>
          <w:sz w:val="24"/>
          <w:szCs w:val="24"/>
          <w:lang w:val="es-MX"/>
        </w:rPr>
        <w:t xml:space="preserve">Del análisis </w:t>
      </w:r>
      <w:r w:rsidR="00AA244C" w:rsidRPr="008511D2">
        <w:rPr>
          <w:rFonts w:ascii="Palatino Linotype" w:eastAsia="Times New Roman" w:hAnsi="Palatino Linotype" w:cs="Times New Roman"/>
          <w:sz w:val="24"/>
          <w:szCs w:val="24"/>
          <w:lang w:val="es-MX"/>
        </w:rPr>
        <w:t>efectuado</w:t>
      </w:r>
      <w:r w:rsidR="00AA244C" w:rsidRPr="008511D2">
        <w:rPr>
          <w:rFonts w:ascii="Palatino Linotype" w:eastAsia="Times New Roman" w:hAnsi="Palatino Linotype" w:cs="Arial"/>
          <w:sz w:val="24"/>
          <w:szCs w:val="24"/>
          <w:lang w:val="es-MX"/>
        </w:rPr>
        <w:t xml:space="preserve"> se advierte la procedencia del </w:t>
      </w:r>
      <w:r w:rsidR="00AA244C" w:rsidRPr="008511D2">
        <w:rPr>
          <w:rFonts w:ascii="Palatino Linotype" w:eastAsia="Times New Roman" w:hAnsi="Palatino Linotype" w:cs="Times New Roman"/>
          <w:sz w:val="24"/>
          <w:szCs w:val="24"/>
          <w:lang w:val="es-MX"/>
        </w:rPr>
        <w:t>recurso</w:t>
      </w:r>
      <w:r w:rsidR="00AA244C" w:rsidRPr="008511D2">
        <w:rPr>
          <w:rFonts w:ascii="Palatino Linotype" w:eastAsia="Times New Roman" w:hAnsi="Palatino Linotype" w:cs="Arial"/>
          <w:sz w:val="24"/>
          <w:szCs w:val="24"/>
          <w:lang w:val="es-MX"/>
        </w:rPr>
        <w:t xml:space="preserve"> de revisión, toda vez que se actualiza la hipótesis prevista en la fracción, V del artículo 179 de la Ley de Transparencia y Acceso a la Información Pública del Estado de México y Municipios, que a la letra versa:</w:t>
      </w:r>
    </w:p>
    <w:p w:rsidR="00AA244C" w:rsidRPr="008511D2" w:rsidRDefault="00AA244C" w:rsidP="00665139">
      <w:pPr>
        <w:spacing w:before="100" w:beforeAutospacing="1" w:after="100" w:afterAutospacing="1" w:line="240" w:lineRule="auto"/>
        <w:ind w:left="851" w:right="902"/>
        <w:contextualSpacing/>
        <w:jc w:val="both"/>
        <w:rPr>
          <w:rFonts w:ascii="Palatino Linotype" w:eastAsia="Times New Roman" w:hAnsi="Palatino Linotype" w:cs="Arial"/>
          <w:i/>
          <w:sz w:val="22"/>
          <w:szCs w:val="22"/>
          <w:lang w:val="es-MX"/>
        </w:rPr>
      </w:pPr>
      <w:r w:rsidRPr="008511D2">
        <w:rPr>
          <w:rFonts w:ascii="Palatino Linotype" w:eastAsia="Times New Roman" w:hAnsi="Palatino Linotype" w:cs="Arial"/>
          <w:bCs/>
          <w:i/>
          <w:sz w:val="22"/>
          <w:szCs w:val="22"/>
          <w:lang w:val="es-MX"/>
        </w:rPr>
        <w:t>“</w:t>
      </w:r>
      <w:r w:rsidRPr="008511D2">
        <w:rPr>
          <w:rFonts w:ascii="Palatino Linotype" w:eastAsia="Times New Roman" w:hAnsi="Palatino Linotype" w:cs="Arial"/>
          <w:b/>
          <w:bCs/>
          <w:i/>
          <w:sz w:val="22"/>
          <w:szCs w:val="22"/>
          <w:lang w:val="es-MX"/>
        </w:rPr>
        <w:t>Artículo 179.</w:t>
      </w:r>
      <w:r w:rsidRPr="008511D2">
        <w:rPr>
          <w:rFonts w:ascii="Palatino Linotype" w:eastAsia="Times New Roman" w:hAnsi="Palatino Linotype" w:cs="Arial"/>
          <w:bCs/>
          <w:i/>
          <w:sz w:val="22"/>
          <w:szCs w:val="22"/>
          <w:lang w:val="es-MX"/>
        </w:rPr>
        <w:t xml:space="preserve"> </w:t>
      </w:r>
      <w:r w:rsidRPr="008511D2">
        <w:rPr>
          <w:rFonts w:ascii="Palatino Linotype" w:eastAsia="Times New Roman" w:hAnsi="Palatino Linotype" w:cs="Arial"/>
          <w:i/>
          <w:sz w:val="22"/>
          <w:szCs w:val="22"/>
          <w:lang w:val="es-MX"/>
        </w:rPr>
        <w:t>El recurso de revisión es un medio de protección que la Ley otorga a los particulares, para hacer valer su derecho de acceso a la información pública, y procederá en contra de las siguientes causas:</w:t>
      </w:r>
    </w:p>
    <w:p w:rsidR="00AA244C" w:rsidRPr="008511D2" w:rsidRDefault="00AA244C" w:rsidP="00665139">
      <w:pPr>
        <w:spacing w:before="100" w:beforeAutospacing="1" w:after="100" w:afterAutospacing="1" w:line="240" w:lineRule="auto"/>
        <w:ind w:left="851" w:right="902"/>
        <w:contextualSpacing/>
        <w:jc w:val="both"/>
        <w:rPr>
          <w:rFonts w:ascii="Palatino Linotype" w:eastAsia="Times New Roman" w:hAnsi="Palatino Linotype" w:cs="Arial"/>
          <w:i/>
          <w:sz w:val="22"/>
          <w:szCs w:val="22"/>
          <w:lang w:val="es-MX"/>
        </w:rPr>
      </w:pPr>
      <w:r w:rsidRPr="008511D2">
        <w:rPr>
          <w:rFonts w:ascii="Palatino Linotype" w:eastAsia="Times New Roman" w:hAnsi="Palatino Linotype" w:cs="Arial"/>
          <w:i/>
          <w:sz w:val="22"/>
          <w:szCs w:val="22"/>
          <w:lang w:val="es-MX"/>
        </w:rPr>
        <w:t>…</w:t>
      </w:r>
    </w:p>
    <w:p w:rsidR="00AA244C" w:rsidRPr="008511D2" w:rsidRDefault="00AA244C" w:rsidP="00665139">
      <w:pPr>
        <w:tabs>
          <w:tab w:val="left" w:pos="993"/>
        </w:tabs>
        <w:spacing w:before="100" w:beforeAutospacing="1" w:after="100" w:afterAutospacing="1" w:line="240" w:lineRule="auto"/>
        <w:ind w:left="851" w:right="902"/>
        <w:contextualSpacing/>
        <w:jc w:val="both"/>
        <w:rPr>
          <w:rFonts w:ascii="Palatino Linotype" w:eastAsia="Times New Roman" w:hAnsi="Palatino Linotype" w:cs="Arial"/>
          <w:b/>
          <w:i/>
          <w:sz w:val="22"/>
          <w:szCs w:val="22"/>
          <w:lang w:val="es-MX"/>
        </w:rPr>
      </w:pPr>
      <w:r w:rsidRPr="008511D2">
        <w:rPr>
          <w:rFonts w:ascii="Palatino Linotype" w:eastAsia="Times New Roman" w:hAnsi="Palatino Linotype" w:cs="Arial"/>
          <w:b/>
          <w:i/>
          <w:sz w:val="22"/>
          <w:szCs w:val="22"/>
          <w:lang w:val="es-MX"/>
        </w:rPr>
        <w:t>V. La entrega de información incompleta</w:t>
      </w:r>
      <w:r w:rsidRPr="008511D2">
        <w:rPr>
          <w:rFonts w:ascii="Palatino Linotype" w:eastAsia="Times New Roman" w:hAnsi="Palatino Linotype" w:cs="Arial"/>
          <w:i/>
          <w:sz w:val="22"/>
          <w:szCs w:val="22"/>
          <w:lang w:val="es-MX"/>
        </w:rPr>
        <w:t>;</w:t>
      </w:r>
    </w:p>
    <w:p w:rsidR="00AA244C" w:rsidRPr="008511D2" w:rsidRDefault="00AA244C" w:rsidP="00665139">
      <w:pPr>
        <w:tabs>
          <w:tab w:val="left" w:pos="993"/>
        </w:tabs>
        <w:spacing w:before="100" w:beforeAutospacing="1" w:after="100" w:afterAutospacing="1" w:line="240" w:lineRule="auto"/>
        <w:ind w:left="851" w:right="902"/>
        <w:contextualSpacing/>
        <w:jc w:val="both"/>
        <w:rPr>
          <w:rFonts w:ascii="Palatino Linotype" w:eastAsia="Times New Roman" w:hAnsi="Palatino Linotype" w:cs="Arial"/>
          <w:i/>
          <w:sz w:val="22"/>
          <w:szCs w:val="22"/>
          <w:lang w:val="es-MX"/>
        </w:rPr>
      </w:pPr>
      <w:r w:rsidRPr="008511D2">
        <w:rPr>
          <w:rFonts w:ascii="Palatino Linotype" w:eastAsia="Times New Roman" w:hAnsi="Palatino Linotype" w:cs="Arial"/>
          <w:i/>
          <w:sz w:val="22"/>
          <w:szCs w:val="22"/>
          <w:lang w:val="es-MX"/>
        </w:rPr>
        <w:t>…”</w:t>
      </w:r>
    </w:p>
    <w:p w:rsidR="00AA244C" w:rsidRPr="008511D2" w:rsidRDefault="00AA244C" w:rsidP="00665139">
      <w:pPr>
        <w:spacing w:before="100" w:beforeAutospacing="1" w:after="100" w:afterAutospacing="1" w:line="240" w:lineRule="auto"/>
        <w:ind w:left="851" w:right="902"/>
        <w:contextualSpacing/>
        <w:jc w:val="both"/>
        <w:rPr>
          <w:rFonts w:ascii="Palatino Linotype" w:eastAsia="Times New Roman" w:hAnsi="Palatino Linotype" w:cs="Arial"/>
          <w:i/>
          <w:sz w:val="22"/>
          <w:szCs w:val="22"/>
          <w:lang w:val="es-MX"/>
        </w:rPr>
      </w:pPr>
      <w:r w:rsidRPr="008511D2">
        <w:rPr>
          <w:rFonts w:ascii="Palatino Linotype" w:eastAsia="Times New Roman" w:hAnsi="Palatino Linotype" w:cs="Arial"/>
          <w:i/>
          <w:sz w:val="22"/>
          <w:szCs w:val="22"/>
          <w:lang w:val="es-MX"/>
        </w:rPr>
        <w:t>(Énfasis añadido)</w:t>
      </w:r>
    </w:p>
    <w:p w:rsidR="00AA244C" w:rsidRPr="008511D2" w:rsidRDefault="00AA244C" w:rsidP="00AA244C">
      <w:pPr>
        <w:spacing w:before="120" w:line="240" w:lineRule="auto"/>
        <w:ind w:left="851" w:right="902"/>
        <w:jc w:val="both"/>
        <w:rPr>
          <w:rFonts w:ascii="Palatino Linotype" w:eastAsia="Times New Roman" w:hAnsi="Palatino Linotype" w:cs="Arial"/>
          <w:i/>
          <w:sz w:val="22"/>
          <w:szCs w:val="22"/>
          <w:lang w:val="es-MX"/>
        </w:rPr>
      </w:pPr>
    </w:p>
    <w:p w:rsidR="00AA244C" w:rsidRPr="008511D2" w:rsidRDefault="00AA244C" w:rsidP="00AA244C">
      <w:pPr>
        <w:autoSpaceDE w:val="0"/>
        <w:autoSpaceDN w:val="0"/>
        <w:adjustRightInd w:val="0"/>
        <w:spacing w:before="100" w:beforeAutospacing="1" w:after="100" w:afterAutospacing="1" w:line="360" w:lineRule="auto"/>
        <w:jc w:val="both"/>
        <w:rPr>
          <w:rFonts w:ascii="Palatino Linotype" w:eastAsia="Times New Roman" w:hAnsi="Palatino Linotype" w:cs="Times New Roman"/>
          <w:color w:val="000000"/>
          <w:sz w:val="24"/>
          <w:szCs w:val="24"/>
          <w:lang w:val="es-MX"/>
        </w:rPr>
      </w:pPr>
      <w:r w:rsidRPr="008511D2">
        <w:rPr>
          <w:rFonts w:ascii="Palatino Linotype" w:eastAsia="Times New Roman" w:hAnsi="Palatino Linotype" w:cs="Times New Roman"/>
          <w:sz w:val="24"/>
          <w:szCs w:val="24"/>
          <w:lang w:val="es-MX"/>
        </w:rPr>
        <w:t xml:space="preserve">Una vez determinada la vía sobre la que versará el presente recurso, y previa revisión del expediente electrónico formado en </w:t>
      </w:r>
      <w:r w:rsidRPr="008511D2">
        <w:rPr>
          <w:rFonts w:ascii="Palatino Linotype" w:eastAsia="Times New Roman" w:hAnsi="Palatino Linotype" w:cs="Times New Roman"/>
          <w:b/>
          <w:sz w:val="24"/>
          <w:szCs w:val="24"/>
          <w:lang w:val="es-MX"/>
        </w:rPr>
        <w:t>EL SAIMEX</w:t>
      </w:r>
      <w:r w:rsidRPr="008511D2">
        <w:rPr>
          <w:rFonts w:ascii="Palatino Linotype" w:eastAsia="Times New Roman" w:hAnsi="Palatino Linotype" w:cs="Times New Roman"/>
          <w:sz w:val="24"/>
          <w:szCs w:val="24"/>
          <w:lang w:val="es-MX"/>
        </w:rPr>
        <w:t xml:space="preserve"> motivo de la solicitud de </w:t>
      </w:r>
      <w:r w:rsidRPr="008511D2">
        <w:rPr>
          <w:rFonts w:ascii="Palatino Linotype" w:eastAsia="Times New Roman" w:hAnsi="Palatino Linotype" w:cs="Times New Roman"/>
          <w:sz w:val="24"/>
          <w:szCs w:val="24"/>
          <w:lang w:val="es-MX"/>
        </w:rPr>
        <w:lastRenderedPageBreak/>
        <w:t xml:space="preserve">información y del recurso que se resuelve, se precisa que </w:t>
      </w:r>
      <w:r w:rsidRPr="008511D2">
        <w:rPr>
          <w:rFonts w:ascii="Palatino Linotype" w:eastAsia="Times New Roman" w:hAnsi="Palatino Linotype" w:cs="Times New Roman"/>
          <w:b/>
          <w:color w:val="000000"/>
          <w:sz w:val="24"/>
          <w:szCs w:val="24"/>
          <w:lang w:val="es-MX"/>
        </w:rPr>
        <w:t>EL RECURRENTE</w:t>
      </w:r>
      <w:r w:rsidRPr="008511D2">
        <w:rPr>
          <w:rFonts w:ascii="Palatino Linotype" w:eastAsia="Times New Roman" w:hAnsi="Palatino Linotype" w:cs="Times New Roman"/>
          <w:color w:val="000000"/>
          <w:sz w:val="24"/>
          <w:szCs w:val="24"/>
          <w:lang w:val="es-MX"/>
        </w:rPr>
        <w:t xml:space="preserve"> solicitó al </w:t>
      </w:r>
      <w:r w:rsidRPr="008511D2">
        <w:rPr>
          <w:rFonts w:ascii="Palatino Linotype" w:eastAsia="Times New Roman" w:hAnsi="Palatino Linotype" w:cs="Arial"/>
          <w:b/>
          <w:color w:val="000000"/>
          <w:sz w:val="24"/>
          <w:szCs w:val="24"/>
          <w:lang w:val="es-MX"/>
        </w:rPr>
        <w:t>SUJETO OBLIGADO</w:t>
      </w:r>
      <w:r w:rsidRPr="008511D2">
        <w:rPr>
          <w:rFonts w:ascii="Palatino Linotype" w:eastAsia="Times New Roman" w:hAnsi="Palatino Linotype" w:cs="Times New Roman"/>
          <w:color w:val="000000"/>
          <w:sz w:val="24"/>
          <w:szCs w:val="24"/>
          <w:lang w:val="es-MX"/>
        </w:rPr>
        <w:t>, la siguiente información:</w:t>
      </w:r>
    </w:p>
    <w:p w:rsidR="000B5035" w:rsidRPr="008511D2" w:rsidRDefault="00F61249" w:rsidP="00F61249">
      <w:pPr>
        <w:autoSpaceDE w:val="0"/>
        <w:autoSpaceDN w:val="0"/>
        <w:adjustRightInd w:val="0"/>
        <w:spacing w:before="100" w:beforeAutospacing="1" w:after="100" w:afterAutospacing="1" w:line="240" w:lineRule="auto"/>
        <w:ind w:left="851" w:right="902"/>
        <w:contextualSpacing/>
        <w:jc w:val="both"/>
        <w:rPr>
          <w:rFonts w:ascii="Palatino Linotype" w:eastAsia="Times New Roman" w:hAnsi="Palatino Linotype" w:cs="Arial"/>
          <w:sz w:val="24"/>
          <w:szCs w:val="24"/>
          <w:lang w:val="es-ES"/>
        </w:rPr>
      </w:pPr>
      <w:r w:rsidRPr="008511D2">
        <w:rPr>
          <w:rFonts w:ascii="Palatino Linotype" w:eastAsia="Times New Roman" w:hAnsi="Palatino Linotype" w:cs="Times New Roman"/>
          <w:i/>
          <w:color w:val="000000"/>
          <w:sz w:val="24"/>
          <w:szCs w:val="24"/>
          <w:lang w:val="es-MX"/>
        </w:rPr>
        <w:t>“</w:t>
      </w:r>
      <w:r w:rsidR="00096CE3" w:rsidRPr="008511D2">
        <w:rPr>
          <w:rFonts w:ascii="Palatino Linotype" w:eastAsia="Times New Roman" w:hAnsi="Palatino Linotype" w:cs="Times New Roman"/>
          <w:i/>
          <w:color w:val="000000"/>
          <w:sz w:val="22"/>
          <w:szCs w:val="22"/>
          <w:lang w:val="es-MX"/>
        </w:rPr>
        <w:t xml:space="preserve">copia simple del anteproyecto del presupuesto 2019 conformado por los </w:t>
      </w:r>
      <w:proofErr w:type="spellStart"/>
      <w:r w:rsidR="00096CE3" w:rsidRPr="008511D2">
        <w:rPr>
          <w:rFonts w:ascii="Palatino Linotype" w:eastAsia="Times New Roman" w:hAnsi="Palatino Linotype" w:cs="Times New Roman"/>
          <w:i/>
          <w:color w:val="000000"/>
          <w:sz w:val="22"/>
          <w:szCs w:val="22"/>
          <w:lang w:val="es-MX"/>
        </w:rPr>
        <w:t>PbRM</w:t>
      </w:r>
      <w:proofErr w:type="spellEnd"/>
      <w:r w:rsidR="00096CE3" w:rsidRPr="008511D2">
        <w:rPr>
          <w:rFonts w:ascii="Palatino Linotype" w:eastAsia="Times New Roman" w:hAnsi="Palatino Linotype" w:cs="Times New Roman"/>
          <w:i/>
          <w:color w:val="000000"/>
          <w:sz w:val="22"/>
          <w:szCs w:val="22"/>
          <w:lang w:val="es-MX"/>
        </w:rPr>
        <w:t xml:space="preserve">, arboles de problemas y objetivos, MIR e indicadores de todas las áreas del H. ayuntamiento; </w:t>
      </w:r>
      <w:r w:rsidR="00880732" w:rsidRPr="008511D2">
        <w:rPr>
          <w:rFonts w:ascii="Palatino Linotype" w:eastAsia="Times New Roman" w:hAnsi="Palatino Linotype" w:cs="Times New Roman"/>
          <w:i/>
          <w:color w:val="000000"/>
          <w:sz w:val="22"/>
          <w:szCs w:val="22"/>
          <w:lang w:val="es-MX"/>
        </w:rPr>
        <w:t>así</w:t>
      </w:r>
      <w:r w:rsidR="00096CE3" w:rsidRPr="008511D2">
        <w:rPr>
          <w:rFonts w:ascii="Palatino Linotype" w:eastAsia="Times New Roman" w:hAnsi="Palatino Linotype" w:cs="Times New Roman"/>
          <w:i/>
          <w:color w:val="000000"/>
          <w:sz w:val="22"/>
          <w:szCs w:val="22"/>
          <w:lang w:val="es-MX"/>
        </w:rPr>
        <w:t xml:space="preserve"> como, los acuses de recibido con los cuales fueron</w:t>
      </w:r>
      <w:r w:rsidR="00880732" w:rsidRPr="008511D2">
        <w:rPr>
          <w:rFonts w:ascii="Palatino Linotype" w:eastAsia="Times New Roman" w:hAnsi="Palatino Linotype" w:cs="Times New Roman"/>
          <w:i/>
          <w:color w:val="000000"/>
          <w:sz w:val="22"/>
          <w:szCs w:val="22"/>
          <w:lang w:val="es-MX"/>
        </w:rPr>
        <w:t xml:space="preserve"> remitidos dichos anteproyectos</w:t>
      </w:r>
      <w:r w:rsidR="00096CE3" w:rsidRPr="008511D2">
        <w:rPr>
          <w:rFonts w:ascii="Palatino Linotype" w:eastAsia="Times New Roman" w:hAnsi="Palatino Linotype" w:cs="Times New Roman"/>
          <w:i/>
          <w:color w:val="000000"/>
          <w:sz w:val="22"/>
          <w:szCs w:val="22"/>
          <w:lang w:val="es-MX"/>
        </w:rPr>
        <w:t>”</w:t>
      </w:r>
    </w:p>
    <w:p w:rsidR="00F61249" w:rsidRPr="008511D2" w:rsidRDefault="00F61249" w:rsidP="002E52DC">
      <w:pPr>
        <w:spacing w:after="0" w:line="360" w:lineRule="auto"/>
        <w:jc w:val="both"/>
        <w:rPr>
          <w:rFonts w:ascii="Palatino Linotype" w:hAnsi="Palatino Linotype"/>
          <w:sz w:val="24"/>
          <w:szCs w:val="24"/>
        </w:rPr>
      </w:pPr>
    </w:p>
    <w:p w:rsidR="00880732" w:rsidRPr="008511D2" w:rsidRDefault="00F61249" w:rsidP="00880732">
      <w:pPr>
        <w:spacing w:after="0" w:line="360" w:lineRule="auto"/>
        <w:contextualSpacing/>
        <w:jc w:val="both"/>
        <w:rPr>
          <w:rFonts w:ascii="Palatino Linotype" w:eastAsia="Times New Roman" w:hAnsi="Palatino Linotype" w:cs="Arial"/>
          <w:sz w:val="24"/>
          <w:szCs w:val="24"/>
          <w:lang w:val="es-ES"/>
        </w:rPr>
      </w:pPr>
      <w:r w:rsidRPr="008511D2">
        <w:rPr>
          <w:rFonts w:ascii="Palatino Linotype" w:eastAsia="Times New Roman" w:hAnsi="Palatino Linotype" w:cs="Arial"/>
          <w:sz w:val="24"/>
          <w:szCs w:val="24"/>
          <w:lang w:val="es-ES"/>
        </w:rPr>
        <w:t xml:space="preserve">En ese sentido, </w:t>
      </w:r>
      <w:r w:rsidRPr="008511D2">
        <w:rPr>
          <w:rFonts w:ascii="Palatino Linotype" w:eastAsia="Times New Roman" w:hAnsi="Palatino Linotype" w:cs="Arial"/>
          <w:b/>
          <w:sz w:val="24"/>
          <w:szCs w:val="24"/>
          <w:lang w:val="es-ES"/>
        </w:rPr>
        <w:t>EL SUJETO OBLIGADO</w:t>
      </w:r>
      <w:r w:rsidRPr="008511D2">
        <w:rPr>
          <w:rFonts w:ascii="Palatino Linotype" w:eastAsia="Times New Roman" w:hAnsi="Palatino Linotype" w:cs="Arial"/>
          <w:sz w:val="24"/>
          <w:szCs w:val="24"/>
          <w:lang w:val="es-ES"/>
        </w:rPr>
        <w:t xml:space="preserve"> dio respuesta a la solicitud de información pública </w:t>
      </w:r>
      <w:r w:rsidR="00880732" w:rsidRPr="008511D2">
        <w:rPr>
          <w:rFonts w:ascii="Palatino Linotype" w:eastAsia="Times New Roman" w:hAnsi="Palatino Linotype" w:cs="Arial"/>
          <w:sz w:val="24"/>
          <w:szCs w:val="24"/>
          <w:lang w:val="es-ES"/>
        </w:rPr>
        <w:t>mediante los sig</w:t>
      </w:r>
      <w:r w:rsidR="009310C5" w:rsidRPr="008511D2">
        <w:rPr>
          <w:rFonts w:ascii="Palatino Linotype" w:eastAsia="Times New Roman" w:hAnsi="Palatino Linotype" w:cs="Arial"/>
          <w:sz w:val="24"/>
          <w:szCs w:val="24"/>
          <w:lang w:val="es-ES"/>
        </w:rPr>
        <w:t>u</w:t>
      </w:r>
      <w:r w:rsidR="00880732" w:rsidRPr="008511D2">
        <w:rPr>
          <w:rFonts w:ascii="Palatino Linotype" w:eastAsia="Times New Roman" w:hAnsi="Palatino Linotype" w:cs="Arial"/>
          <w:sz w:val="24"/>
          <w:szCs w:val="24"/>
          <w:lang w:val="es-ES"/>
        </w:rPr>
        <w:t>ientes archivos electrónicos:</w:t>
      </w:r>
    </w:p>
    <w:p w:rsidR="00880732" w:rsidRPr="008511D2" w:rsidRDefault="00880732" w:rsidP="00880732">
      <w:pPr>
        <w:spacing w:after="0" w:line="360" w:lineRule="auto"/>
        <w:contextualSpacing/>
        <w:jc w:val="both"/>
        <w:rPr>
          <w:rFonts w:ascii="Palatino Linotype" w:eastAsia="Times New Roman" w:hAnsi="Palatino Linotype" w:cs="Arial"/>
          <w:sz w:val="24"/>
          <w:szCs w:val="24"/>
          <w:lang w:val="es-ES"/>
        </w:rPr>
      </w:pPr>
    </w:p>
    <w:p w:rsidR="00880732" w:rsidRPr="008511D2" w:rsidRDefault="00880732" w:rsidP="00880732">
      <w:pPr>
        <w:spacing w:after="0" w:line="360" w:lineRule="auto"/>
        <w:contextualSpacing/>
        <w:jc w:val="both"/>
        <w:rPr>
          <w:rFonts w:ascii="Palatino Linotype" w:hAnsi="Palatino Linotype" w:cs="Arial"/>
          <w:sz w:val="24"/>
        </w:rPr>
      </w:pPr>
      <w:r w:rsidRPr="008511D2">
        <w:rPr>
          <w:rFonts w:ascii="Palatino Linotype" w:hAnsi="Palatino Linotype" w:cs="Arial"/>
          <w:b/>
          <w:i/>
          <w:sz w:val="24"/>
        </w:rPr>
        <w:t xml:space="preserve">Oficio Acuse de Anteproyecto 2019.pdf: </w:t>
      </w:r>
      <w:r w:rsidRPr="008511D2">
        <w:rPr>
          <w:rFonts w:ascii="Palatino Linotype" w:hAnsi="Palatino Linotype" w:cs="Arial"/>
          <w:sz w:val="24"/>
        </w:rPr>
        <w:t>el cual de su contenido se advierte el oficio 201001000/1266/2018</w:t>
      </w:r>
      <w:r w:rsidR="00C72451" w:rsidRPr="008511D2">
        <w:rPr>
          <w:rFonts w:ascii="Palatino Linotype" w:hAnsi="Palatino Linotype" w:cs="Arial"/>
          <w:sz w:val="24"/>
        </w:rPr>
        <w:t xml:space="preserve"> por medio del cual </w:t>
      </w:r>
      <w:r w:rsidR="00D72CBF" w:rsidRPr="008511D2">
        <w:rPr>
          <w:rFonts w:ascii="Palatino Linotype" w:hAnsi="Palatino Linotype" w:cs="Arial"/>
          <w:sz w:val="24"/>
        </w:rPr>
        <w:t xml:space="preserve">medularmente se desprende que </w:t>
      </w:r>
      <w:r w:rsidR="00C72451" w:rsidRPr="008511D2">
        <w:rPr>
          <w:rFonts w:ascii="Palatino Linotype" w:hAnsi="Palatino Linotype" w:cs="Arial"/>
          <w:sz w:val="24"/>
        </w:rPr>
        <w:t>el encargado de despacho de la Dirección de Desarrollo Económico remitió el proyecto del presupuesto 2019 y los formatos institucionales PbRM-01a, PbRM-01</w:t>
      </w:r>
      <w:r w:rsidR="00631BA3" w:rsidRPr="008511D2">
        <w:rPr>
          <w:rFonts w:ascii="Palatino Linotype" w:hAnsi="Palatino Linotype" w:cs="Arial"/>
          <w:sz w:val="24"/>
        </w:rPr>
        <w:t>b, PbRM-01c, PbRM-01e y PbRM-02a</w:t>
      </w:r>
      <w:r w:rsidR="00C72451" w:rsidRPr="008511D2">
        <w:rPr>
          <w:rFonts w:ascii="Palatino Linotype" w:hAnsi="Palatino Linotype" w:cs="Arial"/>
          <w:sz w:val="24"/>
        </w:rPr>
        <w:t>.</w:t>
      </w:r>
    </w:p>
    <w:p w:rsidR="00C72451" w:rsidRPr="008511D2" w:rsidRDefault="00C72451" w:rsidP="00880732">
      <w:pPr>
        <w:spacing w:after="0" w:line="360" w:lineRule="auto"/>
        <w:contextualSpacing/>
        <w:jc w:val="both"/>
        <w:rPr>
          <w:rFonts w:ascii="Palatino Linotype" w:hAnsi="Palatino Linotype" w:cs="Arial"/>
          <w:sz w:val="24"/>
        </w:rPr>
      </w:pPr>
    </w:p>
    <w:p w:rsidR="00880732" w:rsidRPr="008511D2" w:rsidRDefault="00880732" w:rsidP="00880732">
      <w:pPr>
        <w:spacing w:after="0" w:line="360" w:lineRule="auto"/>
        <w:contextualSpacing/>
        <w:jc w:val="both"/>
        <w:rPr>
          <w:rFonts w:ascii="Palatino Linotype" w:hAnsi="Palatino Linotype" w:cs="Arial"/>
          <w:sz w:val="24"/>
        </w:rPr>
      </w:pPr>
      <w:r w:rsidRPr="008511D2">
        <w:rPr>
          <w:rFonts w:ascii="Palatino Linotype" w:hAnsi="Palatino Linotype" w:cs="Arial"/>
          <w:b/>
          <w:i/>
          <w:sz w:val="24"/>
        </w:rPr>
        <w:t>escaneo.pdf:</w:t>
      </w:r>
      <w:r w:rsidR="00C72451" w:rsidRPr="008511D2">
        <w:rPr>
          <w:rFonts w:ascii="Palatino Linotype" w:hAnsi="Palatino Linotype" w:cs="Arial"/>
          <w:b/>
          <w:i/>
          <w:sz w:val="24"/>
        </w:rPr>
        <w:t xml:space="preserve"> </w:t>
      </w:r>
      <w:r w:rsidR="00C72451" w:rsidRPr="008511D2">
        <w:rPr>
          <w:rFonts w:ascii="Palatino Linotype" w:hAnsi="Palatino Linotype" w:cs="Arial"/>
          <w:sz w:val="24"/>
        </w:rPr>
        <w:t xml:space="preserve">el cual corresponde al formato </w:t>
      </w:r>
      <w:r w:rsidR="007E3A06" w:rsidRPr="008511D2">
        <w:rPr>
          <w:rFonts w:ascii="Palatino Linotype" w:hAnsi="Palatino Linotype" w:cs="Arial"/>
          <w:sz w:val="24"/>
        </w:rPr>
        <w:t>PbRm-01a de la Secretaría Técnica de seguridad pública.</w:t>
      </w:r>
    </w:p>
    <w:p w:rsidR="00C72451" w:rsidRPr="008511D2" w:rsidRDefault="00C72451" w:rsidP="00880732">
      <w:pPr>
        <w:spacing w:after="0" w:line="360" w:lineRule="auto"/>
        <w:contextualSpacing/>
        <w:jc w:val="both"/>
        <w:rPr>
          <w:rFonts w:ascii="Palatino Linotype" w:hAnsi="Palatino Linotype" w:cs="Arial"/>
          <w:b/>
          <w:i/>
          <w:sz w:val="24"/>
        </w:rPr>
      </w:pPr>
    </w:p>
    <w:p w:rsidR="00880732" w:rsidRPr="008511D2" w:rsidRDefault="00880732" w:rsidP="00880732">
      <w:pPr>
        <w:spacing w:after="0" w:line="360" w:lineRule="auto"/>
        <w:contextualSpacing/>
        <w:jc w:val="both"/>
        <w:rPr>
          <w:rFonts w:ascii="Palatino Linotype" w:hAnsi="Palatino Linotype" w:cs="Arial"/>
          <w:sz w:val="24"/>
        </w:rPr>
      </w:pPr>
      <w:proofErr w:type="gramStart"/>
      <w:r w:rsidRPr="008511D2">
        <w:rPr>
          <w:rFonts w:ascii="Palatino Linotype" w:hAnsi="Palatino Linotype" w:cs="Arial"/>
          <w:b/>
          <w:i/>
          <w:sz w:val="24"/>
        </w:rPr>
        <w:t>si</w:t>
      </w:r>
      <w:proofErr w:type="gramEnd"/>
      <w:r w:rsidRPr="008511D2">
        <w:rPr>
          <w:rFonts w:ascii="Palatino Linotype" w:hAnsi="Palatino Linotype" w:cs="Arial"/>
          <w:b/>
          <w:i/>
          <w:sz w:val="24"/>
        </w:rPr>
        <w:t xml:space="preserve"> 710 Anteproyecto Presidencia 2019.pdf:</w:t>
      </w:r>
      <w:r w:rsidR="007E3A06" w:rsidRPr="008511D2">
        <w:rPr>
          <w:rFonts w:ascii="Palatino Linotype" w:hAnsi="Palatino Linotype" w:cs="Arial"/>
          <w:b/>
          <w:i/>
          <w:sz w:val="24"/>
        </w:rPr>
        <w:t xml:space="preserve"> </w:t>
      </w:r>
      <w:r w:rsidR="007E3A06" w:rsidRPr="008511D2">
        <w:rPr>
          <w:rFonts w:ascii="Palatino Linotype" w:hAnsi="Palatino Linotype" w:cs="Arial"/>
          <w:sz w:val="24"/>
        </w:rPr>
        <w:t>del que se desprenden</w:t>
      </w:r>
      <w:r w:rsidR="00D72CBF" w:rsidRPr="008511D2">
        <w:rPr>
          <w:rFonts w:ascii="Palatino Linotype" w:hAnsi="Palatino Linotype" w:cs="Arial"/>
          <w:sz w:val="24"/>
        </w:rPr>
        <w:t xml:space="preserve"> 30 páginas qu</w:t>
      </w:r>
      <w:r w:rsidR="00631BA3" w:rsidRPr="008511D2">
        <w:rPr>
          <w:rFonts w:ascii="Palatino Linotype" w:hAnsi="Palatino Linotype" w:cs="Arial"/>
          <w:sz w:val="24"/>
        </w:rPr>
        <w:t>e incluyen los formatos PbRM-01a</w:t>
      </w:r>
      <w:r w:rsidR="001A2E70" w:rsidRPr="008511D2">
        <w:rPr>
          <w:rFonts w:ascii="Palatino Linotype" w:hAnsi="Palatino Linotype" w:cs="Arial"/>
          <w:sz w:val="24"/>
        </w:rPr>
        <w:t>, PbRM-01b y PbRM-01c</w:t>
      </w:r>
      <w:r w:rsidR="00D72CBF" w:rsidRPr="008511D2">
        <w:rPr>
          <w:rFonts w:ascii="Palatino Linotype" w:hAnsi="Palatino Linotype" w:cs="Arial"/>
          <w:sz w:val="24"/>
        </w:rPr>
        <w:t xml:space="preserve"> de la oficina de Presidencia Municipal</w:t>
      </w:r>
    </w:p>
    <w:p w:rsidR="007E3A06" w:rsidRPr="008511D2" w:rsidRDefault="007E3A06" w:rsidP="00880732">
      <w:pPr>
        <w:spacing w:after="0" w:line="360" w:lineRule="auto"/>
        <w:contextualSpacing/>
        <w:jc w:val="both"/>
        <w:rPr>
          <w:rFonts w:ascii="Palatino Linotype" w:hAnsi="Palatino Linotype" w:cs="Arial"/>
          <w:b/>
          <w:i/>
          <w:sz w:val="24"/>
        </w:rPr>
      </w:pPr>
    </w:p>
    <w:p w:rsidR="00880732" w:rsidRPr="008511D2" w:rsidRDefault="00880732" w:rsidP="00880732">
      <w:pPr>
        <w:spacing w:after="0" w:line="360" w:lineRule="auto"/>
        <w:contextualSpacing/>
        <w:jc w:val="both"/>
        <w:rPr>
          <w:rFonts w:ascii="Palatino Linotype" w:hAnsi="Palatino Linotype" w:cs="Arial"/>
          <w:sz w:val="24"/>
        </w:rPr>
      </w:pPr>
      <w:r w:rsidRPr="008511D2">
        <w:rPr>
          <w:rFonts w:ascii="Palatino Linotype" w:hAnsi="Palatino Linotype" w:cs="Arial"/>
          <w:b/>
          <w:i/>
          <w:sz w:val="24"/>
        </w:rPr>
        <w:t>Anteproyecto2019_Resp710.rar:</w:t>
      </w:r>
      <w:r w:rsidR="00D72CBF" w:rsidRPr="008511D2">
        <w:rPr>
          <w:rFonts w:ascii="Palatino Linotype" w:hAnsi="Palatino Linotype" w:cs="Arial"/>
          <w:sz w:val="24"/>
        </w:rPr>
        <w:t xml:space="preserve"> del cual </w:t>
      </w:r>
      <w:r w:rsidR="006B1106" w:rsidRPr="008511D2">
        <w:rPr>
          <w:rFonts w:ascii="Palatino Linotype" w:hAnsi="Palatino Linotype" w:cs="Arial"/>
          <w:sz w:val="24"/>
        </w:rPr>
        <w:t>remiten</w:t>
      </w:r>
      <w:r w:rsidR="00D72CBF" w:rsidRPr="008511D2">
        <w:rPr>
          <w:rFonts w:ascii="Palatino Linotype" w:hAnsi="Palatino Linotype" w:cs="Arial"/>
          <w:sz w:val="24"/>
        </w:rPr>
        <w:t xml:space="preserve"> 2 archivos </w:t>
      </w:r>
      <w:r w:rsidR="006378F2" w:rsidRPr="008511D2">
        <w:rPr>
          <w:rFonts w:ascii="Palatino Linotype" w:hAnsi="Palatino Linotype" w:cs="Arial"/>
          <w:sz w:val="24"/>
        </w:rPr>
        <w:t xml:space="preserve">el primero </w:t>
      </w:r>
      <w:proofErr w:type="spellStart"/>
      <w:r w:rsidR="006378F2" w:rsidRPr="008511D2">
        <w:rPr>
          <w:rFonts w:ascii="Palatino Linotype" w:hAnsi="Palatino Linotype" w:cs="Arial"/>
          <w:b/>
          <w:i/>
          <w:sz w:val="24"/>
        </w:rPr>
        <w:t>AnteProyecto</w:t>
      </w:r>
      <w:proofErr w:type="spellEnd"/>
      <w:r w:rsidR="006378F2" w:rsidRPr="008511D2">
        <w:rPr>
          <w:rFonts w:ascii="Palatino Linotype" w:hAnsi="Palatino Linotype" w:cs="Arial"/>
          <w:b/>
          <w:i/>
          <w:sz w:val="24"/>
        </w:rPr>
        <w:t xml:space="preserve"> 2019 DESARROLLO SOCIAL.pdf</w:t>
      </w:r>
      <w:r w:rsidR="006378F2" w:rsidRPr="008511D2">
        <w:rPr>
          <w:rFonts w:ascii="Palatino Linotype" w:hAnsi="Palatino Linotype" w:cs="Arial"/>
          <w:sz w:val="24"/>
        </w:rPr>
        <w:t xml:space="preserve"> del que se desprenden 92 páginas con los formatos </w:t>
      </w:r>
      <w:r w:rsidR="006378F2" w:rsidRPr="008511D2">
        <w:rPr>
          <w:rFonts w:ascii="Palatino Linotype" w:hAnsi="Palatino Linotype" w:cs="Arial"/>
          <w:sz w:val="24"/>
        </w:rPr>
        <w:lastRenderedPageBreak/>
        <w:t xml:space="preserve">PbRM-01a, PbRM-01b y PbRM-01c correspondiente a la Dirección de Prevención Social de la Delincuencia y de la Violencia y </w:t>
      </w:r>
      <w:proofErr w:type="spellStart"/>
      <w:r w:rsidR="006378F2" w:rsidRPr="008511D2">
        <w:rPr>
          <w:rFonts w:ascii="Palatino Linotype" w:hAnsi="Palatino Linotype" w:cs="Arial"/>
          <w:b/>
          <w:i/>
          <w:sz w:val="24"/>
        </w:rPr>
        <w:t>AnteProyecto</w:t>
      </w:r>
      <w:proofErr w:type="spellEnd"/>
      <w:r w:rsidR="006378F2" w:rsidRPr="008511D2">
        <w:rPr>
          <w:rFonts w:ascii="Palatino Linotype" w:hAnsi="Palatino Linotype" w:cs="Arial"/>
          <w:b/>
          <w:i/>
          <w:sz w:val="24"/>
        </w:rPr>
        <w:t xml:space="preserve"> 2019 (01d y 01e).pdf </w:t>
      </w:r>
      <w:r w:rsidR="006378F2" w:rsidRPr="008511D2">
        <w:rPr>
          <w:rFonts w:ascii="Palatino Linotype" w:hAnsi="Palatino Linotype" w:cs="Arial"/>
          <w:sz w:val="24"/>
        </w:rPr>
        <w:t>el cual medularmente se desprenden 55 páginas</w:t>
      </w:r>
      <w:r w:rsidR="006378F2" w:rsidRPr="008511D2">
        <w:rPr>
          <w:rFonts w:ascii="Palatino Linotype" w:hAnsi="Palatino Linotype" w:cs="Arial"/>
          <w:i/>
          <w:sz w:val="24"/>
        </w:rPr>
        <w:t xml:space="preserve"> </w:t>
      </w:r>
      <w:r w:rsidR="006378F2" w:rsidRPr="008511D2">
        <w:rPr>
          <w:rFonts w:ascii="Palatino Linotype" w:hAnsi="Palatino Linotype" w:cs="Arial"/>
          <w:sz w:val="24"/>
        </w:rPr>
        <w:t xml:space="preserve">con los formatos PbRM-01d y PbRM-01e del Departamento de apoyo a las Comunidades </w:t>
      </w:r>
      <w:r w:rsidR="00892E3F" w:rsidRPr="008511D2">
        <w:rPr>
          <w:rFonts w:ascii="Palatino Linotype" w:hAnsi="Palatino Linotype" w:cs="Arial"/>
          <w:sz w:val="24"/>
        </w:rPr>
        <w:t>Indígenas</w:t>
      </w:r>
      <w:r w:rsidR="006378F2" w:rsidRPr="008511D2">
        <w:rPr>
          <w:rFonts w:ascii="Palatino Linotype" w:hAnsi="Palatino Linotype" w:cs="Arial"/>
          <w:sz w:val="24"/>
        </w:rPr>
        <w:t>.</w:t>
      </w:r>
    </w:p>
    <w:p w:rsidR="00D72CBF" w:rsidRPr="008511D2" w:rsidRDefault="00D72CBF" w:rsidP="00880732">
      <w:pPr>
        <w:spacing w:after="0" w:line="360" w:lineRule="auto"/>
        <w:contextualSpacing/>
        <w:jc w:val="both"/>
        <w:rPr>
          <w:rFonts w:ascii="Palatino Linotype" w:hAnsi="Palatino Linotype" w:cs="Arial"/>
          <w:b/>
          <w:i/>
          <w:sz w:val="24"/>
        </w:rPr>
      </w:pPr>
    </w:p>
    <w:p w:rsidR="00880732" w:rsidRPr="008511D2" w:rsidRDefault="00880732" w:rsidP="00880732">
      <w:pPr>
        <w:spacing w:after="0" w:line="360" w:lineRule="auto"/>
        <w:contextualSpacing/>
        <w:jc w:val="both"/>
        <w:rPr>
          <w:rFonts w:ascii="Palatino Linotype" w:hAnsi="Palatino Linotype" w:cs="Arial"/>
          <w:sz w:val="24"/>
        </w:rPr>
      </w:pPr>
      <w:proofErr w:type="spellStart"/>
      <w:r w:rsidRPr="008511D2">
        <w:rPr>
          <w:rFonts w:ascii="Palatino Linotype" w:hAnsi="Palatino Linotype" w:cs="Arial"/>
          <w:b/>
          <w:i/>
          <w:sz w:val="24"/>
        </w:rPr>
        <w:t>Resp</w:t>
      </w:r>
      <w:proofErr w:type="spellEnd"/>
      <w:r w:rsidRPr="008511D2">
        <w:rPr>
          <w:rFonts w:ascii="Palatino Linotype" w:hAnsi="Palatino Linotype" w:cs="Arial"/>
          <w:b/>
          <w:i/>
          <w:sz w:val="24"/>
        </w:rPr>
        <w:t xml:space="preserve">. </w:t>
      </w:r>
      <w:proofErr w:type="spellStart"/>
      <w:proofErr w:type="gramStart"/>
      <w:r w:rsidRPr="008511D2">
        <w:rPr>
          <w:rFonts w:ascii="Palatino Linotype" w:hAnsi="Palatino Linotype" w:cs="Arial"/>
          <w:b/>
          <w:i/>
          <w:sz w:val="24"/>
        </w:rPr>
        <w:t>ppto</w:t>
      </w:r>
      <w:proofErr w:type="spellEnd"/>
      <w:proofErr w:type="gramEnd"/>
      <w:r w:rsidRPr="008511D2">
        <w:rPr>
          <w:rFonts w:ascii="Palatino Linotype" w:hAnsi="Palatino Linotype" w:cs="Arial"/>
          <w:b/>
          <w:i/>
          <w:sz w:val="24"/>
        </w:rPr>
        <w:t xml:space="preserve">. </w:t>
      </w:r>
      <w:proofErr w:type="spellStart"/>
      <w:r w:rsidRPr="008511D2">
        <w:rPr>
          <w:rFonts w:ascii="Palatino Linotype" w:hAnsi="Palatino Linotype" w:cs="Arial"/>
          <w:b/>
          <w:i/>
          <w:sz w:val="24"/>
        </w:rPr>
        <w:t>saimex</w:t>
      </w:r>
      <w:proofErr w:type="spellEnd"/>
      <w:r w:rsidRPr="008511D2">
        <w:rPr>
          <w:rFonts w:ascii="Palatino Linotype" w:hAnsi="Palatino Linotype" w:cs="Arial"/>
          <w:b/>
          <w:i/>
          <w:sz w:val="24"/>
        </w:rPr>
        <w:t xml:space="preserve"> 00710.rar:</w:t>
      </w:r>
      <w:r w:rsidR="005F3226" w:rsidRPr="008511D2">
        <w:rPr>
          <w:rFonts w:ascii="Palatino Linotype" w:hAnsi="Palatino Linotype" w:cs="Arial"/>
          <w:b/>
          <w:i/>
          <w:sz w:val="24"/>
        </w:rPr>
        <w:t xml:space="preserve"> </w:t>
      </w:r>
      <w:r w:rsidR="005F3226" w:rsidRPr="008511D2">
        <w:rPr>
          <w:rFonts w:ascii="Palatino Linotype" w:hAnsi="Palatino Linotype" w:cs="Arial"/>
          <w:sz w:val="24"/>
        </w:rPr>
        <w:t xml:space="preserve">el cual </w:t>
      </w:r>
      <w:r w:rsidR="00892E3F" w:rsidRPr="008511D2">
        <w:rPr>
          <w:rFonts w:ascii="Palatino Linotype" w:hAnsi="Palatino Linotype" w:cs="Arial"/>
          <w:sz w:val="24"/>
        </w:rPr>
        <w:t xml:space="preserve">corresponde al archivo </w:t>
      </w:r>
      <w:proofErr w:type="spellStart"/>
      <w:r w:rsidR="005F3226" w:rsidRPr="008511D2">
        <w:rPr>
          <w:rFonts w:ascii="Palatino Linotype" w:hAnsi="Palatino Linotype" w:cs="Arial"/>
          <w:b/>
          <w:i/>
          <w:sz w:val="24"/>
        </w:rPr>
        <w:t>PbRM</w:t>
      </w:r>
      <w:proofErr w:type="spellEnd"/>
      <w:r w:rsidR="005F3226" w:rsidRPr="008511D2">
        <w:rPr>
          <w:rFonts w:ascii="Palatino Linotype" w:hAnsi="Palatino Linotype" w:cs="Arial"/>
          <w:b/>
          <w:i/>
          <w:sz w:val="24"/>
        </w:rPr>
        <w:t>-Proyecto Programa Anual 2019.pdf</w:t>
      </w:r>
      <w:r w:rsidR="005F3226" w:rsidRPr="008511D2">
        <w:rPr>
          <w:rFonts w:ascii="Palatino Linotype" w:hAnsi="Palatino Linotype" w:cs="Arial"/>
          <w:sz w:val="24"/>
        </w:rPr>
        <w:t xml:space="preserve"> </w:t>
      </w:r>
      <w:r w:rsidR="00892E3F" w:rsidRPr="008511D2">
        <w:rPr>
          <w:rFonts w:ascii="Palatino Linotype" w:hAnsi="Palatino Linotype" w:cs="Arial"/>
          <w:sz w:val="24"/>
        </w:rPr>
        <w:t xml:space="preserve">del cual medularmente se desprenden 993 páginas con formatos PbRM-01a, PbRM-01b, PbRM-01c, PbRM-02a de diferentes dependencias, </w:t>
      </w:r>
      <w:r w:rsidR="00892E3F" w:rsidRPr="008511D2">
        <w:rPr>
          <w:rFonts w:ascii="Palatino Linotype" w:hAnsi="Palatino Linotype" w:cs="Arial"/>
          <w:b/>
          <w:i/>
          <w:sz w:val="24"/>
        </w:rPr>
        <w:t xml:space="preserve">oficios de entrega del anteproyecto 2019.tif </w:t>
      </w:r>
      <w:r w:rsidR="00892E3F" w:rsidRPr="008511D2">
        <w:rPr>
          <w:rFonts w:ascii="Palatino Linotype" w:hAnsi="Palatino Linotype" w:cs="Arial"/>
          <w:sz w:val="24"/>
        </w:rPr>
        <w:t xml:space="preserve">se advierte el oficio 301/603/2018 mediante el cual informa el presupuesto correspondiente a la Primera Sindicatura, </w:t>
      </w:r>
      <w:r w:rsidR="00892E3F" w:rsidRPr="008511D2">
        <w:rPr>
          <w:rFonts w:ascii="Palatino Linotype" w:hAnsi="Palatino Linotype" w:cs="Arial"/>
          <w:b/>
          <w:i/>
          <w:sz w:val="24"/>
        </w:rPr>
        <w:t>d1</w:t>
      </w:r>
      <w:r w:rsidR="00892E3F" w:rsidRPr="008511D2">
        <w:rPr>
          <w:rFonts w:ascii="Palatino Linotype" w:hAnsi="Palatino Linotype" w:cs="Arial"/>
          <w:sz w:val="24"/>
        </w:rPr>
        <w:t xml:space="preserve"> el cual se observa una póliza diario del cinco de marzo de dos mil diecinueve, </w:t>
      </w:r>
      <w:r w:rsidR="00FC0A57" w:rsidRPr="008511D2">
        <w:rPr>
          <w:rFonts w:ascii="Palatino Linotype" w:hAnsi="Palatino Linotype" w:cs="Arial"/>
          <w:b/>
          <w:i/>
          <w:sz w:val="24"/>
        </w:rPr>
        <w:t>Anteproyecto presupuesto detallado de ingresos 2019.tif</w:t>
      </w:r>
      <w:r w:rsidR="00FC0A57" w:rsidRPr="008511D2">
        <w:rPr>
          <w:rFonts w:ascii="Palatino Linotype" w:hAnsi="Palatino Linotype" w:cs="Arial"/>
          <w:b/>
          <w:sz w:val="24"/>
        </w:rPr>
        <w:t xml:space="preserve"> </w:t>
      </w:r>
      <w:r w:rsidR="00FC0A57" w:rsidRPr="008511D2">
        <w:rPr>
          <w:rFonts w:ascii="Palatino Linotype" w:hAnsi="Palatino Linotype" w:cs="Arial"/>
          <w:sz w:val="24"/>
        </w:rPr>
        <w:t xml:space="preserve">el cual corresponde a una archivo que medularmente contiene 5 hojas con el presupuesto de enero a diciembre 2019 y </w:t>
      </w:r>
      <w:r w:rsidR="00FC0A57" w:rsidRPr="008511D2">
        <w:rPr>
          <w:rFonts w:ascii="Palatino Linotype" w:hAnsi="Palatino Linotype" w:cs="Arial"/>
          <w:b/>
          <w:i/>
          <w:sz w:val="24"/>
        </w:rPr>
        <w:t>Anteproyecto de presupuesto global de egresos</w:t>
      </w:r>
      <w:r w:rsidR="00FC0A57" w:rsidRPr="008511D2">
        <w:rPr>
          <w:rFonts w:ascii="Palatino Linotype" w:hAnsi="Palatino Linotype" w:cs="Arial"/>
          <w:sz w:val="24"/>
        </w:rPr>
        <w:t xml:space="preserve"> por el que remiten 28 páginas con el formato PbRM-04c</w:t>
      </w:r>
    </w:p>
    <w:p w:rsidR="006378F2" w:rsidRPr="008511D2" w:rsidRDefault="006378F2" w:rsidP="00880732">
      <w:pPr>
        <w:spacing w:after="0" w:line="360" w:lineRule="auto"/>
        <w:contextualSpacing/>
        <w:jc w:val="both"/>
        <w:rPr>
          <w:rFonts w:ascii="Palatino Linotype" w:hAnsi="Palatino Linotype" w:cs="Arial"/>
          <w:b/>
          <w:i/>
          <w:sz w:val="24"/>
        </w:rPr>
      </w:pPr>
    </w:p>
    <w:p w:rsidR="00880732" w:rsidRPr="008511D2" w:rsidRDefault="00880732" w:rsidP="00880732">
      <w:pPr>
        <w:spacing w:after="0" w:line="360" w:lineRule="auto"/>
        <w:contextualSpacing/>
        <w:jc w:val="both"/>
        <w:rPr>
          <w:rFonts w:ascii="Palatino Linotype" w:hAnsi="Palatino Linotype" w:cs="Arial"/>
          <w:sz w:val="24"/>
        </w:rPr>
      </w:pPr>
      <w:proofErr w:type="spellStart"/>
      <w:r w:rsidRPr="008511D2">
        <w:rPr>
          <w:rFonts w:ascii="Palatino Linotype" w:hAnsi="Palatino Linotype" w:cs="Arial"/>
          <w:b/>
          <w:i/>
          <w:sz w:val="24"/>
        </w:rPr>
        <w:t>Resp</w:t>
      </w:r>
      <w:proofErr w:type="spellEnd"/>
      <w:r w:rsidRPr="008511D2">
        <w:rPr>
          <w:rFonts w:ascii="Palatino Linotype" w:hAnsi="Palatino Linotype" w:cs="Arial"/>
          <w:b/>
          <w:i/>
          <w:sz w:val="24"/>
        </w:rPr>
        <w:t xml:space="preserve">. </w:t>
      </w:r>
      <w:proofErr w:type="spellStart"/>
      <w:r w:rsidRPr="008511D2">
        <w:rPr>
          <w:rFonts w:ascii="Palatino Linotype" w:hAnsi="Palatino Linotype" w:cs="Arial"/>
          <w:b/>
          <w:i/>
          <w:sz w:val="24"/>
        </w:rPr>
        <w:t>Ppto</w:t>
      </w:r>
      <w:proofErr w:type="spellEnd"/>
      <w:r w:rsidRPr="008511D2">
        <w:rPr>
          <w:rFonts w:ascii="Palatino Linotype" w:hAnsi="Palatino Linotype" w:cs="Arial"/>
          <w:b/>
          <w:i/>
          <w:sz w:val="24"/>
        </w:rPr>
        <w:t xml:space="preserve">. </w:t>
      </w:r>
      <w:proofErr w:type="spellStart"/>
      <w:proofErr w:type="gramStart"/>
      <w:r w:rsidRPr="008511D2">
        <w:rPr>
          <w:rFonts w:ascii="Palatino Linotype" w:hAnsi="Palatino Linotype" w:cs="Arial"/>
          <w:b/>
          <w:i/>
          <w:sz w:val="24"/>
        </w:rPr>
        <w:t>saimex</w:t>
      </w:r>
      <w:proofErr w:type="spellEnd"/>
      <w:proofErr w:type="gramEnd"/>
      <w:r w:rsidRPr="008511D2">
        <w:rPr>
          <w:rFonts w:ascii="Palatino Linotype" w:hAnsi="Palatino Linotype" w:cs="Arial"/>
          <w:b/>
          <w:i/>
          <w:sz w:val="24"/>
        </w:rPr>
        <w:t xml:space="preserve"> 00710.pdf:</w:t>
      </w:r>
      <w:r w:rsidR="00FC0A57" w:rsidRPr="008511D2">
        <w:rPr>
          <w:rFonts w:ascii="Palatino Linotype" w:hAnsi="Palatino Linotype" w:cs="Arial"/>
          <w:b/>
          <w:i/>
          <w:sz w:val="24"/>
        </w:rPr>
        <w:t xml:space="preserve"> </w:t>
      </w:r>
      <w:r w:rsidR="00CA041C" w:rsidRPr="008511D2">
        <w:rPr>
          <w:rFonts w:ascii="Palatino Linotype" w:hAnsi="Palatino Linotype" w:cs="Arial"/>
          <w:sz w:val="24"/>
        </w:rPr>
        <w:t xml:space="preserve">Mediante el cual remiten el oficio </w:t>
      </w:r>
      <w:r w:rsidR="00CA041C" w:rsidRPr="008511D2">
        <w:rPr>
          <w:rFonts w:ascii="Palatino Linotype" w:hAnsi="Palatino Linotype" w:cs="Arial"/>
          <w:b/>
          <w:i/>
          <w:sz w:val="24"/>
        </w:rPr>
        <w:t xml:space="preserve">DEG/357/2019 </w:t>
      </w:r>
      <w:r w:rsidR="00CA041C" w:rsidRPr="008511D2">
        <w:rPr>
          <w:rFonts w:ascii="Palatino Linotype" w:hAnsi="Palatino Linotype" w:cs="Arial"/>
          <w:sz w:val="24"/>
        </w:rPr>
        <w:t>remitido por la Dirección de egresos mediante el cual remitieron el anteproyecto de Ingresos y Egresos.</w:t>
      </w:r>
    </w:p>
    <w:p w:rsidR="00FC0A57" w:rsidRPr="008511D2" w:rsidRDefault="00FC0A57" w:rsidP="00880732">
      <w:pPr>
        <w:spacing w:after="0" w:line="360" w:lineRule="auto"/>
        <w:contextualSpacing/>
        <w:jc w:val="both"/>
        <w:rPr>
          <w:rFonts w:ascii="Palatino Linotype" w:hAnsi="Palatino Linotype" w:cs="Arial"/>
          <w:b/>
          <w:i/>
          <w:sz w:val="24"/>
        </w:rPr>
      </w:pPr>
    </w:p>
    <w:p w:rsidR="00880732" w:rsidRPr="008511D2" w:rsidRDefault="00880732" w:rsidP="00880732">
      <w:pPr>
        <w:spacing w:after="0" w:line="360" w:lineRule="auto"/>
        <w:contextualSpacing/>
        <w:jc w:val="both"/>
        <w:rPr>
          <w:rFonts w:ascii="Palatino Linotype" w:hAnsi="Palatino Linotype" w:cs="Arial"/>
          <w:sz w:val="24"/>
        </w:rPr>
      </w:pPr>
      <w:r w:rsidRPr="008511D2">
        <w:rPr>
          <w:rFonts w:ascii="Palatino Linotype" w:hAnsi="Palatino Linotype" w:cs="Arial"/>
          <w:b/>
          <w:i/>
          <w:sz w:val="24"/>
        </w:rPr>
        <w:t>Oficios Anteproyecto 2019 áreas.pdf:</w:t>
      </w:r>
      <w:r w:rsidR="00CA041C" w:rsidRPr="008511D2">
        <w:rPr>
          <w:rFonts w:ascii="Palatino Linotype" w:hAnsi="Palatino Linotype" w:cs="Arial"/>
          <w:b/>
          <w:i/>
          <w:sz w:val="24"/>
        </w:rPr>
        <w:t xml:space="preserve"> </w:t>
      </w:r>
      <w:r w:rsidR="00CA041C" w:rsidRPr="008511D2">
        <w:rPr>
          <w:rFonts w:ascii="Palatino Linotype" w:hAnsi="Palatino Linotype" w:cs="Arial"/>
          <w:sz w:val="24"/>
        </w:rPr>
        <w:t xml:space="preserve">del que se desprenden los oficios 205B01000/174/2018, 206001000/1608/2018, 208001000/3015/2018, 2100001000/512, 10301/AC04/114/18,078/5REG/2018 Y 106/468/2018 que remitieron respectivamente la Dirección del Instituto Municipal de la Juventud, la Dirección de Desarrollo Urbano y </w:t>
      </w:r>
      <w:r w:rsidR="00CA041C" w:rsidRPr="008511D2">
        <w:rPr>
          <w:rFonts w:ascii="Palatino Linotype" w:hAnsi="Palatino Linotype" w:cs="Arial"/>
          <w:sz w:val="24"/>
        </w:rPr>
        <w:lastRenderedPageBreak/>
        <w:t xml:space="preserve">Movilidad, </w:t>
      </w:r>
      <w:r w:rsidR="001A6B8C" w:rsidRPr="008511D2">
        <w:rPr>
          <w:rFonts w:ascii="Palatino Linotype" w:hAnsi="Palatino Linotype" w:cs="Arial"/>
          <w:sz w:val="24"/>
        </w:rPr>
        <w:t>Dirección de Obra Pública, Dirección de Prevención Social de la Delincuencia y de la Violencia, Cuarto Regidor, Quinto Regidor y Sexto Regidor.</w:t>
      </w:r>
    </w:p>
    <w:p w:rsidR="00CA041C" w:rsidRPr="008511D2" w:rsidRDefault="00CA041C" w:rsidP="00880732">
      <w:pPr>
        <w:spacing w:after="0" w:line="360" w:lineRule="auto"/>
        <w:contextualSpacing/>
        <w:jc w:val="both"/>
        <w:rPr>
          <w:rFonts w:ascii="Palatino Linotype" w:hAnsi="Palatino Linotype" w:cs="Arial"/>
          <w:b/>
          <w:i/>
          <w:sz w:val="24"/>
        </w:rPr>
      </w:pPr>
    </w:p>
    <w:p w:rsidR="00880732" w:rsidRPr="008511D2" w:rsidRDefault="00880732" w:rsidP="00880732">
      <w:pPr>
        <w:spacing w:after="0" w:line="360" w:lineRule="auto"/>
        <w:contextualSpacing/>
        <w:jc w:val="both"/>
        <w:rPr>
          <w:rFonts w:ascii="Palatino Linotype" w:hAnsi="Palatino Linotype" w:cs="Arial"/>
          <w:sz w:val="24"/>
        </w:rPr>
      </w:pPr>
      <w:proofErr w:type="gramStart"/>
      <w:r w:rsidRPr="008511D2">
        <w:rPr>
          <w:rFonts w:ascii="Palatino Linotype" w:hAnsi="Palatino Linotype" w:cs="Arial"/>
          <w:b/>
          <w:i/>
          <w:sz w:val="24"/>
        </w:rPr>
        <w:t>anteproyecto</w:t>
      </w:r>
      <w:proofErr w:type="gramEnd"/>
      <w:r w:rsidRPr="008511D2">
        <w:rPr>
          <w:rFonts w:ascii="Palatino Linotype" w:hAnsi="Palatino Linotype" w:cs="Arial"/>
          <w:b/>
          <w:i/>
          <w:sz w:val="24"/>
        </w:rPr>
        <w:t xml:space="preserve"> 2019 (01d y 01e).pdf:</w:t>
      </w:r>
      <w:r w:rsidR="001A6B8C" w:rsidRPr="008511D2">
        <w:rPr>
          <w:rFonts w:ascii="Palatino Linotype" w:hAnsi="Palatino Linotype" w:cs="Arial"/>
          <w:b/>
          <w:i/>
          <w:sz w:val="24"/>
        </w:rPr>
        <w:t xml:space="preserve"> </w:t>
      </w:r>
      <w:r w:rsidR="001A6B8C" w:rsidRPr="008511D2">
        <w:rPr>
          <w:rFonts w:ascii="Palatino Linotype" w:hAnsi="Palatino Linotype" w:cs="Arial"/>
          <w:sz w:val="24"/>
        </w:rPr>
        <w:t>el cual corresponde a un archivo de 511</w:t>
      </w:r>
      <w:r w:rsidR="00631BA3" w:rsidRPr="008511D2">
        <w:rPr>
          <w:rFonts w:ascii="Palatino Linotype" w:hAnsi="Palatino Linotype" w:cs="Arial"/>
          <w:sz w:val="24"/>
        </w:rPr>
        <w:t xml:space="preserve"> páginas</w:t>
      </w:r>
      <w:r w:rsidR="001A6B8C" w:rsidRPr="008511D2">
        <w:rPr>
          <w:rFonts w:ascii="Palatino Linotype" w:hAnsi="Palatino Linotype" w:cs="Arial"/>
          <w:sz w:val="24"/>
        </w:rPr>
        <w:t xml:space="preserve"> con los formatos PbRM-01d de la Defensoría Municipal de los </w:t>
      </w:r>
      <w:r w:rsidR="00631BA3" w:rsidRPr="008511D2">
        <w:rPr>
          <w:rFonts w:ascii="Palatino Linotype" w:hAnsi="Palatino Linotype" w:cs="Arial"/>
          <w:sz w:val="24"/>
        </w:rPr>
        <w:t xml:space="preserve">Derechos </w:t>
      </w:r>
      <w:r w:rsidR="001A6B8C" w:rsidRPr="008511D2">
        <w:rPr>
          <w:rFonts w:ascii="Palatino Linotype" w:hAnsi="Palatino Linotype" w:cs="Arial"/>
          <w:sz w:val="24"/>
        </w:rPr>
        <w:t>Humanos</w:t>
      </w:r>
      <w:r w:rsidR="00631BA3" w:rsidRPr="008511D2">
        <w:rPr>
          <w:rFonts w:ascii="Palatino Linotype" w:hAnsi="Palatino Linotype" w:cs="Arial"/>
          <w:sz w:val="24"/>
        </w:rPr>
        <w:t>.</w:t>
      </w:r>
    </w:p>
    <w:p w:rsidR="001A6B8C" w:rsidRPr="008511D2" w:rsidRDefault="001A6B8C" w:rsidP="00880732">
      <w:pPr>
        <w:spacing w:after="0" w:line="360" w:lineRule="auto"/>
        <w:contextualSpacing/>
        <w:jc w:val="both"/>
        <w:rPr>
          <w:rFonts w:ascii="Palatino Linotype" w:hAnsi="Palatino Linotype" w:cs="Arial"/>
          <w:b/>
          <w:i/>
          <w:sz w:val="24"/>
        </w:rPr>
      </w:pPr>
    </w:p>
    <w:p w:rsidR="00880732" w:rsidRPr="008511D2" w:rsidRDefault="00880732" w:rsidP="00880732">
      <w:pPr>
        <w:spacing w:after="0" w:line="360" w:lineRule="auto"/>
        <w:contextualSpacing/>
        <w:jc w:val="both"/>
        <w:rPr>
          <w:rFonts w:ascii="Palatino Linotype" w:hAnsi="Palatino Linotype" w:cs="Arial"/>
          <w:sz w:val="24"/>
        </w:rPr>
      </w:pPr>
      <w:r w:rsidRPr="008511D2">
        <w:rPr>
          <w:rFonts w:ascii="Palatino Linotype" w:hAnsi="Palatino Linotype" w:cs="Arial"/>
          <w:b/>
          <w:i/>
          <w:sz w:val="24"/>
        </w:rPr>
        <w:t>Oficios Anteproyecto 2019.pdf:</w:t>
      </w:r>
      <w:r w:rsidR="001A6B8C" w:rsidRPr="008511D2">
        <w:rPr>
          <w:rFonts w:ascii="Palatino Linotype" w:hAnsi="Palatino Linotype" w:cs="Arial"/>
          <w:b/>
          <w:i/>
          <w:sz w:val="24"/>
        </w:rPr>
        <w:t xml:space="preserve"> </w:t>
      </w:r>
      <w:r w:rsidR="009310C5" w:rsidRPr="008511D2">
        <w:rPr>
          <w:rFonts w:ascii="Palatino Linotype" w:hAnsi="Palatino Linotype" w:cs="Arial"/>
          <w:sz w:val="24"/>
        </w:rPr>
        <w:t>mediante el cual se observan 39 oficios dirigidos por parte de la Dirección de Planeación, Programación, Evaluación y Estadística a las diferentes áreas y dependencias del Ayuntamiento de Toluca.</w:t>
      </w:r>
    </w:p>
    <w:p w:rsidR="001A6B8C" w:rsidRPr="008511D2" w:rsidRDefault="001A6B8C" w:rsidP="00880732">
      <w:pPr>
        <w:spacing w:after="0" w:line="360" w:lineRule="auto"/>
        <w:contextualSpacing/>
        <w:jc w:val="both"/>
        <w:rPr>
          <w:rFonts w:ascii="Palatino Linotype" w:hAnsi="Palatino Linotype" w:cs="Arial"/>
          <w:b/>
          <w:i/>
          <w:sz w:val="24"/>
        </w:rPr>
      </w:pPr>
    </w:p>
    <w:p w:rsidR="00880732" w:rsidRPr="008511D2" w:rsidRDefault="00880732" w:rsidP="00880732">
      <w:pPr>
        <w:spacing w:after="0" w:line="360" w:lineRule="auto"/>
        <w:contextualSpacing/>
        <w:jc w:val="both"/>
        <w:rPr>
          <w:rFonts w:ascii="Palatino Linotype" w:hAnsi="Palatino Linotype" w:cs="Arial"/>
          <w:sz w:val="24"/>
        </w:rPr>
      </w:pPr>
      <w:r w:rsidRPr="008511D2">
        <w:rPr>
          <w:rFonts w:ascii="Palatino Linotype" w:hAnsi="Palatino Linotype" w:cs="Arial"/>
          <w:b/>
          <w:i/>
          <w:sz w:val="24"/>
        </w:rPr>
        <w:t>Anteproyecto</w:t>
      </w:r>
      <w:r w:rsidR="009310C5" w:rsidRPr="008511D2">
        <w:rPr>
          <w:rFonts w:ascii="Palatino Linotype" w:hAnsi="Palatino Linotype" w:cs="Arial"/>
          <w:b/>
          <w:i/>
          <w:sz w:val="24"/>
        </w:rPr>
        <w:t xml:space="preserve"> 2019 (01a, 01b, 01c y 02a).pdf: </w:t>
      </w:r>
      <w:r w:rsidR="00D04B61" w:rsidRPr="008511D2">
        <w:rPr>
          <w:rFonts w:ascii="Palatino Linotype" w:hAnsi="Palatino Linotype" w:cs="Arial"/>
          <w:sz w:val="24"/>
        </w:rPr>
        <w:t>de</w:t>
      </w:r>
      <w:r w:rsidR="006B1106" w:rsidRPr="008511D2">
        <w:rPr>
          <w:rFonts w:ascii="Palatino Linotype" w:hAnsi="Palatino Linotype" w:cs="Arial"/>
          <w:sz w:val="24"/>
        </w:rPr>
        <w:t xml:space="preserve">l cual se aprecian 954 páginas con los formatos </w:t>
      </w:r>
      <w:r w:rsidR="00C6322E" w:rsidRPr="008511D2">
        <w:rPr>
          <w:rFonts w:ascii="Palatino Linotype" w:hAnsi="Palatino Linotype" w:cs="Arial"/>
          <w:sz w:val="24"/>
        </w:rPr>
        <w:t>PbRM-01a, PbRM-01b, PbRM-01c de Presidencia, Primera Regiduría, Segunda Regiduría, Tercera Regiduría, Cuarta Regiduría, Quinta Regiduría, Sexta Regiduría, Séptima Regiduría, Octava Regiduría, Novena Regiduría, Décima Regiduría, Décima Primera Regiduría, Décima Segunda Regiduría, Décima  Tercera Regiduría, Décima</w:t>
      </w:r>
      <w:r w:rsidR="00FB3888" w:rsidRPr="008511D2">
        <w:rPr>
          <w:rFonts w:ascii="Palatino Linotype" w:hAnsi="Palatino Linotype" w:cs="Arial"/>
          <w:sz w:val="24"/>
        </w:rPr>
        <w:t xml:space="preserve"> Cuarta Regiduría, Décima Quinta Regiduría, Décima Sexta Regiduría, Secretaría del Ayuntamiento, Tesorería Municipal, Dirección de Administración, Dirección de Planeación, Programación, Evaluación y Estadística, Departamento de Planeación, Departamento de Programación</w:t>
      </w:r>
      <w:r w:rsidR="00170D6C" w:rsidRPr="008511D2">
        <w:rPr>
          <w:rFonts w:ascii="Palatino Linotype" w:hAnsi="Palatino Linotype" w:cs="Arial"/>
          <w:sz w:val="24"/>
        </w:rPr>
        <w:t>, Departamento de Evaluación, Subdirección de Innovación y Desarrollo Institucional, Departamento de Información y Estadística, Departamento de Transparencia, Unidad de Gobierno Digital, Dirección de Obra Pública, Dirección de Desarrollo Urbano y Movilidad, Dirección de Planeación y Operación Urbana, Subdirección del Suelo, Unidad de Desarrollo Metropolitano, Subdirección de Proyectos y Gestión de Recursos</w:t>
      </w:r>
      <w:r w:rsidR="003860CA" w:rsidRPr="008511D2">
        <w:rPr>
          <w:rFonts w:ascii="Palatino Linotype" w:hAnsi="Palatino Linotype" w:cs="Arial"/>
          <w:sz w:val="24"/>
        </w:rPr>
        <w:t xml:space="preserve">, </w:t>
      </w:r>
      <w:r w:rsidR="003860CA" w:rsidRPr="008511D2">
        <w:rPr>
          <w:rFonts w:ascii="Palatino Linotype" w:hAnsi="Palatino Linotype" w:cs="Arial"/>
          <w:sz w:val="24"/>
        </w:rPr>
        <w:lastRenderedPageBreak/>
        <w:t xml:space="preserve">Subdirección Movilidad Urbana y Sustentable, Dirección del medio Ambiente, Departamento de Planeación y Gestión Ambiente, Departamento de Impacto Ambiental, Centro de educación Ambiental, Departamento de Supervisión y Vigilancia Ambiental, Departamento de Conservación de Recursos Naturales, Centro de Control Animal, Dirección de Servicios Públicos, Unidad del programa 072, Subdirección de Residuos </w:t>
      </w:r>
      <w:r w:rsidR="00AF5870" w:rsidRPr="008511D2">
        <w:rPr>
          <w:rFonts w:ascii="Palatino Linotype" w:hAnsi="Palatino Linotype" w:cs="Arial"/>
          <w:sz w:val="24"/>
        </w:rPr>
        <w:t>Sólidos, Subdirección de Mantenimiento de Espacios Públicos, Subdirección de Alumbrado Público, Dirección de Prevención</w:t>
      </w:r>
      <w:r w:rsidR="0075531F" w:rsidRPr="008511D2">
        <w:rPr>
          <w:rFonts w:ascii="Palatino Linotype" w:hAnsi="Palatino Linotype" w:cs="Arial"/>
          <w:sz w:val="24"/>
        </w:rPr>
        <w:t xml:space="preserve"> </w:t>
      </w:r>
      <w:r w:rsidR="00AF5870" w:rsidRPr="008511D2">
        <w:rPr>
          <w:rFonts w:ascii="Palatino Linotype" w:hAnsi="Palatino Linotype" w:cs="Arial"/>
          <w:sz w:val="24"/>
        </w:rPr>
        <w:t xml:space="preserve">Social de la </w:t>
      </w:r>
      <w:r w:rsidR="0075531F" w:rsidRPr="008511D2">
        <w:rPr>
          <w:rFonts w:ascii="Palatino Linotype" w:hAnsi="Palatino Linotype" w:cs="Arial"/>
          <w:sz w:val="24"/>
        </w:rPr>
        <w:t xml:space="preserve">Delincuencia y de la Violencia, Dirección de Desarrollo Social, Departamento de Vinculación Interinstitucional y Comunitaria, Departamento de </w:t>
      </w:r>
      <w:r w:rsidR="00675BD1" w:rsidRPr="008511D2">
        <w:rPr>
          <w:rFonts w:ascii="Palatino Linotype" w:hAnsi="Palatino Linotype" w:cs="Arial"/>
          <w:sz w:val="24"/>
        </w:rPr>
        <w:t xml:space="preserve">Mejoramiento </w:t>
      </w:r>
      <w:r w:rsidR="0075531F" w:rsidRPr="008511D2">
        <w:rPr>
          <w:rFonts w:ascii="Palatino Linotype" w:hAnsi="Palatino Linotype" w:cs="Arial"/>
          <w:sz w:val="24"/>
        </w:rPr>
        <w:t xml:space="preserve">a la Vivienda y </w:t>
      </w:r>
      <w:r w:rsidR="00675BD1" w:rsidRPr="008511D2">
        <w:rPr>
          <w:rFonts w:ascii="Palatino Linotype" w:hAnsi="Palatino Linotype" w:cs="Arial"/>
          <w:sz w:val="24"/>
        </w:rPr>
        <w:t xml:space="preserve">Pie </w:t>
      </w:r>
      <w:r w:rsidR="0075531F" w:rsidRPr="008511D2">
        <w:rPr>
          <w:rFonts w:ascii="Palatino Linotype" w:hAnsi="Palatino Linotype" w:cs="Arial"/>
          <w:sz w:val="24"/>
        </w:rPr>
        <w:t xml:space="preserve">de Casa, </w:t>
      </w:r>
      <w:r w:rsidR="00312F0C" w:rsidRPr="008511D2">
        <w:rPr>
          <w:rFonts w:ascii="Palatino Linotype" w:hAnsi="Palatino Linotype" w:cs="Arial"/>
          <w:sz w:val="24"/>
        </w:rPr>
        <w:t xml:space="preserve">Departamento de Apoyo a la </w:t>
      </w:r>
      <w:r w:rsidR="00675BD1" w:rsidRPr="008511D2">
        <w:rPr>
          <w:rFonts w:ascii="Palatino Linotype" w:hAnsi="Palatino Linotype" w:cs="Arial"/>
          <w:sz w:val="24"/>
        </w:rPr>
        <w:t>Educación</w:t>
      </w:r>
      <w:r w:rsidR="00312F0C" w:rsidRPr="008511D2">
        <w:rPr>
          <w:rFonts w:ascii="Palatino Linotype" w:hAnsi="Palatino Linotype" w:cs="Arial"/>
          <w:sz w:val="24"/>
        </w:rPr>
        <w:t xml:space="preserve">, Departamento de Apoyo de </w:t>
      </w:r>
      <w:r w:rsidR="00675BD1" w:rsidRPr="008511D2">
        <w:rPr>
          <w:rFonts w:ascii="Palatino Linotype" w:hAnsi="Palatino Linotype" w:cs="Arial"/>
          <w:sz w:val="24"/>
        </w:rPr>
        <w:t xml:space="preserve">Desarrollo </w:t>
      </w:r>
      <w:r w:rsidR="00312F0C" w:rsidRPr="008511D2">
        <w:rPr>
          <w:rFonts w:ascii="Palatino Linotype" w:hAnsi="Palatino Linotype" w:cs="Arial"/>
          <w:sz w:val="24"/>
        </w:rPr>
        <w:t>de Habilidades para el Trabajo</w:t>
      </w:r>
      <w:r w:rsidR="0051106A" w:rsidRPr="008511D2">
        <w:rPr>
          <w:rFonts w:ascii="Palatino Linotype" w:hAnsi="Palatino Linotype" w:cs="Arial"/>
          <w:sz w:val="24"/>
        </w:rPr>
        <w:t xml:space="preserve">, Departamento de </w:t>
      </w:r>
      <w:r w:rsidR="00675BD1" w:rsidRPr="008511D2">
        <w:rPr>
          <w:rFonts w:ascii="Palatino Linotype" w:hAnsi="Palatino Linotype" w:cs="Arial"/>
          <w:sz w:val="24"/>
        </w:rPr>
        <w:t xml:space="preserve">Programas </w:t>
      </w:r>
      <w:r w:rsidR="0051106A" w:rsidRPr="008511D2">
        <w:rPr>
          <w:rFonts w:ascii="Palatino Linotype" w:hAnsi="Palatino Linotype" w:cs="Arial"/>
          <w:sz w:val="24"/>
        </w:rPr>
        <w:t>Sociales, Departamento de Apoyo a las Comunidades Indígenas, Contraloría Municipal, Departamento de Auditoría Financiera, Departamento de Auditoría de Obra, Departamento de Auditoría Administrativa</w:t>
      </w:r>
      <w:r w:rsidR="005C4F23" w:rsidRPr="008511D2">
        <w:rPr>
          <w:rFonts w:ascii="Palatino Linotype" w:hAnsi="Palatino Linotype" w:cs="Arial"/>
          <w:sz w:val="24"/>
        </w:rPr>
        <w:t xml:space="preserve">, Subdirección de Egresos de la Tesorería Municipal, Subdirección de Ingresos de la Tesorería </w:t>
      </w:r>
      <w:r w:rsidR="00675BD1" w:rsidRPr="008511D2">
        <w:rPr>
          <w:rFonts w:ascii="Palatino Linotype" w:hAnsi="Palatino Linotype" w:cs="Arial"/>
          <w:sz w:val="24"/>
        </w:rPr>
        <w:t>Municipal</w:t>
      </w:r>
      <w:r w:rsidR="005C4F23" w:rsidRPr="008511D2">
        <w:rPr>
          <w:rFonts w:ascii="Palatino Linotype" w:hAnsi="Palatino Linotype" w:cs="Arial"/>
          <w:sz w:val="24"/>
        </w:rPr>
        <w:t xml:space="preserve">, Subdirección de Contaduría, Subdirección de </w:t>
      </w:r>
      <w:r w:rsidR="00675BD1" w:rsidRPr="008511D2">
        <w:rPr>
          <w:rFonts w:ascii="Palatino Linotype" w:hAnsi="Palatino Linotype" w:cs="Arial"/>
          <w:sz w:val="24"/>
        </w:rPr>
        <w:t xml:space="preserve">Recursos </w:t>
      </w:r>
      <w:r w:rsidR="005C4F23" w:rsidRPr="008511D2">
        <w:rPr>
          <w:rFonts w:ascii="Palatino Linotype" w:hAnsi="Palatino Linotype" w:cs="Arial"/>
          <w:sz w:val="24"/>
        </w:rPr>
        <w:t xml:space="preserve">Humanos, Subdirección de </w:t>
      </w:r>
      <w:r w:rsidR="006232EF" w:rsidRPr="008511D2">
        <w:rPr>
          <w:rFonts w:ascii="Palatino Linotype" w:hAnsi="Palatino Linotype" w:cs="Arial"/>
          <w:sz w:val="24"/>
        </w:rPr>
        <w:t>Catastro</w:t>
      </w:r>
      <w:r w:rsidR="005C4F23" w:rsidRPr="008511D2">
        <w:rPr>
          <w:rFonts w:ascii="Palatino Linotype" w:hAnsi="Palatino Linotype" w:cs="Arial"/>
          <w:sz w:val="24"/>
        </w:rPr>
        <w:t xml:space="preserve">, Dirección Jurídica, Subdirección del </w:t>
      </w:r>
      <w:r w:rsidR="006232EF" w:rsidRPr="008511D2">
        <w:rPr>
          <w:rFonts w:ascii="Palatino Linotype" w:hAnsi="Palatino Linotype" w:cs="Arial"/>
          <w:sz w:val="24"/>
        </w:rPr>
        <w:t xml:space="preserve">Centro </w:t>
      </w:r>
      <w:r w:rsidR="005C4F23" w:rsidRPr="008511D2">
        <w:rPr>
          <w:rFonts w:ascii="Palatino Linotype" w:hAnsi="Palatino Linotype" w:cs="Arial"/>
          <w:sz w:val="24"/>
        </w:rPr>
        <w:t xml:space="preserve">de </w:t>
      </w:r>
      <w:r w:rsidR="006232EF" w:rsidRPr="008511D2">
        <w:rPr>
          <w:rFonts w:ascii="Palatino Linotype" w:hAnsi="Palatino Linotype" w:cs="Arial"/>
          <w:sz w:val="24"/>
        </w:rPr>
        <w:t>Mediación</w:t>
      </w:r>
      <w:r w:rsidR="005C4F23" w:rsidRPr="008511D2">
        <w:rPr>
          <w:rFonts w:ascii="Palatino Linotype" w:hAnsi="Palatino Linotype" w:cs="Arial"/>
          <w:sz w:val="24"/>
        </w:rPr>
        <w:t xml:space="preserve">, Conciliación y </w:t>
      </w:r>
      <w:r w:rsidR="006232EF" w:rsidRPr="008511D2">
        <w:rPr>
          <w:rFonts w:ascii="Palatino Linotype" w:hAnsi="Palatino Linotype" w:cs="Arial"/>
          <w:sz w:val="24"/>
        </w:rPr>
        <w:t xml:space="preserve">Justicia </w:t>
      </w:r>
      <w:r w:rsidR="005C4F23" w:rsidRPr="008511D2">
        <w:rPr>
          <w:rFonts w:ascii="Palatino Linotype" w:hAnsi="Palatino Linotype" w:cs="Arial"/>
          <w:sz w:val="24"/>
        </w:rPr>
        <w:t xml:space="preserve">Restaurativa, Subdirección de </w:t>
      </w:r>
      <w:r w:rsidR="006232EF" w:rsidRPr="008511D2">
        <w:rPr>
          <w:rFonts w:ascii="Palatino Linotype" w:hAnsi="Palatino Linotype" w:cs="Arial"/>
          <w:sz w:val="24"/>
        </w:rPr>
        <w:t xml:space="preserve">Estudios </w:t>
      </w:r>
      <w:r w:rsidR="005C4F23" w:rsidRPr="008511D2">
        <w:rPr>
          <w:rFonts w:ascii="Palatino Linotype" w:hAnsi="Palatino Linotype" w:cs="Arial"/>
          <w:sz w:val="24"/>
        </w:rPr>
        <w:t xml:space="preserve">y Reglamentación Municipal, </w:t>
      </w:r>
      <w:r w:rsidR="006232EF" w:rsidRPr="008511D2">
        <w:rPr>
          <w:rFonts w:ascii="Palatino Linotype" w:hAnsi="Palatino Linotype" w:cs="Arial"/>
          <w:sz w:val="24"/>
        </w:rPr>
        <w:t xml:space="preserve">Subdirección </w:t>
      </w:r>
      <w:r w:rsidR="005C4F23" w:rsidRPr="008511D2">
        <w:rPr>
          <w:rFonts w:ascii="Palatino Linotype" w:hAnsi="Palatino Linotype" w:cs="Arial"/>
          <w:sz w:val="24"/>
        </w:rPr>
        <w:t xml:space="preserve">de Justicia Municipal, </w:t>
      </w:r>
      <w:r w:rsidR="006232EF" w:rsidRPr="008511D2">
        <w:rPr>
          <w:rFonts w:ascii="Palatino Linotype" w:hAnsi="Palatino Linotype" w:cs="Arial"/>
          <w:sz w:val="24"/>
        </w:rPr>
        <w:t xml:space="preserve">Subdirección de Procedimientos Administrativos, Subdirección de Justicia Municipal, </w:t>
      </w:r>
      <w:r w:rsidR="007244BE" w:rsidRPr="008511D2">
        <w:rPr>
          <w:rFonts w:ascii="Palatino Linotype" w:hAnsi="Palatino Linotype" w:cs="Arial"/>
          <w:sz w:val="24"/>
        </w:rPr>
        <w:t xml:space="preserve">Dirección </w:t>
      </w:r>
      <w:r w:rsidR="006232EF" w:rsidRPr="008511D2">
        <w:rPr>
          <w:rFonts w:ascii="Palatino Linotype" w:hAnsi="Palatino Linotype" w:cs="Arial"/>
          <w:sz w:val="24"/>
        </w:rPr>
        <w:t xml:space="preserve">de Desarrollo Económico, Subdirección de Administración de Mercado Públicos, Subdirección de Promoción Económica, Subdirección de </w:t>
      </w:r>
      <w:r w:rsidR="00675BD1" w:rsidRPr="008511D2">
        <w:rPr>
          <w:rFonts w:ascii="Palatino Linotype" w:hAnsi="Palatino Linotype" w:cs="Arial"/>
          <w:sz w:val="24"/>
        </w:rPr>
        <w:t xml:space="preserve">Turismo </w:t>
      </w:r>
      <w:r w:rsidR="006232EF" w:rsidRPr="008511D2">
        <w:rPr>
          <w:rFonts w:ascii="Palatino Linotype" w:hAnsi="Palatino Linotype" w:cs="Arial"/>
          <w:sz w:val="24"/>
        </w:rPr>
        <w:t>y Artesanías</w:t>
      </w:r>
      <w:r w:rsidR="007244BE" w:rsidRPr="008511D2">
        <w:rPr>
          <w:rFonts w:ascii="Palatino Linotype" w:hAnsi="Palatino Linotype" w:cs="Arial"/>
          <w:sz w:val="24"/>
        </w:rPr>
        <w:t xml:space="preserve">, Subdirección de Desarrollo Rural Sustentable, Subdirección de Gestión Cultural, Secretaria del Gabinete, Coordinación de Atención Ciudadana, Dirección de </w:t>
      </w:r>
      <w:r w:rsidR="00675BD1" w:rsidRPr="008511D2">
        <w:rPr>
          <w:rFonts w:ascii="Palatino Linotype" w:hAnsi="Palatino Linotype" w:cs="Arial"/>
          <w:sz w:val="24"/>
        </w:rPr>
        <w:t xml:space="preserve">Seguridad </w:t>
      </w:r>
      <w:r w:rsidR="007244BE" w:rsidRPr="008511D2">
        <w:rPr>
          <w:rFonts w:ascii="Palatino Linotype" w:hAnsi="Palatino Linotype" w:cs="Arial"/>
          <w:sz w:val="24"/>
        </w:rPr>
        <w:t>C</w:t>
      </w:r>
      <w:r w:rsidR="00675BD1" w:rsidRPr="008511D2">
        <w:rPr>
          <w:rFonts w:ascii="Palatino Linotype" w:hAnsi="Palatino Linotype" w:cs="Arial"/>
          <w:sz w:val="24"/>
        </w:rPr>
        <w:t>iudadana.</w:t>
      </w:r>
      <w:r w:rsidR="007244BE" w:rsidRPr="008511D2">
        <w:rPr>
          <w:rFonts w:ascii="Palatino Linotype" w:hAnsi="Palatino Linotype" w:cs="Arial"/>
          <w:sz w:val="24"/>
        </w:rPr>
        <w:t xml:space="preserve"> </w:t>
      </w:r>
    </w:p>
    <w:p w:rsidR="00880732" w:rsidRPr="008511D2" w:rsidRDefault="00880732" w:rsidP="00880732">
      <w:pPr>
        <w:autoSpaceDE w:val="0"/>
        <w:autoSpaceDN w:val="0"/>
        <w:adjustRightInd w:val="0"/>
        <w:spacing w:before="100" w:beforeAutospacing="1" w:after="100" w:afterAutospacing="1" w:line="360" w:lineRule="auto"/>
        <w:contextualSpacing/>
        <w:jc w:val="both"/>
        <w:rPr>
          <w:rFonts w:ascii="Palatino Linotype" w:hAnsi="Palatino Linotype" w:cs="Arial"/>
          <w:b/>
          <w:i/>
          <w:sz w:val="24"/>
        </w:rPr>
      </w:pPr>
      <w:r w:rsidRPr="008511D2">
        <w:rPr>
          <w:rFonts w:ascii="Palatino Linotype" w:hAnsi="Palatino Linotype" w:cs="Arial"/>
          <w:b/>
          <w:i/>
          <w:sz w:val="24"/>
        </w:rPr>
        <w:lastRenderedPageBreak/>
        <w:t>Oficios Proyecto 2019 validado.pdf:</w:t>
      </w:r>
      <w:r w:rsidR="006B1106" w:rsidRPr="008511D2">
        <w:rPr>
          <w:rFonts w:ascii="Palatino Linotype" w:hAnsi="Palatino Linotype" w:cs="Arial"/>
          <w:b/>
          <w:i/>
          <w:sz w:val="24"/>
        </w:rPr>
        <w:t xml:space="preserve"> </w:t>
      </w:r>
      <w:r w:rsidR="006B1106" w:rsidRPr="008511D2">
        <w:rPr>
          <w:rFonts w:ascii="Palatino Linotype" w:hAnsi="Palatino Linotype" w:cs="Arial"/>
          <w:sz w:val="24"/>
        </w:rPr>
        <w:t>mediante el cual medularmente remiten 39 oficios dirigidos por parte de la Dirección de Planeación, Programación, Evaluación y Estadística a las diferentes áreas y dependencias del Ayuntamiento de Toluca</w:t>
      </w:r>
      <w:r w:rsidR="00631BA3" w:rsidRPr="008511D2">
        <w:rPr>
          <w:rFonts w:ascii="Palatino Linotype" w:hAnsi="Palatino Linotype" w:cs="Arial"/>
          <w:sz w:val="24"/>
        </w:rPr>
        <w:t>.</w:t>
      </w:r>
    </w:p>
    <w:p w:rsidR="001A6B8C" w:rsidRPr="008511D2" w:rsidRDefault="001A6B8C" w:rsidP="00880732">
      <w:pPr>
        <w:autoSpaceDE w:val="0"/>
        <w:autoSpaceDN w:val="0"/>
        <w:adjustRightInd w:val="0"/>
        <w:spacing w:before="100" w:beforeAutospacing="1" w:after="100" w:afterAutospacing="1" w:line="360" w:lineRule="auto"/>
        <w:contextualSpacing/>
        <w:jc w:val="both"/>
        <w:rPr>
          <w:rFonts w:ascii="Palatino Linotype" w:hAnsi="Palatino Linotype" w:cs="Arial"/>
          <w:b/>
          <w:i/>
          <w:sz w:val="24"/>
        </w:rPr>
      </w:pPr>
    </w:p>
    <w:p w:rsidR="00880732" w:rsidRPr="008511D2" w:rsidRDefault="00880732" w:rsidP="00880732">
      <w:pPr>
        <w:autoSpaceDE w:val="0"/>
        <w:autoSpaceDN w:val="0"/>
        <w:adjustRightInd w:val="0"/>
        <w:spacing w:before="100" w:beforeAutospacing="1" w:after="100" w:afterAutospacing="1" w:line="360" w:lineRule="auto"/>
        <w:contextualSpacing/>
        <w:jc w:val="both"/>
        <w:rPr>
          <w:rFonts w:ascii="Palatino Linotype" w:hAnsi="Palatino Linotype" w:cs="Arial"/>
          <w:sz w:val="24"/>
        </w:rPr>
      </w:pPr>
      <w:r w:rsidRPr="008511D2">
        <w:rPr>
          <w:rFonts w:ascii="Palatino Linotype" w:hAnsi="Palatino Linotype" w:cs="Arial"/>
          <w:b/>
          <w:i/>
          <w:sz w:val="24"/>
        </w:rPr>
        <w:t>SOLICITUD 0710.pdf:</w:t>
      </w:r>
      <w:r w:rsidR="0062229E" w:rsidRPr="008511D2">
        <w:rPr>
          <w:rFonts w:ascii="Palatino Linotype" w:hAnsi="Palatino Linotype" w:cs="Arial"/>
          <w:b/>
          <w:i/>
          <w:sz w:val="24"/>
        </w:rPr>
        <w:t xml:space="preserve"> </w:t>
      </w:r>
      <w:r w:rsidR="0062229E" w:rsidRPr="008511D2">
        <w:rPr>
          <w:rFonts w:ascii="Palatino Linotype" w:hAnsi="Palatino Linotype" w:cs="Arial"/>
          <w:sz w:val="24"/>
        </w:rPr>
        <w:t xml:space="preserve">del que se desprende el oficio 200112/348/2018 remitido por el Secretario del Ayuntamiento en el cual informan la correcta carga </w:t>
      </w:r>
      <w:r w:rsidR="00675BD1" w:rsidRPr="008511D2">
        <w:rPr>
          <w:rFonts w:ascii="Palatino Linotype" w:hAnsi="Palatino Linotype" w:cs="Arial"/>
          <w:sz w:val="24"/>
        </w:rPr>
        <w:t>del anteproyecto del presupuesto de egresos para el ejercicio 2019.</w:t>
      </w:r>
    </w:p>
    <w:p w:rsidR="001A6B8C" w:rsidRPr="008511D2" w:rsidRDefault="001A6B8C" w:rsidP="00880732">
      <w:pPr>
        <w:autoSpaceDE w:val="0"/>
        <w:autoSpaceDN w:val="0"/>
        <w:adjustRightInd w:val="0"/>
        <w:spacing w:before="100" w:beforeAutospacing="1" w:after="100" w:afterAutospacing="1" w:line="360" w:lineRule="auto"/>
        <w:contextualSpacing/>
        <w:jc w:val="both"/>
        <w:rPr>
          <w:rFonts w:ascii="Palatino Linotype" w:hAnsi="Palatino Linotype" w:cs="Arial"/>
          <w:b/>
          <w:i/>
          <w:sz w:val="24"/>
        </w:rPr>
      </w:pPr>
    </w:p>
    <w:p w:rsidR="00880732" w:rsidRPr="008511D2" w:rsidRDefault="00880732" w:rsidP="00880732">
      <w:pPr>
        <w:autoSpaceDE w:val="0"/>
        <w:autoSpaceDN w:val="0"/>
        <w:adjustRightInd w:val="0"/>
        <w:spacing w:before="100" w:beforeAutospacing="1" w:after="100" w:afterAutospacing="1" w:line="360" w:lineRule="auto"/>
        <w:contextualSpacing/>
        <w:jc w:val="both"/>
        <w:rPr>
          <w:rFonts w:ascii="Palatino Linotype" w:hAnsi="Palatino Linotype" w:cs="Arial"/>
          <w:b/>
          <w:i/>
          <w:sz w:val="24"/>
        </w:rPr>
      </w:pPr>
      <w:r w:rsidRPr="008511D2">
        <w:rPr>
          <w:rFonts w:ascii="Palatino Linotype" w:hAnsi="Palatino Linotype" w:cs="Arial"/>
          <w:b/>
          <w:i/>
          <w:sz w:val="24"/>
        </w:rPr>
        <w:t xml:space="preserve">Oficios de </w:t>
      </w:r>
      <w:proofErr w:type="spellStart"/>
      <w:r w:rsidRPr="008511D2">
        <w:rPr>
          <w:rFonts w:ascii="Palatino Linotype" w:hAnsi="Palatino Linotype" w:cs="Arial"/>
          <w:b/>
          <w:i/>
          <w:sz w:val="24"/>
        </w:rPr>
        <w:t>envio</w:t>
      </w:r>
      <w:proofErr w:type="spellEnd"/>
      <w:r w:rsidRPr="008511D2">
        <w:rPr>
          <w:rFonts w:ascii="Palatino Linotype" w:hAnsi="Palatino Linotype" w:cs="Arial"/>
          <w:b/>
          <w:i/>
          <w:sz w:val="24"/>
        </w:rPr>
        <w:t xml:space="preserve"> de del, anteproyecto de presupuesto de Egresos 2019.pdf:</w:t>
      </w:r>
      <w:r w:rsidR="001D71E1" w:rsidRPr="008511D2">
        <w:rPr>
          <w:rFonts w:ascii="Palatino Linotype" w:hAnsi="Palatino Linotype" w:cs="Arial"/>
          <w:b/>
          <w:i/>
          <w:sz w:val="24"/>
        </w:rPr>
        <w:t xml:space="preserve"> </w:t>
      </w:r>
      <w:r w:rsidR="001D71E1" w:rsidRPr="008511D2">
        <w:rPr>
          <w:rFonts w:ascii="Palatino Linotype" w:hAnsi="Palatino Linotype" w:cs="Arial"/>
          <w:sz w:val="24"/>
        </w:rPr>
        <w:t xml:space="preserve">archivo del que se desprenden los oficios 206001000/1608/2018 y 208001000/3015/2018 que remiren la Directora de Desarrollo Urbano y Movilidad y el Director de Obra </w:t>
      </w:r>
      <w:r w:rsidR="00631BA3" w:rsidRPr="008511D2">
        <w:rPr>
          <w:rFonts w:ascii="Palatino Linotype" w:hAnsi="Palatino Linotype" w:cs="Arial"/>
          <w:sz w:val="24"/>
        </w:rPr>
        <w:t xml:space="preserve">Pública </w:t>
      </w:r>
      <w:r w:rsidR="001D71E1" w:rsidRPr="008511D2">
        <w:rPr>
          <w:rFonts w:ascii="Palatino Linotype" w:hAnsi="Palatino Linotype" w:cs="Arial"/>
          <w:sz w:val="24"/>
        </w:rPr>
        <w:t>respectivamente; que</w:t>
      </w:r>
      <w:r w:rsidR="008C7C6C" w:rsidRPr="008511D2">
        <w:rPr>
          <w:rFonts w:ascii="Palatino Linotype" w:hAnsi="Palatino Linotype" w:cs="Arial"/>
          <w:sz w:val="24"/>
        </w:rPr>
        <w:t xml:space="preserve"> medularmente contienen el anteproyecto del presupuesto de egresos para el ejercicio 2019.</w:t>
      </w:r>
    </w:p>
    <w:p w:rsidR="001A6B8C" w:rsidRPr="008511D2" w:rsidRDefault="001A6B8C" w:rsidP="00880732">
      <w:pPr>
        <w:autoSpaceDE w:val="0"/>
        <w:autoSpaceDN w:val="0"/>
        <w:adjustRightInd w:val="0"/>
        <w:spacing w:before="100" w:beforeAutospacing="1" w:after="100" w:afterAutospacing="1" w:line="360" w:lineRule="auto"/>
        <w:contextualSpacing/>
        <w:jc w:val="both"/>
        <w:rPr>
          <w:rFonts w:ascii="Palatino Linotype" w:hAnsi="Palatino Linotype" w:cs="Arial"/>
          <w:b/>
          <w:i/>
          <w:sz w:val="24"/>
        </w:rPr>
      </w:pPr>
    </w:p>
    <w:p w:rsidR="00880732" w:rsidRPr="008511D2" w:rsidRDefault="00880732" w:rsidP="00880732">
      <w:pPr>
        <w:autoSpaceDE w:val="0"/>
        <w:autoSpaceDN w:val="0"/>
        <w:adjustRightInd w:val="0"/>
        <w:spacing w:before="100" w:beforeAutospacing="1" w:after="100" w:afterAutospacing="1" w:line="360" w:lineRule="auto"/>
        <w:contextualSpacing/>
        <w:jc w:val="both"/>
        <w:rPr>
          <w:rFonts w:ascii="Palatino Linotype" w:hAnsi="Palatino Linotype" w:cs="Arial"/>
          <w:sz w:val="24"/>
        </w:rPr>
      </w:pPr>
      <w:r w:rsidRPr="008511D2">
        <w:rPr>
          <w:rFonts w:ascii="Palatino Linotype" w:hAnsi="Palatino Linotype" w:cs="Arial"/>
          <w:b/>
          <w:i/>
          <w:sz w:val="24"/>
        </w:rPr>
        <w:t>Respuesta al folio SAIMEX 00710.pdf:</w:t>
      </w:r>
      <w:r w:rsidR="008C7C6C" w:rsidRPr="008511D2">
        <w:rPr>
          <w:rFonts w:ascii="Palatino Linotype" w:hAnsi="Palatino Linotype" w:cs="Arial"/>
          <w:b/>
          <w:i/>
          <w:sz w:val="24"/>
        </w:rPr>
        <w:t xml:space="preserve"> </w:t>
      </w:r>
      <w:r w:rsidR="008C7C6C" w:rsidRPr="008511D2">
        <w:rPr>
          <w:rFonts w:ascii="Palatino Linotype" w:hAnsi="Palatino Linotype" w:cs="Arial"/>
          <w:sz w:val="24"/>
        </w:rPr>
        <w:t xml:space="preserve">del que se desprende el oficio DGDUYOP/2714/2019 del cual se desprende que el Director General de Desarrollo </w:t>
      </w:r>
      <w:r w:rsidR="00631BA3" w:rsidRPr="008511D2">
        <w:rPr>
          <w:rFonts w:ascii="Palatino Linotype" w:hAnsi="Palatino Linotype" w:cs="Arial"/>
          <w:sz w:val="24"/>
        </w:rPr>
        <w:t xml:space="preserve">Urbano </w:t>
      </w:r>
      <w:r w:rsidR="008C7C6C" w:rsidRPr="008511D2">
        <w:rPr>
          <w:rFonts w:ascii="Palatino Linotype" w:hAnsi="Palatino Linotype" w:cs="Arial"/>
          <w:sz w:val="24"/>
        </w:rPr>
        <w:t xml:space="preserve">y Obra Pública informa que mediante los oficios 2060010000/1608/2018 y </w:t>
      </w:r>
      <w:r w:rsidR="00881581" w:rsidRPr="008511D2">
        <w:rPr>
          <w:rFonts w:ascii="Palatino Linotype" w:hAnsi="Palatino Linotype" w:cs="Arial"/>
          <w:sz w:val="24"/>
        </w:rPr>
        <w:t>208001000/3015/2018 se enviaron los anteproyectos del presupuesto de Egresos para el ejercicio 2019.</w:t>
      </w:r>
    </w:p>
    <w:p w:rsidR="001A6B8C" w:rsidRPr="008511D2" w:rsidRDefault="001A6B8C" w:rsidP="00880732">
      <w:pPr>
        <w:autoSpaceDE w:val="0"/>
        <w:autoSpaceDN w:val="0"/>
        <w:adjustRightInd w:val="0"/>
        <w:spacing w:before="100" w:beforeAutospacing="1" w:after="100" w:afterAutospacing="1" w:line="360" w:lineRule="auto"/>
        <w:contextualSpacing/>
        <w:jc w:val="both"/>
        <w:rPr>
          <w:rFonts w:ascii="Palatino Linotype" w:hAnsi="Palatino Linotype" w:cs="Arial"/>
          <w:b/>
          <w:i/>
          <w:sz w:val="24"/>
        </w:rPr>
      </w:pPr>
    </w:p>
    <w:p w:rsidR="00880732" w:rsidRPr="008511D2" w:rsidRDefault="00880732" w:rsidP="00880732">
      <w:pPr>
        <w:autoSpaceDE w:val="0"/>
        <w:autoSpaceDN w:val="0"/>
        <w:adjustRightInd w:val="0"/>
        <w:spacing w:before="100" w:beforeAutospacing="1" w:after="100" w:afterAutospacing="1" w:line="360" w:lineRule="auto"/>
        <w:contextualSpacing/>
        <w:jc w:val="both"/>
        <w:rPr>
          <w:rFonts w:ascii="Palatino Linotype" w:hAnsi="Palatino Linotype" w:cs="Arial"/>
          <w:sz w:val="24"/>
        </w:rPr>
      </w:pPr>
      <w:r w:rsidRPr="008511D2">
        <w:rPr>
          <w:rFonts w:ascii="Palatino Linotype" w:hAnsi="Palatino Linotype" w:cs="Arial"/>
          <w:b/>
          <w:i/>
          <w:sz w:val="24"/>
        </w:rPr>
        <w:t>Respuesta al folio 00710.pdf:</w:t>
      </w:r>
      <w:r w:rsidR="00881581" w:rsidRPr="008511D2">
        <w:rPr>
          <w:rFonts w:ascii="Palatino Linotype" w:hAnsi="Palatino Linotype" w:cs="Arial"/>
          <w:b/>
          <w:i/>
          <w:sz w:val="24"/>
        </w:rPr>
        <w:t xml:space="preserve"> </w:t>
      </w:r>
      <w:r w:rsidR="00881581" w:rsidRPr="008511D2">
        <w:rPr>
          <w:rFonts w:ascii="Palatino Linotype" w:hAnsi="Palatino Linotype" w:cs="Arial"/>
          <w:sz w:val="24"/>
        </w:rPr>
        <w:t>el cual corresponde al oficio de la Defensoría Municipal en el que informa que adjunta el anteproyecto del presupuesto 2019.</w:t>
      </w:r>
    </w:p>
    <w:p w:rsidR="001A6B8C" w:rsidRPr="008511D2" w:rsidRDefault="001A6B8C" w:rsidP="00880732">
      <w:pPr>
        <w:autoSpaceDE w:val="0"/>
        <w:autoSpaceDN w:val="0"/>
        <w:adjustRightInd w:val="0"/>
        <w:spacing w:before="100" w:beforeAutospacing="1" w:after="100" w:afterAutospacing="1" w:line="360" w:lineRule="auto"/>
        <w:contextualSpacing/>
        <w:jc w:val="both"/>
        <w:rPr>
          <w:rFonts w:ascii="Palatino Linotype" w:hAnsi="Palatino Linotype" w:cs="Arial"/>
          <w:b/>
          <w:i/>
          <w:sz w:val="24"/>
        </w:rPr>
      </w:pPr>
    </w:p>
    <w:p w:rsidR="00880732" w:rsidRPr="008511D2" w:rsidRDefault="00880732" w:rsidP="00880732">
      <w:pPr>
        <w:autoSpaceDE w:val="0"/>
        <w:autoSpaceDN w:val="0"/>
        <w:adjustRightInd w:val="0"/>
        <w:spacing w:before="100" w:beforeAutospacing="1" w:after="100" w:afterAutospacing="1" w:line="360" w:lineRule="auto"/>
        <w:contextualSpacing/>
        <w:jc w:val="both"/>
        <w:rPr>
          <w:rFonts w:ascii="Palatino Linotype" w:hAnsi="Palatino Linotype" w:cs="Arial"/>
          <w:sz w:val="24"/>
        </w:rPr>
      </w:pPr>
      <w:r w:rsidRPr="008511D2">
        <w:rPr>
          <w:rFonts w:ascii="Palatino Linotype" w:hAnsi="Palatino Linotype" w:cs="Arial"/>
          <w:b/>
          <w:i/>
          <w:sz w:val="24"/>
        </w:rPr>
        <w:lastRenderedPageBreak/>
        <w:t>Anexo al folio de solicitud 00710-TOLUCA-IP-2019.pdf:</w:t>
      </w:r>
      <w:r w:rsidR="0082339A" w:rsidRPr="008511D2">
        <w:rPr>
          <w:rFonts w:ascii="Palatino Linotype" w:hAnsi="Palatino Linotype" w:cs="Arial"/>
          <w:b/>
          <w:i/>
          <w:sz w:val="24"/>
        </w:rPr>
        <w:t xml:space="preserve"> </w:t>
      </w:r>
      <w:r w:rsidR="0082339A" w:rsidRPr="008511D2">
        <w:rPr>
          <w:rFonts w:ascii="Palatino Linotype" w:hAnsi="Palatino Linotype" w:cs="Arial"/>
          <w:sz w:val="24"/>
        </w:rPr>
        <w:t>oficio No. 200E00000/1008/2018 remitido de la Defensoría Municipal que medularmente contiene la remisión del anteproyecto del Presupuesto de Egresos para el ejercicio 2019.</w:t>
      </w:r>
    </w:p>
    <w:p w:rsidR="001A6B8C" w:rsidRPr="008511D2" w:rsidRDefault="001A6B8C" w:rsidP="00880732">
      <w:pPr>
        <w:autoSpaceDE w:val="0"/>
        <w:autoSpaceDN w:val="0"/>
        <w:adjustRightInd w:val="0"/>
        <w:spacing w:before="100" w:beforeAutospacing="1" w:after="100" w:afterAutospacing="1" w:line="360" w:lineRule="auto"/>
        <w:contextualSpacing/>
        <w:jc w:val="both"/>
        <w:rPr>
          <w:rFonts w:ascii="Palatino Linotype" w:hAnsi="Palatino Linotype" w:cs="Arial"/>
          <w:b/>
          <w:i/>
          <w:sz w:val="24"/>
        </w:rPr>
      </w:pPr>
    </w:p>
    <w:p w:rsidR="00880732" w:rsidRPr="008511D2" w:rsidRDefault="00880732" w:rsidP="00880732">
      <w:pPr>
        <w:autoSpaceDE w:val="0"/>
        <w:autoSpaceDN w:val="0"/>
        <w:adjustRightInd w:val="0"/>
        <w:spacing w:before="100" w:beforeAutospacing="1" w:after="100" w:afterAutospacing="1" w:line="360" w:lineRule="auto"/>
        <w:contextualSpacing/>
        <w:jc w:val="both"/>
        <w:rPr>
          <w:rFonts w:ascii="Palatino Linotype" w:hAnsi="Palatino Linotype" w:cs="Arial"/>
          <w:sz w:val="24"/>
        </w:rPr>
      </w:pPr>
      <w:r w:rsidRPr="008511D2">
        <w:rPr>
          <w:rFonts w:ascii="Palatino Linotype" w:hAnsi="Palatino Linotype" w:cs="Arial"/>
          <w:b/>
          <w:i/>
          <w:sz w:val="24"/>
        </w:rPr>
        <w:t>SAIMEX 710.pdf:</w:t>
      </w:r>
      <w:r w:rsidR="00D04B61" w:rsidRPr="008511D2">
        <w:rPr>
          <w:rFonts w:ascii="Palatino Linotype" w:hAnsi="Palatino Linotype" w:cs="Arial"/>
          <w:b/>
          <w:i/>
          <w:sz w:val="24"/>
        </w:rPr>
        <w:t xml:space="preserve"> </w:t>
      </w:r>
      <w:r w:rsidR="00D04B61" w:rsidRPr="008511D2">
        <w:rPr>
          <w:rFonts w:ascii="Palatino Linotype" w:hAnsi="Palatino Linotype" w:cs="Arial"/>
          <w:sz w:val="24"/>
        </w:rPr>
        <w:t xml:space="preserve">del cual se remiten 2 archivos en los que se aprecia la remisión el anteproyecto del presupuesto de egresos 2019 </w:t>
      </w:r>
      <w:r w:rsidR="00CB158C" w:rsidRPr="008511D2">
        <w:rPr>
          <w:rFonts w:ascii="Palatino Linotype" w:hAnsi="Palatino Linotype" w:cs="Arial"/>
          <w:sz w:val="24"/>
        </w:rPr>
        <w:t>por parte del Director de Servicios Públicos.</w:t>
      </w:r>
    </w:p>
    <w:p w:rsidR="001A6B8C" w:rsidRPr="008511D2" w:rsidRDefault="001A6B8C" w:rsidP="00880732">
      <w:pPr>
        <w:autoSpaceDE w:val="0"/>
        <w:autoSpaceDN w:val="0"/>
        <w:adjustRightInd w:val="0"/>
        <w:spacing w:before="100" w:beforeAutospacing="1" w:after="100" w:afterAutospacing="1" w:line="360" w:lineRule="auto"/>
        <w:contextualSpacing/>
        <w:jc w:val="both"/>
        <w:rPr>
          <w:rFonts w:ascii="Palatino Linotype" w:hAnsi="Palatino Linotype" w:cs="Arial"/>
          <w:b/>
          <w:i/>
          <w:sz w:val="24"/>
        </w:rPr>
      </w:pPr>
    </w:p>
    <w:p w:rsidR="00880732" w:rsidRPr="008511D2" w:rsidRDefault="00880732" w:rsidP="00880732">
      <w:pPr>
        <w:autoSpaceDE w:val="0"/>
        <w:autoSpaceDN w:val="0"/>
        <w:adjustRightInd w:val="0"/>
        <w:spacing w:before="100" w:beforeAutospacing="1" w:after="100" w:afterAutospacing="1" w:line="360" w:lineRule="auto"/>
        <w:contextualSpacing/>
        <w:jc w:val="both"/>
        <w:rPr>
          <w:rFonts w:ascii="Palatino Linotype" w:hAnsi="Palatino Linotype" w:cs="Arial"/>
          <w:sz w:val="24"/>
        </w:rPr>
      </w:pPr>
      <w:proofErr w:type="gramStart"/>
      <w:r w:rsidRPr="008511D2">
        <w:rPr>
          <w:rFonts w:ascii="Palatino Linotype" w:hAnsi="Palatino Linotype" w:cs="Arial"/>
          <w:b/>
          <w:i/>
          <w:sz w:val="24"/>
        </w:rPr>
        <w:t>oficio</w:t>
      </w:r>
      <w:proofErr w:type="gramEnd"/>
      <w:r w:rsidRPr="008511D2">
        <w:rPr>
          <w:rFonts w:ascii="Palatino Linotype" w:hAnsi="Palatino Linotype" w:cs="Arial"/>
          <w:b/>
          <w:i/>
          <w:sz w:val="24"/>
        </w:rPr>
        <w:t xml:space="preserve"> 0710.pdf:</w:t>
      </w:r>
      <w:r w:rsidR="00CB158C" w:rsidRPr="008511D2">
        <w:rPr>
          <w:rFonts w:ascii="Palatino Linotype" w:hAnsi="Palatino Linotype" w:cs="Arial"/>
          <w:b/>
          <w:i/>
          <w:sz w:val="24"/>
        </w:rPr>
        <w:t xml:space="preserve"> </w:t>
      </w:r>
      <w:r w:rsidR="00CB158C" w:rsidRPr="008511D2">
        <w:rPr>
          <w:rFonts w:ascii="Palatino Linotype" w:hAnsi="Palatino Linotype" w:cs="Arial"/>
          <w:sz w:val="24"/>
        </w:rPr>
        <w:t>archivo del que se desprenden 21 hojas con los formatos PbRM-01</w:t>
      </w:r>
      <w:r w:rsidR="00631BA3" w:rsidRPr="008511D2">
        <w:rPr>
          <w:rFonts w:ascii="Palatino Linotype" w:hAnsi="Palatino Linotype" w:cs="Arial"/>
          <w:sz w:val="24"/>
        </w:rPr>
        <w:t>a</w:t>
      </w:r>
      <w:r w:rsidR="00CB158C" w:rsidRPr="008511D2">
        <w:rPr>
          <w:rFonts w:ascii="Palatino Linotype" w:hAnsi="Palatino Linotype" w:cs="Arial"/>
          <w:sz w:val="24"/>
        </w:rPr>
        <w:t>, PbRM-01b, PbRM-01c de la Coordinación de Administración y Finanzas</w:t>
      </w:r>
      <w:r w:rsidR="00631BA3" w:rsidRPr="008511D2">
        <w:rPr>
          <w:rFonts w:ascii="Palatino Linotype" w:hAnsi="Palatino Linotype" w:cs="Arial"/>
          <w:sz w:val="24"/>
        </w:rPr>
        <w:t>.</w:t>
      </w:r>
    </w:p>
    <w:p w:rsidR="0062229E" w:rsidRPr="008511D2" w:rsidRDefault="0062229E" w:rsidP="00880732">
      <w:pPr>
        <w:autoSpaceDE w:val="0"/>
        <w:autoSpaceDN w:val="0"/>
        <w:adjustRightInd w:val="0"/>
        <w:spacing w:before="100" w:beforeAutospacing="1" w:after="100" w:afterAutospacing="1" w:line="360" w:lineRule="auto"/>
        <w:contextualSpacing/>
        <w:jc w:val="both"/>
        <w:rPr>
          <w:rFonts w:ascii="Palatino Linotype" w:hAnsi="Palatino Linotype" w:cs="Arial"/>
          <w:b/>
          <w:i/>
          <w:sz w:val="24"/>
        </w:rPr>
      </w:pPr>
    </w:p>
    <w:p w:rsidR="00880732" w:rsidRPr="008511D2" w:rsidRDefault="00880732" w:rsidP="00880732">
      <w:pPr>
        <w:autoSpaceDE w:val="0"/>
        <w:autoSpaceDN w:val="0"/>
        <w:adjustRightInd w:val="0"/>
        <w:spacing w:before="100" w:beforeAutospacing="1" w:after="100" w:afterAutospacing="1" w:line="360" w:lineRule="auto"/>
        <w:contextualSpacing/>
        <w:jc w:val="both"/>
        <w:rPr>
          <w:rFonts w:ascii="Palatino Linotype" w:hAnsi="Palatino Linotype" w:cs="Arial"/>
          <w:sz w:val="24"/>
        </w:rPr>
      </w:pPr>
      <w:r w:rsidRPr="008511D2">
        <w:rPr>
          <w:rFonts w:ascii="Palatino Linotype" w:hAnsi="Palatino Linotype" w:cs="Arial"/>
          <w:b/>
          <w:i/>
          <w:sz w:val="24"/>
        </w:rPr>
        <w:t>CGCS-534-2019.pdf:</w:t>
      </w:r>
      <w:r w:rsidR="00AF10E9" w:rsidRPr="008511D2">
        <w:rPr>
          <w:rFonts w:ascii="Palatino Linotype" w:hAnsi="Palatino Linotype" w:cs="Arial"/>
          <w:b/>
          <w:i/>
          <w:sz w:val="24"/>
        </w:rPr>
        <w:t xml:space="preserve"> </w:t>
      </w:r>
      <w:r w:rsidR="00AF10E9" w:rsidRPr="008511D2">
        <w:rPr>
          <w:rFonts w:ascii="Palatino Linotype" w:hAnsi="Palatino Linotype" w:cs="Arial"/>
          <w:sz w:val="24"/>
        </w:rPr>
        <w:t>oficio CGCS/5342019 del cual se desprende la respuesta de la Coordinación General de Comunicación Social en la que remiten los archivo</w:t>
      </w:r>
      <w:r w:rsidR="00675BD1" w:rsidRPr="008511D2">
        <w:rPr>
          <w:rFonts w:ascii="Palatino Linotype" w:hAnsi="Palatino Linotype" w:cs="Arial"/>
          <w:sz w:val="24"/>
        </w:rPr>
        <w:t xml:space="preserve">s que </w:t>
      </w:r>
      <w:r w:rsidR="00AF10E9" w:rsidRPr="008511D2">
        <w:rPr>
          <w:rFonts w:ascii="Palatino Linotype" w:hAnsi="Palatino Linotype" w:cs="Arial"/>
          <w:sz w:val="24"/>
        </w:rPr>
        <w:t>obran en sus expedientes.</w:t>
      </w:r>
    </w:p>
    <w:p w:rsidR="001A6B8C" w:rsidRPr="008511D2" w:rsidRDefault="001A6B8C" w:rsidP="00880732">
      <w:pPr>
        <w:autoSpaceDE w:val="0"/>
        <w:autoSpaceDN w:val="0"/>
        <w:adjustRightInd w:val="0"/>
        <w:spacing w:before="100" w:beforeAutospacing="1" w:after="100" w:afterAutospacing="1" w:line="360" w:lineRule="auto"/>
        <w:contextualSpacing/>
        <w:jc w:val="both"/>
        <w:rPr>
          <w:rFonts w:ascii="Palatino Linotype" w:hAnsi="Palatino Linotype" w:cs="Arial"/>
          <w:b/>
          <w:i/>
          <w:sz w:val="24"/>
        </w:rPr>
      </w:pPr>
    </w:p>
    <w:p w:rsidR="00880732" w:rsidRPr="008511D2" w:rsidRDefault="00880732" w:rsidP="00880732">
      <w:pPr>
        <w:autoSpaceDE w:val="0"/>
        <w:autoSpaceDN w:val="0"/>
        <w:adjustRightInd w:val="0"/>
        <w:spacing w:before="100" w:beforeAutospacing="1" w:after="100" w:afterAutospacing="1" w:line="360" w:lineRule="auto"/>
        <w:contextualSpacing/>
        <w:jc w:val="both"/>
        <w:rPr>
          <w:rFonts w:ascii="Palatino Linotype" w:hAnsi="Palatino Linotype" w:cs="Arial"/>
          <w:sz w:val="24"/>
        </w:rPr>
      </w:pPr>
      <w:r w:rsidRPr="008511D2">
        <w:rPr>
          <w:rFonts w:ascii="Palatino Linotype" w:hAnsi="Palatino Linotype" w:cs="Arial"/>
          <w:b/>
          <w:i/>
          <w:sz w:val="24"/>
        </w:rPr>
        <w:t>oficio420.pdf:</w:t>
      </w:r>
      <w:r w:rsidR="00AF10E9" w:rsidRPr="008511D2">
        <w:rPr>
          <w:rFonts w:ascii="Palatino Linotype" w:hAnsi="Palatino Linotype" w:cs="Arial"/>
          <w:b/>
          <w:i/>
          <w:sz w:val="24"/>
        </w:rPr>
        <w:t xml:space="preserve"> </w:t>
      </w:r>
      <w:r w:rsidR="00AF10E9" w:rsidRPr="008511D2">
        <w:rPr>
          <w:rFonts w:ascii="Palatino Linotype" w:hAnsi="Palatino Linotype" w:cs="Arial"/>
          <w:sz w:val="24"/>
        </w:rPr>
        <w:t xml:space="preserve">archivo del que se observa el oficio 2030010000/0420/2018 en el que la Directora de Comunicación Social envía el anteproyecto </w:t>
      </w:r>
      <w:proofErr w:type="spellStart"/>
      <w:r w:rsidR="00AF10E9" w:rsidRPr="008511D2">
        <w:rPr>
          <w:rFonts w:ascii="Palatino Linotype" w:hAnsi="Palatino Linotype" w:cs="Arial"/>
          <w:sz w:val="24"/>
        </w:rPr>
        <w:t>PbRM</w:t>
      </w:r>
      <w:proofErr w:type="spellEnd"/>
      <w:r w:rsidR="00AF10E9" w:rsidRPr="008511D2">
        <w:rPr>
          <w:rFonts w:ascii="Palatino Linotype" w:hAnsi="Palatino Linotype" w:cs="Arial"/>
          <w:sz w:val="24"/>
        </w:rPr>
        <w:t xml:space="preserve"> 2019 correspondiente a tal dirección.</w:t>
      </w:r>
    </w:p>
    <w:p w:rsidR="001A6B8C" w:rsidRPr="008511D2" w:rsidRDefault="001A6B8C" w:rsidP="00880732">
      <w:pPr>
        <w:autoSpaceDE w:val="0"/>
        <w:autoSpaceDN w:val="0"/>
        <w:adjustRightInd w:val="0"/>
        <w:spacing w:before="100" w:beforeAutospacing="1" w:after="100" w:afterAutospacing="1" w:line="360" w:lineRule="auto"/>
        <w:contextualSpacing/>
        <w:jc w:val="both"/>
        <w:rPr>
          <w:rFonts w:ascii="Palatino Linotype" w:hAnsi="Palatino Linotype" w:cs="Arial"/>
          <w:b/>
          <w:i/>
          <w:sz w:val="24"/>
        </w:rPr>
      </w:pPr>
    </w:p>
    <w:p w:rsidR="00880732" w:rsidRPr="008511D2" w:rsidRDefault="00880732" w:rsidP="00880732">
      <w:pPr>
        <w:autoSpaceDE w:val="0"/>
        <w:autoSpaceDN w:val="0"/>
        <w:adjustRightInd w:val="0"/>
        <w:spacing w:before="100" w:beforeAutospacing="1" w:after="100" w:afterAutospacing="1" w:line="360" w:lineRule="auto"/>
        <w:contextualSpacing/>
        <w:jc w:val="both"/>
        <w:rPr>
          <w:rFonts w:ascii="Palatino Linotype" w:hAnsi="Palatino Linotype" w:cs="Arial"/>
          <w:sz w:val="24"/>
        </w:rPr>
      </w:pPr>
      <w:r w:rsidRPr="008511D2">
        <w:rPr>
          <w:rFonts w:ascii="Palatino Linotype" w:hAnsi="Palatino Linotype" w:cs="Arial"/>
          <w:b/>
          <w:i/>
          <w:sz w:val="24"/>
        </w:rPr>
        <w:t>Acuse Jurídico.pdf:</w:t>
      </w:r>
      <w:r w:rsidR="00AF10E9" w:rsidRPr="008511D2">
        <w:rPr>
          <w:rFonts w:ascii="Palatino Linotype" w:hAnsi="Palatino Linotype" w:cs="Arial"/>
          <w:b/>
          <w:i/>
          <w:sz w:val="24"/>
        </w:rPr>
        <w:t xml:space="preserve"> </w:t>
      </w:r>
      <w:r w:rsidR="00AF10E9" w:rsidRPr="008511D2">
        <w:rPr>
          <w:rFonts w:ascii="Palatino Linotype" w:hAnsi="Palatino Linotype" w:cs="Arial"/>
          <w:sz w:val="24"/>
        </w:rPr>
        <w:t>correspondiente al oficio 213</w:t>
      </w:r>
      <w:r w:rsidR="005F0B19" w:rsidRPr="008511D2">
        <w:rPr>
          <w:rFonts w:ascii="Palatino Linotype" w:hAnsi="Palatino Linotype" w:cs="Arial"/>
          <w:sz w:val="24"/>
        </w:rPr>
        <w:t xml:space="preserve">0010000/213001001/684/2018 del cual medularmente se </w:t>
      </w:r>
      <w:r w:rsidR="00660495" w:rsidRPr="008511D2">
        <w:rPr>
          <w:rFonts w:ascii="Palatino Linotype" w:hAnsi="Palatino Linotype" w:cs="Arial"/>
          <w:sz w:val="24"/>
        </w:rPr>
        <w:t>describe la remisión de los formatos PbRM-01a, PbRM-01</w:t>
      </w:r>
      <w:r w:rsidR="009F1A4C" w:rsidRPr="008511D2">
        <w:rPr>
          <w:rFonts w:ascii="Palatino Linotype" w:hAnsi="Palatino Linotype" w:cs="Arial"/>
          <w:sz w:val="24"/>
        </w:rPr>
        <w:t>b, PbRM-01c, PbRM-02a, PbRM-01d</w:t>
      </w:r>
      <w:r w:rsidR="00660495" w:rsidRPr="008511D2">
        <w:rPr>
          <w:rFonts w:ascii="Palatino Linotype" w:hAnsi="Palatino Linotype" w:cs="Arial"/>
          <w:sz w:val="24"/>
        </w:rPr>
        <w:t xml:space="preserve"> de la Dirección </w:t>
      </w:r>
      <w:r w:rsidR="009F1A4C" w:rsidRPr="008511D2">
        <w:rPr>
          <w:rFonts w:ascii="Palatino Linotype" w:hAnsi="Palatino Linotype" w:cs="Arial"/>
          <w:sz w:val="24"/>
        </w:rPr>
        <w:t>Jurídica</w:t>
      </w:r>
      <w:r w:rsidR="00660495" w:rsidRPr="008511D2">
        <w:rPr>
          <w:rFonts w:ascii="Palatino Linotype" w:hAnsi="Palatino Linotype" w:cs="Arial"/>
          <w:sz w:val="24"/>
        </w:rPr>
        <w:t>.</w:t>
      </w:r>
    </w:p>
    <w:p w:rsidR="001A6B8C" w:rsidRPr="008511D2" w:rsidRDefault="001A6B8C" w:rsidP="00880732">
      <w:pPr>
        <w:autoSpaceDE w:val="0"/>
        <w:autoSpaceDN w:val="0"/>
        <w:adjustRightInd w:val="0"/>
        <w:spacing w:before="100" w:beforeAutospacing="1" w:after="100" w:afterAutospacing="1" w:line="360" w:lineRule="auto"/>
        <w:contextualSpacing/>
        <w:jc w:val="both"/>
        <w:rPr>
          <w:rFonts w:ascii="Palatino Linotype" w:hAnsi="Palatino Linotype" w:cs="Arial"/>
          <w:b/>
          <w:i/>
          <w:sz w:val="24"/>
        </w:rPr>
      </w:pPr>
    </w:p>
    <w:p w:rsidR="00880732" w:rsidRPr="008511D2" w:rsidRDefault="00880732" w:rsidP="00880732">
      <w:pPr>
        <w:autoSpaceDE w:val="0"/>
        <w:autoSpaceDN w:val="0"/>
        <w:adjustRightInd w:val="0"/>
        <w:spacing w:before="100" w:beforeAutospacing="1" w:after="100" w:afterAutospacing="1" w:line="360" w:lineRule="auto"/>
        <w:contextualSpacing/>
        <w:jc w:val="both"/>
        <w:rPr>
          <w:rFonts w:ascii="Palatino Linotype" w:hAnsi="Palatino Linotype" w:cs="Arial"/>
          <w:sz w:val="24"/>
        </w:rPr>
      </w:pPr>
      <w:r w:rsidRPr="008511D2">
        <w:rPr>
          <w:rFonts w:ascii="Palatino Linotype" w:hAnsi="Palatino Linotype" w:cs="Arial"/>
          <w:b/>
          <w:i/>
          <w:sz w:val="24"/>
        </w:rPr>
        <w:lastRenderedPageBreak/>
        <w:t>Acuse Secretaría Ayuntamiento.pdf:</w:t>
      </w:r>
      <w:r w:rsidR="00660495" w:rsidRPr="008511D2">
        <w:rPr>
          <w:rFonts w:ascii="Palatino Linotype" w:hAnsi="Palatino Linotype" w:cs="Arial"/>
          <w:b/>
          <w:i/>
          <w:sz w:val="24"/>
        </w:rPr>
        <w:t xml:space="preserve"> </w:t>
      </w:r>
      <w:r w:rsidR="00660495" w:rsidRPr="008511D2">
        <w:rPr>
          <w:rFonts w:ascii="Palatino Linotype" w:hAnsi="Palatino Linotype" w:cs="Arial"/>
          <w:sz w:val="24"/>
        </w:rPr>
        <w:t>el cual de su contenido se advierte la remisión del anteproyecto del presupuesto de Egresos para el ejercicio fiscal 2019 de la Secretar</w:t>
      </w:r>
      <w:r w:rsidR="009F1A4C" w:rsidRPr="008511D2">
        <w:rPr>
          <w:rFonts w:ascii="Palatino Linotype" w:hAnsi="Palatino Linotype" w:cs="Arial"/>
          <w:sz w:val="24"/>
        </w:rPr>
        <w:t>í</w:t>
      </w:r>
      <w:r w:rsidR="00660495" w:rsidRPr="008511D2">
        <w:rPr>
          <w:rFonts w:ascii="Palatino Linotype" w:hAnsi="Palatino Linotype" w:cs="Arial"/>
          <w:sz w:val="24"/>
        </w:rPr>
        <w:t>a del Ayuntamiento.</w:t>
      </w:r>
    </w:p>
    <w:p w:rsidR="001A6B8C" w:rsidRPr="008511D2" w:rsidRDefault="001A6B8C" w:rsidP="00880732">
      <w:pPr>
        <w:autoSpaceDE w:val="0"/>
        <w:autoSpaceDN w:val="0"/>
        <w:adjustRightInd w:val="0"/>
        <w:spacing w:before="100" w:beforeAutospacing="1" w:after="100" w:afterAutospacing="1" w:line="360" w:lineRule="auto"/>
        <w:contextualSpacing/>
        <w:jc w:val="both"/>
        <w:rPr>
          <w:rFonts w:ascii="Palatino Linotype" w:hAnsi="Palatino Linotype" w:cs="Arial"/>
          <w:b/>
          <w:i/>
          <w:sz w:val="24"/>
        </w:rPr>
      </w:pPr>
    </w:p>
    <w:p w:rsidR="00F61249" w:rsidRPr="008511D2" w:rsidRDefault="00880732" w:rsidP="00880732">
      <w:pPr>
        <w:autoSpaceDE w:val="0"/>
        <w:autoSpaceDN w:val="0"/>
        <w:adjustRightInd w:val="0"/>
        <w:spacing w:before="100" w:beforeAutospacing="1" w:after="100" w:afterAutospacing="1" w:line="360" w:lineRule="auto"/>
        <w:contextualSpacing/>
        <w:jc w:val="both"/>
        <w:rPr>
          <w:rFonts w:ascii="Palatino Linotype" w:eastAsia="Times New Roman" w:hAnsi="Palatino Linotype" w:cs="Arial"/>
          <w:sz w:val="24"/>
          <w:szCs w:val="24"/>
          <w:lang w:val="es-ES"/>
        </w:rPr>
      </w:pPr>
      <w:r w:rsidRPr="008511D2">
        <w:rPr>
          <w:rFonts w:ascii="Palatino Linotype" w:hAnsi="Palatino Linotype" w:cs="Arial"/>
          <w:b/>
          <w:i/>
          <w:sz w:val="24"/>
        </w:rPr>
        <w:t>SOLICITUD PBRN DIR GEN SEG PUBLICA TOLUCA.pdf:</w:t>
      </w:r>
      <w:r w:rsidR="00660495" w:rsidRPr="008511D2">
        <w:rPr>
          <w:rFonts w:ascii="Palatino Linotype" w:hAnsi="Palatino Linotype" w:cs="Arial"/>
          <w:b/>
          <w:i/>
          <w:sz w:val="24"/>
        </w:rPr>
        <w:t xml:space="preserve"> </w:t>
      </w:r>
      <w:r w:rsidR="00660495" w:rsidRPr="008511D2">
        <w:rPr>
          <w:rFonts w:ascii="Palatino Linotype" w:hAnsi="Palatino Linotype" w:cs="Arial"/>
          <w:sz w:val="24"/>
        </w:rPr>
        <w:t xml:space="preserve">mediante el cual se observa el oficio 211001000/344/2019 </w:t>
      </w:r>
      <w:r w:rsidR="00BC202F" w:rsidRPr="008511D2">
        <w:rPr>
          <w:rFonts w:ascii="Palatino Linotype" w:hAnsi="Palatino Linotype" w:cs="Arial"/>
          <w:sz w:val="24"/>
        </w:rPr>
        <w:t>en el cual se informa la captura de información a través del Sistema de Información, Planeación, Programación y Evaluación del Presupuesto de Egresos Municipal del ejercicio 2019.</w:t>
      </w:r>
    </w:p>
    <w:p w:rsidR="00D216FA" w:rsidRPr="008511D2" w:rsidRDefault="00D216FA" w:rsidP="00D216FA">
      <w:pPr>
        <w:autoSpaceDE w:val="0"/>
        <w:autoSpaceDN w:val="0"/>
        <w:adjustRightInd w:val="0"/>
        <w:spacing w:before="100" w:beforeAutospacing="1" w:after="100" w:afterAutospacing="1" w:line="360" w:lineRule="auto"/>
        <w:contextualSpacing/>
        <w:jc w:val="both"/>
        <w:rPr>
          <w:rFonts w:ascii="Palatino Linotype" w:eastAsia="Times New Roman" w:hAnsi="Palatino Linotype" w:cs="Arial"/>
          <w:sz w:val="24"/>
          <w:szCs w:val="24"/>
          <w:lang w:val="es-ES"/>
        </w:rPr>
      </w:pPr>
    </w:p>
    <w:p w:rsidR="00BC202F" w:rsidRPr="008511D2" w:rsidRDefault="00BC202F" w:rsidP="00BC202F">
      <w:pPr>
        <w:widowControl w:val="0"/>
        <w:autoSpaceDE w:val="0"/>
        <w:autoSpaceDN w:val="0"/>
        <w:adjustRightInd w:val="0"/>
        <w:spacing w:before="200" w:after="200" w:line="360" w:lineRule="auto"/>
        <w:contextualSpacing/>
        <w:jc w:val="both"/>
        <w:rPr>
          <w:rFonts w:ascii="Palatino Linotype" w:hAnsi="Palatino Linotype" w:cs="Arial"/>
          <w:sz w:val="24"/>
          <w:szCs w:val="24"/>
        </w:rPr>
      </w:pPr>
      <w:r w:rsidRPr="008511D2">
        <w:rPr>
          <w:rFonts w:ascii="Palatino Linotype" w:hAnsi="Palatino Linotype"/>
          <w:sz w:val="24"/>
          <w:szCs w:val="24"/>
        </w:rPr>
        <w:t>Inconforme</w:t>
      </w:r>
      <w:r w:rsidRPr="008511D2">
        <w:rPr>
          <w:rFonts w:ascii="Palatino Linotype" w:hAnsi="Palatino Linotype" w:cs="Arial"/>
          <w:sz w:val="24"/>
          <w:szCs w:val="24"/>
        </w:rPr>
        <w:t xml:space="preserve"> con la respuesta otorgada por </w:t>
      </w:r>
      <w:r w:rsidRPr="008511D2">
        <w:rPr>
          <w:rFonts w:ascii="Palatino Linotype" w:hAnsi="Palatino Linotype" w:cs="Arial"/>
          <w:b/>
          <w:sz w:val="24"/>
          <w:szCs w:val="24"/>
        </w:rPr>
        <w:t>EL SUJETO OBLIGADO</w:t>
      </w:r>
      <w:r w:rsidRPr="008511D2">
        <w:rPr>
          <w:rFonts w:ascii="Palatino Linotype" w:hAnsi="Palatino Linotype" w:cs="Arial"/>
          <w:sz w:val="24"/>
          <w:szCs w:val="24"/>
        </w:rPr>
        <w:t xml:space="preserve">, </w:t>
      </w:r>
      <w:r w:rsidR="005802D6" w:rsidRPr="008511D2">
        <w:rPr>
          <w:rFonts w:ascii="Palatino Linotype" w:hAnsi="Palatino Linotype" w:cs="Arial"/>
          <w:b/>
          <w:sz w:val="24"/>
          <w:szCs w:val="24"/>
        </w:rPr>
        <w:t>EL</w:t>
      </w:r>
      <w:r w:rsidRPr="008511D2">
        <w:rPr>
          <w:rFonts w:ascii="Palatino Linotype" w:hAnsi="Palatino Linotype" w:cs="Arial"/>
          <w:b/>
          <w:sz w:val="24"/>
          <w:szCs w:val="24"/>
        </w:rPr>
        <w:t xml:space="preserve"> RECURRENTE</w:t>
      </w:r>
      <w:r w:rsidRPr="008511D2">
        <w:rPr>
          <w:rFonts w:ascii="Palatino Linotype" w:hAnsi="Palatino Linotype" w:cs="Arial"/>
          <w:b/>
          <w:color w:val="000000"/>
          <w:sz w:val="24"/>
          <w:szCs w:val="24"/>
          <w:lang w:eastAsia="es-MX"/>
        </w:rPr>
        <w:t xml:space="preserve"> </w:t>
      </w:r>
      <w:r w:rsidRPr="008511D2">
        <w:rPr>
          <w:rFonts w:ascii="Palatino Linotype" w:hAnsi="Palatino Linotype" w:cs="Arial"/>
          <w:sz w:val="24"/>
          <w:szCs w:val="24"/>
        </w:rPr>
        <w:t xml:space="preserve">interpuso el medio de </w:t>
      </w:r>
      <w:r w:rsidRPr="008511D2">
        <w:rPr>
          <w:rFonts w:ascii="Palatino Linotype" w:hAnsi="Palatino Linotype"/>
          <w:sz w:val="24"/>
          <w:szCs w:val="24"/>
        </w:rPr>
        <w:t>impugnación</w:t>
      </w:r>
      <w:r w:rsidRPr="008511D2">
        <w:rPr>
          <w:rFonts w:ascii="Palatino Linotype" w:hAnsi="Palatino Linotype" w:cs="Arial"/>
          <w:sz w:val="24"/>
          <w:szCs w:val="24"/>
        </w:rPr>
        <w:t xml:space="preserve"> materia de análisis, en el que indicó como Acto Impugnado</w:t>
      </w:r>
      <w:r w:rsidR="009F1A4C" w:rsidRPr="008511D2">
        <w:rPr>
          <w:rFonts w:ascii="Palatino Linotype" w:hAnsi="Palatino Linotype" w:cs="Arial"/>
          <w:sz w:val="24"/>
          <w:szCs w:val="24"/>
        </w:rPr>
        <w:t xml:space="preserve"> y como razones o motivos de inconformidad lo que quedó precisado en los resultandos I y </w:t>
      </w:r>
      <w:proofErr w:type="spellStart"/>
      <w:r w:rsidR="009F1A4C" w:rsidRPr="008511D2">
        <w:rPr>
          <w:rFonts w:ascii="Palatino Linotype" w:hAnsi="Palatino Linotype" w:cs="Arial"/>
          <w:sz w:val="24"/>
          <w:szCs w:val="24"/>
        </w:rPr>
        <w:t>Iv</w:t>
      </w:r>
      <w:proofErr w:type="spellEnd"/>
      <w:r w:rsidR="009F1A4C" w:rsidRPr="008511D2">
        <w:rPr>
          <w:rFonts w:ascii="Palatino Linotype" w:hAnsi="Palatino Linotype" w:cs="Arial"/>
          <w:sz w:val="24"/>
          <w:szCs w:val="24"/>
        </w:rPr>
        <w:t xml:space="preserve"> respectivamente</w:t>
      </w:r>
      <w:r w:rsidRPr="008511D2">
        <w:rPr>
          <w:rFonts w:ascii="Palatino Linotype" w:hAnsi="Palatino Linotype" w:cs="Arial"/>
          <w:sz w:val="24"/>
          <w:szCs w:val="24"/>
        </w:rPr>
        <w:t>:</w:t>
      </w:r>
    </w:p>
    <w:p w:rsidR="00ED079E" w:rsidRPr="008511D2" w:rsidRDefault="00ED079E" w:rsidP="00ED079E">
      <w:pPr>
        <w:pStyle w:val="Prrafodelista"/>
        <w:widowControl w:val="0"/>
        <w:autoSpaceDE w:val="0"/>
        <w:autoSpaceDN w:val="0"/>
        <w:adjustRightInd w:val="0"/>
        <w:spacing w:before="100" w:beforeAutospacing="1" w:after="100" w:afterAutospacing="1" w:line="360" w:lineRule="auto"/>
        <w:ind w:left="0"/>
        <w:jc w:val="both"/>
        <w:rPr>
          <w:rFonts w:ascii="Palatino Linotype" w:eastAsia="Calibri" w:hAnsi="Palatino Linotype" w:cs="Arial"/>
          <w:sz w:val="24"/>
          <w:szCs w:val="24"/>
        </w:rPr>
      </w:pPr>
      <w:r w:rsidRPr="008511D2">
        <w:rPr>
          <w:rFonts w:ascii="Palatino Linotype" w:eastAsia="Calibri" w:hAnsi="Palatino Linotype" w:cs="Arial"/>
          <w:sz w:val="24"/>
          <w:szCs w:val="24"/>
        </w:rPr>
        <w:t xml:space="preserve">Posteriormente, es necesario precisar que </w:t>
      </w:r>
      <w:r w:rsidRPr="008511D2">
        <w:rPr>
          <w:rFonts w:ascii="Palatino Linotype" w:eastAsia="Calibri" w:hAnsi="Palatino Linotype" w:cs="Arial"/>
          <w:b/>
          <w:sz w:val="24"/>
          <w:szCs w:val="24"/>
        </w:rPr>
        <w:t>EL SUJETO OBLIGADO</w:t>
      </w:r>
      <w:r w:rsidRPr="008511D2">
        <w:rPr>
          <w:rFonts w:ascii="Palatino Linotype" w:eastAsia="Calibri" w:hAnsi="Palatino Linotype" w:cs="Arial"/>
          <w:sz w:val="24"/>
          <w:szCs w:val="24"/>
        </w:rPr>
        <w:t xml:space="preserve">, mediante Informe Justificado ratificó su respuesta; por su parte </w:t>
      </w:r>
      <w:r w:rsidRPr="008511D2">
        <w:rPr>
          <w:rFonts w:ascii="Palatino Linotype" w:eastAsia="Calibri" w:hAnsi="Palatino Linotype" w:cs="Arial"/>
          <w:b/>
          <w:sz w:val="24"/>
          <w:szCs w:val="24"/>
        </w:rPr>
        <w:t>EL RECURRENTE</w:t>
      </w:r>
      <w:r w:rsidRPr="008511D2">
        <w:rPr>
          <w:rFonts w:ascii="Palatino Linotype" w:eastAsia="Calibri" w:hAnsi="Palatino Linotype" w:cs="Arial"/>
          <w:sz w:val="24"/>
          <w:szCs w:val="24"/>
        </w:rPr>
        <w:t xml:space="preserve"> fue omiso en realizar manifestaciones, alegatos ni ofreció los medios de prueba que a su derecho convinieran.</w:t>
      </w:r>
    </w:p>
    <w:p w:rsidR="0000781A" w:rsidRPr="008511D2" w:rsidRDefault="0000781A" w:rsidP="0000781A">
      <w:pPr>
        <w:widowControl w:val="0"/>
        <w:autoSpaceDE w:val="0"/>
        <w:autoSpaceDN w:val="0"/>
        <w:adjustRightInd w:val="0"/>
        <w:spacing w:before="100" w:beforeAutospacing="1" w:after="100" w:afterAutospacing="1" w:line="360" w:lineRule="auto"/>
        <w:contextualSpacing/>
        <w:jc w:val="both"/>
        <w:rPr>
          <w:rFonts w:ascii="Palatino Linotype" w:eastAsia="Calibri" w:hAnsi="Palatino Linotype" w:cs="Arial"/>
          <w:sz w:val="24"/>
          <w:szCs w:val="24"/>
          <w:lang w:val="es-MX"/>
        </w:rPr>
      </w:pPr>
      <w:r w:rsidRPr="008511D2">
        <w:rPr>
          <w:rFonts w:ascii="Palatino Linotype" w:eastAsia="Calibri" w:hAnsi="Palatino Linotype" w:cs="Arial"/>
          <w:sz w:val="24"/>
          <w:szCs w:val="24"/>
          <w:lang w:val="es-MX"/>
        </w:rPr>
        <w:t xml:space="preserve">Bajo ese contexto, este Instituto analizó la totalidad de constancias que integran el expediente electrónico del </w:t>
      </w:r>
      <w:r w:rsidRPr="008511D2">
        <w:rPr>
          <w:rFonts w:ascii="Palatino Linotype" w:eastAsia="Calibri" w:hAnsi="Palatino Linotype" w:cs="Arial"/>
          <w:b/>
          <w:sz w:val="24"/>
          <w:szCs w:val="24"/>
          <w:lang w:val="es-MX"/>
        </w:rPr>
        <w:t>SAIMEX</w:t>
      </w:r>
      <w:r w:rsidRPr="008511D2">
        <w:rPr>
          <w:rFonts w:ascii="Palatino Linotype" w:eastAsia="Calibri" w:hAnsi="Palatino Linotype" w:cs="Arial"/>
          <w:sz w:val="24"/>
          <w:szCs w:val="24"/>
          <w:lang w:val="es-MX"/>
        </w:rPr>
        <w:t xml:space="preserve"> y advirtió que la razones o motivos de inconformidad hechos valer por </w:t>
      </w:r>
      <w:r w:rsidRPr="008511D2">
        <w:rPr>
          <w:rFonts w:ascii="Palatino Linotype" w:eastAsia="Calibri" w:hAnsi="Palatino Linotype" w:cs="Arial"/>
          <w:b/>
          <w:sz w:val="24"/>
          <w:szCs w:val="24"/>
          <w:lang w:val="es-MX"/>
        </w:rPr>
        <w:t>EL RECURRENTE</w:t>
      </w:r>
      <w:r w:rsidRPr="008511D2">
        <w:rPr>
          <w:rFonts w:ascii="Palatino Linotype" w:eastAsia="Calibri" w:hAnsi="Palatino Linotype" w:cs="Arial"/>
          <w:sz w:val="24"/>
          <w:szCs w:val="24"/>
          <w:lang w:val="es-MX"/>
        </w:rPr>
        <w:t xml:space="preserve"> devienen </w:t>
      </w:r>
      <w:r w:rsidRPr="008511D2">
        <w:rPr>
          <w:rFonts w:ascii="Palatino Linotype" w:eastAsia="Calibri" w:hAnsi="Palatino Linotype" w:cs="Arial"/>
          <w:b/>
          <w:sz w:val="24"/>
          <w:szCs w:val="24"/>
          <w:lang w:val="es-MX"/>
        </w:rPr>
        <w:t>fundados</w:t>
      </w:r>
      <w:r w:rsidRPr="008511D2">
        <w:rPr>
          <w:rFonts w:ascii="Palatino Linotype" w:eastAsia="Calibri" w:hAnsi="Palatino Linotype" w:cs="Arial"/>
          <w:sz w:val="24"/>
          <w:szCs w:val="24"/>
          <w:lang w:val="es-MX"/>
        </w:rPr>
        <w:t xml:space="preserve"> y suficientes para </w:t>
      </w:r>
      <w:r w:rsidRPr="008511D2">
        <w:rPr>
          <w:rFonts w:ascii="Palatino Linotype" w:eastAsia="Calibri" w:hAnsi="Palatino Linotype" w:cs="Arial"/>
          <w:b/>
          <w:sz w:val="24"/>
          <w:szCs w:val="24"/>
          <w:lang w:val="es-MX"/>
        </w:rPr>
        <w:t>MODIFICAR</w:t>
      </w:r>
      <w:r w:rsidRPr="008511D2">
        <w:rPr>
          <w:rFonts w:ascii="Palatino Linotype" w:eastAsia="Calibri" w:hAnsi="Palatino Linotype" w:cs="Arial"/>
          <w:sz w:val="24"/>
          <w:szCs w:val="24"/>
          <w:lang w:val="es-MX"/>
        </w:rPr>
        <w:t xml:space="preserve"> la respuesta del </w:t>
      </w:r>
      <w:r w:rsidRPr="008511D2">
        <w:rPr>
          <w:rFonts w:ascii="Palatino Linotype" w:eastAsia="Calibri" w:hAnsi="Palatino Linotype" w:cs="Arial"/>
          <w:b/>
          <w:sz w:val="24"/>
          <w:szCs w:val="24"/>
          <w:lang w:val="es-MX"/>
        </w:rPr>
        <w:t>SUJETO OBLIGADO</w:t>
      </w:r>
      <w:r w:rsidRPr="008511D2">
        <w:rPr>
          <w:rFonts w:ascii="Palatino Linotype" w:eastAsia="Calibri" w:hAnsi="Palatino Linotype" w:cs="Arial"/>
          <w:sz w:val="24"/>
          <w:szCs w:val="24"/>
          <w:lang w:val="es-MX"/>
        </w:rPr>
        <w:t>.</w:t>
      </w:r>
    </w:p>
    <w:p w:rsidR="0000781A" w:rsidRPr="008511D2" w:rsidRDefault="0000781A" w:rsidP="00F61249">
      <w:pPr>
        <w:autoSpaceDE w:val="0"/>
        <w:autoSpaceDN w:val="0"/>
        <w:adjustRightInd w:val="0"/>
        <w:spacing w:before="100" w:beforeAutospacing="1" w:after="100" w:afterAutospacing="1" w:line="360" w:lineRule="auto"/>
        <w:jc w:val="both"/>
        <w:rPr>
          <w:rFonts w:ascii="Palatino Linotype" w:eastAsia="Times New Roman" w:hAnsi="Palatino Linotype" w:cs="Arial"/>
          <w:sz w:val="24"/>
          <w:szCs w:val="24"/>
          <w:lang w:val="es-MX"/>
        </w:rPr>
      </w:pPr>
    </w:p>
    <w:p w:rsidR="004C04C9" w:rsidRPr="008511D2" w:rsidRDefault="004C04C9" w:rsidP="004C04C9">
      <w:pPr>
        <w:widowControl w:val="0"/>
        <w:autoSpaceDE w:val="0"/>
        <w:autoSpaceDN w:val="0"/>
        <w:adjustRightInd w:val="0"/>
        <w:spacing w:before="100" w:beforeAutospacing="1" w:after="100" w:afterAutospacing="1" w:line="360" w:lineRule="auto"/>
        <w:contextualSpacing/>
        <w:jc w:val="both"/>
        <w:rPr>
          <w:rFonts w:ascii="Palatino Linotype" w:hAnsi="Palatino Linotype"/>
          <w:sz w:val="24"/>
          <w:szCs w:val="24"/>
        </w:rPr>
      </w:pPr>
      <w:r w:rsidRPr="008511D2">
        <w:rPr>
          <w:rFonts w:ascii="Palatino Linotype" w:hAnsi="Palatino Linotype"/>
          <w:sz w:val="24"/>
          <w:szCs w:val="24"/>
        </w:rPr>
        <w:lastRenderedPageBreak/>
        <w:t>Primeramente, e</w:t>
      </w:r>
      <w:r w:rsidRPr="008511D2">
        <w:rPr>
          <w:rFonts w:ascii="Palatino Linotype" w:eastAsia="Calibri" w:hAnsi="Palatino Linotype" w:cs="Arial"/>
          <w:sz w:val="24"/>
          <w:szCs w:val="24"/>
        </w:rPr>
        <w:t xml:space="preserve">ste Instituto </w:t>
      </w:r>
      <w:r w:rsidRPr="008511D2">
        <w:rPr>
          <w:rFonts w:ascii="Palatino Linotype" w:hAnsi="Palatino Linotype"/>
          <w:sz w:val="24"/>
          <w:szCs w:val="24"/>
        </w:rPr>
        <w:t xml:space="preserve">precisa que se obvia el análisis de la competencia por parte del </w:t>
      </w:r>
      <w:r w:rsidRPr="008511D2">
        <w:rPr>
          <w:rFonts w:ascii="Palatino Linotype" w:hAnsi="Palatino Linotype"/>
          <w:b/>
          <w:sz w:val="24"/>
          <w:szCs w:val="24"/>
        </w:rPr>
        <w:t>SUJETO OBLIGADO</w:t>
      </w:r>
      <w:r w:rsidRPr="008511D2">
        <w:rPr>
          <w:rFonts w:ascii="Palatino Linotype" w:hAnsi="Palatino Linotype"/>
          <w:sz w:val="24"/>
          <w:szCs w:val="24"/>
        </w:rPr>
        <w:t>, para generar, administrar o poseer la información solicitada, dado que éste ha asumido la misma, en razón de que remitió información con la cual pretende satisfacer la petición de la particular.</w:t>
      </w:r>
    </w:p>
    <w:p w:rsidR="004C04C9" w:rsidRPr="008511D2" w:rsidRDefault="004C04C9" w:rsidP="004C04C9">
      <w:pPr>
        <w:widowControl w:val="0"/>
        <w:autoSpaceDE w:val="0"/>
        <w:autoSpaceDN w:val="0"/>
        <w:adjustRightInd w:val="0"/>
        <w:spacing w:before="100" w:beforeAutospacing="1" w:after="100" w:afterAutospacing="1" w:line="360" w:lineRule="auto"/>
        <w:contextualSpacing/>
        <w:jc w:val="both"/>
        <w:rPr>
          <w:rFonts w:ascii="Palatino Linotype" w:hAnsi="Palatino Linotype" w:cs="Arial"/>
          <w:sz w:val="24"/>
          <w:szCs w:val="24"/>
        </w:rPr>
      </w:pPr>
    </w:p>
    <w:p w:rsidR="004C04C9" w:rsidRPr="008511D2" w:rsidRDefault="004C04C9" w:rsidP="004C04C9">
      <w:pPr>
        <w:spacing w:before="100" w:beforeAutospacing="1" w:after="100" w:afterAutospacing="1" w:line="360" w:lineRule="auto"/>
        <w:contextualSpacing/>
        <w:jc w:val="both"/>
        <w:rPr>
          <w:rFonts w:ascii="Palatino Linotype" w:hAnsi="Palatino Linotype"/>
          <w:sz w:val="24"/>
          <w:szCs w:val="24"/>
        </w:rPr>
      </w:pPr>
      <w:r w:rsidRPr="008511D2">
        <w:rPr>
          <w:rFonts w:ascii="Palatino Linotype" w:hAnsi="Palatino Linotype"/>
          <w:sz w:val="24"/>
          <w:szCs w:val="24"/>
        </w:rPr>
        <w:t xml:space="preserve">En efecto, el hecho de que </w:t>
      </w:r>
      <w:r w:rsidRPr="008511D2">
        <w:rPr>
          <w:rFonts w:ascii="Palatino Linotype" w:hAnsi="Palatino Linotype"/>
          <w:b/>
          <w:sz w:val="24"/>
          <w:szCs w:val="24"/>
        </w:rPr>
        <w:t>EL SUJETO OBLIGADO</w:t>
      </w:r>
      <w:r w:rsidRPr="008511D2">
        <w:rPr>
          <w:rFonts w:ascii="Palatino Linotype" w:hAnsi="Palatino Linotype"/>
          <w:sz w:val="24"/>
          <w:szCs w:val="24"/>
        </w:rPr>
        <w:t xml:space="preserve"> haya asumido contar con la información pública solicitada, acepta que la genera, posee y administra, en ejercicio de sus funciones de derecho público, motivo por el cual se actualiza el supuesto jurídico, previsto en el artículo 12 de la Ley de Transparencia y Acceso a la Información Pública del Estado de México y Municipios. </w:t>
      </w:r>
    </w:p>
    <w:p w:rsidR="004C04C9" w:rsidRPr="008511D2" w:rsidRDefault="004C04C9" w:rsidP="004C04C9">
      <w:pPr>
        <w:spacing w:before="100" w:beforeAutospacing="1" w:after="100" w:afterAutospacing="1" w:line="360" w:lineRule="auto"/>
        <w:contextualSpacing/>
        <w:jc w:val="both"/>
        <w:rPr>
          <w:rFonts w:ascii="Palatino Linotype" w:hAnsi="Palatino Linotype"/>
          <w:sz w:val="24"/>
          <w:szCs w:val="24"/>
        </w:rPr>
      </w:pPr>
    </w:p>
    <w:p w:rsidR="004C04C9" w:rsidRPr="008511D2" w:rsidRDefault="004C04C9" w:rsidP="004C04C9">
      <w:pPr>
        <w:tabs>
          <w:tab w:val="left" w:pos="851"/>
          <w:tab w:val="left" w:pos="8505"/>
        </w:tabs>
        <w:ind w:left="851" w:right="902"/>
        <w:contextualSpacing/>
        <w:jc w:val="both"/>
        <w:rPr>
          <w:rFonts w:ascii="Palatino Linotype" w:hAnsi="Palatino Linotype" w:cs="Arial"/>
          <w:i/>
          <w:sz w:val="22"/>
          <w:szCs w:val="22"/>
        </w:rPr>
      </w:pPr>
      <w:r w:rsidRPr="008511D2">
        <w:rPr>
          <w:rFonts w:ascii="Palatino Linotype" w:hAnsi="Palatino Linotype" w:cs="Arial"/>
          <w:i/>
          <w:sz w:val="22"/>
          <w:szCs w:val="22"/>
        </w:rPr>
        <w:t>“</w:t>
      </w:r>
      <w:r w:rsidRPr="008511D2">
        <w:rPr>
          <w:rFonts w:ascii="Palatino Linotype" w:hAnsi="Palatino Linotype" w:cs="Arial"/>
          <w:b/>
          <w:i/>
          <w:sz w:val="22"/>
          <w:szCs w:val="22"/>
        </w:rPr>
        <w:t>Artículo 12.</w:t>
      </w:r>
      <w:r w:rsidRPr="008511D2">
        <w:rPr>
          <w:rFonts w:ascii="Palatino Linotype" w:hAnsi="Palatino Linotype" w:cs="Arial"/>
          <w:i/>
          <w:sz w:val="22"/>
          <w:szCs w:val="22"/>
        </w:rPr>
        <w:t xml:space="preserve"> Quienes generen, recopilen, administren, manejen, procesen, archiven o conserven información pública serán responsables de la misma en los términos de las disposiciones jurídicas aplicables. </w:t>
      </w:r>
    </w:p>
    <w:p w:rsidR="004C04C9" w:rsidRPr="008511D2" w:rsidRDefault="004C04C9" w:rsidP="004C04C9">
      <w:pPr>
        <w:ind w:left="851" w:right="902"/>
        <w:contextualSpacing/>
        <w:jc w:val="both"/>
        <w:rPr>
          <w:rFonts w:ascii="Palatino Linotype" w:hAnsi="Palatino Linotype" w:cs="Arial"/>
          <w:i/>
          <w:sz w:val="22"/>
          <w:szCs w:val="22"/>
        </w:rPr>
      </w:pPr>
      <w:r w:rsidRPr="008511D2">
        <w:rPr>
          <w:rFonts w:ascii="Palatino Linotype" w:hAnsi="Palatino Linotype" w:cs="Arial"/>
          <w:i/>
          <w:sz w:val="22"/>
          <w:szCs w:val="22"/>
        </w:rPr>
        <w:t xml:space="preserve">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 </w:t>
      </w:r>
    </w:p>
    <w:p w:rsidR="004C04C9" w:rsidRPr="008511D2" w:rsidRDefault="004C04C9" w:rsidP="004C04C9">
      <w:pPr>
        <w:ind w:left="851" w:right="902"/>
        <w:contextualSpacing/>
        <w:jc w:val="both"/>
        <w:rPr>
          <w:rFonts w:ascii="Palatino Linotype" w:hAnsi="Palatino Linotype" w:cs="Arial"/>
          <w:i/>
          <w:sz w:val="22"/>
          <w:szCs w:val="22"/>
        </w:rPr>
      </w:pPr>
    </w:p>
    <w:p w:rsidR="004C04C9" w:rsidRPr="008511D2" w:rsidRDefault="004C04C9" w:rsidP="004C04C9">
      <w:pPr>
        <w:spacing w:before="100" w:beforeAutospacing="1" w:after="100" w:afterAutospacing="1" w:line="360" w:lineRule="auto"/>
        <w:contextualSpacing/>
        <w:jc w:val="both"/>
        <w:rPr>
          <w:sz w:val="24"/>
          <w:szCs w:val="24"/>
        </w:rPr>
      </w:pPr>
      <w:r w:rsidRPr="008511D2">
        <w:rPr>
          <w:rFonts w:ascii="Palatino Linotype" w:hAnsi="Palatino Linotype"/>
          <w:sz w:val="24"/>
          <w:szCs w:val="24"/>
        </w:rPr>
        <w:t xml:space="preserve">Así, el estudio de la naturaleza jurídica de la información pública solicitada, tiene por objeto determinar si ésta la genera, posee o administra </w:t>
      </w:r>
      <w:r w:rsidRPr="008511D2">
        <w:rPr>
          <w:rFonts w:ascii="Palatino Linotype" w:hAnsi="Palatino Linotype"/>
          <w:b/>
          <w:sz w:val="24"/>
          <w:szCs w:val="24"/>
        </w:rPr>
        <w:t>EL SUJETO OBLIGADO</w:t>
      </w:r>
      <w:r w:rsidRPr="008511D2">
        <w:rPr>
          <w:rFonts w:ascii="Palatino Linotype" w:hAnsi="Palatino Linotype"/>
          <w:sz w:val="24"/>
          <w:szCs w:val="24"/>
        </w:rPr>
        <w:t>; sin embargo, en aquellos casos en que éste la asume, a nada práctico nos conduciría su estudio, ya que se insiste, dicha información, fue admitida por el mismo; por lo que, la genera, posee y administra, en ejercicio de sus funciones de derecho público, motivo por el cual, se actualiza el supuesto jurídico, previsto en el artículo 12 de la Ley de la materia, anteriormente referido.</w:t>
      </w:r>
      <w:r w:rsidRPr="008511D2">
        <w:rPr>
          <w:sz w:val="24"/>
          <w:szCs w:val="24"/>
        </w:rPr>
        <w:t xml:space="preserve"> </w:t>
      </w:r>
    </w:p>
    <w:p w:rsidR="004C04C9" w:rsidRPr="008511D2" w:rsidRDefault="004C04C9" w:rsidP="004C04C9">
      <w:pPr>
        <w:spacing w:before="100" w:beforeAutospacing="1" w:after="100" w:afterAutospacing="1" w:line="360" w:lineRule="auto"/>
        <w:contextualSpacing/>
        <w:jc w:val="both"/>
        <w:rPr>
          <w:rFonts w:ascii="Palatino Linotype" w:hAnsi="Palatino Linotype"/>
          <w:sz w:val="24"/>
          <w:szCs w:val="24"/>
        </w:rPr>
      </w:pPr>
      <w:r w:rsidRPr="008511D2">
        <w:rPr>
          <w:rFonts w:ascii="Palatino Linotype" w:hAnsi="Palatino Linotype"/>
          <w:sz w:val="24"/>
          <w:szCs w:val="24"/>
        </w:rPr>
        <w:lastRenderedPageBreak/>
        <w:t xml:space="preserve">Asimismo, no se omite comentar que, al haber existido un pronunciamiento por parte del </w:t>
      </w:r>
      <w:r w:rsidRPr="008511D2">
        <w:rPr>
          <w:rFonts w:ascii="Palatino Linotype" w:hAnsi="Palatino Linotype"/>
          <w:b/>
          <w:sz w:val="24"/>
          <w:szCs w:val="24"/>
        </w:rPr>
        <w:t>SUJETO OBLIGADO</w:t>
      </w:r>
      <w:r w:rsidRPr="008511D2">
        <w:rPr>
          <w:rFonts w:ascii="Palatino Linotype" w:hAnsi="Palatino Linotype"/>
          <w:sz w:val="24"/>
          <w:szCs w:val="24"/>
        </w:rPr>
        <w:t>, a fin de dar respuesta a la solicitud planteada, este Instituto no está facultado para manifestarse sobre la veracidad de la información proporcionada, pues este Órgano Garante, conforme al artículo 36 de la Ley de la Materia, no se encuentra facultado para pronunciarse acerca de la autenticidad de dicho pronunciamiento.</w:t>
      </w:r>
    </w:p>
    <w:p w:rsidR="004C04C9" w:rsidRPr="008511D2" w:rsidRDefault="004C04C9" w:rsidP="004C04C9">
      <w:pPr>
        <w:spacing w:before="100" w:beforeAutospacing="1" w:after="100" w:afterAutospacing="1" w:line="360" w:lineRule="auto"/>
        <w:contextualSpacing/>
        <w:jc w:val="both"/>
        <w:rPr>
          <w:rFonts w:ascii="Palatino Linotype" w:hAnsi="Palatino Linotype"/>
          <w:sz w:val="24"/>
          <w:szCs w:val="24"/>
        </w:rPr>
      </w:pPr>
    </w:p>
    <w:p w:rsidR="004C04C9" w:rsidRPr="008511D2" w:rsidRDefault="004C04C9" w:rsidP="004C04C9">
      <w:pPr>
        <w:spacing w:before="100" w:beforeAutospacing="1" w:after="100" w:afterAutospacing="1" w:line="360" w:lineRule="auto"/>
        <w:contextualSpacing/>
        <w:jc w:val="both"/>
        <w:rPr>
          <w:rFonts w:ascii="Palatino Linotype" w:hAnsi="Palatino Linotype" w:cs="Arial"/>
          <w:sz w:val="24"/>
          <w:szCs w:val="24"/>
        </w:rPr>
      </w:pPr>
      <w:r w:rsidRPr="008511D2">
        <w:rPr>
          <w:rFonts w:ascii="Palatino Linotype" w:hAnsi="Palatino Linotype" w:cs="Arial"/>
          <w:sz w:val="24"/>
          <w:szCs w:val="24"/>
        </w:rPr>
        <w:t xml:space="preserve">Sirve de sustento a lo anterior, el criterio 31/10 emitido por el entonces Instituto Federal de Acceso a la Información y Protección de Datos, ahora Instituto Nacional de Transparencia, Acceso a la Información y Protección de Datos Personales (INAI), el cual refiere: </w:t>
      </w:r>
    </w:p>
    <w:p w:rsidR="004C04C9" w:rsidRPr="008511D2" w:rsidRDefault="004C04C9" w:rsidP="004C04C9">
      <w:pPr>
        <w:spacing w:before="100" w:beforeAutospacing="1" w:after="100" w:afterAutospacing="1" w:line="360" w:lineRule="auto"/>
        <w:contextualSpacing/>
        <w:jc w:val="both"/>
        <w:rPr>
          <w:rFonts w:ascii="Palatino Linotype" w:hAnsi="Palatino Linotype" w:cs="Arial"/>
        </w:rPr>
      </w:pPr>
    </w:p>
    <w:p w:rsidR="004C04C9" w:rsidRPr="008511D2" w:rsidRDefault="004C04C9" w:rsidP="004C04C9">
      <w:pPr>
        <w:spacing w:before="100" w:beforeAutospacing="1" w:after="100" w:afterAutospacing="1" w:line="240" w:lineRule="auto"/>
        <w:ind w:left="851" w:right="902"/>
        <w:contextualSpacing/>
        <w:jc w:val="both"/>
        <w:rPr>
          <w:rFonts w:ascii="Palatino Linotype" w:hAnsi="Palatino Linotype" w:cs="Arial"/>
          <w:i/>
          <w:sz w:val="22"/>
        </w:rPr>
      </w:pPr>
      <w:r w:rsidRPr="008511D2">
        <w:rPr>
          <w:rFonts w:ascii="Palatino Linotype" w:hAnsi="Palatino Linotype" w:cs="Arial"/>
          <w:b/>
          <w:i/>
          <w:sz w:val="22"/>
        </w:rPr>
        <w:t>“El Instituto Federal de Acceso a la Información y Protección de Datos no cuenta con facultades para pronunciarse respecto de la veracidad de los documentos proporcionados por los sujetos obligados</w:t>
      </w:r>
      <w:r w:rsidRPr="008511D2">
        <w:rPr>
          <w:rFonts w:ascii="Palatino Linotype" w:hAnsi="Palatino Linotype" w:cs="Arial"/>
          <w:i/>
          <w:sz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Expedientes: 2440/07 Comisión Federal de Electricidad - Alonso Lujambio Irazábal 0113/09 Instituto de Seguridad y Servicios Sociales de los Trabajadores del Estado – Alonso Lujambio Irazábal 1624/09 Instituto Nacional para la Educación de los Adultos - María </w:t>
      </w:r>
      <w:proofErr w:type="spellStart"/>
      <w:r w:rsidRPr="008511D2">
        <w:rPr>
          <w:rFonts w:ascii="Palatino Linotype" w:hAnsi="Palatino Linotype" w:cs="Arial"/>
          <w:i/>
          <w:sz w:val="22"/>
        </w:rPr>
        <w:t>Marván</w:t>
      </w:r>
      <w:proofErr w:type="spellEnd"/>
      <w:r w:rsidRPr="008511D2">
        <w:rPr>
          <w:rFonts w:ascii="Palatino Linotype" w:hAnsi="Palatino Linotype" w:cs="Arial"/>
          <w:i/>
          <w:sz w:val="22"/>
        </w:rPr>
        <w:t xml:space="preserve"> Laborde 2395/09 Secretaría de Economía - María </w:t>
      </w:r>
      <w:proofErr w:type="spellStart"/>
      <w:r w:rsidRPr="008511D2">
        <w:rPr>
          <w:rFonts w:ascii="Palatino Linotype" w:hAnsi="Palatino Linotype" w:cs="Arial"/>
          <w:i/>
          <w:sz w:val="22"/>
        </w:rPr>
        <w:t>Marván</w:t>
      </w:r>
      <w:proofErr w:type="spellEnd"/>
      <w:r w:rsidRPr="008511D2">
        <w:rPr>
          <w:rFonts w:ascii="Palatino Linotype" w:hAnsi="Palatino Linotype" w:cs="Arial"/>
          <w:i/>
          <w:sz w:val="22"/>
        </w:rPr>
        <w:t xml:space="preserve"> Laborde 0837/10 Administración Portuaria Integral de Veracruz, S.A. de C.V. – María </w:t>
      </w:r>
      <w:proofErr w:type="spellStart"/>
      <w:r w:rsidRPr="008511D2">
        <w:rPr>
          <w:rFonts w:ascii="Palatino Linotype" w:hAnsi="Palatino Linotype" w:cs="Arial"/>
          <w:i/>
          <w:sz w:val="22"/>
        </w:rPr>
        <w:t>Marván</w:t>
      </w:r>
      <w:proofErr w:type="spellEnd"/>
      <w:r w:rsidRPr="008511D2">
        <w:rPr>
          <w:rFonts w:ascii="Palatino Linotype" w:hAnsi="Palatino Linotype" w:cs="Arial"/>
          <w:i/>
          <w:sz w:val="22"/>
        </w:rPr>
        <w:t xml:space="preserve"> Laborde </w:t>
      </w:r>
    </w:p>
    <w:p w:rsidR="004C04C9" w:rsidRPr="008511D2" w:rsidRDefault="004C04C9" w:rsidP="009366F1">
      <w:pPr>
        <w:spacing w:before="100" w:beforeAutospacing="1" w:after="100" w:afterAutospacing="1" w:line="240" w:lineRule="auto"/>
        <w:ind w:left="851" w:right="902"/>
        <w:contextualSpacing/>
        <w:jc w:val="both"/>
        <w:rPr>
          <w:rFonts w:ascii="Palatino Linotype" w:hAnsi="Palatino Linotype" w:cs="Arial"/>
          <w:i/>
          <w:sz w:val="22"/>
        </w:rPr>
      </w:pPr>
      <w:r w:rsidRPr="008511D2">
        <w:rPr>
          <w:rFonts w:ascii="Palatino Linotype" w:hAnsi="Palatino Linotype" w:cs="Arial"/>
          <w:i/>
          <w:sz w:val="22"/>
        </w:rPr>
        <w:lastRenderedPageBreak/>
        <w:t>Criterio 31/10</w:t>
      </w:r>
      <w:r w:rsidRPr="008511D2">
        <w:rPr>
          <w:rFonts w:ascii="Palatino Linotype" w:hAnsi="Palatino Linotype" w:cs="Arial"/>
          <w:b/>
          <w:i/>
          <w:sz w:val="22"/>
        </w:rPr>
        <w:t>”</w:t>
      </w:r>
      <w:r w:rsidRPr="008511D2">
        <w:rPr>
          <w:rFonts w:ascii="Palatino Linotype" w:hAnsi="Palatino Linotype" w:cs="Arial"/>
          <w:i/>
          <w:sz w:val="22"/>
        </w:rPr>
        <w:t xml:space="preserve"> (sic)</w:t>
      </w:r>
    </w:p>
    <w:p w:rsidR="009366F1" w:rsidRPr="008511D2" w:rsidRDefault="009366F1" w:rsidP="009366F1">
      <w:pPr>
        <w:spacing w:before="100" w:beforeAutospacing="1" w:after="100" w:afterAutospacing="1" w:line="240" w:lineRule="auto"/>
        <w:ind w:left="851" w:right="902"/>
        <w:contextualSpacing/>
        <w:jc w:val="both"/>
        <w:rPr>
          <w:rFonts w:ascii="Palatino Linotype" w:hAnsi="Palatino Linotype" w:cs="Arial"/>
          <w:b/>
          <w:i/>
          <w:sz w:val="22"/>
        </w:rPr>
      </w:pPr>
    </w:p>
    <w:p w:rsidR="00474B53" w:rsidRPr="008511D2" w:rsidRDefault="00474B53" w:rsidP="009366F1">
      <w:pPr>
        <w:spacing w:before="100" w:beforeAutospacing="1" w:after="100" w:afterAutospacing="1" w:line="360" w:lineRule="auto"/>
        <w:contextualSpacing/>
        <w:jc w:val="both"/>
        <w:rPr>
          <w:rFonts w:ascii="Palatino Linotype" w:hAnsi="Palatino Linotype" w:cs="Arial"/>
          <w:color w:val="000000"/>
          <w:sz w:val="24"/>
          <w:szCs w:val="24"/>
        </w:rPr>
      </w:pPr>
      <w:r w:rsidRPr="008511D2">
        <w:rPr>
          <w:rFonts w:ascii="Palatino Linotype" w:hAnsi="Palatino Linotype" w:cs="Arial"/>
          <w:sz w:val="24"/>
          <w:szCs w:val="24"/>
        </w:rPr>
        <w:t xml:space="preserve">Así, en virtud de lo anterior, se advierte que </w:t>
      </w:r>
      <w:r w:rsidRPr="008511D2">
        <w:rPr>
          <w:rFonts w:ascii="Palatino Linotype" w:hAnsi="Palatino Linotype" w:cs="Arial"/>
          <w:b/>
          <w:sz w:val="24"/>
          <w:szCs w:val="24"/>
        </w:rPr>
        <w:t>EL RECURRENTE</w:t>
      </w:r>
      <w:r w:rsidRPr="008511D2">
        <w:rPr>
          <w:rFonts w:ascii="Palatino Linotype" w:hAnsi="Palatino Linotype" w:cs="Arial"/>
          <w:sz w:val="24"/>
          <w:szCs w:val="24"/>
        </w:rPr>
        <w:t xml:space="preserve"> sólo expresó su intención de controvertir el contenido de la información que le fue entregada por </w:t>
      </w:r>
      <w:r w:rsidRPr="008511D2">
        <w:rPr>
          <w:rFonts w:ascii="Palatino Linotype" w:hAnsi="Palatino Linotype" w:cs="Arial"/>
          <w:b/>
          <w:sz w:val="24"/>
          <w:szCs w:val="24"/>
        </w:rPr>
        <w:t>EL</w:t>
      </w:r>
      <w:r w:rsidRPr="008511D2">
        <w:rPr>
          <w:rFonts w:ascii="Palatino Linotype" w:hAnsi="Palatino Linotype" w:cs="Arial"/>
          <w:sz w:val="24"/>
          <w:szCs w:val="24"/>
        </w:rPr>
        <w:t xml:space="preserve"> </w:t>
      </w:r>
      <w:r w:rsidRPr="008511D2">
        <w:rPr>
          <w:rFonts w:ascii="Palatino Linotype" w:hAnsi="Palatino Linotype" w:cs="Arial"/>
          <w:b/>
          <w:sz w:val="24"/>
          <w:szCs w:val="24"/>
        </w:rPr>
        <w:t>SUJETO OBLIGADO</w:t>
      </w:r>
      <w:r w:rsidRPr="008511D2">
        <w:rPr>
          <w:rFonts w:ascii="Palatino Linotype" w:hAnsi="Palatino Linotype" w:cs="Arial"/>
          <w:sz w:val="24"/>
          <w:szCs w:val="24"/>
        </w:rPr>
        <w:t xml:space="preserve">, con relación a los arboles de problemas y </w:t>
      </w:r>
      <w:r w:rsidR="009366F1" w:rsidRPr="008511D2">
        <w:rPr>
          <w:rFonts w:ascii="Palatino Linotype" w:hAnsi="Palatino Linotype" w:cs="Arial"/>
          <w:sz w:val="24"/>
          <w:szCs w:val="24"/>
        </w:rPr>
        <w:t>objetivos</w:t>
      </w:r>
      <w:r w:rsidRPr="008511D2">
        <w:rPr>
          <w:rFonts w:ascii="Palatino Linotype" w:hAnsi="Palatino Linotype" w:cs="Arial"/>
          <w:sz w:val="24"/>
          <w:szCs w:val="24"/>
        </w:rPr>
        <w:t xml:space="preserve">; por lo que, debe interpretarse que, al no ser combatida o impugnada el resto de la información requerida, debe entenderse que fueron colmados a su entera satisfacción. Sirve de apoyo a lo anterior, por analogía la Tesis Jurisprudencial Número </w:t>
      </w:r>
      <w:r w:rsidRPr="008511D2">
        <w:rPr>
          <w:rFonts w:ascii="Palatino Linotype" w:hAnsi="Palatino Linotype" w:cs="Arial"/>
          <w:color w:val="000000"/>
          <w:sz w:val="24"/>
          <w:szCs w:val="24"/>
        </w:rPr>
        <w:t>3ª./J.7/91, Publicada en el Semanario Judicial de la Federación y su Gaceta bajo el número de registro 174,177, que establece:</w:t>
      </w:r>
    </w:p>
    <w:p w:rsidR="009366F1" w:rsidRPr="008511D2" w:rsidRDefault="009366F1" w:rsidP="009366F1">
      <w:pPr>
        <w:spacing w:before="100" w:beforeAutospacing="1" w:after="100" w:afterAutospacing="1" w:line="240" w:lineRule="auto"/>
        <w:contextualSpacing/>
        <w:jc w:val="both"/>
        <w:rPr>
          <w:rFonts w:ascii="Palatino Linotype" w:hAnsi="Palatino Linotype" w:cs="Arial"/>
          <w:color w:val="000000"/>
          <w:sz w:val="24"/>
          <w:szCs w:val="24"/>
        </w:rPr>
      </w:pPr>
    </w:p>
    <w:p w:rsidR="00474B53" w:rsidRPr="008511D2" w:rsidRDefault="00474B53" w:rsidP="009366F1">
      <w:pPr>
        <w:tabs>
          <w:tab w:val="left" w:pos="9214"/>
        </w:tabs>
        <w:spacing w:before="100" w:beforeAutospacing="1" w:after="100" w:afterAutospacing="1"/>
        <w:ind w:left="851" w:right="902"/>
        <w:contextualSpacing/>
        <w:jc w:val="both"/>
        <w:rPr>
          <w:rFonts w:ascii="Palatino Linotype" w:hAnsi="Palatino Linotype" w:cs="Arial"/>
          <w:bCs/>
          <w:i/>
          <w:iCs/>
          <w:color w:val="000000"/>
          <w:sz w:val="22"/>
        </w:rPr>
      </w:pPr>
      <w:r w:rsidRPr="008511D2">
        <w:rPr>
          <w:rFonts w:ascii="Palatino Linotype" w:hAnsi="Palatino Linotype" w:cs="Arial"/>
          <w:i/>
          <w:color w:val="000000"/>
          <w:sz w:val="22"/>
        </w:rPr>
        <w:t>“</w:t>
      </w:r>
      <w:r w:rsidRPr="008511D2">
        <w:rPr>
          <w:rFonts w:ascii="Palatino Linotype" w:hAnsi="Palatino Linotype" w:cs="Arial"/>
          <w:b/>
          <w:i/>
          <w:color w:val="000000"/>
          <w:sz w:val="22"/>
        </w:rPr>
        <w:t xml:space="preserve">REVISIÓN EN AMPARO. LOS RESOLUTIVOS NO COMBATIDOS DEBEN DECLARARSE FIRMES. </w:t>
      </w:r>
      <w:r w:rsidRPr="008511D2">
        <w:rPr>
          <w:rFonts w:ascii="Palatino Linotype" w:hAnsi="Palatino Linotype" w:cs="Arial"/>
          <w:bCs/>
          <w:i/>
          <w:iCs/>
          <w:color w:val="000000"/>
          <w:sz w:val="22"/>
        </w:rPr>
        <w:t xml:space="preserve">Cuando algún resolutivo de la sentencia impugnada afecta a la recurrente, y ésta no expresa agravio en contra de las consideraciones que le sirven de base, dicho resolutivo debe declararse </w:t>
      </w:r>
      <w:r w:rsidRPr="008511D2">
        <w:rPr>
          <w:rFonts w:ascii="Palatino Linotype" w:hAnsi="Palatino Linotype"/>
          <w:i/>
          <w:sz w:val="22"/>
          <w:szCs w:val="22"/>
          <w:lang w:eastAsia="es-MX"/>
        </w:rPr>
        <w:t>firme</w:t>
      </w:r>
      <w:r w:rsidRPr="008511D2">
        <w:rPr>
          <w:rFonts w:ascii="Palatino Linotype" w:hAnsi="Palatino Linotype" w:cs="Arial"/>
          <w:bCs/>
          <w:i/>
          <w:iCs/>
          <w:color w:val="000000"/>
          <w:sz w:val="22"/>
        </w:rPr>
        <w:t>. Esto es, en el caso referido, no obstante que la materia de la revisión comprende a todos los resolutivos que afectan a la recurrente, deben declararse firmes aquéllos en contra de los cuales no se formuló agravio y dicha declaración de firmeza debe reflejarse en la parte considerativa y en los resolutivos debe confirmarse la sentencia recurrida en la parte correspondiente.</w:t>
      </w:r>
    </w:p>
    <w:p w:rsidR="00474B53" w:rsidRPr="008511D2" w:rsidRDefault="00474B53" w:rsidP="009366F1">
      <w:pPr>
        <w:tabs>
          <w:tab w:val="left" w:pos="9214"/>
        </w:tabs>
        <w:spacing w:before="100" w:beforeAutospacing="1" w:after="100" w:afterAutospacing="1"/>
        <w:ind w:left="851" w:right="902"/>
        <w:contextualSpacing/>
        <w:jc w:val="both"/>
        <w:rPr>
          <w:rFonts w:ascii="Palatino Linotype" w:hAnsi="Palatino Linotype" w:cs="Arial"/>
          <w:bCs/>
          <w:i/>
          <w:iCs/>
          <w:color w:val="000000"/>
          <w:sz w:val="22"/>
        </w:rPr>
      </w:pPr>
      <w:r w:rsidRPr="008511D2">
        <w:rPr>
          <w:rFonts w:ascii="Palatino Linotype" w:hAnsi="Palatino Linotype" w:cs="Arial"/>
          <w:bCs/>
          <w:i/>
          <w:iCs/>
          <w:color w:val="000000"/>
          <w:sz w:val="22"/>
        </w:rPr>
        <w:t>Amparo en revisión 1475/2005. María del Consuelo Buendía Ramírez. 7 de diciembre de 2005. Cinco votos. Ponente: Sergio A. Valls Hernández. Secretario: Gustavo Ruiz Padilla.</w:t>
      </w:r>
    </w:p>
    <w:p w:rsidR="00474B53" w:rsidRPr="008511D2" w:rsidRDefault="00474B53" w:rsidP="009366F1">
      <w:pPr>
        <w:tabs>
          <w:tab w:val="left" w:pos="9214"/>
        </w:tabs>
        <w:spacing w:before="100" w:beforeAutospacing="1" w:after="100" w:afterAutospacing="1"/>
        <w:ind w:left="851" w:right="902"/>
        <w:contextualSpacing/>
        <w:jc w:val="both"/>
        <w:rPr>
          <w:rFonts w:ascii="Palatino Linotype" w:hAnsi="Palatino Linotype" w:cs="Arial"/>
          <w:bCs/>
          <w:i/>
          <w:iCs/>
          <w:color w:val="000000"/>
          <w:sz w:val="22"/>
        </w:rPr>
      </w:pPr>
      <w:r w:rsidRPr="008511D2">
        <w:rPr>
          <w:rFonts w:ascii="Palatino Linotype" w:hAnsi="Palatino Linotype" w:cs="Arial"/>
          <w:bCs/>
          <w:i/>
          <w:iCs/>
          <w:color w:val="000000"/>
          <w:sz w:val="22"/>
        </w:rPr>
        <w:t>Amparo en revisión 168/2006. Leticia Fernández Mañón. 1o. de marzo de 2006. Cinco votos. Ponente: Juan N. Silva Meza. Secretario: Jaime Flores Cruz.</w:t>
      </w:r>
    </w:p>
    <w:p w:rsidR="00474B53" w:rsidRPr="008511D2" w:rsidRDefault="00474B53" w:rsidP="009366F1">
      <w:pPr>
        <w:tabs>
          <w:tab w:val="left" w:pos="9214"/>
        </w:tabs>
        <w:spacing w:before="100" w:beforeAutospacing="1" w:after="100" w:afterAutospacing="1"/>
        <w:ind w:left="851" w:right="902"/>
        <w:contextualSpacing/>
        <w:jc w:val="both"/>
        <w:rPr>
          <w:rFonts w:ascii="Palatino Linotype" w:hAnsi="Palatino Linotype" w:cs="Arial"/>
          <w:bCs/>
          <w:i/>
          <w:iCs/>
          <w:color w:val="000000"/>
          <w:sz w:val="22"/>
        </w:rPr>
      </w:pPr>
      <w:r w:rsidRPr="008511D2">
        <w:rPr>
          <w:rFonts w:ascii="Palatino Linotype" w:hAnsi="Palatino Linotype" w:cs="Arial"/>
          <w:bCs/>
          <w:i/>
          <w:iCs/>
          <w:color w:val="000000"/>
          <w:sz w:val="22"/>
        </w:rPr>
        <w:t>Amparo en revisión 235/2006. Jorge González Gallegos. 15 de marzo de 2006. Cinco votos. Ponente: Juan N. Silva Meza. Secretario: Jaime Flores Cruz.</w:t>
      </w:r>
    </w:p>
    <w:p w:rsidR="00474B53" w:rsidRPr="008511D2" w:rsidRDefault="00474B53" w:rsidP="009366F1">
      <w:pPr>
        <w:tabs>
          <w:tab w:val="left" w:pos="9214"/>
        </w:tabs>
        <w:spacing w:before="100" w:beforeAutospacing="1" w:after="100" w:afterAutospacing="1"/>
        <w:ind w:left="851" w:right="902"/>
        <w:contextualSpacing/>
        <w:jc w:val="both"/>
        <w:rPr>
          <w:rFonts w:ascii="Palatino Linotype" w:hAnsi="Palatino Linotype" w:cs="Arial"/>
          <w:bCs/>
          <w:i/>
          <w:iCs/>
          <w:color w:val="000000"/>
          <w:sz w:val="22"/>
        </w:rPr>
      </w:pPr>
      <w:r w:rsidRPr="008511D2">
        <w:rPr>
          <w:rFonts w:ascii="Palatino Linotype" w:hAnsi="Palatino Linotype" w:cs="Arial"/>
          <w:bCs/>
          <w:i/>
          <w:iCs/>
          <w:color w:val="000000"/>
          <w:sz w:val="22"/>
        </w:rPr>
        <w:t>Amparo en revisión 394/2006. Elia Margarita Flores Jarquín. 29 de marzo de 2006. Unanimidad de cuatro votos. Ausente: Olga Sánchez Cordero de García Villegas. Ponente: Juan N. Silva Meza. Secretario: Jaime Flores Cruz.</w:t>
      </w:r>
    </w:p>
    <w:p w:rsidR="00474B53" w:rsidRPr="008511D2" w:rsidRDefault="00474B53" w:rsidP="009366F1">
      <w:pPr>
        <w:tabs>
          <w:tab w:val="left" w:pos="9214"/>
        </w:tabs>
        <w:spacing w:before="100" w:beforeAutospacing="1" w:after="100" w:afterAutospacing="1"/>
        <w:ind w:left="851" w:right="902"/>
        <w:contextualSpacing/>
        <w:jc w:val="both"/>
        <w:rPr>
          <w:rFonts w:ascii="Palatino Linotype" w:hAnsi="Palatino Linotype" w:cs="Arial"/>
          <w:bCs/>
          <w:i/>
          <w:iCs/>
          <w:color w:val="000000"/>
          <w:sz w:val="22"/>
          <w:lang w:val="pt-BR"/>
        </w:rPr>
      </w:pPr>
      <w:r w:rsidRPr="008511D2">
        <w:rPr>
          <w:rFonts w:ascii="Palatino Linotype" w:hAnsi="Palatino Linotype" w:cs="Arial"/>
          <w:bCs/>
          <w:i/>
          <w:iCs/>
          <w:color w:val="000000"/>
          <w:sz w:val="22"/>
        </w:rPr>
        <w:lastRenderedPageBreak/>
        <w:t xml:space="preserve">Amparo en revisión 1179/2006. Ernesto Orlando Ortiz Vázquez. </w:t>
      </w:r>
      <w:r w:rsidRPr="008511D2">
        <w:rPr>
          <w:rFonts w:ascii="Palatino Linotype" w:hAnsi="Palatino Linotype" w:cs="Arial"/>
          <w:bCs/>
          <w:i/>
          <w:iCs/>
          <w:color w:val="000000"/>
          <w:sz w:val="22"/>
          <w:lang w:val="pt-BR"/>
        </w:rPr>
        <w:t xml:space="preserve">16 de agosto de 2006. Cinco votos. </w:t>
      </w:r>
      <w:proofErr w:type="spellStart"/>
      <w:r w:rsidRPr="008511D2">
        <w:rPr>
          <w:rFonts w:ascii="Palatino Linotype" w:hAnsi="Palatino Linotype" w:cs="Arial"/>
          <w:bCs/>
          <w:i/>
          <w:iCs/>
          <w:color w:val="000000"/>
          <w:sz w:val="22"/>
          <w:lang w:val="pt-BR"/>
        </w:rPr>
        <w:t>Ponente</w:t>
      </w:r>
      <w:proofErr w:type="spellEnd"/>
      <w:r w:rsidRPr="008511D2">
        <w:rPr>
          <w:rFonts w:ascii="Palatino Linotype" w:hAnsi="Palatino Linotype" w:cs="Arial"/>
          <w:bCs/>
          <w:i/>
          <w:iCs/>
          <w:color w:val="000000"/>
          <w:sz w:val="22"/>
          <w:lang w:val="pt-BR"/>
        </w:rPr>
        <w:t xml:space="preserve">: José de </w:t>
      </w:r>
      <w:proofErr w:type="spellStart"/>
      <w:r w:rsidRPr="008511D2">
        <w:rPr>
          <w:rFonts w:ascii="Palatino Linotype" w:hAnsi="Palatino Linotype" w:cs="Arial"/>
          <w:bCs/>
          <w:i/>
          <w:iCs/>
          <w:color w:val="000000"/>
          <w:sz w:val="22"/>
          <w:lang w:val="pt-BR"/>
        </w:rPr>
        <w:t>Jesús</w:t>
      </w:r>
      <w:proofErr w:type="spellEnd"/>
      <w:r w:rsidRPr="008511D2">
        <w:rPr>
          <w:rFonts w:ascii="Palatino Linotype" w:hAnsi="Palatino Linotype" w:cs="Arial"/>
          <w:bCs/>
          <w:i/>
          <w:iCs/>
          <w:color w:val="000000"/>
          <w:sz w:val="22"/>
          <w:lang w:val="pt-BR"/>
        </w:rPr>
        <w:t xml:space="preserve"> </w:t>
      </w:r>
      <w:proofErr w:type="spellStart"/>
      <w:r w:rsidRPr="008511D2">
        <w:rPr>
          <w:rFonts w:ascii="Palatino Linotype" w:hAnsi="Palatino Linotype" w:cs="Arial"/>
          <w:bCs/>
          <w:i/>
          <w:iCs/>
          <w:color w:val="000000"/>
          <w:sz w:val="22"/>
          <w:lang w:val="pt-BR"/>
        </w:rPr>
        <w:t>Gudiño</w:t>
      </w:r>
      <w:proofErr w:type="spellEnd"/>
      <w:r w:rsidRPr="008511D2">
        <w:rPr>
          <w:rFonts w:ascii="Palatino Linotype" w:hAnsi="Palatino Linotype" w:cs="Arial"/>
          <w:bCs/>
          <w:i/>
          <w:iCs/>
          <w:color w:val="000000"/>
          <w:sz w:val="22"/>
          <w:lang w:val="pt-BR"/>
        </w:rPr>
        <w:t xml:space="preserve"> </w:t>
      </w:r>
      <w:proofErr w:type="spellStart"/>
      <w:r w:rsidRPr="008511D2">
        <w:rPr>
          <w:rFonts w:ascii="Palatino Linotype" w:hAnsi="Palatino Linotype" w:cs="Arial"/>
          <w:bCs/>
          <w:i/>
          <w:iCs/>
          <w:color w:val="000000"/>
          <w:sz w:val="22"/>
          <w:lang w:val="pt-BR"/>
        </w:rPr>
        <w:t>Pelayo</w:t>
      </w:r>
      <w:proofErr w:type="spellEnd"/>
      <w:r w:rsidRPr="008511D2">
        <w:rPr>
          <w:rFonts w:ascii="Palatino Linotype" w:hAnsi="Palatino Linotype" w:cs="Arial"/>
          <w:bCs/>
          <w:i/>
          <w:iCs/>
          <w:color w:val="000000"/>
          <w:sz w:val="22"/>
          <w:lang w:val="pt-BR"/>
        </w:rPr>
        <w:t xml:space="preserve">. Secretario: José de </w:t>
      </w:r>
      <w:proofErr w:type="spellStart"/>
      <w:r w:rsidRPr="008511D2">
        <w:rPr>
          <w:rFonts w:ascii="Palatino Linotype" w:hAnsi="Palatino Linotype" w:cs="Arial"/>
          <w:bCs/>
          <w:i/>
          <w:iCs/>
          <w:color w:val="000000"/>
          <w:sz w:val="22"/>
          <w:lang w:val="pt-BR"/>
        </w:rPr>
        <w:t>Jesús</w:t>
      </w:r>
      <w:proofErr w:type="spellEnd"/>
      <w:r w:rsidRPr="008511D2">
        <w:rPr>
          <w:rFonts w:ascii="Palatino Linotype" w:hAnsi="Palatino Linotype" w:cs="Arial"/>
          <w:bCs/>
          <w:i/>
          <w:iCs/>
          <w:color w:val="000000"/>
          <w:sz w:val="22"/>
          <w:lang w:val="pt-BR"/>
        </w:rPr>
        <w:t xml:space="preserve"> </w:t>
      </w:r>
      <w:proofErr w:type="spellStart"/>
      <w:r w:rsidRPr="008511D2">
        <w:rPr>
          <w:rFonts w:ascii="Palatino Linotype" w:hAnsi="Palatino Linotype" w:cs="Arial"/>
          <w:bCs/>
          <w:i/>
          <w:iCs/>
          <w:color w:val="000000"/>
          <w:sz w:val="22"/>
          <w:lang w:val="pt-BR"/>
        </w:rPr>
        <w:t>Bañales</w:t>
      </w:r>
      <w:proofErr w:type="spellEnd"/>
      <w:r w:rsidRPr="008511D2">
        <w:rPr>
          <w:rFonts w:ascii="Palatino Linotype" w:hAnsi="Palatino Linotype" w:cs="Arial"/>
          <w:bCs/>
          <w:i/>
          <w:iCs/>
          <w:color w:val="000000"/>
          <w:sz w:val="22"/>
          <w:lang w:val="pt-BR"/>
        </w:rPr>
        <w:t xml:space="preserve"> Sánchez.</w:t>
      </w:r>
    </w:p>
    <w:p w:rsidR="00474B53" w:rsidRPr="008511D2" w:rsidRDefault="00474B53" w:rsidP="009366F1">
      <w:pPr>
        <w:tabs>
          <w:tab w:val="left" w:pos="9214"/>
        </w:tabs>
        <w:spacing w:before="100" w:beforeAutospacing="1" w:after="100" w:afterAutospacing="1"/>
        <w:ind w:left="851" w:right="902"/>
        <w:contextualSpacing/>
        <w:jc w:val="both"/>
        <w:rPr>
          <w:rFonts w:ascii="Palatino Linotype" w:hAnsi="Palatino Linotype" w:cs="Arial"/>
          <w:bCs/>
          <w:i/>
          <w:iCs/>
          <w:color w:val="000000"/>
          <w:sz w:val="22"/>
        </w:rPr>
      </w:pPr>
      <w:r w:rsidRPr="008511D2">
        <w:rPr>
          <w:rFonts w:ascii="Palatino Linotype" w:hAnsi="Palatino Linotype" w:cs="Arial"/>
          <w:bCs/>
          <w:i/>
          <w:iCs/>
          <w:color w:val="000000"/>
          <w:sz w:val="22"/>
        </w:rPr>
        <w:t>Tesis de jurisprudencia 62/2006. Aprobada por la Primera Sala de este Alto Tribunal, en sesión de treinta de agosto de dos mil seis.”</w:t>
      </w:r>
    </w:p>
    <w:p w:rsidR="009366F1" w:rsidRPr="008511D2" w:rsidRDefault="009366F1" w:rsidP="009366F1">
      <w:pPr>
        <w:tabs>
          <w:tab w:val="left" w:pos="9214"/>
        </w:tabs>
        <w:spacing w:before="100" w:beforeAutospacing="1" w:after="100" w:afterAutospacing="1"/>
        <w:ind w:left="851" w:right="902"/>
        <w:contextualSpacing/>
        <w:jc w:val="both"/>
        <w:rPr>
          <w:rFonts w:ascii="Palatino Linotype" w:hAnsi="Palatino Linotype" w:cs="Arial"/>
          <w:i/>
          <w:sz w:val="22"/>
        </w:rPr>
      </w:pPr>
    </w:p>
    <w:p w:rsidR="00474B53" w:rsidRPr="008511D2" w:rsidRDefault="00474B53" w:rsidP="00474B53">
      <w:pPr>
        <w:spacing w:before="360" w:after="240" w:line="360" w:lineRule="auto"/>
        <w:contextualSpacing/>
        <w:jc w:val="both"/>
        <w:rPr>
          <w:rFonts w:ascii="Palatino Linotype" w:hAnsi="Palatino Linotype"/>
          <w:sz w:val="24"/>
          <w:szCs w:val="24"/>
        </w:rPr>
      </w:pPr>
      <w:r w:rsidRPr="008511D2">
        <w:rPr>
          <w:rFonts w:ascii="Palatino Linotype" w:hAnsi="Palatino Linotype"/>
          <w:sz w:val="24"/>
          <w:szCs w:val="24"/>
        </w:rPr>
        <w:t xml:space="preserve">Consecuentemente, el contenido de la información otorgada al no ser impugnada por </w:t>
      </w:r>
      <w:r w:rsidRPr="008511D2">
        <w:rPr>
          <w:rFonts w:ascii="Palatino Linotype" w:hAnsi="Palatino Linotype"/>
          <w:b/>
          <w:sz w:val="24"/>
          <w:szCs w:val="24"/>
        </w:rPr>
        <w:t>EL</w:t>
      </w:r>
      <w:r w:rsidRPr="008511D2">
        <w:rPr>
          <w:rFonts w:ascii="Palatino Linotype" w:hAnsi="Palatino Linotype"/>
          <w:sz w:val="24"/>
          <w:szCs w:val="24"/>
        </w:rPr>
        <w:t xml:space="preserve"> </w:t>
      </w:r>
      <w:r w:rsidRPr="008511D2">
        <w:rPr>
          <w:rFonts w:ascii="Palatino Linotype" w:hAnsi="Palatino Linotype"/>
          <w:b/>
          <w:sz w:val="24"/>
          <w:szCs w:val="24"/>
        </w:rPr>
        <w:t>RECURRENTE debe declararse por consentida</w:t>
      </w:r>
      <w:r w:rsidRPr="008511D2">
        <w:rPr>
          <w:rFonts w:ascii="Palatino Linotype" w:hAnsi="Palatino Linotype"/>
          <w:sz w:val="24"/>
          <w:szCs w:val="24"/>
        </w:rPr>
        <w:t xml:space="preserve">, toda vez que no se realizaron manifestaciones de inconformidad respecto de la misma, por lo que, no podrían producirse efectos jurídicos tendientes a revocarlos, confirmarlos o modificarlos, ya que se advierte respecto a éstos, un consentimiento por parte del </w:t>
      </w:r>
      <w:r w:rsidRPr="008511D2">
        <w:rPr>
          <w:rFonts w:ascii="Palatino Linotype" w:hAnsi="Palatino Linotype"/>
          <w:b/>
          <w:sz w:val="24"/>
          <w:szCs w:val="24"/>
        </w:rPr>
        <w:t>RECURRENTE</w:t>
      </w:r>
      <w:r w:rsidRPr="008511D2">
        <w:rPr>
          <w:rFonts w:ascii="Palatino Linotype" w:hAnsi="Palatino Linotype"/>
          <w:sz w:val="24"/>
          <w:szCs w:val="24"/>
        </w:rPr>
        <w:t xml:space="preserve">, ante la falta de impugnación eficaz. Sirve de </w:t>
      </w:r>
      <w:r w:rsidRPr="008511D2">
        <w:rPr>
          <w:rFonts w:ascii="Palatino Linotype" w:hAnsi="Palatino Linotype" w:cs="Arial"/>
          <w:sz w:val="24"/>
          <w:szCs w:val="24"/>
        </w:rPr>
        <w:t>sustento</w:t>
      </w:r>
      <w:r w:rsidRPr="008511D2">
        <w:rPr>
          <w:rFonts w:ascii="Palatino Linotype" w:hAnsi="Palatino Linotype"/>
          <w:sz w:val="24"/>
          <w:szCs w:val="24"/>
        </w:rPr>
        <w:t xml:space="preserve"> </w:t>
      </w:r>
      <w:r w:rsidRPr="008511D2">
        <w:rPr>
          <w:rFonts w:ascii="Palatino Linotype" w:hAnsi="Palatino Linotype" w:cs="Arial"/>
          <w:sz w:val="24"/>
          <w:szCs w:val="24"/>
        </w:rPr>
        <w:t>por</w:t>
      </w:r>
      <w:r w:rsidRPr="008511D2">
        <w:rPr>
          <w:rFonts w:ascii="Palatino Linotype" w:hAnsi="Palatino Linotype"/>
          <w:sz w:val="24"/>
          <w:szCs w:val="24"/>
        </w:rPr>
        <w:t xml:space="preserve"> analogía, la tesis jurisprudencial número VI.3o.C. J/60, publicada en el Semanario Judicial de la Federación y su Gaceta bajo el número de registro 176,608 que a la letra dice:</w:t>
      </w:r>
    </w:p>
    <w:p w:rsidR="00941159" w:rsidRPr="008511D2" w:rsidRDefault="00941159" w:rsidP="00941159">
      <w:pPr>
        <w:spacing w:before="100" w:beforeAutospacing="1" w:after="100" w:afterAutospacing="1" w:line="360" w:lineRule="auto"/>
        <w:ind w:right="49"/>
        <w:contextualSpacing/>
        <w:jc w:val="both"/>
        <w:rPr>
          <w:rFonts w:ascii="Palatino Linotype" w:hAnsi="Palatino Linotype" w:cs="Arial"/>
        </w:rPr>
      </w:pPr>
    </w:p>
    <w:p w:rsidR="00941159" w:rsidRPr="008511D2" w:rsidRDefault="00941159" w:rsidP="009366F1">
      <w:pPr>
        <w:shd w:val="clear" w:color="auto" w:fill="FFFFFF"/>
        <w:spacing w:before="100" w:beforeAutospacing="1" w:after="100" w:afterAutospacing="1"/>
        <w:ind w:left="851" w:right="902"/>
        <w:contextualSpacing/>
        <w:jc w:val="both"/>
        <w:rPr>
          <w:rFonts w:ascii="Palatino Linotype" w:hAnsi="Palatino Linotype" w:cs="Arial"/>
          <w:i/>
          <w:iCs/>
          <w:sz w:val="22"/>
        </w:rPr>
      </w:pPr>
      <w:r w:rsidRPr="008511D2">
        <w:rPr>
          <w:rFonts w:ascii="Palatino Linotype" w:hAnsi="Palatino Linotype" w:cs="Arial"/>
          <w:b/>
          <w:bCs/>
          <w:i/>
          <w:iCs/>
          <w:sz w:val="22"/>
        </w:rPr>
        <w:t xml:space="preserve">“ACTOS CONSENTIDOS. SON LOS QUE NO SE IMPUGNAN MEDIANTE EL RECURSO IDÓNEO. </w:t>
      </w:r>
      <w:r w:rsidRPr="008511D2">
        <w:rPr>
          <w:rFonts w:ascii="Palatino Linotype" w:hAnsi="Palatino Linotype" w:cs="Arial"/>
          <w:i/>
          <w:iCs/>
          <w:sz w:val="22"/>
        </w:rPr>
        <w:t>Debe reputarse como consentido el acto que no se impugnó por el medio establecido por la ley, ya que si se hizo uso de otro no previsto por ella o si se hace una simple manifestación de inconformidad, tales actuaciones no producen efectos jurídicos tendientes a revocar, confirmar o modificar el acto reclamado en amparo, lo que significa consentimiento del mismo por falta de impugnación eficaz.”</w:t>
      </w:r>
    </w:p>
    <w:p w:rsidR="009366F1" w:rsidRPr="008511D2" w:rsidRDefault="009366F1" w:rsidP="009366F1">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sz w:val="24"/>
          <w:szCs w:val="24"/>
        </w:rPr>
      </w:pPr>
      <w:r w:rsidRPr="008511D2">
        <w:rPr>
          <w:rFonts w:ascii="Palatino Linotype" w:hAnsi="Palatino Linotype"/>
          <w:sz w:val="24"/>
          <w:szCs w:val="24"/>
        </w:rPr>
        <w:t xml:space="preserve">Por tanto, el presente estudio versará únicamente en relación a la entrega de los </w:t>
      </w:r>
      <w:r w:rsidR="007015AA" w:rsidRPr="008511D2">
        <w:rPr>
          <w:rFonts w:ascii="Palatino Linotype" w:hAnsi="Palatino Linotype"/>
          <w:sz w:val="24"/>
          <w:szCs w:val="24"/>
        </w:rPr>
        <w:t>árboles</w:t>
      </w:r>
      <w:r w:rsidRPr="008511D2">
        <w:rPr>
          <w:rFonts w:ascii="Palatino Linotype" w:hAnsi="Palatino Linotype"/>
          <w:sz w:val="24"/>
          <w:szCs w:val="24"/>
        </w:rPr>
        <w:t xml:space="preserve"> de Problemas y Objetivos.</w:t>
      </w:r>
    </w:p>
    <w:p w:rsidR="00C63CBC" w:rsidRPr="008511D2" w:rsidRDefault="00C63CBC" w:rsidP="00C63CBC">
      <w:pPr>
        <w:spacing w:after="0" w:line="360" w:lineRule="auto"/>
        <w:contextualSpacing/>
        <w:jc w:val="both"/>
        <w:rPr>
          <w:rFonts w:ascii="Palatino Linotype" w:eastAsia="Calibri" w:hAnsi="Palatino Linotype" w:cs="Arial"/>
          <w:sz w:val="24"/>
          <w:szCs w:val="24"/>
          <w:lang w:eastAsia="es-MX"/>
        </w:rPr>
      </w:pPr>
      <w:r w:rsidRPr="008511D2">
        <w:rPr>
          <w:rFonts w:ascii="Palatino Linotype" w:eastAsia="Cambria" w:hAnsi="Palatino Linotype" w:cs="Times New Roman"/>
          <w:sz w:val="24"/>
          <w:szCs w:val="24"/>
          <w:lang w:val="es-MX" w:eastAsia="en-US"/>
        </w:rPr>
        <w:t xml:space="preserve">En otro orden de ideas, por cuanto hace a los requerimiento realizado por el particular, es de señalar que los mismos se encuentran relacionados con el presupuesto; atento a ello, primeramente es </w:t>
      </w:r>
      <w:r w:rsidRPr="008511D2">
        <w:rPr>
          <w:rFonts w:ascii="Palatino Linotype" w:hAnsi="Palatino Linotype" w:cs="Arial"/>
          <w:sz w:val="24"/>
          <w:szCs w:val="24"/>
        </w:rPr>
        <w:t xml:space="preserve">conviene señalar lo establecido en el </w:t>
      </w:r>
      <w:r w:rsidRPr="008511D2">
        <w:rPr>
          <w:rFonts w:ascii="Palatino Linotype" w:eastAsia="Calibri" w:hAnsi="Palatino Linotype" w:cs="Arial"/>
          <w:sz w:val="24"/>
          <w:szCs w:val="24"/>
          <w:lang w:eastAsia="es-MX"/>
        </w:rPr>
        <w:t xml:space="preserve">artículo 31, fracciones XVIII </w:t>
      </w:r>
      <w:r w:rsidRPr="008511D2">
        <w:rPr>
          <w:rFonts w:ascii="Palatino Linotype" w:eastAsia="Calibri" w:hAnsi="Palatino Linotype" w:cs="Arial"/>
          <w:sz w:val="24"/>
          <w:szCs w:val="24"/>
          <w:lang w:eastAsia="es-MX"/>
        </w:rPr>
        <w:lastRenderedPageBreak/>
        <w:t>y XIX de la Ley Orgánica Municipal del Estado de México, que a continuación se inserta:</w:t>
      </w:r>
    </w:p>
    <w:p w:rsidR="00C63CBC" w:rsidRPr="008511D2" w:rsidRDefault="00C63CBC" w:rsidP="00C63CBC">
      <w:pPr>
        <w:spacing w:after="0" w:line="240" w:lineRule="auto"/>
        <w:jc w:val="both"/>
        <w:rPr>
          <w:rFonts w:ascii="Palatino Linotype" w:hAnsi="Palatino Linotype" w:cs="Arial"/>
          <w:sz w:val="22"/>
          <w:szCs w:val="22"/>
        </w:rPr>
      </w:pPr>
    </w:p>
    <w:p w:rsidR="00C63CBC" w:rsidRPr="008511D2" w:rsidRDefault="00C63CBC" w:rsidP="00C63CBC">
      <w:pPr>
        <w:spacing w:before="100" w:beforeAutospacing="1" w:after="100" w:afterAutospacing="1" w:line="240" w:lineRule="auto"/>
        <w:ind w:left="851" w:right="902"/>
        <w:contextualSpacing/>
        <w:jc w:val="both"/>
        <w:rPr>
          <w:rFonts w:ascii="Palatino Linotype" w:hAnsi="Palatino Linotype" w:cs="Times New Roman"/>
          <w:i/>
          <w:sz w:val="22"/>
        </w:rPr>
      </w:pPr>
      <w:r w:rsidRPr="008511D2">
        <w:rPr>
          <w:rFonts w:ascii="Palatino Linotype" w:hAnsi="Palatino Linotype"/>
          <w:i/>
          <w:sz w:val="22"/>
        </w:rPr>
        <w:t>“</w:t>
      </w:r>
      <w:r w:rsidRPr="008511D2">
        <w:rPr>
          <w:rFonts w:ascii="Palatino Linotype" w:hAnsi="Palatino Linotype"/>
          <w:b/>
          <w:i/>
          <w:sz w:val="22"/>
        </w:rPr>
        <w:t>Artículo 31.</w:t>
      </w:r>
      <w:r w:rsidRPr="008511D2">
        <w:rPr>
          <w:rFonts w:ascii="Palatino Linotype" w:hAnsi="Palatino Linotype"/>
          <w:i/>
          <w:sz w:val="22"/>
        </w:rPr>
        <w:t xml:space="preserve">- </w:t>
      </w:r>
      <w:r w:rsidRPr="008511D2">
        <w:rPr>
          <w:rFonts w:ascii="Palatino Linotype" w:hAnsi="Palatino Linotype"/>
          <w:b/>
          <w:i/>
          <w:sz w:val="22"/>
        </w:rPr>
        <w:t>Son atribuciones de los ayuntamientos</w:t>
      </w:r>
      <w:r w:rsidRPr="008511D2">
        <w:rPr>
          <w:rFonts w:ascii="Palatino Linotype" w:hAnsi="Palatino Linotype"/>
          <w:i/>
          <w:sz w:val="22"/>
        </w:rPr>
        <w:t>:</w:t>
      </w:r>
    </w:p>
    <w:p w:rsidR="00C63CBC" w:rsidRPr="008511D2" w:rsidRDefault="00C63CBC" w:rsidP="00C63CBC">
      <w:pPr>
        <w:spacing w:before="100" w:beforeAutospacing="1" w:after="100" w:afterAutospacing="1" w:line="240" w:lineRule="auto"/>
        <w:ind w:left="851" w:right="902"/>
        <w:contextualSpacing/>
        <w:jc w:val="both"/>
        <w:rPr>
          <w:rFonts w:ascii="Palatino Linotype" w:hAnsi="Palatino Linotype"/>
          <w:i/>
          <w:sz w:val="22"/>
        </w:rPr>
      </w:pPr>
      <w:r w:rsidRPr="008511D2">
        <w:rPr>
          <w:rFonts w:ascii="Palatino Linotype" w:hAnsi="Palatino Linotype"/>
          <w:i/>
          <w:sz w:val="22"/>
        </w:rPr>
        <w:t>…</w:t>
      </w:r>
    </w:p>
    <w:p w:rsidR="00C63CBC" w:rsidRPr="008511D2" w:rsidRDefault="00C63CBC" w:rsidP="00C63CBC">
      <w:pPr>
        <w:spacing w:before="100" w:beforeAutospacing="1" w:after="100" w:afterAutospacing="1" w:line="240" w:lineRule="auto"/>
        <w:ind w:left="851" w:right="902"/>
        <w:contextualSpacing/>
        <w:jc w:val="both"/>
        <w:rPr>
          <w:rFonts w:ascii="Palatino Linotype" w:hAnsi="Palatino Linotype"/>
          <w:i/>
          <w:sz w:val="22"/>
        </w:rPr>
      </w:pPr>
      <w:r w:rsidRPr="008511D2">
        <w:rPr>
          <w:rFonts w:ascii="Palatino Linotype" w:hAnsi="Palatino Linotype"/>
          <w:b/>
          <w:i/>
          <w:sz w:val="22"/>
        </w:rPr>
        <w:t>XVIII</w:t>
      </w:r>
      <w:r w:rsidRPr="008511D2">
        <w:rPr>
          <w:rFonts w:ascii="Palatino Linotype" w:hAnsi="Palatino Linotype"/>
          <w:i/>
          <w:sz w:val="22"/>
        </w:rPr>
        <w:t xml:space="preserve">. </w:t>
      </w:r>
      <w:r w:rsidRPr="008511D2">
        <w:rPr>
          <w:rFonts w:ascii="Palatino Linotype" w:hAnsi="Palatino Linotype"/>
          <w:b/>
          <w:i/>
          <w:sz w:val="22"/>
        </w:rPr>
        <w:t>Administrar su hacienda</w:t>
      </w:r>
      <w:r w:rsidRPr="008511D2">
        <w:rPr>
          <w:rFonts w:ascii="Palatino Linotype" w:hAnsi="Palatino Linotype"/>
          <w:i/>
          <w:sz w:val="22"/>
        </w:rPr>
        <w:t xml:space="preserve"> en términos de ley, </w:t>
      </w:r>
      <w:r w:rsidRPr="008511D2">
        <w:rPr>
          <w:rFonts w:ascii="Palatino Linotype" w:hAnsi="Palatino Linotype"/>
          <w:b/>
          <w:i/>
          <w:sz w:val="22"/>
        </w:rPr>
        <w:t>y controlar a través del presidente y síndico la aplicación del presupuesto de egresos del municipio</w:t>
      </w:r>
      <w:r w:rsidRPr="008511D2">
        <w:rPr>
          <w:rFonts w:ascii="Palatino Linotype" w:hAnsi="Palatino Linotype"/>
          <w:i/>
          <w:sz w:val="22"/>
        </w:rPr>
        <w:t>;</w:t>
      </w:r>
    </w:p>
    <w:p w:rsidR="00C63CBC" w:rsidRPr="008511D2" w:rsidRDefault="00C63CBC" w:rsidP="00C63CBC">
      <w:pPr>
        <w:spacing w:before="100" w:beforeAutospacing="1" w:after="100" w:afterAutospacing="1" w:line="240" w:lineRule="auto"/>
        <w:ind w:left="851" w:right="902"/>
        <w:contextualSpacing/>
        <w:jc w:val="both"/>
        <w:rPr>
          <w:rFonts w:ascii="Palatino Linotype" w:hAnsi="Palatino Linotype"/>
          <w:i/>
          <w:sz w:val="22"/>
        </w:rPr>
      </w:pPr>
    </w:p>
    <w:p w:rsidR="00C63CBC" w:rsidRPr="008511D2" w:rsidRDefault="00C63CBC" w:rsidP="00C63CBC">
      <w:pPr>
        <w:spacing w:before="100" w:beforeAutospacing="1" w:after="100" w:afterAutospacing="1" w:line="240" w:lineRule="auto"/>
        <w:ind w:left="851" w:right="902"/>
        <w:contextualSpacing/>
        <w:jc w:val="both"/>
        <w:rPr>
          <w:rFonts w:ascii="Palatino Linotype" w:hAnsi="Palatino Linotype"/>
          <w:i/>
          <w:sz w:val="22"/>
        </w:rPr>
      </w:pPr>
      <w:r w:rsidRPr="008511D2">
        <w:rPr>
          <w:rFonts w:ascii="Palatino Linotype" w:hAnsi="Palatino Linotype"/>
          <w:b/>
          <w:i/>
          <w:sz w:val="22"/>
        </w:rPr>
        <w:t>XIX.</w:t>
      </w:r>
      <w:r w:rsidRPr="008511D2">
        <w:rPr>
          <w:rFonts w:ascii="Palatino Linotype" w:hAnsi="Palatino Linotype"/>
          <w:i/>
          <w:sz w:val="22"/>
        </w:rPr>
        <w:t xml:space="preserve"> </w:t>
      </w:r>
      <w:r w:rsidRPr="008511D2">
        <w:rPr>
          <w:rFonts w:ascii="Palatino Linotype" w:hAnsi="Palatino Linotype"/>
          <w:b/>
          <w:i/>
          <w:sz w:val="22"/>
        </w:rPr>
        <w:t>Aprobar anualmente a más tardar el 20 de diciembre, su Presupuesto de Egresos,</w:t>
      </w:r>
      <w:r w:rsidRPr="008511D2">
        <w:rPr>
          <w:rFonts w:ascii="Palatino Linotype" w:hAnsi="Palatino Linotype"/>
          <w:i/>
          <w:sz w:val="22"/>
        </w:rPr>
        <w:t xml:space="preserve"> </w:t>
      </w:r>
      <w:r w:rsidRPr="008511D2">
        <w:rPr>
          <w:rFonts w:ascii="Palatino Linotype" w:hAnsi="Palatino Linotype"/>
          <w:b/>
          <w:i/>
          <w:sz w:val="22"/>
        </w:rPr>
        <w:t xml:space="preserve">en base a los ingresos presupuestados para el ejercicio que corresponda, </w:t>
      </w:r>
      <w:r w:rsidRPr="008511D2">
        <w:rPr>
          <w:rFonts w:ascii="Palatino Linotype" w:hAnsi="Palatino Linotype"/>
          <w:i/>
          <w:sz w:val="22"/>
        </w:rPr>
        <w:t>el cual podrá ser adecuado en función de las implicaciones que deriven de la aprobación de la Ley de Ingresos Municipal que haga la Legislatura, así como por la asignación de las participaciones y aportaciones federales y estatales.</w:t>
      </w:r>
    </w:p>
    <w:p w:rsidR="00C63CBC" w:rsidRPr="008511D2" w:rsidRDefault="00C63CBC" w:rsidP="00C63CBC">
      <w:pPr>
        <w:spacing w:before="100" w:beforeAutospacing="1" w:after="100" w:afterAutospacing="1" w:line="240" w:lineRule="auto"/>
        <w:ind w:left="851" w:right="902"/>
        <w:contextualSpacing/>
        <w:jc w:val="both"/>
        <w:rPr>
          <w:rFonts w:ascii="Palatino Linotype" w:hAnsi="Palatino Linotype"/>
          <w:i/>
          <w:sz w:val="22"/>
        </w:rPr>
      </w:pPr>
    </w:p>
    <w:p w:rsidR="00C63CBC" w:rsidRPr="008511D2" w:rsidRDefault="00C63CBC" w:rsidP="00C63CBC">
      <w:pPr>
        <w:spacing w:before="100" w:beforeAutospacing="1" w:after="100" w:afterAutospacing="1" w:line="240" w:lineRule="auto"/>
        <w:ind w:left="851" w:right="902"/>
        <w:contextualSpacing/>
        <w:jc w:val="both"/>
        <w:rPr>
          <w:rFonts w:ascii="Palatino Linotype" w:hAnsi="Palatino Linotype"/>
          <w:i/>
          <w:sz w:val="22"/>
        </w:rPr>
      </w:pPr>
      <w:r w:rsidRPr="008511D2">
        <w:rPr>
          <w:rFonts w:ascii="Palatino Linotype" w:hAnsi="Palatino Linotype"/>
          <w:i/>
          <w:sz w:val="22"/>
        </w:rPr>
        <w:t>Si cumplido el plazo que corresponda no se hubiere aprobado el Presupuesto de Egresos referido, seguirá en vigor hasta el 28 o 29 de febrero del ejercicio fiscal inmediato siguiente, el expedido para el ejercicio inmediato anterior al de la iniciativa en discusión, únicamente respecto del gasto corriente.</w:t>
      </w:r>
    </w:p>
    <w:p w:rsidR="00C63CBC" w:rsidRPr="008511D2" w:rsidRDefault="00C63CBC" w:rsidP="00C63CBC">
      <w:pPr>
        <w:spacing w:before="100" w:beforeAutospacing="1" w:after="100" w:afterAutospacing="1" w:line="240" w:lineRule="auto"/>
        <w:ind w:left="851" w:right="902"/>
        <w:contextualSpacing/>
        <w:jc w:val="both"/>
        <w:rPr>
          <w:rFonts w:ascii="Palatino Linotype" w:hAnsi="Palatino Linotype"/>
          <w:i/>
          <w:sz w:val="22"/>
        </w:rPr>
      </w:pPr>
    </w:p>
    <w:p w:rsidR="00C63CBC" w:rsidRPr="008511D2" w:rsidRDefault="00C63CBC" w:rsidP="00C63CBC">
      <w:pPr>
        <w:spacing w:before="100" w:beforeAutospacing="1" w:after="100" w:afterAutospacing="1" w:line="240" w:lineRule="auto"/>
        <w:ind w:left="851" w:right="902"/>
        <w:contextualSpacing/>
        <w:jc w:val="both"/>
        <w:rPr>
          <w:rFonts w:ascii="Palatino Linotype" w:hAnsi="Palatino Linotype"/>
          <w:i/>
          <w:sz w:val="22"/>
        </w:rPr>
      </w:pPr>
      <w:r w:rsidRPr="008511D2">
        <w:rPr>
          <w:rFonts w:ascii="Palatino Linotype" w:hAnsi="Palatino Linotype"/>
          <w:b/>
          <w:i/>
          <w:sz w:val="22"/>
        </w:rPr>
        <w:t>Los Ayuntamientos al aprobar su presupuesto de egresos, deberán señalar la remuneración de todo tipo que corresponda a un empleo, cargo o comisión de cualquier naturaleza, determinada conforme a principios de racionalidad, austeridad, disciplina financiera, equidad, legalidad, igualdad y transparencia</w:t>
      </w:r>
      <w:r w:rsidRPr="008511D2">
        <w:rPr>
          <w:rFonts w:ascii="Palatino Linotype" w:hAnsi="Palatino Linotype"/>
          <w:i/>
          <w:sz w:val="22"/>
        </w:rPr>
        <w:t>, sujetándose a lo dispuesto por el Código Financiero y demás disposiciones legales aplicables.</w:t>
      </w:r>
    </w:p>
    <w:p w:rsidR="00C63CBC" w:rsidRPr="008511D2" w:rsidRDefault="00C63CBC" w:rsidP="00C63CBC">
      <w:pPr>
        <w:spacing w:before="100" w:beforeAutospacing="1" w:after="100" w:afterAutospacing="1" w:line="240" w:lineRule="auto"/>
        <w:ind w:left="851" w:right="902"/>
        <w:contextualSpacing/>
        <w:jc w:val="both"/>
        <w:rPr>
          <w:rFonts w:ascii="Palatino Linotype" w:hAnsi="Palatino Linotype"/>
          <w:i/>
          <w:sz w:val="22"/>
        </w:rPr>
      </w:pPr>
    </w:p>
    <w:p w:rsidR="00C63CBC" w:rsidRPr="008511D2" w:rsidRDefault="00C63CBC" w:rsidP="00C63CBC">
      <w:pPr>
        <w:spacing w:before="100" w:beforeAutospacing="1" w:after="100" w:afterAutospacing="1" w:line="240" w:lineRule="auto"/>
        <w:ind w:left="851" w:right="902"/>
        <w:contextualSpacing/>
        <w:jc w:val="both"/>
        <w:rPr>
          <w:rFonts w:ascii="Palatino Linotype" w:hAnsi="Palatino Linotype"/>
          <w:i/>
          <w:sz w:val="22"/>
        </w:rPr>
      </w:pPr>
      <w:r w:rsidRPr="008511D2">
        <w:rPr>
          <w:rFonts w:ascii="Palatino Linotype" w:hAnsi="Palatino Linotype"/>
          <w:i/>
          <w:sz w:val="22"/>
        </w:rPr>
        <w:t>Las remuneraciones de todo tipo del Presidente Municipal, Síndicos, Regidores y servidores públicos en general, incluyendo mandos medios y superiores de la administración municipal, serán determinadas anualmente en el presupuesto de egresos correspondiente y se sujetarán a los lineamientos legales establecidos para todos los servidores públicos municipales.</w:t>
      </w:r>
    </w:p>
    <w:p w:rsidR="00C63CBC" w:rsidRPr="008511D2" w:rsidRDefault="00C63CBC" w:rsidP="00C63CBC">
      <w:pPr>
        <w:spacing w:before="100" w:beforeAutospacing="1" w:after="100" w:afterAutospacing="1" w:line="240" w:lineRule="auto"/>
        <w:ind w:left="851" w:right="902"/>
        <w:contextualSpacing/>
        <w:jc w:val="both"/>
        <w:rPr>
          <w:rFonts w:ascii="Palatino Linotype" w:hAnsi="Palatino Linotype"/>
          <w:i/>
          <w:sz w:val="22"/>
        </w:rPr>
      </w:pPr>
    </w:p>
    <w:p w:rsidR="00C63CBC" w:rsidRPr="008511D2" w:rsidRDefault="00C63CBC" w:rsidP="00C63CBC">
      <w:pPr>
        <w:spacing w:before="100" w:beforeAutospacing="1" w:after="100" w:afterAutospacing="1" w:line="240" w:lineRule="auto"/>
        <w:ind w:left="851" w:right="902"/>
        <w:contextualSpacing/>
        <w:jc w:val="both"/>
        <w:rPr>
          <w:rFonts w:ascii="Palatino Linotype" w:hAnsi="Palatino Linotype"/>
          <w:i/>
          <w:sz w:val="22"/>
        </w:rPr>
      </w:pPr>
      <w:r w:rsidRPr="008511D2">
        <w:rPr>
          <w:rFonts w:ascii="Palatino Linotype" w:hAnsi="Palatino Linotype"/>
          <w:i/>
          <w:sz w:val="22"/>
        </w:rPr>
        <w:t>Los ayuntamientos podrán promover el financiamiento de proyectos productivos de las mujeres emprendedoras.</w:t>
      </w:r>
    </w:p>
    <w:p w:rsidR="00C63CBC" w:rsidRPr="008511D2" w:rsidRDefault="00C63CBC" w:rsidP="00C63CBC">
      <w:pPr>
        <w:spacing w:before="100" w:beforeAutospacing="1" w:after="100" w:afterAutospacing="1" w:line="240" w:lineRule="auto"/>
        <w:ind w:left="851" w:right="902"/>
        <w:contextualSpacing/>
        <w:jc w:val="both"/>
        <w:rPr>
          <w:rFonts w:ascii="Palatino Linotype" w:hAnsi="Palatino Linotype"/>
          <w:i/>
          <w:sz w:val="22"/>
        </w:rPr>
      </w:pPr>
      <w:r w:rsidRPr="008511D2">
        <w:rPr>
          <w:rFonts w:ascii="Palatino Linotype" w:hAnsi="Palatino Linotype"/>
          <w:i/>
          <w:sz w:val="22"/>
        </w:rPr>
        <w:t xml:space="preserve">…” </w:t>
      </w:r>
    </w:p>
    <w:p w:rsidR="00C63CBC" w:rsidRPr="008511D2" w:rsidRDefault="00C63CBC" w:rsidP="00C63CBC">
      <w:pPr>
        <w:spacing w:before="100" w:beforeAutospacing="1" w:after="100" w:afterAutospacing="1" w:line="240" w:lineRule="auto"/>
        <w:ind w:left="851" w:right="902"/>
        <w:contextualSpacing/>
        <w:jc w:val="both"/>
        <w:rPr>
          <w:rFonts w:ascii="Palatino Linotype" w:hAnsi="Palatino Linotype"/>
          <w:i/>
          <w:sz w:val="22"/>
        </w:rPr>
      </w:pPr>
      <w:r w:rsidRPr="008511D2">
        <w:rPr>
          <w:rFonts w:ascii="Palatino Linotype" w:hAnsi="Palatino Linotype"/>
          <w:i/>
          <w:sz w:val="22"/>
        </w:rPr>
        <w:t>(Énfasis añadido)</w:t>
      </w:r>
    </w:p>
    <w:p w:rsidR="00C63CBC" w:rsidRPr="008511D2" w:rsidRDefault="00C63CBC" w:rsidP="00C63CBC">
      <w:pPr>
        <w:spacing w:after="0" w:line="240" w:lineRule="auto"/>
        <w:ind w:left="851" w:right="902"/>
        <w:jc w:val="both"/>
        <w:rPr>
          <w:rFonts w:ascii="Palatino Linotype" w:hAnsi="Palatino Linotype"/>
          <w:i/>
          <w:sz w:val="22"/>
        </w:rPr>
      </w:pPr>
    </w:p>
    <w:p w:rsidR="00C63CBC" w:rsidRPr="008511D2" w:rsidRDefault="00C63CBC" w:rsidP="00C63CBC">
      <w:pPr>
        <w:spacing w:after="0" w:line="360" w:lineRule="auto"/>
        <w:jc w:val="both"/>
        <w:rPr>
          <w:rFonts w:ascii="Palatino Linotype" w:hAnsi="Palatino Linotype" w:cs="Arial"/>
          <w:sz w:val="24"/>
          <w:szCs w:val="24"/>
        </w:rPr>
      </w:pPr>
      <w:r w:rsidRPr="008511D2">
        <w:rPr>
          <w:rFonts w:ascii="Palatino Linotype" w:hAnsi="Palatino Linotype" w:cs="Arial"/>
          <w:sz w:val="24"/>
          <w:szCs w:val="24"/>
        </w:rPr>
        <w:lastRenderedPageBreak/>
        <w:t xml:space="preserve">Preceptos de los que se advierte que, los Ayuntamientos tienen la atribución de administrar libremente su hacienda y </w:t>
      </w:r>
      <w:r w:rsidRPr="008511D2">
        <w:rPr>
          <w:rFonts w:ascii="Palatino Linotype" w:hAnsi="Palatino Linotype" w:cs="Arial"/>
          <w:b/>
          <w:sz w:val="24"/>
          <w:szCs w:val="24"/>
        </w:rPr>
        <w:t>aprobar anualmente su presupuesto de egresos con base en los ingresos presupuestados para el ejercicio correspondiente</w:t>
      </w:r>
      <w:r w:rsidRPr="008511D2">
        <w:rPr>
          <w:rFonts w:ascii="Palatino Linotype" w:hAnsi="Palatino Linotype" w:cs="Arial"/>
          <w:sz w:val="24"/>
          <w:szCs w:val="24"/>
        </w:rPr>
        <w:t xml:space="preserve"> y en su caso ser modificado acorde a las implicaciones que deriven de la aprobación de la Ley de Ingresos Municipal, así como la Legislatura por la asignación de participaciones y aportaciones federales y estatales.</w:t>
      </w:r>
    </w:p>
    <w:p w:rsidR="00C63CBC" w:rsidRPr="008511D2" w:rsidRDefault="00C63CBC" w:rsidP="00C63CBC">
      <w:pPr>
        <w:spacing w:after="0" w:line="360" w:lineRule="auto"/>
        <w:jc w:val="both"/>
        <w:rPr>
          <w:rFonts w:ascii="Palatino Linotype" w:hAnsi="Palatino Linotype" w:cs="Arial"/>
          <w:sz w:val="24"/>
          <w:szCs w:val="24"/>
        </w:rPr>
      </w:pPr>
    </w:p>
    <w:p w:rsidR="00C63CBC" w:rsidRPr="008511D2" w:rsidRDefault="00C63CBC" w:rsidP="00C63CBC">
      <w:pPr>
        <w:spacing w:after="0" w:line="360" w:lineRule="auto"/>
        <w:jc w:val="both"/>
        <w:rPr>
          <w:rFonts w:ascii="Palatino Linotype" w:eastAsia="Calibri" w:hAnsi="Palatino Linotype" w:cs="Arial"/>
          <w:sz w:val="24"/>
          <w:szCs w:val="24"/>
          <w:lang w:val="es-ES"/>
        </w:rPr>
      </w:pPr>
      <w:r w:rsidRPr="008511D2">
        <w:rPr>
          <w:rFonts w:ascii="Palatino Linotype" w:hAnsi="Palatino Linotype" w:cs="Arial"/>
          <w:sz w:val="24"/>
          <w:szCs w:val="24"/>
        </w:rPr>
        <w:t xml:space="preserve">Ahora bien, </w:t>
      </w:r>
      <w:r w:rsidRPr="008511D2">
        <w:rPr>
          <w:rFonts w:ascii="Palatino Linotype" w:eastAsia="Cambria" w:hAnsi="Palatino Linotype" w:cs="Times New Roman"/>
          <w:sz w:val="24"/>
          <w:szCs w:val="24"/>
          <w:lang w:val="es-MX" w:eastAsia="en-US"/>
        </w:rPr>
        <w:t xml:space="preserve">se considera </w:t>
      </w:r>
      <w:r w:rsidRPr="008511D2">
        <w:rPr>
          <w:rFonts w:ascii="Palatino Linotype" w:eastAsia="Calibri" w:hAnsi="Palatino Linotype" w:cs="Times New Roman"/>
          <w:sz w:val="24"/>
          <w:szCs w:val="24"/>
          <w:lang w:val="es-ES"/>
        </w:rPr>
        <w:t xml:space="preserve">necesario señalar </w:t>
      </w:r>
      <w:r w:rsidRPr="008511D2">
        <w:rPr>
          <w:rFonts w:ascii="Palatino Linotype" w:eastAsia="Calibri" w:hAnsi="Palatino Linotype" w:cs="Arial"/>
          <w:sz w:val="24"/>
          <w:szCs w:val="24"/>
          <w:lang w:val="es-ES"/>
        </w:rPr>
        <w:t>qué se entiende por presupuesto; de tal forma el Glosario de Términos Hacendarios, publicado por el Instituto Hacendario del Estado de México, ha definido:</w:t>
      </w:r>
    </w:p>
    <w:p w:rsidR="00C63CBC" w:rsidRPr="008511D2" w:rsidRDefault="00C63CBC" w:rsidP="00C63CBC">
      <w:pPr>
        <w:autoSpaceDE w:val="0"/>
        <w:autoSpaceDN w:val="0"/>
        <w:adjustRightInd w:val="0"/>
        <w:spacing w:after="0" w:line="240" w:lineRule="auto"/>
        <w:jc w:val="both"/>
        <w:rPr>
          <w:rFonts w:ascii="Palatino Linotype" w:eastAsia="Calibri" w:hAnsi="Palatino Linotype" w:cs="Arial"/>
          <w:sz w:val="22"/>
          <w:szCs w:val="22"/>
          <w:lang w:val="es-ES"/>
        </w:rPr>
      </w:pPr>
    </w:p>
    <w:p w:rsidR="00C63CBC" w:rsidRPr="008511D2" w:rsidRDefault="00C63CBC" w:rsidP="00C63CBC">
      <w:pPr>
        <w:tabs>
          <w:tab w:val="left" w:pos="709"/>
        </w:tabs>
        <w:spacing w:after="0" w:line="240" w:lineRule="auto"/>
        <w:ind w:left="851" w:right="900"/>
        <w:jc w:val="both"/>
        <w:rPr>
          <w:rFonts w:ascii="Palatino Linotype" w:eastAsia="Calibri" w:hAnsi="Palatino Linotype" w:cs="Arial"/>
          <w:b/>
          <w:sz w:val="22"/>
          <w:szCs w:val="22"/>
          <w:lang w:val="es-ES"/>
        </w:rPr>
      </w:pPr>
      <w:r w:rsidRPr="008511D2">
        <w:rPr>
          <w:rFonts w:ascii="Palatino Linotype" w:eastAsia="Calibri" w:hAnsi="Palatino Linotype" w:cs="Arial"/>
          <w:b/>
          <w:sz w:val="22"/>
          <w:szCs w:val="22"/>
          <w:lang w:val="es-ES"/>
        </w:rPr>
        <w:t>“</w:t>
      </w:r>
      <w:r w:rsidRPr="008511D2">
        <w:rPr>
          <w:rFonts w:ascii="Palatino Linotype" w:eastAsia="Times New Roman" w:hAnsi="Palatino Linotype" w:cs="Times New Roman"/>
          <w:b/>
          <w:i/>
          <w:sz w:val="22"/>
          <w:szCs w:val="22"/>
          <w:lang w:val="es-ES"/>
        </w:rPr>
        <w:t>PRESUPUESTO</w:t>
      </w:r>
    </w:p>
    <w:p w:rsidR="00C63CBC" w:rsidRPr="008511D2" w:rsidRDefault="00C63CBC" w:rsidP="00C63CBC">
      <w:pPr>
        <w:tabs>
          <w:tab w:val="left" w:pos="709"/>
        </w:tabs>
        <w:spacing w:after="0" w:line="240" w:lineRule="auto"/>
        <w:ind w:left="851" w:right="900"/>
        <w:jc w:val="both"/>
        <w:rPr>
          <w:rFonts w:ascii="Palatino Linotype" w:eastAsia="Calibri" w:hAnsi="Palatino Linotype" w:cs="Arial"/>
          <w:i/>
          <w:sz w:val="22"/>
          <w:szCs w:val="22"/>
          <w:lang w:val="es-ES"/>
        </w:rPr>
      </w:pPr>
      <w:r w:rsidRPr="008511D2">
        <w:rPr>
          <w:rFonts w:ascii="Palatino Linotype" w:eastAsia="Calibri" w:hAnsi="Palatino Linotype" w:cs="Arial"/>
          <w:i/>
          <w:sz w:val="22"/>
          <w:szCs w:val="22"/>
          <w:lang w:val="es-ES"/>
        </w:rPr>
        <w:t xml:space="preserve">Estimación </w:t>
      </w:r>
      <w:r w:rsidRPr="008511D2">
        <w:rPr>
          <w:rFonts w:ascii="Palatino Linotype" w:eastAsia="Times New Roman" w:hAnsi="Palatino Linotype" w:cs="Times New Roman"/>
          <w:i/>
          <w:sz w:val="22"/>
          <w:szCs w:val="22"/>
          <w:lang w:val="es-ES"/>
        </w:rPr>
        <w:t>programada</w:t>
      </w:r>
      <w:r w:rsidRPr="008511D2">
        <w:rPr>
          <w:rFonts w:ascii="Palatino Linotype" w:eastAsia="Calibri" w:hAnsi="Palatino Linotype" w:cs="Arial"/>
          <w:i/>
          <w:sz w:val="22"/>
          <w:szCs w:val="22"/>
          <w:lang w:val="es-ES"/>
        </w:rPr>
        <w:t xml:space="preserve"> en  forma sistemática de los ingresos  y egresos que maneja un organismo en un periodo determinado. Puede considerase como  un plan de acción  expresado en términos monetarios y cuyo ejercicio abarca generalmente  un año de actividad.”     </w:t>
      </w:r>
    </w:p>
    <w:p w:rsidR="00C63CBC" w:rsidRPr="008511D2" w:rsidRDefault="00C63CBC" w:rsidP="00C63CBC">
      <w:pPr>
        <w:autoSpaceDE w:val="0"/>
        <w:autoSpaceDN w:val="0"/>
        <w:adjustRightInd w:val="0"/>
        <w:spacing w:after="0" w:line="240" w:lineRule="auto"/>
        <w:ind w:right="51"/>
        <w:jc w:val="both"/>
        <w:rPr>
          <w:rFonts w:ascii="Palatino Linotype" w:eastAsia="Calibri" w:hAnsi="Palatino Linotype" w:cs="Arial"/>
          <w:sz w:val="22"/>
          <w:szCs w:val="22"/>
          <w:lang w:val="es-ES"/>
        </w:rPr>
      </w:pPr>
    </w:p>
    <w:p w:rsidR="00C63CBC" w:rsidRPr="008511D2" w:rsidRDefault="00C63CBC" w:rsidP="00C63CBC">
      <w:pPr>
        <w:autoSpaceDE w:val="0"/>
        <w:autoSpaceDN w:val="0"/>
        <w:adjustRightInd w:val="0"/>
        <w:spacing w:after="0" w:line="360" w:lineRule="auto"/>
        <w:ind w:right="51"/>
        <w:jc w:val="both"/>
        <w:rPr>
          <w:rFonts w:ascii="Palatino Linotype" w:eastAsia="Calibri" w:hAnsi="Palatino Linotype" w:cs="Arial"/>
          <w:sz w:val="24"/>
          <w:szCs w:val="24"/>
          <w:lang w:val="es-ES"/>
        </w:rPr>
      </w:pPr>
      <w:r w:rsidRPr="008511D2">
        <w:rPr>
          <w:rFonts w:ascii="Palatino Linotype" w:eastAsia="Calibri" w:hAnsi="Palatino Linotype" w:cs="Arial"/>
          <w:sz w:val="24"/>
          <w:szCs w:val="24"/>
          <w:lang w:val="es-ES"/>
        </w:rPr>
        <w:t xml:space="preserve">Por su parte, </w:t>
      </w:r>
      <w:r w:rsidRPr="008511D2">
        <w:rPr>
          <w:rFonts w:ascii="Palatino Linotype" w:eastAsia="Times New Roman" w:hAnsi="Palatino Linotype" w:cs="Arial"/>
          <w:sz w:val="24"/>
          <w:szCs w:val="24"/>
          <w:lang w:val="es-ES"/>
        </w:rPr>
        <w:t>el artículo 285 del Código Financiero del Estado de México y Municipios, prevé que el presupuesto es</w:t>
      </w:r>
      <w:r w:rsidRPr="008511D2">
        <w:rPr>
          <w:rFonts w:ascii="Palatino Linotype" w:eastAsia="Calibri" w:hAnsi="Palatino Linotype" w:cs="Arial"/>
          <w:sz w:val="24"/>
          <w:szCs w:val="24"/>
          <w:lang w:val="es-ES"/>
        </w:rPr>
        <w:t xml:space="preserve"> el instrumento jurídico, de política económica y de política de gasto, que en el caso concreto aprueba el Ayuntamiento en el cual se establece el ejercicio, control y evaluación del gasto público, como se aprecia enseguida:</w:t>
      </w:r>
    </w:p>
    <w:p w:rsidR="00C63CBC" w:rsidRPr="008511D2" w:rsidRDefault="00C63CBC" w:rsidP="00C63CBC">
      <w:pPr>
        <w:autoSpaceDE w:val="0"/>
        <w:autoSpaceDN w:val="0"/>
        <w:adjustRightInd w:val="0"/>
        <w:spacing w:after="0" w:line="240" w:lineRule="auto"/>
        <w:ind w:right="51"/>
        <w:jc w:val="both"/>
        <w:rPr>
          <w:rFonts w:ascii="Palatino Linotype" w:eastAsia="Calibri" w:hAnsi="Palatino Linotype" w:cs="Arial"/>
          <w:sz w:val="24"/>
          <w:szCs w:val="24"/>
          <w:lang w:val="es-ES"/>
        </w:rPr>
      </w:pPr>
    </w:p>
    <w:p w:rsidR="00C63CBC" w:rsidRPr="008511D2" w:rsidRDefault="00C63CBC" w:rsidP="00C63CBC">
      <w:pPr>
        <w:tabs>
          <w:tab w:val="left" w:pos="709"/>
        </w:tabs>
        <w:spacing w:after="0" w:line="240" w:lineRule="auto"/>
        <w:ind w:left="851" w:right="900"/>
        <w:jc w:val="both"/>
        <w:rPr>
          <w:rFonts w:ascii="Palatino Linotype" w:eastAsia="Calibri" w:hAnsi="Palatino Linotype" w:cs="Arial"/>
          <w:i/>
          <w:sz w:val="22"/>
          <w:szCs w:val="22"/>
          <w:lang w:val="es-AR"/>
        </w:rPr>
      </w:pPr>
      <w:r w:rsidRPr="008511D2">
        <w:rPr>
          <w:rFonts w:ascii="Palatino Linotype" w:eastAsia="Calibri" w:hAnsi="Palatino Linotype" w:cs="Arial"/>
          <w:i/>
          <w:sz w:val="22"/>
          <w:szCs w:val="22"/>
          <w:lang w:val="es-AR"/>
        </w:rPr>
        <w:t>“</w:t>
      </w:r>
      <w:r w:rsidRPr="008511D2">
        <w:rPr>
          <w:rFonts w:ascii="Palatino Linotype" w:eastAsia="Calibri" w:hAnsi="Palatino Linotype" w:cs="Arial"/>
          <w:b/>
          <w:i/>
          <w:sz w:val="22"/>
          <w:szCs w:val="22"/>
          <w:lang w:val="es-AR"/>
        </w:rPr>
        <w:t>Artículo 285</w:t>
      </w:r>
      <w:r w:rsidRPr="008511D2">
        <w:rPr>
          <w:rFonts w:ascii="Palatino Linotype" w:eastAsia="Calibri" w:hAnsi="Palatino Linotype" w:cs="Arial"/>
          <w:i/>
          <w:sz w:val="22"/>
          <w:szCs w:val="22"/>
          <w:lang w:val="es-AR"/>
        </w:rPr>
        <w:t xml:space="preserve">.- </w:t>
      </w:r>
      <w:r w:rsidRPr="008511D2">
        <w:rPr>
          <w:rFonts w:ascii="Palatino Linotype" w:eastAsia="Calibri" w:hAnsi="Palatino Linotype" w:cs="Arial"/>
          <w:b/>
          <w:i/>
          <w:sz w:val="22"/>
          <w:szCs w:val="22"/>
          <w:lang w:val="es-AR"/>
        </w:rPr>
        <w:t xml:space="preserve">El Presupuesto de Egresos del Estado </w:t>
      </w:r>
      <w:r w:rsidRPr="008511D2">
        <w:rPr>
          <w:rFonts w:ascii="Palatino Linotype" w:eastAsia="Calibri" w:hAnsi="Palatino Linotype" w:cs="Arial"/>
          <w:i/>
          <w:sz w:val="22"/>
          <w:szCs w:val="22"/>
          <w:lang w:val="es-AR"/>
        </w:rPr>
        <w:t xml:space="preserve">es el instrumento jurídico, de política económica y de política </w:t>
      </w:r>
      <w:r w:rsidRPr="008511D2">
        <w:rPr>
          <w:rFonts w:ascii="Palatino Linotype" w:eastAsia="Times New Roman" w:hAnsi="Palatino Linotype" w:cs="Times New Roman"/>
          <w:i/>
          <w:sz w:val="22"/>
          <w:szCs w:val="22"/>
          <w:lang w:val="es-ES"/>
        </w:rPr>
        <w:t>de</w:t>
      </w:r>
      <w:r w:rsidRPr="008511D2">
        <w:rPr>
          <w:rFonts w:ascii="Palatino Linotype" w:eastAsia="Calibri" w:hAnsi="Palatino Linotype" w:cs="Arial"/>
          <w:i/>
          <w:sz w:val="22"/>
          <w:szCs w:val="22"/>
          <w:lang w:val="es-AR"/>
        </w:rPr>
        <w:t xml:space="preserve"> gasto, que aprueba la Legislatura conforme a la iniciativa que presenta el Gobernador, en el cual se establece el ejercicio, control del gasto público y evaluación del desempeño de las Dependencias, Entidades Públicas, Organismos Autónomos, Poderes Legislativo y Judicial y de los Municipios a través de los programas derivados del Plan de Desarrollo del Estado de México, durante el ejercicio fiscal correspondiente, así como de aquellos de naturaleza multianual propuestos por la Secretaría.</w:t>
      </w:r>
    </w:p>
    <w:p w:rsidR="00C63CBC" w:rsidRPr="008511D2" w:rsidRDefault="00C63CBC" w:rsidP="00C63CBC">
      <w:pPr>
        <w:autoSpaceDE w:val="0"/>
        <w:autoSpaceDN w:val="0"/>
        <w:adjustRightInd w:val="0"/>
        <w:spacing w:after="0" w:line="240" w:lineRule="auto"/>
        <w:ind w:left="1134" w:right="1043"/>
        <w:jc w:val="both"/>
        <w:rPr>
          <w:rFonts w:ascii="Palatino Linotype" w:eastAsia="Calibri" w:hAnsi="Palatino Linotype" w:cs="Arial"/>
          <w:i/>
          <w:sz w:val="22"/>
          <w:szCs w:val="22"/>
          <w:lang w:val="es-AR"/>
        </w:rPr>
      </w:pPr>
    </w:p>
    <w:p w:rsidR="00C63CBC" w:rsidRPr="008511D2" w:rsidRDefault="00C63CBC" w:rsidP="00C63CBC">
      <w:pPr>
        <w:tabs>
          <w:tab w:val="left" w:pos="709"/>
        </w:tabs>
        <w:spacing w:after="0" w:line="240" w:lineRule="auto"/>
        <w:ind w:left="851" w:right="900"/>
        <w:jc w:val="both"/>
        <w:rPr>
          <w:rFonts w:ascii="Palatino Linotype" w:eastAsia="Calibri" w:hAnsi="Palatino Linotype" w:cs="Arial"/>
          <w:i/>
          <w:sz w:val="22"/>
          <w:szCs w:val="22"/>
          <w:lang w:val="es-AR"/>
        </w:rPr>
      </w:pPr>
      <w:r w:rsidRPr="008511D2">
        <w:rPr>
          <w:rFonts w:ascii="Palatino Linotype" w:eastAsia="Calibri" w:hAnsi="Palatino Linotype" w:cs="Arial"/>
          <w:i/>
          <w:sz w:val="22"/>
          <w:szCs w:val="22"/>
          <w:lang w:val="es-AR"/>
        </w:rPr>
        <w:t>El gasto total aprobado en el Presupuesto de Egresos, no podrá exceder al total de los ingresos autorizados en la Ley de Ingresos.</w:t>
      </w:r>
    </w:p>
    <w:p w:rsidR="00C63CBC" w:rsidRPr="008511D2" w:rsidRDefault="00C63CBC" w:rsidP="00C63CBC">
      <w:pPr>
        <w:autoSpaceDE w:val="0"/>
        <w:autoSpaceDN w:val="0"/>
        <w:adjustRightInd w:val="0"/>
        <w:spacing w:after="0" w:line="240" w:lineRule="auto"/>
        <w:ind w:left="1134" w:right="1043"/>
        <w:jc w:val="both"/>
        <w:rPr>
          <w:rFonts w:ascii="Palatino Linotype" w:eastAsia="Calibri" w:hAnsi="Palatino Linotype" w:cs="Arial"/>
          <w:i/>
          <w:sz w:val="22"/>
          <w:szCs w:val="22"/>
          <w:lang w:val="es-AR"/>
        </w:rPr>
      </w:pPr>
    </w:p>
    <w:p w:rsidR="00C63CBC" w:rsidRPr="008511D2" w:rsidRDefault="00C63CBC" w:rsidP="00C63CBC">
      <w:pPr>
        <w:tabs>
          <w:tab w:val="left" w:pos="709"/>
        </w:tabs>
        <w:spacing w:after="0" w:line="240" w:lineRule="auto"/>
        <w:ind w:left="851" w:right="900"/>
        <w:jc w:val="both"/>
        <w:rPr>
          <w:rFonts w:ascii="Palatino Linotype" w:eastAsia="Calibri" w:hAnsi="Palatino Linotype" w:cs="Arial"/>
          <w:i/>
          <w:sz w:val="22"/>
          <w:szCs w:val="22"/>
          <w:lang w:val="es-AR"/>
        </w:rPr>
      </w:pPr>
      <w:r w:rsidRPr="008511D2">
        <w:rPr>
          <w:rFonts w:ascii="Palatino Linotype" w:eastAsia="Calibri" w:hAnsi="Palatino Linotype" w:cs="Arial"/>
          <w:b/>
          <w:i/>
          <w:sz w:val="22"/>
          <w:szCs w:val="22"/>
          <w:lang w:val="es-AR"/>
        </w:rPr>
        <w:t>En el caso de los municipios, el Presupuesto de Egresos, será el que se apruebe por el Ayuntamiento</w:t>
      </w:r>
      <w:r w:rsidRPr="008511D2">
        <w:rPr>
          <w:rFonts w:ascii="Palatino Linotype" w:eastAsia="Calibri" w:hAnsi="Palatino Linotype" w:cs="Arial"/>
          <w:i/>
          <w:sz w:val="22"/>
          <w:szCs w:val="22"/>
          <w:lang w:val="es-AR"/>
        </w:rPr>
        <w:t>.</w:t>
      </w:r>
    </w:p>
    <w:p w:rsidR="00C63CBC" w:rsidRPr="008511D2" w:rsidRDefault="00C63CBC" w:rsidP="00C63CBC">
      <w:pPr>
        <w:autoSpaceDE w:val="0"/>
        <w:autoSpaceDN w:val="0"/>
        <w:adjustRightInd w:val="0"/>
        <w:spacing w:after="0" w:line="240" w:lineRule="auto"/>
        <w:ind w:left="1134" w:right="1043"/>
        <w:jc w:val="both"/>
        <w:rPr>
          <w:rFonts w:ascii="Palatino Linotype" w:eastAsia="Calibri" w:hAnsi="Palatino Linotype" w:cs="Arial"/>
          <w:i/>
          <w:sz w:val="22"/>
          <w:szCs w:val="22"/>
          <w:lang w:val="es-AR"/>
        </w:rPr>
      </w:pPr>
    </w:p>
    <w:p w:rsidR="00C63CBC" w:rsidRPr="008511D2" w:rsidRDefault="00C63CBC" w:rsidP="00C63CBC">
      <w:pPr>
        <w:tabs>
          <w:tab w:val="left" w:pos="709"/>
        </w:tabs>
        <w:spacing w:after="0" w:line="240" w:lineRule="auto"/>
        <w:ind w:left="851" w:right="900"/>
        <w:jc w:val="both"/>
        <w:rPr>
          <w:rFonts w:ascii="Palatino Linotype" w:eastAsia="Calibri" w:hAnsi="Palatino Linotype" w:cs="Arial"/>
          <w:i/>
          <w:sz w:val="22"/>
          <w:szCs w:val="22"/>
          <w:lang w:val="es-AR"/>
        </w:rPr>
      </w:pPr>
      <w:r w:rsidRPr="008511D2">
        <w:rPr>
          <w:rFonts w:ascii="Palatino Linotype" w:eastAsia="Calibri" w:hAnsi="Palatino Linotype" w:cs="Arial"/>
          <w:i/>
          <w:sz w:val="22"/>
          <w:szCs w:val="22"/>
          <w:lang w:val="es-AR"/>
        </w:rPr>
        <w:t>En la aprobación del presupuesto de egresos de los municipios, los ayuntamientos determinarán la remuneración que corresponda a cada empleo, cargo o comisión.</w:t>
      </w:r>
    </w:p>
    <w:p w:rsidR="00C63CBC" w:rsidRPr="008511D2" w:rsidRDefault="00C63CBC" w:rsidP="00C63CBC">
      <w:pPr>
        <w:tabs>
          <w:tab w:val="left" w:pos="709"/>
        </w:tabs>
        <w:spacing w:after="0" w:line="240" w:lineRule="auto"/>
        <w:ind w:left="851" w:right="900"/>
        <w:jc w:val="both"/>
        <w:rPr>
          <w:rFonts w:ascii="Palatino Linotype" w:eastAsia="Calibri" w:hAnsi="Palatino Linotype" w:cs="Arial"/>
          <w:i/>
          <w:sz w:val="22"/>
          <w:szCs w:val="22"/>
          <w:lang w:val="es-AR"/>
        </w:rPr>
      </w:pPr>
      <w:r w:rsidRPr="008511D2">
        <w:rPr>
          <w:rFonts w:ascii="Palatino Linotype" w:eastAsia="Calibri" w:hAnsi="Palatino Linotype" w:cs="Arial"/>
          <w:i/>
          <w:sz w:val="22"/>
          <w:szCs w:val="22"/>
          <w:lang w:val="es-AR"/>
        </w:rPr>
        <w:t>(…)”</w:t>
      </w:r>
    </w:p>
    <w:p w:rsidR="00C63CBC" w:rsidRPr="008511D2" w:rsidRDefault="00C63CBC" w:rsidP="00C63CBC">
      <w:pPr>
        <w:tabs>
          <w:tab w:val="left" w:pos="709"/>
        </w:tabs>
        <w:spacing w:after="0" w:line="240" w:lineRule="auto"/>
        <w:ind w:left="851" w:right="900"/>
        <w:jc w:val="both"/>
        <w:rPr>
          <w:rFonts w:ascii="Palatino Linotype" w:eastAsia="Calibri" w:hAnsi="Palatino Linotype" w:cs="Arial"/>
          <w:i/>
          <w:sz w:val="22"/>
          <w:szCs w:val="22"/>
          <w:lang w:val="es-AR"/>
        </w:rPr>
      </w:pPr>
    </w:p>
    <w:p w:rsidR="00C63CBC" w:rsidRPr="008511D2" w:rsidRDefault="00C63CBC" w:rsidP="00C63CBC">
      <w:pPr>
        <w:autoSpaceDE w:val="0"/>
        <w:autoSpaceDN w:val="0"/>
        <w:adjustRightInd w:val="0"/>
        <w:spacing w:after="0" w:line="360" w:lineRule="auto"/>
        <w:ind w:right="51"/>
        <w:jc w:val="both"/>
        <w:rPr>
          <w:rFonts w:ascii="Palatino Linotype" w:eastAsia="Times New Roman" w:hAnsi="Palatino Linotype" w:cs="Arial"/>
          <w:sz w:val="24"/>
          <w:szCs w:val="24"/>
          <w:lang w:val="es-ES"/>
        </w:rPr>
      </w:pPr>
      <w:r w:rsidRPr="008511D2">
        <w:rPr>
          <w:rFonts w:ascii="Palatino Linotype" w:eastAsia="Calibri" w:hAnsi="Palatino Linotype" w:cs="Arial"/>
          <w:sz w:val="24"/>
          <w:szCs w:val="24"/>
          <w:lang w:val="es-ES"/>
        </w:rPr>
        <w:t xml:space="preserve">En el mismo sentido, </w:t>
      </w:r>
      <w:r w:rsidRPr="008511D2">
        <w:rPr>
          <w:rFonts w:ascii="Palatino Linotype" w:eastAsia="Times New Roman" w:hAnsi="Palatino Linotype" w:cs="Arial"/>
          <w:sz w:val="24"/>
          <w:szCs w:val="24"/>
          <w:lang w:val="es-ES"/>
        </w:rPr>
        <w:t xml:space="preserve">el Manual para la Planeación, Programación y Presupuesto de Egresos Municipal para el ejercicio fiscal 2019, publicado en el periódico Oficial del Gobierno del Estado de México, “Gaceta del Gobierno”, en fecha seis de noviembre de dos mil dieciocho, </w:t>
      </w:r>
      <w:r w:rsidR="00516A38" w:rsidRPr="008511D2">
        <w:rPr>
          <w:rFonts w:ascii="Palatino Linotype" w:eastAsia="Times New Roman" w:hAnsi="Palatino Linotype" w:cs="Arial"/>
          <w:sz w:val="24"/>
          <w:szCs w:val="24"/>
          <w:lang w:val="es-ES"/>
        </w:rPr>
        <w:t>señala lo siguiente</w:t>
      </w:r>
      <w:r w:rsidRPr="008511D2">
        <w:rPr>
          <w:rFonts w:ascii="Palatino Linotype" w:eastAsia="Times New Roman" w:hAnsi="Palatino Linotype" w:cs="Arial"/>
          <w:sz w:val="24"/>
          <w:szCs w:val="24"/>
          <w:lang w:val="es-ES"/>
        </w:rPr>
        <w:t>:</w:t>
      </w:r>
    </w:p>
    <w:p w:rsidR="00516A38" w:rsidRPr="008511D2" w:rsidRDefault="00516A38" w:rsidP="00C63CBC">
      <w:pPr>
        <w:autoSpaceDE w:val="0"/>
        <w:autoSpaceDN w:val="0"/>
        <w:adjustRightInd w:val="0"/>
        <w:spacing w:after="0" w:line="360" w:lineRule="auto"/>
        <w:ind w:right="51"/>
        <w:jc w:val="both"/>
        <w:rPr>
          <w:rFonts w:ascii="Palatino Linotype" w:eastAsia="Times New Roman" w:hAnsi="Palatino Linotype" w:cs="Arial"/>
          <w:sz w:val="24"/>
          <w:szCs w:val="24"/>
          <w:lang w:val="es-ES"/>
        </w:rPr>
      </w:pPr>
    </w:p>
    <w:p w:rsidR="00516A38" w:rsidRPr="008511D2" w:rsidRDefault="00516A38" w:rsidP="00516A38">
      <w:pPr>
        <w:autoSpaceDE w:val="0"/>
        <w:autoSpaceDN w:val="0"/>
        <w:adjustRightInd w:val="0"/>
        <w:spacing w:after="0" w:line="240" w:lineRule="auto"/>
        <w:ind w:left="851" w:right="902"/>
        <w:contextualSpacing/>
        <w:jc w:val="both"/>
        <w:rPr>
          <w:rFonts w:ascii="Palatino Linotype" w:hAnsi="Palatino Linotype"/>
          <w:b/>
          <w:i/>
          <w:sz w:val="22"/>
          <w:szCs w:val="22"/>
        </w:rPr>
      </w:pPr>
      <w:r w:rsidRPr="008511D2">
        <w:rPr>
          <w:rFonts w:ascii="Palatino Linotype" w:hAnsi="Palatino Linotype"/>
          <w:b/>
          <w:i/>
          <w:sz w:val="22"/>
          <w:szCs w:val="22"/>
        </w:rPr>
        <w:t>2.4. Sistema de Evaluación de la Gestión Municipal (SEGEMUN)</w:t>
      </w:r>
    </w:p>
    <w:p w:rsidR="009D5638" w:rsidRPr="008511D2" w:rsidRDefault="009D5638" w:rsidP="00516A38">
      <w:pPr>
        <w:autoSpaceDE w:val="0"/>
        <w:autoSpaceDN w:val="0"/>
        <w:adjustRightInd w:val="0"/>
        <w:spacing w:after="0" w:line="240" w:lineRule="auto"/>
        <w:ind w:left="851" w:right="902"/>
        <w:contextualSpacing/>
        <w:jc w:val="both"/>
        <w:rPr>
          <w:rFonts w:ascii="Palatino Linotype" w:hAnsi="Palatino Linotype"/>
          <w:i/>
          <w:sz w:val="22"/>
          <w:szCs w:val="22"/>
        </w:rPr>
      </w:pPr>
    </w:p>
    <w:p w:rsidR="00516A38" w:rsidRPr="008511D2" w:rsidRDefault="00516A38" w:rsidP="00516A38">
      <w:pPr>
        <w:autoSpaceDE w:val="0"/>
        <w:autoSpaceDN w:val="0"/>
        <w:adjustRightInd w:val="0"/>
        <w:spacing w:after="0"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 xml:space="preserve">Uno de los retos que enfrentan los tres órdenes de gobierno, es garantizar a la ciudadanía que los recursos disponibles se gasten de manera eficiente, eficaz, con economía, con transparencia y que reflejen resultados tangibles a la población para la generación del valor público. </w:t>
      </w:r>
    </w:p>
    <w:p w:rsidR="009D5638" w:rsidRPr="008511D2" w:rsidRDefault="009D5638" w:rsidP="00516A38">
      <w:pPr>
        <w:autoSpaceDE w:val="0"/>
        <w:autoSpaceDN w:val="0"/>
        <w:adjustRightInd w:val="0"/>
        <w:spacing w:after="0" w:line="240" w:lineRule="auto"/>
        <w:ind w:left="851" w:right="902"/>
        <w:contextualSpacing/>
        <w:jc w:val="both"/>
        <w:rPr>
          <w:rFonts w:ascii="Palatino Linotype" w:hAnsi="Palatino Linotype"/>
          <w:i/>
          <w:sz w:val="22"/>
          <w:szCs w:val="22"/>
        </w:rPr>
      </w:pPr>
    </w:p>
    <w:p w:rsidR="00516A38" w:rsidRPr="008511D2" w:rsidRDefault="00516A38" w:rsidP="00516A38">
      <w:pPr>
        <w:autoSpaceDE w:val="0"/>
        <w:autoSpaceDN w:val="0"/>
        <w:adjustRightInd w:val="0"/>
        <w:spacing w:after="0"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 xml:space="preserve">Ante la necesidad de conocer los resultados de las acciones gubernamentales municipales y valorar su actuación, orientar con éxito las políticas públicas y verificar si la administración municipal atiende su misión, fue propuesto el Sistema de Evaluación de la Gestión Municipal(SEGEMUN), como mecanismo para reorientar principalmente los procesos de planeación, presupuesto, seguimiento y evaluación. En suma, para determinar el nivel y calidad del desempeño de las dependencias y organismos municipales, así como para tomar las acciones necesarias y mejorar la gestión pública. </w:t>
      </w:r>
    </w:p>
    <w:p w:rsidR="009D5638" w:rsidRPr="008511D2" w:rsidRDefault="009D5638" w:rsidP="00516A38">
      <w:pPr>
        <w:autoSpaceDE w:val="0"/>
        <w:autoSpaceDN w:val="0"/>
        <w:adjustRightInd w:val="0"/>
        <w:spacing w:after="0" w:line="240" w:lineRule="auto"/>
        <w:ind w:left="851" w:right="902"/>
        <w:contextualSpacing/>
        <w:jc w:val="both"/>
        <w:rPr>
          <w:rFonts w:ascii="Palatino Linotype" w:hAnsi="Palatino Linotype"/>
          <w:i/>
          <w:sz w:val="22"/>
          <w:szCs w:val="22"/>
        </w:rPr>
      </w:pPr>
    </w:p>
    <w:p w:rsidR="00516A38" w:rsidRPr="008511D2" w:rsidRDefault="00516A38" w:rsidP="00516A38">
      <w:pPr>
        <w:autoSpaceDE w:val="0"/>
        <w:autoSpaceDN w:val="0"/>
        <w:adjustRightInd w:val="0"/>
        <w:spacing w:after="0"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 xml:space="preserve">En este sentido el SEGEMUN, permitirá evaluar el desempeño de los Programas presupuestarios e incluso proyectos de las diferentes áreas que integran la Administración Pública Municipal. Considerando lo anterior es responsabilidad de cada municipio desarrollar cada una de las fases de la Metodología del Marco Lógico </w:t>
      </w:r>
      <w:r w:rsidRPr="008511D2">
        <w:rPr>
          <w:rFonts w:ascii="Palatino Linotype" w:hAnsi="Palatino Linotype"/>
          <w:i/>
          <w:sz w:val="22"/>
          <w:szCs w:val="22"/>
        </w:rPr>
        <w:lastRenderedPageBreak/>
        <w:t xml:space="preserve">(MML), para cada Programa presupuestario y la respectiva Matriz de Indicadores para Resultados (MIR) Tipo, que incluirá indicadores estratégicos y de gestión que dimensionaran la eficiencia, eficacia, calidad y economía del Ayuntamiento. </w:t>
      </w:r>
    </w:p>
    <w:p w:rsidR="009D5638" w:rsidRPr="008511D2" w:rsidRDefault="009D5638" w:rsidP="00516A38">
      <w:pPr>
        <w:autoSpaceDE w:val="0"/>
        <w:autoSpaceDN w:val="0"/>
        <w:adjustRightInd w:val="0"/>
        <w:spacing w:after="0" w:line="240" w:lineRule="auto"/>
        <w:ind w:left="851" w:right="902"/>
        <w:contextualSpacing/>
        <w:jc w:val="both"/>
        <w:rPr>
          <w:rFonts w:ascii="Palatino Linotype" w:hAnsi="Palatino Linotype"/>
          <w:i/>
          <w:sz w:val="22"/>
          <w:szCs w:val="22"/>
        </w:rPr>
      </w:pPr>
    </w:p>
    <w:p w:rsidR="00516A38" w:rsidRPr="008511D2" w:rsidRDefault="00516A38" w:rsidP="00516A38">
      <w:pPr>
        <w:autoSpaceDE w:val="0"/>
        <w:autoSpaceDN w:val="0"/>
        <w:adjustRightInd w:val="0"/>
        <w:spacing w:after="0" w:line="240" w:lineRule="auto"/>
        <w:ind w:left="851" w:right="902"/>
        <w:contextualSpacing/>
        <w:jc w:val="both"/>
        <w:rPr>
          <w:rFonts w:ascii="Palatino Linotype" w:hAnsi="Palatino Linotype"/>
          <w:b/>
          <w:i/>
          <w:sz w:val="22"/>
          <w:szCs w:val="22"/>
        </w:rPr>
      </w:pPr>
      <w:r w:rsidRPr="008511D2">
        <w:rPr>
          <w:rFonts w:ascii="Palatino Linotype" w:hAnsi="Palatino Linotype"/>
          <w:b/>
          <w:i/>
          <w:sz w:val="22"/>
          <w:szCs w:val="22"/>
        </w:rPr>
        <w:t xml:space="preserve">Será responsabilidad de cada Ayuntamiento contar con los siguientes elementos para cada Programa presupuestario: </w:t>
      </w:r>
    </w:p>
    <w:p w:rsidR="009D5638" w:rsidRPr="008511D2" w:rsidRDefault="009D5638" w:rsidP="00516A38">
      <w:pPr>
        <w:autoSpaceDE w:val="0"/>
        <w:autoSpaceDN w:val="0"/>
        <w:adjustRightInd w:val="0"/>
        <w:spacing w:after="0" w:line="240" w:lineRule="auto"/>
        <w:ind w:left="851" w:right="902"/>
        <w:contextualSpacing/>
        <w:jc w:val="both"/>
        <w:rPr>
          <w:rFonts w:ascii="Palatino Linotype" w:hAnsi="Palatino Linotype"/>
          <w:i/>
          <w:sz w:val="22"/>
          <w:szCs w:val="22"/>
        </w:rPr>
      </w:pPr>
    </w:p>
    <w:p w:rsidR="00516A38" w:rsidRPr="008511D2" w:rsidRDefault="00516A38" w:rsidP="00516A38">
      <w:pPr>
        <w:autoSpaceDE w:val="0"/>
        <w:autoSpaceDN w:val="0"/>
        <w:adjustRightInd w:val="0"/>
        <w:spacing w:after="0"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 xml:space="preserve">1. Diagnóstico que permita la delimitación del problema; </w:t>
      </w:r>
    </w:p>
    <w:p w:rsidR="00516A38" w:rsidRPr="008511D2" w:rsidRDefault="00516A38" w:rsidP="00516A38">
      <w:pPr>
        <w:autoSpaceDE w:val="0"/>
        <w:autoSpaceDN w:val="0"/>
        <w:adjustRightInd w:val="0"/>
        <w:spacing w:after="0"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 xml:space="preserve">2. Planteamiento del problema; </w:t>
      </w:r>
    </w:p>
    <w:p w:rsidR="00516A38" w:rsidRPr="008511D2" w:rsidRDefault="00516A38" w:rsidP="00516A38">
      <w:pPr>
        <w:autoSpaceDE w:val="0"/>
        <w:autoSpaceDN w:val="0"/>
        <w:adjustRightInd w:val="0"/>
        <w:spacing w:after="0"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 xml:space="preserve">3. Análisis de la Población; </w:t>
      </w:r>
    </w:p>
    <w:p w:rsidR="00516A38" w:rsidRPr="008511D2" w:rsidRDefault="00516A38" w:rsidP="00516A38">
      <w:pPr>
        <w:autoSpaceDE w:val="0"/>
        <w:autoSpaceDN w:val="0"/>
        <w:adjustRightInd w:val="0"/>
        <w:spacing w:after="0"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4. Análisis de Involucrados;</w:t>
      </w:r>
    </w:p>
    <w:p w:rsidR="00516A38" w:rsidRPr="008511D2" w:rsidRDefault="00516A38" w:rsidP="00516A38">
      <w:pPr>
        <w:autoSpaceDE w:val="0"/>
        <w:autoSpaceDN w:val="0"/>
        <w:adjustRightInd w:val="0"/>
        <w:spacing w:after="0" w:line="240" w:lineRule="auto"/>
        <w:ind w:left="851" w:right="902"/>
        <w:contextualSpacing/>
        <w:jc w:val="both"/>
        <w:rPr>
          <w:rFonts w:ascii="Palatino Linotype" w:hAnsi="Palatino Linotype"/>
          <w:b/>
          <w:i/>
          <w:sz w:val="22"/>
          <w:szCs w:val="22"/>
        </w:rPr>
      </w:pPr>
      <w:r w:rsidRPr="008511D2">
        <w:rPr>
          <w:rFonts w:ascii="Palatino Linotype" w:hAnsi="Palatino Linotype"/>
          <w:b/>
          <w:i/>
          <w:sz w:val="22"/>
          <w:szCs w:val="22"/>
        </w:rPr>
        <w:t xml:space="preserve">5. Árbol del Problema; </w:t>
      </w:r>
    </w:p>
    <w:p w:rsidR="00516A38" w:rsidRPr="008511D2" w:rsidRDefault="00516A38" w:rsidP="00516A38">
      <w:pPr>
        <w:autoSpaceDE w:val="0"/>
        <w:autoSpaceDN w:val="0"/>
        <w:adjustRightInd w:val="0"/>
        <w:spacing w:after="0" w:line="240" w:lineRule="auto"/>
        <w:ind w:left="851" w:right="902"/>
        <w:contextualSpacing/>
        <w:jc w:val="both"/>
        <w:rPr>
          <w:rFonts w:ascii="Palatino Linotype" w:hAnsi="Palatino Linotype"/>
          <w:b/>
          <w:i/>
          <w:sz w:val="22"/>
          <w:szCs w:val="22"/>
        </w:rPr>
      </w:pPr>
      <w:r w:rsidRPr="008511D2">
        <w:rPr>
          <w:rFonts w:ascii="Palatino Linotype" w:hAnsi="Palatino Linotype"/>
          <w:b/>
          <w:i/>
          <w:sz w:val="22"/>
          <w:szCs w:val="22"/>
        </w:rPr>
        <w:t xml:space="preserve">6. Árbol de Objetivos; y </w:t>
      </w:r>
    </w:p>
    <w:p w:rsidR="00516A38" w:rsidRPr="008511D2" w:rsidRDefault="00516A38" w:rsidP="00516A38">
      <w:pPr>
        <w:autoSpaceDE w:val="0"/>
        <w:autoSpaceDN w:val="0"/>
        <w:adjustRightInd w:val="0"/>
        <w:spacing w:after="0"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 xml:space="preserve">7. Matriz de Indicadores para Resultados. </w:t>
      </w:r>
    </w:p>
    <w:p w:rsidR="009D5638" w:rsidRPr="008511D2" w:rsidRDefault="009D5638" w:rsidP="00516A38">
      <w:pPr>
        <w:autoSpaceDE w:val="0"/>
        <w:autoSpaceDN w:val="0"/>
        <w:adjustRightInd w:val="0"/>
        <w:spacing w:after="0" w:line="240" w:lineRule="auto"/>
        <w:ind w:left="851" w:right="902"/>
        <w:contextualSpacing/>
        <w:jc w:val="both"/>
        <w:rPr>
          <w:rFonts w:ascii="Palatino Linotype" w:hAnsi="Palatino Linotype"/>
          <w:i/>
          <w:sz w:val="22"/>
          <w:szCs w:val="22"/>
        </w:rPr>
      </w:pPr>
    </w:p>
    <w:p w:rsidR="00516A38" w:rsidRPr="008511D2" w:rsidRDefault="00516A38" w:rsidP="00516A38">
      <w:pPr>
        <w:autoSpaceDE w:val="0"/>
        <w:autoSpaceDN w:val="0"/>
        <w:adjustRightInd w:val="0"/>
        <w:spacing w:after="0"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 xml:space="preserve">El seguimiento y evaluación de Programas presupuestarios de acuerdo con el SEGEMUN, se hará con base en los objetivos e indicadores de la MIR Tipo. </w:t>
      </w:r>
    </w:p>
    <w:p w:rsidR="009D5638" w:rsidRPr="008511D2" w:rsidRDefault="00516A38" w:rsidP="00516A38">
      <w:pPr>
        <w:autoSpaceDE w:val="0"/>
        <w:autoSpaceDN w:val="0"/>
        <w:adjustRightInd w:val="0"/>
        <w:spacing w:after="0"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A partir de la reforma del artículo 134 de la Constitución Política de los Estados Unidos Mexicanos, para el logro de dichos objetivos se ha instrumentado el Presupuesto basado en Resultados (</w:t>
      </w:r>
      <w:proofErr w:type="spellStart"/>
      <w:r w:rsidRPr="008511D2">
        <w:rPr>
          <w:rFonts w:ascii="Palatino Linotype" w:hAnsi="Palatino Linotype"/>
          <w:i/>
          <w:sz w:val="22"/>
          <w:szCs w:val="22"/>
        </w:rPr>
        <w:t>PbR</w:t>
      </w:r>
      <w:proofErr w:type="spellEnd"/>
      <w:r w:rsidRPr="008511D2">
        <w:rPr>
          <w:rFonts w:ascii="Palatino Linotype" w:hAnsi="Palatino Linotype"/>
          <w:i/>
          <w:sz w:val="22"/>
          <w:szCs w:val="22"/>
        </w:rPr>
        <w:t xml:space="preserve">), haciéndolo obligatorio para todos los órdenes de gobierno. Asimismo, es de considerar las reformas a la Ley General de Contabilidad Gubernamental, en lo particular en las que se refieren al Capítulo V, que versa de la Información Financiera Relativa a la Evaluación y Rendición de Cuentas. </w:t>
      </w:r>
    </w:p>
    <w:p w:rsidR="009D5638" w:rsidRPr="008511D2" w:rsidRDefault="009D5638" w:rsidP="00516A38">
      <w:pPr>
        <w:autoSpaceDE w:val="0"/>
        <w:autoSpaceDN w:val="0"/>
        <w:adjustRightInd w:val="0"/>
        <w:spacing w:after="0" w:line="240" w:lineRule="auto"/>
        <w:ind w:left="851" w:right="902"/>
        <w:contextualSpacing/>
        <w:jc w:val="both"/>
        <w:rPr>
          <w:rFonts w:ascii="Palatino Linotype" w:hAnsi="Palatino Linotype"/>
          <w:i/>
          <w:sz w:val="22"/>
          <w:szCs w:val="22"/>
        </w:rPr>
      </w:pPr>
    </w:p>
    <w:p w:rsidR="009D5638" w:rsidRPr="008511D2" w:rsidRDefault="00516A38" w:rsidP="00516A38">
      <w:pPr>
        <w:autoSpaceDE w:val="0"/>
        <w:autoSpaceDN w:val="0"/>
        <w:adjustRightInd w:val="0"/>
        <w:spacing w:after="0"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 xml:space="preserve">Lo anterior, fortalece el uso del SEGEMUN y la instrumentación del </w:t>
      </w:r>
      <w:proofErr w:type="spellStart"/>
      <w:r w:rsidRPr="008511D2">
        <w:rPr>
          <w:rFonts w:ascii="Palatino Linotype" w:hAnsi="Palatino Linotype"/>
          <w:i/>
          <w:sz w:val="22"/>
          <w:szCs w:val="22"/>
        </w:rPr>
        <w:t>PbR</w:t>
      </w:r>
      <w:proofErr w:type="spellEnd"/>
      <w:r w:rsidRPr="008511D2">
        <w:rPr>
          <w:rFonts w:ascii="Palatino Linotype" w:hAnsi="Palatino Linotype"/>
          <w:i/>
          <w:sz w:val="22"/>
          <w:szCs w:val="22"/>
        </w:rPr>
        <w:t>, que representan un cambio en la manera de administrar los recursos por parte de los gobiernos, así como en la forma de conducir la planeación del desarrollo y mejorar la rendición de cuentas mediante el uso de la Metodología del Marco Lógico (MML</w:t>
      </w:r>
      <w:proofErr w:type="gramStart"/>
      <w:r w:rsidRPr="008511D2">
        <w:rPr>
          <w:rFonts w:ascii="Palatino Linotype" w:hAnsi="Palatino Linotype"/>
          <w:i/>
          <w:sz w:val="22"/>
          <w:szCs w:val="22"/>
        </w:rPr>
        <w:t>)y</w:t>
      </w:r>
      <w:proofErr w:type="gramEnd"/>
      <w:r w:rsidRPr="008511D2">
        <w:rPr>
          <w:rFonts w:ascii="Palatino Linotype" w:hAnsi="Palatino Linotype"/>
          <w:i/>
          <w:sz w:val="22"/>
          <w:szCs w:val="22"/>
        </w:rPr>
        <w:t xml:space="preserve"> en consecuencia de las Matrices de Indicadores para Resultados (MIR),como base para evaluar los resultados obtenidos a través del uso de los recursos públicos.</w:t>
      </w:r>
    </w:p>
    <w:p w:rsidR="009D5638" w:rsidRPr="008511D2" w:rsidRDefault="009D5638" w:rsidP="00516A38">
      <w:pPr>
        <w:autoSpaceDE w:val="0"/>
        <w:autoSpaceDN w:val="0"/>
        <w:adjustRightInd w:val="0"/>
        <w:spacing w:after="0" w:line="240" w:lineRule="auto"/>
        <w:ind w:left="851" w:right="902"/>
        <w:contextualSpacing/>
        <w:jc w:val="both"/>
        <w:rPr>
          <w:rFonts w:ascii="Palatino Linotype" w:hAnsi="Palatino Linotype"/>
          <w:i/>
          <w:sz w:val="22"/>
          <w:szCs w:val="22"/>
        </w:rPr>
      </w:pPr>
    </w:p>
    <w:p w:rsidR="00516A38" w:rsidRPr="008511D2" w:rsidRDefault="00516A38" w:rsidP="00516A38">
      <w:pPr>
        <w:autoSpaceDE w:val="0"/>
        <w:autoSpaceDN w:val="0"/>
        <w:adjustRightInd w:val="0"/>
        <w:spacing w:after="0"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 xml:space="preserve">En el seno del Sistema de Coordinación Hacendaria del Gobierno del Estado de México con sus Municipios, los integrantes de la Comisión Temática en materia de Planeación, Programación, Presupuesto, Contabilidad Gubernamental, Transparencia y Evaluación Municipal, aprueban la Relación de Matrices de Indicadores para Resultados, Tipo, derivadas de los Programas presupuestarios Municipales, resultado de los trabajos dirigidos por el Instituto Hacendario del Estado de México con servidores públicos municipales y la asistencia técnica de la </w:t>
      </w:r>
      <w:r w:rsidRPr="008511D2">
        <w:rPr>
          <w:rFonts w:ascii="Palatino Linotype" w:hAnsi="Palatino Linotype"/>
          <w:i/>
          <w:sz w:val="22"/>
          <w:szCs w:val="22"/>
        </w:rPr>
        <w:lastRenderedPageBreak/>
        <w:t>Subsecretaría de Planeación y Presupuesto y del Órgano Superior de Fiscalización del Estado de México(OSFEM), para formar parte de la Metodología para la Construcción y Operación del Sistema de Evaluación de la Gestión Municipal para el Ejercicio Fiscal 2019.</w:t>
      </w:r>
    </w:p>
    <w:p w:rsidR="009D5638" w:rsidRPr="008511D2" w:rsidRDefault="009D5638" w:rsidP="00516A38">
      <w:pPr>
        <w:autoSpaceDE w:val="0"/>
        <w:autoSpaceDN w:val="0"/>
        <w:adjustRightInd w:val="0"/>
        <w:spacing w:after="0" w:line="240" w:lineRule="auto"/>
        <w:ind w:left="851" w:right="902"/>
        <w:contextualSpacing/>
        <w:jc w:val="both"/>
        <w:rPr>
          <w:rFonts w:ascii="Palatino Linotype" w:eastAsia="Times New Roman" w:hAnsi="Palatino Linotype" w:cs="Arial"/>
          <w:i/>
          <w:sz w:val="22"/>
          <w:szCs w:val="22"/>
          <w:lang w:val="es-ES"/>
        </w:rPr>
      </w:pPr>
    </w:p>
    <w:p w:rsidR="009D5638" w:rsidRPr="008511D2" w:rsidRDefault="009D5638" w:rsidP="00344BB0">
      <w:pPr>
        <w:spacing w:after="0" w:line="360" w:lineRule="auto"/>
        <w:contextualSpacing/>
        <w:jc w:val="both"/>
        <w:rPr>
          <w:rFonts w:ascii="Palatino Linotype" w:eastAsia="Calibri" w:hAnsi="Palatino Linotype" w:cs="Arial"/>
          <w:sz w:val="24"/>
          <w:szCs w:val="24"/>
        </w:rPr>
      </w:pPr>
      <w:r w:rsidRPr="008511D2">
        <w:rPr>
          <w:rFonts w:ascii="Palatino Linotype" w:eastAsia="Calibri" w:hAnsi="Palatino Linotype" w:cs="Arial"/>
          <w:sz w:val="24"/>
          <w:szCs w:val="24"/>
        </w:rPr>
        <w:t>Ahora bien, conforme a lo establecido en dicho M</w:t>
      </w:r>
      <w:r w:rsidR="00D746DF" w:rsidRPr="008511D2">
        <w:rPr>
          <w:rFonts w:ascii="Palatino Linotype" w:eastAsia="Calibri" w:hAnsi="Palatino Linotype" w:cs="Arial"/>
          <w:sz w:val="24"/>
          <w:szCs w:val="24"/>
        </w:rPr>
        <w:t>anual los Á</w:t>
      </w:r>
      <w:r w:rsidRPr="008511D2">
        <w:rPr>
          <w:rFonts w:ascii="Palatino Linotype" w:eastAsia="Calibri" w:hAnsi="Palatino Linotype" w:cs="Arial"/>
          <w:sz w:val="24"/>
          <w:szCs w:val="24"/>
        </w:rPr>
        <w:t>rboles de Problemas y Objetivos se define de la siguiente manera:</w:t>
      </w:r>
    </w:p>
    <w:p w:rsidR="00A51805" w:rsidRPr="008511D2" w:rsidRDefault="00A51805" w:rsidP="009D5638">
      <w:pPr>
        <w:spacing w:before="100" w:beforeAutospacing="1" w:after="100" w:afterAutospacing="1" w:line="240" w:lineRule="auto"/>
        <w:ind w:left="851" w:right="902"/>
        <w:contextualSpacing/>
        <w:jc w:val="both"/>
        <w:rPr>
          <w:rFonts w:ascii="Palatino Linotype" w:hAnsi="Palatino Linotype"/>
          <w:b/>
          <w:i/>
          <w:sz w:val="22"/>
          <w:szCs w:val="22"/>
        </w:rPr>
      </w:pPr>
    </w:p>
    <w:p w:rsidR="00C3717E" w:rsidRPr="008511D2" w:rsidRDefault="009D5638" w:rsidP="009D5638">
      <w:pPr>
        <w:spacing w:before="100" w:beforeAutospacing="1" w:after="100" w:afterAutospacing="1" w:line="240" w:lineRule="auto"/>
        <w:ind w:left="851" w:right="902"/>
        <w:contextualSpacing/>
        <w:jc w:val="both"/>
        <w:rPr>
          <w:rFonts w:ascii="Palatino Linotype" w:hAnsi="Palatino Linotype"/>
          <w:i/>
          <w:sz w:val="22"/>
          <w:szCs w:val="22"/>
        </w:rPr>
      </w:pPr>
      <w:r w:rsidRPr="008511D2">
        <w:rPr>
          <w:rFonts w:ascii="Palatino Linotype" w:hAnsi="Palatino Linotype"/>
          <w:b/>
          <w:i/>
          <w:sz w:val="22"/>
          <w:szCs w:val="22"/>
        </w:rPr>
        <w:t>3.3.2. Árbol del Problema (Árbol de causas-efectos)</w:t>
      </w:r>
      <w:r w:rsidRPr="008511D2">
        <w:rPr>
          <w:rFonts w:ascii="Palatino Linotype" w:hAnsi="Palatino Linotype"/>
          <w:i/>
          <w:sz w:val="22"/>
          <w:szCs w:val="22"/>
        </w:rPr>
        <w:t xml:space="preserve"> </w:t>
      </w:r>
    </w:p>
    <w:p w:rsidR="00C3717E" w:rsidRPr="008511D2" w:rsidRDefault="00C3717E" w:rsidP="009D5638">
      <w:pPr>
        <w:spacing w:before="100" w:beforeAutospacing="1" w:after="100" w:afterAutospacing="1" w:line="240" w:lineRule="auto"/>
        <w:ind w:left="851" w:right="902"/>
        <w:contextualSpacing/>
        <w:jc w:val="both"/>
        <w:rPr>
          <w:rFonts w:ascii="Palatino Linotype" w:hAnsi="Palatino Linotype"/>
          <w:i/>
          <w:sz w:val="22"/>
          <w:szCs w:val="22"/>
        </w:rPr>
      </w:pPr>
    </w:p>
    <w:p w:rsidR="00C3717E" w:rsidRPr="008511D2" w:rsidRDefault="009D5638" w:rsidP="009D5638">
      <w:pPr>
        <w:spacing w:before="100" w:beforeAutospacing="1" w:after="100" w:afterAutospacing="1"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 xml:space="preserve">El árbol de problemas es una técnica que se emplea para identificar una situación negativa (problema central), la cual se intenta diagnosticar mediante la determinación de un árbol de efectos y otro de causas que posteriormente se fusionan para conformar la visión global del árbol del problema. </w:t>
      </w:r>
    </w:p>
    <w:p w:rsidR="00C3717E" w:rsidRPr="008511D2" w:rsidRDefault="00C3717E" w:rsidP="009D5638">
      <w:pPr>
        <w:spacing w:before="100" w:beforeAutospacing="1" w:after="100" w:afterAutospacing="1" w:line="240" w:lineRule="auto"/>
        <w:ind w:left="851" w:right="902"/>
        <w:contextualSpacing/>
        <w:jc w:val="both"/>
        <w:rPr>
          <w:rFonts w:ascii="Palatino Linotype" w:hAnsi="Palatino Linotype"/>
          <w:i/>
          <w:sz w:val="22"/>
          <w:szCs w:val="22"/>
        </w:rPr>
      </w:pPr>
    </w:p>
    <w:p w:rsidR="004A2BE6" w:rsidRPr="008511D2" w:rsidRDefault="009D5638" w:rsidP="009D5638">
      <w:pPr>
        <w:spacing w:before="100" w:beforeAutospacing="1" w:after="100" w:afterAutospacing="1"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 xml:space="preserve">El planteamiento del problema se debe formular de modo que sea lo suficientemente concreto para facilitar la búsqueda de soluciones, pero también lo suficientemente amplio que permita contar con una gama de alternativas de solución, en lugar de una solución única. </w:t>
      </w:r>
    </w:p>
    <w:p w:rsidR="004A2BE6" w:rsidRPr="008511D2" w:rsidRDefault="004A2BE6" w:rsidP="009D5638">
      <w:pPr>
        <w:spacing w:before="100" w:beforeAutospacing="1" w:after="100" w:afterAutospacing="1" w:line="240" w:lineRule="auto"/>
        <w:ind w:left="851" w:right="902"/>
        <w:contextualSpacing/>
        <w:jc w:val="both"/>
        <w:rPr>
          <w:rFonts w:ascii="Palatino Linotype" w:hAnsi="Palatino Linotype"/>
          <w:i/>
          <w:sz w:val="22"/>
          <w:szCs w:val="22"/>
        </w:rPr>
      </w:pPr>
    </w:p>
    <w:p w:rsidR="004A2BE6" w:rsidRPr="008511D2" w:rsidRDefault="009D5638" w:rsidP="009D5638">
      <w:pPr>
        <w:spacing w:before="100" w:beforeAutospacing="1" w:after="100" w:afterAutospacing="1"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 xml:space="preserve">Uno de los errores más comunes en la especificación del problema consiste en expresarlo como la negación o falta de algo. </w:t>
      </w:r>
    </w:p>
    <w:p w:rsidR="004A2BE6" w:rsidRPr="008511D2" w:rsidRDefault="009D5638" w:rsidP="009D5638">
      <w:pPr>
        <w:spacing w:before="100" w:beforeAutospacing="1" w:after="100" w:afterAutospacing="1"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 xml:space="preserve">En vez de ello, el problema debe plantearse de tal forma que permita encontrar diferentes posibilidades de solución. </w:t>
      </w:r>
    </w:p>
    <w:p w:rsidR="004A2BE6" w:rsidRPr="008511D2" w:rsidRDefault="004A2BE6" w:rsidP="009D5638">
      <w:pPr>
        <w:spacing w:before="100" w:beforeAutospacing="1" w:after="100" w:afterAutospacing="1" w:line="240" w:lineRule="auto"/>
        <w:ind w:left="851" w:right="902"/>
        <w:contextualSpacing/>
        <w:jc w:val="both"/>
        <w:rPr>
          <w:rFonts w:ascii="Palatino Linotype" w:hAnsi="Palatino Linotype"/>
          <w:i/>
          <w:sz w:val="22"/>
          <w:szCs w:val="22"/>
        </w:rPr>
      </w:pPr>
    </w:p>
    <w:p w:rsidR="004A2BE6" w:rsidRPr="008511D2" w:rsidRDefault="009D5638" w:rsidP="009D5638">
      <w:pPr>
        <w:spacing w:before="100" w:beforeAutospacing="1" w:after="100" w:afterAutospacing="1"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 xml:space="preserve">Ejemplos mal formulados: </w:t>
      </w:r>
    </w:p>
    <w:p w:rsidR="004A2BE6" w:rsidRPr="008511D2" w:rsidRDefault="009D5638" w:rsidP="004A2BE6">
      <w:pPr>
        <w:pStyle w:val="Prrafodelista"/>
        <w:numPr>
          <w:ilvl w:val="0"/>
          <w:numId w:val="14"/>
        </w:numPr>
        <w:spacing w:before="100" w:beforeAutospacing="1" w:after="100" w:afterAutospacing="1" w:line="240" w:lineRule="auto"/>
        <w:ind w:right="902"/>
        <w:jc w:val="both"/>
        <w:rPr>
          <w:rFonts w:ascii="Palatino Linotype" w:hAnsi="Palatino Linotype"/>
          <w:i/>
          <w:sz w:val="22"/>
          <w:szCs w:val="22"/>
        </w:rPr>
      </w:pPr>
      <w:r w:rsidRPr="008511D2">
        <w:rPr>
          <w:rFonts w:ascii="Palatino Linotype" w:hAnsi="Palatino Linotype"/>
          <w:i/>
          <w:sz w:val="22"/>
          <w:szCs w:val="22"/>
        </w:rPr>
        <w:t xml:space="preserve">No existe un generador local de energía eléctrica. </w:t>
      </w:r>
    </w:p>
    <w:p w:rsidR="004A2BE6" w:rsidRPr="008511D2" w:rsidRDefault="009D5638" w:rsidP="004A2BE6">
      <w:pPr>
        <w:pStyle w:val="Prrafodelista"/>
        <w:numPr>
          <w:ilvl w:val="0"/>
          <w:numId w:val="14"/>
        </w:numPr>
        <w:spacing w:before="100" w:beforeAutospacing="1" w:after="100" w:afterAutospacing="1" w:line="240" w:lineRule="auto"/>
        <w:ind w:right="902"/>
        <w:jc w:val="both"/>
        <w:rPr>
          <w:rFonts w:ascii="Palatino Linotype" w:hAnsi="Palatino Linotype"/>
          <w:i/>
          <w:sz w:val="22"/>
          <w:szCs w:val="22"/>
        </w:rPr>
      </w:pPr>
      <w:r w:rsidRPr="008511D2">
        <w:rPr>
          <w:rFonts w:ascii="Palatino Linotype" w:hAnsi="Palatino Linotype"/>
          <w:i/>
          <w:sz w:val="22"/>
          <w:szCs w:val="22"/>
        </w:rPr>
        <w:t xml:space="preserve">Falta de programas de educación inicial. </w:t>
      </w:r>
    </w:p>
    <w:p w:rsidR="004A2BE6" w:rsidRPr="008511D2" w:rsidRDefault="009D5638" w:rsidP="009D5638">
      <w:pPr>
        <w:spacing w:before="100" w:beforeAutospacing="1" w:after="100" w:afterAutospacing="1"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 xml:space="preserve">Ejemplos correctamente formulados: </w:t>
      </w:r>
    </w:p>
    <w:p w:rsidR="004A2BE6" w:rsidRPr="008511D2" w:rsidRDefault="009D5638" w:rsidP="004A2BE6">
      <w:pPr>
        <w:pStyle w:val="Prrafodelista"/>
        <w:numPr>
          <w:ilvl w:val="0"/>
          <w:numId w:val="13"/>
        </w:numPr>
        <w:spacing w:before="100" w:beforeAutospacing="1" w:after="100" w:afterAutospacing="1" w:line="240" w:lineRule="auto"/>
        <w:ind w:right="902"/>
        <w:jc w:val="both"/>
        <w:rPr>
          <w:rFonts w:ascii="Palatino Linotype" w:hAnsi="Palatino Linotype"/>
          <w:i/>
          <w:sz w:val="22"/>
          <w:szCs w:val="22"/>
        </w:rPr>
      </w:pPr>
      <w:r w:rsidRPr="008511D2">
        <w:rPr>
          <w:rFonts w:ascii="Palatino Linotype" w:hAnsi="Palatino Linotype"/>
          <w:i/>
          <w:sz w:val="22"/>
          <w:szCs w:val="22"/>
        </w:rPr>
        <w:t xml:space="preserve">Limitada provisión de energía eléctrica durante el día. </w:t>
      </w:r>
    </w:p>
    <w:p w:rsidR="004A2BE6" w:rsidRPr="008511D2" w:rsidRDefault="009D5638" w:rsidP="004A2BE6">
      <w:pPr>
        <w:pStyle w:val="Prrafodelista"/>
        <w:numPr>
          <w:ilvl w:val="0"/>
          <w:numId w:val="13"/>
        </w:numPr>
        <w:spacing w:before="100" w:beforeAutospacing="1" w:after="100" w:afterAutospacing="1" w:line="240" w:lineRule="auto"/>
        <w:ind w:right="902"/>
        <w:jc w:val="both"/>
        <w:rPr>
          <w:rFonts w:ascii="Palatino Linotype" w:hAnsi="Palatino Linotype"/>
          <w:i/>
          <w:sz w:val="22"/>
          <w:szCs w:val="22"/>
        </w:rPr>
      </w:pPr>
      <w:r w:rsidRPr="008511D2">
        <w:rPr>
          <w:rFonts w:ascii="Palatino Linotype" w:hAnsi="Palatino Linotype"/>
          <w:i/>
          <w:sz w:val="22"/>
          <w:szCs w:val="22"/>
        </w:rPr>
        <w:t xml:space="preserve">Bajo rendimiento de los niños y niñas en los primeros años de educación primaria. </w:t>
      </w:r>
    </w:p>
    <w:p w:rsidR="004A2BE6" w:rsidRPr="008511D2" w:rsidRDefault="009D5638" w:rsidP="009D5638">
      <w:pPr>
        <w:spacing w:before="100" w:beforeAutospacing="1" w:after="100" w:afterAutospacing="1"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 xml:space="preserve">Los problemas mal formulados conducen de antemano hacia una única solución: construir un generador de energía eléctrica o implementar programas de educación </w:t>
      </w:r>
      <w:r w:rsidRPr="008511D2">
        <w:rPr>
          <w:rFonts w:ascii="Palatino Linotype" w:hAnsi="Palatino Linotype"/>
          <w:i/>
          <w:sz w:val="22"/>
          <w:szCs w:val="22"/>
        </w:rPr>
        <w:lastRenderedPageBreak/>
        <w:t xml:space="preserve">inicial. En cambio, los problemas planteados correctamente permiten una amplia gama de posibilidades de solución, como la utilización de medios de generación de energía alternativos o diversas estrategias para elevar el rendimiento de los niños y niñas en educación primaria. </w:t>
      </w:r>
    </w:p>
    <w:p w:rsidR="004A2BE6" w:rsidRPr="008511D2" w:rsidRDefault="004A2BE6" w:rsidP="009D5638">
      <w:pPr>
        <w:spacing w:before="100" w:beforeAutospacing="1" w:after="100" w:afterAutospacing="1" w:line="240" w:lineRule="auto"/>
        <w:ind w:left="851" w:right="902"/>
        <w:contextualSpacing/>
        <w:jc w:val="both"/>
        <w:rPr>
          <w:rFonts w:ascii="Palatino Linotype" w:hAnsi="Palatino Linotype"/>
          <w:i/>
          <w:sz w:val="22"/>
          <w:szCs w:val="22"/>
        </w:rPr>
      </w:pPr>
    </w:p>
    <w:p w:rsidR="009D5638" w:rsidRPr="008511D2" w:rsidRDefault="009D5638" w:rsidP="009D5638">
      <w:pPr>
        <w:spacing w:before="100" w:beforeAutospacing="1" w:after="100" w:afterAutospacing="1"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Luego de haber sido definido el problema central motivo del árbol, se debe determinar a manera de ramificación en primera instancia cada uno de los efectos negativos que éste produce en la población objetivo (árbol de efectos), posteriormente se incluirán tantas causas como se considere pertinente sin perder de vista la vinculación real con el problema central (árbol de causas) para luego interrelacionar de una manera gráfica a estos tres componentes como puede observarse en la siguiente figura.</w:t>
      </w:r>
    </w:p>
    <w:p w:rsidR="004A2BE6" w:rsidRPr="008511D2" w:rsidRDefault="004A2BE6" w:rsidP="009D5638">
      <w:pPr>
        <w:spacing w:before="100" w:beforeAutospacing="1" w:after="100" w:afterAutospacing="1" w:line="240" w:lineRule="auto"/>
        <w:ind w:left="851" w:right="902"/>
        <w:contextualSpacing/>
        <w:jc w:val="both"/>
        <w:rPr>
          <w:noProof/>
          <w:lang w:val="es-MX" w:eastAsia="es-MX"/>
        </w:rPr>
      </w:pPr>
    </w:p>
    <w:p w:rsidR="004A2BE6" w:rsidRPr="008511D2" w:rsidRDefault="004A2BE6" w:rsidP="009D5638">
      <w:pPr>
        <w:spacing w:before="100" w:beforeAutospacing="1" w:after="100" w:afterAutospacing="1" w:line="240" w:lineRule="auto"/>
        <w:ind w:left="851" w:right="902"/>
        <w:contextualSpacing/>
        <w:jc w:val="both"/>
        <w:rPr>
          <w:rFonts w:ascii="Palatino Linotype" w:hAnsi="Palatino Linotype"/>
          <w:i/>
          <w:sz w:val="22"/>
          <w:szCs w:val="22"/>
        </w:rPr>
      </w:pPr>
      <w:r w:rsidRPr="008511D2">
        <w:rPr>
          <w:noProof/>
          <w:lang w:val="es-MX" w:eastAsia="es-MX"/>
        </w:rPr>
        <w:drawing>
          <wp:inline distT="0" distB="0" distL="0" distR="0" wp14:anchorId="4876BA78" wp14:editId="723D8F9B">
            <wp:extent cx="4622478" cy="2510287"/>
            <wp:effectExtent l="0" t="0" r="6985" b="444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0256" t="25948" r="19711" b="21614"/>
                    <a:stretch/>
                  </pic:blipFill>
                  <pic:spPr bwMode="auto">
                    <a:xfrm>
                      <a:off x="0" y="0"/>
                      <a:ext cx="4646812" cy="2523502"/>
                    </a:xfrm>
                    <a:prstGeom prst="rect">
                      <a:avLst/>
                    </a:prstGeom>
                    <a:ln>
                      <a:noFill/>
                    </a:ln>
                    <a:extLst>
                      <a:ext uri="{53640926-AAD7-44D8-BBD7-CCE9431645EC}">
                        <a14:shadowObscured xmlns:a14="http://schemas.microsoft.com/office/drawing/2010/main"/>
                      </a:ext>
                    </a:extLst>
                  </pic:spPr>
                </pic:pic>
              </a:graphicData>
            </a:graphic>
          </wp:inline>
        </w:drawing>
      </w:r>
    </w:p>
    <w:p w:rsidR="004A2BE6" w:rsidRPr="008511D2" w:rsidRDefault="004A2BE6" w:rsidP="009D5638">
      <w:pPr>
        <w:spacing w:before="100" w:beforeAutospacing="1" w:after="100" w:afterAutospacing="1" w:line="240" w:lineRule="auto"/>
        <w:ind w:left="851" w:right="902"/>
        <w:contextualSpacing/>
        <w:jc w:val="both"/>
        <w:rPr>
          <w:rFonts w:ascii="Palatino Linotype" w:hAnsi="Palatino Linotype"/>
          <w:i/>
          <w:sz w:val="22"/>
          <w:szCs w:val="22"/>
        </w:rPr>
      </w:pPr>
    </w:p>
    <w:p w:rsidR="009D5638" w:rsidRPr="008511D2" w:rsidRDefault="009D5638" w:rsidP="009D5638">
      <w:pPr>
        <w:spacing w:before="100" w:beforeAutospacing="1" w:after="100" w:afterAutospacing="1"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Una vez definido el problema central, la lluvia de ideas es una técnica pertinente para determinar las causas y efectos, esta técnica consiste en hacer un listado de todas las posibles causas y efectos del problema que surjan luego de haber realizado un diagnóstico sobre la situación que se quiere ayudar a resolver. Siempre es recomendable depurar esta lista inicial para finalmente organizar y jerarquizar cada uno de sus elementos bajo una interrelación causa-efecto. Se recomienda apoyarse en estudios, informes y estadísticas para fortalecer el diagnóstico del problema e incorporar a la mayor cantidad de expertos en el tema y a los principales involucrados. Nota: Se recomienda que, en el análisis de árbol de causas y efectos, no ir más allá de tres niveles pues se correría el riesgo de incorporar causas y efectos que podrían relacionarse a otro problema central.</w:t>
      </w:r>
    </w:p>
    <w:p w:rsidR="009D5638" w:rsidRPr="008511D2" w:rsidRDefault="009D5638" w:rsidP="009D5638">
      <w:pPr>
        <w:spacing w:before="100" w:beforeAutospacing="1" w:after="100" w:afterAutospacing="1" w:line="240" w:lineRule="auto"/>
        <w:ind w:left="851" w:right="902"/>
        <w:contextualSpacing/>
        <w:jc w:val="both"/>
        <w:rPr>
          <w:rFonts w:ascii="Palatino Linotype" w:hAnsi="Palatino Linotype"/>
          <w:i/>
          <w:sz w:val="22"/>
          <w:szCs w:val="22"/>
        </w:rPr>
      </w:pPr>
    </w:p>
    <w:p w:rsidR="004A2BE6" w:rsidRPr="008511D2" w:rsidRDefault="009D5638" w:rsidP="009D5638">
      <w:pPr>
        <w:spacing w:before="100" w:beforeAutospacing="1" w:after="100" w:afterAutospacing="1" w:line="240" w:lineRule="auto"/>
        <w:ind w:left="851" w:right="902"/>
        <w:contextualSpacing/>
        <w:jc w:val="both"/>
        <w:rPr>
          <w:rFonts w:ascii="Palatino Linotype" w:hAnsi="Palatino Linotype"/>
          <w:b/>
          <w:i/>
          <w:sz w:val="22"/>
          <w:szCs w:val="22"/>
        </w:rPr>
      </w:pPr>
      <w:r w:rsidRPr="008511D2">
        <w:rPr>
          <w:rFonts w:ascii="Palatino Linotype" w:hAnsi="Palatino Linotype"/>
          <w:b/>
          <w:i/>
          <w:sz w:val="22"/>
          <w:szCs w:val="22"/>
        </w:rPr>
        <w:t>3.3.3. Árbol de Objetivos (Árbol de medios-fines)</w:t>
      </w:r>
    </w:p>
    <w:p w:rsidR="004A2BE6" w:rsidRPr="008511D2" w:rsidRDefault="004A2BE6" w:rsidP="009D5638">
      <w:pPr>
        <w:spacing w:before="100" w:beforeAutospacing="1" w:after="100" w:afterAutospacing="1" w:line="240" w:lineRule="auto"/>
        <w:ind w:left="851" w:right="902"/>
        <w:contextualSpacing/>
        <w:jc w:val="both"/>
        <w:rPr>
          <w:rFonts w:ascii="Palatino Linotype" w:hAnsi="Palatino Linotype"/>
          <w:i/>
          <w:sz w:val="22"/>
          <w:szCs w:val="22"/>
        </w:rPr>
      </w:pPr>
    </w:p>
    <w:p w:rsidR="004A2BE6" w:rsidRPr="008511D2" w:rsidRDefault="009D5638" w:rsidP="009D5638">
      <w:pPr>
        <w:spacing w:before="100" w:beforeAutospacing="1" w:after="100" w:afterAutospacing="1"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 xml:space="preserve">La manera más simple de definir los objetivos de un Programa presupuestario es a través de la identificación de la situación deseada, es decir aquel estatus en el que el problema central está resuelto. </w:t>
      </w:r>
    </w:p>
    <w:p w:rsidR="004A2BE6" w:rsidRPr="008511D2" w:rsidRDefault="004A2BE6" w:rsidP="009D5638">
      <w:pPr>
        <w:spacing w:before="100" w:beforeAutospacing="1" w:after="100" w:afterAutospacing="1" w:line="240" w:lineRule="auto"/>
        <w:ind w:left="851" w:right="902"/>
        <w:contextualSpacing/>
        <w:jc w:val="both"/>
        <w:rPr>
          <w:rFonts w:ascii="Palatino Linotype" w:hAnsi="Palatino Linotype"/>
          <w:i/>
          <w:sz w:val="22"/>
          <w:szCs w:val="22"/>
        </w:rPr>
      </w:pPr>
    </w:p>
    <w:p w:rsidR="004A2BE6" w:rsidRPr="008511D2" w:rsidRDefault="009D5638" w:rsidP="009D5638">
      <w:pPr>
        <w:spacing w:before="100" w:beforeAutospacing="1" w:after="100" w:afterAutospacing="1"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 xml:space="preserve">Los objetivos, son las guías o proyecciones a verificarse en el tiempo futuro de determinado fenómeno y que los afectados considerarían como una situación deseable; el Objetivo central es una hipótesis central o propósito de hacia el cual se enfocan los esfuerzos del Programa presupuestario, los objetivos deben contar con las siguientes características: </w:t>
      </w:r>
    </w:p>
    <w:p w:rsidR="004A2BE6" w:rsidRPr="008511D2" w:rsidRDefault="009D5638" w:rsidP="009D5638">
      <w:pPr>
        <w:spacing w:before="100" w:beforeAutospacing="1" w:after="100" w:afterAutospacing="1"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 xml:space="preserve">Ser Realistas: deben ser alcanzables con los recursos disponibles, bajo la situación externa en la que se desarrolla el </w:t>
      </w:r>
      <w:proofErr w:type="spellStart"/>
      <w:r w:rsidRPr="008511D2">
        <w:rPr>
          <w:rFonts w:ascii="Palatino Linotype" w:hAnsi="Palatino Linotype"/>
          <w:i/>
          <w:sz w:val="22"/>
          <w:szCs w:val="22"/>
        </w:rPr>
        <w:t>Pp</w:t>
      </w:r>
      <w:proofErr w:type="spellEnd"/>
      <w:r w:rsidRPr="008511D2">
        <w:rPr>
          <w:rFonts w:ascii="Palatino Linotype" w:hAnsi="Palatino Linotype"/>
          <w:i/>
          <w:sz w:val="22"/>
          <w:szCs w:val="22"/>
        </w:rPr>
        <w:t xml:space="preserve">; </w:t>
      </w:r>
    </w:p>
    <w:p w:rsidR="004A2BE6" w:rsidRPr="008511D2" w:rsidRDefault="009D5638" w:rsidP="004A2BE6">
      <w:pPr>
        <w:pStyle w:val="Prrafodelista"/>
        <w:numPr>
          <w:ilvl w:val="0"/>
          <w:numId w:val="15"/>
        </w:numPr>
        <w:spacing w:before="100" w:beforeAutospacing="1" w:after="100" w:afterAutospacing="1" w:line="240" w:lineRule="auto"/>
        <w:ind w:right="902"/>
        <w:jc w:val="both"/>
        <w:rPr>
          <w:rFonts w:ascii="Palatino Linotype" w:hAnsi="Palatino Linotype"/>
          <w:i/>
          <w:sz w:val="22"/>
          <w:szCs w:val="22"/>
        </w:rPr>
      </w:pPr>
      <w:r w:rsidRPr="008511D2">
        <w:rPr>
          <w:rFonts w:ascii="Palatino Linotype" w:hAnsi="Palatino Linotype"/>
          <w:i/>
          <w:sz w:val="22"/>
          <w:szCs w:val="22"/>
        </w:rPr>
        <w:t xml:space="preserve">Deben tener una temporalidad específica (corto, mediano o largo plazo); </w:t>
      </w:r>
    </w:p>
    <w:p w:rsidR="004A2BE6" w:rsidRPr="008511D2" w:rsidRDefault="009D5638" w:rsidP="004A2BE6">
      <w:pPr>
        <w:pStyle w:val="Prrafodelista"/>
        <w:numPr>
          <w:ilvl w:val="0"/>
          <w:numId w:val="15"/>
        </w:numPr>
        <w:spacing w:before="100" w:beforeAutospacing="1" w:after="100" w:afterAutospacing="1" w:line="240" w:lineRule="auto"/>
        <w:ind w:right="902"/>
        <w:jc w:val="both"/>
        <w:rPr>
          <w:rFonts w:ascii="Palatino Linotype" w:hAnsi="Palatino Linotype"/>
          <w:i/>
          <w:sz w:val="22"/>
          <w:szCs w:val="22"/>
        </w:rPr>
      </w:pPr>
      <w:r w:rsidRPr="008511D2">
        <w:rPr>
          <w:rFonts w:ascii="Palatino Linotype" w:hAnsi="Palatino Linotype"/>
          <w:i/>
          <w:sz w:val="22"/>
          <w:szCs w:val="22"/>
        </w:rPr>
        <w:t xml:space="preserve">Deben ser coherentes y garantizar que el logro de cada uno de ellos contribuya al logro de un objetivo de mayor jerarquía o de diferente temporalidad; y </w:t>
      </w:r>
    </w:p>
    <w:p w:rsidR="004A2BE6" w:rsidRPr="008511D2" w:rsidRDefault="009D5638" w:rsidP="004A2BE6">
      <w:pPr>
        <w:pStyle w:val="Prrafodelista"/>
        <w:numPr>
          <w:ilvl w:val="0"/>
          <w:numId w:val="15"/>
        </w:numPr>
        <w:spacing w:before="100" w:beforeAutospacing="1" w:after="100" w:afterAutospacing="1" w:line="240" w:lineRule="auto"/>
        <w:ind w:right="902"/>
        <w:jc w:val="both"/>
        <w:rPr>
          <w:rFonts w:ascii="Palatino Linotype" w:hAnsi="Palatino Linotype"/>
          <w:i/>
          <w:sz w:val="22"/>
          <w:szCs w:val="22"/>
        </w:rPr>
      </w:pPr>
      <w:r w:rsidRPr="008511D2">
        <w:rPr>
          <w:rFonts w:ascii="Palatino Linotype" w:hAnsi="Palatino Linotype"/>
          <w:i/>
          <w:sz w:val="22"/>
          <w:szCs w:val="22"/>
        </w:rPr>
        <w:t xml:space="preserve">Deben ser medibles, es decir podrán asociársele variables que permitan establecer una comparación de avance. </w:t>
      </w:r>
    </w:p>
    <w:p w:rsidR="004A2BE6" w:rsidRPr="008511D2" w:rsidRDefault="009D5638" w:rsidP="009D5638">
      <w:pPr>
        <w:spacing w:before="100" w:beforeAutospacing="1" w:after="100" w:afterAutospacing="1"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 xml:space="preserve">A partir de la construcción del Árbol del Problema, se determina el Árbol de Objetivos correspondiente, este proceso debe realizarse transformando cada causa, problema central y efecto en medios, propósito y fines respectivamente. Frente a cada problema deberá generarse una afirmación positiva que haga referencia a las alternativas de solución. </w:t>
      </w:r>
    </w:p>
    <w:p w:rsidR="004A2BE6" w:rsidRPr="008511D2" w:rsidRDefault="004A2BE6" w:rsidP="009D5638">
      <w:pPr>
        <w:spacing w:before="100" w:beforeAutospacing="1" w:after="100" w:afterAutospacing="1" w:line="240" w:lineRule="auto"/>
        <w:ind w:left="851" w:right="902"/>
        <w:contextualSpacing/>
        <w:jc w:val="both"/>
        <w:rPr>
          <w:rFonts w:ascii="Palatino Linotype" w:hAnsi="Palatino Linotype"/>
          <w:i/>
          <w:sz w:val="22"/>
          <w:szCs w:val="22"/>
        </w:rPr>
      </w:pPr>
    </w:p>
    <w:p w:rsidR="004A2BE6" w:rsidRPr="008511D2" w:rsidRDefault="004A2BE6" w:rsidP="009D5638">
      <w:pPr>
        <w:spacing w:before="100" w:beforeAutospacing="1" w:after="100" w:afterAutospacing="1" w:line="240" w:lineRule="auto"/>
        <w:ind w:left="851" w:right="902"/>
        <w:contextualSpacing/>
        <w:jc w:val="both"/>
        <w:rPr>
          <w:rFonts w:ascii="Palatino Linotype" w:hAnsi="Palatino Linotype"/>
          <w:i/>
          <w:sz w:val="22"/>
          <w:szCs w:val="22"/>
        </w:rPr>
      </w:pPr>
      <w:r w:rsidRPr="008511D2">
        <w:rPr>
          <w:noProof/>
          <w:lang w:val="es-MX" w:eastAsia="es-MX"/>
        </w:rPr>
        <w:drawing>
          <wp:inline distT="0" distB="0" distL="0" distR="0" wp14:anchorId="144A74A9" wp14:editId="27FF144C">
            <wp:extent cx="4656129" cy="1500996"/>
            <wp:effectExtent l="0" t="0" r="0" b="444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6958" t="41571" r="17624" b="30631"/>
                    <a:stretch/>
                  </pic:blipFill>
                  <pic:spPr bwMode="auto">
                    <a:xfrm>
                      <a:off x="0" y="0"/>
                      <a:ext cx="4728076" cy="1524190"/>
                    </a:xfrm>
                    <a:prstGeom prst="rect">
                      <a:avLst/>
                    </a:prstGeom>
                    <a:ln>
                      <a:noFill/>
                    </a:ln>
                    <a:extLst>
                      <a:ext uri="{53640926-AAD7-44D8-BBD7-CCE9431645EC}">
                        <a14:shadowObscured xmlns:a14="http://schemas.microsoft.com/office/drawing/2010/main"/>
                      </a:ext>
                    </a:extLst>
                  </pic:spPr>
                </pic:pic>
              </a:graphicData>
            </a:graphic>
          </wp:inline>
        </w:drawing>
      </w:r>
    </w:p>
    <w:p w:rsidR="004A2BE6" w:rsidRPr="008511D2" w:rsidRDefault="009D5638" w:rsidP="009D5638">
      <w:pPr>
        <w:spacing w:before="100" w:beforeAutospacing="1" w:after="100" w:afterAutospacing="1"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 xml:space="preserve">Para la elaboración del Árbol de medios-fines se seguirán los siguientes pasos: </w:t>
      </w:r>
    </w:p>
    <w:p w:rsidR="009D5638" w:rsidRPr="008511D2" w:rsidRDefault="009D5638" w:rsidP="009D5638">
      <w:pPr>
        <w:spacing w:before="100" w:beforeAutospacing="1" w:after="100" w:afterAutospacing="1"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 xml:space="preserve">1. Cambiar todas las condiciones adversas del Árbol del Problema a condiciones positivas deseables y viables de ser logradas. De este modo todas las que eran causas se convierten en medios dentro del Árbol de Objetivos, lo que antes era un problema central se convierte en el propósito y por último los que eran efectos se transforman </w:t>
      </w:r>
      <w:r w:rsidRPr="008511D2">
        <w:rPr>
          <w:rFonts w:ascii="Palatino Linotype" w:hAnsi="Palatino Linotype"/>
          <w:i/>
          <w:sz w:val="22"/>
          <w:szCs w:val="22"/>
        </w:rPr>
        <w:lastRenderedPageBreak/>
        <w:t>en fines. Es fundamental que el Árbol del Problema se haya elaborado de la mejor manera posible, pues de ello dependerá el éxito y calidad del árbol de objetivos.</w:t>
      </w:r>
    </w:p>
    <w:p w:rsidR="009D5638" w:rsidRPr="008511D2" w:rsidRDefault="004A2BE6" w:rsidP="009D5638">
      <w:pPr>
        <w:spacing w:before="100" w:beforeAutospacing="1" w:after="100" w:afterAutospacing="1" w:line="240" w:lineRule="auto"/>
        <w:ind w:left="851" w:right="902"/>
        <w:contextualSpacing/>
        <w:jc w:val="both"/>
        <w:rPr>
          <w:rFonts w:ascii="Palatino Linotype" w:hAnsi="Palatino Linotype"/>
          <w:i/>
          <w:sz w:val="22"/>
          <w:szCs w:val="22"/>
        </w:rPr>
      </w:pPr>
      <w:r w:rsidRPr="008511D2">
        <w:rPr>
          <w:rFonts w:ascii="Palatino Linotype" w:hAnsi="Palatino Linotype"/>
          <w:i/>
          <w:sz w:val="22"/>
          <w:szCs w:val="22"/>
        </w:rPr>
        <w:t>2. Una vez construido el Árbol de Objetivos, es necesario verificar las relaciones de medios y fines para garantizar la validez del análisis, si en el momento de generar el árbol se encontrarán inconsistencias sería necesario regresar y replantear el Árbol del Problema en sus inconsistencias. Siempre debe considerarse que el proceso de construcción de los árboles es flexible y que siempre podrán incorporarse aquellos objetivos relevantes que no se encuentren incluidos o eliminar aquellos que no sean efectivos. Resulta fundamental que si el diagnóstico de las causas ha sido adecuado, entonces se está en una posición favorable para determinar los medios y definir correctamente las alternativas para atacar el problema. De este modo, los estados negativos que muestra el Árbol del Problema se convierten en estados positivos que hipotéticamente se alcanzarán a la conclusión del Programa presupuestario, ejemplo:</w:t>
      </w:r>
    </w:p>
    <w:p w:rsidR="009D5638" w:rsidRPr="008511D2" w:rsidRDefault="009D5638" w:rsidP="009D5638">
      <w:pPr>
        <w:spacing w:before="100" w:beforeAutospacing="1" w:after="100" w:afterAutospacing="1" w:line="240" w:lineRule="auto"/>
        <w:ind w:left="851" w:right="902"/>
        <w:contextualSpacing/>
        <w:jc w:val="both"/>
        <w:rPr>
          <w:rFonts w:ascii="Palatino Linotype" w:eastAsia="Calibri" w:hAnsi="Palatino Linotype" w:cs="Arial"/>
          <w:sz w:val="24"/>
          <w:szCs w:val="24"/>
        </w:rPr>
      </w:pPr>
    </w:p>
    <w:p w:rsidR="004A2BE6" w:rsidRPr="008511D2" w:rsidRDefault="004A2BE6" w:rsidP="009D5638">
      <w:pPr>
        <w:spacing w:before="100" w:beforeAutospacing="1" w:after="100" w:afterAutospacing="1" w:line="240" w:lineRule="auto"/>
        <w:ind w:left="851" w:right="902"/>
        <w:contextualSpacing/>
        <w:jc w:val="both"/>
        <w:rPr>
          <w:rFonts w:ascii="Palatino Linotype" w:eastAsia="Calibri" w:hAnsi="Palatino Linotype" w:cs="Arial"/>
          <w:sz w:val="24"/>
          <w:szCs w:val="24"/>
        </w:rPr>
      </w:pPr>
      <w:r w:rsidRPr="008511D2">
        <w:rPr>
          <w:noProof/>
          <w:lang w:val="es-MX" w:eastAsia="es-MX"/>
        </w:rPr>
        <w:drawing>
          <wp:inline distT="0" distB="0" distL="0" distR="0" wp14:anchorId="5C0E8519" wp14:editId="3435D861">
            <wp:extent cx="4718050" cy="1656272"/>
            <wp:effectExtent l="0" t="0" r="6350" b="12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2320" t="39715" r="33416" b="23481"/>
                    <a:stretch/>
                  </pic:blipFill>
                  <pic:spPr bwMode="auto">
                    <a:xfrm>
                      <a:off x="0" y="0"/>
                      <a:ext cx="4753949" cy="1668874"/>
                    </a:xfrm>
                    <a:prstGeom prst="rect">
                      <a:avLst/>
                    </a:prstGeom>
                    <a:ln>
                      <a:noFill/>
                    </a:ln>
                    <a:extLst>
                      <a:ext uri="{53640926-AAD7-44D8-BBD7-CCE9431645EC}">
                        <a14:shadowObscured xmlns:a14="http://schemas.microsoft.com/office/drawing/2010/main"/>
                      </a:ext>
                    </a:extLst>
                  </pic:spPr>
                </pic:pic>
              </a:graphicData>
            </a:graphic>
          </wp:inline>
        </w:drawing>
      </w:r>
    </w:p>
    <w:p w:rsidR="00A51805" w:rsidRPr="008511D2" w:rsidRDefault="00A51805" w:rsidP="00A51805">
      <w:pPr>
        <w:spacing w:before="100" w:beforeAutospacing="1" w:after="100" w:afterAutospacing="1" w:line="240" w:lineRule="auto"/>
        <w:ind w:left="1416" w:right="902"/>
        <w:contextualSpacing/>
        <w:jc w:val="both"/>
        <w:rPr>
          <w:rFonts w:ascii="Palatino Linotype" w:hAnsi="Palatino Linotype"/>
          <w:i/>
          <w:sz w:val="22"/>
          <w:szCs w:val="22"/>
        </w:rPr>
      </w:pPr>
    </w:p>
    <w:p w:rsidR="00A51805" w:rsidRPr="008511D2" w:rsidRDefault="00A51805" w:rsidP="00A51805">
      <w:pPr>
        <w:spacing w:before="100" w:beforeAutospacing="1" w:after="100" w:afterAutospacing="1" w:line="240" w:lineRule="auto"/>
        <w:ind w:left="1416" w:right="902"/>
        <w:contextualSpacing/>
        <w:jc w:val="both"/>
        <w:rPr>
          <w:rFonts w:ascii="Palatino Linotype" w:eastAsia="Calibri" w:hAnsi="Palatino Linotype" w:cs="Arial"/>
          <w:i/>
          <w:sz w:val="22"/>
          <w:szCs w:val="22"/>
        </w:rPr>
      </w:pPr>
      <w:r w:rsidRPr="008511D2">
        <w:rPr>
          <w:rFonts w:ascii="Palatino Linotype" w:hAnsi="Palatino Linotype"/>
          <w:i/>
          <w:sz w:val="22"/>
          <w:szCs w:val="22"/>
        </w:rPr>
        <w:t>El proceso de transformación de un problema a un objetivo tendrá que repetirse para cada causa, problema central y efectos. El Árbol de Objetivos consiste en la imagen simplificada del futuro del Programa presupuestario; en tanto que el Árbol de problemas representa la realidad de un momento dado, cuya solución o mejora requiere la intervención gubernamental.</w:t>
      </w:r>
    </w:p>
    <w:p w:rsidR="00A51805" w:rsidRPr="008511D2" w:rsidRDefault="00A51805" w:rsidP="009D5638">
      <w:pPr>
        <w:spacing w:before="100" w:beforeAutospacing="1" w:after="100" w:afterAutospacing="1" w:line="240" w:lineRule="auto"/>
        <w:ind w:left="851" w:right="902"/>
        <w:contextualSpacing/>
        <w:jc w:val="both"/>
        <w:rPr>
          <w:noProof/>
          <w:lang w:val="es-MX" w:eastAsia="es-MX"/>
        </w:rPr>
      </w:pPr>
    </w:p>
    <w:p w:rsidR="00A51805" w:rsidRPr="008511D2" w:rsidRDefault="00A51805" w:rsidP="00A51805">
      <w:pPr>
        <w:spacing w:before="100" w:beforeAutospacing="1" w:after="100" w:afterAutospacing="1" w:line="240" w:lineRule="auto"/>
        <w:contextualSpacing/>
        <w:jc w:val="both"/>
        <w:rPr>
          <w:noProof/>
          <w:lang w:val="es-MX" w:eastAsia="es-MX"/>
        </w:rPr>
      </w:pPr>
      <w:r w:rsidRPr="008511D2">
        <w:rPr>
          <w:noProof/>
          <w:lang w:val="es-MX" w:eastAsia="es-MX"/>
        </w:rPr>
        <mc:AlternateContent>
          <mc:Choice Requires="wps">
            <w:drawing>
              <wp:anchor distT="0" distB="0" distL="114300" distR="114300" simplePos="0" relativeHeight="251660288" behindDoc="0" locked="0" layoutInCell="1" allowOverlap="1">
                <wp:simplePos x="0" y="0"/>
                <wp:positionH relativeFrom="column">
                  <wp:posOffset>32672</wp:posOffset>
                </wp:positionH>
                <wp:positionV relativeFrom="paragraph">
                  <wp:posOffset>80045</wp:posOffset>
                </wp:positionV>
                <wp:extent cx="5805577" cy="1846053"/>
                <wp:effectExtent l="38100" t="38100" r="62230" b="97155"/>
                <wp:wrapNone/>
                <wp:docPr id="19" name="Conector recto 19"/>
                <wp:cNvGraphicFramePr/>
                <a:graphic xmlns:a="http://schemas.openxmlformats.org/drawingml/2006/main">
                  <a:graphicData uri="http://schemas.microsoft.com/office/word/2010/wordprocessingShape">
                    <wps:wsp>
                      <wps:cNvCnPr/>
                      <wps:spPr>
                        <a:xfrm>
                          <a:off x="0" y="0"/>
                          <a:ext cx="5805577" cy="1846053"/>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ACEF8E4" id="Conector recto 19"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2.55pt,6.3pt" to="459.7pt,15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" strokecolor="#4f81bd [3204]" strokeweight="2pt">
                <v:shadow on="t" color="black" opacity="24903f" origin=",.5" offset="0,.55556mm"/>
              </v:line>
            </w:pict>
          </mc:Fallback>
        </mc:AlternateContent>
      </w:r>
    </w:p>
    <w:p w:rsidR="00D746DF" w:rsidRPr="008511D2" w:rsidRDefault="00D746DF" w:rsidP="009D5638">
      <w:pPr>
        <w:spacing w:before="100" w:beforeAutospacing="1" w:after="100" w:afterAutospacing="1" w:line="240" w:lineRule="auto"/>
        <w:ind w:left="851" w:right="902"/>
        <w:contextualSpacing/>
        <w:jc w:val="both"/>
        <w:rPr>
          <w:noProof/>
          <w:lang w:val="es-MX" w:eastAsia="es-MX"/>
        </w:rPr>
      </w:pPr>
    </w:p>
    <w:p w:rsidR="00A51805" w:rsidRPr="008511D2" w:rsidRDefault="00A51805" w:rsidP="009D5638">
      <w:pPr>
        <w:spacing w:before="100" w:beforeAutospacing="1" w:after="100" w:afterAutospacing="1" w:line="240" w:lineRule="auto"/>
        <w:ind w:left="851" w:right="902"/>
        <w:contextualSpacing/>
        <w:jc w:val="both"/>
        <w:rPr>
          <w:rFonts w:ascii="Palatino Linotype" w:eastAsia="Calibri" w:hAnsi="Palatino Linotype" w:cs="Arial"/>
          <w:sz w:val="24"/>
          <w:szCs w:val="24"/>
        </w:rPr>
      </w:pPr>
      <w:r w:rsidRPr="008511D2">
        <w:rPr>
          <w:noProof/>
          <w:lang w:val="es-MX" w:eastAsia="es-MX"/>
        </w:rPr>
        <w:lastRenderedPageBreak/>
        <w:drawing>
          <wp:inline distT="0" distB="0" distL="0" distR="0" wp14:anchorId="1C728EC3" wp14:editId="5ED21FFE">
            <wp:extent cx="4656612" cy="2811780"/>
            <wp:effectExtent l="0" t="0" r="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2639" t="21180" r="23436" b="19510"/>
                    <a:stretch/>
                  </pic:blipFill>
                  <pic:spPr bwMode="auto">
                    <a:xfrm>
                      <a:off x="0" y="0"/>
                      <a:ext cx="4686685" cy="2829939"/>
                    </a:xfrm>
                    <a:prstGeom prst="rect">
                      <a:avLst/>
                    </a:prstGeom>
                    <a:ln>
                      <a:noFill/>
                    </a:ln>
                    <a:extLst>
                      <a:ext uri="{53640926-AAD7-44D8-BBD7-CCE9431645EC}">
                        <a14:shadowObscured xmlns:a14="http://schemas.microsoft.com/office/drawing/2010/main"/>
                      </a:ext>
                    </a:extLst>
                  </pic:spPr>
                </pic:pic>
              </a:graphicData>
            </a:graphic>
          </wp:inline>
        </w:drawing>
      </w:r>
    </w:p>
    <w:p w:rsidR="009D5638" w:rsidRPr="008511D2" w:rsidRDefault="009D5638" w:rsidP="00344BB0">
      <w:pPr>
        <w:spacing w:after="0" w:line="360" w:lineRule="auto"/>
        <w:contextualSpacing/>
        <w:jc w:val="both"/>
        <w:rPr>
          <w:rFonts w:ascii="Palatino Linotype" w:eastAsia="Calibri" w:hAnsi="Palatino Linotype" w:cs="Arial"/>
          <w:sz w:val="24"/>
          <w:szCs w:val="24"/>
        </w:rPr>
      </w:pPr>
    </w:p>
    <w:p w:rsidR="00A51805" w:rsidRPr="008511D2" w:rsidRDefault="00A51805" w:rsidP="0001173B">
      <w:pPr>
        <w:autoSpaceDE w:val="0"/>
        <w:autoSpaceDN w:val="0"/>
        <w:adjustRightInd w:val="0"/>
        <w:spacing w:after="0" w:line="360" w:lineRule="auto"/>
        <w:ind w:right="51"/>
        <w:contextualSpacing/>
        <w:jc w:val="both"/>
        <w:rPr>
          <w:rFonts w:ascii="Palatino Linotype" w:eastAsia="Times New Roman" w:hAnsi="Palatino Linotype" w:cs="Arial"/>
          <w:sz w:val="24"/>
          <w:szCs w:val="24"/>
          <w:lang w:val="es-ES"/>
        </w:rPr>
      </w:pPr>
      <w:r w:rsidRPr="008511D2">
        <w:rPr>
          <w:rFonts w:ascii="Palatino Linotype" w:eastAsia="Times New Roman" w:hAnsi="Palatino Linotype" w:cs="Arial"/>
          <w:sz w:val="24"/>
          <w:szCs w:val="24"/>
          <w:lang w:val="es-ES"/>
        </w:rPr>
        <w:t xml:space="preserve">De lo anterior, podemos advertir que la información requerida por el particular, es información que </w:t>
      </w:r>
      <w:r w:rsidRPr="008511D2">
        <w:rPr>
          <w:rFonts w:ascii="Palatino Linotype" w:eastAsia="Times New Roman" w:hAnsi="Palatino Linotype" w:cs="Arial"/>
          <w:b/>
          <w:sz w:val="24"/>
          <w:szCs w:val="24"/>
          <w:lang w:val="es-ES"/>
        </w:rPr>
        <w:t xml:space="preserve">EL SUJETO OBLIGADO </w:t>
      </w:r>
      <w:r w:rsidRPr="008511D2">
        <w:rPr>
          <w:rFonts w:ascii="Palatino Linotype" w:eastAsia="Times New Roman" w:hAnsi="Palatino Linotype" w:cs="Arial"/>
          <w:sz w:val="24"/>
          <w:szCs w:val="24"/>
          <w:lang w:val="es-ES"/>
        </w:rPr>
        <w:t xml:space="preserve">tiene </w:t>
      </w:r>
      <w:r w:rsidR="00D746DF" w:rsidRPr="008511D2">
        <w:rPr>
          <w:rFonts w:ascii="Palatino Linotype" w:eastAsia="Times New Roman" w:hAnsi="Palatino Linotype" w:cs="Arial"/>
          <w:sz w:val="24"/>
          <w:szCs w:val="24"/>
          <w:lang w:val="es-ES"/>
        </w:rPr>
        <w:t>responsabilidad</w:t>
      </w:r>
      <w:r w:rsidRPr="008511D2">
        <w:rPr>
          <w:rFonts w:ascii="Palatino Linotype" w:eastAsia="Times New Roman" w:hAnsi="Palatino Linotype" w:cs="Arial"/>
          <w:sz w:val="24"/>
          <w:szCs w:val="24"/>
          <w:lang w:val="es-ES"/>
        </w:rPr>
        <w:t xml:space="preserve"> de generar; en consecuencia, este Órgano Garante determina ordenar </w:t>
      </w:r>
      <w:r w:rsidR="00D746DF" w:rsidRPr="008511D2">
        <w:rPr>
          <w:rFonts w:ascii="Palatino Linotype" w:eastAsia="Times New Roman" w:hAnsi="Palatino Linotype" w:cs="Arial"/>
          <w:sz w:val="24"/>
          <w:szCs w:val="24"/>
          <w:lang w:val="es-ES"/>
        </w:rPr>
        <w:t>los árboles del Problemas (Árbol de causas-efectos) y Objetivos (Árbol de medios-fines)</w:t>
      </w:r>
      <w:r w:rsidR="0001173B" w:rsidRPr="008511D2">
        <w:rPr>
          <w:rFonts w:ascii="Palatino Linotype" w:eastAsia="Times New Roman" w:hAnsi="Palatino Linotype" w:cs="Arial"/>
          <w:sz w:val="24"/>
          <w:szCs w:val="24"/>
          <w:lang w:val="es-ES"/>
        </w:rPr>
        <w:t xml:space="preserve"> correspondientes al presupuesto anual 2019.</w:t>
      </w:r>
    </w:p>
    <w:p w:rsidR="00A51805" w:rsidRPr="008511D2" w:rsidRDefault="00A51805" w:rsidP="0001173B">
      <w:pPr>
        <w:spacing w:after="0" w:line="360" w:lineRule="auto"/>
        <w:contextualSpacing/>
        <w:jc w:val="both"/>
        <w:rPr>
          <w:rFonts w:ascii="Palatino Linotype" w:eastAsia="Calibri" w:hAnsi="Palatino Linotype" w:cs="Arial"/>
          <w:sz w:val="24"/>
          <w:szCs w:val="24"/>
        </w:rPr>
      </w:pPr>
    </w:p>
    <w:p w:rsidR="0001173B" w:rsidRPr="008511D2" w:rsidRDefault="0001173B" w:rsidP="0001173B">
      <w:pPr>
        <w:spacing w:before="100" w:beforeAutospacing="1" w:after="100" w:afterAutospacing="1" w:line="360" w:lineRule="auto"/>
        <w:contextualSpacing/>
        <w:jc w:val="both"/>
        <w:rPr>
          <w:rFonts w:ascii="Palatino Linotype" w:hAnsi="Palatino Linotype" w:cs="Arial"/>
          <w:sz w:val="24"/>
          <w:szCs w:val="24"/>
        </w:rPr>
      </w:pPr>
      <w:r w:rsidRPr="008511D2">
        <w:rPr>
          <w:rFonts w:ascii="Palatino Linotype" w:hAnsi="Palatino Linotype"/>
          <w:color w:val="222222"/>
          <w:sz w:val="24"/>
          <w:szCs w:val="24"/>
          <w:shd w:val="clear" w:color="auto" w:fill="FFFFFF"/>
        </w:rPr>
        <w:t xml:space="preserve">Para el caso de que, de la búsqueda exhaustiva y razonable </w:t>
      </w:r>
      <w:r w:rsidRPr="008511D2">
        <w:rPr>
          <w:rFonts w:ascii="Palatino Linotype" w:hAnsi="Palatino Linotype" w:cs="Arial"/>
          <w:sz w:val="24"/>
          <w:szCs w:val="24"/>
        </w:rPr>
        <w:t xml:space="preserve">no se localizara la información de la que se está ordenando su entrega, </w:t>
      </w:r>
      <w:r w:rsidRPr="008511D2">
        <w:rPr>
          <w:rFonts w:ascii="Palatino Linotype" w:hAnsi="Palatino Linotype" w:cs="Arial"/>
          <w:b/>
          <w:sz w:val="24"/>
          <w:szCs w:val="24"/>
        </w:rPr>
        <w:t xml:space="preserve">EL SUJETO OBLIGADO </w:t>
      </w:r>
      <w:r w:rsidRPr="008511D2">
        <w:rPr>
          <w:rFonts w:ascii="Palatino Linotype" w:hAnsi="Palatino Linotype" w:cs="Arial"/>
          <w:sz w:val="24"/>
          <w:szCs w:val="24"/>
        </w:rPr>
        <w:t>deberá emitir el Acuerdo de Inexistencia correspondiente en términos de los artículos 19, 49, fracciones II y XIII, 169 y 170 de la Ley de Transparencia de la Entidad, los cuales se transcriben a continuación:</w:t>
      </w:r>
    </w:p>
    <w:p w:rsidR="0001173B" w:rsidRPr="008511D2" w:rsidRDefault="0001173B" w:rsidP="0001173B">
      <w:pPr>
        <w:spacing w:before="100" w:beforeAutospacing="1" w:after="100" w:afterAutospacing="1" w:line="360" w:lineRule="auto"/>
        <w:contextualSpacing/>
        <w:jc w:val="both"/>
        <w:rPr>
          <w:rFonts w:ascii="Palatino Linotype" w:hAnsi="Palatino Linotype" w:cs="Arial"/>
          <w:sz w:val="24"/>
          <w:szCs w:val="24"/>
        </w:rPr>
      </w:pPr>
    </w:p>
    <w:p w:rsidR="0001173B" w:rsidRPr="008511D2" w:rsidRDefault="0001173B" w:rsidP="0001173B">
      <w:pPr>
        <w:autoSpaceDE w:val="0"/>
        <w:autoSpaceDN w:val="0"/>
        <w:adjustRightInd w:val="0"/>
        <w:spacing w:after="0" w:line="240" w:lineRule="auto"/>
        <w:ind w:left="851" w:right="902"/>
        <w:contextualSpacing/>
        <w:jc w:val="both"/>
        <w:rPr>
          <w:rFonts w:ascii="Palatino Linotype" w:hAnsi="Palatino Linotype" w:cs="Arial"/>
          <w:i/>
          <w:sz w:val="22"/>
          <w:szCs w:val="22"/>
        </w:rPr>
      </w:pPr>
      <w:r w:rsidRPr="008511D2">
        <w:rPr>
          <w:rFonts w:ascii="Palatino Linotype" w:hAnsi="Palatino Linotype" w:cs="Arial"/>
          <w:b/>
          <w:i/>
          <w:sz w:val="22"/>
          <w:szCs w:val="22"/>
        </w:rPr>
        <w:t xml:space="preserve">“Artículo 19. </w:t>
      </w:r>
      <w:r w:rsidRPr="008511D2">
        <w:rPr>
          <w:rFonts w:ascii="Palatino Linotype" w:hAnsi="Palatino Linotype" w:cs="Arial"/>
          <w:i/>
          <w:sz w:val="22"/>
          <w:szCs w:val="22"/>
        </w:rPr>
        <w:t xml:space="preserve">Se presume que la información debe existir si se refiere a las facultades, competencias y funciones que los ordenamientos jurídicos aplicables otorgan a los sujetos obligados. </w:t>
      </w:r>
    </w:p>
    <w:p w:rsidR="0001173B" w:rsidRPr="008511D2" w:rsidRDefault="0001173B" w:rsidP="0001173B">
      <w:pPr>
        <w:autoSpaceDE w:val="0"/>
        <w:autoSpaceDN w:val="0"/>
        <w:adjustRightInd w:val="0"/>
        <w:spacing w:after="0" w:line="240" w:lineRule="auto"/>
        <w:ind w:left="851" w:right="902"/>
        <w:contextualSpacing/>
        <w:jc w:val="both"/>
        <w:rPr>
          <w:rFonts w:ascii="Palatino Linotype" w:hAnsi="Palatino Linotype" w:cs="Arial"/>
          <w:i/>
          <w:sz w:val="22"/>
          <w:szCs w:val="22"/>
        </w:rPr>
      </w:pPr>
      <w:r w:rsidRPr="008511D2">
        <w:rPr>
          <w:rFonts w:ascii="Palatino Linotype" w:hAnsi="Palatino Linotype" w:cs="Arial"/>
          <w:i/>
          <w:sz w:val="22"/>
          <w:szCs w:val="22"/>
        </w:rPr>
        <w:lastRenderedPageBreak/>
        <w:t>…</w:t>
      </w:r>
    </w:p>
    <w:p w:rsidR="0001173B" w:rsidRPr="008511D2" w:rsidRDefault="0001173B" w:rsidP="0001173B">
      <w:pPr>
        <w:autoSpaceDE w:val="0"/>
        <w:autoSpaceDN w:val="0"/>
        <w:adjustRightInd w:val="0"/>
        <w:spacing w:after="0" w:line="240" w:lineRule="auto"/>
        <w:ind w:left="851" w:right="902"/>
        <w:contextualSpacing/>
        <w:jc w:val="both"/>
        <w:rPr>
          <w:rFonts w:ascii="Palatino Linotype" w:hAnsi="Palatino Linotype" w:cs="Arial"/>
          <w:i/>
          <w:sz w:val="22"/>
          <w:szCs w:val="22"/>
        </w:rPr>
      </w:pPr>
      <w:r w:rsidRPr="008511D2">
        <w:rPr>
          <w:rFonts w:ascii="Palatino Linotype" w:hAnsi="Palatino Linotype" w:cs="Arial"/>
          <w:i/>
          <w:sz w:val="22"/>
          <w:szCs w:val="22"/>
        </w:rPr>
        <w:t>Si el sujeto obligado, en el ejercicio de sus atribuciones, debía generar, poseer o administrar la información, pero ésta no se encuentra, el Comité de transparencia deberá emitir un acuerdo de inexistencia, debidamente fundado y motivado, en el que detalle las razones del por qué no obra en sus archivos.</w:t>
      </w:r>
    </w:p>
    <w:p w:rsidR="0001173B" w:rsidRPr="008511D2" w:rsidRDefault="0001173B" w:rsidP="0001173B">
      <w:pPr>
        <w:autoSpaceDE w:val="0"/>
        <w:autoSpaceDN w:val="0"/>
        <w:adjustRightInd w:val="0"/>
        <w:spacing w:after="0" w:line="240" w:lineRule="auto"/>
        <w:ind w:left="851" w:right="902"/>
        <w:contextualSpacing/>
        <w:jc w:val="both"/>
        <w:rPr>
          <w:rFonts w:ascii="Palatino Linotype" w:hAnsi="Palatino Linotype" w:cs="Arial"/>
          <w:i/>
          <w:sz w:val="22"/>
          <w:szCs w:val="22"/>
        </w:rPr>
      </w:pPr>
    </w:p>
    <w:p w:rsidR="0001173B" w:rsidRPr="008511D2" w:rsidRDefault="0001173B" w:rsidP="0001173B">
      <w:pPr>
        <w:autoSpaceDE w:val="0"/>
        <w:autoSpaceDN w:val="0"/>
        <w:adjustRightInd w:val="0"/>
        <w:spacing w:after="0" w:line="240" w:lineRule="auto"/>
        <w:ind w:left="851" w:right="902"/>
        <w:contextualSpacing/>
        <w:jc w:val="both"/>
        <w:rPr>
          <w:rFonts w:ascii="Palatino Linotype" w:hAnsi="Palatino Linotype" w:cs="Arial"/>
          <w:i/>
          <w:sz w:val="22"/>
          <w:szCs w:val="22"/>
          <w:u w:val="single"/>
        </w:rPr>
      </w:pPr>
      <w:r w:rsidRPr="008511D2">
        <w:rPr>
          <w:rFonts w:ascii="Palatino Linotype" w:hAnsi="Palatino Linotype" w:cs="Arial"/>
          <w:b/>
          <w:i/>
          <w:sz w:val="22"/>
          <w:szCs w:val="22"/>
        </w:rPr>
        <w:t>Artículo 49.</w:t>
      </w:r>
      <w:r w:rsidRPr="008511D2">
        <w:rPr>
          <w:rFonts w:ascii="Palatino Linotype" w:hAnsi="Palatino Linotype" w:cs="Arial"/>
          <w:i/>
          <w:sz w:val="22"/>
          <w:szCs w:val="22"/>
        </w:rPr>
        <w:t xml:space="preserve"> Los Comités de Transparencia tendrán las siguientes atribuciones:</w:t>
      </w:r>
    </w:p>
    <w:p w:rsidR="0001173B" w:rsidRPr="008511D2" w:rsidRDefault="0001173B" w:rsidP="0001173B">
      <w:pPr>
        <w:autoSpaceDE w:val="0"/>
        <w:autoSpaceDN w:val="0"/>
        <w:adjustRightInd w:val="0"/>
        <w:spacing w:after="0" w:line="240" w:lineRule="auto"/>
        <w:ind w:left="851" w:right="902"/>
        <w:contextualSpacing/>
        <w:jc w:val="both"/>
        <w:rPr>
          <w:rFonts w:ascii="Palatino Linotype" w:hAnsi="Palatino Linotype" w:cs="Arial"/>
          <w:i/>
          <w:sz w:val="22"/>
          <w:szCs w:val="22"/>
        </w:rPr>
      </w:pPr>
      <w:r w:rsidRPr="008511D2">
        <w:rPr>
          <w:rFonts w:ascii="Palatino Linotype" w:hAnsi="Palatino Linotype" w:cs="Arial"/>
          <w:i/>
          <w:sz w:val="22"/>
          <w:szCs w:val="22"/>
        </w:rPr>
        <w:t>…</w:t>
      </w:r>
    </w:p>
    <w:p w:rsidR="0001173B" w:rsidRPr="008511D2" w:rsidRDefault="0001173B" w:rsidP="0001173B">
      <w:pPr>
        <w:autoSpaceDE w:val="0"/>
        <w:autoSpaceDN w:val="0"/>
        <w:adjustRightInd w:val="0"/>
        <w:spacing w:after="0" w:line="240" w:lineRule="auto"/>
        <w:ind w:left="851" w:right="902"/>
        <w:contextualSpacing/>
        <w:jc w:val="both"/>
        <w:rPr>
          <w:rFonts w:ascii="Palatino Linotype" w:hAnsi="Palatino Linotype" w:cs="Arial"/>
          <w:i/>
          <w:sz w:val="22"/>
          <w:szCs w:val="22"/>
        </w:rPr>
      </w:pPr>
      <w:r w:rsidRPr="008511D2">
        <w:rPr>
          <w:rFonts w:ascii="Palatino Linotype" w:hAnsi="Palatino Linotype" w:cs="Arial"/>
          <w:b/>
          <w:i/>
          <w:sz w:val="22"/>
          <w:szCs w:val="22"/>
        </w:rPr>
        <w:t>II.</w:t>
      </w:r>
      <w:r w:rsidRPr="008511D2">
        <w:rPr>
          <w:rFonts w:ascii="Palatino Linotype" w:hAnsi="Palatino Linotype" w:cs="Arial"/>
          <w:i/>
          <w:sz w:val="22"/>
          <w:szCs w:val="22"/>
        </w:rPr>
        <w:t xml:space="preserve"> Confirmar, modificar o revocar las determinaciones que en materia de ampliación del plazo de respuesta, clasificación de la información y declaración de inexistencia o de incompetencia realicen los titulares de las áreas de los sujetos obligados;</w:t>
      </w:r>
    </w:p>
    <w:p w:rsidR="0001173B" w:rsidRPr="008511D2" w:rsidRDefault="0001173B" w:rsidP="0001173B">
      <w:pPr>
        <w:autoSpaceDE w:val="0"/>
        <w:autoSpaceDN w:val="0"/>
        <w:adjustRightInd w:val="0"/>
        <w:spacing w:after="0" w:line="240" w:lineRule="auto"/>
        <w:ind w:left="851" w:right="902"/>
        <w:contextualSpacing/>
        <w:jc w:val="both"/>
        <w:rPr>
          <w:rFonts w:ascii="Palatino Linotype" w:hAnsi="Palatino Linotype" w:cs="Arial"/>
          <w:i/>
          <w:sz w:val="22"/>
          <w:szCs w:val="22"/>
        </w:rPr>
      </w:pPr>
      <w:r w:rsidRPr="008511D2">
        <w:rPr>
          <w:rFonts w:ascii="Palatino Linotype" w:hAnsi="Palatino Linotype" w:cs="Arial"/>
          <w:i/>
          <w:sz w:val="22"/>
          <w:szCs w:val="22"/>
        </w:rPr>
        <w:t>…</w:t>
      </w:r>
    </w:p>
    <w:p w:rsidR="0001173B" w:rsidRPr="008511D2" w:rsidRDefault="0001173B" w:rsidP="0001173B">
      <w:pPr>
        <w:autoSpaceDE w:val="0"/>
        <w:autoSpaceDN w:val="0"/>
        <w:adjustRightInd w:val="0"/>
        <w:spacing w:after="0" w:line="240" w:lineRule="auto"/>
        <w:ind w:left="851" w:right="902"/>
        <w:contextualSpacing/>
        <w:jc w:val="both"/>
        <w:rPr>
          <w:rFonts w:ascii="Palatino Linotype" w:hAnsi="Palatino Linotype" w:cs="Arial"/>
          <w:i/>
          <w:sz w:val="22"/>
          <w:szCs w:val="22"/>
        </w:rPr>
      </w:pPr>
      <w:r w:rsidRPr="008511D2">
        <w:rPr>
          <w:rFonts w:ascii="Palatino Linotype" w:hAnsi="Palatino Linotype" w:cs="Arial"/>
          <w:b/>
          <w:i/>
          <w:sz w:val="22"/>
          <w:szCs w:val="22"/>
        </w:rPr>
        <w:t>XIII.</w:t>
      </w:r>
      <w:r w:rsidRPr="008511D2">
        <w:rPr>
          <w:rFonts w:ascii="Palatino Linotype" w:hAnsi="Palatino Linotype" w:cs="Arial"/>
          <w:i/>
          <w:sz w:val="22"/>
          <w:szCs w:val="22"/>
        </w:rPr>
        <w:t xml:space="preserve"> Dictaminar las declaratorias de inexistencia de la información que les remitan las unidades administrativas y resolver en consecuencia;</w:t>
      </w:r>
    </w:p>
    <w:p w:rsidR="0001173B" w:rsidRPr="008511D2" w:rsidRDefault="0001173B" w:rsidP="0001173B">
      <w:pPr>
        <w:autoSpaceDE w:val="0"/>
        <w:autoSpaceDN w:val="0"/>
        <w:adjustRightInd w:val="0"/>
        <w:spacing w:after="0" w:line="240" w:lineRule="auto"/>
        <w:ind w:left="851" w:right="902"/>
        <w:contextualSpacing/>
        <w:jc w:val="both"/>
        <w:rPr>
          <w:rFonts w:ascii="Palatino Linotype" w:hAnsi="Palatino Linotype" w:cs="Arial"/>
          <w:i/>
          <w:sz w:val="22"/>
          <w:szCs w:val="22"/>
          <w:u w:val="single"/>
        </w:rPr>
      </w:pPr>
      <w:r w:rsidRPr="008511D2">
        <w:rPr>
          <w:rFonts w:ascii="Palatino Linotype" w:hAnsi="Palatino Linotype" w:cs="Arial"/>
          <w:b/>
          <w:i/>
          <w:sz w:val="22"/>
          <w:szCs w:val="22"/>
        </w:rPr>
        <w:t>…</w:t>
      </w:r>
    </w:p>
    <w:p w:rsidR="0001173B" w:rsidRPr="008511D2" w:rsidRDefault="0001173B" w:rsidP="0001173B">
      <w:pPr>
        <w:autoSpaceDE w:val="0"/>
        <w:autoSpaceDN w:val="0"/>
        <w:adjustRightInd w:val="0"/>
        <w:spacing w:after="0" w:line="240" w:lineRule="auto"/>
        <w:ind w:left="851" w:right="902"/>
        <w:contextualSpacing/>
        <w:jc w:val="both"/>
        <w:rPr>
          <w:rFonts w:ascii="Palatino Linotype" w:hAnsi="Palatino Linotype" w:cs="Arial"/>
          <w:b/>
          <w:i/>
          <w:sz w:val="22"/>
          <w:szCs w:val="22"/>
        </w:rPr>
      </w:pPr>
    </w:p>
    <w:p w:rsidR="0001173B" w:rsidRPr="008511D2" w:rsidRDefault="0001173B" w:rsidP="0001173B">
      <w:pPr>
        <w:autoSpaceDE w:val="0"/>
        <w:autoSpaceDN w:val="0"/>
        <w:adjustRightInd w:val="0"/>
        <w:spacing w:after="0" w:line="240" w:lineRule="auto"/>
        <w:ind w:left="851" w:right="902"/>
        <w:contextualSpacing/>
        <w:jc w:val="both"/>
        <w:rPr>
          <w:rFonts w:ascii="Palatino Linotype" w:hAnsi="Palatino Linotype" w:cs="Arial"/>
          <w:i/>
          <w:sz w:val="22"/>
          <w:szCs w:val="22"/>
        </w:rPr>
      </w:pPr>
      <w:r w:rsidRPr="008511D2">
        <w:rPr>
          <w:rFonts w:ascii="Palatino Linotype" w:hAnsi="Palatino Linotype" w:cs="Arial"/>
          <w:b/>
          <w:i/>
          <w:sz w:val="22"/>
          <w:szCs w:val="22"/>
        </w:rPr>
        <w:t>Artículo 169.</w:t>
      </w:r>
      <w:r w:rsidRPr="008511D2">
        <w:rPr>
          <w:rFonts w:ascii="Palatino Linotype" w:hAnsi="Palatino Linotype" w:cs="Arial"/>
          <w:i/>
          <w:sz w:val="22"/>
          <w:szCs w:val="22"/>
        </w:rPr>
        <w:t xml:space="preserve"> Cuando la información no se encuentre en los archivos del sujeto obligado, el Comité de Transparencia:</w:t>
      </w:r>
    </w:p>
    <w:p w:rsidR="0001173B" w:rsidRPr="008511D2" w:rsidRDefault="0001173B" w:rsidP="0001173B">
      <w:pPr>
        <w:autoSpaceDE w:val="0"/>
        <w:autoSpaceDN w:val="0"/>
        <w:adjustRightInd w:val="0"/>
        <w:spacing w:after="0" w:line="240" w:lineRule="auto"/>
        <w:ind w:left="851" w:right="902"/>
        <w:contextualSpacing/>
        <w:jc w:val="both"/>
        <w:rPr>
          <w:rFonts w:ascii="Palatino Linotype" w:hAnsi="Palatino Linotype" w:cs="Arial"/>
          <w:i/>
          <w:sz w:val="22"/>
          <w:szCs w:val="22"/>
        </w:rPr>
      </w:pPr>
      <w:r w:rsidRPr="008511D2">
        <w:rPr>
          <w:rFonts w:ascii="Palatino Linotype" w:hAnsi="Palatino Linotype" w:cs="Arial"/>
          <w:b/>
          <w:i/>
          <w:sz w:val="22"/>
          <w:szCs w:val="22"/>
        </w:rPr>
        <w:t xml:space="preserve">I. </w:t>
      </w:r>
      <w:r w:rsidRPr="008511D2">
        <w:rPr>
          <w:rFonts w:ascii="Palatino Linotype" w:hAnsi="Palatino Linotype" w:cs="Arial"/>
          <w:i/>
          <w:sz w:val="22"/>
          <w:szCs w:val="22"/>
        </w:rPr>
        <w:t>Analizará el caso y tomará las medidas necesarias para localizar la información;</w:t>
      </w:r>
    </w:p>
    <w:p w:rsidR="0001173B" w:rsidRPr="008511D2" w:rsidRDefault="0001173B" w:rsidP="0001173B">
      <w:pPr>
        <w:autoSpaceDE w:val="0"/>
        <w:autoSpaceDN w:val="0"/>
        <w:adjustRightInd w:val="0"/>
        <w:spacing w:after="0" w:line="240" w:lineRule="auto"/>
        <w:ind w:left="851" w:right="902"/>
        <w:contextualSpacing/>
        <w:jc w:val="both"/>
        <w:rPr>
          <w:rFonts w:ascii="Palatino Linotype" w:hAnsi="Palatino Linotype" w:cs="Arial"/>
          <w:i/>
          <w:sz w:val="22"/>
          <w:szCs w:val="22"/>
        </w:rPr>
      </w:pPr>
      <w:r w:rsidRPr="008511D2">
        <w:rPr>
          <w:rFonts w:ascii="Palatino Linotype" w:hAnsi="Palatino Linotype" w:cs="Arial"/>
          <w:b/>
          <w:i/>
          <w:sz w:val="22"/>
          <w:szCs w:val="22"/>
        </w:rPr>
        <w:t xml:space="preserve">II. </w:t>
      </w:r>
      <w:r w:rsidRPr="008511D2">
        <w:rPr>
          <w:rFonts w:ascii="Palatino Linotype" w:hAnsi="Palatino Linotype" w:cs="Arial"/>
          <w:i/>
          <w:sz w:val="22"/>
          <w:szCs w:val="22"/>
        </w:rPr>
        <w:t>Expedirá una resolución que confirme la inexistencia del documento;</w:t>
      </w:r>
    </w:p>
    <w:p w:rsidR="0001173B" w:rsidRPr="008511D2" w:rsidRDefault="0001173B" w:rsidP="0001173B">
      <w:pPr>
        <w:autoSpaceDE w:val="0"/>
        <w:autoSpaceDN w:val="0"/>
        <w:adjustRightInd w:val="0"/>
        <w:spacing w:after="0" w:line="240" w:lineRule="auto"/>
        <w:ind w:left="851" w:right="902"/>
        <w:contextualSpacing/>
        <w:jc w:val="both"/>
        <w:rPr>
          <w:rFonts w:ascii="Palatino Linotype" w:hAnsi="Palatino Linotype" w:cs="Arial"/>
          <w:i/>
          <w:sz w:val="22"/>
          <w:szCs w:val="22"/>
        </w:rPr>
      </w:pPr>
      <w:r w:rsidRPr="008511D2">
        <w:rPr>
          <w:rFonts w:ascii="Palatino Linotype" w:hAnsi="Palatino Linotype" w:cs="Arial"/>
          <w:b/>
          <w:i/>
          <w:sz w:val="22"/>
          <w:szCs w:val="22"/>
        </w:rPr>
        <w:t xml:space="preserve">III. </w:t>
      </w:r>
      <w:r w:rsidRPr="008511D2">
        <w:rPr>
          <w:rFonts w:ascii="Palatino Linotype" w:hAnsi="Palatino Linotype" w:cs="Arial"/>
          <w:i/>
          <w:sz w:val="22"/>
          <w:szCs w:val="22"/>
        </w:rPr>
        <w:t>Ordenará, siempre que sea materialmente posible, que se genere o se reponga la información en caso de que ésta tuviera que existir en la medida que deriva del 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w:t>
      </w:r>
    </w:p>
    <w:p w:rsidR="0001173B" w:rsidRPr="008511D2" w:rsidRDefault="0001173B" w:rsidP="0001173B">
      <w:pPr>
        <w:autoSpaceDE w:val="0"/>
        <w:autoSpaceDN w:val="0"/>
        <w:adjustRightInd w:val="0"/>
        <w:spacing w:after="0" w:line="240" w:lineRule="auto"/>
        <w:ind w:left="851" w:right="902"/>
        <w:contextualSpacing/>
        <w:jc w:val="both"/>
        <w:rPr>
          <w:rFonts w:ascii="Palatino Linotype" w:hAnsi="Palatino Linotype" w:cs="Arial"/>
          <w:i/>
          <w:sz w:val="22"/>
          <w:szCs w:val="22"/>
        </w:rPr>
      </w:pPr>
      <w:r w:rsidRPr="008511D2">
        <w:rPr>
          <w:rFonts w:ascii="Palatino Linotype" w:hAnsi="Palatino Linotype" w:cs="Arial"/>
          <w:b/>
          <w:i/>
          <w:sz w:val="22"/>
          <w:szCs w:val="22"/>
        </w:rPr>
        <w:t xml:space="preserve">IV. </w:t>
      </w:r>
      <w:r w:rsidRPr="008511D2">
        <w:rPr>
          <w:rFonts w:ascii="Palatino Linotype" w:hAnsi="Palatino Linotype" w:cs="Arial"/>
          <w:i/>
          <w:sz w:val="22"/>
          <w:szCs w:val="22"/>
        </w:rPr>
        <w:t>Notificará al órgano interno de control o equivalente del sujeto obligado quien, en su caso, deberá iniciar el procedimiento de responsabilidad administrativa que corresponda.</w:t>
      </w:r>
    </w:p>
    <w:p w:rsidR="0001173B" w:rsidRPr="008511D2" w:rsidRDefault="0001173B" w:rsidP="0001173B">
      <w:pPr>
        <w:autoSpaceDE w:val="0"/>
        <w:autoSpaceDN w:val="0"/>
        <w:adjustRightInd w:val="0"/>
        <w:spacing w:after="0" w:line="240" w:lineRule="auto"/>
        <w:ind w:left="851" w:right="902"/>
        <w:contextualSpacing/>
        <w:jc w:val="both"/>
        <w:rPr>
          <w:rFonts w:ascii="Palatino Linotype" w:hAnsi="Palatino Linotype" w:cs="Arial"/>
          <w:i/>
          <w:sz w:val="22"/>
          <w:szCs w:val="22"/>
        </w:rPr>
      </w:pPr>
      <w:r w:rsidRPr="008511D2">
        <w:rPr>
          <w:rFonts w:ascii="Palatino Linotype" w:hAnsi="Palatino Linotype" w:cs="Arial"/>
          <w:i/>
          <w:sz w:val="22"/>
          <w:szCs w:val="22"/>
        </w:rPr>
        <w:t>La Unidad de Transparencia deberá notificarlo al solicitante por escrito, en un plazo que no exceda de quince días hábiles contados a partir del día siguiente a la presentación de la solicitud.</w:t>
      </w:r>
    </w:p>
    <w:p w:rsidR="0001173B" w:rsidRPr="008511D2" w:rsidRDefault="0001173B" w:rsidP="0001173B">
      <w:pPr>
        <w:autoSpaceDE w:val="0"/>
        <w:autoSpaceDN w:val="0"/>
        <w:adjustRightInd w:val="0"/>
        <w:spacing w:after="0" w:line="240" w:lineRule="auto"/>
        <w:ind w:left="851" w:right="902"/>
        <w:contextualSpacing/>
        <w:jc w:val="both"/>
        <w:rPr>
          <w:rFonts w:ascii="Palatino Linotype" w:hAnsi="Palatino Linotype" w:cs="Arial"/>
          <w:i/>
          <w:sz w:val="22"/>
          <w:szCs w:val="22"/>
        </w:rPr>
      </w:pPr>
      <w:r w:rsidRPr="008511D2">
        <w:rPr>
          <w:rFonts w:ascii="Palatino Linotype" w:hAnsi="Palatino Linotype" w:cs="Arial"/>
          <w:i/>
          <w:sz w:val="22"/>
          <w:szCs w:val="22"/>
        </w:rPr>
        <w:t xml:space="preserve">Este plazo podrá ampliarse hasta por otros siete días hábiles, siempre que existan razones para ello, debiendo notificarse por escrito al solicitante. </w:t>
      </w:r>
    </w:p>
    <w:p w:rsidR="0001173B" w:rsidRPr="008511D2" w:rsidRDefault="0001173B" w:rsidP="0001173B">
      <w:pPr>
        <w:autoSpaceDE w:val="0"/>
        <w:autoSpaceDN w:val="0"/>
        <w:adjustRightInd w:val="0"/>
        <w:spacing w:after="0" w:line="240" w:lineRule="auto"/>
        <w:ind w:left="851" w:right="902"/>
        <w:contextualSpacing/>
        <w:jc w:val="both"/>
        <w:rPr>
          <w:rFonts w:ascii="Palatino Linotype" w:hAnsi="Palatino Linotype" w:cs="Arial"/>
          <w:i/>
          <w:sz w:val="22"/>
          <w:szCs w:val="22"/>
        </w:rPr>
      </w:pPr>
    </w:p>
    <w:p w:rsidR="0001173B" w:rsidRPr="008511D2" w:rsidRDefault="0001173B" w:rsidP="0001173B">
      <w:pPr>
        <w:autoSpaceDE w:val="0"/>
        <w:autoSpaceDN w:val="0"/>
        <w:adjustRightInd w:val="0"/>
        <w:spacing w:after="0" w:line="240" w:lineRule="auto"/>
        <w:ind w:left="851" w:right="902"/>
        <w:contextualSpacing/>
        <w:jc w:val="both"/>
        <w:rPr>
          <w:rFonts w:ascii="Palatino Linotype" w:hAnsi="Palatino Linotype" w:cs="Arial"/>
          <w:b/>
          <w:i/>
          <w:sz w:val="22"/>
          <w:szCs w:val="22"/>
        </w:rPr>
      </w:pPr>
      <w:r w:rsidRPr="008511D2">
        <w:rPr>
          <w:rFonts w:ascii="Palatino Linotype" w:hAnsi="Palatino Linotype" w:cs="Arial"/>
          <w:b/>
          <w:i/>
          <w:sz w:val="22"/>
          <w:szCs w:val="22"/>
        </w:rPr>
        <w:t xml:space="preserve">Artículo 170. </w:t>
      </w:r>
      <w:r w:rsidRPr="008511D2">
        <w:rPr>
          <w:rFonts w:ascii="Palatino Linotype" w:hAnsi="Palatino Linotype" w:cs="Arial"/>
          <w:i/>
          <w:sz w:val="22"/>
          <w:szCs w:val="22"/>
        </w:rPr>
        <w:t xml:space="preserve">La resolución del Comité de Transparencia que confirme la inexistencia de la información solicitada contendrá los elementos mínimos que permitan al solicitante tener la certeza de que se utilizó un criterio de búsqueda exhaustivo, además de señalar las circunstancias de tiempo, modo y lugar que </w:t>
      </w:r>
      <w:r w:rsidRPr="008511D2">
        <w:rPr>
          <w:rFonts w:ascii="Palatino Linotype" w:hAnsi="Palatino Linotype" w:cs="Arial"/>
          <w:i/>
          <w:sz w:val="22"/>
          <w:szCs w:val="22"/>
        </w:rPr>
        <w:lastRenderedPageBreak/>
        <w:t>generaron la existencia en cuestión y señalará al servidor público responsable de contar con la misma.</w:t>
      </w:r>
      <w:r w:rsidRPr="008511D2">
        <w:rPr>
          <w:rFonts w:ascii="Palatino Linotype" w:hAnsi="Palatino Linotype" w:cs="Arial"/>
          <w:b/>
          <w:i/>
          <w:sz w:val="22"/>
          <w:szCs w:val="22"/>
        </w:rPr>
        <w:t>”</w:t>
      </w:r>
    </w:p>
    <w:p w:rsidR="0001173B" w:rsidRPr="008511D2" w:rsidRDefault="0001173B" w:rsidP="0001173B">
      <w:pPr>
        <w:autoSpaceDE w:val="0"/>
        <w:autoSpaceDN w:val="0"/>
        <w:adjustRightInd w:val="0"/>
        <w:spacing w:after="0" w:line="240" w:lineRule="auto"/>
        <w:ind w:left="851" w:right="902"/>
        <w:contextualSpacing/>
        <w:jc w:val="both"/>
        <w:rPr>
          <w:rFonts w:ascii="Palatino Linotype" w:hAnsi="Palatino Linotype" w:cs="Arial"/>
          <w:i/>
          <w:sz w:val="22"/>
          <w:szCs w:val="22"/>
        </w:rPr>
      </w:pPr>
      <w:r w:rsidRPr="008511D2">
        <w:rPr>
          <w:rFonts w:ascii="Palatino Linotype" w:hAnsi="Palatino Linotype" w:cs="Arial"/>
          <w:i/>
          <w:sz w:val="22"/>
          <w:szCs w:val="22"/>
        </w:rPr>
        <w:t>(Énfasis añadido)</w:t>
      </w:r>
    </w:p>
    <w:p w:rsidR="0001173B" w:rsidRPr="008511D2" w:rsidRDefault="0001173B" w:rsidP="0001173B">
      <w:pPr>
        <w:autoSpaceDE w:val="0"/>
        <w:autoSpaceDN w:val="0"/>
        <w:adjustRightInd w:val="0"/>
        <w:spacing w:after="0" w:line="240" w:lineRule="auto"/>
        <w:ind w:left="851" w:right="902"/>
        <w:contextualSpacing/>
        <w:jc w:val="both"/>
        <w:rPr>
          <w:rFonts w:ascii="Palatino Linotype" w:hAnsi="Palatino Linotype" w:cs="Arial"/>
          <w:i/>
          <w:sz w:val="22"/>
          <w:szCs w:val="22"/>
        </w:rPr>
      </w:pPr>
    </w:p>
    <w:p w:rsidR="0001173B" w:rsidRPr="008511D2" w:rsidRDefault="0001173B" w:rsidP="0001173B">
      <w:pPr>
        <w:spacing w:before="100" w:beforeAutospacing="1" w:after="100" w:afterAutospacing="1" w:line="360" w:lineRule="auto"/>
        <w:contextualSpacing/>
        <w:jc w:val="both"/>
        <w:rPr>
          <w:rFonts w:ascii="Palatino Linotype" w:hAnsi="Palatino Linotype" w:cs="Arial"/>
          <w:sz w:val="24"/>
          <w:szCs w:val="24"/>
        </w:rPr>
      </w:pPr>
      <w:r w:rsidRPr="008511D2">
        <w:rPr>
          <w:rFonts w:ascii="Palatino Linotype" w:hAnsi="Palatino Linotype" w:cs="Arial"/>
          <w:sz w:val="24"/>
          <w:szCs w:val="24"/>
        </w:rPr>
        <w:t>En observancia a lo anterior, resultan aplicables los criterios de interpretación en el orden administrativo número 0003-11 y 004-11 emitidos por Acuerdo del Pleno del Instituto de Transparencia y Acceso a la Información Pública del Estado de México y Municipios, que a la letra dicen:</w:t>
      </w:r>
    </w:p>
    <w:p w:rsidR="0001173B" w:rsidRPr="008511D2" w:rsidRDefault="0001173B" w:rsidP="0001173B">
      <w:pPr>
        <w:spacing w:before="100" w:beforeAutospacing="1" w:after="100" w:afterAutospacing="1" w:line="360" w:lineRule="auto"/>
        <w:contextualSpacing/>
        <w:jc w:val="both"/>
        <w:rPr>
          <w:rFonts w:ascii="Palatino Linotype" w:hAnsi="Palatino Linotype" w:cs="Arial"/>
          <w:sz w:val="24"/>
          <w:szCs w:val="24"/>
        </w:rPr>
      </w:pPr>
    </w:p>
    <w:p w:rsidR="0001173B" w:rsidRPr="008511D2" w:rsidRDefault="0001173B" w:rsidP="0001173B">
      <w:pPr>
        <w:autoSpaceDE w:val="0"/>
        <w:autoSpaceDN w:val="0"/>
        <w:adjustRightInd w:val="0"/>
        <w:spacing w:before="100" w:beforeAutospacing="1" w:after="100" w:afterAutospacing="1" w:line="240" w:lineRule="auto"/>
        <w:ind w:left="851" w:right="902"/>
        <w:contextualSpacing/>
        <w:jc w:val="center"/>
        <w:rPr>
          <w:rFonts w:ascii="Palatino Linotype" w:hAnsi="Palatino Linotype" w:cs="Arial"/>
          <w:b/>
          <w:bCs/>
          <w:i/>
          <w:sz w:val="22"/>
          <w:szCs w:val="22"/>
        </w:rPr>
      </w:pPr>
      <w:r w:rsidRPr="008511D2">
        <w:rPr>
          <w:rFonts w:ascii="Palatino Linotype" w:hAnsi="Palatino Linotype" w:cs="Arial"/>
          <w:b/>
          <w:bCs/>
          <w:i/>
          <w:sz w:val="22"/>
          <w:szCs w:val="22"/>
        </w:rPr>
        <w:t>“CRITERIO 003-11.</w:t>
      </w:r>
    </w:p>
    <w:p w:rsidR="0001173B" w:rsidRPr="008511D2" w:rsidRDefault="0001173B" w:rsidP="0001173B">
      <w:pPr>
        <w:autoSpaceDE w:val="0"/>
        <w:autoSpaceDN w:val="0"/>
        <w:adjustRightInd w:val="0"/>
        <w:spacing w:before="100" w:beforeAutospacing="1" w:after="100" w:afterAutospacing="1" w:line="240" w:lineRule="auto"/>
        <w:ind w:left="851" w:right="902"/>
        <w:contextualSpacing/>
        <w:jc w:val="both"/>
        <w:rPr>
          <w:rFonts w:ascii="Palatino Linotype" w:hAnsi="Palatino Linotype" w:cs="Arial"/>
          <w:bCs/>
          <w:i/>
          <w:sz w:val="22"/>
          <w:szCs w:val="22"/>
        </w:rPr>
      </w:pPr>
      <w:r w:rsidRPr="008511D2">
        <w:rPr>
          <w:rFonts w:ascii="Palatino Linotype" w:hAnsi="Palatino Linotype" w:cs="Arial"/>
          <w:b/>
          <w:bCs/>
          <w:i/>
          <w:sz w:val="22"/>
          <w:szCs w:val="22"/>
        </w:rPr>
        <w:t xml:space="preserve">“INEXISTENCIA, CONCEPTO DE, EN MATERIA DE TRANSPARENCIA. </w:t>
      </w:r>
      <w:r w:rsidRPr="008511D2">
        <w:rPr>
          <w:rFonts w:ascii="Palatino Linotype" w:hAnsi="Palatino Linotype" w:cs="Arial"/>
          <w:bCs/>
          <w:i/>
          <w:sz w:val="22"/>
          <w:szCs w:val="22"/>
        </w:rPr>
        <w:t>La interpretación sistemática de los artículos 29 y 30, fracción VIII, de la Ley de Transparencia y Acceso a la Información Pública del Estado de México y Municipios, permite concluir que la inexistencia de la información en el derecho de acceso a la información pública conlleva necesariamente a los siguientes supuestos:</w:t>
      </w:r>
    </w:p>
    <w:p w:rsidR="0001173B" w:rsidRPr="008511D2" w:rsidRDefault="0001173B" w:rsidP="0001173B">
      <w:pPr>
        <w:autoSpaceDE w:val="0"/>
        <w:autoSpaceDN w:val="0"/>
        <w:adjustRightInd w:val="0"/>
        <w:spacing w:before="100" w:beforeAutospacing="1" w:after="100" w:afterAutospacing="1" w:line="240" w:lineRule="auto"/>
        <w:ind w:left="851" w:right="902"/>
        <w:contextualSpacing/>
        <w:jc w:val="both"/>
        <w:rPr>
          <w:rFonts w:ascii="Palatino Linotype" w:hAnsi="Palatino Linotype" w:cs="Arial"/>
          <w:bCs/>
          <w:i/>
          <w:sz w:val="22"/>
          <w:szCs w:val="22"/>
        </w:rPr>
      </w:pPr>
      <w:r w:rsidRPr="008511D2">
        <w:rPr>
          <w:rFonts w:ascii="Palatino Linotype" w:hAnsi="Palatino Linotype" w:cs="Arial"/>
          <w:bCs/>
          <w:i/>
          <w:sz w:val="22"/>
          <w:szCs w:val="22"/>
        </w:rPr>
        <w:t>a) La existencia previa de la documentación y la falta posterior de la misma en los archivos del Sujeto Obligado, esto es, la información se generó, poseyó o administró —cuestión de hecho— en el marco de las atribuciones conferidas al Sujeto Obligado, pero no la conserva por diversas razones (destrucción física, desaparición física, sustracción ilícita, baja documental, etcétera).</w:t>
      </w:r>
    </w:p>
    <w:p w:rsidR="0001173B" w:rsidRPr="008511D2" w:rsidRDefault="0001173B" w:rsidP="0001173B">
      <w:pPr>
        <w:autoSpaceDE w:val="0"/>
        <w:autoSpaceDN w:val="0"/>
        <w:adjustRightInd w:val="0"/>
        <w:spacing w:before="100" w:beforeAutospacing="1" w:after="100" w:afterAutospacing="1" w:line="240" w:lineRule="auto"/>
        <w:ind w:left="851" w:right="902"/>
        <w:contextualSpacing/>
        <w:jc w:val="both"/>
        <w:rPr>
          <w:rFonts w:ascii="Palatino Linotype" w:hAnsi="Palatino Linotype" w:cs="Arial"/>
          <w:b/>
          <w:bCs/>
          <w:i/>
          <w:sz w:val="22"/>
          <w:szCs w:val="22"/>
        </w:rPr>
      </w:pPr>
      <w:r w:rsidRPr="008511D2">
        <w:rPr>
          <w:rFonts w:ascii="Palatino Linotype" w:hAnsi="Palatino Linotype" w:cs="Arial"/>
          <w:bCs/>
          <w:i/>
          <w:sz w:val="22"/>
          <w:szCs w:val="22"/>
        </w:rPr>
        <w:t xml:space="preserve">b) </w:t>
      </w:r>
      <w:r w:rsidRPr="008511D2">
        <w:rPr>
          <w:rFonts w:ascii="Palatino Linotype" w:hAnsi="Palatino Linotype" w:cs="Arial"/>
          <w:b/>
          <w:bCs/>
          <w:i/>
          <w:sz w:val="22"/>
          <w:szCs w:val="22"/>
        </w:rPr>
        <w:t xml:space="preserve">En los casos en que por las atribuciones conferidas al Sujeto Obligado éste debió generar, administrar o poseer la información, pero en incumplimiento a la normatividad respectiva no llevó a cabo </w:t>
      </w:r>
      <w:proofErr w:type="gramStart"/>
      <w:r w:rsidRPr="008511D2">
        <w:rPr>
          <w:rFonts w:ascii="Palatino Linotype" w:hAnsi="Palatino Linotype" w:cs="Arial"/>
          <w:b/>
          <w:bCs/>
          <w:i/>
          <w:sz w:val="22"/>
          <w:szCs w:val="22"/>
        </w:rPr>
        <w:t>ninguna</w:t>
      </w:r>
      <w:proofErr w:type="gramEnd"/>
      <w:r w:rsidRPr="008511D2">
        <w:rPr>
          <w:rFonts w:ascii="Palatino Linotype" w:hAnsi="Palatino Linotype" w:cs="Arial"/>
          <w:b/>
          <w:bCs/>
          <w:i/>
          <w:sz w:val="22"/>
          <w:szCs w:val="22"/>
        </w:rPr>
        <w:t xml:space="preserve"> de esas acciones.</w:t>
      </w:r>
    </w:p>
    <w:p w:rsidR="0001173B" w:rsidRPr="008511D2" w:rsidRDefault="0001173B" w:rsidP="0001173B">
      <w:pPr>
        <w:autoSpaceDE w:val="0"/>
        <w:autoSpaceDN w:val="0"/>
        <w:adjustRightInd w:val="0"/>
        <w:spacing w:before="100" w:beforeAutospacing="1" w:after="100" w:afterAutospacing="1" w:line="240" w:lineRule="auto"/>
        <w:ind w:left="851" w:right="902"/>
        <w:contextualSpacing/>
        <w:jc w:val="both"/>
        <w:rPr>
          <w:rFonts w:ascii="Palatino Linotype" w:hAnsi="Palatino Linotype" w:cs="Arial"/>
          <w:bCs/>
          <w:i/>
          <w:sz w:val="22"/>
          <w:szCs w:val="22"/>
        </w:rPr>
      </w:pPr>
      <w:r w:rsidRPr="008511D2">
        <w:rPr>
          <w:rFonts w:ascii="Palatino Linotype" w:hAnsi="Palatino Linotype" w:cs="Arial"/>
          <w:bCs/>
          <w:i/>
          <w:sz w:val="22"/>
          <w:szCs w:val="22"/>
        </w:rPr>
        <w:t>En ambos casos, el Sujeto Obligado deberá hacer del conocimiento del solicitante las razones que explican la inexistencia, mediante el dictamen debidamente fundado y motivado emitido por el Comité de Información y con las formalidades legales exigidas por la Ley de Transparencia.</w:t>
      </w:r>
    </w:p>
    <w:p w:rsidR="0001173B" w:rsidRPr="008511D2" w:rsidRDefault="0001173B" w:rsidP="0001173B">
      <w:pPr>
        <w:autoSpaceDE w:val="0"/>
        <w:autoSpaceDN w:val="0"/>
        <w:adjustRightInd w:val="0"/>
        <w:spacing w:before="100" w:beforeAutospacing="1" w:after="100" w:afterAutospacing="1" w:line="240" w:lineRule="auto"/>
        <w:ind w:left="851" w:right="902"/>
        <w:contextualSpacing/>
        <w:jc w:val="center"/>
        <w:rPr>
          <w:rFonts w:ascii="Palatino Linotype" w:hAnsi="Palatino Linotype" w:cs="Arial"/>
          <w:b/>
          <w:bCs/>
          <w:i/>
          <w:sz w:val="22"/>
          <w:szCs w:val="22"/>
        </w:rPr>
      </w:pPr>
      <w:r w:rsidRPr="008511D2">
        <w:rPr>
          <w:rFonts w:ascii="Palatino Linotype" w:hAnsi="Palatino Linotype" w:cs="Arial"/>
          <w:b/>
          <w:bCs/>
          <w:i/>
          <w:sz w:val="22"/>
          <w:szCs w:val="22"/>
        </w:rPr>
        <w:t>CRITERIO 004/2011</w:t>
      </w:r>
    </w:p>
    <w:p w:rsidR="0001173B" w:rsidRPr="008511D2" w:rsidRDefault="0001173B" w:rsidP="0001173B">
      <w:pPr>
        <w:autoSpaceDE w:val="0"/>
        <w:autoSpaceDN w:val="0"/>
        <w:adjustRightInd w:val="0"/>
        <w:spacing w:before="100" w:beforeAutospacing="1" w:after="100" w:afterAutospacing="1" w:line="240" w:lineRule="auto"/>
        <w:ind w:left="851" w:right="902"/>
        <w:contextualSpacing/>
        <w:jc w:val="both"/>
        <w:rPr>
          <w:rFonts w:ascii="Palatino Linotype" w:hAnsi="Palatino Linotype" w:cs="Arial"/>
          <w:bCs/>
          <w:i/>
          <w:sz w:val="22"/>
          <w:szCs w:val="22"/>
        </w:rPr>
      </w:pPr>
      <w:r w:rsidRPr="008511D2">
        <w:rPr>
          <w:rFonts w:ascii="Palatino Linotype" w:hAnsi="Palatino Linotype" w:cs="Arial"/>
          <w:b/>
          <w:bCs/>
          <w:i/>
          <w:sz w:val="22"/>
          <w:szCs w:val="22"/>
        </w:rPr>
        <w:t xml:space="preserve">INEXISTENCIA. DECLARATORIA DE LA. ALCANCES Y PROCEDIMIENTOS. </w:t>
      </w:r>
      <w:r w:rsidRPr="008511D2">
        <w:rPr>
          <w:rFonts w:ascii="Palatino Linotype" w:hAnsi="Palatino Linotype" w:cs="Arial"/>
          <w:bCs/>
          <w:i/>
          <w:sz w:val="22"/>
          <w:szCs w:val="22"/>
        </w:rPr>
        <w:t xml:space="preserve">De la interpretación de los artículos 29 y 30, fracción VIII, de la Ley de Transparencia y Acceso a la Información Pública del Estado de México y Municipios, se concluye que cuando el Titular de la Unidad de Información no localice la documentación solicitada, a pesar de haber sido generada, poseída o administrada por el Sujeto Obligado, turnará la solicitud al Comité de Información el cual es el único competente para conocer y deliberar mediante resolución el dictamen de declaratoria de inexistencia, la cual tiene como propósito que el </w:t>
      </w:r>
      <w:r w:rsidRPr="008511D2">
        <w:rPr>
          <w:rFonts w:ascii="Palatino Linotype" w:hAnsi="Palatino Linotype" w:cs="Arial"/>
          <w:bCs/>
          <w:i/>
          <w:sz w:val="22"/>
          <w:szCs w:val="22"/>
        </w:rPr>
        <w:lastRenderedPageBreak/>
        <w:t>particular tenga la certeza jurídica de que el Sujeto Obligado realizó una búsqueda exhaustiva y minuciosa de la información en los archivos a cargo. En consecuencia, es deber del Comité de Información instruir una búsqueda exhaustiva a todas y cada una de las áreas que integran orgánica o funcionalmente al Sujeto Obligado, para localizar los documentos que contengan la información materia de una solicitud, así como la de supervisar que esa búsqueda se lleve a cabo en todas y cada una de las áreas mencionadas. Dicha búsqueda exhaustiva implicará que el Comité acuerde las medidas pertinentes para la debida localización de la información requerida dentro de la estructura del Sujeto Obligado y, en general, el de adoptar cualquier otra previsión que considere conducente para tales efectos y velar por la certeza en el derecho de acceso a la información.</w:t>
      </w:r>
    </w:p>
    <w:p w:rsidR="0001173B" w:rsidRPr="008511D2" w:rsidRDefault="0001173B" w:rsidP="0001173B">
      <w:pPr>
        <w:autoSpaceDE w:val="0"/>
        <w:autoSpaceDN w:val="0"/>
        <w:adjustRightInd w:val="0"/>
        <w:spacing w:before="100" w:beforeAutospacing="1" w:after="100" w:afterAutospacing="1" w:line="240" w:lineRule="auto"/>
        <w:ind w:left="851" w:right="902"/>
        <w:contextualSpacing/>
        <w:jc w:val="both"/>
        <w:rPr>
          <w:rFonts w:ascii="Palatino Linotype" w:hAnsi="Palatino Linotype" w:cs="Arial"/>
          <w:bCs/>
          <w:i/>
          <w:sz w:val="22"/>
          <w:szCs w:val="22"/>
        </w:rPr>
      </w:pPr>
      <w:r w:rsidRPr="008511D2">
        <w:rPr>
          <w:rFonts w:ascii="Palatino Linotype" w:hAnsi="Palatino Linotype" w:cs="Arial"/>
          <w:bCs/>
          <w:i/>
          <w:sz w:val="22"/>
          <w:szCs w:val="22"/>
        </w:rPr>
        <w:t>Bajo el entendido de que dicha búsqueda exhaustiva permitirá dos determinaciones:</w:t>
      </w:r>
    </w:p>
    <w:p w:rsidR="0001173B" w:rsidRPr="008511D2" w:rsidRDefault="0001173B" w:rsidP="0001173B">
      <w:pPr>
        <w:autoSpaceDE w:val="0"/>
        <w:autoSpaceDN w:val="0"/>
        <w:adjustRightInd w:val="0"/>
        <w:spacing w:before="100" w:beforeAutospacing="1" w:after="100" w:afterAutospacing="1" w:line="240" w:lineRule="auto"/>
        <w:ind w:left="851" w:right="902"/>
        <w:contextualSpacing/>
        <w:jc w:val="both"/>
        <w:rPr>
          <w:rFonts w:ascii="Palatino Linotype" w:hAnsi="Palatino Linotype" w:cs="Arial"/>
          <w:bCs/>
          <w:i/>
          <w:sz w:val="22"/>
          <w:szCs w:val="22"/>
        </w:rPr>
      </w:pPr>
      <w:r w:rsidRPr="008511D2">
        <w:rPr>
          <w:rFonts w:ascii="Palatino Linotype" w:hAnsi="Palatino Linotype" w:cs="Arial"/>
          <w:bCs/>
          <w:i/>
          <w:sz w:val="22"/>
          <w:szCs w:val="22"/>
        </w:rPr>
        <w:t>a) Que se localice la documentación que contenga la información solicitada y de ser así la información pueda entregarse al solicitante en la forma en que se encuentra disponible, o</w:t>
      </w:r>
    </w:p>
    <w:p w:rsidR="0001173B" w:rsidRPr="008511D2" w:rsidRDefault="0001173B" w:rsidP="0001173B">
      <w:pPr>
        <w:autoSpaceDE w:val="0"/>
        <w:autoSpaceDN w:val="0"/>
        <w:adjustRightInd w:val="0"/>
        <w:spacing w:before="100" w:beforeAutospacing="1" w:after="100" w:afterAutospacing="1" w:line="240" w:lineRule="auto"/>
        <w:ind w:left="851" w:right="902"/>
        <w:contextualSpacing/>
        <w:jc w:val="both"/>
        <w:rPr>
          <w:rFonts w:ascii="Palatino Linotype" w:hAnsi="Palatino Linotype" w:cs="Arial"/>
          <w:bCs/>
          <w:i/>
          <w:sz w:val="22"/>
          <w:szCs w:val="22"/>
        </w:rPr>
      </w:pPr>
      <w:r w:rsidRPr="008511D2">
        <w:rPr>
          <w:rFonts w:ascii="Palatino Linotype" w:hAnsi="Palatino Linotype" w:cs="Arial"/>
          <w:bCs/>
          <w:i/>
          <w:sz w:val="22"/>
          <w:szCs w:val="22"/>
        </w:rPr>
        <w:t>b) Que no se haya encontrado documento alguno que contenga la información requerida, por lo que agotadas las medidas necesarias de búsqueda de la información y de no encontrarla, el Comité de Información deba emitir el dictamen de declaratoria de inexistencia y notificarlo al interesado.</w:t>
      </w:r>
    </w:p>
    <w:p w:rsidR="0001173B" w:rsidRPr="008511D2" w:rsidRDefault="0001173B" w:rsidP="0001173B">
      <w:pPr>
        <w:autoSpaceDE w:val="0"/>
        <w:autoSpaceDN w:val="0"/>
        <w:adjustRightInd w:val="0"/>
        <w:spacing w:before="100" w:beforeAutospacing="1" w:after="100" w:afterAutospacing="1" w:line="240" w:lineRule="auto"/>
        <w:ind w:left="851" w:right="902"/>
        <w:contextualSpacing/>
        <w:jc w:val="both"/>
        <w:rPr>
          <w:rFonts w:ascii="Palatino Linotype" w:hAnsi="Palatino Linotype" w:cs="Arial"/>
          <w:bCs/>
          <w:i/>
          <w:sz w:val="22"/>
          <w:szCs w:val="22"/>
        </w:rPr>
      </w:pPr>
      <w:r w:rsidRPr="008511D2">
        <w:rPr>
          <w:rFonts w:ascii="Palatino Linotype" w:hAnsi="Palatino Linotype" w:cs="Arial"/>
          <w:bCs/>
          <w:i/>
          <w:sz w:val="22"/>
          <w:szCs w:val="22"/>
        </w:rPr>
        <w:t>Aunado a lo anterior, en el dictamen de declaratoria de inexistencia el Comité de Información deberá motivar o precisar las razones por las que se buscó la información, las áreas en las que se instruyó la búsqueda, las respuestas otorgadas por los Servidores Públicos Habilitados y en general, todas aquéllas circunstancias que se tomaron en cuenta para llegar a determinar que la información requerida no obra en los archivos a cargo.”</w:t>
      </w:r>
    </w:p>
    <w:p w:rsidR="0001173B" w:rsidRPr="008511D2" w:rsidRDefault="0001173B" w:rsidP="001C1590">
      <w:pPr>
        <w:spacing w:before="100" w:beforeAutospacing="1" w:after="100" w:afterAutospacing="1" w:line="240" w:lineRule="auto"/>
        <w:ind w:left="851" w:right="902"/>
        <w:contextualSpacing/>
        <w:jc w:val="both"/>
        <w:rPr>
          <w:rFonts w:ascii="Palatino Linotype" w:eastAsia="Calibri" w:hAnsi="Palatino Linotype" w:cs="Arial"/>
          <w:sz w:val="24"/>
          <w:szCs w:val="24"/>
        </w:rPr>
      </w:pPr>
      <w:r w:rsidRPr="008511D2">
        <w:rPr>
          <w:rFonts w:ascii="Palatino Linotype" w:hAnsi="Palatino Linotype" w:cs="Arial"/>
          <w:i/>
          <w:sz w:val="22"/>
          <w:szCs w:val="22"/>
        </w:rPr>
        <w:t>(Énfasis añadido</w:t>
      </w:r>
    </w:p>
    <w:p w:rsidR="001C1590" w:rsidRPr="008511D2" w:rsidRDefault="001C1590" w:rsidP="001C1590">
      <w:pPr>
        <w:pStyle w:val="Prrafodelista"/>
        <w:widowControl w:val="0"/>
        <w:tabs>
          <w:tab w:val="left" w:pos="1276"/>
        </w:tabs>
        <w:autoSpaceDE w:val="0"/>
        <w:autoSpaceDN w:val="0"/>
        <w:adjustRightInd w:val="0"/>
        <w:spacing w:before="240" w:after="100" w:afterAutospacing="1" w:line="360" w:lineRule="auto"/>
        <w:ind w:left="0"/>
        <w:jc w:val="both"/>
        <w:rPr>
          <w:rFonts w:ascii="Palatino Linotype" w:eastAsia="Calibri" w:hAnsi="Palatino Linotype" w:cs="Arial"/>
          <w:sz w:val="24"/>
          <w:szCs w:val="24"/>
        </w:rPr>
      </w:pPr>
      <w:r w:rsidRPr="008511D2">
        <w:rPr>
          <w:rFonts w:ascii="Palatino Linotype" w:eastAsia="Calibri" w:hAnsi="Palatino Linotype" w:cs="Arial"/>
          <w:sz w:val="24"/>
          <w:szCs w:val="24"/>
        </w:rPr>
        <w:t xml:space="preserve">En mérito de lo anteriormente expuesto, esta Autoridad estima que las razones o motivos de inconformidad hechos valer por </w:t>
      </w:r>
      <w:r w:rsidR="005802D6" w:rsidRPr="008511D2">
        <w:rPr>
          <w:rFonts w:ascii="Palatino Linotype" w:eastAsia="Calibri" w:hAnsi="Palatino Linotype" w:cs="Arial"/>
          <w:b/>
          <w:sz w:val="24"/>
          <w:szCs w:val="24"/>
        </w:rPr>
        <w:t>EL</w:t>
      </w:r>
      <w:r w:rsidRPr="008511D2">
        <w:rPr>
          <w:rFonts w:ascii="Palatino Linotype" w:eastAsia="Calibri" w:hAnsi="Palatino Linotype" w:cs="Arial"/>
          <w:b/>
          <w:sz w:val="24"/>
          <w:szCs w:val="24"/>
        </w:rPr>
        <w:t xml:space="preserve"> RECURRENTE</w:t>
      </w:r>
      <w:r w:rsidRPr="008511D2">
        <w:rPr>
          <w:rFonts w:ascii="Palatino Linotype" w:eastAsia="Calibri" w:hAnsi="Palatino Linotype" w:cs="Arial"/>
          <w:sz w:val="24"/>
          <w:szCs w:val="24"/>
        </w:rPr>
        <w:t xml:space="preserve"> devienen </w:t>
      </w:r>
      <w:r w:rsidRPr="008511D2">
        <w:rPr>
          <w:rFonts w:ascii="Palatino Linotype" w:eastAsia="Calibri" w:hAnsi="Palatino Linotype" w:cs="Arial"/>
          <w:b/>
          <w:sz w:val="24"/>
          <w:szCs w:val="24"/>
        </w:rPr>
        <w:t>fundados</w:t>
      </w:r>
      <w:r w:rsidRPr="008511D2">
        <w:rPr>
          <w:rFonts w:ascii="Palatino Linotype" w:eastAsia="Calibri" w:hAnsi="Palatino Linotype" w:cs="Arial"/>
          <w:sz w:val="24"/>
          <w:szCs w:val="24"/>
        </w:rPr>
        <w:t xml:space="preserve">, pero suficientes para </w:t>
      </w:r>
      <w:r w:rsidR="00D102C2" w:rsidRPr="008511D2">
        <w:rPr>
          <w:rFonts w:ascii="Palatino Linotype" w:eastAsia="Calibri" w:hAnsi="Palatino Linotype" w:cs="Arial"/>
          <w:b/>
          <w:sz w:val="24"/>
          <w:szCs w:val="24"/>
        </w:rPr>
        <w:t>MODIFICAR</w:t>
      </w:r>
      <w:r w:rsidRPr="008511D2">
        <w:rPr>
          <w:rFonts w:ascii="Palatino Linotype" w:eastAsia="Calibri" w:hAnsi="Palatino Linotype" w:cs="Arial"/>
          <w:sz w:val="24"/>
          <w:szCs w:val="24"/>
        </w:rPr>
        <w:t xml:space="preserve"> la respuesta del </w:t>
      </w:r>
      <w:r w:rsidRPr="008511D2">
        <w:rPr>
          <w:rFonts w:ascii="Palatino Linotype" w:eastAsia="Calibri" w:hAnsi="Palatino Linotype" w:cs="Arial"/>
          <w:b/>
          <w:sz w:val="24"/>
          <w:szCs w:val="24"/>
        </w:rPr>
        <w:t>SUJETO OBLIGADO</w:t>
      </w:r>
      <w:r w:rsidRPr="008511D2">
        <w:rPr>
          <w:rFonts w:ascii="Palatino Linotype" w:eastAsia="Calibri" w:hAnsi="Palatino Linotype" w:cs="Arial"/>
          <w:sz w:val="24"/>
          <w:szCs w:val="24"/>
        </w:rPr>
        <w:t xml:space="preserve"> y ordenar la entrega de la información precisada en el presente Considerando, previa </w:t>
      </w:r>
      <w:r w:rsidRPr="008511D2">
        <w:rPr>
          <w:rFonts w:ascii="Palatino Linotype" w:eastAsia="Calibri" w:hAnsi="Palatino Linotype" w:cs="Arial"/>
          <w:b/>
          <w:sz w:val="24"/>
          <w:szCs w:val="24"/>
        </w:rPr>
        <w:t>búsqueda exhaustiva y razonable</w:t>
      </w:r>
      <w:r w:rsidRPr="008511D2">
        <w:rPr>
          <w:rFonts w:ascii="Palatino Linotype" w:eastAsia="Calibri" w:hAnsi="Palatino Linotype" w:cs="Arial"/>
          <w:sz w:val="24"/>
          <w:szCs w:val="24"/>
        </w:rPr>
        <w:t xml:space="preserve"> en sus archivos.</w:t>
      </w:r>
    </w:p>
    <w:p w:rsidR="00BC04F0" w:rsidRPr="008511D2" w:rsidRDefault="00F64C5B" w:rsidP="001C1590">
      <w:pPr>
        <w:spacing w:after="0" w:line="360" w:lineRule="auto"/>
        <w:contextualSpacing/>
        <w:jc w:val="both"/>
        <w:rPr>
          <w:rFonts w:ascii="Palatino Linotype" w:eastAsia="Calibri" w:hAnsi="Palatino Linotype" w:cs="Arial"/>
          <w:sz w:val="24"/>
          <w:szCs w:val="24"/>
        </w:rPr>
      </w:pPr>
      <w:r w:rsidRPr="008511D2">
        <w:rPr>
          <w:rFonts w:ascii="Palatino Linotype" w:eastAsia="Calibri" w:hAnsi="Palatino Linotype" w:cs="Arial"/>
          <w:sz w:val="24"/>
          <w:szCs w:val="24"/>
        </w:rPr>
        <w:t>Así</w:t>
      </w:r>
      <w:r w:rsidR="00DE52B0" w:rsidRPr="008511D2">
        <w:rPr>
          <w:rFonts w:ascii="Palatino Linotype" w:eastAsia="Calibri" w:hAnsi="Palatino Linotype" w:cs="Arial"/>
          <w:sz w:val="24"/>
          <w:szCs w:val="24"/>
        </w:rPr>
        <w:t>, con fundamento en lo prescrito en los artículos 5</w:t>
      </w:r>
      <w:r w:rsidR="000E50A2" w:rsidRPr="008511D2">
        <w:rPr>
          <w:rFonts w:ascii="Palatino Linotype" w:eastAsia="Calibri" w:hAnsi="Palatino Linotype" w:cs="Arial"/>
          <w:sz w:val="24"/>
          <w:szCs w:val="24"/>
        </w:rPr>
        <w:t>,</w:t>
      </w:r>
      <w:r w:rsidR="00DE52B0" w:rsidRPr="008511D2">
        <w:rPr>
          <w:rFonts w:ascii="Palatino Linotype" w:eastAsia="Calibri" w:hAnsi="Palatino Linotype" w:cs="Arial"/>
          <w:sz w:val="24"/>
          <w:szCs w:val="24"/>
        </w:rPr>
        <w:t xml:space="preserve"> párrafos </w:t>
      </w:r>
      <w:r w:rsidR="00DE52B0" w:rsidRPr="008511D2">
        <w:rPr>
          <w:rFonts w:ascii="Palatino Linotype" w:hAnsi="Palatino Linotype"/>
          <w:sz w:val="24"/>
          <w:szCs w:val="24"/>
        </w:rPr>
        <w:t>vigésimo</w:t>
      </w:r>
      <w:r w:rsidR="00787B8C" w:rsidRPr="008511D2">
        <w:rPr>
          <w:rFonts w:ascii="Palatino Linotype" w:hAnsi="Palatino Linotype"/>
          <w:sz w:val="24"/>
          <w:szCs w:val="24"/>
        </w:rPr>
        <w:t xml:space="preserve"> segundo, vigésimo tercero</w:t>
      </w:r>
      <w:r w:rsidR="00DE52B0" w:rsidRPr="008511D2">
        <w:rPr>
          <w:rFonts w:ascii="Palatino Linotype" w:hAnsi="Palatino Linotype"/>
          <w:sz w:val="24"/>
          <w:szCs w:val="24"/>
        </w:rPr>
        <w:t xml:space="preserve"> y vigésimo</w:t>
      </w:r>
      <w:r w:rsidR="00787B8C" w:rsidRPr="008511D2">
        <w:rPr>
          <w:rFonts w:ascii="Palatino Linotype" w:hAnsi="Palatino Linotype"/>
          <w:sz w:val="24"/>
          <w:szCs w:val="24"/>
        </w:rPr>
        <w:t xml:space="preserve"> cuarto</w:t>
      </w:r>
      <w:r w:rsidR="00DE52B0" w:rsidRPr="008511D2">
        <w:rPr>
          <w:rFonts w:ascii="Palatino Linotype" w:hAnsi="Palatino Linotype"/>
          <w:sz w:val="24"/>
          <w:szCs w:val="24"/>
        </w:rPr>
        <w:t xml:space="preserve">, fracciones IV y V </w:t>
      </w:r>
      <w:r w:rsidR="00DE52B0" w:rsidRPr="008511D2">
        <w:rPr>
          <w:rFonts w:ascii="Palatino Linotype" w:eastAsia="Calibri" w:hAnsi="Palatino Linotype" w:cs="Arial"/>
          <w:sz w:val="24"/>
          <w:szCs w:val="24"/>
        </w:rPr>
        <w:t xml:space="preserve">de la Constitución Política del </w:t>
      </w:r>
      <w:r w:rsidR="00DE52B0" w:rsidRPr="008511D2">
        <w:rPr>
          <w:rFonts w:ascii="Palatino Linotype" w:eastAsia="Calibri" w:hAnsi="Palatino Linotype" w:cs="Arial"/>
          <w:sz w:val="24"/>
          <w:szCs w:val="24"/>
        </w:rPr>
        <w:lastRenderedPageBreak/>
        <w:t xml:space="preserve">Estado Libre y Soberano de México; </w:t>
      </w:r>
      <w:r w:rsidR="00DE52B0" w:rsidRPr="008511D2">
        <w:rPr>
          <w:rFonts w:ascii="Palatino Linotype" w:hAnsi="Palatino Linotype" w:cs="Arial"/>
          <w:sz w:val="24"/>
          <w:szCs w:val="24"/>
        </w:rPr>
        <w:t>2</w:t>
      </w:r>
      <w:r w:rsidR="0056526A" w:rsidRPr="008511D2">
        <w:rPr>
          <w:rFonts w:ascii="Palatino Linotype" w:hAnsi="Palatino Linotype" w:cs="Arial"/>
          <w:sz w:val="24"/>
          <w:szCs w:val="24"/>
        </w:rPr>
        <w:t>,</w:t>
      </w:r>
      <w:r w:rsidR="00DE52B0" w:rsidRPr="008511D2">
        <w:rPr>
          <w:rFonts w:ascii="Palatino Linotype" w:hAnsi="Palatino Linotype" w:cs="Arial"/>
          <w:sz w:val="24"/>
          <w:szCs w:val="24"/>
        </w:rPr>
        <w:t xml:space="preserve"> fracción II,</w:t>
      </w:r>
      <w:r w:rsidR="00F86B9F" w:rsidRPr="008511D2">
        <w:rPr>
          <w:rFonts w:ascii="Palatino Linotype" w:hAnsi="Palatino Linotype" w:cs="Arial"/>
          <w:sz w:val="24"/>
          <w:szCs w:val="24"/>
        </w:rPr>
        <w:t xml:space="preserve"> 9,</w:t>
      </w:r>
      <w:r w:rsidR="00DE52B0" w:rsidRPr="008511D2">
        <w:rPr>
          <w:rFonts w:ascii="Palatino Linotype" w:hAnsi="Palatino Linotype" w:cs="Arial"/>
          <w:sz w:val="24"/>
          <w:szCs w:val="24"/>
        </w:rPr>
        <w:t xml:space="preserve"> 29, 36</w:t>
      </w:r>
      <w:r w:rsidR="0056526A" w:rsidRPr="008511D2">
        <w:rPr>
          <w:rFonts w:ascii="Palatino Linotype" w:hAnsi="Palatino Linotype" w:cs="Arial"/>
          <w:sz w:val="24"/>
          <w:szCs w:val="24"/>
        </w:rPr>
        <w:t>,</w:t>
      </w:r>
      <w:r w:rsidR="00DE52B0" w:rsidRPr="008511D2">
        <w:rPr>
          <w:rFonts w:ascii="Palatino Linotype" w:hAnsi="Palatino Linotype" w:cs="Arial"/>
          <w:sz w:val="24"/>
          <w:szCs w:val="24"/>
        </w:rPr>
        <w:t xml:space="preserve"> fracciones I y II, 176, 178, 179, 181, 185</w:t>
      </w:r>
      <w:r w:rsidR="0056526A" w:rsidRPr="008511D2">
        <w:rPr>
          <w:rFonts w:ascii="Palatino Linotype" w:hAnsi="Palatino Linotype" w:cs="Arial"/>
          <w:sz w:val="24"/>
          <w:szCs w:val="24"/>
        </w:rPr>
        <w:t>,</w:t>
      </w:r>
      <w:r w:rsidR="00DE52B0" w:rsidRPr="008511D2">
        <w:rPr>
          <w:rFonts w:ascii="Palatino Linotype" w:hAnsi="Palatino Linotype" w:cs="Arial"/>
          <w:sz w:val="24"/>
          <w:szCs w:val="24"/>
        </w:rPr>
        <w:t xml:space="preserve"> fracción I, 186 y 188</w:t>
      </w:r>
      <w:r w:rsidR="00DE52B0" w:rsidRPr="008511D2">
        <w:rPr>
          <w:rFonts w:ascii="Palatino Linotype" w:eastAsia="Calibri" w:hAnsi="Palatino Linotype" w:cs="Arial"/>
          <w:sz w:val="24"/>
          <w:szCs w:val="24"/>
        </w:rPr>
        <w:t xml:space="preserve"> de la Ley de Transparencia y Acceso a la Información Pública del Estado de México y Municipios, este Pleno:</w:t>
      </w:r>
    </w:p>
    <w:p w:rsidR="004D68F1" w:rsidRPr="008511D2" w:rsidRDefault="004D68F1" w:rsidP="00344BB0">
      <w:pPr>
        <w:spacing w:after="0" w:line="240" w:lineRule="auto"/>
        <w:contextualSpacing/>
        <w:jc w:val="center"/>
        <w:rPr>
          <w:rFonts w:ascii="Palatino Linotype" w:hAnsi="Palatino Linotype" w:cs="Arial"/>
          <w:b/>
          <w:spacing w:val="44"/>
          <w:sz w:val="28"/>
          <w:lang w:val="pt-BR"/>
        </w:rPr>
      </w:pPr>
    </w:p>
    <w:p w:rsidR="00216AF9" w:rsidRPr="008511D2" w:rsidRDefault="00216AF9" w:rsidP="00344BB0">
      <w:pPr>
        <w:spacing w:after="0" w:line="240" w:lineRule="auto"/>
        <w:contextualSpacing/>
        <w:jc w:val="center"/>
        <w:rPr>
          <w:rFonts w:ascii="Palatino Linotype" w:hAnsi="Palatino Linotype" w:cs="Arial"/>
          <w:b/>
          <w:spacing w:val="44"/>
          <w:sz w:val="28"/>
          <w:lang w:val="pt-BR"/>
        </w:rPr>
      </w:pPr>
      <w:r w:rsidRPr="008511D2">
        <w:rPr>
          <w:rFonts w:ascii="Palatino Linotype" w:hAnsi="Palatino Linotype" w:cs="Arial"/>
          <w:b/>
          <w:spacing w:val="44"/>
          <w:sz w:val="28"/>
          <w:lang w:val="pt-BR"/>
        </w:rPr>
        <w:t>RESUELVE</w:t>
      </w:r>
    </w:p>
    <w:p w:rsidR="00987DCE" w:rsidRPr="008511D2" w:rsidRDefault="00987DCE" w:rsidP="002E52DC">
      <w:pPr>
        <w:spacing w:after="0" w:line="240" w:lineRule="auto"/>
        <w:jc w:val="center"/>
        <w:rPr>
          <w:rFonts w:ascii="Palatino Linotype" w:hAnsi="Palatino Linotype" w:cs="Arial"/>
          <w:b/>
          <w:sz w:val="24"/>
          <w:lang w:val="pt-BR"/>
        </w:rPr>
      </w:pPr>
    </w:p>
    <w:p w:rsidR="00BF34DE" w:rsidRPr="008511D2" w:rsidRDefault="00BF34DE" w:rsidP="002E52DC">
      <w:pPr>
        <w:spacing w:after="0" w:line="360" w:lineRule="auto"/>
        <w:jc w:val="both"/>
        <w:rPr>
          <w:rFonts w:ascii="Palatino Linotype" w:hAnsi="Palatino Linotype" w:cs="Arial"/>
          <w:sz w:val="24"/>
          <w:lang w:val="es-MX"/>
        </w:rPr>
      </w:pPr>
      <w:r w:rsidRPr="008511D2">
        <w:rPr>
          <w:rFonts w:ascii="Palatino Linotype" w:hAnsi="Palatino Linotype" w:cs="Arial"/>
          <w:b/>
          <w:bCs/>
          <w:color w:val="222222"/>
          <w:sz w:val="28"/>
          <w:lang w:eastAsia="es-MX"/>
        </w:rPr>
        <w:t>PRIMERO</w:t>
      </w:r>
      <w:r w:rsidRPr="008511D2">
        <w:rPr>
          <w:rFonts w:ascii="Palatino Linotype" w:hAnsi="Palatino Linotype" w:cs="Arial"/>
        </w:rPr>
        <w:t xml:space="preserve">. </w:t>
      </w:r>
      <w:r w:rsidRPr="008511D2">
        <w:rPr>
          <w:rFonts w:ascii="Palatino Linotype" w:hAnsi="Palatino Linotype" w:cs="Arial"/>
          <w:sz w:val="24"/>
        </w:rPr>
        <w:t xml:space="preserve">Resultan </w:t>
      </w:r>
      <w:r w:rsidRPr="008511D2">
        <w:rPr>
          <w:rFonts w:ascii="Palatino Linotype" w:hAnsi="Palatino Linotype" w:cs="Arial"/>
          <w:b/>
          <w:sz w:val="24"/>
        </w:rPr>
        <w:t>fundadas</w:t>
      </w:r>
      <w:r w:rsidRPr="008511D2">
        <w:rPr>
          <w:rFonts w:ascii="Palatino Linotype" w:hAnsi="Palatino Linotype" w:cs="Arial"/>
          <w:sz w:val="24"/>
        </w:rPr>
        <w:t xml:space="preserve"> las razones o motivos de inconformidad planteadas por </w:t>
      </w:r>
      <w:r w:rsidR="004979C5" w:rsidRPr="008511D2">
        <w:rPr>
          <w:rFonts w:ascii="Palatino Linotype" w:hAnsi="Palatino Linotype" w:cs="Arial"/>
          <w:b/>
          <w:sz w:val="24"/>
        </w:rPr>
        <w:t>EL RECURRENTE</w:t>
      </w:r>
      <w:r w:rsidRPr="008511D2">
        <w:rPr>
          <w:rFonts w:ascii="Palatino Linotype" w:hAnsi="Palatino Linotype" w:cs="Arial"/>
          <w:sz w:val="24"/>
        </w:rPr>
        <w:t xml:space="preserve"> </w:t>
      </w:r>
      <w:r w:rsidRPr="008511D2">
        <w:rPr>
          <w:rFonts w:ascii="Palatino Linotype" w:hAnsi="Palatino Linotype" w:cs="Arial"/>
          <w:sz w:val="24"/>
          <w:lang w:val="es-MX"/>
        </w:rPr>
        <w:t xml:space="preserve">en términos del Considerando </w:t>
      </w:r>
      <w:r w:rsidRPr="008511D2">
        <w:rPr>
          <w:rFonts w:ascii="Palatino Linotype" w:hAnsi="Palatino Linotype" w:cs="Arial"/>
          <w:b/>
          <w:sz w:val="24"/>
          <w:lang w:val="es-MX"/>
        </w:rPr>
        <w:t xml:space="preserve">QUINTO </w:t>
      </w:r>
      <w:r w:rsidRPr="008511D2">
        <w:rPr>
          <w:rFonts w:ascii="Palatino Linotype" w:hAnsi="Palatino Linotype" w:cs="Arial"/>
          <w:sz w:val="24"/>
          <w:lang w:val="es-MX"/>
        </w:rPr>
        <w:t>de esta Resolución.</w:t>
      </w:r>
    </w:p>
    <w:p w:rsidR="00BF34DE" w:rsidRPr="008511D2" w:rsidRDefault="00BF34DE" w:rsidP="002E52DC">
      <w:pPr>
        <w:spacing w:after="0" w:line="360" w:lineRule="auto"/>
        <w:jc w:val="both"/>
        <w:rPr>
          <w:rFonts w:ascii="Palatino Linotype" w:hAnsi="Palatino Linotype" w:cs="Arial"/>
        </w:rPr>
      </w:pPr>
    </w:p>
    <w:p w:rsidR="00BF34DE" w:rsidRPr="008511D2" w:rsidRDefault="00BF34DE" w:rsidP="002E52DC">
      <w:pPr>
        <w:spacing w:after="0" w:line="360" w:lineRule="auto"/>
        <w:jc w:val="both"/>
        <w:rPr>
          <w:rFonts w:ascii="Palatino Linotype" w:hAnsi="Palatino Linotype"/>
          <w:sz w:val="24"/>
          <w:szCs w:val="24"/>
          <w:shd w:val="clear" w:color="auto" w:fill="FFFFFF"/>
        </w:rPr>
      </w:pPr>
      <w:r w:rsidRPr="008511D2">
        <w:rPr>
          <w:rFonts w:ascii="Palatino Linotype" w:hAnsi="Palatino Linotype" w:cs="Arial"/>
          <w:b/>
          <w:bCs/>
          <w:color w:val="222222"/>
          <w:sz w:val="28"/>
          <w:szCs w:val="28"/>
          <w:lang w:eastAsia="es-MX"/>
        </w:rPr>
        <w:t>SEGUNDO</w:t>
      </w:r>
      <w:r w:rsidRPr="008511D2">
        <w:rPr>
          <w:rFonts w:ascii="Palatino Linotype" w:eastAsia="Calibri" w:hAnsi="Palatino Linotype" w:cs="Arial"/>
          <w:b/>
          <w:bCs/>
          <w:sz w:val="28"/>
          <w:szCs w:val="28"/>
        </w:rPr>
        <w:t>.</w:t>
      </w:r>
      <w:r w:rsidRPr="008511D2">
        <w:rPr>
          <w:rFonts w:ascii="Palatino Linotype" w:eastAsia="Calibri" w:hAnsi="Palatino Linotype" w:cs="Arial"/>
          <w:b/>
          <w:bCs/>
          <w:sz w:val="24"/>
          <w:szCs w:val="24"/>
        </w:rPr>
        <w:t xml:space="preserve"> </w:t>
      </w:r>
      <w:r w:rsidRPr="008511D2">
        <w:rPr>
          <w:rFonts w:ascii="Palatino Linotype" w:eastAsia="Calibri" w:hAnsi="Palatino Linotype" w:cs="Arial"/>
          <w:bCs/>
          <w:sz w:val="24"/>
          <w:szCs w:val="24"/>
        </w:rPr>
        <w:t>Se</w:t>
      </w:r>
      <w:r w:rsidRPr="008511D2">
        <w:rPr>
          <w:rFonts w:ascii="Palatino Linotype" w:eastAsia="Calibri" w:hAnsi="Palatino Linotype" w:cs="Arial"/>
          <w:b/>
          <w:bCs/>
          <w:sz w:val="24"/>
          <w:szCs w:val="24"/>
        </w:rPr>
        <w:t xml:space="preserve"> </w:t>
      </w:r>
      <w:r w:rsidR="007A179A" w:rsidRPr="008511D2">
        <w:rPr>
          <w:rFonts w:ascii="Palatino Linotype" w:eastAsia="Calibri" w:hAnsi="Palatino Linotype" w:cs="Arial"/>
          <w:b/>
          <w:sz w:val="24"/>
          <w:szCs w:val="24"/>
        </w:rPr>
        <w:t xml:space="preserve">MODIFICA </w:t>
      </w:r>
      <w:r w:rsidR="007A179A" w:rsidRPr="008511D2">
        <w:rPr>
          <w:rFonts w:ascii="Palatino Linotype" w:eastAsia="Calibri" w:hAnsi="Palatino Linotype" w:cs="Arial"/>
          <w:sz w:val="24"/>
          <w:szCs w:val="24"/>
        </w:rPr>
        <w:t xml:space="preserve">la respuesta y se </w:t>
      </w:r>
      <w:r w:rsidR="007A179A" w:rsidRPr="008511D2">
        <w:rPr>
          <w:rFonts w:ascii="Palatino Linotype" w:eastAsia="Calibri" w:hAnsi="Palatino Linotype" w:cs="Arial"/>
          <w:b/>
          <w:sz w:val="24"/>
          <w:szCs w:val="24"/>
        </w:rPr>
        <w:t>ORDENA</w:t>
      </w:r>
      <w:r w:rsidR="007A179A" w:rsidRPr="008511D2">
        <w:rPr>
          <w:rFonts w:ascii="Palatino Linotype" w:eastAsia="Calibri" w:hAnsi="Palatino Linotype" w:cs="Arial"/>
          <w:sz w:val="24"/>
          <w:szCs w:val="24"/>
        </w:rPr>
        <w:t xml:space="preserve"> al </w:t>
      </w:r>
      <w:r w:rsidRPr="008511D2">
        <w:rPr>
          <w:rFonts w:ascii="Palatino Linotype" w:eastAsia="Calibri" w:hAnsi="Palatino Linotype" w:cs="Arial"/>
          <w:b/>
          <w:sz w:val="24"/>
          <w:szCs w:val="24"/>
        </w:rPr>
        <w:t xml:space="preserve">SUJETO OBLIGADO </w:t>
      </w:r>
      <w:r w:rsidRPr="008511D2">
        <w:rPr>
          <w:rFonts w:ascii="Palatino Linotype" w:eastAsia="Calibri" w:hAnsi="Palatino Linotype" w:cs="Arial"/>
          <w:sz w:val="24"/>
          <w:szCs w:val="24"/>
        </w:rPr>
        <w:t xml:space="preserve">atienda la solicitud de información </w:t>
      </w:r>
      <w:r w:rsidR="00D102C2" w:rsidRPr="008511D2">
        <w:rPr>
          <w:rFonts w:ascii="Palatino Linotype" w:eastAsia="Calibri" w:hAnsi="Palatino Linotype" w:cs="Arial"/>
          <w:b/>
          <w:sz w:val="24"/>
          <w:szCs w:val="24"/>
        </w:rPr>
        <w:t>00710/TOLUCA</w:t>
      </w:r>
      <w:r w:rsidRPr="008511D2">
        <w:rPr>
          <w:rFonts w:ascii="Palatino Linotype" w:eastAsia="Calibri" w:hAnsi="Palatino Linotype" w:cs="Arial"/>
          <w:b/>
          <w:sz w:val="24"/>
          <w:szCs w:val="24"/>
        </w:rPr>
        <w:t>/IP/2019</w:t>
      </w:r>
      <w:r w:rsidR="00361CBF" w:rsidRPr="008511D2">
        <w:rPr>
          <w:rFonts w:ascii="Palatino Linotype" w:eastAsia="Calibri" w:hAnsi="Palatino Linotype" w:cs="Arial"/>
          <w:b/>
          <w:sz w:val="24"/>
          <w:szCs w:val="24"/>
        </w:rPr>
        <w:t xml:space="preserve"> </w:t>
      </w:r>
      <w:r w:rsidR="00361CBF" w:rsidRPr="008511D2">
        <w:rPr>
          <w:rFonts w:ascii="Palatino Linotype" w:eastAsia="Calibri" w:hAnsi="Palatino Linotype" w:cs="Arial"/>
          <w:sz w:val="24"/>
          <w:szCs w:val="24"/>
        </w:rPr>
        <w:t>y</w:t>
      </w:r>
      <w:r w:rsidRPr="008511D2">
        <w:rPr>
          <w:rFonts w:ascii="Palatino Linotype" w:hAnsi="Palatino Linotype" w:cs="Arial"/>
          <w:sz w:val="24"/>
          <w:szCs w:val="24"/>
        </w:rPr>
        <w:t xml:space="preserve">, </w:t>
      </w:r>
      <w:r w:rsidR="00361CBF" w:rsidRPr="008511D2">
        <w:rPr>
          <w:rFonts w:ascii="Palatino Linotype" w:hAnsi="Palatino Linotype" w:cs="Arial"/>
          <w:b/>
          <w:sz w:val="24"/>
          <w:szCs w:val="24"/>
        </w:rPr>
        <w:t>previa búsqueda exhaustiva y razonable</w:t>
      </w:r>
      <w:r w:rsidR="004042BA" w:rsidRPr="008511D2">
        <w:rPr>
          <w:rFonts w:ascii="Palatino Linotype" w:hAnsi="Palatino Linotype" w:cs="Arial"/>
          <w:sz w:val="24"/>
          <w:szCs w:val="24"/>
        </w:rPr>
        <w:t xml:space="preserve">, </w:t>
      </w:r>
      <w:r w:rsidR="004042BA" w:rsidRPr="008511D2">
        <w:rPr>
          <w:rFonts w:ascii="Palatino Linotype" w:hAnsi="Palatino Linotype"/>
          <w:bCs/>
          <w:sz w:val="24"/>
          <w:szCs w:val="24"/>
        </w:rPr>
        <w:t xml:space="preserve">haga entrega a </w:t>
      </w:r>
      <w:r w:rsidR="004042BA" w:rsidRPr="008511D2">
        <w:rPr>
          <w:rFonts w:ascii="Palatino Linotype" w:hAnsi="Palatino Linotype"/>
          <w:b/>
          <w:bCs/>
          <w:sz w:val="24"/>
          <w:szCs w:val="24"/>
        </w:rPr>
        <w:t>LA RECURRENTE</w:t>
      </w:r>
      <w:r w:rsidR="004042BA" w:rsidRPr="008511D2">
        <w:rPr>
          <w:rFonts w:ascii="Palatino Linotype" w:hAnsi="Palatino Linotype"/>
          <w:bCs/>
          <w:sz w:val="24"/>
          <w:szCs w:val="24"/>
        </w:rPr>
        <w:t xml:space="preserve">, </w:t>
      </w:r>
      <w:r w:rsidR="004042BA" w:rsidRPr="008511D2">
        <w:rPr>
          <w:rFonts w:ascii="Palatino Linotype" w:hAnsi="Palatino Linotype" w:cs="Arial"/>
          <w:sz w:val="24"/>
          <w:szCs w:val="24"/>
        </w:rPr>
        <w:t xml:space="preserve">vía </w:t>
      </w:r>
      <w:r w:rsidR="004042BA" w:rsidRPr="008511D2">
        <w:rPr>
          <w:rFonts w:ascii="Palatino Linotype" w:hAnsi="Palatino Linotype" w:cs="Arial"/>
          <w:b/>
          <w:sz w:val="24"/>
          <w:szCs w:val="24"/>
        </w:rPr>
        <w:t>EL</w:t>
      </w:r>
      <w:r w:rsidR="004042BA" w:rsidRPr="008511D2">
        <w:rPr>
          <w:rFonts w:ascii="Palatino Linotype" w:hAnsi="Palatino Linotype" w:cs="Arial"/>
          <w:sz w:val="24"/>
          <w:szCs w:val="24"/>
        </w:rPr>
        <w:t xml:space="preserve"> </w:t>
      </w:r>
      <w:r w:rsidR="004042BA" w:rsidRPr="008511D2">
        <w:rPr>
          <w:rFonts w:ascii="Palatino Linotype" w:hAnsi="Palatino Linotype" w:cs="Arial"/>
          <w:b/>
          <w:sz w:val="24"/>
          <w:szCs w:val="24"/>
        </w:rPr>
        <w:t>SAIMEX</w:t>
      </w:r>
      <w:r w:rsidR="004042BA" w:rsidRPr="008511D2">
        <w:rPr>
          <w:rFonts w:ascii="Palatino Linotype" w:hAnsi="Palatino Linotype" w:cs="Arial"/>
          <w:sz w:val="24"/>
          <w:szCs w:val="24"/>
        </w:rPr>
        <w:t xml:space="preserve">, en </w:t>
      </w:r>
      <w:r w:rsidR="004042BA" w:rsidRPr="008511D2">
        <w:rPr>
          <w:rFonts w:ascii="Palatino Linotype" w:hAnsi="Palatino Linotype"/>
          <w:sz w:val="24"/>
          <w:szCs w:val="24"/>
          <w:lang w:eastAsia="es-ES_tradnl"/>
        </w:rPr>
        <w:t>términos</w:t>
      </w:r>
      <w:r w:rsidR="004042BA" w:rsidRPr="008511D2">
        <w:rPr>
          <w:rFonts w:ascii="Palatino Linotype" w:hAnsi="Palatino Linotype" w:cs="Arial"/>
          <w:sz w:val="24"/>
          <w:szCs w:val="24"/>
        </w:rPr>
        <w:t xml:space="preserve"> del Considerando </w:t>
      </w:r>
      <w:r w:rsidR="004042BA" w:rsidRPr="008511D2">
        <w:rPr>
          <w:rFonts w:ascii="Palatino Linotype" w:hAnsi="Palatino Linotype" w:cs="Arial"/>
          <w:b/>
          <w:sz w:val="24"/>
          <w:szCs w:val="24"/>
        </w:rPr>
        <w:t>QUINTO</w:t>
      </w:r>
      <w:r w:rsidR="004042BA" w:rsidRPr="008511D2">
        <w:rPr>
          <w:rFonts w:ascii="Palatino Linotype" w:hAnsi="Palatino Linotype" w:cs="Arial"/>
          <w:sz w:val="24"/>
          <w:szCs w:val="24"/>
        </w:rPr>
        <w:t xml:space="preserve"> </w:t>
      </w:r>
      <w:r w:rsidR="004042BA" w:rsidRPr="008511D2">
        <w:rPr>
          <w:rFonts w:ascii="Palatino Linotype" w:hAnsi="Palatino Linotype"/>
          <w:sz w:val="24"/>
          <w:szCs w:val="24"/>
        </w:rPr>
        <w:t>de la presente resolución, de lo siguiente:</w:t>
      </w:r>
    </w:p>
    <w:p w:rsidR="00BF34DE" w:rsidRPr="007015AA" w:rsidRDefault="00BF34DE" w:rsidP="002E52DC">
      <w:pPr>
        <w:spacing w:after="0" w:line="276" w:lineRule="auto"/>
        <w:jc w:val="both"/>
        <w:rPr>
          <w:rFonts w:ascii="Palatino Linotype" w:hAnsi="Palatino Linotype" w:cs="Arial"/>
          <w:b/>
          <w:sz w:val="6"/>
          <w:szCs w:val="6"/>
        </w:rPr>
      </w:pPr>
    </w:p>
    <w:p w:rsidR="004042BA" w:rsidRPr="008511D2" w:rsidRDefault="00BF34DE" w:rsidP="004042BA">
      <w:pPr>
        <w:spacing w:after="0" w:line="276" w:lineRule="auto"/>
        <w:ind w:left="709" w:right="902"/>
        <w:contextualSpacing/>
        <w:jc w:val="both"/>
        <w:rPr>
          <w:rFonts w:ascii="Palatino Linotype" w:hAnsi="Palatino Linotype" w:cs="Arial"/>
          <w:i/>
          <w:sz w:val="22"/>
          <w:szCs w:val="22"/>
        </w:rPr>
      </w:pPr>
      <w:r w:rsidRPr="008511D2">
        <w:rPr>
          <w:rFonts w:ascii="Palatino Linotype" w:hAnsi="Palatino Linotype" w:cs="Arial"/>
          <w:i/>
          <w:sz w:val="22"/>
          <w:szCs w:val="22"/>
        </w:rPr>
        <w:t>“</w:t>
      </w:r>
      <w:r w:rsidR="00D31D24">
        <w:rPr>
          <w:rFonts w:ascii="Palatino Linotype" w:hAnsi="Palatino Linotype" w:cs="Arial"/>
          <w:i/>
          <w:sz w:val="22"/>
          <w:szCs w:val="22"/>
        </w:rPr>
        <w:t>L</w:t>
      </w:r>
      <w:r w:rsidR="00D102C2" w:rsidRPr="008511D2">
        <w:rPr>
          <w:rFonts w:ascii="Palatino Linotype" w:hAnsi="Palatino Linotype" w:cs="Arial"/>
          <w:i/>
          <w:sz w:val="22"/>
          <w:szCs w:val="22"/>
        </w:rPr>
        <w:t>os  árboles de problemas</w:t>
      </w:r>
      <w:r w:rsidR="008511D2" w:rsidRPr="008511D2">
        <w:rPr>
          <w:rFonts w:ascii="Palatino Linotype" w:hAnsi="Palatino Linotype" w:cs="Arial"/>
          <w:i/>
          <w:sz w:val="22"/>
          <w:szCs w:val="22"/>
        </w:rPr>
        <w:t xml:space="preserve"> y objetivos</w:t>
      </w:r>
      <w:r w:rsidR="00D102C2" w:rsidRPr="008511D2">
        <w:rPr>
          <w:rFonts w:ascii="Palatino Linotype" w:hAnsi="Palatino Linotype" w:cs="Arial"/>
          <w:i/>
          <w:sz w:val="22"/>
          <w:szCs w:val="22"/>
        </w:rPr>
        <w:t xml:space="preserve">  </w:t>
      </w:r>
      <w:r w:rsidR="004042BA" w:rsidRPr="008511D2">
        <w:rPr>
          <w:rFonts w:ascii="Palatino Linotype" w:hAnsi="Palatino Linotype" w:cs="Arial"/>
          <w:i/>
          <w:sz w:val="22"/>
          <w:szCs w:val="22"/>
        </w:rPr>
        <w:t xml:space="preserve">generados por el </w:t>
      </w:r>
      <w:r w:rsidR="008511D2" w:rsidRPr="008511D2">
        <w:rPr>
          <w:rFonts w:ascii="Palatino Linotype" w:hAnsi="Palatino Linotype" w:cs="Arial"/>
          <w:i/>
          <w:sz w:val="22"/>
          <w:szCs w:val="22"/>
        </w:rPr>
        <w:t>A</w:t>
      </w:r>
      <w:r w:rsidR="00B42B82" w:rsidRPr="008511D2">
        <w:rPr>
          <w:rFonts w:ascii="Palatino Linotype" w:hAnsi="Palatino Linotype" w:cs="Arial"/>
          <w:i/>
          <w:sz w:val="22"/>
          <w:szCs w:val="22"/>
        </w:rPr>
        <w:t xml:space="preserve">yuntamiento </w:t>
      </w:r>
      <w:r w:rsidR="004042BA" w:rsidRPr="008511D2">
        <w:rPr>
          <w:rFonts w:ascii="Palatino Linotype" w:hAnsi="Palatino Linotype" w:cs="Arial"/>
          <w:i/>
          <w:sz w:val="22"/>
          <w:szCs w:val="22"/>
        </w:rPr>
        <w:t xml:space="preserve">para cada programa presupuestario </w:t>
      </w:r>
      <w:r w:rsidR="008511D2" w:rsidRPr="008511D2">
        <w:rPr>
          <w:rFonts w:ascii="Palatino Linotype" w:hAnsi="Palatino Linotype" w:cs="Arial"/>
          <w:i/>
          <w:sz w:val="22"/>
          <w:szCs w:val="22"/>
        </w:rPr>
        <w:t>respecto d</w:t>
      </w:r>
      <w:r w:rsidR="004042BA" w:rsidRPr="008511D2">
        <w:rPr>
          <w:rFonts w:ascii="Palatino Linotype" w:hAnsi="Palatino Linotype" w:cs="Arial"/>
          <w:i/>
          <w:sz w:val="22"/>
          <w:szCs w:val="22"/>
        </w:rPr>
        <w:t>el ejercicio fiscal 2019.</w:t>
      </w:r>
    </w:p>
    <w:p w:rsidR="004042BA" w:rsidRPr="008511D2" w:rsidRDefault="004042BA" w:rsidP="004042BA">
      <w:pPr>
        <w:spacing w:after="0" w:line="276" w:lineRule="auto"/>
        <w:ind w:left="709" w:right="902"/>
        <w:contextualSpacing/>
        <w:jc w:val="both"/>
        <w:rPr>
          <w:rFonts w:ascii="Palatino Linotype" w:hAnsi="Palatino Linotype"/>
          <w:i/>
          <w:sz w:val="22"/>
          <w:szCs w:val="22"/>
        </w:rPr>
      </w:pPr>
    </w:p>
    <w:p w:rsidR="00DB23EB" w:rsidRPr="008511D2" w:rsidRDefault="004042BA" w:rsidP="004042BA">
      <w:pPr>
        <w:spacing w:after="0" w:line="276" w:lineRule="auto"/>
        <w:ind w:left="709" w:right="902"/>
        <w:contextualSpacing/>
        <w:jc w:val="both"/>
        <w:rPr>
          <w:rFonts w:ascii="Palatino Linotype" w:hAnsi="Palatino Linotype" w:cs="Arial"/>
          <w:i/>
          <w:sz w:val="22"/>
          <w:szCs w:val="22"/>
        </w:rPr>
      </w:pPr>
      <w:r w:rsidRPr="008511D2">
        <w:rPr>
          <w:rFonts w:ascii="Palatino Linotype" w:hAnsi="Palatino Linotype"/>
          <w:i/>
          <w:sz w:val="22"/>
          <w:szCs w:val="22"/>
        </w:rPr>
        <w:t xml:space="preserve">Para el caso de que la información de la que se ordena la entrega, no obre en sus archivos, </w:t>
      </w:r>
      <w:r w:rsidRPr="008511D2">
        <w:rPr>
          <w:rFonts w:ascii="Palatino Linotype" w:hAnsi="Palatino Linotype"/>
          <w:b/>
          <w:i/>
          <w:sz w:val="22"/>
          <w:szCs w:val="22"/>
        </w:rPr>
        <w:t>EL SUJETO OBLIGADO</w:t>
      </w:r>
      <w:r w:rsidRPr="008511D2">
        <w:rPr>
          <w:rFonts w:ascii="Palatino Linotype" w:hAnsi="Palatino Linotype"/>
          <w:i/>
          <w:sz w:val="22"/>
          <w:szCs w:val="22"/>
        </w:rPr>
        <w:t xml:space="preserve"> deberá emitir el Acuerdo de Inexistencia en términos de los artículos 49, fracciones II y XIII, 169 y 170 de la Ley de Transparencia y Acceso a la Información Pública del Estado de México y Municipios</w:t>
      </w:r>
      <w:r w:rsidR="00D102C2" w:rsidRPr="008511D2">
        <w:rPr>
          <w:rFonts w:ascii="Palatino Linotype" w:hAnsi="Palatino Linotype" w:cs="Arial"/>
          <w:i/>
          <w:sz w:val="22"/>
          <w:szCs w:val="22"/>
        </w:rPr>
        <w:t>”</w:t>
      </w:r>
    </w:p>
    <w:p w:rsidR="00AF64B9" w:rsidRPr="008511D2" w:rsidRDefault="00AF64B9" w:rsidP="002E52DC">
      <w:pPr>
        <w:spacing w:after="0" w:line="276" w:lineRule="auto"/>
        <w:ind w:left="851" w:right="902"/>
        <w:contextualSpacing/>
        <w:jc w:val="both"/>
        <w:rPr>
          <w:rFonts w:ascii="Palatino Linotype" w:hAnsi="Palatino Linotype" w:cs="Arial"/>
          <w:i/>
          <w:sz w:val="22"/>
          <w:szCs w:val="22"/>
        </w:rPr>
      </w:pPr>
    </w:p>
    <w:p w:rsidR="00A50124" w:rsidRPr="007015AA" w:rsidRDefault="00BF34DE" w:rsidP="007015AA">
      <w:pPr>
        <w:spacing w:after="0" w:line="360" w:lineRule="auto"/>
        <w:jc w:val="both"/>
        <w:rPr>
          <w:rFonts w:ascii="Palatino Linotype" w:hAnsi="Palatino Linotype"/>
          <w:color w:val="222222"/>
          <w:sz w:val="24"/>
          <w:szCs w:val="24"/>
          <w:shd w:val="clear" w:color="auto" w:fill="FFFFFF"/>
        </w:rPr>
      </w:pPr>
      <w:r w:rsidRPr="008511D2">
        <w:rPr>
          <w:rFonts w:ascii="Palatino Linotype" w:hAnsi="Palatino Linotype"/>
          <w:b/>
          <w:color w:val="222222"/>
          <w:sz w:val="28"/>
          <w:szCs w:val="28"/>
          <w:shd w:val="clear" w:color="auto" w:fill="FFFFFF"/>
        </w:rPr>
        <w:t>TERCERO.</w:t>
      </w:r>
      <w:r w:rsidRPr="008511D2">
        <w:rPr>
          <w:rFonts w:ascii="Palatino Linotype" w:hAnsi="Palatino Linotype"/>
          <w:b/>
          <w:color w:val="222222"/>
          <w:shd w:val="clear" w:color="auto" w:fill="FFFFFF"/>
        </w:rPr>
        <w:t> </w:t>
      </w:r>
      <w:r w:rsidRPr="008511D2">
        <w:rPr>
          <w:rFonts w:ascii="Palatino Linotype" w:hAnsi="Palatino Linotype"/>
          <w:b/>
          <w:color w:val="222222"/>
          <w:sz w:val="24"/>
          <w:szCs w:val="24"/>
          <w:lang w:eastAsia="es-ES_tradnl"/>
        </w:rPr>
        <w:t>Notifíquese</w:t>
      </w:r>
      <w:r w:rsidRPr="008511D2">
        <w:rPr>
          <w:rFonts w:ascii="Palatino Linotype" w:hAnsi="Palatino Linotype"/>
          <w:color w:val="222222"/>
          <w:sz w:val="24"/>
          <w:szCs w:val="24"/>
          <w:lang w:eastAsia="es-ES_tradnl"/>
        </w:rPr>
        <w:t xml:space="preserve"> </w:t>
      </w:r>
      <w:r w:rsidRPr="008511D2">
        <w:rPr>
          <w:rFonts w:ascii="Palatino Linotype" w:hAnsi="Palatino Linotype"/>
          <w:color w:val="222222"/>
          <w:sz w:val="24"/>
          <w:szCs w:val="24"/>
          <w:shd w:val="clear" w:color="auto" w:fill="FFFFFF"/>
        </w:rPr>
        <w:t>al Titular de la Unidad de Transparencia del</w:t>
      </w:r>
      <w:r w:rsidRPr="008511D2">
        <w:rPr>
          <w:rFonts w:ascii="Palatino Linotype" w:hAnsi="Palatino Linotype"/>
          <w:b/>
          <w:color w:val="222222"/>
          <w:sz w:val="24"/>
          <w:szCs w:val="24"/>
          <w:shd w:val="clear" w:color="auto" w:fill="FFFFFF"/>
        </w:rPr>
        <w:t> SUJETO OBLIGADO</w:t>
      </w:r>
      <w:r w:rsidRPr="008511D2">
        <w:rPr>
          <w:rFonts w:ascii="Palatino Linotype" w:hAnsi="Palatino Linotype"/>
          <w:color w:val="222222"/>
          <w:sz w:val="24"/>
          <w:szCs w:val="24"/>
          <w:shd w:val="clear" w:color="auto" w:fill="FFFFFF"/>
        </w:rPr>
        <w:t xml:space="preserve">, para que conforme a los artículos 186, último párrafo y 189, párrafo segundo de la Ley de </w:t>
      </w:r>
      <w:r w:rsidRPr="008511D2">
        <w:rPr>
          <w:rFonts w:ascii="Palatino Linotype" w:hAnsi="Palatino Linotype" w:cs="Arial"/>
          <w:sz w:val="24"/>
          <w:szCs w:val="24"/>
        </w:rPr>
        <w:t>Transparencia</w:t>
      </w:r>
      <w:r w:rsidRPr="008511D2">
        <w:rPr>
          <w:rFonts w:ascii="Palatino Linotype" w:hAnsi="Palatino Linotype"/>
          <w:color w:val="222222"/>
          <w:sz w:val="24"/>
          <w:szCs w:val="24"/>
          <w:shd w:val="clear" w:color="auto" w:fill="FFFFFF"/>
        </w:rPr>
        <w:t xml:space="preserve"> y Acceso a la Información Pública del Estado de México y Municipios, dé cumplimiento a lo ordenado dentro del plazo de diez días hábiles, debiendo informar a este Instituto en un plazo </w:t>
      </w:r>
      <w:r w:rsidRPr="008511D2">
        <w:rPr>
          <w:rFonts w:ascii="Palatino Linotype" w:hAnsi="Palatino Linotype"/>
          <w:color w:val="222222"/>
          <w:sz w:val="24"/>
          <w:szCs w:val="24"/>
          <w:lang w:eastAsia="es-ES_tradnl"/>
        </w:rPr>
        <w:t>de</w:t>
      </w:r>
      <w:r w:rsidRPr="008511D2">
        <w:rPr>
          <w:rFonts w:ascii="Palatino Linotype" w:hAnsi="Palatino Linotype"/>
          <w:color w:val="222222"/>
          <w:sz w:val="24"/>
          <w:szCs w:val="24"/>
          <w:shd w:val="clear" w:color="auto" w:fill="FFFFFF"/>
        </w:rPr>
        <w:t xml:space="preserve"> tres días hábiles siguientes sobre el cumplimiento dado a la presente resolución.</w:t>
      </w:r>
    </w:p>
    <w:p w:rsidR="00A74D91" w:rsidRPr="008511D2" w:rsidRDefault="00BF34DE" w:rsidP="00A74D91">
      <w:pPr>
        <w:spacing w:after="0" w:line="360" w:lineRule="auto"/>
        <w:ind w:right="49"/>
        <w:jc w:val="both"/>
        <w:rPr>
          <w:rFonts w:ascii="Palatino Linotype" w:hAnsi="Palatino Linotype"/>
          <w:color w:val="222222"/>
          <w:sz w:val="24"/>
          <w:lang w:eastAsia="es-ES_tradnl"/>
        </w:rPr>
      </w:pPr>
      <w:r w:rsidRPr="008511D2">
        <w:rPr>
          <w:rFonts w:ascii="Palatino Linotype" w:hAnsi="Palatino Linotype" w:cs="Arial"/>
          <w:b/>
          <w:bCs/>
          <w:color w:val="222222"/>
          <w:sz w:val="28"/>
          <w:lang w:eastAsia="es-MX"/>
        </w:rPr>
        <w:lastRenderedPageBreak/>
        <w:t xml:space="preserve">CUARTO. </w:t>
      </w:r>
      <w:r w:rsidRPr="008511D2">
        <w:rPr>
          <w:rFonts w:ascii="Palatino Linotype" w:hAnsi="Palatino Linotype"/>
          <w:b/>
          <w:color w:val="222222"/>
          <w:sz w:val="24"/>
          <w:lang w:eastAsia="es-ES_tradnl"/>
        </w:rPr>
        <w:t>Notifíquese</w:t>
      </w:r>
      <w:r w:rsidRPr="008511D2">
        <w:rPr>
          <w:rFonts w:ascii="Palatino Linotype" w:hAnsi="Palatino Linotype"/>
          <w:color w:val="222222"/>
          <w:sz w:val="24"/>
          <w:lang w:eastAsia="es-ES_tradnl"/>
        </w:rPr>
        <w:t xml:space="preserve"> a</w:t>
      </w:r>
      <w:r w:rsidR="0063283D" w:rsidRPr="008511D2">
        <w:rPr>
          <w:rFonts w:ascii="Palatino Linotype" w:hAnsi="Palatino Linotype"/>
          <w:color w:val="222222"/>
          <w:sz w:val="24"/>
          <w:lang w:eastAsia="es-ES_tradnl"/>
        </w:rPr>
        <w:t>l</w:t>
      </w:r>
      <w:r w:rsidR="004979C5" w:rsidRPr="008511D2">
        <w:rPr>
          <w:rFonts w:ascii="Palatino Linotype" w:hAnsi="Palatino Linotype"/>
          <w:b/>
          <w:color w:val="222222"/>
          <w:sz w:val="24"/>
          <w:lang w:eastAsia="es-ES_tradnl"/>
        </w:rPr>
        <w:t xml:space="preserve"> RECURRENTE</w:t>
      </w:r>
      <w:r w:rsidRPr="008511D2">
        <w:rPr>
          <w:rFonts w:ascii="Palatino Linotype" w:hAnsi="Palatino Linotype"/>
          <w:color w:val="222222"/>
          <w:sz w:val="24"/>
          <w:lang w:eastAsia="es-ES_tradnl"/>
        </w:rPr>
        <w:t xml:space="preserve"> la </w:t>
      </w:r>
      <w:r w:rsidRPr="008511D2">
        <w:rPr>
          <w:rFonts w:ascii="Palatino Linotype" w:hAnsi="Palatino Linotype" w:cs="Arial"/>
          <w:sz w:val="24"/>
        </w:rPr>
        <w:t>presente</w:t>
      </w:r>
      <w:r w:rsidRPr="008511D2">
        <w:rPr>
          <w:rFonts w:ascii="Palatino Linotype" w:hAnsi="Palatino Linotype"/>
          <w:color w:val="222222"/>
          <w:sz w:val="24"/>
          <w:lang w:eastAsia="es-ES_tradnl"/>
        </w:rPr>
        <w:t xml:space="preserve"> resolución</w:t>
      </w:r>
      <w:r w:rsidR="00361CBF" w:rsidRPr="008511D2">
        <w:rPr>
          <w:rFonts w:ascii="Palatino Linotype" w:hAnsi="Palatino Linotype"/>
          <w:color w:val="222222"/>
          <w:sz w:val="24"/>
          <w:lang w:eastAsia="es-ES_tradnl"/>
        </w:rPr>
        <w:t xml:space="preserve">, así como el Informe Justificado y los diferentes anexos. </w:t>
      </w:r>
      <w:r w:rsidR="00A74D91" w:rsidRPr="008511D2">
        <w:rPr>
          <w:rFonts w:ascii="Palatino Linotype" w:hAnsi="Palatino Linotype"/>
          <w:color w:val="222222"/>
          <w:sz w:val="24"/>
          <w:lang w:eastAsia="es-ES_tradnl"/>
        </w:rPr>
        <w:t>.</w:t>
      </w:r>
    </w:p>
    <w:p w:rsidR="00BF34DE" w:rsidRPr="008511D2" w:rsidRDefault="00BF34DE" w:rsidP="002E52DC">
      <w:pPr>
        <w:spacing w:after="0" w:line="360" w:lineRule="auto"/>
        <w:ind w:right="49"/>
        <w:jc w:val="both"/>
        <w:rPr>
          <w:rFonts w:ascii="Palatino Linotype" w:hAnsi="Palatino Linotype" w:cs="Arial"/>
          <w:b/>
          <w:bCs/>
          <w:color w:val="222222"/>
          <w:sz w:val="28"/>
          <w:lang w:eastAsia="es-MX"/>
        </w:rPr>
      </w:pPr>
    </w:p>
    <w:p w:rsidR="00BF34DE" w:rsidRPr="007A1436" w:rsidRDefault="00BF34DE" w:rsidP="002E52DC">
      <w:pPr>
        <w:spacing w:after="0" w:line="360" w:lineRule="auto"/>
        <w:ind w:right="49"/>
        <w:jc w:val="both"/>
        <w:rPr>
          <w:rFonts w:ascii="Palatino Linotype" w:hAnsi="Palatino Linotype"/>
          <w:color w:val="222222"/>
          <w:sz w:val="24"/>
          <w:szCs w:val="24"/>
          <w:lang w:eastAsia="es-ES_tradnl"/>
        </w:rPr>
      </w:pPr>
      <w:r w:rsidRPr="008511D2">
        <w:rPr>
          <w:rFonts w:ascii="Palatino Linotype" w:hAnsi="Palatino Linotype" w:cs="Arial"/>
          <w:b/>
          <w:bCs/>
          <w:color w:val="222222"/>
          <w:sz w:val="28"/>
          <w:lang w:eastAsia="es-MX"/>
        </w:rPr>
        <w:t>QUINTO.</w:t>
      </w:r>
      <w:r w:rsidRPr="008511D2">
        <w:rPr>
          <w:rFonts w:ascii="Palatino Linotype" w:hAnsi="Palatino Linotype"/>
          <w:color w:val="222222"/>
          <w:szCs w:val="17"/>
          <w:lang w:eastAsia="es-ES_tradnl"/>
        </w:rPr>
        <w:t xml:space="preserve"> </w:t>
      </w:r>
      <w:r w:rsidRPr="008511D2">
        <w:rPr>
          <w:rFonts w:ascii="Palatino Linotype" w:hAnsi="Palatino Linotype"/>
          <w:b/>
          <w:color w:val="222222"/>
          <w:sz w:val="24"/>
          <w:szCs w:val="24"/>
          <w:lang w:eastAsia="es-ES_tradnl"/>
        </w:rPr>
        <w:t>Hágase del conocimiento</w:t>
      </w:r>
      <w:r w:rsidRPr="008511D2">
        <w:rPr>
          <w:rFonts w:ascii="Palatino Linotype" w:hAnsi="Palatino Linotype"/>
          <w:color w:val="222222"/>
          <w:sz w:val="24"/>
          <w:szCs w:val="24"/>
          <w:lang w:eastAsia="es-ES_tradnl"/>
        </w:rPr>
        <w:t xml:space="preserve"> a</w:t>
      </w:r>
      <w:r w:rsidR="0063283D" w:rsidRPr="008511D2">
        <w:rPr>
          <w:rFonts w:ascii="Palatino Linotype" w:hAnsi="Palatino Linotype"/>
          <w:color w:val="222222"/>
          <w:sz w:val="24"/>
          <w:szCs w:val="24"/>
          <w:lang w:eastAsia="es-ES_tradnl"/>
        </w:rPr>
        <w:t>l</w:t>
      </w:r>
      <w:r w:rsidR="00160FD9" w:rsidRPr="008511D2">
        <w:rPr>
          <w:rFonts w:ascii="Palatino Linotype" w:hAnsi="Palatino Linotype"/>
          <w:color w:val="222222"/>
          <w:sz w:val="24"/>
          <w:szCs w:val="24"/>
          <w:lang w:eastAsia="es-ES_tradnl"/>
        </w:rPr>
        <w:t xml:space="preserve"> </w:t>
      </w:r>
      <w:r w:rsidR="004979C5" w:rsidRPr="008511D2">
        <w:rPr>
          <w:rFonts w:ascii="Palatino Linotype" w:hAnsi="Palatino Linotype"/>
          <w:b/>
          <w:color w:val="222222"/>
          <w:sz w:val="24"/>
          <w:szCs w:val="24"/>
          <w:lang w:eastAsia="es-ES_tradnl"/>
        </w:rPr>
        <w:t xml:space="preserve"> RECURRENTE</w:t>
      </w:r>
      <w:r w:rsidRPr="008511D2">
        <w:rPr>
          <w:rFonts w:ascii="Palatino Linotype" w:hAnsi="Palatino Linotype"/>
          <w:color w:val="222222"/>
          <w:sz w:val="24"/>
          <w:szCs w:val="24"/>
          <w:lang w:eastAsia="es-ES_tradnl"/>
        </w:rPr>
        <w:t xml:space="preserve"> que, de conformidad con lo establecido en el artículo 196 de la </w:t>
      </w:r>
      <w:r w:rsidRPr="008511D2">
        <w:rPr>
          <w:rFonts w:ascii="Palatino Linotype" w:hAnsi="Palatino Linotype" w:cs="Arial"/>
          <w:sz w:val="24"/>
          <w:szCs w:val="24"/>
        </w:rPr>
        <w:t>Ley</w:t>
      </w:r>
      <w:r w:rsidRPr="008511D2">
        <w:rPr>
          <w:rFonts w:ascii="Palatino Linotype" w:hAnsi="Palatino Linotype"/>
          <w:color w:val="222222"/>
          <w:sz w:val="24"/>
          <w:szCs w:val="24"/>
          <w:lang w:eastAsia="es-ES_tradnl"/>
        </w:rPr>
        <w:t xml:space="preserve"> de Transparencia y Acceso a la Información Pública del Estado de México y Municipios, podrá impugnarla vía Juicio de Amparo en los términos de las leyes aplicables.</w:t>
      </w:r>
    </w:p>
    <w:p w:rsidR="002034FE" w:rsidRPr="007015AA" w:rsidRDefault="007015AA" w:rsidP="007015AA">
      <w:pPr>
        <w:spacing w:before="200" w:after="200" w:line="360" w:lineRule="auto"/>
        <w:jc w:val="both"/>
        <w:rPr>
          <w:rFonts w:ascii="Palatino Linotype" w:eastAsiaTheme="minorHAnsi" w:hAnsi="Palatino Linotype" w:cs="Arial"/>
          <w:sz w:val="24"/>
          <w:szCs w:val="24"/>
          <w:lang w:val="es-MX" w:eastAsia="en-US"/>
        </w:rPr>
      </w:pPr>
      <w:r w:rsidRPr="007015AA">
        <w:rPr>
          <w:rFonts w:ascii="Palatino Linotype" w:eastAsiaTheme="minorHAnsi" w:hAnsi="Palatino Linotype" w:cs="Arial"/>
          <w:sz w:val="24"/>
          <w:szCs w:val="24"/>
          <w:lang w:val="es-MX" w:eastAsia="en-US"/>
        </w:rPr>
        <w:t>ASÍ LO RESUELVE, POR UNANIMIDAD DE VOTOS EL PLENO DEL</w:t>
      </w:r>
      <w:r w:rsidRPr="007015AA">
        <w:rPr>
          <w:rFonts w:ascii="Palatino Linotype" w:eastAsia="Arial Unicode MS" w:hAnsi="Palatino Linotype" w:cs="Arial"/>
          <w:sz w:val="24"/>
          <w:szCs w:val="24"/>
          <w:lang w:val="es-MX" w:eastAsia="en-US"/>
        </w:rPr>
        <w:t xml:space="preserve"> INSTITUTO DE </w:t>
      </w:r>
      <w:r w:rsidRPr="007015AA">
        <w:rPr>
          <w:rFonts w:ascii="Palatino Linotype" w:eastAsiaTheme="minorHAnsi" w:hAnsi="Palatino Linotype"/>
          <w:sz w:val="24"/>
          <w:szCs w:val="24"/>
          <w:lang w:val="es-MX" w:eastAsia="en-US"/>
        </w:rPr>
        <w:t>TRANSPARENCIA</w:t>
      </w:r>
      <w:r w:rsidRPr="007015AA">
        <w:rPr>
          <w:rFonts w:ascii="Palatino Linotype" w:eastAsia="Arial Unicode MS" w:hAnsi="Palatino Linotype" w:cs="Arial"/>
          <w:sz w:val="24"/>
          <w:szCs w:val="24"/>
          <w:lang w:val="es-MX" w:eastAsia="en-US"/>
        </w:rPr>
        <w:t>, ACCESO A LA INFORMACIÓN PÚBLICA Y PROTECCIÓN DE DATOS PERSONALES DEL ESTADO DE MÉXICO Y MUNICIPIOS</w:t>
      </w:r>
      <w:r w:rsidRPr="007015AA">
        <w:rPr>
          <w:rFonts w:ascii="Palatino Linotype" w:eastAsiaTheme="minorHAnsi" w:hAnsi="Palatino Linotype" w:cs="Arial"/>
          <w:sz w:val="24"/>
          <w:szCs w:val="24"/>
          <w:lang w:val="es-MX" w:eastAsia="en-US"/>
        </w:rPr>
        <w:t>, CONFORMADO POR LOS COMISIONADOS ZULEMA MARTÍNEZ SÁNCHEZ; EVA ABAID YAPUR; JOSÉ GUADALUPE LUNA HERNÁNDEZ</w:t>
      </w:r>
      <w:r>
        <w:rPr>
          <w:rFonts w:ascii="Palatino Linotype" w:eastAsiaTheme="minorHAnsi" w:hAnsi="Palatino Linotype" w:cs="Arial"/>
          <w:sz w:val="24"/>
          <w:szCs w:val="24"/>
          <w:lang w:val="es-MX" w:eastAsia="en-US"/>
        </w:rPr>
        <w:t xml:space="preserve"> EMITIENDO VOTO PARTICULAR</w:t>
      </w:r>
      <w:r w:rsidRPr="007015AA">
        <w:rPr>
          <w:rFonts w:ascii="Palatino Linotype" w:eastAsiaTheme="minorHAnsi" w:hAnsi="Palatino Linotype" w:cs="Arial"/>
          <w:sz w:val="24"/>
          <w:szCs w:val="24"/>
          <w:lang w:val="es-MX" w:eastAsia="en-US"/>
        </w:rPr>
        <w:t>; JAVIER MARTÍNEZ CRUZ, Y LUIS GUSTAVO PARRA NORIEGA; EN</w:t>
      </w:r>
      <w:r w:rsidRPr="007015AA">
        <w:rPr>
          <w:rFonts w:ascii="Palatino Linotype" w:eastAsiaTheme="minorHAnsi" w:hAnsi="Palatino Linotype" w:cs="Arial"/>
          <w:sz w:val="24"/>
          <w:szCs w:val="24"/>
          <w:shd w:val="clear" w:color="auto" w:fill="FFFFFF" w:themeFill="background1"/>
          <w:lang w:val="es-MX" w:eastAsia="en-US"/>
        </w:rPr>
        <w:t xml:space="preserve"> LA TRI</w:t>
      </w:r>
      <w:r w:rsidRPr="007015AA">
        <w:rPr>
          <w:rFonts w:ascii="Palatino Linotype" w:eastAsiaTheme="minorHAnsi" w:hAnsi="Palatino Linotype" w:cs="Arial"/>
          <w:sz w:val="24"/>
          <w:szCs w:val="24"/>
          <w:lang w:val="es-MX" w:eastAsia="en-US"/>
        </w:rPr>
        <w:t>GÉSIMA CUARTA SESIÓN ORDINARIA CELEBRADA EL DÍA DIECINUEVE DE SEPTIEMBRE DE DOS MIL DIECINUEVE, ANTE EL SECRETARIO TÉCNICO DEL PLENO, ALEXIS TAPIA RAMÍREZ.</w:t>
      </w:r>
    </w:p>
    <w:tbl>
      <w:tblPr>
        <w:tblW w:w="10368" w:type="dxa"/>
        <w:jc w:val="center"/>
        <w:tblLayout w:type="fixed"/>
        <w:tblLook w:val="04A0" w:firstRow="1" w:lastRow="0" w:firstColumn="1" w:lastColumn="0" w:noHBand="0" w:noVBand="1"/>
      </w:tblPr>
      <w:tblGrid>
        <w:gridCol w:w="5184"/>
        <w:gridCol w:w="5184"/>
      </w:tblGrid>
      <w:tr w:rsidR="00114283" w:rsidRPr="007A1436" w:rsidTr="00E642F0">
        <w:trPr>
          <w:jc w:val="center"/>
        </w:trPr>
        <w:tc>
          <w:tcPr>
            <w:tcW w:w="10368" w:type="dxa"/>
            <w:gridSpan w:val="2"/>
          </w:tcPr>
          <w:tbl>
            <w:tblPr>
              <w:tblW w:w="10365" w:type="dxa"/>
              <w:jc w:val="center"/>
              <w:tblLayout w:type="fixed"/>
              <w:tblLook w:val="04A0" w:firstRow="1" w:lastRow="0" w:firstColumn="1" w:lastColumn="0" w:noHBand="0" w:noVBand="1"/>
            </w:tblPr>
            <w:tblGrid>
              <w:gridCol w:w="5182"/>
              <w:gridCol w:w="5183"/>
            </w:tblGrid>
            <w:tr w:rsidR="00114283" w:rsidRPr="007A1436" w:rsidTr="00E642F0">
              <w:trPr>
                <w:jc w:val="center"/>
              </w:trPr>
              <w:tc>
                <w:tcPr>
                  <w:tcW w:w="10365" w:type="dxa"/>
                  <w:gridSpan w:val="2"/>
                  <w:shd w:val="clear" w:color="auto" w:fill="auto"/>
                </w:tcPr>
                <w:p w:rsidR="004042BA" w:rsidRDefault="004042BA" w:rsidP="002E52DC">
                  <w:pPr>
                    <w:spacing w:after="0" w:line="240" w:lineRule="auto"/>
                    <w:jc w:val="center"/>
                    <w:rPr>
                      <w:rFonts w:ascii="Palatino Linotype" w:hAnsi="Palatino Linotype" w:cs="Arial"/>
                      <w:b/>
                      <w:sz w:val="24"/>
                      <w:szCs w:val="24"/>
                    </w:rPr>
                  </w:pPr>
                </w:p>
                <w:p w:rsidR="004042BA" w:rsidRDefault="004042BA" w:rsidP="002E52DC">
                  <w:pPr>
                    <w:spacing w:after="0" w:line="240" w:lineRule="auto"/>
                    <w:jc w:val="center"/>
                    <w:rPr>
                      <w:rFonts w:ascii="Palatino Linotype" w:hAnsi="Palatino Linotype" w:cs="Arial"/>
                      <w:b/>
                      <w:sz w:val="24"/>
                      <w:szCs w:val="24"/>
                    </w:rPr>
                  </w:pPr>
                </w:p>
                <w:p w:rsidR="00787B8C" w:rsidRDefault="00787B8C" w:rsidP="002E52DC">
                  <w:pPr>
                    <w:spacing w:after="0" w:line="240" w:lineRule="auto"/>
                    <w:jc w:val="center"/>
                    <w:rPr>
                      <w:rFonts w:ascii="Palatino Linotype" w:hAnsi="Palatino Linotype" w:cs="Arial"/>
                      <w:b/>
                      <w:sz w:val="24"/>
                      <w:szCs w:val="24"/>
                    </w:rPr>
                  </w:pPr>
                </w:p>
                <w:p w:rsidR="007015AA" w:rsidRDefault="007015AA" w:rsidP="002E52DC">
                  <w:pPr>
                    <w:spacing w:after="0" w:line="240" w:lineRule="auto"/>
                    <w:jc w:val="center"/>
                    <w:rPr>
                      <w:rFonts w:ascii="Palatino Linotype" w:hAnsi="Palatino Linotype" w:cs="Arial"/>
                      <w:b/>
                      <w:sz w:val="24"/>
                      <w:szCs w:val="24"/>
                    </w:rPr>
                  </w:pPr>
                </w:p>
                <w:p w:rsidR="007015AA" w:rsidRDefault="007015AA" w:rsidP="002E52DC">
                  <w:pPr>
                    <w:spacing w:after="0" w:line="240" w:lineRule="auto"/>
                    <w:jc w:val="center"/>
                    <w:rPr>
                      <w:rFonts w:ascii="Palatino Linotype" w:hAnsi="Palatino Linotype" w:cs="Arial"/>
                      <w:b/>
                      <w:sz w:val="24"/>
                      <w:szCs w:val="24"/>
                    </w:rPr>
                  </w:pPr>
                </w:p>
                <w:p w:rsidR="007015AA" w:rsidRPr="007A1436" w:rsidRDefault="007015AA" w:rsidP="002E52DC">
                  <w:pPr>
                    <w:spacing w:after="0" w:line="240" w:lineRule="auto"/>
                    <w:jc w:val="center"/>
                    <w:rPr>
                      <w:rFonts w:ascii="Palatino Linotype" w:hAnsi="Palatino Linotype" w:cs="Arial"/>
                      <w:b/>
                      <w:sz w:val="24"/>
                      <w:szCs w:val="24"/>
                    </w:rPr>
                  </w:pPr>
                </w:p>
                <w:p w:rsidR="00114283" w:rsidRPr="007A1436" w:rsidRDefault="00114283" w:rsidP="002E52DC">
                  <w:pPr>
                    <w:spacing w:after="0" w:line="240" w:lineRule="auto"/>
                    <w:jc w:val="center"/>
                    <w:rPr>
                      <w:rFonts w:ascii="Palatino Linotype" w:hAnsi="Palatino Linotype" w:cs="Arial"/>
                      <w:b/>
                      <w:sz w:val="24"/>
                      <w:szCs w:val="24"/>
                    </w:rPr>
                  </w:pPr>
                  <w:r w:rsidRPr="007A1436">
                    <w:rPr>
                      <w:rFonts w:ascii="Palatino Linotype" w:hAnsi="Palatino Linotype" w:cs="Arial"/>
                      <w:b/>
                      <w:sz w:val="24"/>
                      <w:szCs w:val="24"/>
                    </w:rPr>
                    <w:t>Zulema Martínez Sánchez</w:t>
                  </w:r>
                </w:p>
                <w:p w:rsidR="00114283" w:rsidRPr="007A1436" w:rsidRDefault="00114283" w:rsidP="002E52DC">
                  <w:pPr>
                    <w:spacing w:after="0" w:line="240" w:lineRule="auto"/>
                    <w:jc w:val="center"/>
                    <w:rPr>
                      <w:rFonts w:ascii="Palatino Linotype" w:hAnsi="Palatino Linotype" w:cs="Arial"/>
                      <w:b/>
                      <w:sz w:val="24"/>
                      <w:szCs w:val="24"/>
                    </w:rPr>
                  </w:pPr>
                  <w:r w:rsidRPr="007A1436">
                    <w:rPr>
                      <w:rFonts w:ascii="Palatino Linotype" w:hAnsi="Palatino Linotype" w:cs="Arial"/>
                      <w:sz w:val="24"/>
                      <w:szCs w:val="24"/>
                    </w:rPr>
                    <w:t>Comisionada Presidenta</w:t>
                  </w:r>
                </w:p>
                <w:p w:rsidR="00114283" w:rsidRPr="007A1436" w:rsidRDefault="00114283" w:rsidP="002E52DC">
                  <w:pPr>
                    <w:spacing w:after="0" w:line="240" w:lineRule="auto"/>
                    <w:jc w:val="center"/>
                    <w:rPr>
                      <w:rFonts w:ascii="Palatino Linotype" w:hAnsi="Palatino Linotype" w:cs="Arial"/>
                      <w:b/>
                      <w:sz w:val="24"/>
                      <w:szCs w:val="24"/>
                    </w:rPr>
                  </w:pPr>
                  <w:r w:rsidRPr="007A1436">
                    <w:rPr>
                      <w:rFonts w:ascii="Palatino Linotype" w:hAnsi="Palatino Linotype" w:cs="Arial"/>
                      <w:b/>
                      <w:sz w:val="24"/>
                      <w:szCs w:val="24"/>
                    </w:rPr>
                    <w:t xml:space="preserve">(RÚBRICA) </w:t>
                  </w:r>
                </w:p>
              </w:tc>
            </w:tr>
            <w:tr w:rsidR="00114283" w:rsidRPr="007A1436" w:rsidTr="00E642F0">
              <w:trPr>
                <w:jc w:val="center"/>
              </w:trPr>
              <w:tc>
                <w:tcPr>
                  <w:tcW w:w="5182" w:type="dxa"/>
                  <w:shd w:val="clear" w:color="auto" w:fill="auto"/>
                </w:tcPr>
                <w:p w:rsidR="00114283" w:rsidRPr="007A1436" w:rsidRDefault="00114283" w:rsidP="002E52DC">
                  <w:pPr>
                    <w:spacing w:after="0" w:line="240" w:lineRule="auto"/>
                    <w:jc w:val="center"/>
                    <w:rPr>
                      <w:rFonts w:ascii="Palatino Linotype" w:hAnsi="Palatino Linotype" w:cs="Arial"/>
                      <w:b/>
                      <w:sz w:val="24"/>
                      <w:szCs w:val="24"/>
                    </w:rPr>
                  </w:pPr>
                </w:p>
                <w:p w:rsidR="004042BA" w:rsidRDefault="004042BA" w:rsidP="002E52DC">
                  <w:pPr>
                    <w:spacing w:after="0" w:line="240" w:lineRule="auto"/>
                    <w:jc w:val="center"/>
                    <w:rPr>
                      <w:rFonts w:ascii="Palatino Linotype" w:hAnsi="Palatino Linotype" w:cs="Arial"/>
                      <w:b/>
                      <w:sz w:val="24"/>
                      <w:szCs w:val="24"/>
                    </w:rPr>
                  </w:pPr>
                </w:p>
                <w:p w:rsidR="00787B8C" w:rsidRDefault="00787B8C" w:rsidP="002E52DC">
                  <w:pPr>
                    <w:spacing w:after="0" w:line="240" w:lineRule="auto"/>
                    <w:jc w:val="center"/>
                    <w:rPr>
                      <w:rFonts w:ascii="Palatino Linotype" w:hAnsi="Palatino Linotype" w:cs="Arial"/>
                      <w:b/>
                      <w:sz w:val="24"/>
                      <w:szCs w:val="24"/>
                    </w:rPr>
                  </w:pPr>
                </w:p>
                <w:p w:rsidR="007015AA" w:rsidRDefault="007015AA" w:rsidP="002E52DC">
                  <w:pPr>
                    <w:spacing w:after="0" w:line="240" w:lineRule="auto"/>
                    <w:jc w:val="center"/>
                    <w:rPr>
                      <w:rFonts w:ascii="Palatino Linotype" w:hAnsi="Palatino Linotype" w:cs="Arial"/>
                      <w:b/>
                      <w:sz w:val="24"/>
                      <w:szCs w:val="24"/>
                    </w:rPr>
                  </w:pPr>
                </w:p>
                <w:p w:rsidR="007015AA" w:rsidRDefault="007015AA" w:rsidP="002E52DC">
                  <w:pPr>
                    <w:spacing w:after="0" w:line="240" w:lineRule="auto"/>
                    <w:jc w:val="center"/>
                    <w:rPr>
                      <w:rFonts w:ascii="Palatino Linotype" w:hAnsi="Palatino Linotype" w:cs="Arial"/>
                      <w:b/>
                      <w:sz w:val="24"/>
                      <w:szCs w:val="24"/>
                    </w:rPr>
                  </w:pPr>
                </w:p>
                <w:p w:rsidR="007015AA" w:rsidRDefault="007015AA" w:rsidP="002E52DC">
                  <w:pPr>
                    <w:spacing w:after="0" w:line="240" w:lineRule="auto"/>
                    <w:jc w:val="center"/>
                    <w:rPr>
                      <w:rFonts w:ascii="Palatino Linotype" w:hAnsi="Palatino Linotype" w:cs="Arial"/>
                      <w:b/>
                      <w:sz w:val="24"/>
                      <w:szCs w:val="24"/>
                    </w:rPr>
                  </w:pPr>
                </w:p>
                <w:p w:rsidR="007015AA" w:rsidRPr="007A1436" w:rsidRDefault="007015AA" w:rsidP="002E52DC">
                  <w:pPr>
                    <w:spacing w:after="0" w:line="240" w:lineRule="auto"/>
                    <w:jc w:val="center"/>
                    <w:rPr>
                      <w:rFonts w:ascii="Palatino Linotype" w:hAnsi="Palatino Linotype" w:cs="Arial"/>
                      <w:b/>
                      <w:sz w:val="24"/>
                      <w:szCs w:val="24"/>
                    </w:rPr>
                  </w:pPr>
                </w:p>
                <w:p w:rsidR="00114283" w:rsidRPr="007A1436" w:rsidRDefault="00114283" w:rsidP="002E52DC">
                  <w:pPr>
                    <w:spacing w:after="0" w:line="240" w:lineRule="auto"/>
                    <w:jc w:val="center"/>
                    <w:rPr>
                      <w:rFonts w:ascii="Palatino Linotype" w:hAnsi="Palatino Linotype" w:cs="Arial"/>
                      <w:b/>
                      <w:sz w:val="24"/>
                      <w:szCs w:val="24"/>
                    </w:rPr>
                  </w:pPr>
                  <w:r w:rsidRPr="007A1436">
                    <w:rPr>
                      <w:rFonts w:ascii="Palatino Linotype" w:hAnsi="Palatino Linotype" w:cs="Arial"/>
                      <w:b/>
                      <w:sz w:val="24"/>
                      <w:szCs w:val="24"/>
                    </w:rPr>
                    <w:t>Eva Abaid Yapur</w:t>
                  </w:r>
                </w:p>
                <w:p w:rsidR="00114283" w:rsidRPr="007A1436" w:rsidRDefault="00114283" w:rsidP="002E52DC">
                  <w:pPr>
                    <w:spacing w:after="0" w:line="240" w:lineRule="auto"/>
                    <w:jc w:val="center"/>
                    <w:rPr>
                      <w:rFonts w:ascii="Palatino Linotype" w:hAnsi="Palatino Linotype" w:cs="Arial"/>
                      <w:sz w:val="24"/>
                      <w:szCs w:val="24"/>
                    </w:rPr>
                  </w:pPr>
                  <w:r w:rsidRPr="007A1436">
                    <w:rPr>
                      <w:rFonts w:ascii="Palatino Linotype" w:hAnsi="Palatino Linotype" w:cs="Arial"/>
                      <w:sz w:val="24"/>
                      <w:szCs w:val="24"/>
                    </w:rPr>
                    <w:t>Comisionada</w:t>
                  </w:r>
                </w:p>
                <w:p w:rsidR="00114283" w:rsidRPr="007A1436" w:rsidRDefault="00114283" w:rsidP="002E52DC">
                  <w:pPr>
                    <w:spacing w:after="0" w:line="240" w:lineRule="auto"/>
                    <w:jc w:val="center"/>
                    <w:rPr>
                      <w:rFonts w:ascii="Palatino Linotype" w:hAnsi="Palatino Linotype" w:cs="Arial"/>
                      <w:b/>
                      <w:sz w:val="24"/>
                      <w:szCs w:val="24"/>
                    </w:rPr>
                  </w:pPr>
                  <w:r w:rsidRPr="007A1436">
                    <w:rPr>
                      <w:rFonts w:ascii="Palatino Linotype" w:hAnsi="Palatino Linotype" w:cs="Arial"/>
                      <w:b/>
                      <w:sz w:val="24"/>
                      <w:szCs w:val="24"/>
                    </w:rPr>
                    <w:t>(RÚBRICA)</w:t>
                  </w:r>
                </w:p>
              </w:tc>
              <w:tc>
                <w:tcPr>
                  <w:tcW w:w="5183" w:type="dxa"/>
                  <w:shd w:val="clear" w:color="auto" w:fill="auto"/>
                </w:tcPr>
                <w:p w:rsidR="00114283" w:rsidRPr="007A1436" w:rsidRDefault="00114283" w:rsidP="002E52DC">
                  <w:pPr>
                    <w:spacing w:after="0" w:line="240" w:lineRule="auto"/>
                    <w:jc w:val="center"/>
                    <w:rPr>
                      <w:rFonts w:ascii="Palatino Linotype" w:hAnsi="Palatino Linotype" w:cs="Arial"/>
                      <w:b/>
                      <w:sz w:val="24"/>
                      <w:szCs w:val="24"/>
                    </w:rPr>
                  </w:pPr>
                </w:p>
                <w:p w:rsidR="004042BA" w:rsidRDefault="004042BA" w:rsidP="002E52DC">
                  <w:pPr>
                    <w:spacing w:after="0" w:line="240" w:lineRule="auto"/>
                    <w:jc w:val="center"/>
                    <w:rPr>
                      <w:rFonts w:ascii="Palatino Linotype" w:hAnsi="Palatino Linotype" w:cs="Arial"/>
                      <w:b/>
                      <w:sz w:val="24"/>
                      <w:szCs w:val="24"/>
                    </w:rPr>
                  </w:pPr>
                </w:p>
                <w:p w:rsidR="004042BA" w:rsidRDefault="004042BA" w:rsidP="002E52DC">
                  <w:pPr>
                    <w:spacing w:after="0" w:line="240" w:lineRule="auto"/>
                    <w:jc w:val="center"/>
                    <w:rPr>
                      <w:rFonts w:ascii="Palatino Linotype" w:hAnsi="Palatino Linotype" w:cs="Arial"/>
                      <w:b/>
                      <w:sz w:val="24"/>
                      <w:szCs w:val="24"/>
                    </w:rPr>
                  </w:pPr>
                </w:p>
                <w:p w:rsidR="007015AA" w:rsidRDefault="007015AA" w:rsidP="002E52DC">
                  <w:pPr>
                    <w:spacing w:after="0" w:line="240" w:lineRule="auto"/>
                    <w:jc w:val="center"/>
                    <w:rPr>
                      <w:rFonts w:ascii="Palatino Linotype" w:hAnsi="Palatino Linotype" w:cs="Arial"/>
                      <w:b/>
                      <w:sz w:val="24"/>
                      <w:szCs w:val="24"/>
                    </w:rPr>
                  </w:pPr>
                </w:p>
                <w:p w:rsidR="007015AA" w:rsidRDefault="007015AA" w:rsidP="002E52DC">
                  <w:pPr>
                    <w:spacing w:after="0" w:line="240" w:lineRule="auto"/>
                    <w:jc w:val="center"/>
                    <w:rPr>
                      <w:rFonts w:ascii="Palatino Linotype" w:hAnsi="Palatino Linotype" w:cs="Arial"/>
                      <w:b/>
                      <w:sz w:val="24"/>
                      <w:szCs w:val="24"/>
                    </w:rPr>
                  </w:pPr>
                </w:p>
                <w:p w:rsidR="007015AA" w:rsidRDefault="007015AA" w:rsidP="002E52DC">
                  <w:pPr>
                    <w:spacing w:after="0" w:line="240" w:lineRule="auto"/>
                    <w:jc w:val="center"/>
                    <w:rPr>
                      <w:rFonts w:ascii="Palatino Linotype" w:hAnsi="Palatino Linotype" w:cs="Arial"/>
                      <w:b/>
                      <w:sz w:val="24"/>
                      <w:szCs w:val="24"/>
                    </w:rPr>
                  </w:pPr>
                </w:p>
                <w:p w:rsidR="007015AA" w:rsidRPr="007A1436" w:rsidRDefault="007015AA" w:rsidP="002E52DC">
                  <w:pPr>
                    <w:spacing w:after="0" w:line="240" w:lineRule="auto"/>
                    <w:jc w:val="center"/>
                    <w:rPr>
                      <w:rFonts w:ascii="Palatino Linotype" w:hAnsi="Palatino Linotype" w:cs="Arial"/>
                      <w:b/>
                      <w:sz w:val="24"/>
                      <w:szCs w:val="24"/>
                    </w:rPr>
                  </w:pPr>
                </w:p>
                <w:p w:rsidR="00114283" w:rsidRPr="007A1436" w:rsidRDefault="00114283" w:rsidP="002E52DC">
                  <w:pPr>
                    <w:spacing w:after="0" w:line="240" w:lineRule="auto"/>
                    <w:jc w:val="center"/>
                    <w:rPr>
                      <w:rFonts w:ascii="Palatino Linotype" w:hAnsi="Palatino Linotype" w:cs="Arial"/>
                      <w:b/>
                      <w:sz w:val="24"/>
                      <w:szCs w:val="24"/>
                    </w:rPr>
                  </w:pPr>
                  <w:r w:rsidRPr="007A1436">
                    <w:rPr>
                      <w:rFonts w:ascii="Palatino Linotype" w:hAnsi="Palatino Linotype" w:cs="Arial"/>
                      <w:b/>
                      <w:sz w:val="24"/>
                      <w:szCs w:val="24"/>
                    </w:rPr>
                    <w:t>José Guadalupe Luna Hernández</w:t>
                  </w:r>
                </w:p>
                <w:p w:rsidR="00114283" w:rsidRPr="007A1436" w:rsidRDefault="00114283" w:rsidP="002E52DC">
                  <w:pPr>
                    <w:spacing w:after="0" w:line="240" w:lineRule="auto"/>
                    <w:jc w:val="center"/>
                    <w:rPr>
                      <w:rFonts w:ascii="Palatino Linotype" w:hAnsi="Palatino Linotype" w:cs="Arial"/>
                      <w:sz w:val="24"/>
                      <w:szCs w:val="24"/>
                    </w:rPr>
                  </w:pPr>
                  <w:r w:rsidRPr="007A1436">
                    <w:rPr>
                      <w:rFonts w:ascii="Palatino Linotype" w:hAnsi="Palatino Linotype" w:cs="Arial"/>
                      <w:sz w:val="24"/>
                      <w:szCs w:val="24"/>
                    </w:rPr>
                    <w:t>Comisionado</w:t>
                  </w:r>
                </w:p>
                <w:p w:rsidR="00114283" w:rsidRPr="007A1436" w:rsidRDefault="00114283" w:rsidP="002E52DC">
                  <w:pPr>
                    <w:spacing w:after="0" w:line="240" w:lineRule="auto"/>
                    <w:jc w:val="center"/>
                    <w:rPr>
                      <w:rFonts w:ascii="Palatino Linotype" w:hAnsi="Palatino Linotype" w:cs="Arial"/>
                      <w:b/>
                      <w:sz w:val="24"/>
                      <w:szCs w:val="24"/>
                    </w:rPr>
                  </w:pPr>
                  <w:r w:rsidRPr="007A1436">
                    <w:rPr>
                      <w:rFonts w:ascii="Palatino Linotype" w:hAnsi="Palatino Linotype" w:cs="Arial"/>
                      <w:b/>
                      <w:sz w:val="24"/>
                      <w:szCs w:val="24"/>
                    </w:rPr>
                    <w:t>(RÚBRICA)</w:t>
                  </w:r>
                </w:p>
              </w:tc>
            </w:tr>
            <w:tr w:rsidR="00114283" w:rsidRPr="007A1436" w:rsidTr="00E642F0">
              <w:trPr>
                <w:jc w:val="center"/>
              </w:trPr>
              <w:tc>
                <w:tcPr>
                  <w:tcW w:w="5182" w:type="dxa"/>
                  <w:shd w:val="clear" w:color="auto" w:fill="auto"/>
                </w:tcPr>
                <w:p w:rsidR="00114283" w:rsidRPr="007A1436" w:rsidRDefault="00114283" w:rsidP="002E52DC">
                  <w:pPr>
                    <w:spacing w:after="0" w:line="240" w:lineRule="auto"/>
                    <w:jc w:val="center"/>
                    <w:rPr>
                      <w:rFonts w:ascii="Palatino Linotype" w:hAnsi="Palatino Linotype" w:cs="Arial"/>
                      <w:b/>
                      <w:sz w:val="24"/>
                      <w:szCs w:val="24"/>
                    </w:rPr>
                  </w:pPr>
                </w:p>
                <w:p w:rsidR="00FE28CE" w:rsidRPr="007A1436" w:rsidRDefault="00FE28CE" w:rsidP="002E52DC">
                  <w:pPr>
                    <w:spacing w:after="0" w:line="240" w:lineRule="auto"/>
                    <w:jc w:val="center"/>
                    <w:rPr>
                      <w:rFonts w:ascii="Palatino Linotype" w:hAnsi="Palatino Linotype" w:cs="Arial"/>
                      <w:b/>
                      <w:sz w:val="24"/>
                      <w:szCs w:val="24"/>
                    </w:rPr>
                  </w:pPr>
                </w:p>
                <w:p w:rsidR="00580999" w:rsidRPr="007A1436" w:rsidRDefault="00580999" w:rsidP="002E52DC">
                  <w:pPr>
                    <w:spacing w:after="0" w:line="240" w:lineRule="auto"/>
                    <w:jc w:val="center"/>
                    <w:rPr>
                      <w:rFonts w:ascii="Palatino Linotype" w:hAnsi="Palatino Linotype" w:cs="Arial"/>
                      <w:b/>
                      <w:sz w:val="24"/>
                      <w:szCs w:val="24"/>
                    </w:rPr>
                  </w:pPr>
                </w:p>
                <w:p w:rsidR="00114283" w:rsidRDefault="00114283" w:rsidP="002E52DC">
                  <w:pPr>
                    <w:spacing w:after="0" w:line="240" w:lineRule="auto"/>
                    <w:jc w:val="center"/>
                    <w:rPr>
                      <w:rFonts w:ascii="Palatino Linotype" w:hAnsi="Palatino Linotype" w:cs="Arial"/>
                      <w:b/>
                      <w:sz w:val="24"/>
                      <w:szCs w:val="24"/>
                    </w:rPr>
                  </w:pPr>
                </w:p>
                <w:p w:rsidR="00787B8C" w:rsidRDefault="00787B8C" w:rsidP="002E52DC">
                  <w:pPr>
                    <w:spacing w:after="0" w:line="240" w:lineRule="auto"/>
                    <w:jc w:val="center"/>
                    <w:rPr>
                      <w:rFonts w:ascii="Palatino Linotype" w:hAnsi="Palatino Linotype" w:cs="Arial"/>
                      <w:b/>
                      <w:sz w:val="24"/>
                      <w:szCs w:val="24"/>
                    </w:rPr>
                  </w:pPr>
                </w:p>
                <w:p w:rsidR="007015AA" w:rsidRPr="007A1436" w:rsidRDefault="007015AA" w:rsidP="002E52DC">
                  <w:pPr>
                    <w:spacing w:after="0" w:line="240" w:lineRule="auto"/>
                    <w:jc w:val="center"/>
                    <w:rPr>
                      <w:rFonts w:ascii="Palatino Linotype" w:hAnsi="Palatino Linotype" w:cs="Arial"/>
                      <w:b/>
                      <w:sz w:val="24"/>
                      <w:szCs w:val="24"/>
                    </w:rPr>
                  </w:pPr>
                </w:p>
                <w:p w:rsidR="00114283" w:rsidRPr="007A1436" w:rsidRDefault="00114283" w:rsidP="002E52DC">
                  <w:pPr>
                    <w:spacing w:after="0" w:line="240" w:lineRule="auto"/>
                    <w:jc w:val="center"/>
                    <w:rPr>
                      <w:rFonts w:ascii="Palatino Linotype" w:hAnsi="Palatino Linotype" w:cs="Arial"/>
                      <w:b/>
                      <w:sz w:val="24"/>
                      <w:szCs w:val="24"/>
                    </w:rPr>
                  </w:pPr>
                  <w:r w:rsidRPr="007A1436">
                    <w:rPr>
                      <w:rFonts w:ascii="Palatino Linotype" w:hAnsi="Palatino Linotype" w:cs="Arial"/>
                      <w:b/>
                      <w:sz w:val="24"/>
                      <w:szCs w:val="24"/>
                    </w:rPr>
                    <w:t>Javier Martínez Cruz</w:t>
                  </w:r>
                </w:p>
                <w:p w:rsidR="00114283" w:rsidRPr="007A1436" w:rsidRDefault="00114283" w:rsidP="002E52DC">
                  <w:pPr>
                    <w:spacing w:after="0" w:line="240" w:lineRule="auto"/>
                    <w:jc w:val="center"/>
                    <w:rPr>
                      <w:rFonts w:ascii="Palatino Linotype" w:hAnsi="Palatino Linotype" w:cs="Arial"/>
                      <w:sz w:val="24"/>
                      <w:szCs w:val="24"/>
                    </w:rPr>
                  </w:pPr>
                  <w:r w:rsidRPr="007A1436">
                    <w:rPr>
                      <w:rFonts w:ascii="Palatino Linotype" w:hAnsi="Palatino Linotype" w:cs="Arial"/>
                      <w:sz w:val="24"/>
                      <w:szCs w:val="24"/>
                    </w:rPr>
                    <w:t>Comisionado</w:t>
                  </w:r>
                </w:p>
                <w:p w:rsidR="00114283" w:rsidRPr="007A1436" w:rsidRDefault="00114283" w:rsidP="002E52DC">
                  <w:pPr>
                    <w:spacing w:after="0" w:line="240" w:lineRule="auto"/>
                    <w:jc w:val="center"/>
                    <w:rPr>
                      <w:rFonts w:ascii="Palatino Linotype" w:hAnsi="Palatino Linotype" w:cs="Arial"/>
                      <w:sz w:val="24"/>
                      <w:szCs w:val="24"/>
                    </w:rPr>
                  </w:pPr>
                  <w:r w:rsidRPr="007A1436">
                    <w:rPr>
                      <w:rFonts w:ascii="Palatino Linotype" w:hAnsi="Palatino Linotype" w:cs="Arial"/>
                      <w:b/>
                      <w:sz w:val="24"/>
                      <w:szCs w:val="24"/>
                    </w:rPr>
                    <w:t>(RÚBRICA)</w:t>
                  </w:r>
                </w:p>
              </w:tc>
              <w:tc>
                <w:tcPr>
                  <w:tcW w:w="5183" w:type="dxa"/>
                  <w:shd w:val="clear" w:color="auto" w:fill="auto"/>
                </w:tcPr>
                <w:p w:rsidR="00114283" w:rsidRPr="007A1436" w:rsidRDefault="00114283" w:rsidP="002E52DC">
                  <w:pPr>
                    <w:spacing w:after="0" w:line="240" w:lineRule="auto"/>
                    <w:jc w:val="center"/>
                    <w:rPr>
                      <w:rFonts w:ascii="Palatino Linotype" w:hAnsi="Palatino Linotype" w:cs="Arial"/>
                      <w:b/>
                      <w:sz w:val="24"/>
                      <w:szCs w:val="24"/>
                    </w:rPr>
                  </w:pPr>
                </w:p>
                <w:p w:rsidR="00941312" w:rsidRPr="007A1436" w:rsidRDefault="00941312" w:rsidP="002E52DC">
                  <w:pPr>
                    <w:spacing w:after="0" w:line="240" w:lineRule="auto"/>
                    <w:jc w:val="center"/>
                    <w:rPr>
                      <w:rFonts w:ascii="Palatino Linotype" w:hAnsi="Palatino Linotype" w:cs="Arial"/>
                      <w:b/>
                      <w:sz w:val="24"/>
                      <w:szCs w:val="24"/>
                    </w:rPr>
                  </w:pPr>
                </w:p>
                <w:p w:rsidR="00644370" w:rsidRPr="007A1436" w:rsidRDefault="00644370" w:rsidP="002E52DC">
                  <w:pPr>
                    <w:spacing w:after="0" w:line="240" w:lineRule="auto"/>
                    <w:jc w:val="center"/>
                    <w:rPr>
                      <w:rFonts w:ascii="Palatino Linotype" w:hAnsi="Palatino Linotype" w:cs="Arial"/>
                      <w:b/>
                      <w:sz w:val="24"/>
                      <w:szCs w:val="24"/>
                    </w:rPr>
                  </w:pPr>
                </w:p>
                <w:p w:rsidR="00FE28CE" w:rsidRDefault="00FE28CE" w:rsidP="002E52DC">
                  <w:pPr>
                    <w:spacing w:after="0" w:line="240" w:lineRule="auto"/>
                    <w:jc w:val="center"/>
                    <w:rPr>
                      <w:rFonts w:ascii="Palatino Linotype" w:hAnsi="Palatino Linotype" w:cs="Arial"/>
                      <w:b/>
                      <w:sz w:val="24"/>
                      <w:szCs w:val="24"/>
                    </w:rPr>
                  </w:pPr>
                </w:p>
                <w:p w:rsidR="00787B8C" w:rsidRDefault="00787B8C" w:rsidP="002E52DC">
                  <w:pPr>
                    <w:spacing w:after="0" w:line="240" w:lineRule="auto"/>
                    <w:jc w:val="center"/>
                    <w:rPr>
                      <w:rFonts w:ascii="Palatino Linotype" w:hAnsi="Palatino Linotype" w:cs="Arial"/>
                      <w:b/>
                      <w:sz w:val="24"/>
                      <w:szCs w:val="24"/>
                    </w:rPr>
                  </w:pPr>
                </w:p>
                <w:p w:rsidR="007015AA" w:rsidRPr="007A1436" w:rsidRDefault="007015AA" w:rsidP="002E52DC">
                  <w:pPr>
                    <w:spacing w:after="0" w:line="240" w:lineRule="auto"/>
                    <w:jc w:val="center"/>
                    <w:rPr>
                      <w:rFonts w:ascii="Palatino Linotype" w:hAnsi="Palatino Linotype" w:cs="Arial"/>
                      <w:b/>
                      <w:sz w:val="24"/>
                      <w:szCs w:val="24"/>
                    </w:rPr>
                  </w:pPr>
                </w:p>
                <w:p w:rsidR="00114283" w:rsidRPr="007A1436" w:rsidRDefault="00114283" w:rsidP="002E52DC">
                  <w:pPr>
                    <w:spacing w:after="0" w:line="240" w:lineRule="auto"/>
                    <w:jc w:val="center"/>
                    <w:rPr>
                      <w:rFonts w:ascii="Palatino Linotype" w:hAnsi="Palatino Linotype" w:cs="Arial"/>
                      <w:b/>
                      <w:sz w:val="24"/>
                      <w:szCs w:val="24"/>
                    </w:rPr>
                  </w:pPr>
                  <w:r w:rsidRPr="007A1436">
                    <w:rPr>
                      <w:rFonts w:ascii="Palatino Linotype" w:hAnsi="Palatino Linotype" w:cs="Arial"/>
                      <w:b/>
                      <w:sz w:val="24"/>
                      <w:szCs w:val="24"/>
                    </w:rPr>
                    <w:t>Luis Gustavo Parra Noriega</w:t>
                  </w:r>
                </w:p>
                <w:p w:rsidR="00114283" w:rsidRPr="007A1436" w:rsidRDefault="00114283" w:rsidP="002E52DC">
                  <w:pPr>
                    <w:spacing w:after="0" w:line="240" w:lineRule="auto"/>
                    <w:jc w:val="center"/>
                    <w:rPr>
                      <w:rFonts w:ascii="Palatino Linotype" w:hAnsi="Palatino Linotype" w:cs="Arial"/>
                      <w:sz w:val="24"/>
                      <w:szCs w:val="24"/>
                    </w:rPr>
                  </w:pPr>
                  <w:r w:rsidRPr="007A1436">
                    <w:rPr>
                      <w:rFonts w:ascii="Palatino Linotype" w:hAnsi="Palatino Linotype" w:cs="Arial"/>
                      <w:sz w:val="24"/>
                      <w:szCs w:val="24"/>
                    </w:rPr>
                    <w:t>Comisionado</w:t>
                  </w:r>
                </w:p>
                <w:p w:rsidR="00114283" w:rsidRPr="007A1436" w:rsidRDefault="00114283" w:rsidP="002E52DC">
                  <w:pPr>
                    <w:spacing w:after="0" w:line="240" w:lineRule="auto"/>
                    <w:jc w:val="center"/>
                    <w:rPr>
                      <w:rFonts w:ascii="Palatino Linotype" w:hAnsi="Palatino Linotype" w:cs="Arial"/>
                      <w:b/>
                      <w:sz w:val="24"/>
                      <w:szCs w:val="24"/>
                    </w:rPr>
                  </w:pPr>
                  <w:r w:rsidRPr="007A1436">
                    <w:rPr>
                      <w:rFonts w:ascii="Palatino Linotype" w:hAnsi="Palatino Linotype" w:cs="Arial"/>
                      <w:b/>
                      <w:sz w:val="24"/>
                      <w:szCs w:val="24"/>
                    </w:rPr>
                    <w:t>(RÚBRICA)</w:t>
                  </w:r>
                </w:p>
              </w:tc>
            </w:tr>
            <w:tr w:rsidR="00114283" w:rsidRPr="007A1436" w:rsidTr="00E642F0">
              <w:trPr>
                <w:jc w:val="center"/>
              </w:trPr>
              <w:tc>
                <w:tcPr>
                  <w:tcW w:w="10365" w:type="dxa"/>
                  <w:gridSpan w:val="2"/>
                  <w:shd w:val="clear" w:color="auto" w:fill="auto"/>
                </w:tcPr>
                <w:p w:rsidR="00114283" w:rsidRPr="007A1436" w:rsidRDefault="00F93D86" w:rsidP="002E52DC">
                  <w:pPr>
                    <w:tabs>
                      <w:tab w:val="left" w:pos="3720"/>
                    </w:tabs>
                    <w:spacing w:after="0" w:line="240" w:lineRule="auto"/>
                    <w:rPr>
                      <w:rFonts w:ascii="Palatino Linotype" w:hAnsi="Palatino Linotype" w:cs="Arial"/>
                      <w:b/>
                      <w:sz w:val="24"/>
                      <w:szCs w:val="24"/>
                    </w:rPr>
                  </w:pPr>
                  <w:r w:rsidRPr="007A1436">
                    <w:rPr>
                      <w:rFonts w:ascii="Palatino Linotype" w:hAnsi="Palatino Linotype" w:cs="Arial"/>
                      <w:b/>
                      <w:sz w:val="24"/>
                      <w:szCs w:val="24"/>
                    </w:rPr>
                    <w:tab/>
                  </w:r>
                </w:p>
                <w:p w:rsidR="00114283" w:rsidRPr="007A1436" w:rsidRDefault="00114283" w:rsidP="002E52DC">
                  <w:pPr>
                    <w:spacing w:after="0" w:line="240" w:lineRule="auto"/>
                    <w:jc w:val="center"/>
                    <w:rPr>
                      <w:rFonts w:ascii="Palatino Linotype" w:hAnsi="Palatino Linotype" w:cs="Arial"/>
                      <w:b/>
                      <w:sz w:val="24"/>
                      <w:szCs w:val="24"/>
                    </w:rPr>
                  </w:pPr>
                </w:p>
                <w:p w:rsidR="00644370" w:rsidRDefault="00644370" w:rsidP="002E52DC">
                  <w:pPr>
                    <w:spacing w:after="0" w:line="240" w:lineRule="auto"/>
                    <w:jc w:val="center"/>
                    <w:rPr>
                      <w:rFonts w:ascii="Palatino Linotype" w:hAnsi="Palatino Linotype" w:cs="Arial"/>
                      <w:b/>
                      <w:sz w:val="24"/>
                      <w:szCs w:val="24"/>
                    </w:rPr>
                  </w:pPr>
                </w:p>
                <w:p w:rsidR="00787B8C" w:rsidRDefault="00787B8C" w:rsidP="002E52DC">
                  <w:pPr>
                    <w:spacing w:after="0" w:line="240" w:lineRule="auto"/>
                    <w:jc w:val="center"/>
                    <w:rPr>
                      <w:rFonts w:ascii="Palatino Linotype" w:hAnsi="Palatino Linotype" w:cs="Arial"/>
                      <w:b/>
                      <w:sz w:val="24"/>
                      <w:szCs w:val="24"/>
                    </w:rPr>
                  </w:pPr>
                </w:p>
                <w:p w:rsidR="007015AA" w:rsidRDefault="007015AA" w:rsidP="002E52DC">
                  <w:pPr>
                    <w:spacing w:after="0" w:line="240" w:lineRule="auto"/>
                    <w:jc w:val="center"/>
                    <w:rPr>
                      <w:rFonts w:ascii="Palatino Linotype" w:hAnsi="Palatino Linotype" w:cs="Arial"/>
                      <w:b/>
                      <w:sz w:val="24"/>
                      <w:szCs w:val="24"/>
                    </w:rPr>
                  </w:pPr>
                </w:p>
                <w:p w:rsidR="007015AA" w:rsidRPr="007A1436" w:rsidRDefault="007015AA" w:rsidP="002E52DC">
                  <w:pPr>
                    <w:spacing w:after="0" w:line="240" w:lineRule="auto"/>
                    <w:jc w:val="center"/>
                    <w:rPr>
                      <w:rFonts w:ascii="Palatino Linotype" w:hAnsi="Palatino Linotype" w:cs="Arial"/>
                      <w:b/>
                      <w:sz w:val="24"/>
                      <w:szCs w:val="24"/>
                    </w:rPr>
                  </w:pPr>
                </w:p>
                <w:p w:rsidR="00114283" w:rsidRPr="007A1436" w:rsidRDefault="00114283" w:rsidP="002E52DC">
                  <w:pPr>
                    <w:spacing w:after="0" w:line="240" w:lineRule="auto"/>
                    <w:jc w:val="center"/>
                    <w:rPr>
                      <w:rFonts w:ascii="Palatino Linotype" w:hAnsi="Palatino Linotype" w:cs="Arial"/>
                      <w:b/>
                      <w:sz w:val="24"/>
                      <w:szCs w:val="24"/>
                    </w:rPr>
                  </w:pPr>
                  <w:r w:rsidRPr="007A1436">
                    <w:rPr>
                      <w:rFonts w:ascii="Palatino Linotype" w:hAnsi="Palatino Linotype" w:cs="Arial"/>
                      <w:b/>
                      <w:sz w:val="24"/>
                      <w:szCs w:val="24"/>
                    </w:rPr>
                    <w:t>Alexis Tapia Ramírez</w:t>
                  </w:r>
                </w:p>
                <w:p w:rsidR="00114283" w:rsidRPr="007A1436" w:rsidRDefault="00114283" w:rsidP="002E52DC">
                  <w:pPr>
                    <w:spacing w:after="0" w:line="240" w:lineRule="auto"/>
                    <w:jc w:val="center"/>
                    <w:rPr>
                      <w:rFonts w:ascii="Palatino Linotype" w:hAnsi="Palatino Linotype" w:cs="Arial"/>
                      <w:sz w:val="24"/>
                      <w:szCs w:val="24"/>
                    </w:rPr>
                  </w:pPr>
                  <w:r w:rsidRPr="007A1436">
                    <w:rPr>
                      <w:rFonts w:ascii="Palatino Linotype" w:hAnsi="Palatino Linotype" w:cs="Arial"/>
                      <w:sz w:val="24"/>
                      <w:szCs w:val="24"/>
                    </w:rPr>
                    <w:t>Secretario Técnico del Pleno</w:t>
                  </w:r>
                </w:p>
                <w:p w:rsidR="00114283" w:rsidRPr="007A1436" w:rsidRDefault="00114283" w:rsidP="002E52DC">
                  <w:pPr>
                    <w:spacing w:after="0" w:line="240" w:lineRule="auto"/>
                    <w:jc w:val="center"/>
                    <w:rPr>
                      <w:rFonts w:ascii="Palatino Linotype" w:hAnsi="Palatino Linotype" w:cs="Arial"/>
                      <w:sz w:val="24"/>
                      <w:szCs w:val="24"/>
                    </w:rPr>
                  </w:pPr>
                  <w:r w:rsidRPr="007A1436">
                    <w:rPr>
                      <w:rFonts w:ascii="Palatino Linotype" w:hAnsi="Palatino Linotype" w:cs="Arial"/>
                      <w:b/>
                      <w:sz w:val="24"/>
                      <w:szCs w:val="24"/>
                    </w:rPr>
                    <w:t>(RÚBRICA)</w:t>
                  </w:r>
                  <w:r w:rsidRPr="007A1436">
                    <w:rPr>
                      <w:rFonts w:ascii="Palatino Linotype" w:hAnsi="Palatino Linotype" w:cs="Arial"/>
                      <w:sz w:val="24"/>
                      <w:szCs w:val="24"/>
                    </w:rPr>
                    <w:t xml:space="preserve"> </w:t>
                  </w:r>
                </w:p>
              </w:tc>
            </w:tr>
          </w:tbl>
          <w:p w:rsidR="00114283" w:rsidRPr="007A1436" w:rsidRDefault="00114283" w:rsidP="002E52DC">
            <w:pPr>
              <w:spacing w:after="0" w:line="240" w:lineRule="auto"/>
              <w:jc w:val="both"/>
              <w:rPr>
                <w:rFonts w:ascii="Palatino Linotype" w:hAnsi="Palatino Linotype" w:cs="Arial"/>
                <w:sz w:val="24"/>
                <w:szCs w:val="24"/>
                <w:lang w:val="es-ES"/>
              </w:rPr>
            </w:pPr>
          </w:p>
        </w:tc>
      </w:tr>
      <w:tr w:rsidR="00114283" w:rsidRPr="007A1436" w:rsidTr="00E642F0">
        <w:trPr>
          <w:jc w:val="center"/>
        </w:trPr>
        <w:tc>
          <w:tcPr>
            <w:tcW w:w="5184" w:type="dxa"/>
            <w:hideMark/>
          </w:tcPr>
          <w:p w:rsidR="00114283" w:rsidRPr="007A1436" w:rsidRDefault="00114283" w:rsidP="002E52DC">
            <w:pPr>
              <w:spacing w:after="0" w:line="240" w:lineRule="auto"/>
              <w:jc w:val="both"/>
              <w:rPr>
                <w:rFonts w:ascii="Palatino Linotype" w:hAnsi="Palatino Linotype" w:cs="Arial"/>
                <w:sz w:val="24"/>
                <w:szCs w:val="24"/>
                <w:lang w:val="es-ES"/>
              </w:rPr>
            </w:pPr>
          </w:p>
        </w:tc>
        <w:tc>
          <w:tcPr>
            <w:tcW w:w="5184" w:type="dxa"/>
          </w:tcPr>
          <w:p w:rsidR="00114283" w:rsidRDefault="00114283" w:rsidP="004042BA">
            <w:pPr>
              <w:spacing w:after="0" w:line="240" w:lineRule="auto"/>
              <w:jc w:val="both"/>
              <w:rPr>
                <w:rFonts w:ascii="Palatino Linotype" w:hAnsi="Palatino Linotype" w:cs="Arial"/>
                <w:b/>
                <w:sz w:val="24"/>
                <w:szCs w:val="24"/>
              </w:rPr>
            </w:pPr>
          </w:p>
          <w:p w:rsidR="00580999" w:rsidRPr="007A1436" w:rsidRDefault="00580999" w:rsidP="002E52DC">
            <w:pPr>
              <w:spacing w:after="0" w:line="240" w:lineRule="auto"/>
              <w:jc w:val="center"/>
              <w:rPr>
                <w:rFonts w:ascii="Palatino Linotype" w:hAnsi="Palatino Linotype" w:cs="Arial"/>
                <w:b/>
                <w:sz w:val="24"/>
                <w:szCs w:val="24"/>
              </w:rPr>
            </w:pPr>
          </w:p>
        </w:tc>
      </w:tr>
    </w:tbl>
    <w:p w:rsidR="007015AA" w:rsidRDefault="007015AA" w:rsidP="002E52DC">
      <w:pPr>
        <w:spacing w:after="0" w:line="240" w:lineRule="auto"/>
        <w:jc w:val="both"/>
        <w:rPr>
          <w:rFonts w:ascii="Palatino Linotype" w:hAnsi="Palatino Linotype" w:cs="Arial"/>
        </w:rPr>
      </w:pPr>
    </w:p>
    <w:p w:rsidR="007015AA" w:rsidRDefault="007015AA" w:rsidP="002E52DC">
      <w:pPr>
        <w:spacing w:after="0" w:line="240" w:lineRule="auto"/>
        <w:jc w:val="both"/>
        <w:rPr>
          <w:rFonts w:ascii="Palatino Linotype" w:hAnsi="Palatino Linotype" w:cs="Arial"/>
        </w:rPr>
      </w:pPr>
    </w:p>
    <w:p w:rsidR="007015AA" w:rsidRDefault="007015AA" w:rsidP="002E52DC">
      <w:pPr>
        <w:spacing w:after="0" w:line="240" w:lineRule="auto"/>
        <w:jc w:val="both"/>
        <w:rPr>
          <w:rFonts w:ascii="Palatino Linotype" w:hAnsi="Palatino Linotype" w:cs="Arial"/>
        </w:rPr>
      </w:pPr>
    </w:p>
    <w:p w:rsidR="007015AA" w:rsidRDefault="007015AA" w:rsidP="002E52DC">
      <w:pPr>
        <w:spacing w:after="0" w:line="240" w:lineRule="auto"/>
        <w:jc w:val="both"/>
        <w:rPr>
          <w:rFonts w:ascii="Palatino Linotype" w:hAnsi="Palatino Linotype" w:cs="Arial"/>
        </w:rPr>
      </w:pPr>
    </w:p>
    <w:p w:rsidR="00114283" w:rsidRPr="007A1436" w:rsidRDefault="00114283" w:rsidP="002E52DC">
      <w:pPr>
        <w:spacing w:after="0" w:line="240" w:lineRule="auto"/>
        <w:jc w:val="both"/>
        <w:rPr>
          <w:rFonts w:ascii="Palatino Linotype" w:hAnsi="Palatino Linotype" w:cs="Arial"/>
        </w:rPr>
      </w:pPr>
      <w:r w:rsidRPr="007A1436">
        <w:rPr>
          <w:rFonts w:ascii="Palatino Linotype" w:hAnsi="Palatino Linotype" w:cs="Arial"/>
        </w:rPr>
        <w:t xml:space="preserve">Esta hoja corresponde a la resolución de </w:t>
      </w:r>
      <w:r w:rsidR="004042BA">
        <w:rPr>
          <w:rFonts w:ascii="Palatino Linotype" w:hAnsi="Palatino Linotype" w:cs="Arial"/>
        </w:rPr>
        <w:t>diecinueve</w:t>
      </w:r>
      <w:r w:rsidR="00B42B82">
        <w:rPr>
          <w:rFonts w:ascii="Palatino Linotype" w:hAnsi="Palatino Linotype" w:cs="Arial"/>
        </w:rPr>
        <w:t xml:space="preserve"> </w:t>
      </w:r>
      <w:r w:rsidR="007D4BC0" w:rsidRPr="007A1436">
        <w:rPr>
          <w:rFonts w:ascii="Palatino Linotype" w:hAnsi="Palatino Linotype" w:cs="Arial"/>
        </w:rPr>
        <w:t xml:space="preserve">de </w:t>
      </w:r>
      <w:r w:rsidR="00B42B82">
        <w:rPr>
          <w:rFonts w:ascii="Palatino Linotype" w:hAnsi="Palatino Linotype" w:cs="Arial"/>
        </w:rPr>
        <w:t>septiembre</w:t>
      </w:r>
      <w:r w:rsidR="002E52DC" w:rsidRPr="007A1436">
        <w:rPr>
          <w:rFonts w:ascii="Palatino Linotype" w:hAnsi="Palatino Linotype" w:cs="Arial"/>
        </w:rPr>
        <w:t xml:space="preserve"> </w:t>
      </w:r>
      <w:r w:rsidRPr="007A1436">
        <w:rPr>
          <w:rFonts w:ascii="Palatino Linotype" w:hAnsi="Palatino Linotype" w:cs="Arial"/>
        </w:rPr>
        <w:t xml:space="preserve">de dos mil </w:t>
      </w:r>
      <w:r w:rsidR="007D4BC0" w:rsidRPr="007A1436">
        <w:rPr>
          <w:rFonts w:ascii="Palatino Linotype" w:hAnsi="Palatino Linotype" w:cs="Arial"/>
        </w:rPr>
        <w:t>diecinueve</w:t>
      </w:r>
      <w:r w:rsidRPr="007A1436">
        <w:rPr>
          <w:rFonts w:ascii="Palatino Linotype" w:hAnsi="Palatino Linotype" w:cs="Arial"/>
        </w:rPr>
        <w:t xml:space="preserve">, emitida en </w:t>
      </w:r>
      <w:r w:rsidR="00FE28CE" w:rsidRPr="007A1436">
        <w:rPr>
          <w:rFonts w:ascii="Palatino Linotype" w:hAnsi="Palatino Linotype" w:cs="Arial"/>
        </w:rPr>
        <w:t>el recurso de revisión número 0</w:t>
      </w:r>
      <w:r w:rsidR="00B42B82">
        <w:rPr>
          <w:rFonts w:ascii="Palatino Linotype" w:hAnsi="Palatino Linotype" w:cs="Arial"/>
        </w:rPr>
        <w:t>594</w:t>
      </w:r>
      <w:r w:rsidR="00B54432">
        <w:rPr>
          <w:rFonts w:ascii="Palatino Linotype" w:hAnsi="Palatino Linotype" w:cs="Arial"/>
        </w:rPr>
        <w:t>2</w:t>
      </w:r>
      <w:r w:rsidRPr="007A1436">
        <w:rPr>
          <w:rFonts w:ascii="Palatino Linotype" w:hAnsi="Palatino Linotype" w:cs="Arial"/>
        </w:rPr>
        <w:t>/INFOEM/IP/RR/201</w:t>
      </w:r>
      <w:r w:rsidR="006F4704" w:rsidRPr="007A1436">
        <w:rPr>
          <w:rFonts w:ascii="Palatino Linotype" w:hAnsi="Palatino Linotype" w:cs="Arial"/>
        </w:rPr>
        <w:t>9</w:t>
      </w:r>
      <w:r w:rsidRPr="007A1436">
        <w:rPr>
          <w:rFonts w:ascii="Palatino Linotype" w:hAnsi="Palatino Linotype" w:cs="Arial"/>
        </w:rPr>
        <w:t>.</w:t>
      </w:r>
    </w:p>
    <w:p w:rsidR="00027DCB" w:rsidRPr="007D4BC0" w:rsidRDefault="00B42B82" w:rsidP="002E52DC">
      <w:pPr>
        <w:pStyle w:val="Piedepgina"/>
        <w:spacing w:after="0" w:line="240" w:lineRule="auto"/>
        <w:rPr>
          <w:rFonts w:ascii="Palatino Linotype" w:hAnsi="Palatino Linotype" w:cs="Arial"/>
        </w:rPr>
      </w:pPr>
      <w:r>
        <w:rPr>
          <w:rFonts w:ascii="Palatino Linotype" w:hAnsi="Palatino Linotype" w:cs="Arial"/>
        </w:rPr>
        <w:t>YSM</w:t>
      </w:r>
      <w:r w:rsidR="00B54432">
        <w:rPr>
          <w:rFonts w:ascii="Palatino Linotype" w:hAnsi="Palatino Linotype" w:cs="Arial"/>
        </w:rPr>
        <w:t>/LGMJ</w:t>
      </w:r>
    </w:p>
    <w:sectPr w:rsidR="00027DCB" w:rsidRPr="007D4BC0" w:rsidSect="00E417E5">
      <w:headerReference w:type="default" r:id="rId52"/>
      <w:footerReference w:type="default" r:id="rId53"/>
      <w:headerReference w:type="first" r:id="rId54"/>
      <w:footerReference w:type="first" r:id="rId55"/>
      <w:pgSz w:w="12240" w:h="15840"/>
      <w:pgMar w:top="1418" w:right="1418"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50171" w:rsidRDefault="00750171" w:rsidP="00C80F8C">
      <w:r>
        <w:separator/>
      </w:r>
    </w:p>
  </w:endnote>
  <w:endnote w:type="continuationSeparator" w:id="0">
    <w:p w:rsidR="00750171" w:rsidRDefault="00750171"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322E" w:rsidRDefault="00C6322E" w:rsidP="0071355D">
    <w:pPr>
      <w:pStyle w:val="Piedepgina"/>
      <w:spacing w:after="0"/>
      <w:jc w:val="right"/>
      <w:rPr>
        <w:rFonts w:ascii="Palatino Linotype" w:hAnsi="Palatino Linotype" w:cs="Arial"/>
        <w:b/>
        <w:bCs/>
      </w:rPr>
    </w:pPr>
  </w:p>
  <w:p w:rsidR="00C6322E" w:rsidRPr="00F12350" w:rsidRDefault="00C6322E" w:rsidP="00F12350">
    <w:pPr>
      <w:pStyle w:val="Piedepgina"/>
      <w:jc w:val="right"/>
      <w:rPr>
        <w:rFonts w:ascii="Palatino Linotype" w:hAnsi="Palatino Linotype" w:cs="Arial"/>
      </w:rPr>
    </w:pPr>
    <w:r w:rsidRPr="00F12350">
      <w:rPr>
        <w:rFonts w:ascii="Palatino Linotype" w:hAnsi="Palatino Linotype" w:cs="Arial"/>
        <w:b/>
        <w:bCs/>
      </w:rPr>
      <w:t xml:space="preserve">Página </w:t>
    </w:r>
    <w:r w:rsidRPr="00F12350">
      <w:rPr>
        <w:rFonts w:ascii="Palatino Linotype" w:hAnsi="Palatino Linotype" w:cs="Arial"/>
        <w:b/>
        <w:bCs/>
      </w:rPr>
      <w:fldChar w:fldCharType="begin"/>
    </w:r>
    <w:r w:rsidRPr="00F12350">
      <w:rPr>
        <w:rFonts w:ascii="Palatino Linotype" w:hAnsi="Palatino Linotype" w:cs="Arial"/>
        <w:b/>
        <w:bCs/>
      </w:rPr>
      <w:instrText>PAGE</w:instrText>
    </w:r>
    <w:r w:rsidRPr="00F12350">
      <w:rPr>
        <w:rFonts w:ascii="Palatino Linotype" w:hAnsi="Palatino Linotype" w:cs="Arial"/>
        <w:b/>
        <w:bCs/>
      </w:rPr>
      <w:fldChar w:fldCharType="separate"/>
    </w:r>
    <w:r w:rsidR="008D501E">
      <w:rPr>
        <w:rFonts w:ascii="Palatino Linotype" w:hAnsi="Palatino Linotype" w:cs="Arial"/>
        <w:b/>
        <w:bCs/>
        <w:noProof/>
      </w:rPr>
      <w:t>21</w:t>
    </w:r>
    <w:r w:rsidRPr="00F12350">
      <w:rPr>
        <w:rFonts w:ascii="Palatino Linotype" w:hAnsi="Palatino Linotype" w:cs="Arial"/>
        <w:b/>
        <w:bCs/>
      </w:rPr>
      <w:fldChar w:fldCharType="end"/>
    </w:r>
    <w:r w:rsidRPr="00F12350">
      <w:rPr>
        <w:rFonts w:ascii="Palatino Linotype" w:hAnsi="Palatino Linotype" w:cs="Arial"/>
      </w:rPr>
      <w:t xml:space="preserve"> de </w:t>
    </w:r>
    <w:r w:rsidRPr="00F12350">
      <w:rPr>
        <w:rFonts w:ascii="Palatino Linotype" w:hAnsi="Palatino Linotype" w:cs="Arial"/>
        <w:b/>
        <w:bCs/>
      </w:rPr>
      <w:fldChar w:fldCharType="begin"/>
    </w:r>
    <w:r w:rsidRPr="00F12350">
      <w:rPr>
        <w:rFonts w:ascii="Palatino Linotype" w:hAnsi="Palatino Linotype" w:cs="Arial"/>
        <w:b/>
        <w:bCs/>
      </w:rPr>
      <w:instrText>NUMPAGES</w:instrText>
    </w:r>
    <w:r w:rsidRPr="00F12350">
      <w:rPr>
        <w:rFonts w:ascii="Palatino Linotype" w:hAnsi="Palatino Linotype" w:cs="Arial"/>
        <w:b/>
        <w:bCs/>
      </w:rPr>
      <w:fldChar w:fldCharType="separate"/>
    </w:r>
    <w:r w:rsidR="008D501E">
      <w:rPr>
        <w:rFonts w:ascii="Palatino Linotype" w:hAnsi="Palatino Linotype" w:cs="Arial"/>
        <w:b/>
        <w:bCs/>
        <w:noProof/>
      </w:rPr>
      <w:t>55</w:t>
    </w:r>
    <w:r w:rsidRPr="00F12350">
      <w:rPr>
        <w:rFonts w:ascii="Palatino Linotype" w:hAnsi="Palatino Linotype" w:cs="Arial"/>
        <w:b/>
        <w:bCs/>
      </w:rPr>
      <w:fldChar w:fldCharType="end"/>
    </w:r>
  </w:p>
  <w:p w:rsidR="00C6322E" w:rsidRDefault="00C6322E" w:rsidP="006F30F8">
    <w:pPr>
      <w:pStyle w:val="Piedepgina"/>
      <w:ind w:firstLine="70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322E" w:rsidRPr="00F12350" w:rsidRDefault="00C6322E" w:rsidP="00E66754">
    <w:pPr>
      <w:pStyle w:val="Piedepgina"/>
      <w:jc w:val="right"/>
      <w:rPr>
        <w:rFonts w:ascii="Palatino Linotype" w:hAnsi="Palatino Linotype" w:cs="Arial"/>
      </w:rPr>
    </w:pPr>
    <w:r w:rsidRPr="00F12350">
      <w:rPr>
        <w:rFonts w:ascii="Palatino Linotype" w:hAnsi="Palatino Linotype" w:cs="Arial"/>
        <w:b/>
        <w:bCs/>
      </w:rPr>
      <w:t xml:space="preserve">Página </w:t>
    </w:r>
    <w:r w:rsidRPr="00F12350">
      <w:rPr>
        <w:rFonts w:ascii="Palatino Linotype" w:hAnsi="Palatino Linotype" w:cs="Arial"/>
        <w:b/>
        <w:bCs/>
      </w:rPr>
      <w:fldChar w:fldCharType="begin"/>
    </w:r>
    <w:r w:rsidRPr="00F12350">
      <w:rPr>
        <w:rFonts w:ascii="Palatino Linotype" w:hAnsi="Palatino Linotype" w:cs="Arial"/>
        <w:b/>
        <w:bCs/>
      </w:rPr>
      <w:instrText>PAGE</w:instrText>
    </w:r>
    <w:r w:rsidRPr="00F12350">
      <w:rPr>
        <w:rFonts w:ascii="Palatino Linotype" w:hAnsi="Palatino Linotype" w:cs="Arial"/>
        <w:b/>
        <w:bCs/>
      </w:rPr>
      <w:fldChar w:fldCharType="separate"/>
    </w:r>
    <w:r w:rsidR="008D501E">
      <w:rPr>
        <w:rFonts w:ascii="Palatino Linotype" w:hAnsi="Palatino Linotype" w:cs="Arial"/>
        <w:b/>
        <w:bCs/>
        <w:noProof/>
      </w:rPr>
      <w:t>1</w:t>
    </w:r>
    <w:r w:rsidRPr="00F12350">
      <w:rPr>
        <w:rFonts w:ascii="Palatino Linotype" w:hAnsi="Palatino Linotype" w:cs="Arial"/>
        <w:b/>
        <w:bCs/>
      </w:rPr>
      <w:fldChar w:fldCharType="end"/>
    </w:r>
    <w:r w:rsidRPr="00F12350">
      <w:rPr>
        <w:rFonts w:ascii="Palatino Linotype" w:hAnsi="Palatino Linotype" w:cs="Arial"/>
      </w:rPr>
      <w:t xml:space="preserve"> de </w:t>
    </w:r>
    <w:r w:rsidRPr="00F12350">
      <w:rPr>
        <w:rFonts w:ascii="Palatino Linotype" w:hAnsi="Palatino Linotype" w:cs="Arial"/>
        <w:b/>
        <w:bCs/>
      </w:rPr>
      <w:fldChar w:fldCharType="begin"/>
    </w:r>
    <w:r w:rsidRPr="00F12350">
      <w:rPr>
        <w:rFonts w:ascii="Palatino Linotype" w:hAnsi="Palatino Linotype" w:cs="Arial"/>
        <w:b/>
        <w:bCs/>
      </w:rPr>
      <w:instrText>NUMPAGES</w:instrText>
    </w:r>
    <w:r w:rsidRPr="00F12350">
      <w:rPr>
        <w:rFonts w:ascii="Palatino Linotype" w:hAnsi="Palatino Linotype" w:cs="Arial"/>
        <w:b/>
        <w:bCs/>
      </w:rPr>
      <w:fldChar w:fldCharType="separate"/>
    </w:r>
    <w:r w:rsidR="008D501E">
      <w:rPr>
        <w:rFonts w:ascii="Palatino Linotype" w:hAnsi="Palatino Linotype" w:cs="Arial"/>
        <w:b/>
        <w:bCs/>
        <w:noProof/>
      </w:rPr>
      <w:t>55</w:t>
    </w:r>
    <w:r w:rsidRPr="00F12350">
      <w:rPr>
        <w:rFonts w:ascii="Palatino Linotype" w:hAnsi="Palatino Linotype" w:cs="Arial"/>
        <w:b/>
        <w:bCs/>
      </w:rPr>
      <w:fldChar w:fldCharType="end"/>
    </w:r>
  </w:p>
  <w:p w:rsidR="00C6322E" w:rsidRDefault="00C6322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50171" w:rsidRDefault="00750171" w:rsidP="00C80F8C">
      <w:r>
        <w:separator/>
      </w:r>
    </w:p>
  </w:footnote>
  <w:footnote w:type="continuationSeparator" w:id="0">
    <w:p w:rsidR="00750171" w:rsidRDefault="00750171" w:rsidP="00C80F8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322E" w:rsidRDefault="00C6322E" w:rsidP="006F30F8">
    <w:pPr>
      <w:pStyle w:val="Encabezado"/>
      <w:tabs>
        <w:tab w:val="clear" w:pos="4252"/>
        <w:tab w:val="clear" w:pos="8504"/>
        <w:tab w:val="left" w:pos="2326"/>
      </w:tabs>
    </w:pPr>
    <w:r>
      <w:t xml:space="preserve">                                                                   </w:t>
    </w:r>
  </w:p>
  <w:tbl>
    <w:tblPr>
      <w:tblW w:w="5734" w:type="dxa"/>
      <w:tblInd w:w="3402" w:type="dxa"/>
      <w:tblLayout w:type="fixed"/>
      <w:tblLook w:val="04A0" w:firstRow="1" w:lastRow="0" w:firstColumn="1" w:lastColumn="0" w:noHBand="0" w:noVBand="1"/>
    </w:tblPr>
    <w:tblGrid>
      <w:gridCol w:w="2552"/>
      <w:gridCol w:w="3182"/>
    </w:tblGrid>
    <w:tr w:rsidR="00C6322E" w:rsidRPr="005A5E02" w:rsidTr="00023301">
      <w:tc>
        <w:tcPr>
          <w:tcW w:w="2552" w:type="dxa"/>
          <w:shd w:val="clear" w:color="auto" w:fill="auto"/>
          <w:vAlign w:val="center"/>
        </w:tcPr>
        <w:p w:rsidR="00C6322E" w:rsidRPr="005A5E02" w:rsidRDefault="00C6322E" w:rsidP="004979C5">
          <w:pPr>
            <w:spacing w:after="0" w:line="240" w:lineRule="auto"/>
            <w:jc w:val="right"/>
            <w:rPr>
              <w:rFonts w:ascii="Palatino Linotype" w:hAnsi="Palatino Linotype"/>
              <w:b/>
              <w:sz w:val="22"/>
              <w:szCs w:val="22"/>
            </w:rPr>
          </w:pPr>
          <w:r w:rsidRPr="005A5E02">
            <w:rPr>
              <w:rFonts w:ascii="Palatino Linotype" w:hAnsi="Palatino Linotype"/>
              <w:b/>
              <w:sz w:val="22"/>
              <w:szCs w:val="22"/>
            </w:rPr>
            <w:t>Recurso de Revisión:</w:t>
          </w:r>
        </w:p>
      </w:tc>
      <w:tc>
        <w:tcPr>
          <w:tcW w:w="3182" w:type="dxa"/>
          <w:shd w:val="clear" w:color="auto" w:fill="auto"/>
          <w:vAlign w:val="center"/>
        </w:tcPr>
        <w:p w:rsidR="00C6322E" w:rsidRPr="005A5E02" w:rsidRDefault="00C6322E" w:rsidP="00496650">
          <w:pPr>
            <w:spacing w:after="0" w:line="240" w:lineRule="auto"/>
            <w:ind w:right="-533"/>
            <w:jc w:val="right"/>
            <w:rPr>
              <w:rFonts w:ascii="Palatino Linotype" w:hAnsi="Palatino Linotype"/>
              <w:b/>
              <w:sz w:val="22"/>
              <w:szCs w:val="22"/>
            </w:rPr>
          </w:pPr>
          <w:r>
            <w:rPr>
              <w:rFonts w:ascii="Palatino Linotype" w:hAnsi="Palatino Linotype"/>
              <w:b/>
              <w:sz w:val="22"/>
              <w:szCs w:val="22"/>
            </w:rPr>
            <w:t>05942</w:t>
          </w:r>
          <w:r w:rsidRPr="005A5E02">
            <w:rPr>
              <w:rFonts w:ascii="Palatino Linotype" w:hAnsi="Palatino Linotype"/>
              <w:b/>
              <w:sz w:val="22"/>
              <w:szCs w:val="22"/>
            </w:rPr>
            <w:t>/INFOEM/IP/RR/</w:t>
          </w:r>
          <w:r>
            <w:rPr>
              <w:rFonts w:ascii="Palatino Linotype" w:hAnsi="Palatino Linotype"/>
              <w:b/>
              <w:sz w:val="22"/>
              <w:szCs w:val="22"/>
            </w:rPr>
            <w:t>2019</w:t>
          </w:r>
          <w:r w:rsidRPr="005A5E02">
            <w:rPr>
              <w:rFonts w:ascii="Palatino Linotype" w:hAnsi="Palatino Linotype"/>
              <w:b/>
              <w:sz w:val="22"/>
              <w:szCs w:val="22"/>
            </w:rPr>
            <w:t>201</w:t>
          </w:r>
          <w:r>
            <w:rPr>
              <w:rFonts w:ascii="Palatino Linotype" w:hAnsi="Palatino Linotype"/>
              <w:b/>
              <w:sz w:val="22"/>
              <w:szCs w:val="22"/>
            </w:rPr>
            <w:t xml:space="preserve">9 </w:t>
          </w:r>
        </w:p>
      </w:tc>
    </w:tr>
    <w:tr w:rsidR="00C6322E" w:rsidRPr="005A5E02" w:rsidTr="00023301">
      <w:tc>
        <w:tcPr>
          <w:tcW w:w="2552" w:type="dxa"/>
          <w:shd w:val="clear" w:color="auto" w:fill="auto"/>
          <w:vAlign w:val="center"/>
        </w:tcPr>
        <w:p w:rsidR="00C6322E" w:rsidRPr="005A5E02" w:rsidRDefault="00C6322E" w:rsidP="004979C5">
          <w:pPr>
            <w:spacing w:after="0" w:line="240" w:lineRule="auto"/>
            <w:jc w:val="right"/>
            <w:rPr>
              <w:rFonts w:ascii="Palatino Linotype" w:hAnsi="Palatino Linotype"/>
              <w:b/>
              <w:sz w:val="22"/>
              <w:szCs w:val="22"/>
            </w:rPr>
          </w:pPr>
          <w:r w:rsidRPr="005A5E02">
            <w:rPr>
              <w:rFonts w:ascii="Palatino Linotype" w:hAnsi="Palatino Linotype"/>
              <w:b/>
              <w:sz w:val="22"/>
              <w:szCs w:val="22"/>
            </w:rPr>
            <w:t>Sujeto obligado:</w:t>
          </w:r>
        </w:p>
      </w:tc>
      <w:tc>
        <w:tcPr>
          <w:tcW w:w="3182" w:type="dxa"/>
          <w:shd w:val="clear" w:color="auto" w:fill="auto"/>
          <w:vAlign w:val="center"/>
        </w:tcPr>
        <w:p w:rsidR="00C6322E" w:rsidRPr="00927A01" w:rsidRDefault="00C6322E" w:rsidP="005802D6">
          <w:pPr>
            <w:spacing w:after="0" w:line="240" w:lineRule="auto"/>
            <w:ind w:right="-44"/>
            <w:jc w:val="right"/>
            <w:rPr>
              <w:rFonts w:ascii="Palatino Linotype" w:hAnsi="Palatino Linotype"/>
              <w:b/>
              <w:sz w:val="22"/>
              <w:szCs w:val="22"/>
            </w:rPr>
          </w:pPr>
          <w:r>
            <w:rPr>
              <w:rFonts w:ascii="Palatino Linotype" w:hAnsi="Palatino Linotype"/>
              <w:b/>
              <w:sz w:val="22"/>
              <w:szCs w:val="22"/>
            </w:rPr>
            <w:t>Ayuntamiento de Toluca</w:t>
          </w:r>
        </w:p>
      </w:tc>
    </w:tr>
    <w:tr w:rsidR="00C6322E" w:rsidRPr="005A5E02" w:rsidTr="00023301">
      <w:tc>
        <w:tcPr>
          <w:tcW w:w="2552" w:type="dxa"/>
          <w:shd w:val="clear" w:color="auto" w:fill="auto"/>
          <w:vAlign w:val="center"/>
        </w:tcPr>
        <w:p w:rsidR="00C6322E" w:rsidRPr="005A5E02" w:rsidRDefault="00C6322E" w:rsidP="004979C5">
          <w:pPr>
            <w:spacing w:after="0" w:line="240" w:lineRule="auto"/>
            <w:jc w:val="right"/>
            <w:rPr>
              <w:rFonts w:ascii="Palatino Linotype" w:hAnsi="Palatino Linotype"/>
              <w:b/>
              <w:sz w:val="22"/>
              <w:szCs w:val="22"/>
            </w:rPr>
          </w:pPr>
          <w:r w:rsidRPr="005A5E02">
            <w:rPr>
              <w:rFonts w:ascii="Palatino Linotype" w:hAnsi="Palatino Linotype"/>
              <w:b/>
              <w:sz w:val="22"/>
              <w:szCs w:val="22"/>
            </w:rPr>
            <w:t>Comisionada ponente:</w:t>
          </w:r>
        </w:p>
      </w:tc>
      <w:tc>
        <w:tcPr>
          <w:tcW w:w="3182" w:type="dxa"/>
          <w:shd w:val="clear" w:color="auto" w:fill="auto"/>
          <w:vAlign w:val="center"/>
        </w:tcPr>
        <w:p w:rsidR="00C6322E" w:rsidRPr="005A5E02" w:rsidRDefault="00C6322E" w:rsidP="004979C5">
          <w:pPr>
            <w:spacing w:after="0" w:line="240" w:lineRule="auto"/>
            <w:ind w:right="-328"/>
            <w:jc w:val="center"/>
            <w:rPr>
              <w:rFonts w:ascii="Palatino Linotype" w:hAnsi="Palatino Linotype"/>
              <w:b/>
              <w:sz w:val="22"/>
              <w:szCs w:val="22"/>
            </w:rPr>
          </w:pPr>
          <w:r>
            <w:rPr>
              <w:rFonts w:ascii="Palatino Linotype" w:hAnsi="Palatino Linotype"/>
              <w:b/>
              <w:sz w:val="22"/>
              <w:szCs w:val="22"/>
            </w:rPr>
            <w:t xml:space="preserve">                  </w:t>
          </w:r>
          <w:r w:rsidRPr="005A5E02">
            <w:rPr>
              <w:rFonts w:ascii="Palatino Linotype" w:hAnsi="Palatino Linotype"/>
              <w:b/>
              <w:sz w:val="22"/>
              <w:szCs w:val="22"/>
            </w:rPr>
            <w:t>Eva Abaid Yapur</w:t>
          </w:r>
        </w:p>
      </w:tc>
    </w:tr>
  </w:tbl>
  <w:p w:rsidR="00C6322E" w:rsidRDefault="00C6322E" w:rsidP="00E86E4F">
    <w:pPr>
      <w:pStyle w:val="Encabezado"/>
      <w:tabs>
        <w:tab w:val="clear" w:pos="4252"/>
        <w:tab w:val="clear" w:pos="8504"/>
        <w:tab w:val="left" w:pos="232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6237" w:type="dxa"/>
      <w:tblInd w:w="3119" w:type="dxa"/>
      <w:tblLayout w:type="fixed"/>
      <w:tblLook w:val="04A0" w:firstRow="1" w:lastRow="0" w:firstColumn="1" w:lastColumn="0" w:noHBand="0" w:noVBand="1"/>
    </w:tblPr>
    <w:tblGrid>
      <w:gridCol w:w="2551"/>
      <w:gridCol w:w="3686"/>
    </w:tblGrid>
    <w:tr w:rsidR="00C6322E" w:rsidRPr="005A5E02" w:rsidTr="00BB764F">
      <w:tc>
        <w:tcPr>
          <w:tcW w:w="2551" w:type="dxa"/>
          <w:shd w:val="clear" w:color="auto" w:fill="auto"/>
          <w:vAlign w:val="center"/>
        </w:tcPr>
        <w:p w:rsidR="00C6322E" w:rsidRPr="005A5E02" w:rsidRDefault="00C6322E" w:rsidP="004979C5">
          <w:pPr>
            <w:spacing w:after="0" w:line="240" w:lineRule="auto"/>
            <w:jc w:val="right"/>
            <w:rPr>
              <w:rFonts w:ascii="Palatino Linotype" w:hAnsi="Palatino Linotype"/>
              <w:b/>
              <w:sz w:val="22"/>
              <w:szCs w:val="22"/>
            </w:rPr>
          </w:pPr>
          <w:r w:rsidRPr="005A5E02">
            <w:rPr>
              <w:rFonts w:ascii="Palatino Linotype" w:hAnsi="Palatino Linotype"/>
              <w:b/>
              <w:sz w:val="22"/>
              <w:szCs w:val="22"/>
            </w:rPr>
            <w:t>Recurso de Revisión:</w:t>
          </w:r>
        </w:p>
      </w:tc>
      <w:tc>
        <w:tcPr>
          <w:tcW w:w="3686" w:type="dxa"/>
          <w:shd w:val="clear" w:color="auto" w:fill="auto"/>
          <w:vAlign w:val="center"/>
        </w:tcPr>
        <w:p w:rsidR="00C6322E" w:rsidRPr="005A5E02" w:rsidRDefault="00C6322E" w:rsidP="00DA1938">
          <w:pPr>
            <w:spacing w:after="0" w:line="240" w:lineRule="auto"/>
            <w:jc w:val="right"/>
            <w:rPr>
              <w:rFonts w:ascii="Palatino Linotype" w:hAnsi="Palatino Linotype"/>
              <w:b/>
              <w:sz w:val="22"/>
              <w:szCs w:val="22"/>
            </w:rPr>
          </w:pPr>
          <w:r w:rsidRPr="005A5E02">
            <w:rPr>
              <w:rFonts w:ascii="Palatino Linotype" w:hAnsi="Palatino Linotype"/>
              <w:b/>
              <w:sz w:val="22"/>
              <w:szCs w:val="22"/>
            </w:rPr>
            <w:t>0</w:t>
          </w:r>
          <w:r>
            <w:rPr>
              <w:rFonts w:ascii="Palatino Linotype" w:hAnsi="Palatino Linotype"/>
              <w:b/>
              <w:sz w:val="22"/>
              <w:szCs w:val="22"/>
            </w:rPr>
            <w:t>5942/</w:t>
          </w:r>
          <w:r w:rsidRPr="005A5E02">
            <w:rPr>
              <w:rFonts w:ascii="Palatino Linotype" w:hAnsi="Palatino Linotype"/>
              <w:b/>
              <w:sz w:val="22"/>
              <w:szCs w:val="22"/>
            </w:rPr>
            <w:t>INFOEM/IP/RR/201</w:t>
          </w:r>
          <w:r>
            <w:rPr>
              <w:rFonts w:ascii="Palatino Linotype" w:hAnsi="Palatino Linotype"/>
              <w:b/>
              <w:sz w:val="22"/>
              <w:szCs w:val="22"/>
            </w:rPr>
            <w:t xml:space="preserve">9 </w:t>
          </w:r>
        </w:p>
      </w:tc>
    </w:tr>
    <w:tr w:rsidR="00C6322E" w:rsidRPr="005A5E02" w:rsidTr="00BB764F">
      <w:tc>
        <w:tcPr>
          <w:tcW w:w="2551" w:type="dxa"/>
          <w:shd w:val="clear" w:color="auto" w:fill="auto"/>
          <w:vAlign w:val="center"/>
        </w:tcPr>
        <w:p w:rsidR="00C6322E" w:rsidRPr="005A5E02" w:rsidRDefault="00C6322E" w:rsidP="004979C5">
          <w:pPr>
            <w:spacing w:after="0" w:line="240" w:lineRule="auto"/>
            <w:jc w:val="right"/>
            <w:rPr>
              <w:rFonts w:ascii="Palatino Linotype" w:hAnsi="Palatino Linotype"/>
              <w:b/>
              <w:sz w:val="22"/>
              <w:szCs w:val="22"/>
            </w:rPr>
          </w:pPr>
          <w:r w:rsidRPr="005A5E02">
            <w:rPr>
              <w:rFonts w:ascii="Palatino Linotype" w:hAnsi="Palatino Linotype"/>
              <w:b/>
              <w:sz w:val="22"/>
              <w:szCs w:val="22"/>
            </w:rPr>
            <w:t>Recurrente:</w:t>
          </w:r>
        </w:p>
      </w:tc>
      <w:tc>
        <w:tcPr>
          <w:tcW w:w="3686" w:type="dxa"/>
          <w:shd w:val="clear" w:color="auto" w:fill="auto"/>
          <w:vAlign w:val="center"/>
        </w:tcPr>
        <w:p w:rsidR="00C6322E" w:rsidRPr="00927A01" w:rsidRDefault="008D501E" w:rsidP="004979C5">
          <w:pPr>
            <w:spacing w:after="0" w:line="240" w:lineRule="auto"/>
            <w:jc w:val="right"/>
            <w:rPr>
              <w:rFonts w:ascii="Palatino Linotype" w:hAnsi="Palatino Linotype"/>
              <w:b/>
              <w:sz w:val="22"/>
              <w:szCs w:val="22"/>
            </w:rPr>
          </w:pPr>
          <w:proofErr w:type="spellStart"/>
          <w:r>
            <w:rPr>
              <w:rFonts w:ascii="Palatino Linotype" w:hAnsi="Palatino Linotype"/>
              <w:b/>
              <w:sz w:val="22"/>
              <w:szCs w:val="22"/>
            </w:rPr>
            <w:t>xxxxxx</w:t>
          </w:r>
          <w:proofErr w:type="spellEnd"/>
          <w:r>
            <w:rPr>
              <w:rFonts w:ascii="Palatino Linotype" w:hAnsi="Palatino Linotype"/>
              <w:b/>
              <w:sz w:val="22"/>
              <w:szCs w:val="22"/>
            </w:rPr>
            <w:t xml:space="preserve"> </w:t>
          </w:r>
          <w:proofErr w:type="spellStart"/>
          <w:r>
            <w:rPr>
              <w:rFonts w:ascii="Palatino Linotype" w:hAnsi="Palatino Linotype"/>
              <w:b/>
              <w:sz w:val="22"/>
              <w:szCs w:val="22"/>
            </w:rPr>
            <w:t>xxxxxxx</w:t>
          </w:r>
          <w:proofErr w:type="spellEnd"/>
          <w:r>
            <w:rPr>
              <w:rFonts w:ascii="Palatino Linotype" w:hAnsi="Palatino Linotype"/>
              <w:b/>
              <w:sz w:val="22"/>
              <w:szCs w:val="22"/>
            </w:rPr>
            <w:t xml:space="preserve"> </w:t>
          </w:r>
          <w:proofErr w:type="spellStart"/>
          <w:r>
            <w:rPr>
              <w:rFonts w:ascii="Palatino Linotype" w:hAnsi="Palatino Linotype"/>
              <w:b/>
              <w:sz w:val="22"/>
              <w:szCs w:val="22"/>
            </w:rPr>
            <w:t>xxxxxxx</w:t>
          </w:r>
          <w:proofErr w:type="spellEnd"/>
          <w:r w:rsidR="00C6322E">
            <w:rPr>
              <w:rFonts w:ascii="Palatino Linotype" w:hAnsi="Palatino Linotype"/>
              <w:b/>
              <w:sz w:val="22"/>
              <w:szCs w:val="22"/>
            </w:rPr>
            <w:t xml:space="preserve"> </w:t>
          </w:r>
        </w:p>
      </w:tc>
    </w:tr>
    <w:tr w:rsidR="00C6322E" w:rsidRPr="005A5E02" w:rsidTr="00BB764F">
      <w:trPr>
        <w:trHeight w:val="228"/>
      </w:trPr>
      <w:tc>
        <w:tcPr>
          <w:tcW w:w="2551" w:type="dxa"/>
          <w:shd w:val="clear" w:color="auto" w:fill="auto"/>
          <w:vAlign w:val="center"/>
        </w:tcPr>
        <w:p w:rsidR="00C6322E" w:rsidRPr="005A5E02" w:rsidRDefault="00C6322E" w:rsidP="004979C5">
          <w:pPr>
            <w:spacing w:after="0" w:line="240" w:lineRule="auto"/>
            <w:jc w:val="right"/>
            <w:rPr>
              <w:rFonts w:ascii="Palatino Linotype" w:hAnsi="Palatino Linotype"/>
              <w:b/>
              <w:sz w:val="22"/>
              <w:szCs w:val="22"/>
            </w:rPr>
          </w:pPr>
          <w:r w:rsidRPr="005A5E02">
            <w:rPr>
              <w:rFonts w:ascii="Palatino Linotype" w:hAnsi="Palatino Linotype"/>
              <w:b/>
              <w:sz w:val="22"/>
              <w:szCs w:val="22"/>
            </w:rPr>
            <w:t>Sujeto obligado:</w:t>
          </w:r>
        </w:p>
      </w:tc>
      <w:tc>
        <w:tcPr>
          <w:tcW w:w="3686" w:type="dxa"/>
          <w:shd w:val="clear" w:color="auto" w:fill="auto"/>
          <w:vAlign w:val="center"/>
        </w:tcPr>
        <w:p w:rsidR="00C6322E" w:rsidRPr="00927A01" w:rsidRDefault="00C6322E" w:rsidP="004979C5">
          <w:pPr>
            <w:spacing w:after="0" w:line="240" w:lineRule="auto"/>
            <w:jc w:val="right"/>
            <w:rPr>
              <w:rFonts w:ascii="Palatino Linotype" w:hAnsi="Palatino Linotype"/>
              <w:b/>
              <w:sz w:val="22"/>
              <w:szCs w:val="22"/>
            </w:rPr>
          </w:pPr>
          <w:r>
            <w:rPr>
              <w:rFonts w:ascii="Palatino Linotype" w:hAnsi="Palatino Linotype"/>
              <w:b/>
              <w:sz w:val="22"/>
              <w:szCs w:val="22"/>
            </w:rPr>
            <w:t>Ayuntamiento de Toluca</w:t>
          </w:r>
        </w:p>
      </w:tc>
    </w:tr>
    <w:tr w:rsidR="00C6322E" w:rsidRPr="005A5E02" w:rsidTr="00BB764F">
      <w:tc>
        <w:tcPr>
          <w:tcW w:w="2551" w:type="dxa"/>
          <w:shd w:val="clear" w:color="auto" w:fill="auto"/>
          <w:vAlign w:val="center"/>
        </w:tcPr>
        <w:p w:rsidR="00C6322E" w:rsidRPr="005A5E02" w:rsidRDefault="00C6322E" w:rsidP="004979C5">
          <w:pPr>
            <w:spacing w:after="0" w:line="240" w:lineRule="auto"/>
            <w:jc w:val="right"/>
            <w:rPr>
              <w:rFonts w:ascii="Palatino Linotype" w:hAnsi="Palatino Linotype"/>
              <w:b/>
              <w:sz w:val="22"/>
              <w:szCs w:val="22"/>
            </w:rPr>
          </w:pPr>
          <w:r w:rsidRPr="005A5E02">
            <w:rPr>
              <w:rFonts w:ascii="Palatino Linotype" w:hAnsi="Palatino Linotype"/>
              <w:b/>
              <w:sz w:val="22"/>
              <w:szCs w:val="22"/>
            </w:rPr>
            <w:t>Comisionada ponente:</w:t>
          </w:r>
        </w:p>
      </w:tc>
      <w:tc>
        <w:tcPr>
          <w:tcW w:w="3686" w:type="dxa"/>
          <w:shd w:val="clear" w:color="auto" w:fill="auto"/>
          <w:vAlign w:val="center"/>
        </w:tcPr>
        <w:p w:rsidR="00C6322E" w:rsidRPr="005A5E02" w:rsidRDefault="00C6322E" w:rsidP="00B463DD">
          <w:pPr>
            <w:spacing w:after="0" w:line="240" w:lineRule="auto"/>
            <w:ind w:right="-533"/>
            <w:rPr>
              <w:rFonts w:ascii="Palatino Linotype" w:hAnsi="Palatino Linotype"/>
              <w:b/>
              <w:sz w:val="22"/>
              <w:szCs w:val="22"/>
            </w:rPr>
          </w:pPr>
          <w:r>
            <w:rPr>
              <w:rFonts w:ascii="Palatino Linotype" w:hAnsi="Palatino Linotype"/>
              <w:b/>
              <w:sz w:val="22"/>
              <w:szCs w:val="22"/>
            </w:rPr>
            <w:t xml:space="preserve">                                </w:t>
          </w:r>
          <w:r w:rsidRPr="005A5E02">
            <w:rPr>
              <w:rFonts w:ascii="Palatino Linotype" w:hAnsi="Palatino Linotype"/>
              <w:b/>
              <w:sz w:val="22"/>
              <w:szCs w:val="22"/>
            </w:rPr>
            <w:t>Eva Abaid Yapur</w:t>
          </w:r>
        </w:p>
      </w:tc>
    </w:tr>
  </w:tbl>
  <w:p w:rsidR="00C6322E" w:rsidRDefault="00C6322E">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40293B"/>
    <w:multiLevelType w:val="hybridMultilevel"/>
    <w:tmpl w:val="E17A8794"/>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1" w15:restartNumberingAfterBreak="0">
    <w:nsid w:val="25112DD0"/>
    <w:multiLevelType w:val="hybridMultilevel"/>
    <w:tmpl w:val="75CCAB52"/>
    <w:lvl w:ilvl="0" w:tplc="78A82CFE">
      <w:start w:val="1"/>
      <w:numFmt w:val="upperLetter"/>
      <w:lvlText w:val="%1)"/>
      <w:lvlJc w:val="left"/>
      <w:pPr>
        <w:ind w:left="1211" w:hanging="36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2" w15:restartNumberingAfterBreak="0">
    <w:nsid w:val="333F3DE8"/>
    <w:multiLevelType w:val="hybridMultilevel"/>
    <w:tmpl w:val="E2184FB6"/>
    <w:lvl w:ilvl="0" w:tplc="87F4383C">
      <w:start w:val="2"/>
      <w:numFmt w:val="upperRoman"/>
      <w:lvlText w:val="%1."/>
      <w:lvlJc w:val="left"/>
      <w:pPr>
        <w:ind w:left="1571" w:hanging="720"/>
      </w:pPr>
      <w:rPr>
        <w:color w:val="auto"/>
      </w:rPr>
    </w:lvl>
    <w:lvl w:ilvl="1" w:tplc="080A0019">
      <w:start w:val="1"/>
      <w:numFmt w:val="lowerLetter"/>
      <w:lvlText w:val="%2."/>
      <w:lvlJc w:val="left"/>
      <w:pPr>
        <w:ind w:left="1931" w:hanging="360"/>
      </w:pPr>
    </w:lvl>
    <w:lvl w:ilvl="2" w:tplc="080A001B">
      <w:start w:val="1"/>
      <w:numFmt w:val="lowerRoman"/>
      <w:lvlText w:val="%3."/>
      <w:lvlJc w:val="right"/>
      <w:pPr>
        <w:ind w:left="2651" w:hanging="180"/>
      </w:pPr>
    </w:lvl>
    <w:lvl w:ilvl="3" w:tplc="080A000F">
      <w:start w:val="1"/>
      <w:numFmt w:val="decimal"/>
      <w:lvlText w:val="%4."/>
      <w:lvlJc w:val="left"/>
      <w:pPr>
        <w:ind w:left="3371" w:hanging="360"/>
      </w:pPr>
    </w:lvl>
    <w:lvl w:ilvl="4" w:tplc="080A0019">
      <w:start w:val="1"/>
      <w:numFmt w:val="lowerLetter"/>
      <w:lvlText w:val="%5."/>
      <w:lvlJc w:val="left"/>
      <w:pPr>
        <w:ind w:left="4091" w:hanging="360"/>
      </w:pPr>
    </w:lvl>
    <w:lvl w:ilvl="5" w:tplc="080A001B">
      <w:start w:val="1"/>
      <w:numFmt w:val="lowerRoman"/>
      <w:lvlText w:val="%6."/>
      <w:lvlJc w:val="right"/>
      <w:pPr>
        <w:ind w:left="4811" w:hanging="180"/>
      </w:pPr>
    </w:lvl>
    <w:lvl w:ilvl="6" w:tplc="080A000F">
      <w:start w:val="1"/>
      <w:numFmt w:val="decimal"/>
      <w:lvlText w:val="%7."/>
      <w:lvlJc w:val="left"/>
      <w:pPr>
        <w:ind w:left="5531" w:hanging="360"/>
      </w:pPr>
    </w:lvl>
    <w:lvl w:ilvl="7" w:tplc="080A0019">
      <w:start w:val="1"/>
      <w:numFmt w:val="lowerLetter"/>
      <w:lvlText w:val="%8."/>
      <w:lvlJc w:val="left"/>
      <w:pPr>
        <w:ind w:left="6251" w:hanging="360"/>
      </w:pPr>
    </w:lvl>
    <w:lvl w:ilvl="8" w:tplc="080A001B">
      <w:start w:val="1"/>
      <w:numFmt w:val="lowerRoman"/>
      <w:lvlText w:val="%9."/>
      <w:lvlJc w:val="right"/>
      <w:pPr>
        <w:ind w:left="6971" w:hanging="180"/>
      </w:pPr>
    </w:lvl>
  </w:abstractNum>
  <w:abstractNum w:abstractNumId="3" w15:restartNumberingAfterBreak="0">
    <w:nsid w:val="3EBA2AA2"/>
    <w:multiLevelType w:val="hybridMultilevel"/>
    <w:tmpl w:val="A3267D24"/>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4" w15:restartNumberingAfterBreak="0">
    <w:nsid w:val="4C010560"/>
    <w:multiLevelType w:val="hybridMultilevel"/>
    <w:tmpl w:val="FFB2FAC4"/>
    <w:lvl w:ilvl="0" w:tplc="202C78E8">
      <w:start w:val="1"/>
      <w:numFmt w:val="decimal"/>
      <w:lvlText w:val="%1."/>
      <w:lvlJc w:val="left"/>
      <w:pPr>
        <w:ind w:left="1211" w:hanging="36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5" w15:restartNumberingAfterBreak="0">
    <w:nsid w:val="54F03BCD"/>
    <w:multiLevelType w:val="multilevel"/>
    <w:tmpl w:val="D0E44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5872D71"/>
    <w:multiLevelType w:val="hybridMultilevel"/>
    <w:tmpl w:val="6F463B36"/>
    <w:lvl w:ilvl="0" w:tplc="390E2B46">
      <w:start w:val="1"/>
      <w:numFmt w:val="lowerLetter"/>
      <w:lvlText w:val="%1)"/>
      <w:lvlJc w:val="left"/>
      <w:pPr>
        <w:ind w:left="1211" w:hanging="360"/>
      </w:pPr>
      <w:rPr>
        <w:rFonts w:hint="default"/>
        <w:b/>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7" w15:restartNumberingAfterBreak="0">
    <w:nsid w:val="6B380E18"/>
    <w:multiLevelType w:val="multilevel"/>
    <w:tmpl w:val="C9507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E866662"/>
    <w:multiLevelType w:val="hybridMultilevel"/>
    <w:tmpl w:val="0FFCA8DA"/>
    <w:lvl w:ilvl="0" w:tplc="0EFA0958">
      <w:start w:val="1"/>
      <w:numFmt w:val="upperRoman"/>
      <w:lvlText w:val="%1."/>
      <w:lvlJc w:val="left"/>
      <w:pPr>
        <w:ind w:left="1287" w:hanging="360"/>
      </w:pPr>
      <w:rPr>
        <w:rFonts w:hint="default"/>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9" w15:restartNumberingAfterBreak="0">
    <w:nsid w:val="70FC41B9"/>
    <w:multiLevelType w:val="hybridMultilevel"/>
    <w:tmpl w:val="C8BE954C"/>
    <w:lvl w:ilvl="0" w:tplc="382AFBE2">
      <w:start w:val="1"/>
      <w:numFmt w:val="lowerLetter"/>
      <w:lvlText w:val="%1)"/>
      <w:lvlJc w:val="left"/>
      <w:pPr>
        <w:ind w:left="1211" w:hanging="36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10" w15:restartNumberingAfterBreak="0">
    <w:nsid w:val="72CF3A1D"/>
    <w:multiLevelType w:val="hybridMultilevel"/>
    <w:tmpl w:val="FFB2FAC4"/>
    <w:lvl w:ilvl="0" w:tplc="202C78E8">
      <w:start w:val="1"/>
      <w:numFmt w:val="decimal"/>
      <w:lvlText w:val="%1."/>
      <w:lvlJc w:val="left"/>
      <w:pPr>
        <w:ind w:left="1211" w:hanging="36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11" w15:restartNumberingAfterBreak="0">
    <w:nsid w:val="79795EEB"/>
    <w:multiLevelType w:val="hybridMultilevel"/>
    <w:tmpl w:val="EAFC6354"/>
    <w:lvl w:ilvl="0" w:tplc="FAA8B6DC">
      <w:start w:val="1"/>
      <w:numFmt w:val="ordinalText"/>
      <w:lvlText w:val="%1."/>
      <w:lvlJc w:val="left"/>
      <w:pPr>
        <w:ind w:left="502" w:hanging="360"/>
      </w:pPr>
      <w:rPr>
        <w:rFonts w:hint="default"/>
        <w:b/>
        <w:caps/>
        <w:sz w:val="28"/>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7EA308DE"/>
    <w:multiLevelType w:val="hybridMultilevel"/>
    <w:tmpl w:val="2BCA395A"/>
    <w:lvl w:ilvl="0" w:tplc="23AE163A">
      <w:start w:val="1"/>
      <w:numFmt w:val="upperRoman"/>
      <w:suff w:val="space"/>
      <w:lvlText w:val="%1."/>
      <w:lvlJc w:val="left"/>
      <w:pPr>
        <w:ind w:left="720" w:hanging="360"/>
      </w:pPr>
      <w:rPr>
        <w:rFonts w:hint="default"/>
        <w:b/>
        <w:i w:val="0"/>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7F2F0F49"/>
    <w:multiLevelType w:val="hybridMultilevel"/>
    <w:tmpl w:val="0CA0D920"/>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num w:numId="1">
    <w:abstractNumId w:val="5"/>
  </w:num>
  <w:num w:numId="2">
    <w:abstractNumId w:val="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4"/>
  </w:num>
  <w:num w:numId="5">
    <w:abstractNumId w:val="6"/>
  </w:num>
  <w:num w:numId="6">
    <w:abstractNumId w:val="9"/>
  </w:num>
  <w:num w:numId="7">
    <w:abstractNumId w:val="1"/>
  </w:num>
  <w:num w:numId="8">
    <w:abstractNumId w:val="10"/>
  </w:num>
  <w:num w:numId="9">
    <w:abstractNumId w:val="7"/>
  </w:num>
  <w:num w:numId="10">
    <w:abstractNumId w:val="8"/>
  </w:num>
  <w:num w:numId="11">
    <w:abstractNumId w:val="12"/>
  </w:num>
  <w:num w:numId="12">
    <w:abstractNumId w:val="11"/>
  </w:num>
  <w:num w:numId="13">
    <w:abstractNumId w:val="0"/>
  </w:num>
  <w:num w:numId="14">
    <w:abstractNumId w:val="13"/>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ES" w:vendorID="64" w:dllVersion="131078" w:nlCheck="1" w:checkStyle="1"/>
  <w:activeWritingStyle w:appName="MSWord" w:lang="es-MX" w:vendorID="64" w:dllVersion="131078" w:nlCheck="1" w:checkStyle="1"/>
  <w:activeWritingStyle w:appName="MSWord" w:lang="es-ES_tradnl" w:vendorID="64" w:dllVersion="131078" w:nlCheck="1" w:checkStyle="1"/>
  <w:activeWritingStyle w:appName="MSWord" w:lang="es-AR" w:vendorID="64" w:dllVersion="131078" w:nlCheck="1" w:checkStyle="1"/>
  <w:activeWritingStyle w:appName="MSWord" w:lang="es-CO" w:vendorID="64" w:dllVersion="131078" w:nlCheck="1" w:checkStyle="1"/>
  <w:activeWritingStyle w:appName="MSWord" w:lang="en-US" w:vendorID="64" w:dllVersion="131078" w:nlCheck="1" w:checkStyle="1"/>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958"/>
    <w:rsid w:val="0000095D"/>
    <w:rsid w:val="00000D12"/>
    <w:rsid w:val="000017D2"/>
    <w:rsid w:val="000023E2"/>
    <w:rsid w:val="000023F5"/>
    <w:rsid w:val="000031D2"/>
    <w:rsid w:val="00003F5B"/>
    <w:rsid w:val="00004E2F"/>
    <w:rsid w:val="000058CF"/>
    <w:rsid w:val="000064B9"/>
    <w:rsid w:val="0000781A"/>
    <w:rsid w:val="0001006B"/>
    <w:rsid w:val="00011730"/>
    <w:rsid w:val="0001173B"/>
    <w:rsid w:val="000121F1"/>
    <w:rsid w:val="000123C7"/>
    <w:rsid w:val="00014425"/>
    <w:rsid w:val="00014FD5"/>
    <w:rsid w:val="00015040"/>
    <w:rsid w:val="00015682"/>
    <w:rsid w:val="00016368"/>
    <w:rsid w:val="00017D62"/>
    <w:rsid w:val="00017DEC"/>
    <w:rsid w:val="00021550"/>
    <w:rsid w:val="00021A61"/>
    <w:rsid w:val="00021D3C"/>
    <w:rsid w:val="00022392"/>
    <w:rsid w:val="0002286D"/>
    <w:rsid w:val="00022F7F"/>
    <w:rsid w:val="00023301"/>
    <w:rsid w:val="00023F0E"/>
    <w:rsid w:val="00024615"/>
    <w:rsid w:val="00025F0D"/>
    <w:rsid w:val="00026F9F"/>
    <w:rsid w:val="00027DCB"/>
    <w:rsid w:val="00030168"/>
    <w:rsid w:val="000301B7"/>
    <w:rsid w:val="000303DA"/>
    <w:rsid w:val="000311B1"/>
    <w:rsid w:val="00031C69"/>
    <w:rsid w:val="0003204F"/>
    <w:rsid w:val="00032FE2"/>
    <w:rsid w:val="00033C62"/>
    <w:rsid w:val="00034A1D"/>
    <w:rsid w:val="0003597A"/>
    <w:rsid w:val="0003681E"/>
    <w:rsid w:val="0003749D"/>
    <w:rsid w:val="000374D7"/>
    <w:rsid w:val="00037F1F"/>
    <w:rsid w:val="0004056B"/>
    <w:rsid w:val="0004257A"/>
    <w:rsid w:val="00042EAD"/>
    <w:rsid w:val="0004471A"/>
    <w:rsid w:val="000470FE"/>
    <w:rsid w:val="000471C6"/>
    <w:rsid w:val="00047E4B"/>
    <w:rsid w:val="0005040C"/>
    <w:rsid w:val="000528B6"/>
    <w:rsid w:val="00052C63"/>
    <w:rsid w:val="0005466B"/>
    <w:rsid w:val="00054E72"/>
    <w:rsid w:val="000554B4"/>
    <w:rsid w:val="00057B34"/>
    <w:rsid w:val="0006124E"/>
    <w:rsid w:val="00062CA3"/>
    <w:rsid w:val="00062E7B"/>
    <w:rsid w:val="0006312B"/>
    <w:rsid w:val="00063DD3"/>
    <w:rsid w:val="000650FA"/>
    <w:rsid w:val="00065443"/>
    <w:rsid w:val="000675B0"/>
    <w:rsid w:val="00067BB2"/>
    <w:rsid w:val="000714A3"/>
    <w:rsid w:val="00073A4E"/>
    <w:rsid w:val="00074A40"/>
    <w:rsid w:val="00074E94"/>
    <w:rsid w:val="00076612"/>
    <w:rsid w:val="00076E0F"/>
    <w:rsid w:val="00080AC5"/>
    <w:rsid w:val="00081FC7"/>
    <w:rsid w:val="00082AFC"/>
    <w:rsid w:val="000839CE"/>
    <w:rsid w:val="0008542A"/>
    <w:rsid w:val="00085610"/>
    <w:rsid w:val="00085D4A"/>
    <w:rsid w:val="00086C1F"/>
    <w:rsid w:val="000936E2"/>
    <w:rsid w:val="00093CD6"/>
    <w:rsid w:val="0009408F"/>
    <w:rsid w:val="000957AA"/>
    <w:rsid w:val="00096CE3"/>
    <w:rsid w:val="000A01E9"/>
    <w:rsid w:val="000A02C3"/>
    <w:rsid w:val="000A1026"/>
    <w:rsid w:val="000A13C0"/>
    <w:rsid w:val="000A1D24"/>
    <w:rsid w:val="000A3BD2"/>
    <w:rsid w:val="000A5A50"/>
    <w:rsid w:val="000A5ED9"/>
    <w:rsid w:val="000A686C"/>
    <w:rsid w:val="000A6B77"/>
    <w:rsid w:val="000A7741"/>
    <w:rsid w:val="000A7A17"/>
    <w:rsid w:val="000B0BC0"/>
    <w:rsid w:val="000B34A2"/>
    <w:rsid w:val="000B3809"/>
    <w:rsid w:val="000B3FFD"/>
    <w:rsid w:val="000B4107"/>
    <w:rsid w:val="000B5035"/>
    <w:rsid w:val="000B5F0E"/>
    <w:rsid w:val="000B6AC3"/>
    <w:rsid w:val="000B6B38"/>
    <w:rsid w:val="000B6DA3"/>
    <w:rsid w:val="000B716C"/>
    <w:rsid w:val="000B73BF"/>
    <w:rsid w:val="000C11DC"/>
    <w:rsid w:val="000C2166"/>
    <w:rsid w:val="000C23BB"/>
    <w:rsid w:val="000C264E"/>
    <w:rsid w:val="000C4453"/>
    <w:rsid w:val="000C447D"/>
    <w:rsid w:val="000C44EA"/>
    <w:rsid w:val="000C504B"/>
    <w:rsid w:val="000C5EF0"/>
    <w:rsid w:val="000C674E"/>
    <w:rsid w:val="000D06E4"/>
    <w:rsid w:val="000D12E5"/>
    <w:rsid w:val="000D13D0"/>
    <w:rsid w:val="000D1DCC"/>
    <w:rsid w:val="000D2D89"/>
    <w:rsid w:val="000D42BF"/>
    <w:rsid w:val="000D45A0"/>
    <w:rsid w:val="000D4A93"/>
    <w:rsid w:val="000D4F1A"/>
    <w:rsid w:val="000D73F2"/>
    <w:rsid w:val="000D7AF5"/>
    <w:rsid w:val="000E050B"/>
    <w:rsid w:val="000E2558"/>
    <w:rsid w:val="000E2FAC"/>
    <w:rsid w:val="000E3018"/>
    <w:rsid w:val="000E34E1"/>
    <w:rsid w:val="000E385A"/>
    <w:rsid w:val="000E3DD1"/>
    <w:rsid w:val="000E3DD5"/>
    <w:rsid w:val="000E4151"/>
    <w:rsid w:val="000E4499"/>
    <w:rsid w:val="000E50A2"/>
    <w:rsid w:val="000E5CB2"/>
    <w:rsid w:val="000E63B2"/>
    <w:rsid w:val="000E6F5D"/>
    <w:rsid w:val="000F0FF5"/>
    <w:rsid w:val="000F1BC8"/>
    <w:rsid w:val="000F32FD"/>
    <w:rsid w:val="000F3671"/>
    <w:rsid w:val="000F3B3D"/>
    <w:rsid w:val="000F4A5F"/>
    <w:rsid w:val="000F5BDD"/>
    <w:rsid w:val="000F67BA"/>
    <w:rsid w:val="001000EC"/>
    <w:rsid w:val="00103325"/>
    <w:rsid w:val="001033B8"/>
    <w:rsid w:val="00104F06"/>
    <w:rsid w:val="001079F2"/>
    <w:rsid w:val="00107A65"/>
    <w:rsid w:val="00110B24"/>
    <w:rsid w:val="00111829"/>
    <w:rsid w:val="00112F90"/>
    <w:rsid w:val="00114283"/>
    <w:rsid w:val="001144A5"/>
    <w:rsid w:val="00115916"/>
    <w:rsid w:val="001161BA"/>
    <w:rsid w:val="0011725B"/>
    <w:rsid w:val="00117947"/>
    <w:rsid w:val="001200BC"/>
    <w:rsid w:val="001205E4"/>
    <w:rsid w:val="00120B12"/>
    <w:rsid w:val="001213A0"/>
    <w:rsid w:val="00121B9D"/>
    <w:rsid w:val="00122101"/>
    <w:rsid w:val="00122978"/>
    <w:rsid w:val="0012430E"/>
    <w:rsid w:val="00124D28"/>
    <w:rsid w:val="00124D84"/>
    <w:rsid w:val="00124F5A"/>
    <w:rsid w:val="00127157"/>
    <w:rsid w:val="00130398"/>
    <w:rsid w:val="00131130"/>
    <w:rsid w:val="00131967"/>
    <w:rsid w:val="00131ED7"/>
    <w:rsid w:val="00132A8A"/>
    <w:rsid w:val="00132D1C"/>
    <w:rsid w:val="00132E57"/>
    <w:rsid w:val="0013333E"/>
    <w:rsid w:val="0013381E"/>
    <w:rsid w:val="001338F3"/>
    <w:rsid w:val="00135054"/>
    <w:rsid w:val="0013563F"/>
    <w:rsid w:val="00140124"/>
    <w:rsid w:val="0014029E"/>
    <w:rsid w:val="0014047A"/>
    <w:rsid w:val="001414CE"/>
    <w:rsid w:val="001418E9"/>
    <w:rsid w:val="00142628"/>
    <w:rsid w:val="00143BCA"/>
    <w:rsid w:val="0014405E"/>
    <w:rsid w:val="00144BDA"/>
    <w:rsid w:val="00145229"/>
    <w:rsid w:val="001452F8"/>
    <w:rsid w:val="001464EC"/>
    <w:rsid w:val="001469DE"/>
    <w:rsid w:val="00147FF3"/>
    <w:rsid w:val="00150175"/>
    <w:rsid w:val="001522FB"/>
    <w:rsid w:val="00152AD8"/>
    <w:rsid w:val="00157541"/>
    <w:rsid w:val="001576FE"/>
    <w:rsid w:val="001578B4"/>
    <w:rsid w:val="00157E73"/>
    <w:rsid w:val="00160FD9"/>
    <w:rsid w:val="00161384"/>
    <w:rsid w:val="0016146B"/>
    <w:rsid w:val="001616D9"/>
    <w:rsid w:val="001624D1"/>
    <w:rsid w:val="00163FEB"/>
    <w:rsid w:val="00164588"/>
    <w:rsid w:val="00165265"/>
    <w:rsid w:val="00165A2B"/>
    <w:rsid w:val="00165C15"/>
    <w:rsid w:val="001660DF"/>
    <w:rsid w:val="00166117"/>
    <w:rsid w:val="0016736F"/>
    <w:rsid w:val="00167972"/>
    <w:rsid w:val="00170245"/>
    <w:rsid w:val="00170D6C"/>
    <w:rsid w:val="001720C4"/>
    <w:rsid w:val="00173064"/>
    <w:rsid w:val="001730B8"/>
    <w:rsid w:val="0017384F"/>
    <w:rsid w:val="00174630"/>
    <w:rsid w:val="0017559A"/>
    <w:rsid w:val="001773A7"/>
    <w:rsid w:val="00180302"/>
    <w:rsid w:val="001811B7"/>
    <w:rsid w:val="001824E9"/>
    <w:rsid w:val="00184220"/>
    <w:rsid w:val="00184A07"/>
    <w:rsid w:val="0018506C"/>
    <w:rsid w:val="00185967"/>
    <w:rsid w:val="0018624C"/>
    <w:rsid w:val="0019069C"/>
    <w:rsid w:val="00191A57"/>
    <w:rsid w:val="00193749"/>
    <w:rsid w:val="00196177"/>
    <w:rsid w:val="001967AD"/>
    <w:rsid w:val="00197DDA"/>
    <w:rsid w:val="001A02C8"/>
    <w:rsid w:val="001A0FBE"/>
    <w:rsid w:val="001A13AD"/>
    <w:rsid w:val="001A1824"/>
    <w:rsid w:val="001A1A9A"/>
    <w:rsid w:val="001A2E70"/>
    <w:rsid w:val="001A3F9B"/>
    <w:rsid w:val="001A50EA"/>
    <w:rsid w:val="001A600E"/>
    <w:rsid w:val="001A6B8C"/>
    <w:rsid w:val="001A6F14"/>
    <w:rsid w:val="001A76CD"/>
    <w:rsid w:val="001B012F"/>
    <w:rsid w:val="001B0139"/>
    <w:rsid w:val="001B0548"/>
    <w:rsid w:val="001B0B32"/>
    <w:rsid w:val="001B1E45"/>
    <w:rsid w:val="001B205E"/>
    <w:rsid w:val="001B2DED"/>
    <w:rsid w:val="001B2F54"/>
    <w:rsid w:val="001B2FB5"/>
    <w:rsid w:val="001B3432"/>
    <w:rsid w:val="001B4402"/>
    <w:rsid w:val="001B5D20"/>
    <w:rsid w:val="001C0E91"/>
    <w:rsid w:val="001C1590"/>
    <w:rsid w:val="001C27D1"/>
    <w:rsid w:val="001C2C36"/>
    <w:rsid w:val="001C4C72"/>
    <w:rsid w:val="001C544C"/>
    <w:rsid w:val="001C59BF"/>
    <w:rsid w:val="001C5E3D"/>
    <w:rsid w:val="001D0B77"/>
    <w:rsid w:val="001D0F42"/>
    <w:rsid w:val="001D24A5"/>
    <w:rsid w:val="001D2E00"/>
    <w:rsid w:val="001D4AFB"/>
    <w:rsid w:val="001D611D"/>
    <w:rsid w:val="001D6BCA"/>
    <w:rsid w:val="001D6FD8"/>
    <w:rsid w:val="001D71E1"/>
    <w:rsid w:val="001D7F15"/>
    <w:rsid w:val="001E0CED"/>
    <w:rsid w:val="001E17AE"/>
    <w:rsid w:val="001E25C5"/>
    <w:rsid w:val="001E2837"/>
    <w:rsid w:val="001E2D79"/>
    <w:rsid w:val="001E3A2C"/>
    <w:rsid w:val="001E4271"/>
    <w:rsid w:val="001E4731"/>
    <w:rsid w:val="001F0111"/>
    <w:rsid w:val="001F0D06"/>
    <w:rsid w:val="001F1FCA"/>
    <w:rsid w:val="001F230E"/>
    <w:rsid w:val="001F2565"/>
    <w:rsid w:val="001F2BA0"/>
    <w:rsid w:val="001F3588"/>
    <w:rsid w:val="001F419B"/>
    <w:rsid w:val="001F4B3D"/>
    <w:rsid w:val="001F4CE2"/>
    <w:rsid w:val="001F6AA4"/>
    <w:rsid w:val="002014B8"/>
    <w:rsid w:val="002025A4"/>
    <w:rsid w:val="002034FE"/>
    <w:rsid w:val="0020362C"/>
    <w:rsid w:val="00203A5A"/>
    <w:rsid w:val="00203D74"/>
    <w:rsid w:val="00205FC0"/>
    <w:rsid w:val="00206351"/>
    <w:rsid w:val="00206B8C"/>
    <w:rsid w:val="00211553"/>
    <w:rsid w:val="00211EF7"/>
    <w:rsid w:val="002138D9"/>
    <w:rsid w:val="00213B6A"/>
    <w:rsid w:val="00214FBD"/>
    <w:rsid w:val="00216AB9"/>
    <w:rsid w:val="00216AF9"/>
    <w:rsid w:val="002171DA"/>
    <w:rsid w:val="00217FDD"/>
    <w:rsid w:val="002200C9"/>
    <w:rsid w:val="00220130"/>
    <w:rsid w:val="002205DA"/>
    <w:rsid w:val="002217A0"/>
    <w:rsid w:val="002219AC"/>
    <w:rsid w:val="00222854"/>
    <w:rsid w:val="00223D2D"/>
    <w:rsid w:val="00224027"/>
    <w:rsid w:val="00224C73"/>
    <w:rsid w:val="00224DE7"/>
    <w:rsid w:val="00224E44"/>
    <w:rsid w:val="00224FBF"/>
    <w:rsid w:val="00225381"/>
    <w:rsid w:val="002262E3"/>
    <w:rsid w:val="00226343"/>
    <w:rsid w:val="00226B9C"/>
    <w:rsid w:val="002314A5"/>
    <w:rsid w:val="0023271C"/>
    <w:rsid w:val="002336C9"/>
    <w:rsid w:val="002374FD"/>
    <w:rsid w:val="00240D95"/>
    <w:rsid w:val="00241773"/>
    <w:rsid w:val="00241964"/>
    <w:rsid w:val="00241FF1"/>
    <w:rsid w:val="00242306"/>
    <w:rsid w:val="00242F40"/>
    <w:rsid w:val="002430CF"/>
    <w:rsid w:val="002434FE"/>
    <w:rsid w:val="0024350E"/>
    <w:rsid w:val="00243685"/>
    <w:rsid w:val="002438C0"/>
    <w:rsid w:val="00243CA7"/>
    <w:rsid w:val="00244A1E"/>
    <w:rsid w:val="00247FF9"/>
    <w:rsid w:val="00250117"/>
    <w:rsid w:val="00250B99"/>
    <w:rsid w:val="00251242"/>
    <w:rsid w:val="00251D0D"/>
    <w:rsid w:val="00251DFA"/>
    <w:rsid w:val="00252BBB"/>
    <w:rsid w:val="00253BB3"/>
    <w:rsid w:val="00255380"/>
    <w:rsid w:val="0025594A"/>
    <w:rsid w:val="00257425"/>
    <w:rsid w:val="00257651"/>
    <w:rsid w:val="00260989"/>
    <w:rsid w:val="00262368"/>
    <w:rsid w:val="002638A8"/>
    <w:rsid w:val="00263B17"/>
    <w:rsid w:val="00264B40"/>
    <w:rsid w:val="00265698"/>
    <w:rsid w:val="0026575F"/>
    <w:rsid w:val="00266066"/>
    <w:rsid w:val="00267C03"/>
    <w:rsid w:val="00267F3C"/>
    <w:rsid w:val="0027024E"/>
    <w:rsid w:val="00271166"/>
    <w:rsid w:val="002711FB"/>
    <w:rsid w:val="00271EBE"/>
    <w:rsid w:val="00271F26"/>
    <w:rsid w:val="0027366D"/>
    <w:rsid w:val="0027451C"/>
    <w:rsid w:val="00275DC7"/>
    <w:rsid w:val="0027711A"/>
    <w:rsid w:val="00282FC5"/>
    <w:rsid w:val="002832D5"/>
    <w:rsid w:val="00283DC4"/>
    <w:rsid w:val="002864BE"/>
    <w:rsid w:val="0028653B"/>
    <w:rsid w:val="0028694D"/>
    <w:rsid w:val="00286E29"/>
    <w:rsid w:val="002872CE"/>
    <w:rsid w:val="0029115C"/>
    <w:rsid w:val="002918CB"/>
    <w:rsid w:val="00291ECB"/>
    <w:rsid w:val="00291F6A"/>
    <w:rsid w:val="002920EE"/>
    <w:rsid w:val="002944C8"/>
    <w:rsid w:val="002959B2"/>
    <w:rsid w:val="002963CF"/>
    <w:rsid w:val="00296D39"/>
    <w:rsid w:val="002A0158"/>
    <w:rsid w:val="002A0187"/>
    <w:rsid w:val="002A109F"/>
    <w:rsid w:val="002A1343"/>
    <w:rsid w:val="002A16EE"/>
    <w:rsid w:val="002A1AD9"/>
    <w:rsid w:val="002A21C6"/>
    <w:rsid w:val="002A258F"/>
    <w:rsid w:val="002A49DB"/>
    <w:rsid w:val="002A581B"/>
    <w:rsid w:val="002A5CC3"/>
    <w:rsid w:val="002A76F2"/>
    <w:rsid w:val="002A7C44"/>
    <w:rsid w:val="002B1153"/>
    <w:rsid w:val="002B28C8"/>
    <w:rsid w:val="002B47A6"/>
    <w:rsid w:val="002B4BDD"/>
    <w:rsid w:val="002B5166"/>
    <w:rsid w:val="002B636D"/>
    <w:rsid w:val="002B7575"/>
    <w:rsid w:val="002B7EB1"/>
    <w:rsid w:val="002C1088"/>
    <w:rsid w:val="002C1C54"/>
    <w:rsid w:val="002C26E5"/>
    <w:rsid w:val="002C3E63"/>
    <w:rsid w:val="002C3F1F"/>
    <w:rsid w:val="002C48A6"/>
    <w:rsid w:val="002C65BB"/>
    <w:rsid w:val="002C69A6"/>
    <w:rsid w:val="002C6C17"/>
    <w:rsid w:val="002D0581"/>
    <w:rsid w:val="002D08B8"/>
    <w:rsid w:val="002D7413"/>
    <w:rsid w:val="002E0E06"/>
    <w:rsid w:val="002E0FA3"/>
    <w:rsid w:val="002E1174"/>
    <w:rsid w:val="002E2201"/>
    <w:rsid w:val="002E52DC"/>
    <w:rsid w:val="002E55FE"/>
    <w:rsid w:val="002E5760"/>
    <w:rsid w:val="002E5F1C"/>
    <w:rsid w:val="002E5F3B"/>
    <w:rsid w:val="002F2B5F"/>
    <w:rsid w:val="002F4A48"/>
    <w:rsid w:val="002F5546"/>
    <w:rsid w:val="002F7780"/>
    <w:rsid w:val="00300C56"/>
    <w:rsid w:val="003013B8"/>
    <w:rsid w:val="00301CCD"/>
    <w:rsid w:val="00302ADF"/>
    <w:rsid w:val="0030334A"/>
    <w:rsid w:val="00303A3A"/>
    <w:rsid w:val="00304FD6"/>
    <w:rsid w:val="003058AF"/>
    <w:rsid w:val="003105ED"/>
    <w:rsid w:val="0031070D"/>
    <w:rsid w:val="0031152A"/>
    <w:rsid w:val="00311B79"/>
    <w:rsid w:val="003123B6"/>
    <w:rsid w:val="00312E0F"/>
    <w:rsid w:val="00312F0C"/>
    <w:rsid w:val="00313542"/>
    <w:rsid w:val="00315140"/>
    <w:rsid w:val="003155D8"/>
    <w:rsid w:val="00315963"/>
    <w:rsid w:val="00322204"/>
    <w:rsid w:val="00322B25"/>
    <w:rsid w:val="0032350A"/>
    <w:rsid w:val="00323DB3"/>
    <w:rsid w:val="003314E1"/>
    <w:rsid w:val="003324B9"/>
    <w:rsid w:val="00332543"/>
    <w:rsid w:val="00332DB4"/>
    <w:rsid w:val="003345E1"/>
    <w:rsid w:val="00336356"/>
    <w:rsid w:val="00336D3A"/>
    <w:rsid w:val="00337111"/>
    <w:rsid w:val="00337AE2"/>
    <w:rsid w:val="00337E62"/>
    <w:rsid w:val="00340794"/>
    <w:rsid w:val="003413A1"/>
    <w:rsid w:val="00341C9F"/>
    <w:rsid w:val="003435F5"/>
    <w:rsid w:val="00344BB0"/>
    <w:rsid w:val="003451BB"/>
    <w:rsid w:val="00345760"/>
    <w:rsid w:val="00345D73"/>
    <w:rsid w:val="003468B6"/>
    <w:rsid w:val="00346B1E"/>
    <w:rsid w:val="00347BEE"/>
    <w:rsid w:val="00347F4F"/>
    <w:rsid w:val="00352216"/>
    <w:rsid w:val="003523D5"/>
    <w:rsid w:val="00352920"/>
    <w:rsid w:val="00353360"/>
    <w:rsid w:val="0035351D"/>
    <w:rsid w:val="003536C6"/>
    <w:rsid w:val="003538C9"/>
    <w:rsid w:val="00353AB5"/>
    <w:rsid w:val="00353CB9"/>
    <w:rsid w:val="00356016"/>
    <w:rsid w:val="003561FB"/>
    <w:rsid w:val="0035645C"/>
    <w:rsid w:val="00356E6C"/>
    <w:rsid w:val="00356EDD"/>
    <w:rsid w:val="00357F86"/>
    <w:rsid w:val="0036055A"/>
    <w:rsid w:val="00360B6A"/>
    <w:rsid w:val="00361CBF"/>
    <w:rsid w:val="003643F8"/>
    <w:rsid w:val="003651F6"/>
    <w:rsid w:val="0036554F"/>
    <w:rsid w:val="00366744"/>
    <w:rsid w:val="00366DB8"/>
    <w:rsid w:val="0037054A"/>
    <w:rsid w:val="00370BE7"/>
    <w:rsid w:val="003740BE"/>
    <w:rsid w:val="00374F45"/>
    <w:rsid w:val="003803FB"/>
    <w:rsid w:val="00380A6A"/>
    <w:rsid w:val="00380BAD"/>
    <w:rsid w:val="0038239E"/>
    <w:rsid w:val="00383904"/>
    <w:rsid w:val="003843C8"/>
    <w:rsid w:val="00384411"/>
    <w:rsid w:val="0038463C"/>
    <w:rsid w:val="00384DA5"/>
    <w:rsid w:val="003860CA"/>
    <w:rsid w:val="003874C3"/>
    <w:rsid w:val="00390CC0"/>
    <w:rsid w:val="0039144D"/>
    <w:rsid w:val="00392061"/>
    <w:rsid w:val="003920EA"/>
    <w:rsid w:val="00393CEF"/>
    <w:rsid w:val="00395CA3"/>
    <w:rsid w:val="00396014"/>
    <w:rsid w:val="00396E4D"/>
    <w:rsid w:val="00397901"/>
    <w:rsid w:val="00397E18"/>
    <w:rsid w:val="003A01DE"/>
    <w:rsid w:val="003A0B9B"/>
    <w:rsid w:val="003A1EF4"/>
    <w:rsid w:val="003A226A"/>
    <w:rsid w:val="003A243D"/>
    <w:rsid w:val="003A362B"/>
    <w:rsid w:val="003A3B82"/>
    <w:rsid w:val="003A5252"/>
    <w:rsid w:val="003A5A29"/>
    <w:rsid w:val="003A7EEB"/>
    <w:rsid w:val="003B00AC"/>
    <w:rsid w:val="003B1463"/>
    <w:rsid w:val="003B1F8A"/>
    <w:rsid w:val="003B2036"/>
    <w:rsid w:val="003B4662"/>
    <w:rsid w:val="003B573B"/>
    <w:rsid w:val="003B5F60"/>
    <w:rsid w:val="003B656C"/>
    <w:rsid w:val="003C25A2"/>
    <w:rsid w:val="003C2683"/>
    <w:rsid w:val="003C38B6"/>
    <w:rsid w:val="003C47C8"/>
    <w:rsid w:val="003D1B5F"/>
    <w:rsid w:val="003D2654"/>
    <w:rsid w:val="003D352A"/>
    <w:rsid w:val="003D3738"/>
    <w:rsid w:val="003D4287"/>
    <w:rsid w:val="003D4EE5"/>
    <w:rsid w:val="003D568F"/>
    <w:rsid w:val="003D5EFE"/>
    <w:rsid w:val="003D69C6"/>
    <w:rsid w:val="003D6C68"/>
    <w:rsid w:val="003D6F07"/>
    <w:rsid w:val="003D6F96"/>
    <w:rsid w:val="003D7580"/>
    <w:rsid w:val="003E2A69"/>
    <w:rsid w:val="003E3376"/>
    <w:rsid w:val="003E4D59"/>
    <w:rsid w:val="003E5663"/>
    <w:rsid w:val="003E5798"/>
    <w:rsid w:val="003E5B2C"/>
    <w:rsid w:val="003E5C74"/>
    <w:rsid w:val="003E69C5"/>
    <w:rsid w:val="003E7059"/>
    <w:rsid w:val="003E7283"/>
    <w:rsid w:val="003F059F"/>
    <w:rsid w:val="003F0C94"/>
    <w:rsid w:val="003F2125"/>
    <w:rsid w:val="003F2AE0"/>
    <w:rsid w:val="003F2F40"/>
    <w:rsid w:val="003F3756"/>
    <w:rsid w:val="003F4693"/>
    <w:rsid w:val="003F5030"/>
    <w:rsid w:val="003F6DDD"/>
    <w:rsid w:val="003F6ED1"/>
    <w:rsid w:val="0040006B"/>
    <w:rsid w:val="00402840"/>
    <w:rsid w:val="0040295D"/>
    <w:rsid w:val="004042BA"/>
    <w:rsid w:val="00406C92"/>
    <w:rsid w:val="00410877"/>
    <w:rsid w:val="00410F2A"/>
    <w:rsid w:val="004128B7"/>
    <w:rsid w:val="00412B20"/>
    <w:rsid w:val="00413382"/>
    <w:rsid w:val="00413A91"/>
    <w:rsid w:val="004141A4"/>
    <w:rsid w:val="0041435C"/>
    <w:rsid w:val="00414633"/>
    <w:rsid w:val="00415A86"/>
    <w:rsid w:val="0041782E"/>
    <w:rsid w:val="00420643"/>
    <w:rsid w:val="00420DA2"/>
    <w:rsid w:val="004221E4"/>
    <w:rsid w:val="00422811"/>
    <w:rsid w:val="00422F3A"/>
    <w:rsid w:val="00423E63"/>
    <w:rsid w:val="0042489B"/>
    <w:rsid w:val="00426711"/>
    <w:rsid w:val="00427913"/>
    <w:rsid w:val="0043072B"/>
    <w:rsid w:val="00431692"/>
    <w:rsid w:val="00432FB3"/>
    <w:rsid w:val="004330AB"/>
    <w:rsid w:val="00433C31"/>
    <w:rsid w:val="00433FE2"/>
    <w:rsid w:val="004360A8"/>
    <w:rsid w:val="00437B12"/>
    <w:rsid w:val="00437B88"/>
    <w:rsid w:val="00440652"/>
    <w:rsid w:val="004419E0"/>
    <w:rsid w:val="0044236D"/>
    <w:rsid w:val="00442E2A"/>
    <w:rsid w:val="0044389E"/>
    <w:rsid w:val="0044415B"/>
    <w:rsid w:val="004454C4"/>
    <w:rsid w:val="004458A8"/>
    <w:rsid w:val="00445990"/>
    <w:rsid w:val="00446449"/>
    <w:rsid w:val="00447B7E"/>
    <w:rsid w:val="00451D44"/>
    <w:rsid w:val="00453310"/>
    <w:rsid w:val="0045562A"/>
    <w:rsid w:val="004556C5"/>
    <w:rsid w:val="00455D75"/>
    <w:rsid w:val="00456A96"/>
    <w:rsid w:val="004615E4"/>
    <w:rsid w:val="00463390"/>
    <w:rsid w:val="00464B80"/>
    <w:rsid w:val="00470D81"/>
    <w:rsid w:val="0047181A"/>
    <w:rsid w:val="00472060"/>
    <w:rsid w:val="00472EB2"/>
    <w:rsid w:val="00473638"/>
    <w:rsid w:val="004743EA"/>
    <w:rsid w:val="00474B53"/>
    <w:rsid w:val="0047646D"/>
    <w:rsid w:val="00476D82"/>
    <w:rsid w:val="004778CA"/>
    <w:rsid w:val="00480069"/>
    <w:rsid w:val="00480096"/>
    <w:rsid w:val="00480D6D"/>
    <w:rsid w:val="0048151C"/>
    <w:rsid w:val="00481717"/>
    <w:rsid w:val="00485083"/>
    <w:rsid w:val="0048543D"/>
    <w:rsid w:val="00487321"/>
    <w:rsid w:val="00491251"/>
    <w:rsid w:val="00491EA0"/>
    <w:rsid w:val="0049280E"/>
    <w:rsid w:val="00492CA0"/>
    <w:rsid w:val="00495DE1"/>
    <w:rsid w:val="00496650"/>
    <w:rsid w:val="00496FAB"/>
    <w:rsid w:val="004979C5"/>
    <w:rsid w:val="004A0BAE"/>
    <w:rsid w:val="004A2224"/>
    <w:rsid w:val="004A2364"/>
    <w:rsid w:val="004A26E7"/>
    <w:rsid w:val="004A2BE6"/>
    <w:rsid w:val="004A2C40"/>
    <w:rsid w:val="004A40C0"/>
    <w:rsid w:val="004A434C"/>
    <w:rsid w:val="004A4702"/>
    <w:rsid w:val="004A5DD5"/>
    <w:rsid w:val="004A6464"/>
    <w:rsid w:val="004A6839"/>
    <w:rsid w:val="004A704C"/>
    <w:rsid w:val="004B134E"/>
    <w:rsid w:val="004B147F"/>
    <w:rsid w:val="004B3F2C"/>
    <w:rsid w:val="004B53FC"/>
    <w:rsid w:val="004C04C9"/>
    <w:rsid w:val="004C09A0"/>
    <w:rsid w:val="004C0D99"/>
    <w:rsid w:val="004C32BD"/>
    <w:rsid w:val="004C474B"/>
    <w:rsid w:val="004C6ACC"/>
    <w:rsid w:val="004C7BC8"/>
    <w:rsid w:val="004D0803"/>
    <w:rsid w:val="004D0A26"/>
    <w:rsid w:val="004D0EC5"/>
    <w:rsid w:val="004D22F5"/>
    <w:rsid w:val="004D3B41"/>
    <w:rsid w:val="004D3B6D"/>
    <w:rsid w:val="004D3BCD"/>
    <w:rsid w:val="004D3F2D"/>
    <w:rsid w:val="004D4268"/>
    <w:rsid w:val="004D5FB7"/>
    <w:rsid w:val="004D68F1"/>
    <w:rsid w:val="004E0D48"/>
    <w:rsid w:val="004E1ECD"/>
    <w:rsid w:val="004E41D9"/>
    <w:rsid w:val="004E443E"/>
    <w:rsid w:val="004E4BF7"/>
    <w:rsid w:val="004E5780"/>
    <w:rsid w:val="004E6262"/>
    <w:rsid w:val="004E698D"/>
    <w:rsid w:val="004F0071"/>
    <w:rsid w:val="004F1236"/>
    <w:rsid w:val="004F2033"/>
    <w:rsid w:val="004F2307"/>
    <w:rsid w:val="004F3686"/>
    <w:rsid w:val="004F3A21"/>
    <w:rsid w:val="004F3B01"/>
    <w:rsid w:val="004F3F08"/>
    <w:rsid w:val="004F4F14"/>
    <w:rsid w:val="004F5C19"/>
    <w:rsid w:val="004F7218"/>
    <w:rsid w:val="004F742D"/>
    <w:rsid w:val="00500644"/>
    <w:rsid w:val="00501BBE"/>
    <w:rsid w:val="0050244F"/>
    <w:rsid w:val="00502E34"/>
    <w:rsid w:val="00503431"/>
    <w:rsid w:val="00503542"/>
    <w:rsid w:val="00504DD0"/>
    <w:rsid w:val="005056DB"/>
    <w:rsid w:val="00505CD7"/>
    <w:rsid w:val="00510D55"/>
    <w:rsid w:val="00510D9B"/>
    <w:rsid w:val="0051106A"/>
    <w:rsid w:val="0051106C"/>
    <w:rsid w:val="005111F1"/>
    <w:rsid w:val="00511CEE"/>
    <w:rsid w:val="00512B66"/>
    <w:rsid w:val="00513BDB"/>
    <w:rsid w:val="00516A38"/>
    <w:rsid w:val="00517441"/>
    <w:rsid w:val="00517FDE"/>
    <w:rsid w:val="005217FB"/>
    <w:rsid w:val="00523569"/>
    <w:rsid w:val="00525208"/>
    <w:rsid w:val="005258E5"/>
    <w:rsid w:val="00526ED2"/>
    <w:rsid w:val="00530512"/>
    <w:rsid w:val="00530538"/>
    <w:rsid w:val="00531173"/>
    <w:rsid w:val="00532FEA"/>
    <w:rsid w:val="005339EB"/>
    <w:rsid w:val="0053414F"/>
    <w:rsid w:val="00534A34"/>
    <w:rsid w:val="00534C1D"/>
    <w:rsid w:val="00534D03"/>
    <w:rsid w:val="005355D8"/>
    <w:rsid w:val="00535635"/>
    <w:rsid w:val="00535903"/>
    <w:rsid w:val="005359D2"/>
    <w:rsid w:val="00535ED7"/>
    <w:rsid w:val="00536F75"/>
    <w:rsid w:val="005374F0"/>
    <w:rsid w:val="00540173"/>
    <w:rsid w:val="005415DB"/>
    <w:rsid w:val="00541B18"/>
    <w:rsid w:val="00542AB5"/>
    <w:rsid w:val="00543C55"/>
    <w:rsid w:val="005448A8"/>
    <w:rsid w:val="00545B91"/>
    <w:rsid w:val="005473D5"/>
    <w:rsid w:val="005476AD"/>
    <w:rsid w:val="00550CDB"/>
    <w:rsid w:val="00551BCD"/>
    <w:rsid w:val="0055521E"/>
    <w:rsid w:val="00555859"/>
    <w:rsid w:val="00555AD9"/>
    <w:rsid w:val="00555B0C"/>
    <w:rsid w:val="00555BCC"/>
    <w:rsid w:val="00556730"/>
    <w:rsid w:val="00557BD8"/>
    <w:rsid w:val="00557F8A"/>
    <w:rsid w:val="0056016E"/>
    <w:rsid w:val="00560E5B"/>
    <w:rsid w:val="0056268A"/>
    <w:rsid w:val="00563755"/>
    <w:rsid w:val="00564B6E"/>
    <w:rsid w:val="0056526A"/>
    <w:rsid w:val="005660BF"/>
    <w:rsid w:val="00566B08"/>
    <w:rsid w:val="00571A20"/>
    <w:rsid w:val="0057213E"/>
    <w:rsid w:val="0057230F"/>
    <w:rsid w:val="00572CBD"/>
    <w:rsid w:val="005736A2"/>
    <w:rsid w:val="00574219"/>
    <w:rsid w:val="00577125"/>
    <w:rsid w:val="00577587"/>
    <w:rsid w:val="005802D6"/>
    <w:rsid w:val="00580999"/>
    <w:rsid w:val="005820F3"/>
    <w:rsid w:val="005824FD"/>
    <w:rsid w:val="005834D9"/>
    <w:rsid w:val="0058480A"/>
    <w:rsid w:val="00584E95"/>
    <w:rsid w:val="005854BA"/>
    <w:rsid w:val="005864D2"/>
    <w:rsid w:val="00587A9F"/>
    <w:rsid w:val="005900AA"/>
    <w:rsid w:val="0059318D"/>
    <w:rsid w:val="005970EF"/>
    <w:rsid w:val="005A187A"/>
    <w:rsid w:val="005A19BF"/>
    <w:rsid w:val="005A1D25"/>
    <w:rsid w:val="005A231B"/>
    <w:rsid w:val="005A286C"/>
    <w:rsid w:val="005A32F4"/>
    <w:rsid w:val="005A4C13"/>
    <w:rsid w:val="005A51FB"/>
    <w:rsid w:val="005A5E02"/>
    <w:rsid w:val="005A5F60"/>
    <w:rsid w:val="005A5FB3"/>
    <w:rsid w:val="005A60A6"/>
    <w:rsid w:val="005A7E2D"/>
    <w:rsid w:val="005B0051"/>
    <w:rsid w:val="005B0E92"/>
    <w:rsid w:val="005B28C4"/>
    <w:rsid w:val="005B4407"/>
    <w:rsid w:val="005B4CB5"/>
    <w:rsid w:val="005B5192"/>
    <w:rsid w:val="005B5527"/>
    <w:rsid w:val="005B5C2F"/>
    <w:rsid w:val="005B6FFA"/>
    <w:rsid w:val="005C16EA"/>
    <w:rsid w:val="005C26B3"/>
    <w:rsid w:val="005C2850"/>
    <w:rsid w:val="005C4F23"/>
    <w:rsid w:val="005C633E"/>
    <w:rsid w:val="005D0E05"/>
    <w:rsid w:val="005D1175"/>
    <w:rsid w:val="005D23D0"/>
    <w:rsid w:val="005D2AEA"/>
    <w:rsid w:val="005D36D2"/>
    <w:rsid w:val="005D490E"/>
    <w:rsid w:val="005D4C26"/>
    <w:rsid w:val="005D74F1"/>
    <w:rsid w:val="005D7EE9"/>
    <w:rsid w:val="005E154C"/>
    <w:rsid w:val="005E1B00"/>
    <w:rsid w:val="005E1E17"/>
    <w:rsid w:val="005E2B99"/>
    <w:rsid w:val="005E2D9A"/>
    <w:rsid w:val="005E3F8E"/>
    <w:rsid w:val="005E49D8"/>
    <w:rsid w:val="005E5A37"/>
    <w:rsid w:val="005E5B71"/>
    <w:rsid w:val="005E5C5A"/>
    <w:rsid w:val="005F0B19"/>
    <w:rsid w:val="005F3226"/>
    <w:rsid w:val="005F4709"/>
    <w:rsid w:val="005F625C"/>
    <w:rsid w:val="005F6F58"/>
    <w:rsid w:val="005F7528"/>
    <w:rsid w:val="005F7843"/>
    <w:rsid w:val="005F7CC1"/>
    <w:rsid w:val="005F7F24"/>
    <w:rsid w:val="006019B5"/>
    <w:rsid w:val="00602297"/>
    <w:rsid w:val="006027DA"/>
    <w:rsid w:val="00602A2D"/>
    <w:rsid w:val="00603430"/>
    <w:rsid w:val="006050DA"/>
    <w:rsid w:val="00605E06"/>
    <w:rsid w:val="00606FED"/>
    <w:rsid w:val="00607548"/>
    <w:rsid w:val="006114FC"/>
    <w:rsid w:val="0061494C"/>
    <w:rsid w:val="00614B47"/>
    <w:rsid w:val="0061649A"/>
    <w:rsid w:val="006174F2"/>
    <w:rsid w:val="00617B86"/>
    <w:rsid w:val="006212DE"/>
    <w:rsid w:val="006214AA"/>
    <w:rsid w:val="00621502"/>
    <w:rsid w:val="00621EEF"/>
    <w:rsid w:val="00621EF0"/>
    <w:rsid w:val="0062229E"/>
    <w:rsid w:val="0062248A"/>
    <w:rsid w:val="006232EF"/>
    <w:rsid w:val="00625EC5"/>
    <w:rsid w:val="00627378"/>
    <w:rsid w:val="0062758A"/>
    <w:rsid w:val="00627741"/>
    <w:rsid w:val="00627DAA"/>
    <w:rsid w:val="0063067B"/>
    <w:rsid w:val="006309E9"/>
    <w:rsid w:val="0063130F"/>
    <w:rsid w:val="00631BA3"/>
    <w:rsid w:val="00632405"/>
    <w:rsid w:val="0063283D"/>
    <w:rsid w:val="006336E6"/>
    <w:rsid w:val="00634485"/>
    <w:rsid w:val="006378B5"/>
    <w:rsid w:val="006378F2"/>
    <w:rsid w:val="0064351D"/>
    <w:rsid w:val="00643843"/>
    <w:rsid w:val="00643C40"/>
    <w:rsid w:val="00643CCD"/>
    <w:rsid w:val="00643FB6"/>
    <w:rsid w:val="00644370"/>
    <w:rsid w:val="0064575E"/>
    <w:rsid w:val="00646353"/>
    <w:rsid w:val="00646421"/>
    <w:rsid w:val="0064739E"/>
    <w:rsid w:val="00647E63"/>
    <w:rsid w:val="00651F8F"/>
    <w:rsid w:val="006526D2"/>
    <w:rsid w:val="00653182"/>
    <w:rsid w:val="00653BCE"/>
    <w:rsid w:val="00653BEC"/>
    <w:rsid w:val="006546AE"/>
    <w:rsid w:val="0065494B"/>
    <w:rsid w:val="006564AC"/>
    <w:rsid w:val="0065676E"/>
    <w:rsid w:val="0065691E"/>
    <w:rsid w:val="00656F26"/>
    <w:rsid w:val="00657D56"/>
    <w:rsid w:val="00660495"/>
    <w:rsid w:val="0066071F"/>
    <w:rsid w:val="00661557"/>
    <w:rsid w:val="006615FA"/>
    <w:rsid w:val="00661A2B"/>
    <w:rsid w:val="00664699"/>
    <w:rsid w:val="00665004"/>
    <w:rsid w:val="00665139"/>
    <w:rsid w:val="006656D8"/>
    <w:rsid w:val="00670713"/>
    <w:rsid w:val="00671982"/>
    <w:rsid w:val="00672730"/>
    <w:rsid w:val="00672ACA"/>
    <w:rsid w:val="00672C39"/>
    <w:rsid w:val="00672F37"/>
    <w:rsid w:val="006753FE"/>
    <w:rsid w:val="00675444"/>
    <w:rsid w:val="00675BD1"/>
    <w:rsid w:val="00675D55"/>
    <w:rsid w:val="00675F46"/>
    <w:rsid w:val="006764CA"/>
    <w:rsid w:val="0067684B"/>
    <w:rsid w:val="00677F18"/>
    <w:rsid w:val="006802A6"/>
    <w:rsid w:val="006804CD"/>
    <w:rsid w:val="0068112D"/>
    <w:rsid w:val="00682514"/>
    <w:rsid w:val="00682A62"/>
    <w:rsid w:val="00682BE6"/>
    <w:rsid w:val="00684829"/>
    <w:rsid w:val="0068502D"/>
    <w:rsid w:val="00685D3B"/>
    <w:rsid w:val="0068606C"/>
    <w:rsid w:val="00687862"/>
    <w:rsid w:val="006879EA"/>
    <w:rsid w:val="006938CF"/>
    <w:rsid w:val="00693A8F"/>
    <w:rsid w:val="00693B8C"/>
    <w:rsid w:val="00695E5C"/>
    <w:rsid w:val="0069752A"/>
    <w:rsid w:val="006A0599"/>
    <w:rsid w:val="006A0C93"/>
    <w:rsid w:val="006A1007"/>
    <w:rsid w:val="006A13CF"/>
    <w:rsid w:val="006A24CC"/>
    <w:rsid w:val="006A2AC6"/>
    <w:rsid w:val="006A31BA"/>
    <w:rsid w:val="006A508D"/>
    <w:rsid w:val="006A5A7E"/>
    <w:rsid w:val="006A68BB"/>
    <w:rsid w:val="006A6B59"/>
    <w:rsid w:val="006A78FB"/>
    <w:rsid w:val="006A7D91"/>
    <w:rsid w:val="006B07A8"/>
    <w:rsid w:val="006B0C80"/>
    <w:rsid w:val="006B1106"/>
    <w:rsid w:val="006B2CAC"/>
    <w:rsid w:val="006B316C"/>
    <w:rsid w:val="006B5FAC"/>
    <w:rsid w:val="006B617F"/>
    <w:rsid w:val="006B6AD9"/>
    <w:rsid w:val="006B7D73"/>
    <w:rsid w:val="006B7F8B"/>
    <w:rsid w:val="006C0066"/>
    <w:rsid w:val="006C0A56"/>
    <w:rsid w:val="006C1311"/>
    <w:rsid w:val="006C17CF"/>
    <w:rsid w:val="006C1EAD"/>
    <w:rsid w:val="006C324A"/>
    <w:rsid w:val="006D08F4"/>
    <w:rsid w:val="006D0A70"/>
    <w:rsid w:val="006D6077"/>
    <w:rsid w:val="006D7B05"/>
    <w:rsid w:val="006D7C33"/>
    <w:rsid w:val="006E0D87"/>
    <w:rsid w:val="006E3027"/>
    <w:rsid w:val="006E307E"/>
    <w:rsid w:val="006E4F9A"/>
    <w:rsid w:val="006E6389"/>
    <w:rsid w:val="006E66C7"/>
    <w:rsid w:val="006E6A8B"/>
    <w:rsid w:val="006E6FE4"/>
    <w:rsid w:val="006F26FA"/>
    <w:rsid w:val="006F30F8"/>
    <w:rsid w:val="006F4704"/>
    <w:rsid w:val="006F5047"/>
    <w:rsid w:val="006F56D4"/>
    <w:rsid w:val="006F59AC"/>
    <w:rsid w:val="006F5BB0"/>
    <w:rsid w:val="006F6D35"/>
    <w:rsid w:val="006F705B"/>
    <w:rsid w:val="006F7DDC"/>
    <w:rsid w:val="007015AA"/>
    <w:rsid w:val="007017AA"/>
    <w:rsid w:val="007017D9"/>
    <w:rsid w:val="007024D5"/>
    <w:rsid w:val="0070292F"/>
    <w:rsid w:val="007029FB"/>
    <w:rsid w:val="0070335E"/>
    <w:rsid w:val="00703444"/>
    <w:rsid w:val="00703A1F"/>
    <w:rsid w:val="00706343"/>
    <w:rsid w:val="00706688"/>
    <w:rsid w:val="00706CC8"/>
    <w:rsid w:val="0070703E"/>
    <w:rsid w:val="00707983"/>
    <w:rsid w:val="00710262"/>
    <w:rsid w:val="00711E44"/>
    <w:rsid w:val="0071355D"/>
    <w:rsid w:val="00713F8A"/>
    <w:rsid w:val="00714AE8"/>
    <w:rsid w:val="00715282"/>
    <w:rsid w:val="00715896"/>
    <w:rsid w:val="00716A17"/>
    <w:rsid w:val="00716CFB"/>
    <w:rsid w:val="007174FB"/>
    <w:rsid w:val="00717A7B"/>
    <w:rsid w:val="00720150"/>
    <w:rsid w:val="00720468"/>
    <w:rsid w:val="007210D1"/>
    <w:rsid w:val="00722048"/>
    <w:rsid w:val="00722D5F"/>
    <w:rsid w:val="00722DE3"/>
    <w:rsid w:val="0072323E"/>
    <w:rsid w:val="007244BE"/>
    <w:rsid w:val="007246F0"/>
    <w:rsid w:val="007251A0"/>
    <w:rsid w:val="007261F3"/>
    <w:rsid w:val="00726D9B"/>
    <w:rsid w:val="00726FC2"/>
    <w:rsid w:val="007306DC"/>
    <w:rsid w:val="007336E7"/>
    <w:rsid w:val="00733911"/>
    <w:rsid w:val="007339A1"/>
    <w:rsid w:val="00734167"/>
    <w:rsid w:val="007344CC"/>
    <w:rsid w:val="00735773"/>
    <w:rsid w:val="00736C06"/>
    <w:rsid w:val="007373A9"/>
    <w:rsid w:val="00737D38"/>
    <w:rsid w:val="007403AD"/>
    <w:rsid w:val="007410CB"/>
    <w:rsid w:val="00741696"/>
    <w:rsid w:val="00741A92"/>
    <w:rsid w:val="007426AE"/>
    <w:rsid w:val="007441D8"/>
    <w:rsid w:val="00744983"/>
    <w:rsid w:val="0074498C"/>
    <w:rsid w:val="00744CED"/>
    <w:rsid w:val="00745ACE"/>
    <w:rsid w:val="00746468"/>
    <w:rsid w:val="007471DF"/>
    <w:rsid w:val="00750171"/>
    <w:rsid w:val="00750D06"/>
    <w:rsid w:val="0075210E"/>
    <w:rsid w:val="00753058"/>
    <w:rsid w:val="00753932"/>
    <w:rsid w:val="0075531F"/>
    <w:rsid w:val="00755F68"/>
    <w:rsid w:val="007562BD"/>
    <w:rsid w:val="0075634D"/>
    <w:rsid w:val="007606C6"/>
    <w:rsid w:val="00762FD7"/>
    <w:rsid w:val="00763A47"/>
    <w:rsid w:val="00763A7B"/>
    <w:rsid w:val="00763B89"/>
    <w:rsid w:val="00763F87"/>
    <w:rsid w:val="00765A5D"/>
    <w:rsid w:val="00767C47"/>
    <w:rsid w:val="0077031C"/>
    <w:rsid w:val="00770958"/>
    <w:rsid w:val="00770A39"/>
    <w:rsid w:val="00771A90"/>
    <w:rsid w:val="00772F5D"/>
    <w:rsid w:val="00774020"/>
    <w:rsid w:val="0077455A"/>
    <w:rsid w:val="00774988"/>
    <w:rsid w:val="007749C5"/>
    <w:rsid w:val="0077503C"/>
    <w:rsid w:val="0077535D"/>
    <w:rsid w:val="00776D3B"/>
    <w:rsid w:val="007777C7"/>
    <w:rsid w:val="00777D52"/>
    <w:rsid w:val="00780DD5"/>
    <w:rsid w:val="00781325"/>
    <w:rsid w:val="0078234C"/>
    <w:rsid w:val="007824BA"/>
    <w:rsid w:val="00782796"/>
    <w:rsid w:val="0078346C"/>
    <w:rsid w:val="0078425E"/>
    <w:rsid w:val="007847E8"/>
    <w:rsid w:val="00786E62"/>
    <w:rsid w:val="007879CE"/>
    <w:rsid w:val="00787B37"/>
    <w:rsid w:val="00787B8C"/>
    <w:rsid w:val="00791CE5"/>
    <w:rsid w:val="00792483"/>
    <w:rsid w:val="0079275A"/>
    <w:rsid w:val="00793662"/>
    <w:rsid w:val="007947A9"/>
    <w:rsid w:val="00795C19"/>
    <w:rsid w:val="007A0350"/>
    <w:rsid w:val="007A0A39"/>
    <w:rsid w:val="007A0D02"/>
    <w:rsid w:val="007A1436"/>
    <w:rsid w:val="007A179A"/>
    <w:rsid w:val="007A289D"/>
    <w:rsid w:val="007A2E58"/>
    <w:rsid w:val="007A3618"/>
    <w:rsid w:val="007A3A10"/>
    <w:rsid w:val="007A3EF4"/>
    <w:rsid w:val="007A443A"/>
    <w:rsid w:val="007A48BE"/>
    <w:rsid w:val="007A547A"/>
    <w:rsid w:val="007A59C7"/>
    <w:rsid w:val="007A5B25"/>
    <w:rsid w:val="007A7700"/>
    <w:rsid w:val="007A7743"/>
    <w:rsid w:val="007A7FDB"/>
    <w:rsid w:val="007B017E"/>
    <w:rsid w:val="007B027E"/>
    <w:rsid w:val="007B09E3"/>
    <w:rsid w:val="007B14E6"/>
    <w:rsid w:val="007B168A"/>
    <w:rsid w:val="007B1A7A"/>
    <w:rsid w:val="007B21E6"/>
    <w:rsid w:val="007B282D"/>
    <w:rsid w:val="007B2EB8"/>
    <w:rsid w:val="007B3324"/>
    <w:rsid w:val="007B3A16"/>
    <w:rsid w:val="007B542B"/>
    <w:rsid w:val="007B5884"/>
    <w:rsid w:val="007B5BEB"/>
    <w:rsid w:val="007B5CEE"/>
    <w:rsid w:val="007B5EE3"/>
    <w:rsid w:val="007B7AE8"/>
    <w:rsid w:val="007B7F36"/>
    <w:rsid w:val="007C0267"/>
    <w:rsid w:val="007C1115"/>
    <w:rsid w:val="007C342F"/>
    <w:rsid w:val="007C3CF4"/>
    <w:rsid w:val="007C550C"/>
    <w:rsid w:val="007C692C"/>
    <w:rsid w:val="007C6F72"/>
    <w:rsid w:val="007C7440"/>
    <w:rsid w:val="007D0974"/>
    <w:rsid w:val="007D437E"/>
    <w:rsid w:val="007D45BC"/>
    <w:rsid w:val="007D4BC0"/>
    <w:rsid w:val="007D4E07"/>
    <w:rsid w:val="007D5397"/>
    <w:rsid w:val="007D56DD"/>
    <w:rsid w:val="007D5F4A"/>
    <w:rsid w:val="007D6E65"/>
    <w:rsid w:val="007E1FF4"/>
    <w:rsid w:val="007E3A06"/>
    <w:rsid w:val="007E4089"/>
    <w:rsid w:val="007E5FF8"/>
    <w:rsid w:val="007E629D"/>
    <w:rsid w:val="007E64B1"/>
    <w:rsid w:val="007E79BE"/>
    <w:rsid w:val="007F099F"/>
    <w:rsid w:val="007F0A42"/>
    <w:rsid w:val="007F3C0B"/>
    <w:rsid w:val="007F42AA"/>
    <w:rsid w:val="007F70B9"/>
    <w:rsid w:val="00801C53"/>
    <w:rsid w:val="00803B0F"/>
    <w:rsid w:val="008046B9"/>
    <w:rsid w:val="00810912"/>
    <w:rsid w:val="00811078"/>
    <w:rsid w:val="008110D0"/>
    <w:rsid w:val="00816204"/>
    <w:rsid w:val="00816858"/>
    <w:rsid w:val="00816BD1"/>
    <w:rsid w:val="00820B59"/>
    <w:rsid w:val="0082339A"/>
    <w:rsid w:val="00824E7B"/>
    <w:rsid w:val="00830651"/>
    <w:rsid w:val="008324F6"/>
    <w:rsid w:val="008336E9"/>
    <w:rsid w:val="00834508"/>
    <w:rsid w:val="00834677"/>
    <w:rsid w:val="0083502D"/>
    <w:rsid w:val="008355C8"/>
    <w:rsid w:val="00836D3E"/>
    <w:rsid w:val="008423F8"/>
    <w:rsid w:val="008433D4"/>
    <w:rsid w:val="00845BDD"/>
    <w:rsid w:val="00845CEF"/>
    <w:rsid w:val="0084607D"/>
    <w:rsid w:val="008506CB"/>
    <w:rsid w:val="008511D2"/>
    <w:rsid w:val="00853294"/>
    <w:rsid w:val="00853977"/>
    <w:rsid w:val="008540D1"/>
    <w:rsid w:val="0085458E"/>
    <w:rsid w:val="00854E15"/>
    <w:rsid w:val="0085626D"/>
    <w:rsid w:val="00856E58"/>
    <w:rsid w:val="008579D9"/>
    <w:rsid w:val="00857A7B"/>
    <w:rsid w:val="00857A82"/>
    <w:rsid w:val="0086058C"/>
    <w:rsid w:val="008608C0"/>
    <w:rsid w:val="00861D7D"/>
    <w:rsid w:val="008631C7"/>
    <w:rsid w:val="00863D52"/>
    <w:rsid w:val="00864D0C"/>
    <w:rsid w:val="00865AEE"/>
    <w:rsid w:val="008663D1"/>
    <w:rsid w:val="00866EE9"/>
    <w:rsid w:val="008671ED"/>
    <w:rsid w:val="00867D1F"/>
    <w:rsid w:val="00870EDF"/>
    <w:rsid w:val="008718F3"/>
    <w:rsid w:val="00871EC2"/>
    <w:rsid w:val="008725AC"/>
    <w:rsid w:val="00872BAD"/>
    <w:rsid w:val="00877031"/>
    <w:rsid w:val="0087719B"/>
    <w:rsid w:val="00877682"/>
    <w:rsid w:val="00880732"/>
    <w:rsid w:val="00881311"/>
    <w:rsid w:val="00881581"/>
    <w:rsid w:val="00881D2E"/>
    <w:rsid w:val="00881F03"/>
    <w:rsid w:val="00883690"/>
    <w:rsid w:val="00883753"/>
    <w:rsid w:val="00883C45"/>
    <w:rsid w:val="008846E7"/>
    <w:rsid w:val="00886107"/>
    <w:rsid w:val="00886F62"/>
    <w:rsid w:val="00890F12"/>
    <w:rsid w:val="008914F5"/>
    <w:rsid w:val="00891D99"/>
    <w:rsid w:val="00892341"/>
    <w:rsid w:val="00892AFC"/>
    <w:rsid w:val="00892E3F"/>
    <w:rsid w:val="008958D6"/>
    <w:rsid w:val="00895D85"/>
    <w:rsid w:val="00896292"/>
    <w:rsid w:val="00897EFB"/>
    <w:rsid w:val="008A07E0"/>
    <w:rsid w:val="008A08EB"/>
    <w:rsid w:val="008A191D"/>
    <w:rsid w:val="008A19AF"/>
    <w:rsid w:val="008A205C"/>
    <w:rsid w:val="008A2334"/>
    <w:rsid w:val="008A24CB"/>
    <w:rsid w:val="008A406C"/>
    <w:rsid w:val="008A4504"/>
    <w:rsid w:val="008A4658"/>
    <w:rsid w:val="008B0246"/>
    <w:rsid w:val="008B06F4"/>
    <w:rsid w:val="008B0C8C"/>
    <w:rsid w:val="008B1B90"/>
    <w:rsid w:val="008B1CDA"/>
    <w:rsid w:val="008B1D1E"/>
    <w:rsid w:val="008B339A"/>
    <w:rsid w:val="008B36B2"/>
    <w:rsid w:val="008B455F"/>
    <w:rsid w:val="008B4DF2"/>
    <w:rsid w:val="008B5BE7"/>
    <w:rsid w:val="008B5C30"/>
    <w:rsid w:val="008B6FD0"/>
    <w:rsid w:val="008C07A9"/>
    <w:rsid w:val="008C4DB0"/>
    <w:rsid w:val="008C7C6C"/>
    <w:rsid w:val="008D0DCA"/>
    <w:rsid w:val="008D0E69"/>
    <w:rsid w:val="008D0EBC"/>
    <w:rsid w:val="008D13BE"/>
    <w:rsid w:val="008D1525"/>
    <w:rsid w:val="008D1526"/>
    <w:rsid w:val="008D1B22"/>
    <w:rsid w:val="008D2166"/>
    <w:rsid w:val="008D27A8"/>
    <w:rsid w:val="008D29D0"/>
    <w:rsid w:val="008D329B"/>
    <w:rsid w:val="008D3C96"/>
    <w:rsid w:val="008D4189"/>
    <w:rsid w:val="008D44A6"/>
    <w:rsid w:val="008D4E1F"/>
    <w:rsid w:val="008D501E"/>
    <w:rsid w:val="008D5702"/>
    <w:rsid w:val="008D5F3A"/>
    <w:rsid w:val="008D601C"/>
    <w:rsid w:val="008D645F"/>
    <w:rsid w:val="008E1BFB"/>
    <w:rsid w:val="008E32B1"/>
    <w:rsid w:val="008E523B"/>
    <w:rsid w:val="008E5C9B"/>
    <w:rsid w:val="008E6894"/>
    <w:rsid w:val="008F098E"/>
    <w:rsid w:val="008F0DC0"/>
    <w:rsid w:val="008F0DFF"/>
    <w:rsid w:val="008F1372"/>
    <w:rsid w:val="008F2CCB"/>
    <w:rsid w:val="008F3235"/>
    <w:rsid w:val="008F3848"/>
    <w:rsid w:val="008F3964"/>
    <w:rsid w:val="008F7269"/>
    <w:rsid w:val="008F79F4"/>
    <w:rsid w:val="008F7AC9"/>
    <w:rsid w:val="00900261"/>
    <w:rsid w:val="00901C10"/>
    <w:rsid w:val="009033A8"/>
    <w:rsid w:val="00905E52"/>
    <w:rsid w:val="009072A8"/>
    <w:rsid w:val="00907650"/>
    <w:rsid w:val="00907AED"/>
    <w:rsid w:val="0091053C"/>
    <w:rsid w:val="009111BD"/>
    <w:rsid w:val="009138A9"/>
    <w:rsid w:val="00915BEB"/>
    <w:rsid w:val="00916849"/>
    <w:rsid w:val="00920893"/>
    <w:rsid w:val="00920F9D"/>
    <w:rsid w:val="00921378"/>
    <w:rsid w:val="00921780"/>
    <w:rsid w:val="00921D03"/>
    <w:rsid w:val="00922776"/>
    <w:rsid w:val="00922CD4"/>
    <w:rsid w:val="00924578"/>
    <w:rsid w:val="009250C6"/>
    <w:rsid w:val="009251FE"/>
    <w:rsid w:val="00926B85"/>
    <w:rsid w:val="0092790B"/>
    <w:rsid w:val="00927B17"/>
    <w:rsid w:val="009301DF"/>
    <w:rsid w:val="009310C5"/>
    <w:rsid w:val="009311BD"/>
    <w:rsid w:val="00931CB0"/>
    <w:rsid w:val="00932BBD"/>
    <w:rsid w:val="00932C52"/>
    <w:rsid w:val="00934DF1"/>
    <w:rsid w:val="0093540B"/>
    <w:rsid w:val="009355D3"/>
    <w:rsid w:val="009366F1"/>
    <w:rsid w:val="00936730"/>
    <w:rsid w:val="009407C1"/>
    <w:rsid w:val="00940C2F"/>
    <w:rsid w:val="00941159"/>
    <w:rsid w:val="00941312"/>
    <w:rsid w:val="009424F4"/>
    <w:rsid w:val="00942F93"/>
    <w:rsid w:val="00943254"/>
    <w:rsid w:val="00943B51"/>
    <w:rsid w:val="00943BDB"/>
    <w:rsid w:val="00944B64"/>
    <w:rsid w:val="00944EE8"/>
    <w:rsid w:val="0094579E"/>
    <w:rsid w:val="009457C0"/>
    <w:rsid w:val="00950909"/>
    <w:rsid w:val="00952098"/>
    <w:rsid w:val="00952D91"/>
    <w:rsid w:val="00954E86"/>
    <w:rsid w:val="00955FBB"/>
    <w:rsid w:val="00956A3E"/>
    <w:rsid w:val="00956DF6"/>
    <w:rsid w:val="00961185"/>
    <w:rsid w:val="00961296"/>
    <w:rsid w:val="00961759"/>
    <w:rsid w:val="00961D80"/>
    <w:rsid w:val="009626EB"/>
    <w:rsid w:val="00963A3E"/>
    <w:rsid w:val="0096507D"/>
    <w:rsid w:val="009653CE"/>
    <w:rsid w:val="00965F90"/>
    <w:rsid w:val="009678AC"/>
    <w:rsid w:val="009709D0"/>
    <w:rsid w:val="009720D7"/>
    <w:rsid w:val="0097243C"/>
    <w:rsid w:val="0097339D"/>
    <w:rsid w:val="00974557"/>
    <w:rsid w:val="00975EB9"/>
    <w:rsid w:val="009760EC"/>
    <w:rsid w:val="009769F9"/>
    <w:rsid w:val="00977054"/>
    <w:rsid w:val="009810E4"/>
    <w:rsid w:val="00983762"/>
    <w:rsid w:val="00983D39"/>
    <w:rsid w:val="0098579C"/>
    <w:rsid w:val="00985C81"/>
    <w:rsid w:val="00985E95"/>
    <w:rsid w:val="00987103"/>
    <w:rsid w:val="00987A89"/>
    <w:rsid w:val="00987DCE"/>
    <w:rsid w:val="009909D8"/>
    <w:rsid w:val="00991753"/>
    <w:rsid w:val="00991D13"/>
    <w:rsid w:val="009925C7"/>
    <w:rsid w:val="00994EC2"/>
    <w:rsid w:val="009970C1"/>
    <w:rsid w:val="00997B3A"/>
    <w:rsid w:val="009A02C4"/>
    <w:rsid w:val="009A0491"/>
    <w:rsid w:val="009A1820"/>
    <w:rsid w:val="009A1DD4"/>
    <w:rsid w:val="009A3812"/>
    <w:rsid w:val="009A3EC9"/>
    <w:rsid w:val="009A4D01"/>
    <w:rsid w:val="009A57EB"/>
    <w:rsid w:val="009A7FA5"/>
    <w:rsid w:val="009B1E76"/>
    <w:rsid w:val="009B45AD"/>
    <w:rsid w:val="009C0885"/>
    <w:rsid w:val="009C0912"/>
    <w:rsid w:val="009C0CA8"/>
    <w:rsid w:val="009C3B6D"/>
    <w:rsid w:val="009C501D"/>
    <w:rsid w:val="009C5FF3"/>
    <w:rsid w:val="009C62A2"/>
    <w:rsid w:val="009C731B"/>
    <w:rsid w:val="009D00F3"/>
    <w:rsid w:val="009D219F"/>
    <w:rsid w:val="009D27E8"/>
    <w:rsid w:val="009D5638"/>
    <w:rsid w:val="009D5F0D"/>
    <w:rsid w:val="009D6BF5"/>
    <w:rsid w:val="009D6C31"/>
    <w:rsid w:val="009D6F63"/>
    <w:rsid w:val="009D7ED2"/>
    <w:rsid w:val="009E1199"/>
    <w:rsid w:val="009E2644"/>
    <w:rsid w:val="009E5FE0"/>
    <w:rsid w:val="009E643E"/>
    <w:rsid w:val="009E646D"/>
    <w:rsid w:val="009E6F25"/>
    <w:rsid w:val="009E70E7"/>
    <w:rsid w:val="009E7DBD"/>
    <w:rsid w:val="009F0022"/>
    <w:rsid w:val="009F01AC"/>
    <w:rsid w:val="009F0375"/>
    <w:rsid w:val="009F1A4C"/>
    <w:rsid w:val="009F2924"/>
    <w:rsid w:val="009F2D41"/>
    <w:rsid w:val="009F5B2E"/>
    <w:rsid w:val="009F6CC3"/>
    <w:rsid w:val="009F7604"/>
    <w:rsid w:val="00A00539"/>
    <w:rsid w:val="00A03E24"/>
    <w:rsid w:val="00A064FB"/>
    <w:rsid w:val="00A07874"/>
    <w:rsid w:val="00A1354C"/>
    <w:rsid w:val="00A16314"/>
    <w:rsid w:val="00A17CBC"/>
    <w:rsid w:val="00A17DB0"/>
    <w:rsid w:val="00A21B26"/>
    <w:rsid w:val="00A22843"/>
    <w:rsid w:val="00A23BCC"/>
    <w:rsid w:val="00A2541D"/>
    <w:rsid w:val="00A26A1A"/>
    <w:rsid w:val="00A26AEE"/>
    <w:rsid w:val="00A27094"/>
    <w:rsid w:val="00A277AD"/>
    <w:rsid w:val="00A30320"/>
    <w:rsid w:val="00A3139C"/>
    <w:rsid w:val="00A321AD"/>
    <w:rsid w:val="00A323F5"/>
    <w:rsid w:val="00A3255A"/>
    <w:rsid w:val="00A3331B"/>
    <w:rsid w:val="00A33506"/>
    <w:rsid w:val="00A3401E"/>
    <w:rsid w:val="00A340A9"/>
    <w:rsid w:val="00A34687"/>
    <w:rsid w:val="00A34888"/>
    <w:rsid w:val="00A350B3"/>
    <w:rsid w:val="00A42B74"/>
    <w:rsid w:val="00A45D18"/>
    <w:rsid w:val="00A470D3"/>
    <w:rsid w:val="00A4781B"/>
    <w:rsid w:val="00A47838"/>
    <w:rsid w:val="00A47F96"/>
    <w:rsid w:val="00A50124"/>
    <w:rsid w:val="00A507E1"/>
    <w:rsid w:val="00A50AF3"/>
    <w:rsid w:val="00A517B6"/>
    <w:rsid w:val="00A51805"/>
    <w:rsid w:val="00A534B9"/>
    <w:rsid w:val="00A5417F"/>
    <w:rsid w:val="00A556D8"/>
    <w:rsid w:val="00A558F2"/>
    <w:rsid w:val="00A55A83"/>
    <w:rsid w:val="00A5608D"/>
    <w:rsid w:val="00A5622C"/>
    <w:rsid w:val="00A56908"/>
    <w:rsid w:val="00A57866"/>
    <w:rsid w:val="00A60E90"/>
    <w:rsid w:val="00A62E07"/>
    <w:rsid w:val="00A62FE2"/>
    <w:rsid w:val="00A631C8"/>
    <w:rsid w:val="00A63FD0"/>
    <w:rsid w:val="00A7052C"/>
    <w:rsid w:val="00A71428"/>
    <w:rsid w:val="00A72726"/>
    <w:rsid w:val="00A73921"/>
    <w:rsid w:val="00A73B31"/>
    <w:rsid w:val="00A74D91"/>
    <w:rsid w:val="00A74E1E"/>
    <w:rsid w:val="00A759D1"/>
    <w:rsid w:val="00A7662D"/>
    <w:rsid w:val="00A77004"/>
    <w:rsid w:val="00A77F20"/>
    <w:rsid w:val="00A800A4"/>
    <w:rsid w:val="00A81140"/>
    <w:rsid w:val="00A82C86"/>
    <w:rsid w:val="00A8328A"/>
    <w:rsid w:val="00A83B72"/>
    <w:rsid w:val="00A85E67"/>
    <w:rsid w:val="00A8676A"/>
    <w:rsid w:val="00A86B2A"/>
    <w:rsid w:val="00A878DD"/>
    <w:rsid w:val="00A90942"/>
    <w:rsid w:val="00A91C7A"/>
    <w:rsid w:val="00A920B5"/>
    <w:rsid w:val="00A926CC"/>
    <w:rsid w:val="00A932F7"/>
    <w:rsid w:val="00A93563"/>
    <w:rsid w:val="00A9492B"/>
    <w:rsid w:val="00A956D1"/>
    <w:rsid w:val="00A957D4"/>
    <w:rsid w:val="00A96462"/>
    <w:rsid w:val="00A96EF4"/>
    <w:rsid w:val="00A97E4C"/>
    <w:rsid w:val="00AA0B05"/>
    <w:rsid w:val="00AA1E81"/>
    <w:rsid w:val="00AA244C"/>
    <w:rsid w:val="00AA2766"/>
    <w:rsid w:val="00AA326A"/>
    <w:rsid w:val="00AA4B36"/>
    <w:rsid w:val="00AA697E"/>
    <w:rsid w:val="00AB0E9A"/>
    <w:rsid w:val="00AB140D"/>
    <w:rsid w:val="00AB17EB"/>
    <w:rsid w:val="00AB1BC6"/>
    <w:rsid w:val="00AB229E"/>
    <w:rsid w:val="00AB2951"/>
    <w:rsid w:val="00AB2E6C"/>
    <w:rsid w:val="00AB3F85"/>
    <w:rsid w:val="00AB3FCA"/>
    <w:rsid w:val="00AB5049"/>
    <w:rsid w:val="00AB607E"/>
    <w:rsid w:val="00AB66E3"/>
    <w:rsid w:val="00AB7426"/>
    <w:rsid w:val="00AB7792"/>
    <w:rsid w:val="00AC03F9"/>
    <w:rsid w:val="00AC1CAD"/>
    <w:rsid w:val="00AC2D20"/>
    <w:rsid w:val="00AC335E"/>
    <w:rsid w:val="00AC4697"/>
    <w:rsid w:val="00AC4A54"/>
    <w:rsid w:val="00AC78A6"/>
    <w:rsid w:val="00AC7BC6"/>
    <w:rsid w:val="00AD129B"/>
    <w:rsid w:val="00AD16B6"/>
    <w:rsid w:val="00AD16EB"/>
    <w:rsid w:val="00AD22C3"/>
    <w:rsid w:val="00AD2FA5"/>
    <w:rsid w:val="00AD6F77"/>
    <w:rsid w:val="00AD7325"/>
    <w:rsid w:val="00AE26E0"/>
    <w:rsid w:val="00AE3A3A"/>
    <w:rsid w:val="00AE41F3"/>
    <w:rsid w:val="00AE4D95"/>
    <w:rsid w:val="00AF07E9"/>
    <w:rsid w:val="00AF10E9"/>
    <w:rsid w:val="00AF14E4"/>
    <w:rsid w:val="00AF3750"/>
    <w:rsid w:val="00AF52B4"/>
    <w:rsid w:val="00AF5870"/>
    <w:rsid w:val="00AF5A62"/>
    <w:rsid w:val="00AF6174"/>
    <w:rsid w:val="00AF64B9"/>
    <w:rsid w:val="00AF7412"/>
    <w:rsid w:val="00B0030A"/>
    <w:rsid w:val="00B003B7"/>
    <w:rsid w:val="00B01DDC"/>
    <w:rsid w:val="00B01E0E"/>
    <w:rsid w:val="00B02DEE"/>
    <w:rsid w:val="00B02E95"/>
    <w:rsid w:val="00B02EC8"/>
    <w:rsid w:val="00B0488D"/>
    <w:rsid w:val="00B07498"/>
    <w:rsid w:val="00B074D3"/>
    <w:rsid w:val="00B07FCA"/>
    <w:rsid w:val="00B1434A"/>
    <w:rsid w:val="00B15B25"/>
    <w:rsid w:val="00B20D84"/>
    <w:rsid w:val="00B214A6"/>
    <w:rsid w:val="00B23080"/>
    <w:rsid w:val="00B242A7"/>
    <w:rsid w:val="00B242D6"/>
    <w:rsid w:val="00B25011"/>
    <w:rsid w:val="00B25195"/>
    <w:rsid w:val="00B25677"/>
    <w:rsid w:val="00B25839"/>
    <w:rsid w:val="00B262D3"/>
    <w:rsid w:val="00B2747E"/>
    <w:rsid w:val="00B2753F"/>
    <w:rsid w:val="00B31846"/>
    <w:rsid w:val="00B32071"/>
    <w:rsid w:val="00B32323"/>
    <w:rsid w:val="00B3455B"/>
    <w:rsid w:val="00B34715"/>
    <w:rsid w:val="00B365A7"/>
    <w:rsid w:val="00B40655"/>
    <w:rsid w:val="00B4072B"/>
    <w:rsid w:val="00B41A48"/>
    <w:rsid w:val="00B42612"/>
    <w:rsid w:val="00B42B82"/>
    <w:rsid w:val="00B43761"/>
    <w:rsid w:val="00B45BD6"/>
    <w:rsid w:val="00B463DD"/>
    <w:rsid w:val="00B465D5"/>
    <w:rsid w:val="00B5061B"/>
    <w:rsid w:val="00B50629"/>
    <w:rsid w:val="00B50BD5"/>
    <w:rsid w:val="00B51B3A"/>
    <w:rsid w:val="00B51BA6"/>
    <w:rsid w:val="00B52D5C"/>
    <w:rsid w:val="00B538EB"/>
    <w:rsid w:val="00B54432"/>
    <w:rsid w:val="00B546F1"/>
    <w:rsid w:val="00B5606C"/>
    <w:rsid w:val="00B5617D"/>
    <w:rsid w:val="00B62870"/>
    <w:rsid w:val="00B6525D"/>
    <w:rsid w:val="00B65780"/>
    <w:rsid w:val="00B65813"/>
    <w:rsid w:val="00B65BF6"/>
    <w:rsid w:val="00B662D7"/>
    <w:rsid w:val="00B677EE"/>
    <w:rsid w:val="00B67A13"/>
    <w:rsid w:val="00B701A2"/>
    <w:rsid w:val="00B71965"/>
    <w:rsid w:val="00B75D65"/>
    <w:rsid w:val="00B7702F"/>
    <w:rsid w:val="00B7706D"/>
    <w:rsid w:val="00B77967"/>
    <w:rsid w:val="00B77C8E"/>
    <w:rsid w:val="00B77FE1"/>
    <w:rsid w:val="00B80068"/>
    <w:rsid w:val="00B8173B"/>
    <w:rsid w:val="00B81F75"/>
    <w:rsid w:val="00B8240C"/>
    <w:rsid w:val="00B826EA"/>
    <w:rsid w:val="00B829FB"/>
    <w:rsid w:val="00B82F6F"/>
    <w:rsid w:val="00B83812"/>
    <w:rsid w:val="00B83AEA"/>
    <w:rsid w:val="00B85158"/>
    <w:rsid w:val="00B853FF"/>
    <w:rsid w:val="00B85B21"/>
    <w:rsid w:val="00B85C7C"/>
    <w:rsid w:val="00B868EC"/>
    <w:rsid w:val="00B87D30"/>
    <w:rsid w:val="00B90759"/>
    <w:rsid w:val="00B90919"/>
    <w:rsid w:val="00B90EC1"/>
    <w:rsid w:val="00B932B7"/>
    <w:rsid w:val="00B97EB4"/>
    <w:rsid w:val="00BA1D0B"/>
    <w:rsid w:val="00BA2771"/>
    <w:rsid w:val="00BA2F9F"/>
    <w:rsid w:val="00BA3B46"/>
    <w:rsid w:val="00BA3B5B"/>
    <w:rsid w:val="00BA5A6B"/>
    <w:rsid w:val="00BA7F6E"/>
    <w:rsid w:val="00BB18A3"/>
    <w:rsid w:val="00BB2805"/>
    <w:rsid w:val="00BB31ED"/>
    <w:rsid w:val="00BB3D9A"/>
    <w:rsid w:val="00BB3E63"/>
    <w:rsid w:val="00BB51FB"/>
    <w:rsid w:val="00BB764F"/>
    <w:rsid w:val="00BB77E6"/>
    <w:rsid w:val="00BC01C7"/>
    <w:rsid w:val="00BC04F0"/>
    <w:rsid w:val="00BC0FE4"/>
    <w:rsid w:val="00BC11BB"/>
    <w:rsid w:val="00BC19F4"/>
    <w:rsid w:val="00BC202F"/>
    <w:rsid w:val="00BC3424"/>
    <w:rsid w:val="00BC4597"/>
    <w:rsid w:val="00BC4D41"/>
    <w:rsid w:val="00BC59DC"/>
    <w:rsid w:val="00BC5FFC"/>
    <w:rsid w:val="00BC6440"/>
    <w:rsid w:val="00BC6A55"/>
    <w:rsid w:val="00BC73DB"/>
    <w:rsid w:val="00BD07B5"/>
    <w:rsid w:val="00BD2345"/>
    <w:rsid w:val="00BD4B48"/>
    <w:rsid w:val="00BD56BC"/>
    <w:rsid w:val="00BD58DA"/>
    <w:rsid w:val="00BD6BAE"/>
    <w:rsid w:val="00BD7483"/>
    <w:rsid w:val="00BD767C"/>
    <w:rsid w:val="00BE235F"/>
    <w:rsid w:val="00BE2364"/>
    <w:rsid w:val="00BE3D40"/>
    <w:rsid w:val="00BE4A2D"/>
    <w:rsid w:val="00BE5A67"/>
    <w:rsid w:val="00BE6418"/>
    <w:rsid w:val="00BE6815"/>
    <w:rsid w:val="00BE68D6"/>
    <w:rsid w:val="00BE7063"/>
    <w:rsid w:val="00BE794C"/>
    <w:rsid w:val="00BF1A70"/>
    <w:rsid w:val="00BF237F"/>
    <w:rsid w:val="00BF2798"/>
    <w:rsid w:val="00BF34DE"/>
    <w:rsid w:val="00BF4523"/>
    <w:rsid w:val="00BF4D96"/>
    <w:rsid w:val="00BF4EE2"/>
    <w:rsid w:val="00BF4F2D"/>
    <w:rsid w:val="00BF587A"/>
    <w:rsid w:val="00BF6DE5"/>
    <w:rsid w:val="00C00F53"/>
    <w:rsid w:val="00C024E4"/>
    <w:rsid w:val="00C0481A"/>
    <w:rsid w:val="00C06358"/>
    <w:rsid w:val="00C06FC6"/>
    <w:rsid w:val="00C12CB1"/>
    <w:rsid w:val="00C142A9"/>
    <w:rsid w:val="00C1462A"/>
    <w:rsid w:val="00C15CB6"/>
    <w:rsid w:val="00C15F11"/>
    <w:rsid w:val="00C16603"/>
    <w:rsid w:val="00C173A6"/>
    <w:rsid w:val="00C1754F"/>
    <w:rsid w:val="00C20365"/>
    <w:rsid w:val="00C208EE"/>
    <w:rsid w:val="00C21EAE"/>
    <w:rsid w:val="00C2287F"/>
    <w:rsid w:val="00C24A55"/>
    <w:rsid w:val="00C25359"/>
    <w:rsid w:val="00C25EED"/>
    <w:rsid w:val="00C26025"/>
    <w:rsid w:val="00C2627C"/>
    <w:rsid w:val="00C268CC"/>
    <w:rsid w:val="00C272D8"/>
    <w:rsid w:val="00C27D01"/>
    <w:rsid w:val="00C30087"/>
    <w:rsid w:val="00C333E1"/>
    <w:rsid w:val="00C342F5"/>
    <w:rsid w:val="00C355CD"/>
    <w:rsid w:val="00C360C6"/>
    <w:rsid w:val="00C36658"/>
    <w:rsid w:val="00C368F2"/>
    <w:rsid w:val="00C36B0F"/>
    <w:rsid w:val="00C3717E"/>
    <w:rsid w:val="00C377C4"/>
    <w:rsid w:val="00C37CAF"/>
    <w:rsid w:val="00C37E07"/>
    <w:rsid w:val="00C37EEC"/>
    <w:rsid w:val="00C40566"/>
    <w:rsid w:val="00C40DE5"/>
    <w:rsid w:val="00C446BE"/>
    <w:rsid w:val="00C45FBC"/>
    <w:rsid w:val="00C4690D"/>
    <w:rsid w:val="00C47AB2"/>
    <w:rsid w:val="00C5026E"/>
    <w:rsid w:val="00C51892"/>
    <w:rsid w:val="00C553A2"/>
    <w:rsid w:val="00C5670C"/>
    <w:rsid w:val="00C56BCB"/>
    <w:rsid w:val="00C571F1"/>
    <w:rsid w:val="00C5742D"/>
    <w:rsid w:val="00C60DD2"/>
    <w:rsid w:val="00C62B2D"/>
    <w:rsid w:val="00C6322E"/>
    <w:rsid w:val="00C63CBC"/>
    <w:rsid w:val="00C65F98"/>
    <w:rsid w:val="00C66072"/>
    <w:rsid w:val="00C662D5"/>
    <w:rsid w:val="00C66A96"/>
    <w:rsid w:val="00C66B65"/>
    <w:rsid w:val="00C6749F"/>
    <w:rsid w:val="00C67B1C"/>
    <w:rsid w:val="00C67C91"/>
    <w:rsid w:val="00C67D4D"/>
    <w:rsid w:val="00C710C2"/>
    <w:rsid w:val="00C713E4"/>
    <w:rsid w:val="00C72451"/>
    <w:rsid w:val="00C7294D"/>
    <w:rsid w:val="00C72F27"/>
    <w:rsid w:val="00C73725"/>
    <w:rsid w:val="00C73964"/>
    <w:rsid w:val="00C73F2F"/>
    <w:rsid w:val="00C75017"/>
    <w:rsid w:val="00C75129"/>
    <w:rsid w:val="00C754B5"/>
    <w:rsid w:val="00C8052A"/>
    <w:rsid w:val="00C80DD6"/>
    <w:rsid w:val="00C80F8C"/>
    <w:rsid w:val="00C81779"/>
    <w:rsid w:val="00C82D7E"/>
    <w:rsid w:val="00C84B38"/>
    <w:rsid w:val="00C85472"/>
    <w:rsid w:val="00C85954"/>
    <w:rsid w:val="00C85C73"/>
    <w:rsid w:val="00C85FD2"/>
    <w:rsid w:val="00C86E7B"/>
    <w:rsid w:val="00C90378"/>
    <w:rsid w:val="00C90A04"/>
    <w:rsid w:val="00C90B8E"/>
    <w:rsid w:val="00C912CD"/>
    <w:rsid w:val="00C917B4"/>
    <w:rsid w:val="00C91CCF"/>
    <w:rsid w:val="00C93FFA"/>
    <w:rsid w:val="00C942A1"/>
    <w:rsid w:val="00C967AB"/>
    <w:rsid w:val="00C96994"/>
    <w:rsid w:val="00C9748B"/>
    <w:rsid w:val="00C97936"/>
    <w:rsid w:val="00C979AF"/>
    <w:rsid w:val="00CA041C"/>
    <w:rsid w:val="00CA1458"/>
    <w:rsid w:val="00CA21A0"/>
    <w:rsid w:val="00CA31A8"/>
    <w:rsid w:val="00CA39D3"/>
    <w:rsid w:val="00CA4359"/>
    <w:rsid w:val="00CA4ACD"/>
    <w:rsid w:val="00CA4D80"/>
    <w:rsid w:val="00CA4F05"/>
    <w:rsid w:val="00CA5356"/>
    <w:rsid w:val="00CA5C12"/>
    <w:rsid w:val="00CA5C8E"/>
    <w:rsid w:val="00CA7CFF"/>
    <w:rsid w:val="00CA7F20"/>
    <w:rsid w:val="00CB06FE"/>
    <w:rsid w:val="00CB158C"/>
    <w:rsid w:val="00CB2467"/>
    <w:rsid w:val="00CB378E"/>
    <w:rsid w:val="00CB47CF"/>
    <w:rsid w:val="00CB54AF"/>
    <w:rsid w:val="00CB6DFE"/>
    <w:rsid w:val="00CB77CC"/>
    <w:rsid w:val="00CC003A"/>
    <w:rsid w:val="00CC07F4"/>
    <w:rsid w:val="00CC0D72"/>
    <w:rsid w:val="00CC1118"/>
    <w:rsid w:val="00CC24D2"/>
    <w:rsid w:val="00CC2A61"/>
    <w:rsid w:val="00CC2B58"/>
    <w:rsid w:val="00CC49DC"/>
    <w:rsid w:val="00CC5A44"/>
    <w:rsid w:val="00CC6F77"/>
    <w:rsid w:val="00CC730D"/>
    <w:rsid w:val="00CD04B7"/>
    <w:rsid w:val="00CD04F7"/>
    <w:rsid w:val="00CD0CD3"/>
    <w:rsid w:val="00CD0EF8"/>
    <w:rsid w:val="00CD123D"/>
    <w:rsid w:val="00CD142B"/>
    <w:rsid w:val="00CD20FF"/>
    <w:rsid w:val="00CD444F"/>
    <w:rsid w:val="00CD4DC7"/>
    <w:rsid w:val="00CD4E75"/>
    <w:rsid w:val="00CD5083"/>
    <w:rsid w:val="00CD515B"/>
    <w:rsid w:val="00CD68E5"/>
    <w:rsid w:val="00CD6CF9"/>
    <w:rsid w:val="00CE0C7C"/>
    <w:rsid w:val="00CE182E"/>
    <w:rsid w:val="00CE2823"/>
    <w:rsid w:val="00CE357B"/>
    <w:rsid w:val="00CE58DE"/>
    <w:rsid w:val="00CE7F34"/>
    <w:rsid w:val="00CF0458"/>
    <w:rsid w:val="00CF1839"/>
    <w:rsid w:val="00CF2A4A"/>
    <w:rsid w:val="00CF30E7"/>
    <w:rsid w:val="00CF35F6"/>
    <w:rsid w:val="00CF38C5"/>
    <w:rsid w:val="00CF3F05"/>
    <w:rsid w:val="00CF5C70"/>
    <w:rsid w:val="00CF7FF9"/>
    <w:rsid w:val="00D04B61"/>
    <w:rsid w:val="00D06012"/>
    <w:rsid w:val="00D0682A"/>
    <w:rsid w:val="00D102C2"/>
    <w:rsid w:val="00D104F3"/>
    <w:rsid w:val="00D12181"/>
    <w:rsid w:val="00D134E8"/>
    <w:rsid w:val="00D1397D"/>
    <w:rsid w:val="00D14480"/>
    <w:rsid w:val="00D14D80"/>
    <w:rsid w:val="00D1556D"/>
    <w:rsid w:val="00D15608"/>
    <w:rsid w:val="00D15870"/>
    <w:rsid w:val="00D17820"/>
    <w:rsid w:val="00D17C81"/>
    <w:rsid w:val="00D20056"/>
    <w:rsid w:val="00D21234"/>
    <w:rsid w:val="00D216FA"/>
    <w:rsid w:val="00D220C5"/>
    <w:rsid w:val="00D22304"/>
    <w:rsid w:val="00D22A6F"/>
    <w:rsid w:val="00D236AC"/>
    <w:rsid w:val="00D2435D"/>
    <w:rsid w:val="00D24A94"/>
    <w:rsid w:val="00D27C96"/>
    <w:rsid w:val="00D30C55"/>
    <w:rsid w:val="00D31544"/>
    <w:rsid w:val="00D31D24"/>
    <w:rsid w:val="00D320BC"/>
    <w:rsid w:val="00D3276E"/>
    <w:rsid w:val="00D33BDF"/>
    <w:rsid w:val="00D352CE"/>
    <w:rsid w:val="00D35DCB"/>
    <w:rsid w:val="00D3673A"/>
    <w:rsid w:val="00D3792E"/>
    <w:rsid w:val="00D40F3E"/>
    <w:rsid w:val="00D41B47"/>
    <w:rsid w:val="00D43180"/>
    <w:rsid w:val="00D433F1"/>
    <w:rsid w:val="00D461DA"/>
    <w:rsid w:val="00D46A2F"/>
    <w:rsid w:val="00D519BE"/>
    <w:rsid w:val="00D527AA"/>
    <w:rsid w:val="00D52CB0"/>
    <w:rsid w:val="00D53825"/>
    <w:rsid w:val="00D53BBF"/>
    <w:rsid w:val="00D53C6D"/>
    <w:rsid w:val="00D53FA6"/>
    <w:rsid w:val="00D55350"/>
    <w:rsid w:val="00D57D47"/>
    <w:rsid w:val="00D60635"/>
    <w:rsid w:val="00D60E49"/>
    <w:rsid w:val="00D616A8"/>
    <w:rsid w:val="00D6191F"/>
    <w:rsid w:val="00D62A9B"/>
    <w:rsid w:val="00D62B5B"/>
    <w:rsid w:val="00D63FB4"/>
    <w:rsid w:val="00D650A8"/>
    <w:rsid w:val="00D6546D"/>
    <w:rsid w:val="00D65BDB"/>
    <w:rsid w:val="00D670F0"/>
    <w:rsid w:val="00D72CBF"/>
    <w:rsid w:val="00D7321B"/>
    <w:rsid w:val="00D73B09"/>
    <w:rsid w:val="00D746DF"/>
    <w:rsid w:val="00D74E55"/>
    <w:rsid w:val="00D7516A"/>
    <w:rsid w:val="00D7543C"/>
    <w:rsid w:val="00D762D0"/>
    <w:rsid w:val="00D7681F"/>
    <w:rsid w:val="00D76848"/>
    <w:rsid w:val="00D81B40"/>
    <w:rsid w:val="00D82F93"/>
    <w:rsid w:val="00D83EFB"/>
    <w:rsid w:val="00D843FE"/>
    <w:rsid w:val="00D8456D"/>
    <w:rsid w:val="00D8474B"/>
    <w:rsid w:val="00D84FE9"/>
    <w:rsid w:val="00D85377"/>
    <w:rsid w:val="00D8755E"/>
    <w:rsid w:val="00D92515"/>
    <w:rsid w:val="00D92D6B"/>
    <w:rsid w:val="00D9353B"/>
    <w:rsid w:val="00D94B47"/>
    <w:rsid w:val="00D96199"/>
    <w:rsid w:val="00D96291"/>
    <w:rsid w:val="00D97029"/>
    <w:rsid w:val="00D97C05"/>
    <w:rsid w:val="00DA091B"/>
    <w:rsid w:val="00DA1938"/>
    <w:rsid w:val="00DA3152"/>
    <w:rsid w:val="00DA329A"/>
    <w:rsid w:val="00DA3E98"/>
    <w:rsid w:val="00DA402E"/>
    <w:rsid w:val="00DA4713"/>
    <w:rsid w:val="00DA4953"/>
    <w:rsid w:val="00DA5B03"/>
    <w:rsid w:val="00DA6B7B"/>
    <w:rsid w:val="00DA6DB6"/>
    <w:rsid w:val="00DA728E"/>
    <w:rsid w:val="00DB0D60"/>
    <w:rsid w:val="00DB23EB"/>
    <w:rsid w:val="00DB25FE"/>
    <w:rsid w:val="00DB262F"/>
    <w:rsid w:val="00DB2AF8"/>
    <w:rsid w:val="00DB3BF0"/>
    <w:rsid w:val="00DB3F8E"/>
    <w:rsid w:val="00DB47B2"/>
    <w:rsid w:val="00DB4C8C"/>
    <w:rsid w:val="00DB5578"/>
    <w:rsid w:val="00DB62F7"/>
    <w:rsid w:val="00DB6301"/>
    <w:rsid w:val="00DB7C3A"/>
    <w:rsid w:val="00DC0EA0"/>
    <w:rsid w:val="00DC104B"/>
    <w:rsid w:val="00DC1692"/>
    <w:rsid w:val="00DC21CF"/>
    <w:rsid w:val="00DC4820"/>
    <w:rsid w:val="00DC7F3D"/>
    <w:rsid w:val="00DD1299"/>
    <w:rsid w:val="00DD2BD6"/>
    <w:rsid w:val="00DD3824"/>
    <w:rsid w:val="00DD3870"/>
    <w:rsid w:val="00DD3AF0"/>
    <w:rsid w:val="00DD7565"/>
    <w:rsid w:val="00DD7C21"/>
    <w:rsid w:val="00DE0A5C"/>
    <w:rsid w:val="00DE0CA0"/>
    <w:rsid w:val="00DE11A4"/>
    <w:rsid w:val="00DE1BB4"/>
    <w:rsid w:val="00DE1C07"/>
    <w:rsid w:val="00DE2FE4"/>
    <w:rsid w:val="00DE3575"/>
    <w:rsid w:val="00DE3D01"/>
    <w:rsid w:val="00DE52B0"/>
    <w:rsid w:val="00DE5C28"/>
    <w:rsid w:val="00DF0121"/>
    <w:rsid w:val="00DF05C4"/>
    <w:rsid w:val="00DF1C01"/>
    <w:rsid w:val="00DF23B5"/>
    <w:rsid w:val="00DF2F8E"/>
    <w:rsid w:val="00DF31BD"/>
    <w:rsid w:val="00DF38AB"/>
    <w:rsid w:val="00DF3CEF"/>
    <w:rsid w:val="00DF44D8"/>
    <w:rsid w:val="00DF469C"/>
    <w:rsid w:val="00DF4E9F"/>
    <w:rsid w:val="00DF592F"/>
    <w:rsid w:val="00DF5C7F"/>
    <w:rsid w:val="00E00CB0"/>
    <w:rsid w:val="00E01F1B"/>
    <w:rsid w:val="00E02DD5"/>
    <w:rsid w:val="00E02F78"/>
    <w:rsid w:val="00E04E3B"/>
    <w:rsid w:val="00E05427"/>
    <w:rsid w:val="00E10839"/>
    <w:rsid w:val="00E1248F"/>
    <w:rsid w:val="00E12E6C"/>
    <w:rsid w:val="00E140E3"/>
    <w:rsid w:val="00E142DE"/>
    <w:rsid w:val="00E14B40"/>
    <w:rsid w:val="00E15071"/>
    <w:rsid w:val="00E17123"/>
    <w:rsid w:val="00E17DE6"/>
    <w:rsid w:val="00E2099F"/>
    <w:rsid w:val="00E20D2E"/>
    <w:rsid w:val="00E214E4"/>
    <w:rsid w:val="00E21647"/>
    <w:rsid w:val="00E22122"/>
    <w:rsid w:val="00E2289B"/>
    <w:rsid w:val="00E23014"/>
    <w:rsid w:val="00E2346D"/>
    <w:rsid w:val="00E23697"/>
    <w:rsid w:val="00E239A5"/>
    <w:rsid w:val="00E24BFE"/>
    <w:rsid w:val="00E25294"/>
    <w:rsid w:val="00E258AE"/>
    <w:rsid w:val="00E26097"/>
    <w:rsid w:val="00E263E2"/>
    <w:rsid w:val="00E264C1"/>
    <w:rsid w:val="00E26DF8"/>
    <w:rsid w:val="00E30514"/>
    <w:rsid w:val="00E3171C"/>
    <w:rsid w:val="00E33B6D"/>
    <w:rsid w:val="00E35A27"/>
    <w:rsid w:val="00E36EA6"/>
    <w:rsid w:val="00E37A3C"/>
    <w:rsid w:val="00E4111C"/>
    <w:rsid w:val="00E417E5"/>
    <w:rsid w:val="00E41A2B"/>
    <w:rsid w:val="00E42E49"/>
    <w:rsid w:val="00E4411B"/>
    <w:rsid w:val="00E52F45"/>
    <w:rsid w:val="00E53561"/>
    <w:rsid w:val="00E561ED"/>
    <w:rsid w:val="00E567F7"/>
    <w:rsid w:val="00E57DC7"/>
    <w:rsid w:val="00E60461"/>
    <w:rsid w:val="00E60A97"/>
    <w:rsid w:val="00E61F2A"/>
    <w:rsid w:val="00E62B27"/>
    <w:rsid w:val="00E6354E"/>
    <w:rsid w:val="00E639D0"/>
    <w:rsid w:val="00E642F0"/>
    <w:rsid w:val="00E64D62"/>
    <w:rsid w:val="00E66712"/>
    <w:rsid w:val="00E66754"/>
    <w:rsid w:val="00E67569"/>
    <w:rsid w:val="00E67C22"/>
    <w:rsid w:val="00E7277B"/>
    <w:rsid w:val="00E72B59"/>
    <w:rsid w:val="00E73D3F"/>
    <w:rsid w:val="00E75315"/>
    <w:rsid w:val="00E756DB"/>
    <w:rsid w:val="00E75E3D"/>
    <w:rsid w:val="00E75ED0"/>
    <w:rsid w:val="00E763F4"/>
    <w:rsid w:val="00E76E0D"/>
    <w:rsid w:val="00E77A16"/>
    <w:rsid w:val="00E77DAB"/>
    <w:rsid w:val="00E77F39"/>
    <w:rsid w:val="00E8045E"/>
    <w:rsid w:val="00E81BB6"/>
    <w:rsid w:val="00E8275A"/>
    <w:rsid w:val="00E83145"/>
    <w:rsid w:val="00E83ADC"/>
    <w:rsid w:val="00E84066"/>
    <w:rsid w:val="00E84D4D"/>
    <w:rsid w:val="00E860EE"/>
    <w:rsid w:val="00E86D24"/>
    <w:rsid w:val="00E86E4F"/>
    <w:rsid w:val="00E877F8"/>
    <w:rsid w:val="00E907D5"/>
    <w:rsid w:val="00E90BD5"/>
    <w:rsid w:val="00E91115"/>
    <w:rsid w:val="00E91672"/>
    <w:rsid w:val="00E9232F"/>
    <w:rsid w:val="00E926DD"/>
    <w:rsid w:val="00E927E5"/>
    <w:rsid w:val="00E92995"/>
    <w:rsid w:val="00E951A5"/>
    <w:rsid w:val="00E96120"/>
    <w:rsid w:val="00E96B80"/>
    <w:rsid w:val="00E9736F"/>
    <w:rsid w:val="00EA34F7"/>
    <w:rsid w:val="00EA37C1"/>
    <w:rsid w:val="00EA3A6D"/>
    <w:rsid w:val="00EA4784"/>
    <w:rsid w:val="00EA5C33"/>
    <w:rsid w:val="00EA6A6D"/>
    <w:rsid w:val="00EA7063"/>
    <w:rsid w:val="00EA771A"/>
    <w:rsid w:val="00EA7A7E"/>
    <w:rsid w:val="00EA7A9B"/>
    <w:rsid w:val="00EA7C85"/>
    <w:rsid w:val="00EB3FFF"/>
    <w:rsid w:val="00EB40B3"/>
    <w:rsid w:val="00EB4C66"/>
    <w:rsid w:val="00EB502C"/>
    <w:rsid w:val="00EB5451"/>
    <w:rsid w:val="00EB5B51"/>
    <w:rsid w:val="00EB6102"/>
    <w:rsid w:val="00EB617F"/>
    <w:rsid w:val="00EB6194"/>
    <w:rsid w:val="00EB657C"/>
    <w:rsid w:val="00EC0804"/>
    <w:rsid w:val="00EC1EDE"/>
    <w:rsid w:val="00EC24F4"/>
    <w:rsid w:val="00EC3579"/>
    <w:rsid w:val="00EC3A5E"/>
    <w:rsid w:val="00EC3E73"/>
    <w:rsid w:val="00EC71CE"/>
    <w:rsid w:val="00ED079E"/>
    <w:rsid w:val="00ED126B"/>
    <w:rsid w:val="00ED20DC"/>
    <w:rsid w:val="00ED2F60"/>
    <w:rsid w:val="00ED4FBA"/>
    <w:rsid w:val="00ED5C1D"/>
    <w:rsid w:val="00ED5E5B"/>
    <w:rsid w:val="00ED663C"/>
    <w:rsid w:val="00ED691C"/>
    <w:rsid w:val="00ED72EB"/>
    <w:rsid w:val="00ED7585"/>
    <w:rsid w:val="00EE04D9"/>
    <w:rsid w:val="00EE17E6"/>
    <w:rsid w:val="00EE2E12"/>
    <w:rsid w:val="00EE4107"/>
    <w:rsid w:val="00EE4A8B"/>
    <w:rsid w:val="00EE4BD1"/>
    <w:rsid w:val="00EE69DE"/>
    <w:rsid w:val="00EF02B5"/>
    <w:rsid w:val="00EF035C"/>
    <w:rsid w:val="00EF07CD"/>
    <w:rsid w:val="00EF0C22"/>
    <w:rsid w:val="00EF2061"/>
    <w:rsid w:val="00EF38F3"/>
    <w:rsid w:val="00EF41CC"/>
    <w:rsid w:val="00EF464D"/>
    <w:rsid w:val="00EF4C27"/>
    <w:rsid w:val="00EF7554"/>
    <w:rsid w:val="00EF76BC"/>
    <w:rsid w:val="00EF7A33"/>
    <w:rsid w:val="00F01A34"/>
    <w:rsid w:val="00F01F3C"/>
    <w:rsid w:val="00F02CBA"/>
    <w:rsid w:val="00F047FD"/>
    <w:rsid w:val="00F0644C"/>
    <w:rsid w:val="00F067AA"/>
    <w:rsid w:val="00F070A0"/>
    <w:rsid w:val="00F079CE"/>
    <w:rsid w:val="00F12350"/>
    <w:rsid w:val="00F12453"/>
    <w:rsid w:val="00F12FFA"/>
    <w:rsid w:val="00F15247"/>
    <w:rsid w:val="00F159ED"/>
    <w:rsid w:val="00F16E7C"/>
    <w:rsid w:val="00F201C7"/>
    <w:rsid w:val="00F20507"/>
    <w:rsid w:val="00F21484"/>
    <w:rsid w:val="00F227C5"/>
    <w:rsid w:val="00F23343"/>
    <w:rsid w:val="00F23458"/>
    <w:rsid w:val="00F23FDF"/>
    <w:rsid w:val="00F24628"/>
    <w:rsid w:val="00F249A5"/>
    <w:rsid w:val="00F2557D"/>
    <w:rsid w:val="00F260F7"/>
    <w:rsid w:val="00F261FD"/>
    <w:rsid w:val="00F3092B"/>
    <w:rsid w:val="00F30BE1"/>
    <w:rsid w:val="00F3140A"/>
    <w:rsid w:val="00F32369"/>
    <w:rsid w:val="00F33F07"/>
    <w:rsid w:val="00F34A4F"/>
    <w:rsid w:val="00F34E16"/>
    <w:rsid w:val="00F3610E"/>
    <w:rsid w:val="00F40494"/>
    <w:rsid w:val="00F405F5"/>
    <w:rsid w:val="00F40BB3"/>
    <w:rsid w:val="00F41420"/>
    <w:rsid w:val="00F415DF"/>
    <w:rsid w:val="00F42595"/>
    <w:rsid w:val="00F42B0B"/>
    <w:rsid w:val="00F4342E"/>
    <w:rsid w:val="00F4361C"/>
    <w:rsid w:val="00F440DD"/>
    <w:rsid w:val="00F47268"/>
    <w:rsid w:val="00F5050E"/>
    <w:rsid w:val="00F50EC3"/>
    <w:rsid w:val="00F51C08"/>
    <w:rsid w:val="00F524C4"/>
    <w:rsid w:val="00F538FA"/>
    <w:rsid w:val="00F552A2"/>
    <w:rsid w:val="00F554E4"/>
    <w:rsid w:val="00F607F2"/>
    <w:rsid w:val="00F61249"/>
    <w:rsid w:val="00F61CB6"/>
    <w:rsid w:val="00F6229D"/>
    <w:rsid w:val="00F640D3"/>
    <w:rsid w:val="00F648BA"/>
    <w:rsid w:val="00F64C5B"/>
    <w:rsid w:val="00F66F7B"/>
    <w:rsid w:val="00F67AD2"/>
    <w:rsid w:val="00F67C53"/>
    <w:rsid w:val="00F7013E"/>
    <w:rsid w:val="00F7173C"/>
    <w:rsid w:val="00F7278D"/>
    <w:rsid w:val="00F73F82"/>
    <w:rsid w:val="00F751AF"/>
    <w:rsid w:val="00F75590"/>
    <w:rsid w:val="00F7638B"/>
    <w:rsid w:val="00F77C9A"/>
    <w:rsid w:val="00F81607"/>
    <w:rsid w:val="00F8200B"/>
    <w:rsid w:val="00F82A18"/>
    <w:rsid w:val="00F834CA"/>
    <w:rsid w:val="00F840AB"/>
    <w:rsid w:val="00F84B92"/>
    <w:rsid w:val="00F862B9"/>
    <w:rsid w:val="00F86B9F"/>
    <w:rsid w:val="00F86EA9"/>
    <w:rsid w:val="00F86ECD"/>
    <w:rsid w:val="00F87384"/>
    <w:rsid w:val="00F9083A"/>
    <w:rsid w:val="00F9126D"/>
    <w:rsid w:val="00F915DC"/>
    <w:rsid w:val="00F9174B"/>
    <w:rsid w:val="00F93D86"/>
    <w:rsid w:val="00F943AD"/>
    <w:rsid w:val="00F95580"/>
    <w:rsid w:val="00F95663"/>
    <w:rsid w:val="00F9597B"/>
    <w:rsid w:val="00F9657E"/>
    <w:rsid w:val="00F9679D"/>
    <w:rsid w:val="00F97C05"/>
    <w:rsid w:val="00FA33A5"/>
    <w:rsid w:val="00FA45D1"/>
    <w:rsid w:val="00FA4ECB"/>
    <w:rsid w:val="00FA505D"/>
    <w:rsid w:val="00FA5D2D"/>
    <w:rsid w:val="00FA77FC"/>
    <w:rsid w:val="00FB07AD"/>
    <w:rsid w:val="00FB07BE"/>
    <w:rsid w:val="00FB0ED8"/>
    <w:rsid w:val="00FB1850"/>
    <w:rsid w:val="00FB1A8F"/>
    <w:rsid w:val="00FB2733"/>
    <w:rsid w:val="00FB3888"/>
    <w:rsid w:val="00FB48D6"/>
    <w:rsid w:val="00FB6024"/>
    <w:rsid w:val="00FB661E"/>
    <w:rsid w:val="00FB6D0E"/>
    <w:rsid w:val="00FB6F69"/>
    <w:rsid w:val="00FC0983"/>
    <w:rsid w:val="00FC0A57"/>
    <w:rsid w:val="00FC10EA"/>
    <w:rsid w:val="00FC13AE"/>
    <w:rsid w:val="00FC2111"/>
    <w:rsid w:val="00FC2995"/>
    <w:rsid w:val="00FC46EA"/>
    <w:rsid w:val="00FC64FB"/>
    <w:rsid w:val="00FC6951"/>
    <w:rsid w:val="00FC79F9"/>
    <w:rsid w:val="00FD0EB6"/>
    <w:rsid w:val="00FD1FB1"/>
    <w:rsid w:val="00FD2A64"/>
    <w:rsid w:val="00FD3950"/>
    <w:rsid w:val="00FD3E78"/>
    <w:rsid w:val="00FD3EE8"/>
    <w:rsid w:val="00FD47F9"/>
    <w:rsid w:val="00FD4A9A"/>
    <w:rsid w:val="00FD4C4D"/>
    <w:rsid w:val="00FD5DA9"/>
    <w:rsid w:val="00FD5FA4"/>
    <w:rsid w:val="00FD627A"/>
    <w:rsid w:val="00FD6714"/>
    <w:rsid w:val="00FD7589"/>
    <w:rsid w:val="00FE016E"/>
    <w:rsid w:val="00FE031A"/>
    <w:rsid w:val="00FE0F35"/>
    <w:rsid w:val="00FE1771"/>
    <w:rsid w:val="00FE25F1"/>
    <w:rsid w:val="00FE28CE"/>
    <w:rsid w:val="00FE2B08"/>
    <w:rsid w:val="00FE352D"/>
    <w:rsid w:val="00FE3578"/>
    <w:rsid w:val="00FE3B82"/>
    <w:rsid w:val="00FE471C"/>
    <w:rsid w:val="00FE4CCE"/>
    <w:rsid w:val="00FE4CD2"/>
    <w:rsid w:val="00FE4D8C"/>
    <w:rsid w:val="00FE633D"/>
    <w:rsid w:val="00FE6809"/>
    <w:rsid w:val="00FE7109"/>
    <w:rsid w:val="00FE71CD"/>
    <w:rsid w:val="00FE78BF"/>
    <w:rsid w:val="00FE7DC7"/>
    <w:rsid w:val="00FF0085"/>
    <w:rsid w:val="00FF1C43"/>
    <w:rsid w:val="00FF3477"/>
    <w:rsid w:val="00FF3E0A"/>
    <w:rsid w:val="00FF4919"/>
    <w:rsid w:val="00FF4F9A"/>
    <w:rsid w:val="00FF6A48"/>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5:docId w15:val="{1B33BAB3-A707-496D-A62E-23D1C185CA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s-ES_tradnl" w:eastAsia="es-E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23EB"/>
  </w:style>
  <w:style w:type="paragraph" w:styleId="Ttulo1">
    <w:name w:val="heading 1"/>
    <w:basedOn w:val="Normal"/>
    <w:next w:val="Normal"/>
    <w:link w:val="Ttulo1Car"/>
    <w:uiPriority w:val="9"/>
    <w:qFormat/>
    <w:rsid w:val="00D53825"/>
    <w:pPr>
      <w:keepNext/>
      <w:keepLines/>
      <w:spacing w:before="320" w:after="0" w:line="240" w:lineRule="auto"/>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D53825"/>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Ttulo3">
    <w:name w:val="heading 3"/>
    <w:basedOn w:val="Normal"/>
    <w:next w:val="Normal"/>
    <w:link w:val="Ttulo3Car"/>
    <w:uiPriority w:val="9"/>
    <w:semiHidden/>
    <w:unhideWhenUsed/>
    <w:qFormat/>
    <w:rsid w:val="00D53825"/>
    <w:pPr>
      <w:keepNext/>
      <w:keepLines/>
      <w:spacing w:before="40" w:after="0" w:line="240" w:lineRule="auto"/>
      <w:outlineLvl w:val="2"/>
    </w:pPr>
    <w:rPr>
      <w:rFonts w:asciiTheme="majorHAnsi" w:eastAsiaTheme="majorEastAsia" w:hAnsiTheme="majorHAnsi" w:cstheme="majorBidi"/>
      <w:color w:val="1F497D" w:themeColor="text2"/>
      <w:sz w:val="24"/>
      <w:szCs w:val="24"/>
    </w:rPr>
  </w:style>
  <w:style w:type="paragraph" w:styleId="Ttulo4">
    <w:name w:val="heading 4"/>
    <w:basedOn w:val="Normal"/>
    <w:next w:val="Normal"/>
    <w:link w:val="Ttulo4Car"/>
    <w:uiPriority w:val="9"/>
    <w:semiHidden/>
    <w:unhideWhenUsed/>
    <w:qFormat/>
    <w:rsid w:val="00D53825"/>
    <w:pPr>
      <w:keepNext/>
      <w:keepLines/>
      <w:spacing w:before="40" w:after="0"/>
      <w:outlineLvl w:val="3"/>
    </w:pPr>
    <w:rPr>
      <w:rFonts w:asciiTheme="majorHAnsi" w:eastAsiaTheme="majorEastAsia" w:hAnsiTheme="majorHAnsi" w:cstheme="majorBidi"/>
      <w:sz w:val="22"/>
      <w:szCs w:val="22"/>
    </w:rPr>
  </w:style>
  <w:style w:type="paragraph" w:styleId="Ttulo5">
    <w:name w:val="heading 5"/>
    <w:basedOn w:val="Normal"/>
    <w:next w:val="Normal"/>
    <w:link w:val="Ttulo5Car"/>
    <w:uiPriority w:val="9"/>
    <w:semiHidden/>
    <w:unhideWhenUsed/>
    <w:qFormat/>
    <w:rsid w:val="00D53825"/>
    <w:pPr>
      <w:keepNext/>
      <w:keepLines/>
      <w:spacing w:before="40" w:after="0"/>
      <w:outlineLvl w:val="4"/>
    </w:pPr>
    <w:rPr>
      <w:rFonts w:asciiTheme="majorHAnsi" w:eastAsiaTheme="majorEastAsia" w:hAnsiTheme="majorHAnsi" w:cstheme="majorBidi"/>
      <w:color w:val="1F497D" w:themeColor="text2"/>
      <w:sz w:val="22"/>
      <w:szCs w:val="22"/>
    </w:rPr>
  </w:style>
  <w:style w:type="paragraph" w:styleId="Ttulo6">
    <w:name w:val="heading 6"/>
    <w:basedOn w:val="Normal"/>
    <w:next w:val="Normal"/>
    <w:link w:val="Ttulo6Car"/>
    <w:uiPriority w:val="9"/>
    <w:semiHidden/>
    <w:unhideWhenUsed/>
    <w:qFormat/>
    <w:rsid w:val="00D53825"/>
    <w:pPr>
      <w:keepNext/>
      <w:keepLines/>
      <w:spacing w:before="40" w:after="0"/>
      <w:outlineLvl w:val="5"/>
    </w:pPr>
    <w:rPr>
      <w:rFonts w:asciiTheme="majorHAnsi" w:eastAsiaTheme="majorEastAsia" w:hAnsiTheme="majorHAnsi" w:cstheme="majorBidi"/>
      <w:i/>
      <w:iCs/>
      <w:color w:val="1F497D" w:themeColor="text2"/>
      <w:sz w:val="21"/>
      <w:szCs w:val="21"/>
    </w:rPr>
  </w:style>
  <w:style w:type="paragraph" w:styleId="Ttulo7">
    <w:name w:val="heading 7"/>
    <w:basedOn w:val="Normal"/>
    <w:next w:val="Normal"/>
    <w:link w:val="Ttulo7Car"/>
    <w:uiPriority w:val="9"/>
    <w:semiHidden/>
    <w:unhideWhenUsed/>
    <w:qFormat/>
    <w:rsid w:val="00D53825"/>
    <w:pPr>
      <w:keepNext/>
      <w:keepLines/>
      <w:spacing w:before="40" w:after="0"/>
      <w:outlineLvl w:val="6"/>
    </w:pPr>
    <w:rPr>
      <w:rFonts w:asciiTheme="majorHAnsi" w:eastAsiaTheme="majorEastAsia" w:hAnsiTheme="majorHAnsi" w:cstheme="majorBidi"/>
      <w:i/>
      <w:iCs/>
      <w:color w:val="244061" w:themeColor="accent1" w:themeShade="80"/>
      <w:sz w:val="21"/>
      <w:szCs w:val="21"/>
    </w:rPr>
  </w:style>
  <w:style w:type="paragraph" w:styleId="Ttulo8">
    <w:name w:val="heading 8"/>
    <w:basedOn w:val="Normal"/>
    <w:next w:val="Normal"/>
    <w:link w:val="Ttulo8Car"/>
    <w:uiPriority w:val="9"/>
    <w:semiHidden/>
    <w:unhideWhenUsed/>
    <w:qFormat/>
    <w:rsid w:val="00D53825"/>
    <w:pPr>
      <w:keepNext/>
      <w:keepLines/>
      <w:spacing w:before="40" w:after="0"/>
      <w:outlineLvl w:val="7"/>
    </w:pPr>
    <w:rPr>
      <w:rFonts w:asciiTheme="majorHAnsi" w:eastAsiaTheme="majorEastAsia" w:hAnsiTheme="majorHAnsi" w:cstheme="majorBidi"/>
      <w:b/>
      <w:bCs/>
      <w:color w:val="1F497D" w:themeColor="text2"/>
    </w:rPr>
  </w:style>
  <w:style w:type="paragraph" w:styleId="Ttulo9">
    <w:name w:val="heading 9"/>
    <w:basedOn w:val="Normal"/>
    <w:next w:val="Normal"/>
    <w:link w:val="Ttulo9Car"/>
    <w:uiPriority w:val="9"/>
    <w:semiHidden/>
    <w:unhideWhenUsed/>
    <w:qFormat/>
    <w:rsid w:val="00D53825"/>
    <w:pPr>
      <w:keepNext/>
      <w:keepLines/>
      <w:spacing w:before="40" w:after="0"/>
      <w:outlineLvl w:val="8"/>
    </w:pPr>
    <w:rPr>
      <w:rFonts w:asciiTheme="majorHAnsi" w:eastAsiaTheme="majorEastAsia" w:hAnsiTheme="majorHAnsi" w:cstheme="majorBidi"/>
      <w:b/>
      <w:bCs/>
      <w:i/>
      <w:iCs/>
      <w:color w:val="1F497D" w:themeColor="text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70703E"/>
    <w:pPr>
      <w:ind w:left="720"/>
      <w:contextualSpacing/>
    </w:pPr>
  </w:style>
  <w:style w:type="character" w:styleId="Hipervnculo">
    <w:name w:val="Hyperlink"/>
    <w:basedOn w:val="Fuentedeprrafopredeter"/>
    <w:uiPriority w:val="99"/>
    <w:unhideWhenUsed/>
    <w:rsid w:val="00FD7589"/>
    <w:rPr>
      <w:color w:val="0000FF"/>
      <w:u w:val="single"/>
    </w:rPr>
  </w:style>
  <w:style w:type="character" w:customStyle="1" w:styleId="apple-converted-space">
    <w:name w:val="apple-converted-space"/>
    <w:basedOn w:val="Fuentedeprrafopredeter"/>
    <w:rsid w:val="00FD7589"/>
  </w:style>
  <w:style w:type="paragraph" w:customStyle="1" w:styleId="Listavistosa-nfasis11">
    <w:name w:val="Lista vistosa - Énfasis 11"/>
    <w:basedOn w:val="Normal"/>
    <w:link w:val="Listavistosa-nfasis1Car"/>
    <w:uiPriority w:val="34"/>
    <w:rsid w:val="000D2D89"/>
    <w:pPr>
      <w:ind w:left="708"/>
    </w:pPr>
  </w:style>
  <w:style w:type="character" w:customStyle="1" w:styleId="Listavistosa-nfasis1Car">
    <w:name w:val="Lista vistosa - Énfasis 1 Car"/>
    <w:link w:val="Listavistosa-nfasis11"/>
    <w:uiPriority w:val="34"/>
    <w:locked/>
    <w:rsid w:val="000D2D89"/>
    <w:rPr>
      <w:rFonts w:ascii="Times New Roman" w:eastAsia="Times New Roman" w:hAnsi="Times New Roman" w:cs="Times New Roman"/>
      <w:lang w:val="es-ES"/>
    </w:rPr>
  </w:style>
  <w:style w:type="paragraph" w:customStyle="1" w:styleId="Texto">
    <w:name w:val="Texto"/>
    <w:basedOn w:val="Normal"/>
    <w:link w:val="TextoCar"/>
    <w:rsid w:val="000470FE"/>
    <w:pPr>
      <w:spacing w:after="101" w:line="216" w:lineRule="exact"/>
      <w:ind w:firstLine="288"/>
      <w:jc w:val="both"/>
    </w:pPr>
    <w:rPr>
      <w:rFonts w:ascii="Arial" w:hAnsi="Arial" w:cs="Arial"/>
      <w:sz w:val="18"/>
      <w:szCs w:val="18"/>
      <w:lang w:val="es-MX"/>
    </w:rPr>
  </w:style>
  <w:style w:type="paragraph" w:styleId="NormalWeb">
    <w:name w:val="Normal (Web)"/>
    <w:basedOn w:val="Normal"/>
    <w:uiPriority w:val="99"/>
    <w:rsid w:val="000470FE"/>
    <w:pPr>
      <w:spacing w:before="100" w:beforeAutospacing="1" w:after="100" w:afterAutospacing="1"/>
    </w:pPr>
  </w:style>
  <w:style w:type="character" w:customStyle="1" w:styleId="apple-style-span">
    <w:name w:val="apple-style-span"/>
    <w:rsid w:val="008846E7"/>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7E1FF4"/>
  </w:style>
  <w:style w:type="character" w:styleId="Textoennegrita">
    <w:name w:val="Strong"/>
    <w:basedOn w:val="Fuentedeprrafopredeter"/>
    <w:uiPriority w:val="22"/>
    <w:qFormat/>
    <w:rsid w:val="00D53825"/>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rsid w:val="002944C8"/>
    <w:rPr>
      <w:rFonts w:eastAsiaTheme="minorHAnsi"/>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2944C8"/>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rsid w:val="002944C8"/>
    <w:rPr>
      <w:vertAlign w:val="superscript"/>
    </w:rPr>
  </w:style>
  <w:style w:type="paragraph" w:styleId="Sinespaciado">
    <w:name w:val="No Spacing"/>
    <w:aliases w:val="Francesa"/>
    <w:link w:val="SinespaciadoCar"/>
    <w:uiPriority w:val="1"/>
    <w:qFormat/>
    <w:rsid w:val="00D53825"/>
    <w:pPr>
      <w:spacing w:after="0" w:line="240" w:lineRule="auto"/>
    </w:pPr>
  </w:style>
  <w:style w:type="paragraph" w:styleId="Textoindependiente2">
    <w:name w:val="Body Text 2"/>
    <w:basedOn w:val="Normal"/>
    <w:link w:val="Textoindependiente2Car"/>
    <w:uiPriority w:val="99"/>
    <w:unhideWhenUsed/>
    <w:rsid w:val="002944C8"/>
    <w:pPr>
      <w:spacing w:line="480" w:lineRule="auto"/>
    </w:pPr>
  </w:style>
  <w:style w:type="character" w:customStyle="1" w:styleId="Textoindependiente2Car">
    <w:name w:val="Texto independiente 2 Car"/>
    <w:basedOn w:val="Fuentedeprrafopredeter"/>
    <w:link w:val="Textoindependiente2"/>
    <w:uiPriority w:val="99"/>
    <w:rsid w:val="002944C8"/>
    <w:rPr>
      <w:rFonts w:ascii="Times New Roman" w:eastAsia="Times New Roman" w:hAnsi="Times New Roman" w:cs="Times New Roman"/>
      <w:lang w:val="es-ES"/>
    </w:rPr>
  </w:style>
  <w:style w:type="paragraph" w:styleId="Textosinformato">
    <w:name w:val="Plain Text"/>
    <w:basedOn w:val="Normal"/>
    <w:link w:val="TextosinformatoCar"/>
    <w:rsid w:val="002944C8"/>
    <w:rPr>
      <w:rFonts w:ascii="Courier New" w:hAnsi="Courier New"/>
    </w:rPr>
  </w:style>
  <w:style w:type="character" w:customStyle="1" w:styleId="TextosinformatoCar">
    <w:name w:val="Texto sin formato Car"/>
    <w:basedOn w:val="Fuentedeprrafopredeter"/>
    <w:link w:val="Textosinformato"/>
    <w:rsid w:val="002944C8"/>
    <w:rPr>
      <w:rFonts w:ascii="Courier New" w:eastAsia="Times New Roman" w:hAnsi="Courier New" w:cs="Times New Roman"/>
      <w:sz w:val="20"/>
      <w:szCs w:val="20"/>
      <w:lang w:val="es-ES"/>
    </w:rPr>
  </w:style>
  <w:style w:type="paragraph" w:customStyle="1" w:styleId="Standard">
    <w:name w:val="Standard"/>
    <w:rsid w:val="002944C8"/>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2944C8"/>
    <w:rPr>
      <w:rFonts w:ascii="Arial" w:hAnsi="Arial" w:cs="Arial" w:hint="default"/>
      <w:b/>
      <w:bCs/>
      <w:sz w:val="18"/>
      <w:szCs w:val="18"/>
    </w:rPr>
  </w:style>
  <w:style w:type="paragraph" w:customStyle="1" w:styleId="Pa2">
    <w:name w:val="Pa2"/>
    <w:basedOn w:val="Normal"/>
    <w:next w:val="Normal"/>
    <w:uiPriority w:val="99"/>
    <w:rsid w:val="002944C8"/>
    <w:pPr>
      <w:autoSpaceDE w:val="0"/>
      <w:autoSpaceDN w:val="0"/>
      <w:adjustRightInd w:val="0"/>
      <w:spacing w:line="240" w:lineRule="atLeast"/>
    </w:pPr>
    <w:rPr>
      <w:rFonts w:ascii="Helvetica" w:hAnsi="Helvetica"/>
      <w:lang w:eastAsia="es-ES_tradnl"/>
    </w:rPr>
  </w:style>
  <w:style w:type="paragraph" w:customStyle="1" w:styleId="Default">
    <w:name w:val="Default"/>
    <w:rsid w:val="002944C8"/>
    <w:pPr>
      <w:autoSpaceDE w:val="0"/>
      <w:autoSpaceDN w:val="0"/>
      <w:adjustRightInd w:val="0"/>
    </w:pPr>
    <w:rPr>
      <w:rFonts w:ascii="Arial" w:eastAsiaTheme="minorHAnsi" w:hAnsi="Arial" w:cs="Arial"/>
      <w:color w:val="000000"/>
      <w:lang w:val="es-MX" w:eastAsia="en-US"/>
    </w:rPr>
  </w:style>
  <w:style w:type="character" w:customStyle="1" w:styleId="f">
    <w:name w:val="f"/>
    <w:basedOn w:val="Fuentedeprrafopredeter"/>
    <w:rsid w:val="002944C8"/>
  </w:style>
  <w:style w:type="paragraph" w:customStyle="1" w:styleId="q">
    <w:name w:val="q"/>
    <w:basedOn w:val="Normal"/>
    <w:rsid w:val="002944C8"/>
    <w:pPr>
      <w:spacing w:before="100" w:beforeAutospacing="1" w:after="100" w:afterAutospacing="1"/>
    </w:pPr>
    <w:rPr>
      <w:lang w:val="es-MX" w:eastAsia="es-MX"/>
    </w:rPr>
  </w:style>
  <w:style w:type="character" w:customStyle="1" w:styleId="d">
    <w:name w:val="d"/>
    <w:basedOn w:val="Fuentedeprrafopredeter"/>
    <w:rsid w:val="002944C8"/>
  </w:style>
  <w:style w:type="character" w:customStyle="1" w:styleId="b">
    <w:name w:val="b"/>
    <w:basedOn w:val="Fuentedeprrafopredeter"/>
    <w:rsid w:val="002944C8"/>
  </w:style>
  <w:style w:type="character" w:customStyle="1" w:styleId="k">
    <w:name w:val="k"/>
    <w:basedOn w:val="Fuentedeprrafopredeter"/>
    <w:rsid w:val="002944C8"/>
  </w:style>
  <w:style w:type="character" w:customStyle="1" w:styleId="h">
    <w:name w:val="h"/>
    <w:basedOn w:val="Fuentedeprrafopredeter"/>
    <w:rsid w:val="002944C8"/>
  </w:style>
  <w:style w:type="character" w:styleId="Hipervnculovisitado">
    <w:name w:val="FollowedHyperlink"/>
    <w:basedOn w:val="Fuentedeprrafopredeter"/>
    <w:uiPriority w:val="99"/>
    <w:semiHidden/>
    <w:unhideWhenUsed/>
    <w:rsid w:val="002944C8"/>
    <w:rPr>
      <w:color w:val="800080" w:themeColor="followedHyperlink"/>
      <w:u w:val="single"/>
    </w:rPr>
  </w:style>
  <w:style w:type="character" w:styleId="CitaHTML">
    <w:name w:val="HTML Cite"/>
    <w:uiPriority w:val="99"/>
    <w:semiHidden/>
    <w:unhideWhenUsed/>
    <w:rsid w:val="00B85C7C"/>
    <w:rPr>
      <w:i/>
      <w:iCs/>
    </w:rPr>
  </w:style>
  <w:style w:type="character" w:customStyle="1" w:styleId="SinespaciadoCar">
    <w:name w:val="Sin espaciado Car"/>
    <w:aliases w:val="Francesa Car"/>
    <w:link w:val="Sinespaciado"/>
    <w:uiPriority w:val="1"/>
    <w:locked/>
    <w:rsid w:val="00D60635"/>
  </w:style>
  <w:style w:type="table" w:styleId="Tablaconcuadrcula">
    <w:name w:val="Table Grid"/>
    <w:basedOn w:val="Tablanormal"/>
    <w:uiPriority w:val="39"/>
    <w:rsid w:val="00AA697E"/>
    <w:rPr>
      <w:rFonts w:ascii="Calibri" w:eastAsia="Calibri" w:hAnsi="Calibri" w:cs="Times New Roman"/>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stilo">
    <w:name w:val="Estilo"/>
    <w:rsid w:val="00AA697E"/>
    <w:pPr>
      <w:widowControl w:val="0"/>
      <w:autoSpaceDE w:val="0"/>
      <w:autoSpaceDN w:val="0"/>
      <w:adjustRightInd w:val="0"/>
    </w:pPr>
    <w:rPr>
      <w:rFonts w:ascii="Times New Roman" w:eastAsia="Times New Roman" w:hAnsi="Times New Roman" w:cs="Times New Roman"/>
      <w:lang w:val="es-ES"/>
    </w:rPr>
  </w:style>
  <w:style w:type="character" w:customStyle="1" w:styleId="numberfracccentro">
    <w:name w:val="numberfracccentro"/>
    <w:basedOn w:val="Fuentedeprrafopredeter"/>
    <w:rsid w:val="00B8240C"/>
  </w:style>
  <w:style w:type="character" w:customStyle="1" w:styleId="Ttulo2Car">
    <w:name w:val="Título 2 Car"/>
    <w:basedOn w:val="Fuentedeprrafopredeter"/>
    <w:link w:val="Ttulo2"/>
    <w:uiPriority w:val="9"/>
    <w:rsid w:val="00D53825"/>
    <w:rPr>
      <w:rFonts w:asciiTheme="majorHAnsi" w:eastAsiaTheme="majorEastAsia" w:hAnsiTheme="majorHAnsi" w:cstheme="majorBidi"/>
      <w:color w:val="404040" w:themeColor="text1" w:themeTint="BF"/>
      <w:sz w:val="28"/>
      <w:szCs w:val="28"/>
    </w:rPr>
  </w:style>
  <w:style w:type="character" w:customStyle="1" w:styleId="TextoCar">
    <w:name w:val="Texto Car"/>
    <w:link w:val="Texto"/>
    <w:locked/>
    <w:rsid w:val="002E0FA3"/>
    <w:rPr>
      <w:rFonts w:ascii="Arial" w:eastAsia="Times New Roman" w:hAnsi="Arial" w:cs="Arial"/>
      <w:sz w:val="18"/>
      <w:szCs w:val="18"/>
      <w:lang w:val="es-MX"/>
    </w:rPr>
  </w:style>
  <w:style w:type="character" w:customStyle="1" w:styleId="TextonotapieCar1">
    <w:name w:val="Texto nota pie Car1"/>
    <w:uiPriority w:val="99"/>
    <w:rsid w:val="00671982"/>
    <w:rPr>
      <w:rFonts w:ascii="Times New Roman" w:eastAsia="Times New Roman" w:hAnsi="Times New Roman"/>
      <w:lang w:val="es-ES" w:eastAsia="es-ES"/>
    </w:rPr>
  </w:style>
  <w:style w:type="paragraph" w:customStyle="1" w:styleId="paragraph">
    <w:name w:val="paragraph"/>
    <w:basedOn w:val="Normal"/>
    <w:rsid w:val="00D85377"/>
    <w:pPr>
      <w:spacing w:before="100" w:beforeAutospacing="1" w:after="100" w:afterAutospacing="1"/>
    </w:pPr>
    <w:rPr>
      <w:lang w:val="es-MX" w:eastAsia="es-MX"/>
    </w:rPr>
  </w:style>
  <w:style w:type="character" w:customStyle="1" w:styleId="Ttulo1Car">
    <w:name w:val="Título 1 Car"/>
    <w:basedOn w:val="Fuentedeprrafopredeter"/>
    <w:link w:val="Ttulo1"/>
    <w:uiPriority w:val="9"/>
    <w:rsid w:val="00D53825"/>
    <w:rPr>
      <w:rFonts w:asciiTheme="majorHAnsi" w:eastAsiaTheme="majorEastAsia" w:hAnsiTheme="majorHAnsi" w:cstheme="majorBidi"/>
      <w:color w:val="365F91" w:themeColor="accent1" w:themeShade="BF"/>
      <w:sz w:val="32"/>
      <w:szCs w:val="32"/>
    </w:rPr>
  </w:style>
  <w:style w:type="character" w:customStyle="1" w:styleId="Ttulo3Car">
    <w:name w:val="Título 3 Car"/>
    <w:basedOn w:val="Fuentedeprrafopredeter"/>
    <w:link w:val="Ttulo3"/>
    <w:uiPriority w:val="9"/>
    <w:semiHidden/>
    <w:rsid w:val="00D53825"/>
    <w:rPr>
      <w:rFonts w:asciiTheme="majorHAnsi" w:eastAsiaTheme="majorEastAsia" w:hAnsiTheme="majorHAnsi" w:cstheme="majorBidi"/>
      <w:color w:val="1F497D" w:themeColor="text2"/>
      <w:sz w:val="24"/>
      <w:szCs w:val="24"/>
    </w:rPr>
  </w:style>
  <w:style w:type="character" w:customStyle="1" w:styleId="Ttulo4Car">
    <w:name w:val="Título 4 Car"/>
    <w:basedOn w:val="Fuentedeprrafopredeter"/>
    <w:link w:val="Ttulo4"/>
    <w:uiPriority w:val="9"/>
    <w:semiHidden/>
    <w:rsid w:val="00D53825"/>
    <w:rPr>
      <w:rFonts w:asciiTheme="majorHAnsi" w:eastAsiaTheme="majorEastAsia" w:hAnsiTheme="majorHAnsi" w:cstheme="majorBidi"/>
      <w:sz w:val="22"/>
      <w:szCs w:val="22"/>
    </w:rPr>
  </w:style>
  <w:style w:type="character" w:customStyle="1" w:styleId="Ttulo5Car">
    <w:name w:val="Título 5 Car"/>
    <w:basedOn w:val="Fuentedeprrafopredeter"/>
    <w:link w:val="Ttulo5"/>
    <w:uiPriority w:val="9"/>
    <w:semiHidden/>
    <w:rsid w:val="00D53825"/>
    <w:rPr>
      <w:rFonts w:asciiTheme="majorHAnsi" w:eastAsiaTheme="majorEastAsia" w:hAnsiTheme="majorHAnsi" w:cstheme="majorBidi"/>
      <w:color w:val="1F497D" w:themeColor="text2"/>
      <w:sz w:val="22"/>
      <w:szCs w:val="22"/>
    </w:rPr>
  </w:style>
  <w:style w:type="character" w:customStyle="1" w:styleId="Ttulo6Car">
    <w:name w:val="Título 6 Car"/>
    <w:basedOn w:val="Fuentedeprrafopredeter"/>
    <w:link w:val="Ttulo6"/>
    <w:uiPriority w:val="9"/>
    <w:semiHidden/>
    <w:rsid w:val="00D53825"/>
    <w:rPr>
      <w:rFonts w:asciiTheme="majorHAnsi" w:eastAsiaTheme="majorEastAsia" w:hAnsiTheme="majorHAnsi" w:cstheme="majorBidi"/>
      <w:i/>
      <w:iCs/>
      <w:color w:val="1F497D" w:themeColor="text2"/>
      <w:sz w:val="21"/>
      <w:szCs w:val="21"/>
    </w:rPr>
  </w:style>
  <w:style w:type="character" w:customStyle="1" w:styleId="Ttulo7Car">
    <w:name w:val="Título 7 Car"/>
    <w:basedOn w:val="Fuentedeprrafopredeter"/>
    <w:link w:val="Ttulo7"/>
    <w:uiPriority w:val="9"/>
    <w:semiHidden/>
    <w:rsid w:val="00D53825"/>
    <w:rPr>
      <w:rFonts w:asciiTheme="majorHAnsi" w:eastAsiaTheme="majorEastAsia" w:hAnsiTheme="majorHAnsi" w:cstheme="majorBidi"/>
      <w:i/>
      <w:iCs/>
      <w:color w:val="244061" w:themeColor="accent1" w:themeShade="80"/>
      <w:sz w:val="21"/>
      <w:szCs w:val="21"/>
    </w:rPr>
  </w:style>
  <w:style w:type="character" w:customStyle="1" w:styleId="Ttulo8Car">
    <w:name w:val="Título 8 Car"/>
    <w:basedOn w:val="Fuentedeprrafopredeter"/>
    <w:link w:val="Ttulo8"/>
    <w:uiPriority w:val="9"/>
    <w:semiHidden/>
    <w:rsid w:val="00D53825"/>
    <w:rPr>
      <w:rFonts w:asciiTheme="majorHAnsi" w:eastAsiaTheme="majorEastAsia" w:hAnsiTheme="majorHAnsi" w:cstheme="majorBidi"/>
      <w:b/>
      <w:bCs/>
      <w:color w:val="1F497D" w:themeColor="text2"/>
    </w:rPr>
  </w:style>
  <w:style w:type="character" w:customStyle="1" w:styleId="Ttulo9Car">
    <w:name w:val="Título 9 Car"/>
    <w:basedOn w:val="Fuentedeprrafopredeter"/>
    <w:link w:val="Ttulo9"/>
    <w:uiPriority w:val="9"/>
    <w:semiHidden/>
    <w:rsid w:val="00D53825"/>
    <w:rPr>
      <w:rFonts w:asciiTheme="majorHAnsi" w:eastAsiaTheme="majorEastAsia" w:hAnsiTheme="majorHAnsi" w:cstheme="majorBidi"/>
      <w:b/>
      <w:bCs/>
      <w:i/>
      <w:iCs/>
      <w:color w:val="1F497D" w:themeColor="text2"/>
    </w:rPr>
  </w:style>
  <w:style w:type="paragraph" w:styleId="Descripcin">
    <w:name w:val="caption"/>
    <w:basedOn w:val="Normal"/>
    <w:next w:val="Normal"/>
    <w:uiPriority w:val="35"/>
    <w:semiHidden/>
    <w:unhideWhenUsed/>
    <w:qFormat/>
    <w:rsid w:val="00D53825"/>
    <w:pPr>
      <w:spacing w:line="240" w:lineRule="auto"/>
    </w:pPr>
    <w:rPr>
      <w:b/>
      <w:bCs/>
      <w:smallCaps/>
      <w:color w:val="595959" w:themeColor="text1" w:themeTint="A6"/>
      <w:spacing w:val="6"/>
    </w:rPr>
  </w:style>
  <w:style w:type="paragraph" w:styleId="Puesto">
    <w:name w:val="Title"/>
    <w:basedOn w:val="Normal"/>
    <w:next w:val="Normal"/>
    <w:link w:val="PuestoCar"/>
    <w:uiPriority w:val="10"/>
    <w:qFormat/>
    <w:rsid w:val="00D53825"/>
    <w:pPr>
      <w:spacing w:after="0" w:line="240" w:lineRule="auto"/>
      <w:contextualSpacing/>
    </w:pPr>
    <w:rPr>
      <w:rFonts w:asciiTheme="majorHAnsi" w:eastAsiaTheme="majorEastAsia" w:hAnsiTheme="majorHAnsi" w:cstheme="majorBidi"/>
      <w:color w:val="4F81BD" w:themeColor="accent1"/>
      <w:spacing w:val="-10"/>
      <w:sz w:val="56"/>
      <w:szCs w:val="56"/>
    </w:rPr>
  </w:style>
  <w:style w:type="character" w:customStyle="1" w:styleId="PuestoCar">
    <w:name w:val="Puesto Car"/>
    <w:basedOn w:val="Fuentedeprrafopredeter"/>
    <w:link w:val="Puesto"/>
    <w:uiPriority w:val="10"/>
    <w:rsid w:val="00D53825"/>
    <w:rPr>
      <w:rFonts w:asciiTheme="majorHAnsi" w:eastAsiaTheme="majorEastAsia" w:hAnsiTheme="majorHAnsi" w:cstheme="majorBidi"/>
      <w:color w:val="4F81BD" w:themeColor="accent1"/>
      <w:spacing w:val="-10"/>
      <w:sz w:val="56"/>
      <w:szCs w:val="56"/>
    </w:rPr>
  </w:style>
  <w:style w:type="paragraph" w:styleId="Subttulo">
    <w:name w:val="Subtitle"/>
    <w:basedOn w:val="Normal"/>
    <w:next w:val="Normal"/>
    <w:link w:val="SubttuloCar"/>
    <w:uiPriority w:val="11"/>
    <w:qFormat/>
    <w:rsid w:val="00D53825"/>
    <w:pPr>
      <w:numPr>
        <w:ilvl w:val="1"/>
      </w:numPr>
      <w:spacing w:line="240" w:lineRule="auto"/>
    </w:pPr>
    <w:rPr>
      <w:rFonts w:asciiTheme="majorHAnsi" w:eastAsiaTheme="majorEastAsia" w:hAnsiTheme="majorHAnsi" w:cstheme="majorBidi"/>
      <w:sz w:val="24"/>
      <w:szCs w:val="24"/>
    </w:rPr>
  </w:style>
  <w:style w:type="character" w:customStyle="1" w:styleId="SubttuloCar">
    <w:name w:val="Subtítulo Car"/>
    <w:basedOn w:val="Fuentedeprrafopredeter"/>
    <w:link w:val="Subttulo"/>
    <w:uiPriority w:val="11"/>
    <w:rsid w:val="00D53825"/>
    <w:rPr>
      <w:rFonts w:asciiTheme="majorHAnsi" w:eastAsiaTheme="majorEastAsia" w:hAnsiTheme="majorHAnsi" w:cstheme="majorBidi"/>
      <w:sz w:val="24"/>
      <w:szCs w:val="24"/>
    </w:rPr>
  </w:style>
  <w:style w:type="character" w:styleId="nfasis">
    <w:name w:val="Emphasis"/>
    <w:basedOn w:val="Fuentedeprrafopredeter"/>
    <w:uiPriority w:val="20"/>
    <w:qFormat/>
    <w:rsid w:val="00D53825"/>
    <w:rPr>
      <w:i/>
      <w:iCs/>
    </w:rPr>
  </w:style>
  <w:style w:type="paragraph" w:styleId="Cita">
    <w:name w:val="Quote"/>
    <w:basedOn w:val="Normal"/>
    <w:next w:val="Normal"/>
    <w:link w:val="CitaCar"/>
    <w:uiPriority w:val="29"/>
    <w:qFormat/>
    <w:rsid w:val="00D53825"/>
    <w:pPr>
      <w:spacing w:before="160"/>
      <w:ind w:left="720" w:right="720"/>
    </w:pPr>
    <w:rPr>
      <w:i/>
      <w:iCs/>
      <w:color w:val="404040" w:themeColor="text1" w:themeTint="BF"/>
    </w:rPr>
  </w:style>
  <w:style w:type="character" w:customStyle="1" w:styleId="CitaCar">
    <w:name w:val="Cita Car"/>
    <w:basedOn w:val="Fuentedeprrafopredeter"/>
    <w:link w:val="Cita"/>
    <w:uiPriority w:val="29"/>
    <w:rsid w:val="00D53825"/>
    <w:rPr>
      <w:i/>
      <w:iCs/>
      <w:color w:val="404040" w:themeColor="text1" w:themeTint="BF"/>
    </w:rPr>
  </w:style>
  <w:style w:type="paragraph" w:styleId="Citadestacada">
    <w:name w:val="Intense Quote"/>
    <w:basedOn w:val="Normal"/>
    <w:next w:val="Normal"/>
    <w:link w:val="CitadestacadaCar"/>
    <w:uiPriority w:val="30"/>
    <w:qFormat/>
    <w:rsid w:val="00D53825"/>
    <w:pPr>
      <w:pBdr>
        <w:left w:val="single" w:sz="18" w:space="12" w:color="4F81BD" w:themeColor="accent1"/>
      </w:pBdr>
      <w:spacing w:before="100" w:beforeAutospacing="1" w:line="300" w:lineRule="auto"/>
      <w:ind w:left="1224" w:right="1224"/>
    </w:pPr>
    <w:rPr>
      <w:rFonts w:asciiTheme="majorHAnsi" w:eastAsiaTheme="majorEastAsia" w:hAnsiTheme="majorHAnsi" w:cstheme="majorBidi"/>
      <w:color w:val="4F81BD" w:themeColor="accent1"/>
      <w:sz w:val="28"/>
      <w:szCs w:val="28"/>
    </w:rPr>
  </w:style>
  <w:style w:type="character" w:customStyle="1" w:styleId="CitadestacadaCar">
    <w:name w:val="Cita destacada Car"/>
    <w:basedOn w:val="Fuentedeprrafopredeter"/>
    <w:link w:val="Citadestacada"/>
    <w:uiPriority w:val="30"/>
    <w:rsid w:val="00D53825"/>
    <w:rPr>
      <w:rFonts w:asciiTheme="majorHAnsi" w:eastAsiaTheme="majorEastAsia" w:hAnsiTheme="majorHAnsi" w:cstheme="majorBidi"/>
      <w:color w:val="4F81BD" w:themeColor="accent1"/>
      <w:sz w:val="28"/>
      <w:szCs w:val="28"/>
    </w:rPr>
  </w:style>
  <w:style w:type="character" w:styleId="nfasissutil">
    <w:name w:val="Subtle Emphasis"/>
    <w:basedOn w:val="Fuentedeprrafopredeter"/>
    <w:uiPriority w:val="19"/>
    <w:qFormat/>
    <w:rsid w:val="00D53825"/>
    <w:rPr>
      <w:i/>
      <w:iCs/>
      <w:color w:val="404040" w:themeColor="text1" w:themeTint="BF"/>
    </w:rPr>
  </w:style>
  <w:style w:type="character" w:styleId="nfasisintenso">
    <w:name w:val="Intense Emphasis"/>
    <w:basedOn w:val="Fuentedeprrafopredeter"/>
    <w:uiPriority w:val="21"/>
    <w:qFormat/>
    <w:rsid w:val="00D53825"/>
    <w:rPr>
      <w:b/>
      <w:bCs/>
      <w:i/>
      <w:iCs/>
    </w:rPr>
  </w:style>
  <w:style w:type="character" w:styleId="Referenciasutil">
    <w:name w:val="Subtle Reference"/>
    <w:basedOn w:val="Fuentedeprrafopredeter"/>
    <w:uiPriority w:val="31"/>
    <w:qFormat/>
    <w:rsid w:val="00D53825"/>
    <w:rPr>
      <w:smallCaps/>
      <w:color w:val="404040" w:themeColor="text1" w:themeTint="BF"/>
      <w:u w:val="single" w:color="7F7F7F" w:themeColor="text1" w:themeTint="80"/>
    </w:rPr>
  </w:style>
  <w:style w:type="character" w:styleId="Referenciaintensa">
    <w:name w:val="Intense Reference"/>
    <w:basedOn w:val="Fuentedeprrafopredeter"/>
    <w:uiPriority w:val="32"/>
    <w:qFormat/>
    <w:rsid w:val="00D53825"/>
    <w:rPr>
      <w:b/>
      <w:bCs/>
      <w:smallCaps/>
      <w:spacing w:val="5"/>
      <w:u w:val="single"/>
    </w:rPr>
  </w:style>
  <w:style w:type="character" w:styleId="Ttulodellibro">
    <w:name w:val="Book Title"/>
    <w:basedOn w:val="Fuentedeprrafopredeter"/>
    <w:uiPriority w:val="33"/>
    <w:qFormat/>
    <w:rsid w:val="00D53825"/>
    <w:rPr>
      <w:b/>
      <w:bCs/>
      <w:smallCaps/>
    </w:rPr>
  </w:style>
  <w:style w:type="paragraph" w:styleId="TtulodeTDC">
    <w:name w:val="TOC Heading"/>
    <w:basedOn w:val="Ttulo1"/>
    <w:next w:val="Normal"/>
    <w:uiPriority w:val="39"/>
    <w:semiHidden/>
    <w:unhideWhenUsed/>
    <w:qFormat/>
    <w:rsid w:val="00D53825"/>
    <w:pPr>
      <w:outlineLvl w:val="9"/>
    </w:pPr>
  </w:style>
  <w:style w:type="character" w:customStyle="1" w:styleId="titulorubrolgt">
    <w:name w:val="titulorubrolgt"/>
    <w:basedOn w:val="Fuentedeprrafopredeter"/>
    <w:rsid w:val="0071355D"/>
  </w:style>
  <w:style w:type="character" w:customStyle="1" w:styleId="ctr">
    <w:name w:val="ctr"/>
    <w:basedOn w:val="Fuentedeprrafopredeter"/>
    <w:rsid w:val="007135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26625">
      <w:bodyDiv w:val="1"/>
      <w:marLeft w:val="0"/>
      <w:marRight w:val="0"/>
      <w:marTop w:val="0"/>
      <w:marBottom w:val="0"/>
      <w:divBdr>
        <w:top w:val="none" w:sz="0" w:space="0" w:color="auto"/>
        <w:left w:val="none" w:sz="0" w:space="0" w:color="auto"/>
        <w:bottom w:val="none" w:sz="0" w:space="0" w:color="auto"/>
        <w:right w:val="none" w:sz="0" w:space="0" w:color="auto"/>
      </w:divBdr>
    </w:div>
    <w:div w:id="14501550">
      <w:bodyDiv w:val="1"/>
      <w:marLeft w:val="0"/>
      <w:marRight w:val="0"/>
      <w:marTop w:val="0"/>
      <w:marBottom w:val="0"/>
      <w:divBdr>
        <w:top w:val="none" w:sz="0" w:space="0" w:color="auto"/>
        <w:left w:val="none" w:sz="0" w:space="0" w:color="auto"/>
        <w:bottom w:val="none" w:sz="0" w:space="0" w:color="auto"/>
        <w:right w:val="none" w:sz="0" w:space="0" w:color="auto"/>
      </w:divBdr>
    </w:div>
    <w:div w:id="14889115">
      <w:bodyDiv w:val="1"/>
      <w:marLeft w:val="0"/>
      <w:marRight w:val="0"/>
      <w:marTop w:val="0"/>
      <w:marBottom w:val="0"/>
      <w:divBdr>
        <w:top w:val="none" w:sz="0" w:space="0" w:color="auto"/>
        <w:left w:val="none" w:sz="0" w:space="0" w:color="auto"/>
        <w:bottom w:val="none" w:sz="0" w:space="0" w:color="auto"/>
        <w:right w:val="none" w:sz="0" w:space="0" w:color="auto"/>
      </w:divBdr>
    </w:div>
    <w:div w:id="15156893">
      <w:bodyDiv w:val="1"/>
      <w:marLeft w:val="0"/>
      <w:marRight w:val="0"/>
      <w:marTop w:val="0"/>
      <w:marBottom w:val="0"/>
      <w:divBdr>
        <w:top w:val="none" w:sz="0" w:space="0" w:color="auto"/>
        <w:left w:val="none" w:sz="0" w:space="0" w:color="auto"/>
        <w:bottom w:val="none" w:sz="0" w:space="0" w:color="auto"/>
        <w:right w:val="none" w:sz="0" w:space="0" w:color="auto"/>
      </w:divBdr>
    </w:div>
    <w:div w:id="15347036">
      <w:bodyDiv w:val="1"/>
      <w:marLeft w:val="0"/>
      <w:marRight w:val="0"/>
      <w:marTop w:val="0"/>
      <w:marBottom w:val="0"/>
      <w:divBdr>
        <w:top w:val="none" w:sz="0" w:space="0" w:color="auto"/>
        <w:left w:val="none" w:sz="0" w:space="0" w:color="auto"/>
        <w:bottom w:val="none" w:sz="0" w:space="0" w:color="auto"/>
        <w:right w:val="none" w:sz="0" w:space="0" w:color="auto"/>
      </w:divBdr>
    </w:div>
    <w:div w:id="22945245">
      <w:bodyDiv w:val="1"/>
      <w:marLeft w:val="0"/>
      <w:marRight w:val="0"/>
      <w:marTop w:val="0"/>
      <w:marBottom w:val="0"/>
      <w:divBdr>
        <w:top w:val="none" w:sz="0" w:space="0" w:color="auto"/>
        <w:left w:val="none" w:sz="0" w:space="0" w:color="auto"/>
        <w:bottom w:val="none" w:sz="0" w:space="0" w:color="auto"/>
        <w:right w:val="none" w:sz="0" w:space="0" w:color="auto"/>
      </w:divBdr>
    </w:div>
    <w:div w:id="31657410">
      <w:bodyDiv w:val="1"/>
      <w:marLeft w:val="0"/>
      <w:marRight w:val="0"/>
      <w:marTop w:val="0"/>
      <w:marBottom w:val="0"/>
      <w:divBdr>
        <w:top w:val="none" w:sz="0" w:space="0" w:color="auto"/>
        <w:left w:val="none" w:sz="0" w:space="0" w:color="auto"/>
        <w:bottom w:val="none" w:sz="0" w:space="0" w:color="auto"/>
        <w:right w:val="none" w:sz="0" w:space="0" w:color="auto"/>
      </w:divBdr>
    </w:div>
    <w:div w:id="33312796">
      <w:bodyDiv w:val="1"/>
      <w:marLeft w:val="0"/>
      <w:marRight w:val="0"/>
      <w:marTop w:val="0"/>
      <w:marBottom w:val="0"/>
      <w:divBdr>
        <w:top w:val="none" w:sz="0" w:space="0" w:color="auto"/>
        <w:left w:val="none" w:sz="0" w:space="0" w:color="auto"/>
        <w:bottom w:val="none" w:sz="0" w:space="0" w:color="auto"/>
        <w:right w:val="none" w:sz="0" w:space="0" w:color="auto"/>
      </w:divBdr>
    </w:div>
    <w:div w:id="34013556">
      <w:bodyDiv w:val="1"/>
      <w:marLeft w:val="0"/>
      <w:marRight w:val="0"/>
      <w:marTop w:val="0"/>
      <w:marBottom w:val="0"/>
      <w:divBdr>
        <w:top w:val="none" w:sz="0" w:space="0" w:color="auto"/>
        <w:left w:val="none" w:sz="0" w:space="0" w:color="auto"/>
        <w:bottom w:val="none" w:sz="0" w:space="0" w:color="auto"/>
        <w:right w:val="none" w:sz="0" w:space="0" w:color="auto"/>
      </w:divBdr>
    </w:div>
    <w:div w:id="38356977">
      <w:bodyDiv w:val="1"/>
      <w:marLeft w:val="0"/>
      <w:marRight w:val="0"/>
      <w:marTop w:val="0"/>
      <w:marBottom w:val="0"/>
      <w:divBdr>
        <w:top w:val="none" w:sz="0" w:space="0" w:color="auto"/>
        <w:left w:val="none" w:sz="0" w:space="0" w:color="auto"/>
        <w:bottom w:val="none" w:sz="0" w:space="0" w:color="auto"/>
        <w:right w:val="none" w:sz="0" w:space="0" w:color="auto"/>
      </w:divBdr>
    </w:div>
    <w:div w:id="40718372">
      <w:bodyDiv w:val="1"/>
      <w:marLeft w:val="0"/>
      <w:marRight w:val="0"/>
      <w:marTop w:val="0"/>
      <w:marBottom w:val="0"/>
      <w:divBdr>
        <w:top w:val="none" w:sz="0" w:space="0" w:color="auto"/>
        <w:left w:val="none" w:sz="0" w:space="0" w:color="auto"/>
        <w:bottom w:val="none" w:sz="0" w:space="0" w:color="auto"/>
        <w:right w:val="none" w:sz="0" w:space="0" w:color="auto"/>
      </w:divBdr>
    </w:div>
    <w:div w:id="42759123">
      <w:bodyDiv w:val="1"/>
      <w:marLeft w:val="0"/>
      <w:marRight w:val="0"/>
      <w:marTop w:val="0"/>
      <w:marBottom w:val="0"/>
      <w:divBdr>
        <w:top w:val="none" w:sz="0" w:space="0" w:color="auto"/>
        <w:left w:val="none" w:sz="0" w:space="0" w:color="auto"/>
        <w:bottom w:val="none" w:sz="0" w:space="0" w:color="auto"/>
        <w:right w:val="none" w:sz="0" w:space="0" w:color="auto"/>
      </w:divBdr>
    </w:div>
    <w:div w:id="49962141">
      <w:bodyDiv w:val="1"/>
      <w:marLeft w:val="0"/>
      <w:marRight w:val="0"/>
      <w:marTop w:val="0"/>
      <w:marBottom w:val="0"/>
      <w:divBdr>
        <w:top w:val="none" w:sz="0" w:space="0" w:color="auto"/>
        <w:left w:val="none" w:sz="0" w:space="0" w:color="auto"/>
        <w:bottom w:val="none" w:sz="0" w:space="0" w:color="auto"/>
        <w:right w:val="none" w:sz="0" w:space="0" w:color="auto"/>
      </w:divBdr>
    </w:div>
    <w:div w:id="52198023">
      <w:bodyDiv w:val="1"/>
      <w:marLeft w:val="0"/>
      <w:marRight w:val="0"/>
      <w:marTop w:val="0"/>
      <w:marBottom w:val="0"/>
      <w:divBdr>
        <w:top w:val="none" w:sz="0" w:space="0" w:color="auto"/>
        <w:left w:val="none" w:sz="0" w:space="0" w:color="auto"/>
        <w:bottom w:val="none" w:sz="0" w:space="0" w:color="auto"/>
        <w:right w:val="none" w:sz="0" w:space="0" w:color="auto"/>
      </w:divBdr>
    </w:div>
    <w:div w:id="52311346">
      <w:bodyDiv w:val="1"/>
      <w:marLeft w:val="0"/>
      <w:marRight w:val="0"/>
      <w:marTop w:val="0"/>
      <w:marBottom w:val="0"/>
      <w:divBdr>
        <w:top w:val="none" w:sz="0" w:space="0" w:color="auto"/>
        <w:left w:val="none" w:sz="0" w:space="0" w:color="auto"/>
        <w:bottom w:val="none" w:sz="0" w:space="0" w:color="auto"/>
        <w:right w:val="none" w:sz="0" w:space="0" w:color="auto"/>
      </w:divBdr>
    </w:div>
    <w:div w:id="54621348">
      <w:bodyDiv w:val="1"/>
      <w:marLeft w:val="0"/>
      <w:marRight w:val="0"/>
      <w:marTop w:val="0"/>
      <w:marBottom w:val="0"/>
      <w:divBdr>
        <w:top w:val="none" w:sz="0" w:space="0" w:color="auto"/>
        <w:left w:val="none" w:sz="0" w:space="0" w:color="auto"/>
        <w:bottom w:val="none" w:sz="0" w:space="0" w:color="auto"/>
        <w:right w:val="none" w:sz="0" w:space="0" w:color="auto"/>
      </w:divBdr>
    </w:div>
    <w:div w:id="74866933">
      <w:bodyDiv w:val="1"/>
      <w:marLeft w:val="0"/>
      <w:marRight w:val="0"/>
      <w:marTop w:val="0"/>
      <w:marBottom w:val="0"/>
      <w:divBdr>
        <w:top w:val="none" w:sz="0" w:space="0" w:color="auto"/>
        <w:left w:val="none" w:sz="0" w:space="0" w:color="auto"/>
        <w:bottom w:val="none" w:sz="0" w:space="0" w:color="auto"/>
        <w:right w:val="none" w:sz="0" w:space="0" w:color="auto"/>
      </w:divBdr>
    </w:div>
    <w:div w:id="126122847">
      <w:bodyDiv w:val="1"/>
      <w:marLeft w:val="0"/>
      <w:marRight w:val="0"/>
      <w:marTop w:val="0"/>
      <w:marBottom w:val="0"/>
      <w:divBdr>
        <w:top w:val="none" w:sz="0" w:space="0" w:color="auto"/>
        <w:left w:val="none" w:sz="0" w:space="0" w:color="auto"/>
        <w:bottom w:val="none" w:sz="0" w:space="0" w:color="auto"/>
        <w:right w:val="none" w:sz="0" w:space="0" w:color="auto"/>
      </w:divBdr>
      <w:divsChild>
        <w:div w:id="607353177">
          <w:marLeft w:val="0"/>
          <w:marRight w:val="0"/>
          <w:marTop w:val="0"/>
          <w:marBottom w:val="0"/>
          <w:divBdr>
            <w:top w:val="none" w:sz="0" w:space="0" w:color="auto"/>
            <w:left w:val="none" w:sz="0" w:space="0" w:color="auto"/>
            <w:bottom w:val="none" w:sz="0" w:space="0" w:color="auto"/>
            <w:right w:val="none" w:sz="0" w:space="0" w:color="auto"/>
          </w:divBdr>
        </w:div>
      </w:divsChild>
    </w:div>
    <w:div w:id="140195550">
      <w:bodyDiv w:val="1"/>
      <w:marLeft w:val="0"/>
      <w:marRight w:val="0"/>
      <w:marTop w:val="0"/>
      <w:marBottom w:val="0"/>
      <w:divBdr>
        <w:top w:val="none" w:sz="0" w:space="0" w:color="auto"/>
        <w:left w:val="none" w:sz="0" w:space="0" w:color="auto"/>
        <w:bottom w:val="none" w:sz="0" w:space="0" w:color="auto"/>
        <w:right w:val="none" w:sz="0" w:space="0" w:color="auto"/>
      </w:divBdr>
    </w:div>
    <w:div w:id="143738635">
      <w:bodyDiv w:val="1"/>
      <w:marLeft w:val="0"/>
      <w:marRight w:val="0"/>
      <w:marTop w:val="0"/>
      <w:marBottom w:val="0"/>
      <w:divBdr>
        <w:top w:val="none" w:sz="0" w:space="0" w:color="auto"/>
        <w:left w:val="none" w:sz="0" w:space="0" w:color="auto"/>
        <w:bottom w:val="none" w:sz="0" w:space="0" w:color="auto"/>
        <w:right w:val="none" w:sz="0" w:space="0" w:color="auto"/>
      </w:divBdr>
    </w:div>
    <w:div w:id="161547866">
      <w:bodyDiv w:val="1"/>
      <w:marLeft w:val="0"/>
      <w:marRight w:val="0"/>
      <w:marTop w:val="0"/>
      <w:marBottom w:val="0"/>
      <w:divBdr>
        <w:top w:val="none" w:sz="0" w:space="0" w:color="auto"/>
        <w:left w:val="none" w:sz="0" w:space="0" w:color="auto"/>
        <w:bottom w:val="none" w:sz="0" w:space="0" w:color="auto"/>
        <w:right w:val="none" w:sz="0" w:space="0" w:color="auto"/>
      </w:divBdr>
    </w:div>
    <w:div w:id="163397538">
      <w:bodyDiv w:val="1"/>
      <w:marLeft w:val="0"/>
      <w:marRight w:val="0"/>
      <w:marTop w:val="0"/>
      <w:marBottom w:val="0"/>
      <w:divBdr>
        <w:top w:val="none" w:sz="0" w:space="0" w:color="auto"/>
        <w:left w:val="none" w:sz="0" w:space="0" w:color="auto"/>
        <w:bottom w:val="none" w:sz="0" w:space="0" w:color="auto"/>
        <w:right w:val="none" w:sz="0" w:space="0" w:color="auto"/>
      </w:divBdr>
    </w:div>
    <w:div w:id="163936913">
      <w:bodyDiv w:val="1"/>
      <w:marLeft w:val="0"/>
      <w:marRight w:val="0"/>
      <w:marTop w:val="0"/>
      <w:marBottom w:val="0"/>
      <w:divBdr>
        <w:top w:val="none" w:sz="0" w:space="0" w:color="auto"/>
        <w:left w:val="none" w:sz="0" w:space="0" w:color="auto"/>
        <w:bottom w:val="none" w:sz="0" w:space="0" w:color="auto"/>
        <w:right w:val="none" w:sz="0" w:space="0" w:color="auto"/>
      </w:divBdr>
    </w:div>
    <w:div w:id="181938407">
      <w:bodyDiv w:val="1"/>
      <w:marLeft w:val="0"/>
      <w:marRight w:val="0"/>
      <w:marTop w:val="0"/>
      <w:marBottom w:val="0"/>
      <w:divBdr>
        <w:top w:val="none" w:sz="0" w:space="0" w:color="auto"/>
        <w:left w:val="none" w:sz="0" w:space="0" w:color="auto"/>
        <w:bottom w:val="none" w:sz="0" w:space="0" w:color="auto"/>
        <w:right w:val="none" w:sz="0" w:space="0" w:color="auto"/>
      </w:divBdr>
    </w:div>
    <w:div w:id="189682022">
      <w:bodyDiv w:val="1"/>
      <w:marLeft w:val="0"/>
      <w:marRight w:val="0"/>
      <w:marTop w:val="0"/>
      <w:marBottom w:val="0"/>
      <w:divBdr>
        <w:top w:val="none" w:sz="0" w:space="0" w:color="auto"/>
        <w:left w:val="none" w:sz="0" w:space="0" w:color="auto"/>
        <w:bottom w:val="none" w:sz="0" w:space="0" w:color="auto"/>
        <w:right w:val="none" w:sz="0" w:space="0" w:color="auto"/>
      </w:divBdr>
    </w:div>
    <w:div w:id="190147994">
      <w:bodyDiv w:val="1"/>
      <w:marLeft w:val="0"/>
      <w:marRight w:val="0"/>
      <w:marTop w:val="0"/>
      <w:marBottom w:val="0"/>
      <w:divBdr>
        <w:top w:val="none" w:sz="0" w:space="0" w:color="auto"/>
        <w:left w:val="none" w:sz="0" w:space="0" w:color="auto"/>
        <w:bottom w:val="none" w:sz="0" w:space="0" w:color="auto"/>
        <w:right w:val="none" w:sz="0" w:space="0" w:color="auto"/>
      </w:divBdr>
    </w:div>
    <w:div w:id="196355617">
      <w:bodyDiv w:val="1"/>
      <w:marLeft w:val="0"/>
      <w:marRight w:val="0"/>
      <w:marTop w:val="0"/>
      <w:marBottom w:val="0"/>
      <w:divBdr>
        <w:top w:val="none" w:sz="0" w:space="0" w:color="auto"/>
        <w:left w:val="none" w:sz="0" w:space="0" w:color="auto"/>
        <w:bottom w:val="none" w:sz="0" w:space="0" w:color="auto"/>
        <w:right w:val="none" w:sz="0" w:space="0" w:color="auto"/>
      </w:divBdr>
    </w:div>
    <w:div w:id="199897848">
      <w:bodyDiv w:val="1"/>
      <w:marLeft w:val="0"/>
      <w:marRight w:val="0"/>
      <w:marTop w:val="0"/>
      <w:marBottom w:val="0"/>
      <w:divBdr>
        <w:top w:val="none" w:sz="0" w:space="0" w:color="auto"/>
        <w:left w:val="none" w:sz="0" w:space="0" w:color="auto"/>
        <w:bottom w:val="none" w:sz="0" w:space="0" w:color="auto"/>
        <w:right w:val="none" w:sz="0" w:space="0" w:color="auto"/>
      </w:divBdr>
    </w:div>
    <w:div w:id="201291205">
      <w:bodyDiv w:val="1"/>
      <w:marLeft w:val="0"/>
      <w:marRight w:val="0"/>
      <w:marTop w:val="0"/>
      <w:marBottom w:val="0"/>
      <w:divBdr>
        <w:top w:val="none" w:sz="0" w:space="0" w:color="auto"/>
        <w:left w:val="none" w:sz="0" w:space="0" w:color="auto"/>
        <w:bottom w:val="none" w:sz="0" w:space="0" w:color="auto"/>
        <w:right w:val="none" w:sz="0" w:space="0" w:color="auto"/>
      </w:divBdr>
    </w:div>
    <w:div w:id="207839822">
      <w:bodyDiv w:val="1"/>
      <w:marLeft w:val="0"/>
      <w:marRight w:val="0"/>
      <w:marTop w:val="0"/>
      <w:marBottom w:val="0"/>
      <w:divBdr>
        <w:top w:val="none" w:sz="0" w:space="0" w:color="auto"/>
        <w:left w:val="none" w:sz="0" w:space="0" w:color="auto"/>
        <w:bottom w:val="none" w:sz="0" w:space="0" w:color="auto"/>
        <w:right w:val="none" w:sz="0" w:space="0" w:color="auto"/>
      </w:divBdr>
    </w:div>
    <w:div w:id="218055297">
      <w:bodyDiv w:val="1"/>
      <w:marLeft w:val="0"/>
      <w:marRight w:val="0"/>
      <w:marTop w:val="0"/>
      <w:marBottom w:val="0"/>
      <w:divBdr>
        <w:top w:val="none" w:sz="0" w:space="0" w:color="auto"/>
        <w:left w:val="none" w:sz="0" w:space="0" w:color="auto"/>
        <w:bottom w:val="none" w:sz="0" w:space="0" w:color="auto"/>
        <w:right w:val="none" w:sz="0" w:space="0" w:color="auto"/>
      </w:divBdr>
    </w:div>
    <w:div w:id="219244310">
      <w:bodyDiv w:val="1"/>
      <w:marLeft w:val="0"/>
      <w:marRight w:val="0"/>
      <w:marTop w:val="0"/>
      <w:marBottom w:val="0"/>
      <w:divBdr>
        <w:top w:val="none" w:sz="0" w:space="0" w:color="auto"/>
        <w:left w:val="none" w:sz="0" w:space="0" w:color="auto"/>
        <w:bottom w:val="none" w:sz="0" w:space="0" w:color="auto"/>
        <w:right w:val="none" w:sz="0" w:space="0" w:color="auto"/>
      </w:divBdr>
    </w:div>
    <w:div w:id="222983844">
      <w:bodyDiv w:val="1"/>
      <w:marLeft w:val="0"/>
      <w:marRight w:val="0"/>
      <w:marTop w:val="0"/>
      <w:marBottom w:val="0"/>
      <w:divBdr>
        <w:top w:val="none" w:sz="0" w:space="0" w:color="auto"/>
        <w:left w:val="none" w:sz="0" w:space="0" w:color="auto"/>
        <w:bottom w:val="none" w:sz="0" w:space="0" w:color="auto"/>
        <w:right w:val="none" w:sz="0" w:space="0" w:color="auto"/>
      </w:divBdr>
    </w:div>
    <w:div w:id="229771318">
      <w:bodyDiv w:val="1"/>
      <w:marLeft w:val="0"/>
      <w:marRight w:val="0"/>
      <w:marTop w:val="0"/>
      <w:marBottom w:val="0"/>
      <w:divBdr>
        <w:top w:val="none" w:sz="0" w:space="0" w:color="auto"/>
        <w:left w:val="none" w:sz="0" w:space="0" w:color="auto"/>
        <w:bottom w:val="none" w:sz="0" w:space="0" w:color="auto"/>
        <w:right w:val="none" w:sz="0" w:space="0" w:color="auto"/>
      </w:divBdr>
    </w:div>
    <w:div w:id="230777439">
      <w:bodyDiv w:val="1"/>
      <w:marLeft w:val="0"/>
      <w:marRight w:val="0"/>
      <w:marTop w:val="0"/>
      <w:marBottom w:val="0"/>
      <w:divBdr>
        <w:top w:val="none" w:sz="0" w:space="0" w:color="auto"/>
        <w:left w:val="none" w:sz="0" w:space="0" w:color="auto"/>
        <w:bottom w:val="none" w:sz="0" w:space="0" w:color="auto"/>
        <w:right w:val="none" w:sz="0" w:space="0" w:color="auto"/>
      </w:divBdr>
    </w:div>
    <w:div w:id="232471963">
      <w:bodyDiv w:val="1"/>
      <w:marLeft w:val="0"/>
      <w:marRight w:val="0"/>
      <w:marTop w:val="0"/>
      <w:marBottom w:val="0"/>
      <w:divBdr>
        <w:top w:val="none" w:sz="0" w:space="0" w:color="auto"/>
        <w:left w:val="none" w:sz="0" w:space="0" w:color="auto"/>
        <w:bottom w:val="none" w:sz="0" w:space="0" w:color="auto"/>
        <w:right w:val="none" w:sz="0" w:space="0" w:color="auto"/>
      </w:divBdr>
    </w:div>
    <w:div w:id="241066847">
      <w:bodyDiv w:val="1"/>
      <w:marLeft w:val="0"/>
      <w:marRight w:val="0"/>
      <w:marTop w:val="0"/>
      <w:marBottom w:val="0"/>
      <w:divBdr>
        <w:top w:val="none" w:sz="0" w:space="0" w:color="auto"/>
        <w:left w:val="none" w:sz="0" w:space="0" w:color="auto"/>
        <w:bottom w:val="none" w:sz="0" w:space="0" w:color="auto"/>
        <w:right w:val="none" w:sz="0" w:space="0" w:color="auto"/>
      </w:divBdr>
    </w:div>
    <w:div w:id="243537110">
      <w:bodyDiv w:val="1"/>
      <w:marLeft w:val="0"/>
      <w:marRight w:val="0"/>
      <w:marTop w:val="0"/>
      <w:marBottom w:val="0"/>
      <w:divBdr>
        <w:top w:val="none" w:sz="0" w:space="0" w:color="auto"/>
        <w:left w:val="none" w:sz="0" w:space="0" w:color="auto"/>
        <w:bottom w:val="none" w:sz="0" w:space="0" w:color="auto"/>
        <w:right w:val="none" w:sz="0" w:space="0" w:color="auto"/>
      </w:divBdr>
    </w:div>
    <w:div w:id="245187703">
      <w:bodyDiv w:val="1"/>
      <w:marLeft w:val="0"/>
      <w:marRight w:val="0"/>
      <w:marTop w:val="0"/>
      <w:marBottom w:val="0"/>
      <w:divBdr>
        <w:top w:val="none" w:sz="0" w:space="0" w:color="auto"/>
        <w:left w:val="none" w:sz="0" w:space="0" w:color="auto"/>
        <w:bottom w:val="none" w:sz="0" w:space="0" w:color="auto"/>
        <w:right w:val="none" w:sz="0" w:space="0" w:color="auto"/>
      </w:divBdr>
    </w:div>
    <w:div w:id="246886264">
      <w:bodyDiv w:val="1"/>
      <w:marLeft w:val="0"/>
      <w:marRight w:val="0"/>
      <w:marTop w:val="0"/>
      <w:marBottom w:val="0"/>
      <w:divBdr>
        <w:top w:val="none" w:sz="0" w:space="0" w:color="auto"/>
        <w:left w:val="none" w:sz="0" w:space="0" w:color="auto"/>
        <w:bottom w:val="none" w:sz="0" w:space="0" w:color="auto"/>
        <w:right w:val="none" w:sz="0" w:space="0" w:color="auto"/>
      </w:divBdr>
    </w:div>
    <w:div w:id="249852640">
      <w:bodyDiv w:val="1"/>
      <w:marLeft w:val="0"/>
      <w:marRight w:val="0"/>
      <w:marTop w:val="0"/>
      <w:marBottom w:val="0"/>
      <w:divBdr>
        <w:top w:val="none" w:sz="0" w:space="0" w:color="auto"/>
        <w:left w:val="none" w:sz="0" w:space="0" w:color="auto"/>
        <w:bottom w:val="none" w:sz="0" w:space="0" w:color="auto"/>
        <w:right w:val="none" w:sz="0" w:space="0" w:color="auto"/>
      </w:divBdr>
    </w:div>
    <w:div w:id="252008905">
      <w:bodyDiv w:val="1"/>
      <w:marLeft w:val="0"/>
      <w:marRight w:val="0"/>
      <w:marTop w:val="0"/>
      <w:marBottom w:val="0"/>
      <w:divBdr>
        <w:top w:val="none" w:sz="0" w:space="0" w:color="auto"/>
        <w:left w:val="none" w:sz="0" w:space="0" w:color="auto"/>
        <w:bottom w:val="none" w:sz="0" w:space="0" w:color="auto"/>
        <w:right w:val="none" w:sz="0" w:space="0" w:color="auto"/>
      </w:divBdr>
    </w:div>
    <w:div w:id="252669158">
      <w:bodyDiv w:val="1"/>
      <w:marLeft w:val="0"/>
      <w:marRight w:val="0"/>
      <w:marTop w:val="0"/>
      <w:marBottom w:val="0"/>
      <w:divBdr>
        <w:top w:val="none" w:sz="0" w:space="0" w:color="auto"/>
        <w:left w:val="none" w:sz="0" w:space="0" w:color="auto"/>
        <w:bottom w:val="none" w:sz="0" w:space="0" w:color="auto"/>
        <w:right w:val="none" w:sz="0" w:space="0" w:color="auto"/>
      </w:divBdr>
      <w:divsChild>
        <w:div w:id="885068548">
          <w:marLeft w:val="0"/>
          <w:marRight w:val="0"/>
          <w:marTop w:val="0"/>
          <w:marBottom w:val="0"/>
          <w:divBdr>
            <w:top w:val="none" w:sz="0" w:space="0" w:color="auto"/>
            <w:left w:val="none" w:sz="0" w:space="0" w:color="auto"/>
            <w:bottom w:val="none" w:sz="0" w:space="0" w:color="auto"/>
            <w:right w:val="none" w:sz="0" w:space="0" w:color="auto"/>
          </w:divBdr>
        </w:div>
      </w:divsChild>
    </w:div>
    <w:div w:id="253976093">
      <w:bodyDiv w:val="1"/>
      <w:marLeft w:val="0"/>
      <w:marRight w:val="0"/>
      <w:marTop w:val="0"/>
      <w:marBottom w:val="0"/>
      <w:divBdr>
        <w:top w:val="none" w:sz="0" w:space="0" w:color="auto"/>
        <w:left w:val="none" w:sz="0" w:space="0" w:color="auto"/>
        <w:bottom w:val="none" w:sz="0" w:space="0" w:color="auto"/>
        <w:right w:val="none" w:sz="0" w:space="0" w:color="auto"/>
      </w:divBdr>
    </w:div>
    <w:div w:id="259070607">
      <w:bodyDiv w:val="1"/>
      <w:marLeft w:val="0"/>
      <w:marRight w:val="0"/>
      <w:marTop w:val="0"/>
      <w:marBottom w:val="0"/>
      <w:divBdr>
        <w:top w:val="none" w:sz="0" w:space="0" w:color="auto"/>
        <w:left w:val="none" w:sz="0" w:space="0" w:color="auto"/>
        <w:bottom w:val="none" w:sz="0" w:space="0" w:color="auto"/>
        <w:right w:val="none" w:sz="0" w:space="0" w:color="auto"/>
      </w:divBdr>
    </w:div>
    <w:div w:id="271713583">
      <w:bodyDiv w:val="1"/>
      <w:marLeft w:val="0"/>
      <w:marRight w:val="0"/>
      <w:marTop w:val="0"/>
      <w:marBottom w:val="0"/>
      <w:divBdr>
        <w:top w:val="none" w:sz="0" w:space="0" w:color="auto"/>
        <w:left w:val="none" w:sz="0" w:space="0" w:color="auto"/>
        <w:bottom w:val="none" w:sz="0" w:space="0" w:color="auto"/>
        <w:right w:val="none" w:sz="0" w:space="0" w:color="auto"/>
      </w:divBdr>
    </w:div>
    <w:div w:id="273025762">
      <w:bodyDiv w:val="1"/>
      <w:marLeft w:val="0"/>
      <w:marRight w:val="0"/>
      <w:marTop w:val="0"/>
      <w:marBottom w:val="0"/>
      <w:divBdr>
        <w:top w:val="none" w:sz="0" w:space="0" w:color="auto"/>
        <w:left w:val="none" w:sz="0" w:space="0" w:color="auto"/>
        <w:bottom w:val="none" w:sz="0" w:space="0" w:color="auto"/>
        <w:right w:val="none" w:sz="0" w:space="0" w:color="auto"/>
      </w:divBdr>
    </w:div>
    <w:div w:id="273100769">
      <w:bodyDiv w:val="1"/>
      <w:marLeft w:val="0"/>
      <w:marRight w:val="0"/>
      <w:marTop w:val="0"/>
      <w:marBottom w:val="0"/>
      <w:divBdr>
        <w:top w:val="none" w:sz="0" w:space="0" w:color="auto"/>
        <w:left w:val="none" w:sz="0" w:space="0" w:color="auto"/>
        <w:bottom w:val="none" w:sz="0" w:space="0" w:color="auto"/>
        <w:right w:val="none" w:sz="0" w:space="0" w:color="auto"/>
      </w:divBdr>
    </w:div>
    <w:div w:id="283269074">
      <w:bodyDiv w:val="1"/>
      <w:marLeft w:val="0"/>
      <w:marRight w:val="0"/>
      <w:marTop w:val="0"/>
      <w:marBottom w:val="0"/>
      <w:divBdr>
        <w:top w:val="none" w:sz="0" w:space="0" w:color="auto"/>
        <w:left w:val="none" w:sz="0" w:space="0" w:color="auto"/>
        <w:bottom w:val="none" w:sz="0" w:space="0" w:color="auto"/>
        <w:right w:val="none" w:sz="0" w:space="0" w:color="auto"/>
      </w:divBdr>
    </w:div>
    <w:div w:id="294525119">
      <w:bodyDiv w:val="1"/>
      <w:marLeft w:val="0"/>
      <w:marRight w:val="0"/>
      <w:marTop w:val="0"/>
      <w:marBottom w:val="0"/>
      <w:divBdr>
        <w:top w:val="none" w:sz="0" w:space="0" w:color="auto"/>
        <w:left w:val="none" w:sz="0" w:space="0" w:color="auto"/>
        <w:bottom w:val="none" w:sz="0" w:space="0" w:color="auto"/>
        <w:right w:val="none" w:sz="0" w:space="0" w:color="auto"/>
      </w:divBdr>
    </w:div>
    <w:div w:id="300304013">
      <w:bodyDiv w:val="1"/>
      <w:marLeft w:val="0"/>
      <w:marRight w:val="0"/>
      <w:marTop w:val="0"/>
      <w:marBottom w:val="0"/>
      <w:divBdr>
        <w:top w:val="none" w:sz="0" w:space="0" w:color="auto"/>
        <w:left w:val="none" w:sz="0" w:space="0" w:color="auto"/>
        <w:bottom w:val="none" w:sz="0" w:space="0" w:color="auto"/>
        <w:right w:val="none" w:sz="0" w:space="0" w:color="auto"/>
      </w:divBdr>
    </w:div>
    <w:div w:id="301235849">
      <w:bodyDiv w:val="1"/>
      <w:marLeft w:val="0"/>
      <w:marRight w:val="0"/>
      <w:marTop w:val="0"/>
      <w:marBottom w:val="0"/>
      <w:divBdr>
        <w:top w:val="none" w:sz="0" w:space="0" w:color="auto"/>
        <w:left w:val="none" w:sz="0" w:space="0" w:color="auto"/>
        <w:bottom w:val="none" w:sz="0" w:space="0" w:color="auto"/>
        <w:right w:val="none" w:sz="0" w:space="0" w:color="auto"/>
      </w:divBdr>
    </w:div>
    <w:div w:id="303900628">
      <w:bodyDiv w:val="1"/>
      <w:marLeft w:val="0"/>
      <w:marRight w:val="0"/>
      <w:marTop w:val="0"/>
      <w:marBottom w:val="0"/>
      <w:divBdr>
        <w:top w:val="none" w:sz="0" w:space="0" w:color="auto"/>
        <w:left w:val="none" w:sz="0" w:space="0" w:color="auto"/>
        <w:bottom w:val="none" w:sz="0" w:space="0" w:color="auto"/>
        <w:right w:val="none" w:sz="0" w:space="0" w:color="auto"/>
      </w:divBdr>
    </w:div>
    <w:div w:id="317539413">
      <w:bodyDiv w:val="1"/>
      <w:marLeft w:val="0"/>
      <w:marRight w:val="0"/>
      <w:marTop w:val="0"/>
      <w:marBottom w:val="0"/>
      <w:divBdr>
        <w:top w:val="none" w:sz="0" w:space="0" w:color="auto"/>
        <w:left w:val="none" w:sz="0" w:space="0" w:color="auto"/>
        <w:bottom w:val="none" w:sz="0" w:space="0" w:color="auto"/>
        <w:right w:val="none" w:sz="0" w:space="0" w:color="auto"/>
      </w:divBdr>
    </w:div>
    <w:div w:id="320735469">
      <w:bodyDiv w:val="1"/>
      <w:marLeft w:val="0"/>
      <w:marRight w:val="0"/>
      <w:marTop w:val="0"/>
      <w:marBottom w:val="0"/>
      <w:divBdr>
        <w:top w:val="none" w:sz="0" w:space="0" w:color="auto"/>
        <w:left w:val="none" w:sz="0" w:space="0" w:color="auto"/>
        <w:bottom w:val="none" w:sz="0" w:space="0" w:color="auto"/>
        <w:right w:val="none" w:sz="0" w:space="0" w:color="auto"/>
      </w:divBdr>
    </w:div>
    <w:div w:id="342169228">
      <w:bodyDiv w:val="1"/>
      <w:marLeft w:val="0"/>
      <w:marRight w:val="0"/>
      <w:marTop w:val="0"/>
      <w:marBottom w:val="0"/>
      <w:divBdr>
        <w:top w:val="none" w:sz="0" w:space="0" w:color="auto"/>
        <w:left w:val="none" w:sz="0" w:space="0" w:color="auto"/>
        <w:bottom w:val="none" w:sz="0" w:space="0" w:color="auto"/>
        <w:right w:val="none" w:sz="0" w:space="0" w:color="auto"/>
      </w:divBdr>
    </w:div>
    <w:div w:id="343215551">
      <w:bodyDiv w:val="1"/>
      <w:marLeft w:val="0"/>
      <w:marRight w:val="0"/>
      <w:marTop w:val="0"/>
      <w:marBottom w:val="0"/>
      <w:divBdr>
        <w:top w:val="none" w:sz="0" w:space="0" w:color="auto"/>
        <w:left w:val="none" w:sz="0" w:space="0" w:color="auto"/>
        <w:bottom w:val="none" w:sz="0" w:space="0" w:color="auto"/>
        <w:right w:val="none" w:sz="0" w:space="0" w:color="auto"/>
      </w:divBdr>
    </w:div>
    <w:div w:id="347681938">
      <w:bodyDiv w:val="1"/>
      <w:marLeft w:val="0"/>
      <w:marRight w:val="0"/>
      <w:marTop w:val="0"/>
      <w:marBottom w:val="0"/>
      <w:divBdr>
        <w:top w:val="none" w:sz="0" w:space="0" w:color="auto"/>
        <w:left w:val="none" w:sz="0" w:space="0" w:color="auto"/>
        <w:bottom w:val="none" w:sz="0" w:space="0" w:color="auto"/>
        <w:right w:val="none" w:sz="0" w:space="0" w:color="auto"/>
      </w:divBdr>
    </w:div>
    <w:div w:id="349452318">
      <w:bodyDiv w:val="1"/>
      <w:marLeft w:val="0"/>
      <w:marRight w:val="0"/>
      <w:marTop w:val="0"/>
      <w:marBottom w:val="0"/>
      <w:divBdr>
        <w:top w:val="none" w:sz="0" w:space="0" w:color="auto"/>
        <w:left w:val="none" w:sz="0" w:space="0" w:color="auto"/>
        <w:bottom w:val="none" w:sz="0" w:space="0" w:color="auto"/>
        <w:right w:val="none" w:sz="0" w:space="0" w:color="auto"/>
      </w:divBdr>
    </w:div>
    <w:div w:id="351228939">
      <w:bodyDiv w:val="1"/>
      <w:marLeft w:val="0"/>
      <w:marRight w:val="0"/>
      <w:marTop w:val="0"/>
      <w:marBottom w:val="0"/>
      <w:divBdr>
        <w:top w:val="none" w:sz="0" w:space="0" w:color="auto"/>
        <w:left w:val="none" w:sz="0" w:space="0" w:color="auto"/>
        <w:bottom w:val="none" w:sz="0" w:space="0" w:color="auto"/>
        <w:right w:val="none" w:sz="0" w:space="0" w:color="auto"/>
      </w:divBdr>
    </w:div>
    <w:div w:id="359160489">
      <w:bodyDiv w:val="1"/>
      <w:marLeft w:val="0"/>
      <w:marRight w:val="0"/>
      <w:marTop w:val="0"/>
      <w:marBottom w:val="0"/>
      <w:divBdr>
        <w:top w:val="none" w:sz="0" w:space="0" w:color="auto"/>
        <w:left w:val="none" w:sz="0" w:space="0" w:color="auto"/>
        <w:bottom w:val="none" w:sz="0" w:space="0" w:color="auto"/>
        <w:right w:val="none" w:sz="0" w:space="0" w:color="auto"/>
      </w:divBdr>
    </w:div>
    <w:div w:id="362679605">
      <w:bodyDiv w:val="1"/>
      <w:marLeft w:val="0"/>
      <w:marRight w:val="0"/>
      <w:marTop w:val="0"/>
      <w:marBottom w:val="0"/>
      <w:divBdr>
        <w:top w:val="none" w:sz="0" w:space="0" w:color="auto"/>
        <w:left w:val="none" w:sz="0" w:space="0" w:color="auto"/>
        <w:bottom w:val="none" w:sz="0" w:space="0" w:color="auto"/>
        <w:right w:val="none" w:sz="0" w:space="0" w:color="auto"/>
      </w:divBdr>
    </w:div>
    <w:div w:id="363681173">
      <w:bodyDiv w:val="1"/>
      <w:marLeft w:val="0"/>
      <w:marRight w:val="0"/>
      <w:marTop w:val="0"/>
      <w:marBottom w:val="0"/>
      <w:divBdr>
        <w:top w:val="none" w:sz="0" w:space="0" w:color="auto"/>
        <w:left w:val="none" w:sz="0" w:space="0" w:color="auto"/>
        <w:bottom w:val="none" w:sz="0" w:space="0" w:color="auto"/>
        <w:right w:val="none" w:sz="0" w:space="0" w:color="auto"/>
      </w:divBdr>
    </w:div>
    <w:div w:id="364327264">
      <w:bodyDiv w:val="1"/>
      <w:marLeft w:val="0"/>
      <w:marRight w:val="0"/>
      <w:marTop w:val="0"/>
      <w:marBottom w:val="0"/>
      <w:divBdr>
        <w:top w:val="none" w:sz="0" w:space="0" w:color="auto"/>
        <w:left w:val="none" w:sz="0" w:space="0" w:color="auto"/>
        <w:bottom w:val="none" w:sz="0" w:space="0" w:color="auto"/>
        <w:right w:val="none" w:sz="0" w:space="0" w:color="auto"/>
      </w:divBdr>
    </w:div>
    <w:div w:id="380641655">
      <w:bodyDiv w:val="1"/>
      <w:marLeft w:val="0"/>
      <w:marRight w:val="0"/>
      <w:marTop w:val="0"/>
      <w:marBottom w:val="0"/>
      <w:divBdr>
        <w:top w:val="none" w:sz="0" w:space="0" w:color="auto"/>
        <w:left w:val="none" w:sz="0" w:space="0" w:color="auto"/>
        <w:bottom w:val="none" w:sz="0" w:space="0" w:color="auto"/>
        <w:right w:val="none" w:sz="0" w:space="0" w:color="auto"/>
      </w:divBdr>
    </w:div>
    <w:div w:id="384138585">
      <w:bodyDiv w:val="1"/>
      <w:marLeft w:val="0"/>
      <w:marRight w:val="0"/>
      <w:marTop w:val="0"/>
      <w:marBottom w:val="0"/>
      <w:divBdr>
        <w:top w:val="none" w:sz="0" w:space="0" w:color="auto"/>
        <w:left w:val="none" w:sz="0" w:space="0" w:color="auto"/>
        <w:bottom w:val="none" w:sz="0" w:space="0" w:color="auto"/>
        <w:right w:val="none" w:sz="0" w:space="0" w:color="auto"/>
      </w:divBdr>
    </w:div>
    <w:div w:id="387457790">
      <w:bodyDiv w:val="1"/>
      <w:marLeft w:val="0"/>
      <w:marRight w:val="0"/>
      <w:marTop w:val="0"/>
      <w:marBottom w:val="0"/>
      <w:divBdr>
        <w:top w:val="none" w:sz="0" w:space="0" w:color="auto"/>
        <w:left w:val="none" w:sz="0" w:space="0" w:color="auto"/>
        <w:bottom w:val="none" w:sz="0" w:space="0" w:color="auto"/>
        <w:right w:val="none" w:sz="0" w:space="0" w:color="auto"/>
      </w:divBdr>
    </w:div>
    <w:div w:id="389305600">
      <w:bodyDiv w:val="1"/>
      <w:marLeft w:val="0"/>
      <w:marRight w:val="0"/>
      <w:marTop w:val="0"/>
      <w:marBottom w:val="0"/>
      <w:divBdr>
        <w:top w:val="none" w:sz="0" w:space="0" w:color="auto"/>
        <w:left w:val="none" w:sz="0" w:space="0" w:color="auto"/>
        <w:bottom w:val="none" w:sz="0" w:space="0" w:color="auto"/>
        <w:right w:val="none" w:sz="0" w:space="0" w:color="auto"/>
      </w:divBdr>
    </w:div>
    <w:div w:id="397630113">
      <w:bodyDiv w:val="1"/>
      <w:marLeft w:val="0"/>
      <w:marRight w:val="0"/>
      <w:marTop w:val="0"/>
      <w:marBottom w:val="0"/>
      <w:divBdr>
        <w:top w:val="none" w:sz="0" w:space="0" w:color="auto"/>
        <w:left w:val="none" w:sz="0" w:space="0" w:color="auto"/>
        <w:bottom w:val="none" w:sz="0" w:space="0" w:color="auto"/>
        <w:right w:val="none" w:sz="0" w:space="0" w:color="auto"/>
      </w:divBdr>
    </w:div>
    <w:div w:id="404185672">
      <w:bodyDiv w:val="1"/>
      <w:marLeft w:val="0"/>
      <w:marRight w:val="0"/>
      <w:marTop w:val="0"/>
      <w:marBottom w:val="0"/>
      <w:divBdr>
        <w:top w:val="none" w:sz="0" w:space="0" w:color="auto"/>
        <w:left w:val="none" w:sz="0" w:space="0" w:color="auto"/>
        <w:bottom w:val="none" w:sz="0" w:space="0" w:color="auto"/>
        <w:right w:val="none" w:sz="0" w:space="0" w:color="auto"/>
      </w:divBdr>
    </w:div>
    <w:div w:id="406532806">
      <w:bodyDiv w:val="1"/>
      <w:marLeft w:val="0"/>
      <w:marRight w:val="0"/>
      <w:marTop w:val="0"/>
      <w:marBottom w:val="0"/>
      <w:divBdr>
        <w:top w:val="none" w:sz="0" w:space="0" w:color="auto"/>
        <w:left w:val="none" w:sz="0" w:space="0" w:color="auto"/>
        <w:bottom w:val="none" w:sz="0" w:space="0" w:color="auto"/>
        <w:right w:val="none" w:sz="0" w:space="0" w:color="auto"/>
      </w:divBdr>
    </w:div>
    <w:div w:id="410660210">
      <w:bodyDiv w:val="1"/>
      <w:marLeft w:val="0"/>
      <w:marRight w:val="0"/>
      <w:marTop w:val="0"/>
      <w:marBottom w:val="0"/>
      <w:divBdr>
        <w:top w:val="none" w:sz="0" w:space="0" w:color="auto"/>
        <w:left w:val="none" w:sz="0" w:space="0" w:color="auto"/>
        <w:bottom w:val="none" w:sz="0" w:space="0" w:color="auto"/>
        <w:right w:val="none" w:sz="0" w:space="0" w:color="auto"/>
      </w:divBdr>
    </w:div>
    <w:div w:id="428546819">
      <w:bodyDiv w:val="1"/>
      <w:marLeft w:val="0"/>
      <w:marRight w:val="0"/>
      <w:marTop w:val="0"/>
      <w:marBottom w:val="0"/>
      <w:divBdr>
        <w:top w:val="none" w:sz="0" w:space="0" w:color="auto"/>
        <w:left w:val="none" w:sz="0" w:space="0" w:color="auto"/>
        <w:bottom w:val="none" w:sz="0" w:space="0" w:color="auto"/>
        <w:right w:val="none" w:sz="0" w:space="0" w:color="auto"/>
      </w:divBdr>
    </w:div>
    <w:div w:id="434327514">
      <w:bodyDiv w:val="1"/>
      <w:marLeft w:val="0"/>
      <w:marRight w:val="0"/>
      <w:marTop w:val="0"/>
      <w:marBottom w:val="0"/>
      <w:divBdr>
        <w:top w:val="none" w:sz="0" w:space="0" w:color="auto"/>
        <w:left w:val="none" w:sz="0" w:space="0" w:color="auto"/>
        <w:bottom w:val="none" w:sz="0" w:space="0" w:color="auto"/>
        <w:right w:val="none" w:sz="0" w:space="0" w:color="auto"/>
      </w:divBdr>
    </w:div>
    <w:div w:id="435711708">
      <w:bodyDiv w:val="1"/>
      <w:marLeft w:val="0"/>
      <w:marRight w:val="0"/>
      <w:marTop w:val="0"/>
      <w:marBottom w:val="0"/>
      <w:divBdr>
        <w:top w:val="none" w:sz="0" w:space="0" w:color="auto"/>
        <w:left w:val="none" w:sz="0" w:space="0" w:color="auto"/>
        <w:bottom w:val="none" w:sz="0" w:space="0" w:color="auto"/>
        <w:right w:val="none" w:sz="0" w:space="0" w:color="auto"/>
      </w:divBdr>
    </w:div>
    <w:div w:id="450321997">
      <w:bodyDiv w:val="1"/>
      <w:marLeft w:val="0"/>
      <w:marRight w:val="0"/>
      <w:marTop w:val="0"/>
      <w:marBottom w:val="0"/>
      <w:divBdr>
        <w:top w:val="none" w:sz="0" w:space="0" w:color="auto"/>
        <w:left w:val="none" w:sz="0" w:space="0" w:color="auto"/>
        <w:bottom w:val="none" w:sz="0" w:space="0" w:color="auto"/>
        <w:right w:val="none" w:sz="0" w:space="0" w:color="auto"/>
      </w:divBdr>
    </w:div>
    <w:div w:id="455490647">
      <w:bodyDiv w:val="1"/>
      <w:marLeft w:val="0"/>
      <w:marRight w:val="0"/>
      <w:marTop w:val="0"/>
      <w:marBottom w:val="0"/>
      <w:divBdr>
        <w:top w:val="none" w:sz="0" w:space="0" w:color="auto"/>
        <w:left w:val="none" w:sz="0" w:space="0" w:color="auto"/>
        <w:bottom w:val="none" w:sz="0" w:space="0" w:color="auto"/>
        <w:right w:val="none" w:sz="0" w:space="0" w:color="auto"/>
      </w:divBdr>
    </w:div>
    <w:div w:id="460002980">
      <w:bodyDiv w:val="1"/>
      <w:marLeft w:val="0"/>
      <w:marRight w:val="0"/>
      <w:marTop w:val="0"/>
      <w:marBottom w:val="0"/>
      <w:divBdr>
        <w:top w:val="none" w:sz="0" w:space="0" w:color="auto"/>
        <w:left w:val="none" w:sz="0" w:space="0" w:color="auto"/>
        <w:bottom w:val="none" w:sz="0" w:space="0" w:color="auto"/>
        <w:right w:val="none" w:sz="0" w:space="0" w:color="auto"/>
      </w:divBdr>
    </w:div>
    <w:div w:id="464660728">
      <w:bodyDiv w:val="1"/>
      <w:marLeft w:val="0"/>
      <w:marRight w:val="0"/>
      <w:marTop w:val="0"/>
      <w:marBottom w:val="0"/>
      <w:divBdr>
        <w:top w:val="none" w:sz="0" w:space="0" w:color="auto"/>
        <w:left w:val="none" w:sz="0" w:space="0" w:color="auto"/>
        <w:bottom w:val="none" w:sz="0" w:space="0" w:color="auto"/>
        <w:right w:val="none" w:sz="0" w:space="0" w:color="auto"/>
      </w:divBdr>
    </w:div>
    <w:div w:id="467939873">
      <w:bodyDiv w:val="1"/>
      <w:marLeft w:val="0"/>
      <w:marRight w:val="0"/>
      <w:marTop w:val="0"/>
      <w:marBottom w:val="0"/>
      <w:divBdr>
        <w:top w:val="none" w:sz="0" w:space="0" w:color="auto"/>
        <w:left w:val="none" w:sz="0" w:space="0" w:color="auto"/>
        <w:bottom w:val="none" w:sz="0" w:space="0" w:color="auto"/>
        <w:right w:val="none" w:sz="0" w:space="0" w:color="auto"/>
      </w:divBdr>
    </w:div>
    <w:div w:id="472983468">
      <w:bodyDiv w:val="1"/>
      <w:marLeft w:val="0"/>
      <w:marRight w:val="0"/>
      <w:marTop w:val="0"/>
      <w:marBottom w:val="0"/>
      <w:divBdr>
        <w:top w:val="none" w:sz="0" w:space="0" w:color="auto"/>
        <w:left w:val="none" w:sz="0" w:space="0" w:color="auto"/>
        <w:bottom w:val="none" w:sz="0" w:space="0" w:color="auto"/>
        <w:right w:val="none" w:sz="0" w:space="0" w:color="auto"/>
      </w:divBdr>
    </w:div>
    <w:div w:id="481779879">
      <w:bodyDiv w:val="1"/>
      <w:marLeft w:val="0"/>
      <w:marRight w:val="0"/>
      <w:marTop w:val="0"/>
      <w:marBottom w:val="0"/>
      <w:divBdr>
        <w:top w:val="none" w:sz="0" w:space="0" w:color="auto"/>
        <w:left w:val="none" w:sz="0" w:space="0" w:color="auto"/>
        <w:bottom w:val="none" w:sz="0" w:space="0" w:color="auto"/>
        <w:right w:val="none" w:sz="0" w:space="0" w:color="auto"/>
      </w:divBdr>
    </w:div>
    <w:div w:id="484781275">
      <w:bodyDiv w:val="1"/>
      <w:marLeft w:val="0"/>
      <w:marRight w:val="0"/>
      <w:marTop w:val="0"/>
      <w:marBottom w:val="0"/>
      <w:divBdr>
        <w:top w:val="none" w:sz="0" w:space="0" w:color="auto"/>
        <w:left w:val="none" w:sz="0" w:space="0" w:color="auto"/>
        <w:bottom w:val="none" w:sz="0" w:space="0" w:color="auto"/>
        <w:right w:val="none" w:sz="0" w:space="0" w:color="auto"/>
      </w:divBdr>
    </w:div>
    <w:div w:id="486284999">
      <w:bodyDiv w:val="1"/>
      <w:marLeft w:val="0"/>
      <w:marRight w:val="0"/>
      <w:marTop w:val="0"/>
      <w:marBottom w:val="0"/>
      <w:divBdr>
        <w:top w:val="none" w:sz="0" w:space="0" w:color="auto"/>
        <w:left w:val="none" w:sz="0" w:space="0" w:color="auto"/>
        <w:bottom w:val="none" w:sz="0" w:space="0" w:color="auto"/>
        <w:right w:val="none" w:sz="0" w:space="0" w:color="auto"/>
      </w:divBdr>
    </w:div>
    <w:div w:id="488909946">
      <w:bodyDiv w:val="1"/>
      <w:marLeft w:val="0"/>
      <w:marRight w:val="0"/>
      <w:marTop w:val="0"/>
      <w:marBottom w:val="0"/>
      <w:divBdr>
        <w:top w:val="none" w:sz="0" w:space="0" w:color="auto"/>
        <w:left w:val="none" w:sz="0" w:space="0" w:color="auto"/>
        <w:bottom w:val="none" w:sz="0" w:space="0" w:color="auto"/>
        <w:right w:val="none" w:sz="0" w:space="0" w:color="auto"/>
      </w:divBdr>
    </w:div>
    <w:div w:id="491679050">
      <w:bodyDiv w:val="1"/>
      <w:marLeft w:val="0"/>
      <w:marRight w:val="0"/>
      <w:marTop w:val="0"/>
      <w:marBottom w:val="0"/>
      <w:divBdr>
        <w:top w:val="none" w:sz="0" w:space="0" w:color="auto"/>
        <w:left w:val="none" w:sz="0" w:space="0" w:color="auto"/>
        <w:bottom w:val="none" w:sz="0" w:space="0" w:color="auto"/>
        <w:right w:val="none" w:sz="0" w:space="0" w:color="auto"/>
      </w:divBdr>
    </w:div>
    <w:div w:id="510224946">
      <w:bodyDiv w:val="1"/>
      <w:marLeft w:val="0"/>
      <w:marRight w:val="0"/>
      <w:marTop w:val="0"/>
      <w:marBottom w:val="0"/>
      <w:divBdr>
        <w:top w:val="none" w:sz="0" w:space="0" w:color="auto"/>
        <w:left w:val="none" w:sz="0" w:space="0" w:color="auto"/>
        <w:bottom w:val="none" w:sz="0" w:space="0" w:color="auto"/>
        <w:right w:val="none" w:sz="0" w:space="0" w:color="auto"/>
      </w:divBdr>
    </w:div>
    <w:div w:id="516190456">
      <w:bodyDiv w:val="1"/>
      <w:marLeft w:val="0"/>
      <w:marRight w:val="0"/>
      <w:marTop w:val="0"/>
      <w:marBottom w:val="0"/>
      <w:divBdr>
        <w:top w:val="none" w:sz="0" w:space="0" w:color="auto"/>
        <w:left w:val="none" w:sz="0" w:space="0" w:color="auto"/>
        <w:bottom w:val="none" w:sz="0" w:space="0" w:color="auto"/>
        <w:right w:val="none" w:sz="0" w:space="0" w:color="auto"/>
      </w:divBdr>
    </w:div>
    <w:div w:id="528883761">
      <w:bodyDiv w:val="1"/>
      <w:marLeft w:val="0"/>
      <w:marRight w:val="0"/>
      <w:marTop w:val="0"/>
      <w:marBottom w:val="0"/>
      <w:divBdr>
        <w:top w:val="none" w:sz="0" w:space="0" w:color="auto"/>
        <w:left w:val="none" w:sz="0" w:space="0" w:color="auto"/>
        <w:bottom w:val="none" w:sz="0" w:space="0" w:color="auto"/>
        <w:right w:val="none" w:sz="0" w:space="0" w:color="auto"/>
      </w:divBdr>
    </w:div>
    <w:div w:id="545335185">
      <w:bodyDiv w:val="1"/>
      <w:marLeft w:val="0"/>
      <w:marRight w:val="0"/>
      <w:marTop w:val="0"/>
      <w:marBottom w:val="0"/>
      <w:divBdr>
        <w:top w:val="none" w:sz="0" w:space="0" w:color="auto"/>
        <w:left w:val="none" w:sz="0" w:space="0" w:color="auto"/>
        <w:bottom w:val="none" w:sz="0" w:space="0" w:color="auto"/>
        <w:right w:val="none" w:sz="0" w:space="0" w:color="auto"/>
      </w:divBdr>
    </w:div>
    <w:div w:id="557088337">
      <w:bodyDiv w:val="1"/>
      <w:marLeft w:val="0"/>
      <w:marRight w:val="0"/>
      <w:marTop w:val="0"/>
      <w:marBottom w:val="0"/>
      <w:divBdr>
        <w:top w:val="none" w:sz="0" w:space="0" w:color="auto"/>
        <w:left w:val="none" w:sz="0" w:space="0" w:color="auto"/>
        <w:bottom w:val="none" w:sz="0" w:space="0" w:color="auto"/>
        <w:right w:val="none" w:sz="0" w:space="0" w:color="auto"/>
      </w:divBdr>
    </w:div>
    <w:div w:id="565070504">
      <w:bodyDiv w:val="1"/>
      <w:marLeft w:val="0"/>
      <w:marRight w:val="0"/>
      <w:marTop w:val="0"/>
      <w:marBottom w:val="0"/>
      <w:divBdr>
        <w:top w:val="none" w:sz="0" w:space="0" w:color="auto"/>
        <w:left w:val="none" w:sz="0" w:space="0" w:color="auto"/>
        <w:bottom w:val="none" w:sz="0" w:space="0" w:color="auto"/>
        <w:right w:val="none" w:sz="0" w:space="0" w:color="auto"/>
      </w:divBdr>
    </w:div>
    <w:div w:id="566382420">
      <w:bodyDiv w:val="1"/>
      <w:marLeft w:val="0"/>
      <w:marRight w:val="0"/>
      <w:marTop w:val="0"/>
      <w:marBottom w:val="0"/>
      <w:divBdr>
        <w:top w:val="none" w:sz="0" w:space="0" w:color="auto"/>
        <w:left w:val="none" w:sz="0" w:space="0" w:color="auto"/>
        <w:bottom w:val="none" w:sz="0" w:space="0" w:color="auto"/>
        <w:right w:val="none" w:sz="0" w:space="0" w:color="auto"/>
      </w:divBdr>
    </w:div>
    <w:div w:id="570971884">
      <w:bodyDiv w:val="1"/>
      <w:marLeft w:val="0"/>
      <w:marRight w:val="0"/>
      <w:marTop w:val="0"/>
      <w:marBottom w:val="0"/>
      <w:divBdr>
        <w:top w:val="none" w:sz="0" w:space="0" w:color="auto"/>
        <w:left w:val="none" w:sz="0" w:space="0" w:color="auto"/>
        <w:bottom w:val="none" w:sz="0" w:space="0" w:color="auto"/>
        <w:right w:val="none" w:sz="0" w:space="0" w:color="auto"/>
      </w:divBdr>
    </w:div>
    <w:div w:id="571090038">
      <w:bodyDiv w:val="1"/>
      <w:marLeft w:val="0"/>
      <w:marRight w:val="0"/>
      <w:marTop w:val="0"/>
      <w:marBottom w:val="0"/>
      <w:divBdr>
        <w:top w:val="none" w:sz="0" w:space="0" w:color="auto"/>
        <w:left w:val="none" w:sz="0" w:space="0" w:color="auto"/>
        <w:bottom w:val="none" w:sz="0" w:space="0" w:color="auto"/>
        <w:right w:val="none" w:sz="0" w:space="0" w:color="auto"/>
      </w:divBdr>
    </w:div>
    <w:div w:id="575624925">
      <w:bodyDiv w:val="1"/>
      <w:marLeft w:val="0"/>
      <w:marRight w:val="0"/>
      <w:marTop w:val="0"/>
      <w:marBottom w:val="0"/>
      <w:divBdr>
        <w:top w:val="none" w:sz="0" w:space="0" w:color="auto"/>
        <w:left w:val="none" w:sz="0" w:space="0" w:color="auto"/>
        <w:bottom w:val="none" w:sz="0" w:space="0" w:color="auto"/>
        <w:right w:val="none" w:sz="0" w:space="0" w:color="auto"/>
      </w:divBdr>
    </w:div>
    <w:div w:id="576012670">
      <w:bodyDiv w:val="1"/>
      <w:marLeft w:val="0"/>
      <w:marRight w:val="0"/>
      <w:marTop w:val="0"/>
      <w:marBottom w:val="0"/>
      <w:divBdr>
        <w:top w:val="none" w:sz="0" w:space="0" w:color="auto"/>
        <w:left w:val="none" w:sz="0" w:space="0" w:color="auto"/>
        <w:bottom w:val="none" w:sz="0" w:space="0" w:color="auto"/>
        <w:right w:val="none" w:sz="0" w:space="0" w:color="auto"/>
      </w:divBdr>
    </w:div>
    <w:div w:id="576675175">
      <w:bodyDiv w:val="1"/>
      <w:marLeft w:val="0"/>
      <w:marRight w:val="0"/>
      <w:marTop w:val="0"/>
      <w:marBottom w:val="0"/>
      <w:divBdr>
        <w:top w:val="none" w:sz="0" w:space="0" w:color="auto"/>
        <w:left w:val="none" w:sz="0" w:space="0" w:color="auto"/>
        <w:bottom w:val="none" w:sz="0" w:space="0" w:color="auto"/>
        <w:right w:val="none" w:sz="0" w:space="0" w:color="auto"/>
      </w:divBdr>
    </w:div>
    <w:div w:id="583884091">
      <w:bodyDiv w:val="1"/>
      <w:marLeft w:val="0"/>
      <w:marRight w:val="0"/>
      <w:marTop w:val="0"/>
      <w:marBottom w:val="0"/>
      <w:divBdr>
        <w:top w:val="none" w:sz="0" w:space="0" w:color="auto"/>
        <w:left w:val="none" w:sz="0" w:space="0" w:color="auto"/>
        <w:bottom w:val="none" w:sz="0" w:space="0" w:color="auto"/>
        <w:right w:val="none" w:sz="0" w:space="0" w:color="auto"/>
      </w:divBdr>
    </w:div>
    <w:div w:id="587424067">
      <w:bodyDiv w:val="1"/>
      <w:marLeft w:val="0"/>
      <w:marRight w:val="0"/>
      <w:marTop w:val="0"/>
      <w:marBottom w:val="0"/>
      <w:divBdr>
        <w:top w:val="none" w:sz="0" w:space="0" w:color="auto"/>
        <w:left w:val="none" w:sz="0" w:space="0" w:color="auto"/>
        <w:bottom w:val="none" w:sz="0" w:space="0" w:color="auto"/>
        <w:right w:val="none" w:sz="0" w:space="0" w:color="auto"/>
      </w:divBdr>
    </w:div>
    <w:div w:id="590049976">
      <w:bodyDiv w:val="1"/>
      <w:marLeft w:val="0"/>
      <w:marRight w:val="0"/>
      <w:marTop w:val="0"/>
      <w:marBottom w:val="0"/>
      <w:divBdr>
        <w:top w:val="none" w:sz="0" w:space="0" w:color="auto"/>
        <w:left w:val="none" w:sz="0" w:space="0" w:color="auto"/>
        <w:bottom w:val="none" w:sz="0" w:space="0" w:color="auto"/>
        <w:right w:val="none" w:sz="0" w:space="0" w:color="auto"/>
      </w:divBdr>
    </w:div>
    <w:div w:id="594244581">
      <w:bodyDiv w:val="1"/>
      <w:marLeft w:val="0"/>
      <w:marRight w:val="0"/>
      <w:marTop w:val="0"/>
      <w:marBottom w:val="0"/>
      <w:divBdr>
        <w:top w:val="none" w:sz="0" w:space="0" w:color="auto"/>
        <w:left w:val="none" w:sz="0" w:space="0" w:color="auto"/>
        <w:bottom w:val="none" w:sz="0" w:space="0" w:color="auto"/>
        <w:right w:val="none" w:sz="0" w:space="0" w:color="auto"/>
      </w:divBdr>
    </w:div>
    <w:div w:id="608902277">
      <w:bodyDiv w:val="1"/>
      <w:marLeft w:val="0"/>
      <w:marRight w:val="0"/>
      <w:marTop w:val="0"/>
      <w:marBottom w:val="0"/>
      <w:divBdr>
        <w:top w:val="none" w:sz="0" w:space="0" w:color="auto"/>
        <w:left w:val="none" w:sz="0" w:space="0" w:color="auto"/>
        <w:bottom w:val="none" w:sz="0" w:space="0" w:color="auto"/>
        <w:right w:val="none" w:sz="0" w:space="0" w:color="auto"/>
      </w:divBdr>
    </w:div>
    <w:div w:id="616453480">
      <w:bodyDiv w:val="1"/>
      <w:marLeft w:val="0"/>
      <w:marRight w:val="0"/>
      <w:marTop w:val="0"/>
      <w:marBottom w:val="0"/>
      <w:divBdr>
        <w:top w:val="none" w:sz="0" w:space="0" w:color="auto"/>
        <w:left w:val="none" w:sz="0" w:space="0" w:color="auto"/>
        <w:bottom w:val="none" w:sz="0" w:space="0" w:color="auto"/>
        <w:right w:val="none" w:sz="0" w:space="0" w:color="auto"/>
      </w:divBdr>
    </w:div>
    <w:div w:id="619652368">
      <w:bodyDiv w:val="1"/>
      <w:marLeft w:val="0"/>
      <w:marRight w:val="0"/>
      <w:marTop w:val="0"/>
      <w:marBottom w:val="0"/>
      <w:divBdr>
        <w:top w:val="none" w:sz="0" w:space="0" w:color="auto"/>
        <w:left w:val="none" w:sz="0" w:space="0" w:color="auto"/>
        <w:bottom w:val="none" w:sz="0" w:space="0" w:color="auto"/>
        <w:right w:val="none" w:sz="0" w:space="0" w:color="auto"/>
      </w:divBdr>
    </w:div>
    <w:div w:id="619655461">
      <w:bodyDiv w:val="1"/>
      <w:marLeft w:val="0"/>
      <w:marRight w:val="0"/>
      <w:marTop w:val="0"/>
      <w:marBottom w:val="0"/>
      <w:divBdr>
        <w:top w:val="none" w:sz="0" w:space="0" w:color="auto"/>
        <w:left w:val="none" w:sz="0" w:space="0" w:color="auto"/>
        <w:bottom w:val="none" w:sz="0" w:space="0" w:color="auto"/>
        <w:right w:val="none" w:sz="0" w:space="0" w:color="auto"/>
      </w:divBdr>
    </w:div>
    <w:div w:id="620647687">
      <w:bodyDiv w:val="1"/>
      <w:marLeft w:val="0"/>
      <w:marRight w:val="0"/>
      <w:marTop w:val="0"/>
      <w:marBottom w:val="0"/>
      <w:divBdr>
        <w:top w:val="none" w:sz="0" w:space="0" w:color="auto"/>
        <w:left w:val="none" w:sz="0" w:space="0" w:color="auto"/>
        <w:bottom w:val="none" w:sz="0" w:space="0" w:color="auto"/>
        <w:right w:val="none" w:sz="0" w:space="0" w:color="auto"/>
      </w:divBdr>
      <w:divsChild>
        <w:div w:id="309211549">
          <w:marLeft w:val="0"/>
          <w:marRight w:val="0"/>
          <w:marTop w:val="0"/>
          <w:marBottom w:val="0"/>
          <w:divBdr>
            <w:top w:val="none" w:sz="0" w:space="0" w:color="auto"/>
            <w:left w:val="none" w:sz="0" w:space="0" w:color="auto"/>
            <w:bottom w:val="none" w:sz="0" w:space="0" w:color="auto"/>
            <w:right w:val="none" w:sz="0" w:space="0" w:color="auto"/>
          </w:divBdr>
        </w:div>
        <w:div w:id="503321639">
          <w:marLeft w:val="0"/>
          <w:marRight w:val="0"/>
          <w:marTop w:val="0"/>
          <w:marBottom w:val="0"/>
          <w:divBdr>
            <w:top w:val="none" w:sz="0" w:space="0" w:color="auto"/>
            <w:left w:val="none" w:sz="0" w:space="0" w:color="auto"/>
            <w:bottom w:val="none" w:sz="0" w:space="0" w:color="auto"/>
            <w:right w:val="none" w:sz="0" w:space="0" w:color="auto"/>
          </w:divBdr>
          <w:divsChild>
            <w:div w:id="549457847">
              <w:marLeft w:val="0"/>
              <w:marRight w:val="0"/>
              <w:marTop w:val="0"/>
              <w:marBottom w:val="0"/>
              <w:divBdr>
                <w:top w:val="none" w:sz="0" w:space="0" w:color="auto"/>
                <w:left w:val="none" w:sz="0" w:space="0" w:color="auto"/>
                <w:bottom w:val="none" w:sz="0" w:space="0" w:color="auto"/>
                <w:right w:val="none" w:sz="0" w:space="0" w:color="auto"/>
              </w:divBdr>
            </w:div>
            <w:div w:id="809588779">
              <w:marLeft w:val="0"/>
              <w:marRight w:val="0"/>
              <w:marTop w:val="0"/>
              <w:marBottom w:val="0"/>
              <w:divBdr>
                <w:top w:val="none" w:sz="0" w:space="0" w:color="auto"/>
                <w:left w:val="none" w:sz="0" w:space="0" w:color="auto"/>
                <w:bottom w:val="none" w:sz="0" w:space="0" w:color="auto"/>
                <w:right w:val="none" w:sz="0" w:space="0" w:color="auto"/>
              </w:divBdr>
              <w:divsChild>
                <w:div w:id="2046782840">
                  <w:marLeft w:val="0"/>
                  <w:marRight w:val="0"/>
                  <w:marTop w:val="0"/>
                  <w:marBottom w:val="0"/>
                  <w:divBdr>
                    <w:top w:val="none" w:sz="0" w:space="0" w:color="auto"/>
                    <w:left w:val="none" w:sz="0" w:space="0" w:color="auto"/>
                    <w:bottom w:val="none" w:sz="0" w:space="0" w:color="auto"/>
                    <w:right w:val="none" w:sz="0" w:space="0" w:color="auto"/>
                  </w:divBdr>
                </w:div>
              </w:divsChild>
            </w:div>
            <w:div w:id="1828747019">
              <w:marLeft w:val="0"/>
              <w:marRight w:val="0"/>
              <w:marTop w:val="0"/>
              <w:marBottom w:val="0"/>
              <w:divBdr>
                <w:top w:val="none" w:sz="0" w:space="0" w:color="auto"/>
                <w:left w:val="none" w:sz="0" w:space="0" w:color="auto"/>
                <w:bottom w:val="none" w:sz="0" w:space="0" w:color="auto"/>
                <w:right w:val="none" w:sz="0" w:space="0" w:color="auto"/>
              </w:divBdr>
            </w:div>
          </w:divsChild>
        </w:div>
        <w:div w:id="1535919853">
          <w:marLeft w:val="0"/>
          <w:marRight w:val="0"/>
          <w:marTop w:val="0"/>
          <w:marBottom w:val="0"/>
          <w:divBdr>
            <w:top w:val="none" w:sz="0" w:space="0" w:color="auto"/>
            <w:left w:val="none" w:sz="0" w:space="0" w:color="auto"/>
            <w:bottom w:val="none" w:sz="0" w:space="0" w:color="auto"/>
            <w:right w:val="none" w:sz="0" w:space="0" w:color="auto"/>
          </w:divBdr>
        </w:div>
        <w:div w:id="1649821945">
          <w:marLeft w:val="0"/>
          <w:marRight w:val="0"/>
          <w:marTop w:val="0"/>
          <w:marBottom w:val="0"/>
          <w:divBdr>
            <w:top w:val="none" w:sz="0" w:space="0" w:color="auto"/>
            <w:left w:val="none" w:sz="0" w:space="0" w:color="auto"/>
            <w:bottom w:val="none" w:sz="0" w:space="0" w:color="auto"/>
            <w:right w:val="none" w:sz="0" w:space="0" w:color="auto"/>
          </w:divBdr>
        </w:div>
      </w:divsChild>
    </w:div>
    <w:div w:id="621616911">
      <w:bodyDiv w:val="1"/>
      <w:marLeft w:val="0"/>
      <w:marRight w:val="0"/>
      <w:marTop w:val="0"/>
      <w:marBottom w:val="0"/>
      <w:divBdr>
        <w:top w:val="none" w:sz="0" w:space="0" w:color="auto"/>
        <w:left w:val="none" w:sz="0" w:space="0" w:color="auto"/>
        <w:bottom w:val="none" w:sz="0" w:space="0" w:color="auto"/>
        <w:right w:val="none" w:sz="0" w:space="0" w:color="auto"/>
      </w:divBdr>
    </w:div>
    <w:div w:id="623971272">
      <w:bodyDiv w:val="1"/>
      <w:marLeft w:val="0"/>
      <w:marRight w:val="0"/>
      <w:marTop w:val="0"/>
      <w:marBottom w:val="0"/>
      <w:divBdr>
        <w:top w:val="none" w:sz="0" w:space="0" w:color="auto"/>
        <w:left w:val="none" w:sz="0" w:space="0" w:color="auto"/>
        <w:bottom w:val="none" w:sz="0" w:space="0" w:color="auto"/>
        <w:right w:val="none" w:sz="0" w:space="0" w:color="auto"/>
      </w:divBdr>
    </w:div>
    <w:div w:id="628438911">
      <w:bodyDiv w:val="1"/>
      <w:marLeft w:val="0"/>
      <w:marRight w:val="0"/>
      <w:marTop w:val="0"/>
      <w:marBottom w:val="0"/>
      <w:divBdr>
        <w:top w:val="none" w:sz="0" w:space="0" w:color="auto"/>
        <w:left w:val="none" w:sz="0" w:space="0" w:color="auto"/>
        <w:bottom w:val="none" w:sz="0" w:space="0" w:color="auto"/>
        <w:right w:val="none" w:sz="0" w:space="0" w:color="auto"/>
      </w:divBdr>
    </w:div>
    <w:div w:id="638876162">
      <w:bodyDiv w:val="1"/>
      <w:marLeft w:val="0"/>
      <w:marRight w:val="0"/>
      <w:marTop w:val="0"/>
      <w:marBottom w:val="0"/>
      <w:divBdr>
        <w:top w:val="none" w:sz="0" w:space="0" w:color="auto"/>
        <w:left w:val="none" w:sz="0" w:space="0" w:color="auto"/>
        <w:bottom w:val="none" w:sz="0" w:space="0" w:color="auto"/>
        <w:right w:val="none" w:sz="0" w:space="0" w:color="auto"/>
      </w:divBdr>
    </w:div>
    <w:div w:id="640891592">
      <w:bodyDiv w:val="1"/>
      <w:marLeft w:val="0"/>
      <w:marRight w:val="0"/>
      <w:marTop w:val="0"/>
      <w:marBottom w:val="0"/>
      <w:divBdr>
        <w:top w:val="none" w:sz="0" w:space="0" w:color="auto"/>
        <w:left w:val="none" w:sz="0" w:space="0" w:color="auto"/>
        <w:bottom w:val="none" w:sz="0" w:space="0" w:color="auto"/>
        <w:right w:val="none" w:sz="0" w:space="0" w:color="auto"/>
      </w:divBdr>
    </w:div>
    <w:div w:id="664743722">
      <w:bodyDiv w:val="1"/>
      <w:marLeft w:val="0"/>
      <w:marRight w:val="0"/>
      <w:marTop w:val="0"/>
      <w:marBottom w:val="0"/>
      <w:divBdr>
        <w:top w:val="none" w:sz="0" w:space="0" w:color="auto"/>
        <w:left w:val="none" w:sz="0" w:space="0" w:color="auto"/>
        <w:bottom w:val="none" w:sz="0" w:space="0" w:color="auto"/>
        <w:right w:val="none" w:sz="0" w:space="0" w:color="auto"/>
      </w:divBdr>
    </w:div>
    <w:div w:id="669604172">
      <w:bodyDiv w:val="1"/>
      <w:marLeft w:val="0"/>
      <w:marRight w:val="0"/>
      <w:marTop w:val="0"/>
      <w:marBottom w:val="0"/>
      <w:divBdr>
        <w:top w:val="none" w:sz="0" w:space="0" w:color="auto"/>
        <w:left w:val="none" w:sz="0" w:space="0" w:color="auto"/>
        <w:bottom w:val="none" w:sz="0" w:space="0" w:color="auto"/>
        <w:right w:val="none" w:sz="0" w:space="0" w:color="auto"/>
      </w:divBdr>
      <w:divsChild>
        <w:div w:id="827671598">
          <w:marLeft w:val="0"/>
          <w:marRight w:val="0"/>
          <w:marTop w:val="0"/>
          <w:marBottom w:val="0"/>
          <w:divBdr>
            <w:top w:val="none" w:sz="0" w:space="0" w:color="auto"/>
            <w:left w:val="none" w:sz="0" w:space="0" w:color="auto"/>
            <w:bottom w:val="none" w:sz="0" w:space="0" w:color="auto"/>
            <w:right w:val="none" w:sz="0" w:space="0" w:color="auto"/>
          </w:divBdr>
        </w:div>
      </w:divsChild>
    </w:div>
    <w:div w:id="672807081">
      <w:bodyDiv w:val="1"/>
      <w:marLeft w:val="0"/>
      <w:marRight w:val="0"/>
      <w:marTop w:val="0"/>
      <w:marBottom w:val="0"/>
      <w:divBdr>
        <w:top w:val="none" w:sz="0" w:space="0" w:color="auto"/>
        <w:left w:val="none" w:sz="0" w:space="0" w:color="auto"/>
        <w:bottom w:val="none" w:sz="0" w:space="0" w:color="auto"/>
        <w:right w:val="none" w:sz="0" w:space="0" w:color="auto"/>
      </w:divBdr>
    </w:div>
    <w:div w:id="674651769">
      <w:bodyDiv w:val="1"/>
      <w:marLeft w:val="0"/>
      <w:marRight w:val="0"/>
      <w:marTop w:val="0"/>
      <w:marBottom w:val="0"/>
      <w:divBdr>
        <w:top w:val="none" w:sz="0" w:space="0" w:color="auto"/>
        <w:left w:val="none" w:sz="0" w:space="0" w:color="auto"/>
        <w:bottom w:val="none" w:sz="0" w:space="0" w:color="auto"/>
        <w:right w:val="none" w:sz="0" w:space="0" w:color="auto"/>
      </w:divBdr>
    </w:div>
    <w:div w:id="691541577">
      <w:bodyDiv w:val="1"/>
      <w:marLeft w:val="0"/>
      <w:marRight w:val="0"/>
      <w:marTop w:val="0"/>
      <w:marBottom w:val="0"/>
      <w:divBdr>
        <w:top w:val="none" w:sz="0" w:space="0" w:color="auto"/>
        <w:left w:val="none" w:sz="0" w:space="0" w:color="auto"/>
        <w:bottom w:val="none" w:sz="0" w:space="0" w:color="auto"/>
        <w:right w:val="none" w:sz="0" w:space="0" w:color="auto"/>
      </w:divBdr>
    </w:div>
    <w:div w:id="700517267">
      <w:bodyDiv w:val="1"/>
      <w:marLeft w:val="0"/>
      <w:marRight w:val="0"/>
      <w:marTop w:val="0"/>
      <w:marBottom w:val="0"/>
      <w:divBdr>
        <w:top w:val="none" w:sz="0" w:space="0" w:color="auto"/>
        <w:left w:val="none" w:sz="0" w:space="0" w:color="auto"/>
        <w:bottom w:val="none" w:sz="0" w:space="0" w:color="auto"/>
        <w:right w:val="none" w:sz="0" w:space="0" w:color="auto"/>
      </w:divBdr>
    </w:div>
    <w:div w:id="703672570">
      <w:bodyDiv w:val="1"/>
      <w:marLeft w:val="0"/>
      <w:marRight w:val="0"/>
      <w:marTop w:val="0"/>
      <w:marBottom w:val="0"/>
      <w:divBdr>
        <w:top w:val="none" w:sz="0" w:space="0" w:color="auto"/>
        <w:left w:val="none" w:sz="0" w:space="0" w:color="auto"/>
        <w:bottom w:val="none" w:sz="0" w:space="0" w:color="auto"/>
        <w:right w:val="none" w:sz="0" w:space="0" w:color="auto"/>
      </w:divBdr>
    </w:div>
    <w:div w:id="707074824">
      <w:bodyDiv w:val="1"/>
      <w:marLeft w:val="0"/>
      <w:marRight w:val="0"/>
      <w:marTop w:val="0"/>
      <w:marBottom w:val="0"/>
      <w:divBdr>
        <w:top w:val="none" w:sz="0" w:space="0" w:color="auto"/>
        <w:left w:val="none" w:sz="0" w:space="0" w:color="auto"/>
        <w:bottom w:val="none" w:sz="0" w:space="0" w:color="auto"/>
        <w:right w:val="none" w:sz="0" w:space="0" w:color="auto"/>
      </w:divBdr>
    </w:div>
    <w:div w:id="715852407">
      <w:bodyDiv w:val="1"/>
      <w:marLeft w:val="0"/>
      <w:marRight w:val="0"/>
      <w:marTop w:val="0"/>
      <w:marBottom w:val="0"/>
      <w:divBdr>
        <w:top w:val="none" w:sz="0" w:space="0" w:color="auto"/>
        <w:left w:val="none" w:sz="0" w:space="0" w:color="auto"/>
        <w:bottom w:val="none" w:sz="0" w:space="0" w:color="auto"/>
        <w:right w:val="none" w:sz="0" w:space="0" w:color="auto"/>
      </w:divBdr>
    </w:div>
    <w:div w:id="723599633">
      <w:bodyDiv w:val="1"/>
      <w:marLeft w:val="0"/>
      <w:marRight w:val="0"/>
      <w:marTop w:val="0"/>
      <w:marBottom w:val="0"/>
      <w:divBdr>
        <w:top w:val="none" w:sz="0" w:space="0" w:color="auto"/>
        <w:left w:val="none" w:sz="0" w:space="0" w:color="auto"/>
        <w:bottom w:val="none" w:sz="0" w:space="0" w:color="auto"/>
        <w:right w:val="none" w:sz="0" w:space="0" w:color="auto"/>
      </w:divBdr>
    </w:div>
    <w:div w:id="757025604">
      <w:bodyDiv w:val="1"/>
      <w:marLeft w:val="0"/>
      <w:marRight w:val="0"/>
      <w:marTop w:val="0"/>
      <w:marBottom w:val="0"/>
      <w:divBdr>
        <w:top w:val="none" w:sz="0" w:space="0" w:color="auto"/>
        <w:left w:val="none" w:sz="0" w:space="0" w:color="auto"/>
        <w:bottom w:val="none" w:sz="0" w:space="0" w:color="auto"/>
        <w:right w:val="none" w:sz="0" w:space="0" w:color="auto"/>
      </w:divBdr>
    </w:div>
    <w:div w:id="758676272">
      <w:bodyDiv w:val="1"/>
      <w:marLeft w:val="0"/>
      <w:marRight w:val="0"/>
      <w:marTop w:val="0"/>
      <w:marBottom w:val="0"/>
      <w:divBdr>
        <w:top w:val="none" w:sz="0" w:space="0" w:color="auto"/>
        <w:left w:val="none" w:sz="0" w:space="0" w:color="auto"/>
        <w:bottom w:val="none" w:sz="0" w:space="0" w:color="auto"/>
        <w:right w:val="none" w:sz="0" w:space="0" w:color="auto"/>
      </w:divBdr>
    </w:div>
    <w:div w:id="761141847">
      <w:bodyDiv w:val="1"/>
      <w:marLeft w:val="0"/>
      <w:marRight w:val="0"/>
      <w:marTop w:val="0"/>
      <w:marBottom w:val="0"/>
      <w:divBdr>
        <w:top w:val="none" w:sz="0" w:space="0" w:color="auto"/>
        <w:left w:val="none" w:sz="0" w:space="0" w:color="auto"/>
        <w:bottom w:val="none" w:sz="0" w:space="0" w:color="auto"/>
        <w:right w:val="none" w:sz="0" w:space="0" w:color="auto"/>
      </w:divBdr>
    </w:div>
    <w:div w:id="762528547">
      <w:bodyDiv w:val="1"/>
      <w:marLeft w:val="0"/>
      <w:marRight w:val="0"/>
      <w:marTop w:val="0"/>
      <w:marBottom w:val="0"/>
      <w:divBdr>
        <w:top w:val="none" w:sz="0" w:space="0" w:color="auto"/>
        <w:left w:val="none" w:sz="0" w:space="0" w:color="auto"/>
        <w:bottom w:val="none" w:sz="0" w:space="0" w:color="auto"/>
        <w:right w:val="none" w:sz="0" w:space="0" w:color="auto"/>
      </w:divBdr>
    </w:div>
    <w:div w:id="766116186">
      <w:bodyDiv w:val="1"/>
      <w:marLeft w:val="0"/>
      <w:marRight w:val="0"/>
      <w:marTop w:val="0"/>
      <w:marBottom w:val="0"/>
      <w:divBdr>
        <w:top w:val="none" w:sz="0" w:space="0" w:color="auto"/>
        <w:left w:val="none" w:sz="0" w:space="0" w:color="auto"/>
        <w:bottom w:val="none" w:sz="0" w:space="0" w:color="auto"/>
        <w:right w:val="none" w:sz="0" w:space="0" w:color="auto"/>
      </w:divBdr>
    </w:div>
    <w:div w:id="773787746">
      <w:bodyDiv w:val="1"/>
      <w:marLeft w:val="0"/>
      <w:marRight w:val="0"/>
      <w:marTop w:val="0"/>
      <w:marBottom w:val="0"/>
      <w:divBdr>
        <w:top w:val="none" w:sz="0" w:space="0" w:color="auto"/>
        <w:left w:val="none" w:sz="0" w:space="0" w:color="auto"/>
        <w:bottom w:val="none" w:sz="0" w:space="0" w:color="auto"/>
        <w:right w:val="none" w:sz="0" w:space="0" w:color="auto"/>
      </w:divBdr>
    </w:div>
    <w:div w:id="789007987">
      <w:bodyDiv w:val="1"/>
      <w:marLeft w:val="0"/>
      <w:marRight w:val="0"/>
      <w:marTop w:val="0"/>
      <w:marBottom w:val="0"/>
      <w:divBdr>
        <w:top w:val="none" w:sz="0" w:space="0" w:color="auto"/>
        <w:left w:val="none" w:sz="0" w:space="0" w:color="auto"/>
        <w:bottom w:val="none" w:sz="0" w:space="0" w:color="auto"/>
        <w:right w:val="none" w:sz="0" w:space="0" w:color="auto"/>
      </w:divBdr>
    </w:div>
    <w:div w:id="798451291">
      <w:bodyDiv w:val="1"/>
      <w:marLeft w:val="0"/>
      <w:marRight w:val="0"/>
      <w:marTop w:val="0"/>
      <w:marBottom w:val="0"/>
      <w:divBdr>
        <w:top w:val="none" w:sz="0" w:space="0" w:color="auto"/>
        <w:left w:val="none" w:sz="0" w:space="0" w:color="auto"/>
        <w:bottom w:val="none" w:sz="0" w:space="0" w:color="auto"/>
        <w:right w:val="none" w:sz="0" w:space="0" w:color="auto"/>
      </w:divBdr>
    </w:div>
    <w:div w:id="811093771">
      <w:bodyDiv w:val="1"/>
      <w:marLeft w:val="0"/>
      <w:marRight w:val="0"/>
      <w:marTop w:val="0"/>
      <w:marBottom w:val="0"/>
      <w:divBdr>
        <w:top w:val="none" w:sz="0" w:space="0" w:color="auto"/>
        <w:left w:val="none" w:sz="0" w:space="0" w:color="auto"/>
        <w:bottom w:val="none" w:sz="0" w:space="0" w:color="auto"/>
        <w:right w:val="none" w:sz="0" w:space="0" w:color="auto"/>
      </w:divBdr>
    </w:div>
    <w:div w:id="814301808">
      <w:bodyDiv w:val="1"/>
      <w:marLeft w:val="0"/>
      <w:marRight w:val="0"/>
      <w:marTop w:val="0"/>
      <w:marBottom w:val="0"/>
      <w:divBdr>
        <w:top w:val="none" w:sz="0" w:space="0" w:color="auto"/>
        <w:left w:val="none" w:sz="0" w:space="0" w:color="auto"/>
        <w:bottom w:val="none" w:sz="0" w:space="0" w:color="auto"/>
        <w:right w:val="none" w:sz="0" w:space="0" w:color="auto"/>
      </w:divBdr>
    </w:div>
    <w:div w:id="815100150">
      <w:bodyDiv w:val="1"/>
      <w:marLeft w:val="0"/>
      <w:marRight w:val="0"/>
      <w:marTop w:val="0"/>
      <w:marBottom w:val="0"/>
      <w:divBdr>
        <w:top w:val="none" w:sz="0" w:space="0" w:color="auto"/>
        <w:left w:val="none" w:sz="0" w:space="0" w:color="auto"/>
        <w:bottom w:val="none" w:sz="0" w:space="0" w:color="auto"/>
        <w:right w:val="none" w:sz="0" w:space="0" w:color="auto"/>
      </w:divBdr>
    </w:div>
    <w:div w:id="816531805">
      <w:bodyDiv w:val="1"/>
      <w:marLeft w:val="0"/>
      <w:marRight w:val="0"/>
      <w:marTop w:val="0"/>
      <w:marBottom w:val="0"/>
      <w:divBdr>
        <w:top w:val="none" w:sz="0" w:space="0" w:color="auto"/>
        <w:left w:val="none" w:sz="0" w:space="0" w:color="auto"/>
        <w:bottom w:val="none" w:sz="0" w:space="0" w:color="auto"/>
        <w:right w:val="none" w:sz="0" w:space="0" w:color="auto"/>
      </w:divBdr>
    </w:div>
    <w:div w:id="817188365">
      <w:bodyDiv w:val="1"/>
      <w:marLeft w:val="0"/>
      <w:marRight w:val="0"/>
      <w:marTop w:val="0"/>
      <w:marBottom w:val="0"/>
      <w:divBdr>
        <w:top w:val="none" w:sz="0" w:space="0" w:color="auto"/>
        <w:left w:val="none" w:sz="0" w:space="0" w:color="auto"/>
        <w:bottom w:val="none" w:sz="0" w:space="0" w:color="auto"/>
        <w:right w:val="none" w:sz="0" w:space="0" w:color="auto"/>
      </w:divBdr>
    </w:div>
    <w:div w:id="823930813">
      <w:bodyDiv w:val="1"/>
      <w:marLeft w:val="0"/>
      <w:marRight w:val="0"/>
      <w:marTop w:val="0"/>
      <w:marBottom w:val="0"/>
      <w:divBdr>
        <w:top w:val="none" w:sz="0" w:space="0" w:color="auto"/>
        <w:left w:val="none" w:sz="0" w:space="0" w:color="auto"/>
        <w:bottom w:val="none" w:sz="0" w:space="0" w:color="auto"/>
        <w:right w:val="none" w:sz="0" w:space="0" w:color="auto"/>
      </w:divBdr>
    </w:div>
    <w:div w:id="823933658">
      <w:bodyDiv w:val="1"/>
      <w:marLeft w:val="0"/>
      <w:marRight w:val="0"/>
      <w:marTop w:val="0"/>
      <w:marBottom w:val="0"/>
      <w:divBdr>
        <w:top w:val="none" w:sz="0" w:space="0" w:color="auto"/>
        <w:left w:val="none" w:sz="0" w:space="0" w:color="auto"/>
        <w:bottom w:val="none" w:sz="0" w:space="0" w:color="auto"/>
        <w:right w:val="none" w:sz="0" w:space="0" w:color="auto"/>
      </w:divBdr>
    </w:div>
    <w:div w:id="837887695">
      <w:bodyDiv w:val="1"/>
      <w:marLeft w:val="0"/>
      <w:marRight w:val="0"/>
      <w:marTop w:val="0"/>
      <w:marBottom w:val="0"/>
      <w:divBdr>
        <w:top w:val="none" w:sz="0" w:space="0" w:color="auto"/>
        <w:left w:val="none" w:sz="0" w:space="0" w:color="auto"/>
        <w:bottom w:val="none" w:sz="0" w:space="0" w:color="auto"/>
        <w:right w:val="none" w:sz="0" w:space="0" w:color="auto"/>
      </w:divBdr>
    </w:div>
    <w:div w:id="839542599">
      <w:bodyDiv w:val="1"/>
      <w:marLeft w:val="0"/>
      <w:marRight w:val="0"/>
      <w:marTop w:val="0"/>
      <w:marBottom w:val="0"/>
      <w:divBdr>
        <w:top w:val="none" w:sz="0" w:space="0" w:color="auto"/>
        <w:left w:val="none" w:sz="0" w:space="0" w:color="auto"/>
        <w:bottom w:val="none" w:sz="0" w:space="0" w:color="auto"/>
        <w:right w:val="none" w:sz="0" w:space="0" w:color="auto"/>
      </w:divBdr>
    </w:div>
    <w:div w:id="839740582">
      <w:bodyDiv w:val="1"/>
      <w:marLeft w:val="0"/>
      <w:marRight w:val="0"/>
      <w:marTop w:val="0"/>
      <w:marBottom w:val="0"/>
      <w:divBdr>
        <w:top w:val="none" w:sz="0" w:space="0" w:color="auto"/>
        <w:left w:val="none" w:sz="0" w:space="0" w:color="auto"/>
        <w:bottom w:val="none" w:sz="0" w:space="0" w:color="auto"/>
        <w:right w:val="none" w:sz="0" w:space="0" w:color="auto"/>
      </w:divBdr>
    </w:div>
    <w:div w:id="847259299">
      <w:bodyDiv w:val="1"/>
      <w:marLeft w:val="0"/>
      <w:marRight w:val="0"/>
      <w:marTop w:val="0"/>
      <w:marBottom w:val="0"/>
      <w:divBdr>
        <w:top w:val="none" w:sz="0" w:space="0" w:color="auto"/>
        <w:left w:val="none" w:sz="0" w:space="0" w:color="auto"/>
        <w:bottom w:val="none" w:sz="0" w:space="0" w:color="auto"/>
        <w:right w:val="none" w:sz="0" w:space="0" w:color="auto"/>
      </w:divBdr>
    </w:div>
    <w:div w:id="850293540">
      <w:bodyDiv w:val="1"/>
      <w:marLeft w:val="0"/>
      <w:marRight w:val="0"/>
      <w:marTop w:val="0"/>
      <w:marBottom w:val="0"/>
      <w:divBdr>
        <w:top w:val="none" w:sz="0" w:space="0" w:color="auto"/>
        <w:left w:val="none" w:sz="0" w:space="0" w:color="auto"/>
        <w:bottom w:val="none" w:sz="0" w:space="0" w:color="auto"/>
        <w:right w:val="none" w:sz="0" w:space="0" w:color="auto"/>
      </w:divBdr>
    </w:div>
    <w:div w:id="861089961">
      <w:bodyDiv w:val="1"/>
      <w:marLeft w:val="0"/>
      <w:marRight w:val="0"/>
      <w:marTop w:val="0"/>
      <w:marBottom w:val="0"/>
      <w:divBdr>
        <w:top w:val="none" w:sz="0" w:space="0" w:color="auto"/>
        <w:left w:val="none" w:sz="0" w:space="0" w:color="auto"/>
        <w:bottom w:val="none" w:sz="0" w:space="0" w:color="auto"/>
        <w:right w:val="none" w:sz="0" w:space="0" w:color="auto"/>
      </w:divBdr>
    </w:div>
    <w:div w:id="874775836">
      <w:bodyDiv w:val="1"/>
      <w:marLeft w:val="0"/>
      <w:marRight w:val="0"/>
      <w:marTop w:val="0"/>
      <w:marBottom w:val="0"/>
      <w:divBdr>
        <w:top w:val="none" w:sz="0" w:space="0" w:color="auto"/>
        <w:left w:val="none" w:sz="0" w:space="0" w:color="auto"/>
        <w:bottom w:val="none" w:sz="0" w:space="0" w:color="auto"/>
        <w:right w:val="none" w:sz="0" w:space="0" w:color="auto"/>
      </w:divBdr>
    </w:div>
    <w:div w:id="878929196">
      <w:bodyDiv w:val="1"/>
      <w:marLeft w:val="0"/>
      <w:marRight w:val="0"/>
      <w:marTop w:val="0"/>
      <w:marBottom w:val="0"/>
      <w:divBdr>
        <w:top w:val="none" w:sz="0" w:space="0" w:color="auto"/>
        <w:left w:val="none" w:sz="0" w:space="0" w:color="auto"/>
        <w:bottom w:val="none" w:sz="0" w:space="0" w:color="auto"/>
        <w:right w:val="none" w:sz="0" w:space="0" w:color="auto"/>
      </w:divBdr>
    </w:div>
    <w:div w:id="885801365">
      <w:bodyDiv w:val="1"/>
      <w:marLeft w:val="0"/>
      <w:marRight w:val="0"/>
      <w:marTop w:val="0"/>
      <w:marBottom w:val="0"/>
      <w:divBdr>
        <w:top w:val="none" w:sz="0" w:space="0" w:color="auto"/>
        <w:left w:val="none" w:sz="0" w:space="0" w:color="auto"/>
        <w:bottom w:val="none" w:sz="0" w:space="0" w:color="auto"/>
        <w:right w:val="none" w:sz="0" w:space="0" w:color="auto"/>
      </w:divBdr>
    </w:div>
    <w:div w:id="887760984">
      <w:bodyDiv w:val="1"/>
      <w:marLeft w:val="0"/>
      <w:marRight w:val="0"/>
      <w:marTop w:val="0"/>
      <w:marBottom w:val="0"/>
      <w:divBdr>
        <w:top w:val="none" w:sz="0" w:space="0" w:color="auto"/>
        <w:left w:val="none" w:sz="0" w:space="0" w:color="auto"/>
        <w:bottom w:val="none" w:sz="0" w:space="0" w:color="auto"/>
        <w:right w:val="none" w:sz="0" w:space="0" w:color="auto"/>
      </w:divBdr>
    </w:div>
    <w:div w:id="895429645">
      <w:bodyDiv w:val="1"/>
      <w:marLeft w:val="0"/>
      <w:marRight w:val="0"/>
      <w:marTop w:val="0"/>
      <w:marBottom w:val="0"/>
      <w:divBdr>
        <w:top w:val="none" w:sz="0" w:space="0" w:color="auto"/>
        <w:left w:val="none" w:sz="0" w:space="0" w:color="auto"/>
        <w:bottom w:val="none" w:sz="0" w:space="0" w:color="auto"/>
        <w:right w:val="none" w:sz="0" w:space="0" w:color="auto"/>
      </w:divBdr>
    </w:div>
    <w:div w:id="897593601">
      <w:bodyDiv w:val="1"/>
      <w:marLeft w:val="0"/>
      <w:marRight w:val="0"/>
      <w:marTop w:val="0"/>
      <w:marBottom w:val="0"/>
      <w:divBdr>
        <w:top w:val="none" w:sz="0" w:space="0" w:color="auto"/>
        <w:left w:val="none" w:sz="0" w:space="0" w:color="auto"/>
        <w:bottom w:val="none" w:sz="0" w:space="0" w:color="auto"/>
        <w:right w:val="none" w:sz="0" w:space="0" w:color="auto"/>
      </w:divBdr>
    </w:div>
    <w:div w:id="908225892">
      <w:bodyDiv w:val="1"/>
      <w:marLeft w:val="0"/>
      <w:marRight w:val="0"/>
      <w:marTop w:val="0"/>
      <w:marBottom w:val="0"/>
      <w:divBdr>
        <w:top w:val="none" w:sz="0" w:space="0" w:color="auto"/>
        <w:left w:val="none" w:sz="0" w:space="0" w:color="auto"/>
        <w:bottom w:val="none" w:sz="0" w:space="0" w:color="auto"/>
        <w:right w:val="none" w:sz="0" w:space="0" w:color="auto"/>
      </w:divBdr>
    </w:div>
    <w:div w:id="935553638">
      <w:bodyDiv w:val="1"/>
      <w:marLeft w:val="0"/>
      <w:marRight w:val="0"/>
      <w:marTop w:val="0"/>
      <w:marBottom w:val="0"/>
      <w:divBdr>
        <w:top w:val="none" w:sz="0" w:space="0" w:color="auto"/>
        <w:left w:val="none" w:sz="0" w:space="0" w:color="auto"/>
        <w:bottom w:val="none" w:sz="0" w:space="0" w:color="auto"/>
        <w:right w:val="none" w:sz="0" w:space="0" w:color="auto"/>
      </w:divBdr>
    </w:div>
    <w:div w:id="935946056">
      <w:bodyDiv w:val="1"/>
      <w:marLeft w:val="0"/>
      <w:marRight w:val="0"/>
      <w:marTop w:val="0"/>
      <w:marBottom w:val="0"/>
      <w:divBdr>
        <w:top w:val="none" w:sz="0" w:space="0" w:color="auto"/>
        <w:left w:val="none" w:sz="0" w:space="0" w:color="auto"/>
        <w:bottom w:val="none" w:sz="0" w:space="0" w:color="auto"/>
        <w:right w:val="none" w:sz="0" w:space="0" w:color="auto"/>
      </w:divBdr>
    </w:div>
    <w:div w:id="936838088">
      <w:bodyDiv w:val="1"/>
      <w:marLeft w:val="0"/>
      <w:marRight w:val="0"/>
      <w:marTop w:val="0"/>
      <w:marBottom w:val="0"/>
      <w:divBdr>
        <w:top w:val="none" w:sz="0" w:space="0" w:color="auto"/>
        <w:left w:val="none" w:sz="0" w:space="0" w:color="auto"/>
        <w:bottom w:val="none" w:sz="0" w:space="0" w:color="auto"/>
        <w:right w:val="none" w:sz="0" w:space="0" w:color="auto"/>
      </w:divBdr>
    </w:div>
    <w:div w:id="941495990">
      <w:bodyDiv w:val="1"/>
      <w:marLeft w:val="0"/>
      <w:marRight w:val="0"/>
      <w:marTop w:val="0"/>
      <w:marBottom w:val="0"/>
      <w:divBdr>
        <w:top w:val="none" w:sz="0" w:space="0" w:color="auto"/>
        <w:left w:val="none" w:sz="0" w:space="0" w:color="auto"/>
        <w:bottom w:val="none" w:sz="0" w:space="0" w:color="auto"/>
        <w:right w:val="none" w:sz="0" w:space="0" w:color="auto"/>
      </w:divBdr>
    </w:div>
    <w:div w:id="949700687">
      <w:bodyDiv w:val="1"/>
      <w:marLeft w:val="0"/>
      <w:marRight w:val="0"/>
      <w:marTop w:val="0"/>
      <w:marBottom w:val="0"/>
      <w:divBdr>
        <w:top w:val="none" w:sz="0" w:space="0" w:color="auto"/>
        <w:left w:val="none" w:sz="0" w:space="0" w:color="auto"/>
        <w:bottom w:val="none" w:sz="0" w:space="0" w:color="auto"/>
        <w:right w:val="none" w:sz="0" w:space="0" w:color="auto"/>
      </w:divBdr>
    </w:div>
    <w:div w:id="950016161">
      <w:bodyDiv w:val="1"/>
      <w:marLeft w:val="0"/>
      <w:marRight w:val="0"/>
      <w:marTop w:val="0"/>
      <w:marBottom w:val="0"/>
      <w:divBdr>
        <w:top w:val="none" w:sz="0" w:space="0" w:color="auto"/>
        <w:left w:val="none" w:sz="0" w:space="0" w:color="auto"/>
        <w:bottom w:val="none" w:sz="0" w:space="0" w:color="auto"/>
        <w:right w:val="none" w:sz="0" w:space="0" w:color="auto"/>
      </w:divBdr>
    </w:div>
    <w:div w:id="951784700">
      <w:bodyDiv w:val="1"/>
      <w:marLeft w:val="0"/>
      <w:marRight w:val="0"/>
      <w:marTop w:val="0"/>
      <w:marBottom w:val="0"/>
      <w:divBdr>
        <w:top w:val="none" w:sz="0" w:space="0" w:color="auto"/>
        <w:left w:val="none" w:sz="0" w:space="0" w:color="auto"/>
        <w:bottom w:val="none" w:sz="0" w:space="0" w:color="auto"/>
        <w:right w:val="none" w:sz="0" w:space="0" w:color="auto"/>
      </w:divBdr>
    </w:div>
    <w:div w:id="981957076">
      <w:bodyDiv w:val="1"/>
      <w:marLeft w:val="0"/>
      <w:marRight w:val="0"/>
      <w:marTop w:val="0"/>
      <w:marBottom w:val="0"/>
      <w:divBdr>
        <w:top w:val="none" w:sz="0" w:space="0" w:color="auto"/>
        <w:left w:val="none" w:sz="0" w:space="0" w:color="auto"/>
        <w:bottom w:val="none" w:sz="0" w:space="0" w:color="auto"/>
        <w:right w:val="none" w:sz="0" w:space="0" w:color="auto"/>
      </w:divBdr>
    </w:div>
    <w:div w:id="983124820">
      <w:bodyDiv w:val="1"/>
      <w:marLeft w:val="0"/>
      <w:marRight w:val="0"/>
      <w:marTop w:val="0"/>
      <w:marBottom w:val="0"/>
      <w:divBdr>
        <w:top w:val="none" w:sz="0" w:space="0" w:color="auto"/>
        <w:left w:val="none" w:sz="0" w:space="0" w:color="auto"/>
        <w:bottom w:val="none" w:sz="0" w:space="0" w:color="auto"/>
        <w:right w:val="none" w:sz="0" w:space="0" w:color="auto"/>
      </w:divBdr>
    </w:div>
    <w:div w:id="996152474">
      <w:bodyDiv w:val="1"/>
      <w:marLeft w:val="0"/>
      <w:marRight w:val="0"/>
      <w:marTop w:val="0"/>
      <w:marBottom w:val="0"/>
      <w:divBdr>
        <w:top w:val="none" w:sz="0" w:space="0" w:color="auto"/>
        <w:left w:val="none" w:sz="0" w:space="0" w:color="auto"/>
        <w:bottom w:val="none" w:sz="0" w:space="0" w:color="auto"/>
        <w:right w:val="none" w:sz="0" w:space="0" w:color="auto"/>
      </w:divBdr>
    </w:div>
    <w:div w:id="996491602">
      <w:bodyDiv w:val="1"/>
      <w:marLeft w:val="0"/>
      <w:marRight w:val="0"/>
      <w:marTop w:val="0"/>
      <w:marBottom w:val="0"/>
      <w:divBdr>
        <w:top w:val="none" w:sz="0" w:space="0" w:color="auto"/>
        <w:left w:val="none" w:sz="0" w:space="0" w:color="auto"/>
        <w:bottom w:val="none" w:sz="0" w:space="0" w:color="auto"/>
        <w:right w:val="none" w:sz="0" w:space="0" w:color="auto"/>
      </w:divBdr>
    </w:div>
    <w:div w:id="1003583642">
      <w:bodyDiv w:val="1"/>
      <w:marLeft w:val="0"/>
      <w:marRight w:val="0"/>
      <w:marTop w:val="0"/>
      <w:marBottom w:val="0"/>
      <w:divBdr>
        <w:top w:val="none" w:sz="0" w:space="0" w:color="auto"/>
        <w:left w:val="none" w:sz="0" w:space="0" w:color="auto"/>
        <w:bottom w:val="none" w:sz="0" w:space="0" w:color="auto"/>
        <w:right w:val="none" w:sz="0" w:space="0" w:color="auto"/>
      </w:divBdr>
    </w:div>
    <w:div w:id="1007249483">
      <w:bodyDiv w:val="1"/>
      <w:marLeft w:val="0"/>
      <w:marRight w:val="0"/>
      <w:marTop w:val="0"/>
      <w:marBottom w:val="0"/>
      <w:divBdr>
        <w:top w:val="none" w:sz="0" w:space="0" w:color="auto"/>
        <w:left w:val="none" w:sz="0" w:space="0" w:color="auto"/>
        <w:bottom w:val="none" w:sz="0" w:space="0" w:color="auto"/>
        <w:right w:val="none" w:sz="0" w:space="0" w:color="auto"/>
      </w:divBdr>
    </w:div>
    <w:div w:id="1018042185">
      <w:bodyDiv w:val="1"/>
      <w:marLeft w:val="0"/>
      <w:marRight w:val="0"/>
      <w:marTop w:val="0"/>
      <w:marBottom w:val="0"/>
      <w:divBdr>
        <w:top w:val="none" w:sz="0" w:space="0" w:color="auto"/>
        <w:left w:val="none" w:sz="0" w:space="0" w:color="auto"/>
        <w:bottom w:val="none" w:sz="0" w:space="0" w:color="auto"/>
        <w:right w:val="none" w:sz="0" w:space="0" w:color="auto"/>
      </w:divBdr>
    </w:div>
    <w:div w:id="1019238487">
      <w:bodyDiv w:val="1"/>
      <w:marLeft w:val="0"/>
      <w:marRight w:val="0"/>
      <w:marTop w:val="0"/>
      <w:marBottom w:val="0"/>
      <w:divBdr>
        <w:top w:val="none" w:sz="0" w:space="0" w:color="auto"/>
        <w:left w:val="none" w:sz="0" w:space="0" w:color="auto"/>
        <w:bottom w:val="none" w:sz="0" w:space="0" w:color="auto"/>
        <w:right w:val="none" w:sz="0" w:space="0" w:color="auto"/>
      </w:divBdr>
    </w:div>
    <w:div w:id="1025012862">
      <w:bodyDiv w:val="1"/>
      <w:marLeft w:val="0"/>
      <w:marRight w:val="0"/>
      <w:marTop w:val="0"/>
      <w:marBottom w:val="0"/>
      <w:divBdr>
        <w:top w:val="none" w:sz="0" w:space="0" w:color="auto"/>
        <w:left w:val="none" w:sz="0" w:space="0" w:color="auto"/>
        <w:bottom w:val="none" w:sz="0" w:space="0" w:color="auto"/>
        <w:right w:val="none" w:sz="0" w:space="0" w:color="auto"/>
      </w:divBdr>
    </w:div>
    <w:div w:id="1031151647">
      <w:bodyDiv w:val="1"/>
      <w:marLeft w:val="0"/>
      <w:marRight w:val="0"/>
      <w:marTop w:val="0"/>
      <w:marBottom w:val="0"/>
      <w:divBdr>
        <w:top w:val="none" w:sz="0" w:space="0" w:color="auto"/>
        <w:left w:val="none" w:sz="0" w:space="0" w:color="auto"/>
        <w:bottom w:val="none" w:sz="0" w:space="0" w:color="auto"/>
        <w:right w:val="none" w:sz="0" w:space="0" w:color="auto"/>
      </w:divBdr>
    </w:div>
    <w:div w:id="1031998049">
      <w:bodyDiv w:val="1"/>
      <w:marLeft w:val="0"/>
      <w:marRight w:val="0"/>
      <w:marTop w:val="0"/>
      <w:marBottom w:val="0"/>
      <w:divBdr>
        <w:top w:val="none" w:sz="0" w:space="0" w:color="auto"/>
        <w:left w:val="none" w:sz="0" w:space="0" w:color="auto"/>
        <w:bottom w:val="none" w:sz="0" w:space="0" w:color="auto"/>
        <w:right w:val="none" w:sz="0" w:space="0" w:color="auto"/>
      </w:divBdr>
    </w:div>
    <w:div w:id="1034158462">
      <w:bodyDiv w:val="1"/>
      <w:marLeft w:val="0"/>
      <w:marRight w:val="0"/>
      <w:marTop w:val="0"/>
      <w:marBottom w:val="0"/>
      <w:divBdr>
        <w:top w:val="none" w:sz="0" w:space="0" w:color="auto"/>
        <w:left w:val="none" w:sz="0" w:space="0" w:color="auto"/>
        <w:bottom w:val="none" w:sz="0" w:space="0" w:color="auto"/>
        <w:right w:val="none" w:sz="0" w:space="0" w:color="auto"/>
      </w:divBdr>
    </w:div>
    <w:div w:id="1037703687">
      <w:bodyDiv w:val="1"/>
      <w:marLeft w:val="0"/>
      <w:marRight w:val="0"/>
      <w:marTop w:val="0"/>
      <w:marBottom w:val="0"/>
      <w:divBdr>
        <w:top w:val="none" w:sz="0" w:space="0" w:color="auto"/>
        <w:left w:val="none" w:sz="0" w:space="0" w:color="auto"/>
        <w:bottom w:val="none" w:sz="0" w:space="0" w:color="auto"/>
        <w:right w:val="none" w:sz="0" w:space="0" w:color="auto"/>
      </w:divBdr>
    </w:div>
    <w:div w:id="1039158943">
      <w:bodyDiv w:val="1"/>
      <w:marLeft w:val="0"/>
      <w:marRight w:val="0"/>
      <w:marTop w:val="0"/>
      <w:marBottom w:val="0"/>
      <w:divBdr>
        <w:top w:val="none" w:sz="0" w:space="0" w:color="auto"/>
        <w:left w:val="none" w:sz="0" w:space="0" w:color="auto"/>
        <w:bottom w:val="none" w:sz="0" w:space="0" w:color="auto"/>
        <w:right w:val="none" w:sz="0" w:space="0" w:color="auto"/>
      </w:divBdr>
    </w:div>
    <w:div w:id="1045565735">
      <w:bodyDiv w:val="1"/>
      <w:marLeft w:val="0"/>
      <w:marRight w:val="0"/>
      <w:marTop w:val="0"/>
      <w:marBottom w:val="0"/>
      <w:divBdr>
        <w:top w:val="none" w:sz="0" w:space="0" w:color="auto"/>
        <w:left w:val="none" w:sz="0" w:space="0" w:color="auto"/>
        <w:bottom w:val="none" w:sz="0" w:space="0" w:color="auto"/>
        <w:right w:val="none" w:sz="0" w:space="0" w:color="auto"/>
      </w:divBdr>
    </w:div>
    <w:div w:id="1053314797">
      <w:bodyDiv w:val="1"/>
      <w:marLeft w:val="0"/>
      <w:marRight w:val="0"/>
      <w:marTop w:val="0"/>
      <w:marBottom w:val="0"/>
      <w:divBdr>
        <w:top w:val="none" w:sz="0" w:space="0" w:color="auto"/>
        <w:left w:val="none" w:sz="0" w:space="0" w:color="auto"/>
        <w:bottom w:val="none" w:sz="0" w:space="0" w:color="auto"/>
        <w:right w:val="none" w:sz="0" w:space="0" w:color="auto"/>
      </w:divBdr>
    </w:div>
    <w:div w:id="1055084710">
      <w:bodyDiv w:val="1"/>
      <w:marLeft w:val="0"/>
      <w:marRight w:val="0"/>
      <w:marTop w:val="0"/>
      <w:marBottom w:val="0"/>
      <w:divBdr>
        <w:top w:val="none" w:sz="0" w:space="0" w:color="auto"/>
        <w:left w:val="none" w:sz="0" w:space="0" w:color="auto"/>
        <w:bottom w:val="none" w:sz="0" w:space="0" w:color="auto"/>
        <w:right w:val="none" w:sz="0" w:space="0" w:color="auto"/>
      </w:divBdr>
    </w:div>
    <w:div w:id="1057897626">
      <w:bodyDiv w:val="1"/>
      <w:marLeft w:val="0"/>
      <w:marRight w:val="0"/>
      <w:marTop w:val="0"/>
      <w:marBottom w:val="0"/>
      <w:divBdr>
        <w:top w:val="none" w:sz="0" w:space="0" w:color="auto"/>
        <w:left w:val="none" w:sz="0" w:space="0" w:color="auto"/>
        <w:bottom w:val="none" w:sz="0" w:space="0" w:color="auto"/>
        <w:right w:val="none" w:sz="0" w:space="0" w:color="auto"/>
      </w:divBdr>
    </w:div>
    <w:div w:id="1070465517">
      <w:bodyDiv w:val="1"/>
      <w:marLeft w:val="0"/>
      <w:marRight w:val="0"/>
      <w:marTop w:val="0"/>
      <w:marBottom w:val="0"/>
      <w:divBdr>
        <w:top w:val="none" w:sz="0" w:space="0" w:color="auto"/>
        <w:left w:val="none" w:sz="0" w:space="0" w:color="auto"/>
        <w:bottom w:val="none" w:sz="0" w:space="0" w:color="auto"/>
        <w:right w:val="none" w:sz="0" w:space="0" w:color="auto"/>
      </w:divBdr>
    </w:div>
    <w:div w:id="1082608859">
      <w:bodyDiv w:val="1"/>
      <w:marLeft w:val="0"/>
      <w:marRight w:val="0"/>
      <w:marTop w:val="0"/>
      <w:marBottom w:val="0"/>
      <w:divBdr>
        <w:top w:val="none" w:sz="0" w:space="0" w:color="auto"/>
        <w:left w:val="none" w:sz="0" w:space="0" w:color="auto"/>
        <w:bottom w:val="none" w:sz="0" w:space="0" w:color="auto"/>
        <w:right w:val="none" w:sz="0" w:space="0" w:color="auto"/>
      </w:divBdr>
    </w:div>
    <w:div w:id="1083334611">
      <w:bodyDiv w:val="1"/>
      <w:marLeft w:val="0"/>
      <w:marRight w:val="0"/>
      <w:marTop w:val="0"/>
      <w:marBottom w:val="0"/>
      <w:divBdr>
        <w:top w:val="none" w:sz="0" w:space="0" w:color="auto"/>
        <w:left w:val="none" w:sz="0" w:space="0" w:color="auto"/>
        <w:bottom w:val="none" w:sz="0" w:space="0" w:color="auto"/>
        <w:right w:val="none" w:sz="0" w:space="0" w:color="auto"/>
      </w:divBdr>
    </w:div>
    <w:div w:id="1083794408">
      <w:bodyDiv w:val="1"/>
      <w:marLeft w:val="0"/>
      <w:marRight w:val="0"/>
      <w:marTop w:val="0"/>
      <w:marBottom w:val="0"/>
      <w:divBdr>
        <w:top w:val="none" w:sz="0" w:space="0" w:color="auto"/>
        <w:left w:val="none" w:sz="0" w:space="0" w:color="auto"/>
        <w:bottom w:val="none" w:sz="0" w:space="0" w:color="auto"/>
        <w:right w:val="none" w:sz="0" w:space="0" w:color="auto"/>
      </w:divBdr>
    </w:div>
    <w:div w:id="1092434444">
      <w:bodyDiv w:val="1"/>
      <w:marLeft w:val="0"/>
      <w:marRight w:val="0"/>
      <w:marTop w:val="0"/>
      <w:marBottom w:val="0"/>
      <w:divBdr>
        <w:top w:val="none" w:sz="0" w:space="0" w:color="auto"/>
        <w:left w:val="none" w:sz="0" w:space="0" w:color="auto"/>
        <w:bottom w:val="none" w:sz="0" w:space="0" w:color="auto"/>
        <w:right w:val="none" w:sz="0" w:space="0" w:color="auto"/>
      </w:divBdr>
    </w:div>
    <w:div w:id="1103382862">
      <w:bodyDiv w:val="1"/>
      <w:marLeft w:val="0"/>
      <w:marRight w:val="0"/>
      <w:marTop w:val="0"/>
      <w:marBottom w:val="0"/>
      <w:divBdr>
        <w:top w:val="none" w:sz="0" w:space="0" w:color="auto"/>
        <w:left w:val="none" w:sz="0" w:space="0" w:color="auto"/>
        <w:bottom w:val="none" w:sz="0" w:space="0" w:color="auto"/>
        <w:right w:val="none" w:sz="0" w:space="0" w:color="auto"/>
      </w:divBdr>
    </w:div>
    <w:div w:id="1109398607">
      <w:bodyDiv w:val="1"/>
      <w:marLeft w:val="0"/>
      <w:marRight w:val="0"/>
      <w:marTop w:val="0"/>
      <w:marBottom w:val="0"/>
      <w:divBdr>
        <w:top w:val="none" w:sz="0" w:space="0" w:color="auto"/>
        <w:left w:val="none" w:sz="0" w:space="0" w:color="auto"/>
        <w:bottom w:val="none" w:sz="0" w:space="0" w:color="auto"/>
        <w:right w:val="none" w:sz="0" w:space="0" w:color="auto"/>
      </w:divBdr>
    </w:div>
    <w:div w:id="1118138536">
      <w:bodyDiv w:val="1"/>
      <w:marLeft w:val="0"/>
      <w:marRight w:val="0"/>
      <w:marTop w:val="0"/>
      <w:marBottom w:val="0"/>
      <w:divBdr>
        <w:top w:val="none" w:sz="0" w:space="0" w:color="auto"/>
        <w:left w:val="none" w:sz="0" w:space="0" w:color="auto"/>
        <w:bottom w:val="none" w:sz="0" w:space="0" w:color="auto"/>
        <w:right w:val="none" w:sz="0" w:space="0" w:color="auto"/>
      </w:divBdr>
    </w:div>
    <w:div w:id="1118791616">
      <w:bodyDiv w:val="1"/>
      <w:marLeft w:val="0"/>
      <w:marRight w:val="0"/>
      <w:marTop w:val="0"/>
      <w:marBottom w:val="0"/>
      <w:divBdr>
        <w:top w:val="none" w:sz="0" w:space="0" w:color="auto"/>
        <w:left w:val="none" w:sz="0" w:space="0" w:color="auto"/>
        <w:bottom w:val="none" w:sz="0" w:space="0" w:color="auto"/>
        <w:right w:val="none" w:sz="0" w:space="0" w:color="auto"/>
      </w:divBdr>
    </w:div>
    <w:div w:id="1122185500">
      <w:bodyDiv w:val="1"/>
      <w:marLeft w:val="0"/>
      <w:marRight w:val="0"/>
      <w:marTop w:val="0"/>
      <w:marBottom w:val="0"/>
      <w:divBdr>
        <w:top w:val="none" w:sz="0" w:space="0" w:color="auto"/>
        <w:left w:val="none" w:sz="0" w:space="0" w:color="auto"/>
        <w:bottom w:val="none" w:sz="0" w:space="0" w:color="auto"/>
        <w:right w:val="none" w:sz="0" w:space="0" w:color="auto"/>
      </w:divBdr>
    </w:div>
    <w:div w:id="1126268370">
      <w:bodyDiv w:val="1"/>
      <w:marLeft w:val="0"/>
      <w:marRight w:val="0"/>
      <w:marTop w:val="0"/>
      <w:marBottom w:val="0"/>
      <w:divBdr>
        <w:top w:val="none" w:sz="0" w:space="0" w:color="auto"/>
        <w:left w:val="none" w:sz="0" w:space="0" w:color="auto"/>
        <w:bottom w:val="none" w:sz="0" w:space="0" w:color="auto"/>
        <w:right w:val="none" w:sz="0" w:space="0" w:color="auto"/>
      </w:divBdr>
    </w:div>
    <w:div w:id="1129936083">
      <w:bodyDiv w:val="1"/>
      <w:marLeft w:val="0"/>
      <w:marRight w:val="0"/>
      <w:marTop w:val="0"/>
      <w:marBottom w:val="0"/>
      <w:divBdr>
        <w:top w:val="none" w:sz="0" w:space="0" w:color="auto"/>
        <w:left w:val="none" w:sz="0" w:space="0" w:color="auto"/>
        <w:bottom w:val="none" w:sz="0" w:space="0" w:color="auto"/>
        <w:right w:val="none" w:sz="0" w:space="0" w:color="auto"/>
      </w:divBdr>
    </w:div>
    <w:div w:id="1135367589">
      <w:bodyDiv w:val="1"/>
      <w:marLeft w:val="0"/>
      <w:marRight w:val="0"/>
      <w:marTop w:val="0"/>
      <w:marBottom w:val="0"/>
      <w:divBdr>
        <w:top w:val="none" w:sz="0" w:space="0" w:color="auto"/>
        <w:left w:val="none" w:sz="0" w:space="0" w:color="auto"/>
        <w:bottom w:val="none" w:sz="0" w:space="0" w:color="auto"/>
        <w:right w:val="none" w:sz="0" w:space="0" w:color="auto"/>
      </w:divBdr>
    </w:div>
    <w:div w:id="1137840887">
      <w:bodyDiv w:val="1"/>
      <w:marLeft w:val="0"/>
      <w:marRight w:val="0"/>
      <w:marTop w:val="0"/>
      <w:marBottom w:val="0"/>
      <w:divBdr>
        <w:top w:val="none" w:sz="0" w:space="0" w:color="auto"/>
        <w:left w:val="none" w:sz="0" w:space="0" w:color="auto"/>
        <w:bottom w:val="none" w:sz="0" w:space="0" w:color="auto"/>
        <w:right w:val="none" w:sz="0" w:space="0" w:color="auto"/>
      </w:divBdr>
    </w:div>
    <w:div w:id="1142889434">
      <w:bodyDiv w:val="1"/>
      <w:marLeft w:val="0"/>
      <w:marRight w:val="0"/>
      <w:marTop w:val="0"/>
      <w:marBottom w:val="0"/>
      <w:divBdr>
        <w:top w:val="none" w:sz="0" w:space="0" w:color="auto"/>
        <w:left w:val="none" w:sz="0" w:space="0" w:color="auto"/>
        <w:bottom w:val="none" w:sz="0" w:space="0" w:color="auto"/>
        <w:right w:val="none" w:sz="0" w:space="0" w:color="auto"/>
      </w:divBdr>
    </w:div>
    <w:div w:id="1145246310">
      <w:bodyDiv w:val="1"/>
      <w:marLeft w:val="0"/>
      <w:marRight w:val="0"/>
      <w:marTop w:val="0"/>
      <w:marBottom w:val="0"/>
      <w:divBdr>
        <w:top w:val="none" w:sz="0" w:space="0" w:color="auto"/>
        <w:left w:val="none" w:sz="0" w:space="0" w:color="auto"/>
        <w:bottom w:val="none" w:sz="0" w:space="0" w:color="auto"/>
        <w:right w:val="none" w:sz="0" w:space="0" w:color="auto"/>
      </w:divBdr>
    </w:div>
    <w:div w:id="1177769947">
      <w:bodyDiv w:val="1"/>
      <w:marLeft w:val="0"/>
      <w:marRight w:val="0"/>
      <w:marTop w:val="0"/>
      <w:marBottom w:val="0"/>
      <w:divBdr>
        <w:top w:val="none" w:sz="0" w:space="0" w:color="auto"/>
        <w:left w:val="none" w:sz="0" w:space="0" w:color="auto"/>
        <w:bottom w:val="none" w:sz="0" w:space="0" w:color="auto"/>
        <w:right w:val="none" w:sz="0" w:space="0" w:color="auto"/>
      </w:divBdr>
    </w:div>
    <w:div w:id="1179152955">
      <w:bodyDiv w:val="1"/>
      <w:marLeft w:val="0"/>
      <w:marRight w:val="0"/>
      <w:marTop w:val="0"/>
      <w:marBottom w:val="0"/>
      <w:divBdr>
        <w:top w:val="none" w:sz="0" w:space="0" w:color="auto"/>
        <w:left w:val="none" w:sz="0" w:space="0" w:color="auto"/>
        <w:bottom w:val="none" w:sz="0" w:space="0" w:color="auto"/>
        <w:right w:val="none" w:sz="0" w:space="0" w:color="auto"/>
      </w:divBdr>
    </w:div>
    <w:div w:id="1185512650">
      <w:bodyDiv w:val="1"/>
      <w:marLeft w:val="0"/>
      <w:marRight w:val="0"/>
      <w:marTop w:val="0"/>
      <w:marBottom w:val="0"/>
      <w:divBdr>
        <w:top w:val="none" w:sz="0" w:space="0" w:color="auto"/>
        <w:left w:val="none" w:sz="0" w:space="0" w:color="auto"/>
        <w:bottom w:val="none" w:sz="0" w:space="0" w:color="auto"/>
        <w:right w:val="none" w:sz="0" w:space="0" w:color="auto"/>
      </w:divBdr>
    </w:div>
    <w:div w:id="1198353669">
      <w:bodyDiv w:val="1"/>
      <w:marLeft w:val="0"/>
      <w:marRight w:val="0"/>
      <w:marTop w:val="0"/>
      <w:marBottom w:val="0"/>
      <w:divBdr>
        <w:top w:val="none" w:sz="0" w:space="0" w:color="auto"/>
        <w:left w:val="none" w:sz="0" w:space="0" w:color="auto"/>
        <w:bottom w:val="none" w:sz="0" w:space="0" w:color="auto"/>
        <w:right w:val="none" w:sz="0" w:space="0" w:color="auto"/>
      </w:divBdr>
    </w:div>
    <w:div w:id="1208449918">
      <w:bodyDiv w:val="1"/>
      <w:marLeft w:val="0"/>
      <w:marRight w:val="0"/>
      <w:marTop w:val="0"/>
      <w:marBottom w:val="0"/>
      <w:divBdr>
        <w:top w:val="none" w:sz="0" w:space="0" w:color="auto"/>
        <w:left w:val="none" w:sz="0" w:space="0" w:color="auto"/>
        <w:bottom w:val="none" w:sz="0" w:space="0" w:color="auto"/>
        <w:right w:val="none" w:sz="0" w:space="0" w:color="auto"/>
      </w:divBdr>
    </w:div>
    <w:div w:id="1210993596">
      <w:bodyDiv w:val="1"/>
      <w:marLeft w:val="0"/>
      <w:marRight w:val="0"/>
      <w:marTop w:val="0"/>
      <w:marBottom w:val="0"/>
      <w:divBdr>
        <w:top w:val="none" w:sz="0" w:space="0" w:color="auto"/>
        <w:left w:val="none" w:sz="0" w:space="0" w:color="auto"/>
        <w:bottom w:val="none" w:sz="0" w:space="0" w:color="auto"/>
        <w:right w:val="none" w:sz="0" w:space="0" w:color="auto"/>
      </w:divBdr>
    </w:div>
    <w:div w:id="1213613216">
      <w:bodyDiv w:val="1"/>
      <w:marLeft w:val="0"/>
      <w:marRight w:val="0"/>
      <w:marTop w:val="0"/>
      <w:marBottom w:val="0"/>
      <w:divBdr>
        <w:top w:val="none" w:sz="0" w:space="0" w:color="auto"/>
        <w:left w:val="none" w:sz="0" w:space="0" w:color="auto"/>
        <w:bottom w:val="none" w:sz="0" w:space="0" w:color="auto"/>
        <w:right w:val="none" w:sz="0" w:space="0" w:color="auto"/>
      </w:divBdr>
    </w:div>
    <w:div w:id="1232737854">
      <w:bodyDiv w:val="1"/>
      <w:marLeft w:val="0"/>
      <w:marRight w:val="0"/>
      <w:marTop w:val="0"/>
      <w:marBottom w:val="0"/>
      <w:divBdr>
        <w:top w:val="none" w:sz="0" w:space="0" w:color="auto"/>
        <w:left w:val="none" w:sz="0" w:space="0" w:color="auto"/>
        <w:bottom w:val="none" w:sz="0" w:space="0" w:color="auto"/>
        <w:right w:val="none" w:sz="0" w:space="0" w:color="auto"/>
      </w:divBdr>
    </w:div>
    <w:div w:id="1234241794">
      <w:bodyDiv w:val="1"/>
      <w:marLeft w:val="0"/>
      <w:marRight w:val="0"/>
      <w:marTop w:val="0"/>
      <w:marBottom w:val="0"/>
      <w:divBdr>
        <w:top w:val="none" w:sz="0" w:space="0" w:color="auto"/>
        <w:left w:val="none" w:sz="0" w:space="0" w:color="auto"/>
        <w:bottom w:val="none" w:sz="0" w:space="0" w:color="auto"/>
        <w:right w:val="none" w:sz="0" w:space="0" w:color="auto"/>
      </w:divBdr>
    </w:div>
    <w:div w:id="1251622339">
      <w:bodyDiv w:val="1"/>
      <w:marLeft w:val="0"/>
      <w:marRight w:val="0"/>
      <w:marTop w:val="0"/>
      <w:marBottom w:val="0"/>
      <w:divBdr>
        <w:top w:val="none" w:sz="0" w:space="0" w:color="auto"/>
        <w:left w:val="none" w:sz="0" w:space="0" w:color="auto"/>
        <w:bottom w:val="none" w:sz="0" w:space="0" w:color="auto"/>
        <w:right w:val="none" w:sz="0" w:space="0" w:color="auto"/>
      </w:divBdr>
    </w:div>
    <w:div w:id="1252005197">
      <w:bodyDiv w:val="1"/>
      <w:marLeft w:val="0"/>
      <w:marRight w:val="0"/>
      <w:marTop w:val="0"/>
      <w:marBottom w:val="0"/>
      <w:divBdr>
        <w:top w:val="none" w:sz="0" w:space="0" w:color="auto"/>
        <w:left w:val="none" w:sz="0" w:space="0" w:color="auto"/>
        <w:bottom w:val="none" w:sz="0" w:space="0" w:color="auto"/>
        <w:right w:val="none" w:sz="0" w:space="0" w:color="auto"/>
      </w:divBdr>
    </w:div>
    <w:div w:id="1258754232">
      <w:bodyDiv w:val="1"/>
      <w:marLeft w:val="0"/>
      <w:marRight w:val="0"/>
      <w:marTop w:val="0"/>
      <w:marBottom w:val="0"/>
      <w:divBdr>
        <w:top w:val="none" w:sz="0" w:space="0" w:color="auto"/>
        <w:left w:val="none" w:sz="0" w:space="0" w:color="auto"/>
        <w:bottom w:val="none" w:sz="0" w:space="0" w:color="auto"/>
        <w:right w:val="none" w:sz="0" w:space="0" w:color="auto"/>
      </w:divBdr>
    </w:div>
    <w:div w:id="1262567493">
      <w:bodyDiv w:val="1"/>
      <w:marLeft w:val="0"/>
      <w:marRight w:val="0"/>
      <w:marTop w:val="0"/>
      <w:marBottom w:val="0"/>
      <w:divBdr>
        <w:top w:val="none" w:sz="0" w:space="0" w:color="auto"/>
        <w:left w:val="none" w:sz="0" w:space="0" w:color="auto"/>
        <w:bottom w:val="none" w:sz="0" w:space="0" w:color="auto"/>
        <w:right w:val="none" w:sz="0" w:space="0" w:color="auto"/>
      </w:divBdr>
    </w:div>
    <w:div w:id="1262906953">
      <w:bodyDiv w:val="1"/>
      <w:marLeft w:val="0"/>
      <w:marRight w:val="0"/>
      <w:marTop w:val="0"/>
      <w:marBottom w:val="0"/>
      <w:divBdr>
        <w:top w:val="none" w:sz="0" w:space="0" w:color="auto"/>
        <w:left w:val="none" w:sz="0" w:space="0" w:color="auto"/>
        <w:bottom w:val="none" w:sz="0" w:space="0" w:color="auto"/>
        <w:right w:val="none" w:sz="0" w:space="0" w:color="auto"/>
      </w:divBdr>
    </w:div>
    <w:div w:id="1268545162">
      <w:bodyDiv w:val="1"/>
      <w:marLeft w:val="0"/>
      <w:marRight w:val="0"/>
      <w:marTop w:val="0"/>
      <w:marBottom w:val="0"/>
      <w:divBdr>
        <w:top w:val="none" w:sz="0" w:space="0" w:color="auto"/>
        <w:left w:val="none" w:sz="0" w:space="0" w:color="auto"/>
        <w:bottom w:val="none" w:sz="0" w:space="0" w:color="auto"/>
        <w:right w:val="none" w:sz="0" w:space="0" w:color="auto"/>
      </w:divBdr>
    </w:div>
    <w:div w:id="1296258907">
      <w:bodyDiv w:val="1"/>
      <w:marLeft w:val="0"/>
      <w:marRight w:val="0"/>
      <w:marTop w:val="0"/>
      <w:marBottom w:val="0"/>
      <w:divBdr>
        <w:top w:val="none" w:sz="0" w:space="0" w:color="auto"/>
        <w:left w:val="none" w:sz="0" w:space="0" w:color="auto"/>
        <w:bottom w:val="none" w:sz="0" w:space="0" w:color="auto"/>
        <w:right w:val="none" w:sz="0" w:space="0" w:color="auto"/>
      </w:divBdr>
    </w:div>
    <w:div w:id="1298224745">
      <w:bodyDiv w:val="1"/>
      <w:marLeft w:val="0"/>
      <w:marRight w:val="0"/>
      <w:marTop w:val="0"/>
      <w:marBottom w:val="0"/>
      <w:divBdr>
        <w:top w:val="none" w:sz="0" w:space="0" w:color="auto"/>
        <w:left w:val="none" w:sz="0" w:space="0" w:color="auto"/>
        <w:bottom w:val="none" w:sz="0" w:space="0" w:color="auto"/>
        <w:right w:val="none" w:sz="0" w:space="0" w:color="auto"/>
      </w:divBdr>
    </w:div>
    <w:div w:id="1300914606">
      <w:bodyDiv w:val="1"/>
      <w:marLeft w:val="0"/>
      <w:marRight w:val="0"/>
      <w:marTop w:val="0"/>
      <w:marBottom w:val="0"/>
      <w:divBdr>
        <w:top w:val="none" w:sz="0" w:space="0" w:color="auto"/>
        <w:left w:val="none" w:sz="0" w:space="0" w:color="auto"/>
        <w:bottom w:val="none" w:sz="0" w:space="0" w:color="auto"/>
        <w:right w:val="none" w:sz="0" w:space="0" w:color="auto"/>
      </w:divBdr>
    </w:div>
    <w:div w:id="1302422089">
      <w:bodyDiv w:val="1"/>
      <w:marLeft w:val="0"/>
      <w:marRight w:val="0"/>
      <w:marTop w:val="0"/>
      <w:marBottom w:val="0"/>
      <w:divBdr>
        <w:top w:val="none" w:sz="0" w:space="0" w:color="auto"/>
        <w:left w:val="none" w:sz="0" w:space="0" w:color="auto"/>
        <w:bottom w:val="none" w:sz="0" w:space="0" w:color="auto"/>
        <w:right w:val="none" w:sz="0" w:space="0" w:color="auto"/>
      </w:divBdr>
    </w:div>
    <w:div w:id="1306815274">
      <w:bodyDiv w:val="1"/>
      <w:marLeft w:val="0"/>
      <w:marRight w:val="0"/>
      <w:marTop w:val="0"/>
      <w:marBottom w:val="0"/>
      <w:divBdr>
        <w:top w:val="none" w:sz="0" w:space="0" w:color="auto"/>
        <w:left w:val="none" w:sz="0" w:space="0" w:color="auto"/>
        <w:bottom w:val="none" w:sz="0" w:space="0" w:color="auto"/>
        <w:right w:val="none" w:sz="0" w:space="0" w:color="auto"/>
      </w:divBdr>
    </w:div>
    <w:div w:id="1306857311">
      <w:bodyDiv w:val="1"/>
      <w:marLeft w:val="0"/>
      <w:marRight w:val="0"/>
      <w:marTop w:val="0"/>
      <w:marBottom w:val="0"/>
      <w:divBdr>
        <w:top w:val="none" w:sz="0" w:space="0" w:color="auto"/>
        <w:left w:val="none" w:sz="0" w:space="0" w:color="auto"/>
        <w:bottom w:val="none" w:sz="0" w:space="0" w:color="auto"/>
        <w:right w:val="none" w:sz="0" w:space="0" w:color="auto"/>
      </w:divBdr>
    </w:div>
    <w:div w:id="1309674668">
      <w:bodyDiv w:val="1"/>
      <w:marLeft w:val="0"/>
      <w:marRight w:val="0"/>
      <w:marTop w:val="0"/>
      <w:marBottom w:val="0"/>
      <w:divBdr>
        <w:top w:val="none" w:sz="0" w:space="0" w:color="auto"/>
        <w:left w:val="none" w:sz="0" w:space="0" w:color="auto"/>
        <w:bottom w:val="none" w:sz="0" w:space="0" w:color="auto"/>
        <w:right w:val="none" w:sz="0" w:space="0" w:color="auto"/>
      </w:divBdr>
    </w:div>
    <w:div w:id="1310014059">
      <w:bodyDiv w:val="1"/>
      <w:marLeft w:val="0"/>
      <w:marRight w:val="0"/>
      <w:marTop w:val="0"/>
      <w:marBottom w:val="0"/>
      <w:divBdr>
        <w:top w:val="none" w:sz="0" w:space="0" w:color="auto"/>
        <w:left w:val="none" w:sz="0" w:space="0" w:color="auto"/>
        <w:bottom w:val="none" w:sz="0" w:space="0" w:color="auto"/>
        <w:right w:val="none" w:sz="0" w:space="0" w:color="auto"/>
      </w:divBdr>
    </w:div>
    <w:div w:id="1311179860">
      <w:bodyDiv w:val="1"/>
      <w:marLeft w:val="0"/>
      <w:marRight w:val="0"/>
      <w:marTop w:val="0"/>
      <w:marBottom w:val="0"/>
      <w:divBdr>
        <w:top w:val="none" w:sz="0" w:space="0" w:color="auto"/>
        <w:left w:val="none" w:sz="0" w:space="0" w:color="auto"/>
        <w:bottom w:val="none" w:sz="0" w:space="0" w:color="auto"/>
        <w:right w:val="none" w:sz="0" w:space="0" w:color="auto"/>
      </w:divBdr>
    </w:div>
    <w:div w:id="1318222428">
      <w:bodyDiv w:val="1"/>
      <w:marLeft w:val="0"/>
      <w:marRight w:val="0"/>
      <w:marTop w:val="0"/>
      <w:marBottom w:val="0"/>
      <w:divBdr>
        <w:top w:val="none" w:sz="0" w:space="0" w:color="auto"/>
        <w:left w:val="none" w:sz="0" w:space="0" w:color="auto"/>
        <w:bottom w:val="none" w:sz="0" w:space="0" w:color="auto"/>
        <w:right w:val="none" w:sz="0" w:space="0" w:color="auto"/>
      </w:divBdr>
    </w:div>
    <w:div w:id="1318731106">
      <w:bodyDiv w:val="1"/>
      <w:marLeft w:val="0"/>
      <w:marRight w:val="0"/>
      <w:marTop w:val="0"/>
      <w:marBottom w:val="0"/>
      <w:divBdr>
        <w:top w:val="none" w:sz="0" w:space="0" w:color="auto"/>
        <w:left w:val="none" w:sz="0" w:space="0" w:color="auto"/>
        <w:bottom w:val="none" w:sz="0" w:space="0" w:color="auto"/>
        <w:right w:val="none" w:sz="0" w:space="0" w:color="auto"/>
      </w:divBdr>
    </w:div>
    <w:div w:id="1324119802">
      <w:bodyDiv w:val="1"/>
      <w:marLeft w:val="0"/>
      <w:marRight w:val="0"/>
      <w:marTop w:val="0"/>
      <w:marBottom w:val="0"/>
      <w:divBdr>
        <w:top w:val="none" w:sz="0" w:space="0" w:color="auto"/>
        <w:left w:val="none" w:sz="0" w:space="0" w:color="auto"/>
        <w:bottom w:val="none" w:sz="0" w:space="0" w:color="auto"/>
        <w:right w:val="none" w:sz="0" w:space="0" w:color="auto"/>
      </w:divBdr>
    </w:div>
    <w:div w:id="1329484693">
      <w:bodyDiv w:val="1"/>
      <w:marLeft w:val="0"/>
      <w:marRight w:val="0"/>
      <w:marTop w:val="0"/>
      <w:marBottom w:val="0"/>
      <w:divBdr>
        <w:top w:val="none" w:sz="0" w:space="0" w:color="auto"/>
        <w:left w:val="none" w:sz="0" w:space="0" w:color="auto"/>
        <w:bottom w:val="none" w:sz="0" w:space="0" w:color="auto"/>
        <w:right w:val="none" w:sz="0" w:space="0" w:color="auto"/>
      </w:divBdr>
    </w:div>
    <w:div w:id="1334186159">
      <w:bodyDiv w:val="1"/>
      <w:marLeft w:val="0"/>
      <w:marRight w:val="0"/>
      <w:marTop w:val="0"/>
      <w:marBottom w:val="0"/>
      <w:divBdr>
        <w:top w:val="none" w:sz="0" w:space="0" w:color="auto"/>
        <w:left w:val="none" w:sz="0" w:space="0" w:color="auto"/>
        <w:bottom w:val="none" w:sz="0" w:space="0" w:color="auto"/>
        <w:right w:val="none" w:sz="0" w:space="0" w:color="auto"/>
      </w:divBdr>
    </w:div>
    <w:div w:id="1338073377">
      <w:bodyDiv w:val="1"/>
      <w:marLeft w:val="0"/>
      <w:marRight w:val="0"/>
      <w:marTop w:val="0"/>
      <w:marBottom w:val="0"/>
      <w:divBdr>
        <w:top w:val="none" w:sz="0" w:space="0" w:color="auto"/>
        <w:left w:val="none" w:sz="0" w:space="0" w:color="auto"/>
        <w:bottom w:val="none" w:sz="0" w:space="0" w:color="auto"/>
        <w:right w:val="none" w:sz="0" w:space="0" w:color="auto"/>
      </w:divBdr>
    </w:div>
    <w:div w:id="1342202829">
      <w:bodyDiv w:val="1"/>
      <w:marLeft w:val="0"/>
      <w:marRight w:val="0"/>
      <w:marTop w:val="0"/>
      <w:marBottom w:val="0"/>
      <w:divBdr>
        <w:top w:val="none" w:sz="0" w:space="0" w:color="auto"/>
        <w:left w:val="none" w:sz="0" w:space="0" w:color="auto"/>
        <w:bottom w:val="none" w:sz="0" w:space="0" w:color="auto"/>
        <w:right w:val="none" w:sz="0" w:space="0" w:color="auto"/>
      </w:divBdr>
    </w:div>
    <w:div w:id="1355109750">
      <w:bodyDiv w:val="1"/>
      <w:marLeft w:val="0"/>
      <w:marRight w:val="0"/>
      <w:marTop w:val="0"/>
      <w:marBottom w:val="0"/>
      <w:divBdr>
        <w:top w:val="none" w:sz="0" w:space="0" w:color="auto"/>
        <w:left w:val="none" w:sz="0" w:space="0" w:color="auto"/>
        <w:bottom w:val="none" w:sz="0" w:space="0" w:color="auto"/>
        <w:right w:val="none" w:sz="0" w:space="0" w:color="auto"/>
      </w:divBdr>
    </w:div>
    <w:div w:id="1358041904">
      <w:bodyDiv w:val="1"/>
      <w:marLeft w:val="0"/>
      <w:marRight w:val="0"/>
      <w:marTop w:val="0"/>
      <w:marBottom w:val="0"/>
      <w:divBdr>
        <w:top w:val="none" w:sz="0" w:space="0" w:color="auto"/>
        <w:left w:val="none" w:sz="0" w:space="0" w:color="auto"/>
        <w:bottom w:val="none" w:sz="0" w:space="0" w:color="auto"/>
        <w:right w:val="none" w:sz="0" w:space="0" w:color="auto"/>
      </w:divBdr>
    </w:div>
    <w:div w:id="1359428796">
      <w:bodyDiv w:val="1"/>
      <w:marLeft w:val="0"/>
      <w:marRight w:val="0"/>
      <w:marTop w:val="0"/>
      <w:marBottom w:val="0"/>
      <w:divBdr>
        <w:top w:val="none" w:sz="0" w:space="0" w:color="auto"/>
        <w:left w:val="none" w:sz="0" w:space="0" w:color="auto"/>
        <w:bottom w:val="none" w:sz="0" w:space="0" w:color="auto"/>
        <w:right w:val="none" w:sz="0" w:space="0" w:color="auto"/>
      </w:divBdr>
    </w:div>
    <w:div w:id="1361125371">
      <w:bodyDiv w:val="1"/>
      <w:marLeft w:val="0"/>
      <w:marRight w:val="0"/>
      <w:marTop w:val="0"/>
      <w:marBottom w:val="0"/>
      <w:divBdr>
        <w:top w:val="none" w:sz="0" w:space="0" w:color="auto"/>
        <w:left w:val="none" w:sz="0" w:space="0" w:color="auto"/>
        <w:bottom w:val="none" w:sz="0" w:space="0" w:color="auto"/>
        <w:right w:val="none" w:sz="0" w:space="0" w:color="auto"/>
      </w:divBdr>
    </w:div>
    <w:div w:id="1370496771">
      <w:bodyDiv w:val="1"/>
      <w:marLeft w:val="0"/>
      <w:marRight w:val="0"/>
      <w:marTop w:val="0"/>
      <w:marBottom w:val="0"/>
      <w:divBdr>
        <w:top w:val="none" w:sz="0" w:space="0" w:color="auto"/>
        <w:left w:val="none" w:sz="0" w:space="0" w:color="auto"/>
        <w:bottom w:val="none" w:sz="0" w:space="0" w:color="auto"/>
        <w:right w:val="none" w:sz="0" w:space="0" w:color="auto"/>
      </w:divBdr>
    </w:div>
    <w:div w:id="1386375055">
      <w:bodyDiv w:val="1"/>
      <w:marLeft w:val="0"/>
      <w:marRight w:val="0"/>
      <w:marTop w:val="0"/>
      <w:marBottom w:val="0"/>
      <w:divBdr>
        <w:top w:val="none" w:sz="0" w:space="0" w:color="auto"/>
        <w:left w:val="none" w:sz="0" w:space="0" w:color="auto"/>
        <w:bottom w:val="none" w:sz="0" w:space="0" w:color="auto"/>
        <w:right w:val="none" w:sz="0" w:space="0" w:color="auto"/>
      </w:divBdr>
    </w:div>
    <w:div w:id="1389256614">
      <w:bodyDiv w:val="1"/>
      <w:marLeft w:val="0"/>
      <w:marRight w:val="0"/>
      <w:marTop w:val="0"/>
      <w:marBottom w:val="0"/>
      <w:divBdr>
        <w:top w:val="none" w:sz="0" w:space="0" w:color="auto"/>
        <w:left w:val="none" w:sz="0" w:space="0" w:color="auto"/>
        <w:bottom w:val="none" w:sz="0" w:space="0" w:color="auto"/>
        <w:right w:val="none" w:sz="0" w:space="0" w:color="auto"/>
      </w:divBdr>
    </w:div>
    <w:div w:id="1406413910">
      <w:bodyDiv w:val="1"/>
      <w:marLeft w:val="0"/>
      <w:marRight w:val="0"/>
      <w:marTop w:val="0"/>
      <w:marBottom w:val="0"/>
      <w:divBdr>
        <w:top w:val="none" w:sz="0" w:space="0" w:color="auto"/>
        <w:left w:val="none" w:sz="0" w:space="0" w:color="auto"/>
        <w:bottom w:val="none" w:sz="0" w:space="0" w:color="auto"/>
        <w:right w:val="none" w:sz="0" w:space="0" w:color="auto"/>
      </w:divBdr>
    </w:div>
    <w:div w:id="1412775392">
      <w:bodyDiv w:val="1"/>
      <w:marLeft w:val="0"/>
      <w:marRight w:val="0"/>
      <w:marTop w:val="0"/>
      <w:marBottom w:val="0"/>
      <w:divBdr>
        <w:top w:val="none" w:sz="0" w:space="0" w:color="auto"/>
        <w:left w:val="none" w:sz="0" w:space="0" w:color="auto"/>
        <w:bottom w:val="none" w:sz="0" w:space="0" w:color="auto"/>
        <w:right w:val="none" w:sz="0" w:space="0" w:color="auto"/>
      </w:divBdr>
    </w:div>
    <w:div w:id="1413046301">
      <w:bodyDiv w:val="1"/>
      <w:marLeft w:val="0"/>
      <w:marRight w:val="0"/>
      <w:marTop w:val="0"/>
      <w:marBottom w:val="0"/>
      <w:divBdr>
        <w:top w:val="none" w:sz="0" w:space="0" w:color="auto"/>
        <w:left w:val="none" w:sz="0" w:space="0" w:color="auto"/>
        <w:bottom w:val="none" w:sz="0" w:space="0" w:color="auto"/>
        <w:right w:val="none" w:sz="0" w:space="0" w:color="auto"/>
      </w:divBdr>
    </w:div>
    <w:div w:id="1413429714">
      <w:bodyDiv w:val="1"/>
      <w:marLeft w:val="0"/>
      <w:marRight w:val="0"/>
      <w:marTop w:val="0"/>
      <w:marBottom w:val="0"/>
      <w:divBdr>
        <w:top w:val="none" w:sz="0" w:space="0" w:color="auto"/>
        <w:left w:val="none" w:sz="0" w:space="0" w:color="auto"/>
        <w:bottom w:val="none" w:sz="0" w:space="0" w:color="auto"/>
        <w:right w:val="none" w:sz="0" w:space="0" w:color="auto"/>
      </w:divBdr>
    </w:div>
    <w:div w:id="1427993654">
      <w:bodyDiv w:val="1"/>
      <w:marLeft w:val="0"/>
      <w:marRight w:val="0"/>
      <w:marTop w:val="0"/>
      <w:marBottom w:val="0"/>
      <w:divBdr>
        <w:top w:val="none" w:sz="0" w:space="0" w:color="auto"/>
        <w:left w:val="none" w:sz="0" w:space="0" w:color="auto"/>
        <w:bottom w:val="none" w:sz="0" w:space="0" w:color="auto"/>
        <w:right w:val="none" w:sz="0" w:space="0" w:color="auto"/>
      </w:divBdr>
    </w:div>
    <w:div w:id="1430538233">
      <w:bodyDiv w:val="1"/>
      <w:marLeft w:val="0"/>
      <w:marRight w:val="0"/>
      <w:marTop w:val="0"/>
      <w:marBottom w:val="0"/>
      <w:divBdr>
        <w:top w:val="none" w:sz="0" w:space="0" w:color="auto"/>
        <w:left w:val="none" w:sz="0" w:space="0" w:color="auto"/>
        <w:bottom w:val="none" w:sz="0" w:space="0" w:color="auto"/>
        <w:right w:val="none" w:sz="0" w:space="0" w:color="auto"/>
      </w:divBdr>
    </w:div>
    <w:div w:id="1431311728">
      <w:bodyDiv w:val="1"/>
      <w:marLeft w:val="0"/>
      <w:marRight w:val="0"/>
      <w:marTop w:val="0"/>
      <w:marBottom w:val="0"/>
      <w:divBdr>
        <w:top w:val="none" w:sz="0" w:space="0" w:color="auto"/>
        <w:left w:val="none" w:sz="0" w:space="0" w:color="auto"/>
        <w:bottom w:val="none" w:sz="0" w:space="0" w:color="auto"/>
        <w:right w:val="none" w:sz="0" w:space="0" w:color="auto"/>
      </w:divBdr>
    </w:div>
    <w:div w:id="1436554283">
      <w:bodyDiv w:val="1"/>
      <w:marLeft w:val="0"/>
      <w:marRight w:val="0"/>
      <w:marTop w:val="0"/>
      <w:marBottom w:val="0"/>
      <w:divBdr>
        <w:top w:val="none" w:sz="0" w:space="0" w:color="auto"/>
        <w:left w:val="none" w:sz="0" w:space="0" w:color="auto"/>
        <w:bottom w:val="none" w:sz="0" w:space="0" w:color="auto"/>
        <w:right w:val="none" w:sz="0" w:space="0" w:color="auto"/>
      </w:divBdr>
    </w:div>
    <w:div w:id="1446264909">
      <w:bodyDiv w:val="1"/>
      <w:marLeft w:val="0"/>
      <w:marRight w:val="0"/>
      <w:marTop w:val="0"/>
      <w:marBottom w:val="0"/>
      <w:divBdr>
        <w:top w:val="none" w:sz="0" w:space="0" w:color="auto"/>
        <w:left w:val="none" w:sz="0" w:space="0" w:color="auto"/>
        <w:bottom w:val="none" w:sz="0" w:space="0" w:color="auto"/>
        <w:right w:val="none" w:sz="0" w:space="0" w:color="auto"/>
      </w:divBdr>
    </w:div>
    <w:div w:id="1446389620">
      <w:bodyDiv w:val="1"/>
      <w:marLeft w:val="0"/>
      <w:marRight w:val="0"/>
      <w:marTop w:val="0"/>
      <w:marBottom w:val="0"/>
      <w:divBdr>
        <w:top w:val="none" w:sz="0" w:space="0" w:color="auto"/>
        <w:left w:val="none" w:sz="0" w:space="0" w:color="auto"/>
        <w:bottom w:val="none" w:sz="0" w:space="0" w:color="auto"/>
        <w:right w:val="none" w:sz="0" w:space="0" w:color="auto"/>
      </w:divBdr>
    </w:div>
    <w:div w:id="1454598417">
      <w:bodyDiv w:val="1"/>
      <w:marLeft w:val="0"/>
      <w:marRight w:val="0"/>
      <w:marTop w:val="0"/>
      <w:marBottom w:val="0"/>
      <w:divBdr>
        <w:top w:val="none" w:sz="0" w:space="0" w:color="auto"/>
        <w:left w:val="none" w:sz="0" w:space="0" w:color="auto"/>
        <w:bottom w:val="none" w:sz="0" w:space="0" w:color="auto"/>
        <w:right w:val="none" w:sz="0" w:space="0" w:color="auto"/>
      </w:divBdr>
    </w:div>
    <w:div w:id="1463039137">
      <w:bodyDiv w:val="1"/>
      <w:marLeft w:val="0"/>
      <w:marRight w:val="0"/>
      <w:marTop w:val="0"/>
      <w:marBottom w:val="0"/>
      <w:divBdr>
        <w:top w:val="none" w:sz="0" w:space="0" w:color="auto"/>
        <w:left w:val="none" w:sz="0" w:space="0" w:color="auto"/>
        <w:bottom w:val="none" w:sz="0" w:space="0" w:color="auto"/>
        <w:right w:val="none" w:sz="0" w:space="0" w:color="auto"/>
      </w:divBdr>
    </w:div>
    <w:div w:id="1464739544">
      <w:bodyDiv w:val="1"/>
      <w:marLeft w:val="0"/>
      <w:marRight w:val="0"/>
      <w:marTop w:val="0"/>
      <w:marBottom w:val="0"/>
      <w:divBdr>
        <w:top w:val="none" w:sz="0" w:space="0" w:color="auto"/>
        <w:left w:val="none" w:sz="0" w:space="0" w:color="auto"/>
        <w:bottom w:val="none" w:sz="0" w:space="0" w:color="auto"/>
        <w:right w:val="none" w:sz="0" w:space="0" w:color="auto"/>
      </w:divBdr>
      <w:divsChild>
        <w:div w:id="1223755969">
          <w:marLeft w:val="0"/>
          <w:marRight w:val="0"/>
          <w:marTop w:val="0"/>
          <w:marBottom w:val="0"/>
          <w:divBdr>
            <w:top w:val="none" w:sz="0" w:space="0" w:color="auto"/>
            <w:left w:val="none" w:sz="0" w:space="0" w:color="auto"/>
            <w:bottom w:val="none" w:sz="0" w:space="0" w:color="auto"/>
            <w:right w:val="none" w:sz="0" w:space="0" w:color="auto"/>
          </w:divBdr>
        </w:div>
      </w:divsChild>
    </w:div>
    <w:div w:id="1469857119">
      <w:bodyDiv w:val="1"/>
      <w:marLeft w:val="0"/>
      <w:marRight w:val="0"/>
      <w:marTop w:val="0"/>
      <w:marBottom w:val="0"/>
      <w:divBdr>
        <w:top w:val="none" w:sz="0" w:space="0" w:color="auto"/>
        <w:left w:val="none" w:sz="0" w:space="0" w:color="auto"/>
        <w:bottom w:val="none" w:sz="0" w:space="0" w:color="auto"/>
        <w:right w:val="none" w:sz="0" w:space="0" w:color="auto"/>
      </w:divBdr>
    </w:div>
    <w:div w:id="1475296075">
      <w:bodyDiv w:val="1"/>
      <w:marLeft w:val="0"/>
      <w:marRight w:val="0"/>
      <w:marTop w:val="0"/>
      <w:marBottom w:val="0"/>
      <w:divBdr>
        <w:top w:val="none" w:sz="0" w:space="0" w:color="auto"/>
        <w:left w:val="none" w:sz="0" w:space="0" w:color="auto"/>
        <w:bottom w:val="none" w:sz="0" w:space="0" w:color="auto"/>
        <w:right w:val="none" w:sz="0" w:space="0" w:color="auto"/>
      </w:divBdr>
    </w:div>
    <w:div w:id="1481652144">
      <w:bodyDiv w:val="1"/>
      <w:marLeft w:val="0"/>
      <w:marRight w:val="0"/>
      <w:marTop w:val="0"/>
      <w:marBottom w:val="0"/>
      <w:divBdr>
        <w:top w:val="none" w:sz="0" w:space="0" w:color="auto"/>
        <w:left w:val="none" w:sz="0" w:space="0" w:color="auto"/>
        <w:bottom w:val="none" w:sz="0" w:space="0" w:color="auto"/>
        <w:right w:val="none" w:sz="0" w:space="0" w:color="auto"/>
      </w:divBdr>
    </w:div>
    <w:div w:id="1488285189">
      <w:bodyDiv w:val="1"/>
      <w:marLeft w:val="0"/>
      <w:marRight w:val="0"/>
      <w:marTop w:val="0"/>
      <w:marBottom w:val="0"/>
      <w:divBdr>
        <w:top w:val="none" w:sz="0" w:space="0" w:color="auto"/>
        <w:left w:val="none" w:sz="0" w:space="0" w:color="auto"/>
        <w:bottom w:val="none" w:sz="0" w:space="0" w:color="auto"/>
        <w:right w:val="none" w:sz="0" w:space="0" w:color="auto"/>
      </w:divBdr>
    </w:div>
    <w:div w:id="1490900565">
      <w:bodyDiv w:val="1"/>
      <w:marLeft w:val="0"/>
      <w:marRight w:val="0"/>
      <w:marTop w:val="0"/>
      <w:marBottom w:val="0"/>
      <w:divBdr>
        <w:top w:val="none" w:sz="0" w:space="0" w:color="auto"/>
        <w:left w:val="none" w:sz="0" w:space="0" w:color="auto"/>
        <w:bottom w:val="none" w:sz="0" w:space="0" w:color="auto"/>
        <w:right w:val="none" w:sz="0" w:space="0" w:color="auto"/>
      </w:divBdr>
    </w:div>
    <w:div w:id="1491602705">
      <w:bodyDiv w:val="1"/>
      <w:marLeft w:val="0"/>
      <w:marRight w:val="0"/>
      <w:marTop w:val="0"/>
      <w:marBottom w:val="0"/>
      <w:divBdr>
        <w:top w:val="none" w:sz="0" w:space="0" w:color="auto"/>
        <w:left w:val="none" w:sz="0" w:space="0" w:color="auto"/>
        <w:bottom w:val="none" w:sz="0" w:space="0" w:color="auto"/>
        <w:right w:val="none" w:sz="0" w:space="0" w:color="auto"/>
      </w:divBdr>
    </w:div>
    <w:div w:id="1498302520">
      <w:bodyDiv w:val="1"/>
      <w:marLeft w:val="0"/>
      <w:marRight w:val="0"/>
      <w:marTop w:val="0"/>
      <w:marBottom w:val="0"/>
      <w:divBdr>
        <w:top w:val="none" w:sz="0" w:space="0" w:color="auto"/>
        <w:left w:val="none" w:sz="0" w:space="0" w:color="auto"/>
        <w:bottom w:val="none" w:sz="0" w:space="0" w:color="auto"/>
        <w:right w:val="none" w:sz="0" w:space="0" w:color="auto"/>
      </w:divBdr>
    </w:div>
    <w:div w:id="1504130440">
      <w:bodyDiv w:val="1"/>
      <w:marLeft w:val="0"/>
      <w:marRight w:val="0"/>
      <w:marTop w:val="0"/>
      <w:marBottom w:val="0"/>
      <w:divBdr>
        <w:top w:val="none" w:sz="0" w:space="0" w:color="auto"/>
        <w:left w:val="none" w:sz="0" w:space="0" w:color="auto"/>
        <w:bottom w:val="none" w:sz="0" w:space="0" w:color="auto"/>
        <w:right w:val="none" w:sz="0" w:space="0" w:color="auto"/>
      </w:divBdr>
    </w:div>
    <w:div w:id="1504248033">
      <w:bodyDiv w:val="1"/>
      <w:marLeft w:val="0"/>
      <w:marRight w:val="0"/>
      <w:marTop w:val="0"/>
      <w:marBottom w:val="0"/>
      <w:divBdr>
        <w:top w:val="none" w:sz="0" w:space="0" w:color="auto"/>
        <w:left w:val="none" w:sz="0" w:space="0" w:color="auto"/>
        <w:bottom w:val="none" w:sz="0" w:space="0" w:color="auto"/>
        <w:right w:val="none" w:sz="0" w:space="0" w:color="auto"/>
      </w:divBdr>
    </w:div>
    <w:div w:id="1505588792">
      <w:bodyDiv w:val="1"/>
      <w:marLeft w:val="0"/>
      <w:marRight w:val="0"/>
      <w:marTop w:val="0"/>
      <w:marBottom w:val="0"/>
      <w:divBdr>
        <w:top w:val="none" w:sz="0" w:space="0" w:color="auto"/>
        <w:left w:val="none" w:sz="0" w:space="0" w:color="auto"/>
        <w:bottom w:val="none" w:sz="0" w:space="0" w:color="auto"/>
        <w:right w:val="none" w:sz="0" w:space="0" w:color="auto"/>
      </w:divBdr>
    </w:div>
    <w:div w:id="1512988849">
      <w:bodyDiv w:val="1"/>
      <w:marLeft w:val="0"/>
      <w:marRight w:val="0"/>
      <w:marTop w:val="0"/>
      <w:marBottom w:val="0"/>
      <w:divBdr>
        <w:top w:val="none" w:sz="0" w:space="0" w:color="auto"/>
        <w:left w:val="none" w:sz="0" w:space="0" w:color="auto"/>
        <w:bottom w:val="none" w:sz="0" w:space="0" w:color="auto"/>
        <w:right w:val="none" w:sz="0" w:space="0" w:color="auto"/>
      </w:divBdr>
    </w:div>
    <w:div w:id="1513687573">
      <w:bodyDiv w:val="1"/>
      <w:marLeft w:val="0"/>
      <w:marRight w:val="0"/>
      <w:marTop w:val="0"/>
      <w:marBottom w:val="0"/>
      <w:divBdr>
        <w:top w:val="none" w:sz="0" w:space="0" w:color="auto"/>
        <w:left w:val="none" w:sz="0" w:space="0" w:color="auto"/>
        <w:bottom w:val="none" w:sz="0" w:space="0" w:color="auto"/>
        <w:right w:val="none" w:sz="0" w:space="0" w:color="auto"/>
      </w:divBdr>
    </w:div>
    <w:div w:id="1515681672">
      <w:bodyDiv w:val="1"/>
      <w:marLeft w:val="0"/>
      <w:marRight w:val="0"/>
      <w:marTop w:val="0"/>
      <w:marBottom w:val="0"/>
      <w:divBdr>
        <w:top w:val="none" w:sz="0" w:space="0" w:color="auto"/>
        <w:left w:val="none" w:sz="0" w:space="0" w:color="auto"/>
        <w:bottom w:val="none" w:sz="0" w:space="0" w:color="auto"/>
        <w:right w:val="none" w:sz="0" w:space="0" w:color="auto"/>
      </w:divBdr>
    </w:div>
    <w:div w:id="1524435769">
      <w:bodyDiv w:val="1"/>
      <w:marLeft w:val="0"/>
      <w:marRight w:val="0"/>
      <w:marTop w:val="0"/>
      <w:marBottom w:val="0"/>
      <w:divBdr>
        <w:top w:val="none" w:sz="0" w:space="0" w:color="auto"/>
        <w:left w:val="none" w:sz="0" w:space="0" w:color="auto"/>
        <w:bottom w:val="none" w:sz="0" w:space="0" w:color="auto"/>
        <w:right w:val="none" w:sz="0" w:space="0" w:color="auto"/>
      </w:divBdr>
    </w:div>
    <w:div w:id="1526210756">
      <w:bodyDiv w:val="1"/>
      <w:marLeft w:val="0"/>
      <w:marRight w:val="0"/>
      <w:marTop w:val="0"/>
      <w:marBottom w:val="0"/>
      <w:divBdr>
        <w:top w:val="none" w:sz="0" w:space="0" w:color="auto"/>
        <w:left w:val="none" w:sz="0" w:space="0" w:color="auto"/>
        <w:bottom w:val="none" w:sz="0" w:space="0" w:color="auto"/>
        <w:right w:val="none" w:sz="0" w:space="0" w:color="auto"/>
      </w:divBdr>
    </w:div>
    <w:div w:id="1526483796">
      <w:bodyDiv w:val="1"/>
      <w:marLeft w:val="0"/>
      <w:marRight w:val="0"/>
      <w:marTop w:val="0"/>
      <w:marBottom w:val="0"/>
      <w:divBdr>
        <w:top w:val="none" w:sz="0" w:space="0" w:color="auto"/>
        <w:left w:val="none" w:sz="0" w:space="0" w:color="auto"/>
        <w:bottom w:val="none" w:sz="0" w:space="0" w:color="auto"/>
        <w:right w:val="none" w:sz="0" w:space="0" w:color="auto"/>
      </w:divBdr>
    </w:div>
    <w:div w:id="1527601959">
      <w:bodyDiv w:val="1"/>
      <w:marLeft w:val="0"/>
      <w:marRight w:val="0"/>
      <w:marTop w:val="0"/>
      <w:marBottom w:val="0"/>
      <w:divBdr>
        <w:top w:val="none" w:sz="0" w:space="0" w:color="auto"/>
        <w:left w:val="none" w:sz="0" w:space="0" w:color="auto"/>
        <w:bottom w:val="none" w:sz="0" w:space="0" w:color="auto"/>
        <w:right w:val="none" w:sz="0" w:space="0" w:color="auto"/>
      </w:divBdr>
    </w:div>
    <w:div w:id="1547715585">
      <w:bodyDiv w:val="1"/>
      <w:marLeft w:val="0"/>
      <w:marRight w:val="0"/>
      <w:marTop w:val="0"/>
      <w:marBottom w:val="0"/>
      <w:divBdr>
        <w:top w:val="none" w:sz="0" w:space="0" w:color="auto"/>
        <w:left w:val="none" w:sz="0" w:space="0" w:color="auto"/>
        <w:bottom w:val="none" w:sz="0" w:space="0" w:color="auto"/>
        <w:right w:val="none" w:sz="0" w:space="0" w:color="auto"/>
      </w:divBdr>
    </w:div>
    <w:div w:id="1548226841">
      <w:bodyDiv w:val="1"/>
      <w:marLeft w:val="0"/>
      <w:marRight w:val="0"/>
      <w:marTop w:val="0"/>
      <w:marBottom w:val="0"/>
      <w:divBdr>
        <w:top w:val="none" w:sz="0" w:space="0" w:color="auto"/>
        <w:left w:val="none" w:sz="0" w:space="0" w:color="auto"/>
        <w:bottom w:val="none" w:sz="0" w:space="0" w:color="auto"/>
        <w:right w:val="none" w:sz="0" w:space="0" w:color="auto"/>
      </w:divBdr>
    </w:div>
    <w:div w:id="1574703384">
      <w:bodyDiv w:val="1"/>
      <w:marLeft w:val="0"/>
      <w:marRight w:val="0"/>
      <w:marTop w:val="0"/>
      <w:marBottom w:val="0"/>
      <w:divBdr>
        <w:top w:val="none" w:sz="0" w:space="0" w:color="auto"/>
        <w:left w:val="none" w:sz="0" w:space="0" w:color="auto"/>
        <w:bottom w:val="none" w:sz="0" w:space="0" w:color="auto"/>
        <w:right w:val="none" w:sz="0" w:space="0" w:color="auto"/>
      </w:divBdr>
    </w:div>
    <w:div w:id="1581714412">
      <w:bodyDiv w:val="1"/>
      <w:marLeft w:val="0"/>
      <w:marRight w:val="0"/>
      <w:marTop w:val="0"/>
      <w:marBottom w:val="0"/>
      <w:divBdr>
        <w:top w:val="none" w:sz="0" w:space="0" w:color="auto"/>
        <w:left w:val="none" w:sz="0" w:space="0" w:color="auto"/>
        <w:bottom w:val="none" w:sz="0" w:space="0" w:color="auto"/>
        <w:right w:val="none" w:sz="0" w:space="0" w:color="auto"/>
      </w:divBdr>
    </w:div>
    <w:div w:id="1600406253">
      <w:bodyDiv w:val="1"/>
      <w:marLeft w:val="0"/>
      <w:marRight w:val="0"/>
      <w:marTop w:val="0"/>
      <w:marBottom w:val="0"/>
      <w:divBdr>
        <w:top w:val="none" w:sz="0" w:space="0" w:color="auto"/>
        <w:left w:val="none" w:sz="0" w:space="0" w:color="auto"/>
        <w:bottom w:val="none" w:sz="0" w:space="0" w:color="auto"/>
        <w:right w:val="none" w:sz="0" w:space="0" w:color="auto"/>
      </w:divBdr>
    </w:div>
    <w:div w:id="1601722326">
      <w:bodyDiv w:val="1"/>
      <w:marLeft w:val="0"/>
      <w:marRight w:val="0"/>
      <w:marTop w:val="0"/>
      <w:marBottom w:val="0"/>
      <w:divBdr>
        <w:top w:val="none" w:sz="0" w:space="0" w:color="auto"/>
        <w:left w:val="none" w:sz="0" w:space="0" w:color="auto"/>
        <w:bottom w:val="none" w:sz="0" w:space="0" w:color="auto"/>
        <w:right w:val="none" w:sz="0" w:space="0" w:color="auto"/>
      </w:divBdr>
    </w:div>
    <w:div w:id="1603144132">
      <w:bodyDiv w:val="1"/>
      <w:marLeft w:val="0"/>
      <w:marRight w:val="0"/>
      <w:marTop w:val="0"/>
      <w:marBottom w:val="0"/>
      <w:divBdr>
        <w:top w:val="none" w:sz="0" w:space="0" w:color="auto"/>
        <w:left w:val="none" w:sz="0" w:space="0" w:color="auto"/>
        <w:bottom w:val="none" w:sz="0" w:space="0" w:color="auto"/>
        <w:right w:val="none" w:sz="0" w:space="0" w:color="auto"/>
      </w:divBdr>
    </w:div>
    <w:div w:id="1608584321">
      <w:bodyDiv w:val="1"/>
      <w:marLeft w:val="0"/>
      <w:marRight w:val="0"/>
      <w:marTop w:val="0"/>
      <w:marBottom w:val="0"/>
      <w:divBdr>
        <w:top w:val="none" w:sz="0" w:space="0" w:color="auto"/>
        <w:left w:val="none" w:sz="0" w:space="0" w:color="auto"/>
        <w:bottom w:val="none" w:sz="0" w:space="0" w:color="auto"/>
        <w:right w:val="none" w:sz="0" w:space="0" w:color="auto"/>
      </w:divBdr>
    </w:div>
    <w:div w:id="1610091266">
      <w:bodyDiv w:val="1"/>
      <w:marLeft w:val="0"/>
      <w:marRight w:val="0"/>
      <w:marTop w:val="0"/>
      <w:marBottom w:val="0"/>
      <w:divBdr>
        <w:top w:val="none" w:sz="0" w:space="0" w:color="auto"/>
        <w:left w:val="none" w:sz="0" w:space="0" w:color="auto"/>
        <w:bottom w:val="none" w:sz="0" w:space="0" w:color="auto"/>
        <w:right w:val="none" w:sz="0" w:space="0" w:color="auto"/>
      </w:divBdr>
    </w:div>
    <w:div w:id="1612782587">
      <w:bodyDiv w:val="1"/>
      <w:marLeft w:val="0"/>
      <w:marRight w:val="0"/>
      <w:marTop w:val="0"/>
      <w:marBottom w:val="0"/>
      <w:divBdr>
        <w:top w:val="none" w:sz="0" w:space="0" w:color="auto"/>
        <w:left w:val="none" w:sz="0" w:space="0" w:color="auto"/>
        <w:bottom w:val="none" w:sz="0" w:space="0" w:color="auto"/>
        <w:right w:val="none" w:sz="0" w:space="0" w:color="auto"/>
      </w:divBdr>
    </w:div>
    <w:div w:id="1614171224">
      <w:bodyDiv w:val="1"/>
      <w:marLeft w:val="0"/>
      <w:marRight w:val="0"/>
      <w:marTop w:val="0"/>
      <w:marBottom w:val="0"/>
      <w:divBdr>
        <w:top w:val="none" w:sz="0" w:space="0" w:color="auto"/>
        <w:left w:val="none" w:sz="0" w:space="0" w:color="auto"/>
        <w:bottom w:val="none" w:sz="0" w:space="0" w:color="auto"/>
        <w:right w:val="none" w:sz="0" w:space="0" w:color="auto"/>
      </w:divBdr>
    </w:div>
    <w:div w:id="1622491911">
      <w:bodyDiv w:val="1"/>
      <w:marLeft w:val="0"/>
      <w:marRight w:val="0"/>
      <w:marTop w:val="0"/>
      <w:marBottom w:val="0"/>
      <w:divBdr>
        <w:top w:val="none" w:sz="0" w:space="0" w:color="auto"/>
        <w:left w:val="none" w:sz="0" w:space="0" w:color="auto"/>
        <w:bottom w:val="none" w:sz="0" w:space="0" w:color="auto"/>
        <w:right w:val="none" w:sz="0" w:space="0" w:color="auto"/>
      </w:divBdr>
    </w:div>
    <w:div w:id="1636639370">
      <w:bodyDiv w:val="1"/>
      <w:marLeft w:val="0"/>
      <w:marRight w:val="0"/>
      <w:marTop w:val="0"/>
      <w:marBottom w:val="0"/>
      <w:divBdr>
        <w:top w:val="none" w:sz="0" w:space="0" w:color="auto"/>
        <w:left w:val="none" w:sz="0" w:space="0" w:color="auto"/>
        <w:bottom w:val="none" w:sz="0" w:space="0" w:color="auto"/>
        <w:right w:val="none" w:sz="0" w:space="0" w:color="auto"/>
      </w:divBdr>
    </w:div>
    <w:div w:id="1638074539">
      <w:bodyDiv w:val="1"/>
      <w:marLeft w:val="0"/>
      <w:marRight w:val="0"/>
      <w:marTop w:val="0"/>
      <w:marBottom w:val="0"/>
      <w:divBdr>
        <w:top w:val="none" w:sz="0" w:space="0" w:color="auto"/>
        <w:left w:val="none" w:sz="0" w:space="0" w:color="auto"/>
        <w:bottom w:val="none" w:sz="0" w:space="0" w:color="auto"/>
        <w:right w:val="none" w:sz="0" w:space="0" w:color="auto"/>
      </w:divBdr>
    </w:div>
    <w:div w:id="1638143302">
      <w:bodyDiv w:val="1"/>
      <w:marLeft w:val="0"/>
      <w:marRight w:val="0"/>
      <w:marTop w:val="0"/>
      <w:marBottom w:val="0"/>
      <w:divBdr>
        <w:top w:val="none" w:sz="0" w:space="0" w:color="auto"/>
        <w:left w:val="none" w:sz="0" w:space="0" w:color="auto"/>
        <w:bottom w:val="none" w:sz="0" w:space="0" w:color="auto"/>
        <w:right w:val="none" w:sz="0" w:space="0" w:color="auto"/>
      </w:divBdr>
    </w:div>
    <w:div w:id="1641878559">
      <w:bodyDiv w:val="1"/>
      <w:marLeft w:val="0"/>
      <w:marRight w:val="0"/>
      <w:marTop w:val="0"/>
      <w:marBottom w:val="0"/>
      <w:divBdr>
        <w:top w:val="none" w:sz="0" w:space="0" w:color="auto"/>
        <w:left w:val="none" w:sz="0" w:space="0" w:color="auto"/>
        <w:bottom w:val="none" w:sz="0" w:space="0" w:color="auto"/>
        <w:right w:val="none" w:sz="0" w:space="0" w:color="auto"/>
      </w:divBdr>
    </w:div>
    <w:div w:id="1651516507">
      <w:bodyDiv w:val="1"/>
      <w:marLeft w:val="0"/>
      <w:marRight w:val="0"/>
      <w:marTop w:val="0"/>
      <w:marBottom w:val="0"/>
      <w:divBdr>
        <w:top w:val="none" w:sz="0" w:space="0" w:color="auto"/>
        <w:left w:val="none" w:sz="0" w:space="0" w:color="auto"/>
        <w:bottom w:val="none" w:sz="0" w:space="0" w:color="auto"/>
        <w:right w:val="none" w:sz="0" w:space="0" w:color="auto"/>
      </w:divBdr>
    </w:div>
    <w:div w:id="1657103418">
      <w:bodyDiv w:val="1"/>
      <w:marLeft w:val="0"/>
      <w:marRight w:val="0"/>
      <w:marTop w:val="0"/>
      <w:marBottom w:val="0"/>
      <w:divBdr>
        <w:top w:val="none" w:sz="0" w:space="0" w:color="auto"/>
        <w:left w:val="none" w:sz="0" w:space="0" w:color="auto"/>
        <w:bottom w:val="none" w:sz="0" w:space="0" w:color="auto"/>
        <w:right w:val="none" w:sz="0" w:space="0" w:color="auto"/>
      </w:divBdr>
    </w:div>
    <w:div w:id="1663387330">
      <w:bodyDiv w:val="1"/>
      <w:marLeft w:val="0"/>
      <w:marRight w:val="0"/>
      <w:marTop w:val="0"/>
      <w:marBottom w:val="0"/>
      <w:divBdr>
        <w:top w:val="none" w:sz="0" w:space="0" w:color="auto"/>
        <w:left w:val="none" w:sz="0" w:space="0" w:color="auto"/>
        <w:bottom w:val="none" w:sz="0" w:space="0" w:color="auto"/>
        <w:right w:val="none" w:sz="0" w:space="0" w:color="auto"/>
      </w:divBdr>
    </w:div>
    <w:div w:id="1664157938">
      <w:bodyDiv w:val="1"/>
      <w:marLeft w:val="0"/>
      <w:marRight w:val="0"/>
      <w:marTop w:val="0"/>
      <w:marBottom w:val="0"/>
      <w:divBdr>
        <w:top w:val="none" w:sz="0" w:space="0" w:color="auto"/>
        <w:left w:val="none" w:sz="0" w:space="0" w:color="auto"/>
        <w:bottom w:val="none" w:sz="0" w:space="0" w:color="auto"/>
        <w:right w:val="none" w:sz="0" w:space="0" w:color="auto"/>
      </w:divBdr>
    </w:div>
    <w:div w:id="1670015200">
      <w:bodyDiv w:val="1"/>
      <w:marLeft w:val="0"/>
      <w:marRight w:val="0"/>
      <w:marTop w:val="0"/>
      <w:marBottom w:val="0"/>
      <w:divBdr>
        <w:top w:val="none" w:sz="0" w:space="0" w:color="auto"/>
        <w:left w:val="none" w:sz="0" w:space="0" w:color="auto"/>
        <w:bottom w:val="none" w:sz="0" w:space="0" w:color="auto"/>
        <w:right w:val="none" w:sz="0" w:space="0" w:color="auto"/>
      </w:divBdr>
    </w:div>
    <w:div w:id="1675717010">
      <w:bodyDiv w:val="1"/>
      <w:marLeft w:val="0"/>
      <w:marRight w:val="0"/>
      <w:marTop w:val="0"/>
      <w:marBottom w:val="0"/>
      <w:divBdr>
        <w:top w:val="none" w:sz="0" w:space="0" w:color="auto"/>
        <w:left w:val="none" w:sz="0" w:space="0" w:color="auto"/>
        <w:bottom w:val="none" w:sz="0" w:space="0" w:color="auto"/>
        <w:right w:val="none" w:sz="0" w:space="0" w:color="auto"/>
      </w:divBdr>
    </w:div>
    <w:div w:id="1675842320">
      <w:bodyDiv w:val="1"/>
      <w:marLeft w:val="0"/>
      <w:marRight w:val="0"/>
      <w:marTop w:val="0"/>
      <w:marBottom w:val="0"/>
      <w:divBdr>
        <w:top w:val="none" w:sz="0" w:space="0" w:color="auto"/>
        <w:left w:val="none" w:sz="0" w:space="0" w:color="auto"/>
        <w:bottom w:val="none" w:sz="0" w:space="0" w:color="auto"/>
        <w:right w:val="none" w:sz="0" w:space="0" w:color="auto"/>
      </w:divBdr>
    </w:div>
    <w:div w:id="1684820186">
      <w:bodyDiv w:val="1"/>
      <w:marLeft w:val="0"/>
      <w:marRight w:val="0"/>
      <w:marTop w:val="0"/>
      <w:marBottom w:val="0"/>
      <w:divBdr>
        <w:top w:val="none" w:sz="0" w:space="0" w:color="auto"/>
        <w:left w:val="none" w:sz="0" w:space="0" w:color="auto"/>
        <w:bottom w:val="none" w:sz="0" w:space="0" w:color="auto"/>
        <w:right w:val="none" w:sz="0" w:space="0" w:color="auto"/>
      </w:divBdr>
    </w:div>
    <w:div w:id="1689793610">
      <w:bodyDiv w:val="1"/>
      <w:marLeft w:val="0"/>
      <w:marRight w:val="0"/>
      <w:marTop w:val="0"/>
      <w:marBottom w:val="0"/>
      <w:divBdr>
        <w:top w:val="none" w:sz="0" w:space="0" w:color="auto"/>
        <w:left w:val="none" w:sz="0" w:space="0" w:color="auto"/>
        <w:bottom w:val="none" w:sz="0" w:space="0" w:color="auto"/>
        <w:right w:val="none" w:sz="0" w:space="0" w:color="auto"/>
      </w:divBdr>
    </w:div>
    <w:div w:id="1689989636">
      <w:bodyDiv w:val="1"/>
      <w:marLeft w:val="0"/>
      <w:marRight w:val="0"/>
      <w:marTop w:val="0"/>
      <w:marBottom w:val="0"/>
      <w:divBdr>
        <w:top w:val="none" w:sz="0" w:space="0" w:color="auto"/>
        <w:left w:val="none" w:sz="0" w:space="0" w:color="auto"/>
        <w:bottom w:val="none" w:sz="0" w:space="0" w:color="auto"/>
        <w:right w:val="none" w:sz="0" w:space="0" w:color="auto"/>
      </w:divBdr>
    </w:div>
    <w:div w:id="1696466171">
      <w:bodyDiv w:val="1"/>
      <w:marLeft w:val="0"/>
      <w:marRight w:val="0"/>
      <w:marTop w:val="0"/>
      <w:marBottom w:val="0"/>
      <w:divBdr>
        <w:top w:val="none" w:sz="0" w:space="0" w:color="auto"/>
        <w:left w:val="none" w:sz="0" w:space="0" w:color="auto"/>
        <w:bottom w:val="none" w:sz="0" w:space="0" w:color="auto"/>
        <w:right w:val="none" w:sz="0" w:space="0" w:color="auto"/>
      </w:divBdr>
    </w:div>
    <w:div w:id="1702851957">
      <w:bodyDiv w:val="1"/>
      <w:marLeft w:val="0"/>
      <w:marRight w:val="0"/>
      <w:marTop w:val="0"/>
      <w:marBottom w:val="0"/>
      <w:divBdr>
        <w:top w:val="none" w:sz="0" w:space="0" w:color="auto"/>
        <w:left w:val="none" w:sz="0" w:space="0" w:color="auto"/>
        <w:bottom w:val="none" w:sz="0" w:space="0" w:color="auto"/>
        <w:right w:val="none" w:sz="0" w:space="0" w:color="auto"/>
      </w:divBdr>
    </w:div>
    <w:div w:id="1704866820">
      <w:bodyDiv w:val="1"/>
      <w:marLeft w:val="0"/>
      <w:marRight w:val="0"/>
      <w:marTop w:val="0"/>
      <w:marBottom w:val="0"/>
      <w:divBdr>
        <w:top w:val="none" w:sz="0" w:space="0" w:color="auto"/>
        <w:left w:val="none" w:sz="0" w:space="0" w:color="auto"/>
        <w:bottom w:val="none" w:sz="0" w:space="0" w:color="auto"/>
        <w:right w:val="none" w:sz="0" w:space="0" w:color="auto"/>
      </w:divBdr>
    </w:div>
    <w:div w:id="1730497309">
      <w:bodyDiv w:val="1"/>
      <w:marLeft w:val="0"/>
      <w:marRight w:val="0"/>
      <w:marTop w:val="0"/>
      <w:marBottom w:val="0"/>
      <w:divBdr>
        <w:top w:val="none" w:sz="0" w:space="0" w:color="auto"/>
        <w:left w:val="none" w:sz="0" w:space="0" w:color="auto"/>
        <w:bottom w:val="none" w:sz="0" w:space="0" w:color="auto"/>
        <w:right w:val="none" w:sz="0" w:space="0" w:color="auto"/>
      </w:divBdr>
    </w:div>
    <w:div w:id="1734353241">
      <w:bodyDiv w:val="1"/>
      <w:marLeft w:val="0"/>
      <w:marRight w:val="0"/>
      <w:marTop w:val="0"/>
      <w:marBottom w:val="0"/>
      <w:divBdr>
        <w:top w:val="none" w:sz="0" w:space="0" w:color="auto"/>
        <w:left w:val="none" w:sz="0" w:space="0" w:color="auto"/>
        <w:bottom w:val="none" w:sz="0" w:space="0" w:color="auto"/>
        <w:right w:val="none" w:sz="0" w:space="0" w:color="auto"/>
      </w:divBdr>
    </w:div>
    <w:div w:id="1736976488">
      <w:bodyDiv w:val="1"/>
      <w:marLeft w:val="0"/>
      <w:marRight w:val="0"/>
      <w:marTop w:val="0"/>
      <w:marBottom w:val="0"/>
      <w:divBdr>
        <w:top w:val="none" w:sz="0" w:space="0" w:color="auto"/>
        <w:left w:val="none" w:sz="0" w:space="0" w:color="auto"/>
        <w:bottom w:val="none" w:sz="0" w:space="0" w:color="auto"/>
        <w:right w:val="none" w:sz="0" w:space="0" w:color="auto"/>
      </w:divBdr>
    </w:div>
    <w:div w:id="1748841245">
      <w:bodyDiv w:val="1"/>
      <w:marLeft w:val="0"/>
      <w:marRight w:val="0"/>
      <w:marTop w:val="0"/>
      <w:marBottom w:val="0"/>
      <w:divBdr>
        <w:top w:val="none" w:sz="0" w:space="0" w:color="auto"/>
        <w:left w:val="none" w:sz="0" w:space="0" w:color="auto"/>
        <w:bottom w:val="none" w:sz="0" w:space="0" w:color="auto"/>
        <w:right w:val="none" w:sz="0" w:space="0" w:color="auto"/>
      </w:divBdr>
    </w:div>
    <w:div w:id="1760785834">
      <w:bodyDiv w:val="1"/>
      <w:marLeft w:val="0"/>
      <w:marRight w:val="0"/>
      <w:marTop w:val="0"/>
      <w:marBottom w:val="0"/>
      <w:divBdr>
        <w:top w:val="none" w:sz="0" w:space="0" w:color="auto"/>
        <w:left w:val="none" w:sz="0" w:space="0" w:color="auto"/>
        <w:bottom w:val="none" w:sz="0" w:space="0" w:color="auto"/>
        <w:right w:val="none" w:sz="0" w:space="0" w:color="auto"/>
      </w:divBdr>
    </w:div>
    <w:div w:id="1761952163">
      <w:bodyDiv w:val="1"/>
      <w:marLeft w:val="0"/>
      <w:marRight w:val="0"/>
      <w:marTop w:val="0"/>
      <w:marBottom w:val="0"/>
      <w:divBdr>
        <w:top w:val="none" w:sz="0" w:space="0" w:color="auto"/>
        <w:left w:val="none" w:sz="0" w:space="0" w:color="auto"/>
        <w:bottom w:val="none" w:sz="0" w:space="0" w:color="auto"/>
        <w:right w:val="none" w:sz="0" w:space="0" w:color="auto"/>
      </w:divBdr>
    </w:div>
    <w:div w:id="1770084176">
      <w:bodyDiv w:val="1"/>
      <w:marLeft w:val="0"/>
      <w:marRight w:val="0"/>
      <w:marTop w:val="0"/>
      <w:marBottom w:val="0"/>
      <w:divBdr>
        <w:top w:val="none" w:sz="0" w:space="0" w:color="auto"/>
        <w:left w:val="none" w:sz="0" w:space="0" w:color="auto"/>
        <w:bottom w:val="none" w:sz="0" w:space="0" w:color="auto"/>
        <w:right w:val="none" w:sz="0" w:space="0" w:color="auto"/>
      </w:divBdr>
    </w:div>
    <w:div w:id="1772047764">
      <w:bodyDiv w:val="1"/>
      <w:marLeft w:val="0"/>
      <w:marRight w:val="0"/>
      <w:marTop w:val="0"/>
      <w:marBottom w:val="0"/>
      <w:divBdr>
        <w:top w:val="none" w:sz="0" w:space="0" w:color="auto"/>
        <w:left w:val="none" w:sz="0" w:space="0" w:color="auto"/>
        <w:bottom w:val="none" w:sz="0" w:space="0" w:color="auto"/>
        <w:right w:val="none" w:sz="0" w:space="0" w:color="auto"/>
      </w:divBdr>
    </w:div>
    <w:div w:id="1776319842">
      <w:bodyDiv w:val="1"/>
      <w:marLeft w:val="0"/>
      <w:marRight w:val="0"/>
      <w:marTop w:val="0"/>
      <w:marBottom w:val="0"/>
      <w:divBdr>
        <w:top w:val="none" w:sz="0" w:space="0" w:color="auto"/>
        <w:left w:val="none" w:sz="0" w:space="0" w:color="auto"/>
        <w:bottom w:val="none" w:sz="0" w:space="0" w:color="auto"/>
        <w:right w:val="none" w:sz="0" w:space="0" w:color="auto"/>
      </w:divBdr>
    </w:div>
    <w:div w:id="1779911281">
      <w:bodyDiv w:val="1"/>
      <w:marLeft w:val="0"/>
      <w:marRight w:val="0"/>
      <w:marTop w:val="0"/>
      <w:marBottom w:val="0"/>
      <w:divBdr>
        <w:top w:val="none" w:sz="0" w:space="0" w:color="auto"/>
        <w:left w:val="none" w:sz="0" w:space="0" w:color="auto"/>
        <w:bottom w:val="none" w:sz="0" w:space="0" w:color="auto"/>
        <w:right w:val="none" w:sz="0" w:space="0" w:color="auto"/>
      </w:divBdr>
    </w:div>
    <w:div w:id="1783961802">
      <w:bodyDiv w:val="1"/>
      <w:marLeft w:val="0"/>
      <w:marRight w:val="0"/>
      <w:marTop w:val="0"/>
      <w:marBottom w:val="0"/>
      <w:divBdr>
        <w:top w:val="none" w:sz="0" w:space="0" w:color="auto"/>
        <w:left w:val="none" w:sz="0" w:space="0" w:color="auto"/>
        <w:bottom w:val="none" w:sz="0" w:space="0" w:color="auto"/>
        <w:right w:val="none" w:sz="0" w:space="0" w:color="auto"/>
      </w:divBdr>
    </w:div>
    <w:div w:id="1794246990">
      <w:bodyDiv w:val="1"/>
      <w:marLeft w:val="0"/>
      <w:marRight w:val="0"/>
      <w:marTop w:val="0"/>
      <w:marBottom w:val="0"/>
      <w:divBdr>
        <w:top w:val="none" w:sz="0" w:space="0" w:color="auto"/>
        <w:left w:val="none" w:sz="0" w:space="0" w:color="auto"/>
        <w:bottom w:val="none" w:sz="0" w:space="0" w:color="auto"/>
        <w:right w:val="none" w:sz="0" w:space="0" w:color="auto"/>
      </w:divBdr>
    </w:div>
    <w:div w:id="1797065506">
      <w:bodyDiv w:val="1"/>
      <w:marLeft w:val="0"/>
      <w:marRight w:val="0"/>
      <w:marTop w:val="0"/>
      <w:marBottom w:val="0"/>
      <w:divBdr>
        <w:top w:val="none" w:sz="0" w:space="0" w:color="auto"/>
        <w:left w:val="none" w:sz="0" w:space="0" w:color="auto"/>
        <w:bottom w:val="none" w:sz="0" w:space="0" w:color="auto"/>
        <w:right w:val="none" w:sz="0" w:space="0" w:color="auto"/>
      </w:divBdr>
    </w:div>
    <w:div w:id="1798527428">
      <w:bodyDiv w:val="1"/>
      <w:marLeft w:val="0"/>
      <w:marRight w:val="0"/>
      <w:marTop w:val="0"/>
      <w:marBottom w:val="0"/>
      <w:divBdr>
        <w:top w:val="none" w:sz="0" w:space="0" w:color="auto"/>
        <w:left w:val="none" w:sz="0" w:space="0" w:color="auto"/>
        <w:bottom w:val="none" w:sz="0" w:space="0" w:color="auto"/>
        <w:right w:val="none" w:sz="0" w:space="0" w:color="auto"/>
      </w:divBdr>
    </w:div>
    <w:div w:id="1798840420">
      <w:bodyDiv w:val="1"/>
      <w:marLeft w:val="0"/>
      <w:marRight w:val="0"/>
      <w:marTop w:val="0"/>
      <w:marBottom w:val="0"/>
      <w:divBdr>
        <w:top w:val="none" w:sz="0" w:space="0" w:color="auto"/>
        <w:left w:val="none" w:sz="0" w:space="0" w:color="auto"/>
        <w:bottom w:val="none" w:sz="0" w:space="0" w:color="auto"/>
        <w:right w:val="none" w:sz="0" w:space="0" w:color="auto"/>
      </w:divBdr>
    </w:div>
    <w:div w:id="1799644630">
      <w:bodyDiv w:val="1"/>
      <w:marLeft w:val="0"/>
      <w:marRight w:val="0"/>
      <w:marTop w:val="0"/>
      <w:marBottom w:val="0"/>
      <w:divBdr>
        <w:top w:val="none" w:sz="0" w:space="0" w:color="auto"/>
        <w:left w:val="none" w:sz="0" w:space="0" w:color="auto"/>
        <w:bottom w:val="none" w:sz="0" w:space="0" w:color="auto"/>
        <w:right w:val="none" w:sz="0" w:space="0" w:color="auto"/>
      </w:divBdr>
    </w:div>
    <w:div w:id="1803688275">
      <w:bodyDiv w:val="1"/>
      <w:marLeft w:val="0"/>
      <w:marRight w:val="0"/>
      <w:marTop w:val="0"/>
      <w:marBottom w:val="0"/>
      <w:divBdr>
        <w:top w:val="none" w:sz="0" w:space="0" w:color="auto"/>
        <w:left w:val="none" w:sz="0" w:space="0" w:color="auto"/>
        <w:bottom w:val="none" w:sz="0" w:space="0" w:color="auto"/>
        <w:right w:val="none" w:sz="0" w:space="0" w:color="auto"/>
      </w:divBdr>
    </w:div>
    <w:div w:id="1809518375">
      <w:bodyDiv w:val="1"/>
      <w:marLeft w:val="0"/>
      <w:marRight w:val="0"/>
      <w:marTop w:val="0"/>
      <w:marBottom w:val="0"/>
      <w:divBdr>
        <w:top w:val="none" w:sz="0" w:space="0" w:color="auto"/>
        <w:left w:val="none" w:sz="0" w:space="0" w:color="auto"/>
        <w:bottom w:val="none" w:sz="0" w:space="0" w:color="auto"/>
        <w:right w:val="none" w:sz="0" w:space="0" w:color="auto"/>
      </w:divBdr>
    </w:div>
    <w:div w:id="1813132504">
      <w:bodyDiv w:val="1"/>
      <w:marLeft w:val="0"/>
      <w:marRight w:val="0"/>
      <w:marTop w:val="0"/>
      <w:marBottom w:val="0"/>
      <w:divBdr>
        <w:top w:val="none" w:sz="0" w:space="0" w:color="auto"/>
        <w:left w:val="none" w:sz="0" w:space="0" w:color="auto"/>
        <w:bottom w:val="none" w:sz="0" w:space="0" w:color="auto"/>
        <w:right w:val="none" w:sz="0" w:space="0" w:color="auto"/>
      </w:divBdr>
    </w:div>
    <w:div w:id="1818260956">
      <w:bodyDiv w:val="1"/>
      <w:marLeft w:val="0"/>
      <w:marRight w:val="0"/>
      <w:marTop w:val="0"/>
      <w:marBottom w:val="0"/>
      <w:divBdr>
        <w:top w:val="none" w:sz="0" w:space="0" w:color="auto"/>
        <w:left w:val="none" w:sz="0" w:space="0" w:color="auto"/>
        <w:bottom w:val="none" w:sz="0" w:space="0" w:color="auto"/>
        <w:right w:val="none" w:sz="0" w:space="0" w:color="auto"/>
      </w:divBdr>
    </w:div>
    <w:div w:id="1820221216">
      <w:bodyDiv w:val="1"/>
      <w:marLeft w:val="0"/>
      <w:marRight w:val="0"/>
      <w:marTop w:val="0"/>
      <w:marBottom w:val="0"/>
      <w:divBdr>
        <w:top w:val="none" w:sz="0" w:space="0" w:color="auto"/>
        <w:left w:val="none" w:sz="0" w:space="0" w:color="auto"/>
        <w:bottom w:val="none" w:sz="0" w:space="0" w:color="auto"/>
        <w:right w:val="none" w:sz="0" w:space="0" w:color="auto"/>
      </w:divBdr>
    </w:div>
    <w:div w:id="1823503692">
      <w:bodyDiv w:val="1"/>
      <w:marLeft w:val="0"/>
      <w:marRight w:val="0"/>
      <w:marTop w:val="0"/>
      <w:marBottom w:val="0"/>
      <w:divBdr>
        <w:top w:val="none" w:sz="0" w:space="0" w:color="auto"/>
        <w:left w:val="none" w:sz="0" w:space="0" w:color="auto"/>
        <w:bottom w:val="none" w:sz="0" w:space="0" w:color="auto"/>
        <w:right w:val="none" w:sz="0" w:space="0" w:color="auto"/>
      </w:divBdr>
    </w:div>
    <w:div w:id="1828354348">
      <w:bodyDiv w:val="1"/>
      <w:marLeft w:val="0"/>
      <w:marRight w:val="0"/>
      <w:marTop w:val="0"/>
      <w:marBottom w:val="0"/>
      <w:divBdr>
        <w:top w:val="none" w:sz="0" w:space="0" w:color="auto"/>
        <w:left w:val="none" w:sz="0" w:space="0" w:color="auto"/>
        <w:bottom w:val="none" w:sz="0" w:space="0" w:color="auto"/>
        <w:right w:val="none" w:sz="0" w:space="0" w:color="auto"/>
      </w:divBdr>
    </w:div>
    <w:div w:id="1832669890">
      <w:bodyDiv w:val="1"/>
      <w:marLeft w:val="0"/>
      <w:marRight w:val="0"/>
      <w:marTop w:val="0"/>
      <w:marBottom w:val="0"/>
      <w:divBdr>
        <w:top w:val="none" w:sz="0" w:space="0" w:color="auto"/>
        <w:left w:val="none" w:sz="0" w:space="0" w:color="auto"/>
        <w:bottom w:val="none" w:sz="0" w:space="0" w:color="auto"/>
        <w:right w:val="none" w:sz="0" w:space="0" w:color="auto"/>
      </w:divBdr>
    </w:div>
    <w:div w:id="1833913010">
      <w:bodyDiv w:val="1"/>
      <w:marLeft w:val="0"/>
      <w:marRight w:val="0"/>
      <w:marTop w:val="0"/>
      <w:marBottom w:val="0"/>
      <w:divBdr>
        <w:top w:val="none" w:sz="0" w:space="0" w:color="auto"/>
        <w:left w:val="none" w:sz="0" w:space="0" w:color="auto"/>
        <w:bottom w:val="none" w:sz="0" w:space="0" w:color="auto"/>
        <w:right w:val="none" w:sz="0" w:space="0" w:color="auto"/>
      </w:divBdr>
    </w:div>
    <w:div w:id="1859200702">
      <w:bodyDiv w:val="1"/>
      <w:marLeft w:val="0"/>
      <w:marRight w:val="0"/>
      <w:marTop w:val="0"/>
      <w:marBottom w:val="0"/>
      <w:divBdr>
        <w:top w:val="none" w:sz="0" w:space="0" w:color="auto"/>
        <w:left w:val="none" w:sz="0" w:space="0" w:color="auto"/>
        <w:bottom w:val="none" w:sz="0" w:space="0" w:color="auto"/>
        <w:right w:val="none" w:sz="0" w:space="0" w:color="auto"/>
      </w:divBdr>
    </w:div>
    <w:div w:id="1860073632">
      <w:bodyDiv w:val="1"/>
      <w:marLeft w:val="0"/>
      <w:marRight w:val="0"/>
      <w:marTop w:val="0"/>
      <w:marBottom w:val="0"/>
      <w:divBdr>
        <w:top w:val="none" w:sz="0" w:space="0" w:color="auto"/>
        <w:left w:val="none" w:sz="0" w:space="0" w:color="auto"/>
        <w:bottom w:val="none" w:sz="0" w:space="0" w:color="auto"/>
        <w:right w:val="none" w:sz="0" w:space="0" w:color="auto"/>
      </w:divBdr>
    </w:div>
    <w:div w:id="1865710812">
      <w:bodyDiv w:val="1"/>
      <w:marLeft w:val="0"/>
      <w:marRight w:val="0"/>
      <w:marTop w:val="0"/>
      <w:marBottom w:val="0"/>
      <w:divBdr>
        <w:top w:val="none" w:sz="0" w:space="0" w:color="auto"/>
        <w:left w:val="none" w:sz="0" w:space="0" w:color="auto"/>
        <w:bottom w:val="none" w:sz="0" w:space="0" w:color="auto"/>
        <w:right w:val="none" w:sz="0" w:space="0" w:color="auto"/>
      </w:divBdr>
    </w:div>
    <w:div w:id="1866211140">
      <w:bodyDiv w:val="1"/>
      <w:marLeft w:val="0"/>
      <w:marRight w:val="0"/>
      <w:marTop w:val="0"/>
      <w:marBottom w:val="0"/>
      <w:divBdr>
        <w:top w:val="none" w:sz="0" w:space="0" w:color="auto"/>
        <w:left w:val="none" w:sz="0" w:space="0" w:color="auto"/>
        <w:bottom w:val="none" w:sz="0" w:space="0" w:color="auto"/>
        <w:right w:val="none" w:sz="0" w:space="0" w:color="auto"/>
      </w:divBdr>
    </w:div>
    <w:div w:id="1885632381">
      <w:bodyDiv w:val="1"/>
      <w:marLeft w:val="0"/>
      <w:marRight w:val="0"/>
      <w:marTop w:val="0"/>
      <w:marBottom w:val="0"/>
      <w:divBdr>
        <w:top w:val="none" w:sz="0" w:space="0" w:color="auto"/>
        <w:left w:val="none" w:sz="0" w:space="0" w:color="auto"/>
        <w:bottom w:val="none" w:sz="0" w:space="0" w:color="auto"/>
        <w:right w:val="none" w:sz="0" w:space="0" w:color="auto"/>
      </w:divBdr>
    </w:div>
    <w:div w:id="1886024269">
      <w:bodyDiv w:val="1"/>
      <w:marLeft w:val="0"/>
      <w:marRight w:val="0"/>
      <w:marTop w:val="0"/>
      <w:marBottom w:val="0"/>
      <w:divBdr>
        <w:top w:val="none" w:sz="0" w:space="0" w:color="auto"/>
        <w:left w:val="none" w:sz="0" w:space="0" w:color="auto"/>
        <w:bottom w:val="none" w:sz="0" w:space="0" w:color="auto"/>
        <w:right w:val="none" w:sz="0" w:space="0" w:color="auto"/>
      </w:divBdr>
    </w:div>
    <w:div w:id="1886990762">
      <w:bodyDiv w:val="1"/>
      <w:marLeft w:val="0"/>
      <w:marRight w:val="0"/>
      <w:marTop w:val="0"/>
      <w:marBottom w:val="0"/>
      <w:divBdr>
        <w:top w:val="none" w:sz="0" w:space="0" w:color="auto"/>
        <w:left w:val="none" w:sz="0" w:space="0" w:color="auto"/>
        <w:bottom w:val="none" w:sz="0" w:space="0" w:color="auto"/>
        <w:right w:val="none" w:sz="0" w:space="0" w:color="auto"/>
      </w:divBdr>
    </w:div>
    <w:div w:id="1889220580">
      <w:bodyDiv w:val="1"/>
      <w:marLeft w:val="0"/>
      <w:marRight w:val="0"/>
      <w:marTop w:val="0"/>
      <w:marBottom w:val="0"/>
      <w:divBdr>
        <w:top w:val="none" w:sz="0" w:space="0" w:color="auto"/>
        <w:left w:val="none" w:sz="0" w:space="0" w:color="auto"/>
        <w:bottom w:val="none" w:sz="0" w:space="0" w:color="auto"/>
        <w:right w:val="none" w:sz="0" w:space="0" w:color="auto"/>
      </w:divBdr>
    </w:div>
    <w:div w:id="1889491408">
      <w:bodyDiv w:val="1"/>
      <w:marLeft w:val="0"/>
      <w:marRight w:val="0"/>
      <w:marTop w:val="0"/>
      <w:marBottom w:val="0"/>
      <w:divBdr>
        <w:top w:val="none" w:sz="0" w:space="0" w:color="auto"/>
        <w:left w:val="none" w:sz="0" w:space="0" w:color="auto"/>
        <w:bottom w:val="none" w:sz="0" w:space="0" w:color="auto"/>
        <w:right w:val="none" w:sz="0" w:space="0" w:color="auto"/>
      </w:divBdr>
    </w:div>
    <w:div w:id="1890609291">
      <w:bodyDiv w:val="1"/>
      <w:marLeft w:val="0"/>
      <w:marRight w:val="0"/>
      <w:marTop w:val="0"/>
      <w:marBottom w:val="0"/>
      <w:divBdr>
        <w:top w:val="none" w:sz="0" w:space="0" w:color="auto"/>
        <w:left w:val="none" w:sz="0" w:space="0" w:color="auto"/>
        <w:bottom w:val="none" w:sz="0" w:space="0" w:color="auto"/>
        <w:right w:val="none" w:sz="0" w:space="0" w:color="auto"/>
      </w:divBdr>
    </w:div>
    <w:div w:id="1898855626">
      <w:bodyDiv w:val="1"/>
      <w:marLeft w:val="0"/>
      <w:marRight w:val="0"/>
      <w:marTop w:val="0"/>
      <w:marBottom w:val="0"/>
      <w:divBdr>
        <w:top w:val="none" w:sz="0" w:space="0" w:color="auto"/>
        <w:left w:val="none" w:sz="0" w:space="0" w:color="auto"/>
        <w:bottom w:val="none" w:sz="0" w:space="0" w:color="auto"/>
        <w:right w:val="none" w:sz="0" w:space="0" w:color="auto"/>
      </w:divBdr>
    </w:div>
    <w:div w:id="1902790687">
      <w:bodyDiv w:val="1"/>
      <w:marLeft w:val="0"/>
      <w:marRight w:val="0"/>
      <w:marTop w:val="0"/>
      <w:marBottom w:val="0"/>
      <w:divBdr>
        <w:top w:val="none" w:sz="0" w:space="0" w:color="auto"/>
        <w:left w:val="none" w:sz="0" w:space="0" w:color="auto"/>
        <w:bottom w:val="none" w:sz="0" w:space="0" w:color="auto"/>
        <w:right w:val="none" w:sz="0" w:space="0" w:color="auto"/>
      </w:divBdr>
    </w:div>
    <w:div w:id="1903322390">
      <w:bodyDiv w:val="1"/>
      <w:marLeft w:val="0"/>
      <w:marRight w:val="0"/>
      <w:marTop w:val="0"/>
      <w:marBottom w:val="0"/>
      <w:divBdr>
        <w:top w:val="none" w:sz="0" w:space="0" w:color="auto"/>
        <w:left w:val="none" w:sz="0" w:space="0" w:color="auto"/>
        <w:bottom w:val="none" w:sz="0" w:space="0" w:color="auto"/>
        <w:right w:val="none" w:sz="0" w:space="0" w:color="auto"/>
      </w:divBdr>
    </w:div>
    <w:div w:id="1914124361">
      <w:bodyDiv w:val="1"/>
      <w:marLeft w:val="0"/>
      <w:marRight w:val="0"/>
      <w:marTop w:val="0"/>
      <w:marBottom w:val="0"/>
      <w:divBdr>
        <w:top w:val="none" w:sz="0" w:space="0" w:color="auto"/>
        <w:left w:val="none" w:sz="0" w:space="0" w:color="auto"/>
        <w:bottom w:val="none" w:sz="0" w:space="0" w:color="auto"/>
        <w:right w:val="none" w:sz="0" w:space="0" w:color="auto"/>
      </w:divBdr>
    </w:div>
    <w:div w:id="1932543885">
      <w:bodyDiv w:val="1"/>
      <w:marLeft w:val="0"/>
      <w:marRight w:val="0"/>
      <w:marTop w:val="0"/>
      <w:marBottom w:val="0"/>
      <w:divBdr>
        <w:top w:val="none" w:sz="0" w:space="0" w:color="auto"/>
        <w:left w:val="none" w:sz="0" w:space="0" w:color="auto"/>
        <w:bottom w:val="none" w:sz="0" w:space="0" w:color="auto"/>
        <w:right w:val="none" w:sz="0" w:space="0" w:color="auto"/>
      </w:divBdr>
    </w:div>
    <w:div w:id="1936403277">
      <w:bodyDiv w:val="1"/>
      <w:marLeft w:val="0"/>
      <w:marRight w:val="0"/>
      <w:marTop w:val="0"/>
      <w:marBottom w:val="0"/>
      <w:divBdr>
        <w:top w:val="none" w:sz="0" w:space="0" w:color="auto"/>
        <w:left w:val="none" w:sz="0" w:space="0" w:color="auto"/>
        <w:bottom w:val="none" w:sz="0" w:space="0" w:color="auto"/>
        <w:right w:val="none" w:sz="0" w:space="0" w:color="auto"/>
      </w:divBdr>
    </w:div>
    <w:div w:id="1940209937">
      <w:bodyDiv w:val="1"/>
      <w:marLeft w:val="0"/>
      <w:marRight w:val="0"/>
      <w:marTop w:val="0"/>
      <w:marBottom w:val="0"/>
      <w:divBdr>
        <w:top w:val="none" w:sz="0" w:space="0" w:color="auto"/>
        <w:left w:val="none" w:sz="0" w:space="0" w:color="auto"/>
        <w:bottom w:val="none" w:sz="0" w:space="0" w:color="auto"/>
        <w:right w:val="none" w:sz="0" w:space="0" w:color="auto"/>
      </w:divBdr>
    </w:div>
    <w:div w:id="1940867436">
      <w:bodyDiv w:val="1"/>
      <w:marLeft w:val="0"/>
      <w:marRight w:val="0"/>
      <w:marTop w:val="0"/>
      <w:marBottom w:val="0"/>
      <w:divBdr>
        <w:top w:val="none" w:sz="0" w:space="0" w:color="auto"/>
        <w:left w:val="none" w:sz="0" w:space="0" w:color="auto"/>
        <w:bottom w:val="none" w:sz="0" w:space="0" w:color="auto"/>
        <w:right w:val="none" w:sz="0" w:space="0" w:color="auto"/>
      </w:divBdr>
    </w:div>
    <w:div w:id="1955163560">
      <w:bodyDiv w:val="1"/>
      <w:marLeft w:val="0"/>
      <w:marRight w:val="0"/>
      <w:marTop w:val="0"/>
      <w:marBottom w:val="0"/>
      <w:divBdr>
        <w:top w:val="none" w:sz="0" w:space="0" w:color="auto"/>
        <w:left w:val="none" w:sz="0" w:space="0" w:color="auto"/>
        <w:bottom w:val="none" w:sz="0" w:space="0" w:color="auto"/>
        <w:right w:val="none" w:sz="0" w:space="0" w:color="auto"/>
      </w:divBdr>
    </w:div>
    <w:div w:id="1970552197">
      <w:bodyDiv w:val="1"/>
      <w:marLeft w:val="0"/>
      <w:marRight w:val="0"/>
      <w:marTop w:val="0"/>
      <w:marBottom w:val="0"/>
      <w:divBdr>
        <w:top w:val="none" w:sz="0" w:space="0" w:color="auto"/>
        <w:left w:val="none" w:sz="0" w:space="0" w:color="auto"/>
        <w:bottom w:val="none" w:sz="0" w:space="0" w:color="auto"/>
        <w:right w:val="none" w:sz="0" w:space="0" w:color="auto"/>
      </w:divBdr>
    </w:div>
    <w:div w:id="1977370602">
      <w:bodyDiv w:val="1"/>
      <w:marLeft w:val="0"/>
      <w:marRight w:val="0"/>
      <w:marTop w:val="0"/>
      <w:marBottom w:val="0"/>
      <w:divBdr>
        <w:top w:val="none" w:sz="0" w:space="0" w:color="auto"/>
        <w:left w:val="none" w:sz="0" w:space="0" w:color="auto"/>
        <w:bottom w:val="none" w:sz="0" w:space="0" w:color="auto"/>
        <w:right w:val="none" w:sz="0" w:space="0" w:color="auto"/>
      </w:divBdr>
    </w:div>
    <w:div w:id="1980912549">
      <w:bodyDiv w:val="1"/>
      <w:marLeft w:val="0"/>
      <w:marRight w:val="0"/>
      <w:marTop w:val="0"/>
      <w:marBottom w:val="0"/>
      <w:divBdr>
        <w:top w:val="none" w:sz="0" w:space="0" w:color="auto"/>
        <w:left w:val="none" w:sz="0" w:space="0" w:color="auto"/>
        <w:bottom w:val="none" w:sz="0" w:space="0" w:color="auto"/>
        <w:right w:val="none" w:sz="0" w:space="0" w:color="auto"/>
      </w:divBdr>
    </w:div>
    <w:div w:id="1981228175">
      <w:bodyDiv w:val="1"/>
      <w:marLeft w:val="0"/>
      <w:marRight w:val="0"/>
      <w:marTop w:val="0"/>
      <w:marBottom w:val="0"/>
      <w:divBdr>
        <w:top w:val="none" w:sz="0" w:space="0" w:color="auto"/>
        <w:left w:val="none" w:sz="0" w:space="0" w:color="auto"/>
        <w:bottom w:val="none" w:sz="0" w:space="0" w:color="auto"/>
        <w:right w:val="none" w:sz="0" w:space="0" w:color="auto"/>
      </w:divBdr>
    </w:div>
    <w:div w:id="1982466311">
      <w:bodyDiv w:val="1"/>
      <w:marLeft w:val="0"/>
      <w:marRight w:val="0"/>
      <w:marTop w:val="0"/>
      <w:marBottom w:val="0"/>
      <w:divBdr>
        <w:top w:val="none" w:sz="0" w:space="0" w:color="auto"/>
        <w:left w:val="none" w:sz="0" w:space="0" w:color="auto"/>
        <w:bottom w:val="none" w:sz="0" w:space="0" w:color="auto"/>
        <w:right w:val="none" w:sz="0" w:space="0" w:color="auto"/>
      </w:divBdr>
    </w:div>
    <w:div w:id="1984118848">
      <w:bodyDiv w:val="1"/>
      <w:marLeft w:val="0"/>
      <w:marRight w:val="0"/>
      <w:marTop w:val="0"/>
      <w:marBottom w:val="0"/>
      <w:divBdr>
        <w:top w:val="none" w:sz="0" w:space="0" w:color="auto"/>
        <w:left w:val="none" w:sz="0" w:space="0" w:color="auto"/>
        <w:bottom w:val="none" w:sz="0" w:space="0" w:color="auto"/>
        <w:right w:val="none" w:sz="0" w:space="0" w:color="auto"/>
      </w:divBdr>
    </w:div>
    <w:div w:id="1989898058">
      <w:bodyDiv w:val="1"/>
      <w:marLeft w:val="0"/>
      <w:marRight w:val="0"/>
      <w:marTop w:val="0"/>
      <w:marBottom w:val="0"/>
      <w:divBdr>
        <w:top w:val="none" w:sz="0" w:space="0" w:color="auto"/>
        <w:left w:val="none" w:sz="0" w:space="0" w:color="auto"/>
        <w:bottom w:val="none" w:sz="0" w:space="0" w:color="auto"/>
        <w:right w:val="none" w:sz="0" w:space="0" w:color="auto"/>
      </w:divBdr>
    </w:div>
    <w:div w:id="1996907098">
      <w:bodyDiv w:val="1"/>
      <w:marLeft w:val="0"/>
      <w:marRight w:val="0"/>
      <w:marTop w:val="0"/>
      <w:marBottom w:val="0"/>
      <w:divBdr>
        <w:top w:val="none" w:sz="0" w:space="0" w:color="auto"/>
        <w:left w:val="none" w:sz="0" w:space="0" w:color="auto"/>
        <w:bottom w:val="none" w:sz="0" w:space="0" w:color="auto"/>
        <w:right w:val="none" w:sz="0" w:space="0" w:color="auto"/>
      </w:divBdr>
    </w:div>
    <w:div w:id="2015037226">
      <w:bodyDiv w:val="1"/>
      <w:marLeft w:val="0"/>
      <w:marRight w:val="0"/>
      <w:marTop w:val="0"/>
      <w:marBottom w:val="0"/>
      <w:divBdr>
        <w:top w:val="none" w:sz="0" w:space="0" w:color="auto"/>
        <w:left w:val="none" w:sz="0" w:space="0" w:color="auto"/>
        <w:bottom w:val="none" w:sz="0" w:space="0" w:color="auto"/>
        <w:right w:val="none" w:sz="0" w:space="0" w:color="auto"/>
      </w:divBdr>
    </w:div>
    <w:div w:id="2021082487">
      <w:bodyDiv w:val="1"/>
      <w:marLeft w:val="0"/>
      <w:marRight w:val="0"/>
      <w:marTop w:val="0"/>
      <w:marBottom w:val="0"/>
      <w:divBdr>
        <w:top w:val="none" w:sz="0" w:space="0" w:color="auto"/>
        <w:left w:val="none" w:sz="0" w:space="0" w:color="auto"/>
        <w:bottom w:val="none" w:sz="0" w:space="0" w:color="auto"/>
        <w:right w:val="none" w:sz="0" w:space="0" w:color="auto"/>
      </w:divBdr>
    </w:div>
    <w:div w:id="2021807729">
      <w:bodyDiv w:val="1"/>
      <w:marLeft w:val="0"/>
      <w:marRight w:val="0"/>
      <w:marTop w:val="0"/>
      <w:marBottom w:val="0"/>
      <w:divBdr>
        <w:top w:val="none" w:sz="0" w:space="0" w:color="auto"/>
        <w:left w:val="none" w:sz="0" w:space="0" w:color="auto"/>
        <w:bottom w:val="none" w:sz="0" w:space="0" w:color="auto"/>
        <w:right w:val="none" w:sz="0" w:space="0" w:color="auto"/>
      </w:divBdr>
    </w:div>
    <w:div w:id="2022586393">
      <w:bodyDiv w:val="1"/>
      <w:marLeft w:val="0"/>
      <w:marRight w:val="0"/>
      <w:marTop w:val="0"/>
      <w:marBottom w:val="0"/>
      <w:divBdr>
        <w:top w:val="none" w:sz="0" w:space="0" w:color="auto"/>
        <w:left w:val="none" w:sz="0" w:space="0" w:color="auto"/>
        <w:bottom w:val="none" w:sz="0" w:space="0" w:color="auto"/>
        <w:right w:val="none" w:sz="0" w:space="0" w:color="auto"/>
      </w:divBdr>
    </w:div>
    <w:div w:id="2027319188">
      <w:bodyDiv w:val="1"/>
      <w:marLeft w:val="0"/>
      <w:marRight w:val="0"/>
      <w:marTop w:val="0"/>
      <w:marBottom w:val="0"/>
      <w:divBdr>
        <w:top w:val="none" w:sz="0" w:space="0" w:color="auto"/>
        <w:left w:val="none" w:sz="0" w:space="0" w:color="auto"/>
        <w:bottom w:val="none" w:sz="0" w:space="0" w:color="auto"/>
        <w:right w:val="none" w:sz="0" w:space="0" w:color="auto"/>
      </w:divBdr>
    </w:div>
    <w:div w:id="2028947358">
      <w:bodyDiv w:val="1"/>
      <w:marLeft w:val="0"/>
      <w:marRight w:val="0"/>
      <w:marTop w:val="0"/>
      <w:marBottom w:val="0"/>
      <w:divBdr>
        <w:top w:val="none" w:sz="0" w:space="0" w:color="auto"/>
        <w:left w:val="none" w:sz="0" w:space="0" w:color="auto"/>
        <w:bottom w:val="none" w:sz="0" w:space="0" w:color="auto"/>
        <w:right w:val="none" w:sz="0" w:space="0" w:color="auto"/>
      </w:divBdr>
    </w:div>
    <w:div w:id="2029334380">
      <w:bodyDiv w:val="1"/>
      <w:marLeft w:val="0"/>
      <w:marRight w:val="0"/>
      <w:marTop w:val="0"/>
      <w:marBottom w:val="0"/>
      <w:divBdr>
        <w:top w:val="none" w:sz="0" w:space="0" w:color="auto"/>
        <w:left w:val="none" w:sz="0" w:space="0" w:color="auto"/>
        <w:bottom w:val="none" w:sz="0" w:space="0" w:color="auto"/>
        <w:right w:val="none" w:sz="0" w:space="0" w:color="auto"/>
      </w:divBdr>
    </w:div>
    <w:div w:id="2033913596">
      <w:bodyDiv w:val="1"/>
      <w:marLeft w:val="0"/>
      <w:marRight w:val="0"/>
      <w:marTop w:val="0"/>
      <w:marBottom w:val="0"/>
      <w:divBdr>
        <w:top w:val="none" w:sz="0" w:space="0" w:color="auto"/>
        <w:left w:val="none" w:sz="0" w:space="0" w:color="auto"/>
        <w:bottom w:val="none" w:sz="0" w:space="0" w:color="auto"/>
        <w:right w:val="none" w:sz="0" w:space="0" w:color="auto"/>
      </w:divBdr>
    </w:div>
    <w:div w:id="2036154278">
      <w:bodyDiv w:val="1"/>
      <w:marLeft w:val="0"/>
      <w:marRight w:val="0"/>
      <w:marTop w:val="0"/>
      <w:marBottom w:val="0"/>
      <w:divBdr>
        <w:top w:val="none" w:sz="0" w:space="0" w:color="auto"/>
        <w:left w:val="none" w:sz="0" w:space="0" w:color="auto"/>
        <w:bottom w:val="none" w:sz="0" w:space="0" w:color="auto"/>
        <w:right w:val="none" w:sz="0" w:space="0" w:color="auto"/>
      </w:divBdr>
    </w:div>
    <w:div w:id="2050838613">
      <w:bodyDiv w:val="1"/>
      <w:marLeft w:val="0"/>
      <w:marRight w:val="0"/>
      <w:marTop w:val="0"/>
      <w:marBottom w:val="0"/>
      <w:divBdr>
        <w:top w:val="none" w:sz="0" w:space="0" w:color="auto"/>
        <w:left w:val="none" w:sz="0" w:space="0" w:color="auto"/>
        <w:bottom w:val="none" w:sz="0" w:space="0" w:color="auto"/>
        <w:right w:val="none" w:sz="0" w:space="0" w:color="auto"/>
      </w:divBdr>
    </w:div>
    <w:div w:id="2058818547">
      <w:bodyDiv w:val="1"/>
      <w:marLeft w:val="0"/>
      <w:marRight w:val="0"/>
      <w:marTop w:val="0"/>
      <w:marBottom w:val="0"/>
      <w:divBdr>
        <w:top w:val="none" w:sz="0" w:space="0" w:color="auto"/>
        <w:left w:val="none" w:sz="0" w:space="0" w:color="auto"/>
        <w:bottom w:val="none" w:sz="0" w:space="0" w:color="auto"/>
        <w:right w:val="none" w:sz="0" w:space="0" w:color="auto"/>
      </w:divBdr>
    </w:div>
    <w:div w:id="2082749603">
      <w:bodyDiv w:val="1"/>
      <w:marLeft w:val="0"/>
      <w:marRight w:val="0"/>
      <w:marTop w:val="0"/>
      <w:marBottom w:val="0"/>
      <w:divBdr>
        <w:top w:val="none" w:sz="0" w:space="0" w:color="auto"/>
        <w:left w:val="none" w:sz="0" w:space="0" w:color="auto"/>
        <w:bottom w:val="none" w:sz="0" w:space="0" w:color="auto"/>
        <w:right w:val="none" w:sz="0" w:space="0" w:color="auto"/>
      </w:divBdr>
    </w:div>
    <w:div w:id="2085108896">
      <w:bodyDiv w:val="1"/>
      <w:marLeft w:val="0"/>
      <w:marRight w:val="0"/>
      <w:marTop w:val="0"/>
      <w:marBottom w:val="0"/>
      <w:divBdr>
        <w:top w:val="none" w:sz="0" w:space="0" w:color="auto"/>
        <w:left w:val="none" w:sz="0" w:space="0" w:color="auto"/>
        <w:bottom w:val="none" w:sz="0" w:space="0" w:color="auto"/>
        <w:right w:val="none" w:sz="0" w:space="0" w:color="auto"/>
      </w:divBdr>
    </w:div>
    <w:div w:id="2093622292">
      <w:bodyDiv w:val="1"/>
      <w:marLeft w:val="0"/>
      <w:marRight w:val="0"/>
      <w:marTop w:val="0"/>
      <w:marBottom w:val="0"/>
      <w:divBdr>
        <w:top w:val="none" w:sz="0" w:space="0" w:color="auto"/>
        <w:left w:val="none" w:sz="0" w:space="0" w:color="auto"/>
        <w:bottom w:val="none" w:sz="0" w:space="0" w:color="auto"/>
        <w:right w:val="none" w:sz="0" w:space="0" w:color="auto"/>
      </w:divBdr>
    </w:div>
    <w:div w:id="2095782942">
      <w:bodyDiv w:val="1"/>
      <w:marLeft w:val="0"/>
      <w:marRight w:val="0"/>
      <w:marTop w:val="0"/>
      <w:marBottom w:val="0"/>
      <w:divBdr>
        <w:top w:val="none" w:sz="0" w:space="0" w:color="auto"/>
        <w:left w:val="none" w:sz="0" w:space="0" w:color="auto"/>
        <w:bottom w:val="none" w:sz="0" w:space="0" w:color="auto"/>
        <w:right w:val="none" w:sz="0" w:space="0" w:color="auto"/>
      </w:divBdr>
    </w:div>
    <w:div w:id="2096974724">
      <w:bodyDiv w:val="1"/>
      <w:marLeft w:val="0"/>
      <w:marRight w:val="0"/>
      <w:marTop w:val="0"/>
      <w:marBottom w:val="0"/>
      <w:divBdr>
        <w:top w:val="none" w:sz="0" w:space="0" w:color="auto"/>
        <w:left w:val="none" w:sz="0" w:space="0" w:color="auto"/>
        <w:bottom w:val="none" w:sz="0" w:space="0" w:color="auto"/>
        <w:right w:val="none" w:sz="0" w:space="0" w:color="auto"/>
      </w:divBdr>
    </w:div>
    <w:div w:id="2098089121">
      <w:bodyDiv w:val="1"/>
      <w:marLeft w:val="0"/>
      <w:marRight w:val="0"/>
      <w:marTop w:val="0"/>
      <w:marBottom w:val="0"/>
      <w:divBdr>
        <w:top w:val="none" w:sz="0" w:space="0" w:color="auto"/>
        <w:left w:val="none" w:sz="0" w:space="0" w:color="auto"/>
        <w:bottom w:val="none" w:sz="0" w:space="0" w:color="auto"/>
        <w:right w:val="none" w:sz="0" w:space="0" w:color="auto"/>
      </w:divBdr>
    </w:div>
    <w:div w:id="2110880821">
      <w:bodyDiv w:val="1"/>
      <w:marLeft w:val="0"/>
      <w:marRight w:val="0"/>
      <w:marTop w:val="0"/>
      <w:marBottom w:val="0"/>
      <w:divBdr>
        <w:top w:val="none" w:sz="0" w:space="0" w:color="auto"/>
        <w:left w:val="none" w:sz="0" w:space="0" w:color="auto"/>
        <w:bottom w:val="none" w:sz="0" w:space="0" w:color="auto"/>
        <w:right w:val="none" w:sz="0" w:space="0" w:color="auto"/>
      </w:divBdr>
    </w:div>
    <w:div w:id="2115443001">
      <w:bodyDiv w:val="1"/>
      <w:marLeft w:val="0"/>
      <w:marRight w:val="0"/>
      <w:marTop w:val="0"/>
      <w:marBottom w:val="0"/>
      <w:divBdr>
        <w:top w:val="none" w:sz="0" w:space="0" w:color="auto"/>
        <w:left w:val="none" w:sz="0" w:space="0" w:color="auto"/>
        <w:bottom w:val="none" w:sz="0" w:space="0" w:color="auto"/>
        <w:right w:val="none" w:sz="0" w:space="0" w:color="auto"/>
      </w:divBdr>
    </w:div>
    <w:div w:id="2123764004">
      <w:bodyDiv w:val="1"/>
      <w:marLeft w:val="0"/>
      <w:marRight w:val="0"/>
      <w:marTop w:val="0"/>
      <w:marBottom w:val="0"/>
      <w:divBdr>
        <w:top w:val="none" w:sz="0" w:space="0" w:color="auto"/>
        <w:left w:val="none" w:sz="0" w:space="0" w:color="auto"/>
        <w:bottom w:val="none" w:sz="0" w:space="0" w:color="auto"/>
        <w:right w:val="none" w:sz="0" w:space="0" w:color="auto"/>
      </w:divBdr>
    </w:div>
    <w:div w:id="21417963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footer" Target="footer1.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eader" Target="head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F62850-57A9-495F-BFDE-2ADFF5CF71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55</Pages>
  <Words>9079</Words>
  <Characters>49935</Characters>
  <Application>Microsoft Office Word</Application>
  <DocSecurity>0</DocSecurity>
  <Lines>416</Lines>
  <Paragraphs>117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58897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INFOEM usuario 2019</cp:lastModifiedBy>
  <cp:revision>7</cp:revision>
  <cp:lastPrinted>2019-09-11T15:22:00Z</cp:lastPrinted>
  <dcterms:created xsi:type="dcterms:W3CDTF">2019-09-12T22:38:00Z</dcterms:created>
  <dcterms:modified xsi:type="dcterms:W3CDTF">2019-10-08T15:54:00Z</dcterms:modified>
</cp:coreProperties>
</file>