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6D3CD03F" w:rsidR="00CD6CFF" w:rsidRPr="00D8768D" w:rsidRDefault="00D229BD" w:rsidP="00D8768D">
      <w:pPr>
        <w:spacing w:before="240" w:after="240" w:line="360" w:lineRule="auto"/>
        <w:jc w:val="center"/>
        <w:rPr>
          <w:rFonts w:ascii="Palatino Linotype" w:hAnsi="Palatino Linotype"/>
          <w:b/>
        </w:rPr>
      </w:pPr>
      <w:r w:rsidRPr="00D8768D">
        <w:rPr>
          <w:rFonts w:ascii="Palatino Linotype" w:hAnsi="Palatino Linotype"/>
          <w:b/>
        </w:rPr>
        <w:t>Sinopsis</w:t>
      </w:r>
    </w:p>
    <w:p w14:paraId="37546440" w14:textId="1943370A" w:rsidR="00B02EEF" w:rsidRPr="00D8768D" w:rsidRDefault="00D8768D" w:rsidP="00D8768D">
      <w:pPr>
        <w:spacing w:before="240" w:after="240" w:line="360" w:lineRule="auto"/>
        <w:jc w:val="both"/>
        <w:rPr>
          <w:rFonts w:ascii="Palatino Linotype" w:eastAsia="Times New Roman" w:hAnsi="Palatino Linotype" w:cs="Arial"/>
          <w:color w:val="000000"/>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2A332C1" wp14:editId="3B8E606F">
                <wp:simplePos x="0" y="0"/>
                <wp:positionH relativeFrom="column">
                  <wp:posOffset>38546</wp:posOffset>
                </wp:positionH>
                <wp:positionV relativeFrom="paragraph">
                  <wp:posOffset>1666861</wp:posOffset>
                </wp:positionV>
                <wp:extent cx="5496128" cy="5291847"/>
                <wp:effectExtent l="57150" t="38100" r="66675" b="80645"/>
                <wp:wrapNone/>
                <wp:docPr id="1" name="Conector recto 1"/>
                <wp:cNvGraphicFramePr/>
                <a:graphic xmlns:a="http://schemas.openxmlformats.org/drawingml/2006/main">
                  <a:graphicData uri="http://schemas.microsoft.com/office/word/2010/wordprocessingShape">
                    <wps:wsp>
                      <wps:cNvCnPr/>
                      <wps:spPr>
                        <a:xfrm flipH="1" flipV="1">
                          <a:off x="0" y="0"/>
                          <a:ext cx="5496128" cy="529184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9C2DBD"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05pt,131.25pt" to="435.8pt,5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" strokecolor="#4f81bd [3204]" strokeweight="2pt">
                <v:shadow on="t" color="black" opacity="24903f" origin=",.5" offset="0,.55556mm"/>
              </v:line>
            </w:pict>
          </mc:Fallback>
        </mc:AlternateContent>
      </w:r>
      <w:r w:rsidR="00CD6CFF" w:rsidRPr="00D8768D">
        <w:rPr>
          <w:rFonts w:ascii="Palatino Linotype" w:hAnsi="Palatino Linotype" w:cs="Arial"/>
        </w:rPr>
        <w:t>En razón de que la</w:t>
      </w:r>
      <w:r w:rsidR="00B02EEF" w:rsidRPr="00D8768D">
        <w:rPr>
          <w:rFonts w:ascii="Palatino Linotype" w:hAnsi="Palatino Linotype" w:cs="Arial"/>
        </w:rPr>
        <w:t xml:space="preserve"> solicitud de información formulada por el </w:t>
      </w:r>
      <w:r w:rsidR="00B02EEF" w:rsidRPr="00D8768D">
        <w:rPr>
          <w:rFonts w:ascii="Palatino Linotype" w:hAnsi="Palatino Linotype" w:cs="Arial"/>
          <w:b/>
        </w:rPr>
        <w:t xml:space="preserve">RECURRENTE </w:t>
      </w:r>
      <w:r w:rsidR="00B02EEF" w:rsidRPr="00D8768D">
        <w:rPr>
          <w:rFonts w:ascii="Palatino Linotype" w:hAnsi="Palatino Linotype" w:cs="Arial"/>
        </w:rPr>
        <w:t xml:space="preserve">fue </w:t>
      </w:r>
      <w:r w:rsidR="00B02EEF" w:rsidRPr="00D8768D">
        <w:rPr>
          <w:rFonts w:ascii="Palatino Linotype" w:eastAsia="Times New Roman" w:hAnsi="Palatino Linotype" w:cs="Arial"/>
          <w:color w:val="000000"/>
        </w:rPr>
        <w:t xml:space="preserve">atendida por el </w:t>
      </w:r>
      <w:r w:rsidR="00B02EEF" w:rsidRPr="00D8768D">
        <w:rPr>
          <w:rFonts w:ascii="Palatino Linotype" w:eastAsia="Times New Roman" w:hAnsi="Palatino Linotype" w:cs="Arial"/>
          <w:b/>
          <w:color w:val="000000"/>
        </w:rPr>
        <w:t xml:space="preserve">SUJETO OBLIGADO, </w:t>
      </w:r>
      <w:r w:rsidR="00B02EEF" w:rsidRPr="00D8768D">
        <w:rPr>
          <w:rFonts w:ascii="Palatino Linotype" w:eastAsia="Times New Roman" w:hAnsi="Palatino Linotype" w:cs="Arial"/>
          <w:color w:val="000000"/>
        </w:rPr>
        <w:t>este Órgano Garante determina infundados</w:t>
      </w:r>
      <w:r w:rsidR="00B02EEF" w:rsidRPr="00D8768D">
        <w:rPr>
          <w:rFonts w:ascii="Palatino Linotype" w:eastAsia="Times New Roman" w:hAnsi="Palatino Linotype" w:cs="Arial"/>
          <w:b/>
          <w:color w:val="000000"/>
        </w:rPr>
        <w:t xml:space="preserve"> </w:t>
      </w:r>
      <w:r w:rsidR="00B02EEF" w:rsidRPr="00D8768D">
        <w:rPr>
          <w:rFonts w:ascii="Palatino Linotype" w:eastAsia="Times New Roman" w:hAnsi="Palatino Linotype" w:cs="Arial"/>
          <w:color w:val="000000"/>
        </w:rPr>
        <w:t xml:space="preserve">los motivos o razones de inconformidad que dieron origen al recurso de revisión que se resuelve y lo procedente es </w:t>
      </w:r>
      <w:r w:rsidR="00B02EEF" w:rsidRPr="00D8768D">
        <w:rPr>
          <w:rFonts w:ascii="Palatino Linotype" w:eastAsia="Times New Roman" w:hAnsi="Palatino Linotype" w:cs="Arial"/>
          <w:b/>
          <w:color w:val="000000"/>
        </w:rPr>
        <w:t xml:space="preserve">CONFIRMAR </w:t>
      </w:r>
      <w:r w:rsidR="00B02EEF" w:rsidRPr="00D8768D">
        <w:rPr>
          <w:rFonts w:ascii="Palatino Linotype" w:eastAsia="Times New Roman" w:hAnsi="Palatino Linotype" w:cs="Arial"/>
          <w:color w:val="000000"/>
        </w:rPr>
        <w:t xml:space="preserve">la respuesta emitida por éste respecto a la solicitud de información. </w:t>
      </w:r>
    </w:p>
    <w:p w14:paraId="77DF468B" w14:textId="77777777" w:rsidR="00D229BD" w:rsidRPr="00D8768D" w:rsidRDefault="00D229BD" w:rsidP="00D8768D">
      <w:pPr>
        <w:spacing w:before="240" w:after="240" w:line="360" w:lineRule="auto"/>
        <w:jc w:val="both"/>
        <w:rPr>
          <w:rFonts w:ascii="Palatino Linotype" w:hAnsi="Palatino Linotype" w:cs="Arial"/>
        </w:rPr>
      </w:pPr>
    </w:p>
    <w:p w14:paraId="5D7D43B4" w14:textId="77777777" w:rsidR="00D229BD" w:rsidRPr="00D8768D" w:rsidRDefault="00D229BD" w:rsidP="00D8768D">
      <w:pPr>
        <w:spacing w:before="240" w:after="240" w:line="360" w:lineRule="auto"/>
        <w:jc w:val="both"/>
        <w:rPr>
          <w:rFonts w:ascii="Palatino Linotype" w:hAnsi="Palatino Linotype" w:cs="Arial"/>
        </w:rPr>
      </w:pPr>
    </w:p>
    <w:p w14:paraId="1E13A625" w14:textId="77777777" w:rsidR="00CD6CFF" w:rsidRPr="00D8768D" w:rsidRDefault="00CD6CFF" w:rsidP="00D8768D">
      <w:pPr>
        <w:spacing w:before="240" w:after="240" w:line="360" w:lineRule="auto"/>
        <w:jc w:val="both"/>
        <w:rPr>
          <w:rFonts w:ascii="Palatino Linotype" w:hAnsi="Palatino Linotype" w:cs="Arial"/>
        </w:rPr>
      </w:pPr>
    </w:p>
    <w:p w14:paraId="299B364B" w14:textId="77777777" w:rsidR="00D229BD" w:rsidRPr="00D8768D" w:rsidRDefault="00D229BD" w:rsidP="00D8768D">
      <w:pPr>
        <w:spacing w:before="240" w:after="240" w:line="360" w:lineRule="auto"/>
        <w:jc w:val="both"/>
        <w:rPr>
          <w:rFonts w:ascii="Palatino Linotype" w:hAnsi="Palatino Linotype" w:cs="Arial"/>
        </w:rPr>
      </w:pPr>
    </w:p>
    <w:p w14:paraId="427EB649" w14:textId="77777777" w:rsidR="00D229BD" w:rsidRPr="00D8768D" w:rsidRDefault="00D229BD" w:rsidP="00D8768D">
      <w:pPr>
        <w:spacing w:before="240" w:after="240" w:line="360" w:lineRule="auto"/>
        <w:jc w:val="both"/>
        <w:rPr>
          <w:rFonts w:ascii="Palatino Linotype" w:hAnsi="Palatino Linotype" w:cs="Arial"/>
        </w:rPr>
      </w:pPr>
    </w:p>
    <w:p w14:paraId="1223DC99" w14:textId="77777777" w:rsidR="00D229BD" w:rsidRPr="00D8768D" w:rsidRDefault="00D229BD" w:rsidP="00D8768D">
      <w:pPr>
        <w:spacing w:before="240" w:after="240" w:line="360" w:lineRule="auto"/>
        <w:jc w:val="both"/>
        <w:rPr>
          <w:rFonts w:ascii="Palatino Linotype" w:hAnsi="Palatino Linotype" w:cs="Arial"/>
        </w:rPr>
      </w:pPr>
    </w:p>
    <w:p w14:paraId="2A31A0FB" w14:textId="77777777" w:rsidR="00D229BD" w:rsidRPr="00D8768D" w:rsidRDefault="00D229BD" w:rsidP="00D8768D">
      <w:pPr>
        <w:spacing w:before="240" w:after="240" w:line="360" w:lineRule="auto"/>
        <w:jc w:val="both"/>
        <w:rPr>
          <w:rFonts w:ascii="Palatino Linotype" w:hAnsi="Palatino Linotype" w:cs="Arial"/>
        </w:rPr>
      </w:pPr>
    </w:p>
    <w:p w14:paraId="4BA22EB1" w14:textId="77777777" w:rsidR="00D229BD" w:rsidRPr="00D8768D" w:rsidRDefault="00D229BD" w:rsidP="00D8768D">
      <w:pPr>
        <w:spacing w:before="240" w:after="240" w:line="360" w:lineRule="auto"/>
        <w:jc w:val="both"/>
        <w:rPr>
          <w:rFonts w:ascii="Palatino Linotype" w:hAnsi="Palatino Linotype" w:cs="Arial"/>
        </w:rPr>
      </w:pPr>
    </w:p>
    <w:p w14:paraId="60166920" w14:textId="77777777" w:rsidR="00D8768D" w:rsidRDefault="00D8768D" w:rsidP="00D8768D">
      <w:pPr>
        <w:spacing w:line="360" w:lineRule="auto"/>
        <w:rPr>
          <w:rFonts w:ascii="Palatino Linotype" w:hAnsi="Palatino Linotype" w:cs="Arial"/>
        </w:rPr>
      </w:pPr>
    </w:p>
    <w:p w14:paraId="56CBD28E" w14:textId="77777777" w:rsidR="00D8768D" w:rsidRDefault="00D8768D" w:rsidP="00D8768D">
      <w:pPr>
        <w:spacing w:line="360" w:lineRule="auto"/>
        <w:rPr>
          <w:rFonts w:ascii="Palatino Linotype" w:hAnsi="Palatino Linotype" w:cs="Arial"/>
        </w:rPr>
      </w:pPr>
    </w:p>
    <w:p w14:paraId="64597AEF" w14:textId="77777777" w:rsidR="00D8768D" w:rsidRPr="00D8768D" w:rsidRDefault="00D8768D" w:rsidP="00D8768D">
      <w:pPr>
        <w:spacing w:line="360" w:lineRule="auto"/>
        <w:rPr>
          <w:rFonts w:ascii="Palatino Linotype" w:hAnsi="Palatino Linotype"/>
        </w:rPr>
      </w:pPr>
    </w:p>
    <w:p w14:paraId="31137936" w14:textId="302D1D0F" w:rsidR="00BC61B2" w:rsidRPr="00D8768D" w:rsidRDefault="00A20B1F" w:rsidP="00D8768D">
      <w:pPr>
        <w:spacing w:line="360" w:lineRule="auto"/>
        <w:jc w:val="center"/>
        <w:rPr>
          <w:rFonts w:ascii="Palatino Linotype" w:eastAsia="Times New Roman" w:hAnsi="Palatino Linotype" w:cs="Times New Roman"/>
          <w:b/>
          <w:u w:val="single"/>
        </w:rPr>
      </w:pPr>
      <w:r w:rsidRPr="00D8768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D8768D" w:rsidRDefault="00DA7E2F" w:rsidP="00D8768D">
          <w:pPr>
            <w:pStyle w:val="TtulodeTDC"/>
            <w:spacing w:before="0" w:line="360" w:lineRule="auto"/>
            <w:rPr>
              <w:szCs w:val="24"/>
            </w:rPr>
          </w:pPr>
        </w:p>
        <w:p w14:paraId="28C316B1" w14:textId="77777777" w:rsidR="00BE544F" w:rsidRPr="00D8768D" w:rsidRDefault="00DA7E2F" w:rsidP="00D8768D">
          <w:pPr>
            <w:pStyle w:val="TDC1"/>
            <w:spacing w:line="360" w:lineRule="auto"/>
            <w:rPr>
              <w:rFonts w:ascii="Palatino Linotype" w:hAnsi="Palatino Linotype"/>
              <w:noProof/>
              <w:lang w:val="es-MX" w:eastAsia="es-MX"/>
            </w:rPr>
          </w:pPr>
          <w:r w:rsidRPr="00D8768D">
            <w:rPr>
              <w:rFonts w:ascii="Palatino Linotype" w:hAnsi="Palatino Linotype"/>
            </w:rPr>
            <w:fldChar w:fldCharType="begin"/>
          </w:r>
          <w:r w:rsidRPr="00D8768D">
            <w:rPr>
              <w:rFonts w:ascii="Palatino Linotype" w:hAnsi="Palatino Linotype"/>
            </w:rPr>
            <w:instrText xml:space="preserve"> TOC \o "1-3" \h \z \u </w:instrText>
          </w:r>
          <w:r w:rsidRPr="00D8768D">
            <w:rPr>
              <w:rFonts w:ascii="Palatino Linotype" w:hAnsi="Palatino Linotype"/>
            </w:rPr>
            <w:fldChar w:fldCharType="separate"/>
          </w:r>
          <w:hyperlink w:anchor="_Toc10812799" w:history="1">
            <w:r w:rsidR="00BE544F" w:rsidRPr="00D8768D">
              <w:rPr>
                <w:rStyle w:val="Hipervnculo"/>
                <w:rFonts w:ascii="Palatino Linotype" w:eastAsia="Times New Roman" w:hAnsi="Palatino Linotype" w:cs="Times New Roman"/>
                <w:b/>
                <w:noProof/>
                <w:lang w:val="es-MX" w:eastAsia="en-US"/>
              </w:rPr>
              <w:t>ANTECEDENTES</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_Toc10812799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3</w:t>
            </w:r>
            <w:r w:rsidR="00BE544F" w:rsidRPr="00D8768D">
              <w:rPr>
                <w:rFonts w:ascii="Palatino Linotype" w:hAnsi="Palatino Linotype"/>
                <w:noProof/>
                <w:webHidden/>
              </w:rPr>
              <w:fldChar w:fldCharType="end"/>
            </w:r>
          </w:hyperlink>
        </w:p>
        <w:p w14:paraId="5F4A4B55" w14:textId="77777777" w:rsidR="00BE544F" w:rsidRPr="00D8768D" w:rsidRDefault="00FE5225" w:rsidP="00D8768D">
          <w:pPr>
            <w:pStyle w:val="TDC1"/>
            <w:spacing w:line="360" w:lineRule="auto"/>
            <w:rPr>
              <w:rFonts w:ascii="Palatino Linotype" w:hAnsi="Palatino Linotype"/>
              <w:noProof/>
              <w:lang w:val="es-MX" w:eastAsia="es-MX"/>
            </w:rPr>
          </w:pPr>
          <w:hyperlink w:anchor="_Toc10812800" w:history="1">
            <w:r w:rsidR="00BE544F" w:rsidRPr="00D8768D">
              <w:rPr>
                <w:rStyle w:val="Hipervnculo"/>
                <w:rFonts w:ascii="Palatino Linotype" w:eastAsia="MS Gothic" w:hAnsi="Palatino Linotype" w:cs="Times New Roman"/>
                <w:b/>
                <w:noProof/>
                <w:lang w:val="es-MX" w:eastAsia="en-US"/>
              </w:rPr>
              <w:t>CONSIDERANDO</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_Toc10812800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10</w:t>
            </w:r>
            <w:r w:rsidR="00BE544F" w:rsidRPr="00D8768D">
              <w:rPr>
                <w:rFonts w:ascii="Palatino Linotype" w:hAnsi="Palatino Linotype"/>
                <w:noProof/>
                <w:webHidden/>
              </w:rPr>
              <w:fldChar w:fldCharType="end"/>
            </w:r>
          </w:hyperlink>
        </w:p>
        <w:p w14:paraId="4038DD36" w14:textId="77777777" w:rsidR="00BE544F" w:rsidRPr="00D8768D" w:rsidRDefault="00FE5225" w:rsidP="00D8768D">
          <w:pPr>
            <w:pStyle w:val="TDC2"/>
            <w:spacing w:line="360" w:lineRule="auto"/>
            <w:rPr>
              <w:rFonts w:ascii="Palatino Linotype" w:hAnsi="Palatino Linotype"/>
              <w:noProof/>
              <w:lang w:val="es-MX" w:eastAsia="es-MX"/>
            </w:rPr>
          </w:pPr>
          <w:hyperlink w:anchor="_Toc10812801" w:history="1">
            <w:r w:rsidR="00BE544F" w:rsidRPr="00D8768D">
              <w:rPr>
                <w:rStyle w:val="Hipervnculo"/>
                <w:rFonts w:ascii="Palatino Linotype" w:eastAsia="MS Gothic" w:hAnsi="Palatino Linotype" w:cs="Times New Roman"/>
                <w:b/>
                <w:noProof/>
                <w:lang w:val="es-MX" w:eastAsia="en-US"/>
              </w:rPr>
              <w:t>PRIMERO. De la competencia.</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_Toc10812801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10</w:t>
            </w:r>
            <w:r w:rsidR="00BE544F" w:rsidRPr="00D8768D">
              <w:rPr>
                <w:rFonts w:ascii="Palatino Linotype" w:hAnsi="Palatino Linotype"/>
                <w:noProof/>
                <w:webHidden/>
              </w:rPr>
              <w:fldChar w:fldCharType="end"/>
            </w:r>
          </w:hyperlink>
        </w:p>
        <w:p w14:paraId="608B3895" w14:textId="77777777" w:rsidR="00BE544F" w:rsidRPr="00D8768D" w:rsidRDefault="00FE5225" w:rsidP="00D8768D">
          <w:pPr>
            <w:pStyle w:val="TDC2"/>
            <w:spacing w:line="360" w:lineRule="auto"/>
            <w:rPr>
              <w:rFonts w:ascii="Palatino Linotype" w:hAnsi="Palatino Linotype"/>
              <w:noProof/>
              <w:lang w:val="es-MX" w:eastAsia="es-MX"/>
            </w:rPr>
          </w:pPr>
          <w:hyperlink w:anchor="_Toc10812802" w:history="1">
            <w:r w:rsidR="00BE544F" w:rsidRPr="00D8768D">
              <w:rPr>
                <w:rStyle w:val="Hipervnculo"/>
                <w:rFonts w:ascii="Palatino Linotype" w:eastAsia="MS Gothic" w:hAnsi="Palatino Linotype" w:cs="Times New Roman"/>
                <w:b/>
                <w:noProof/>
                <w:lang w:val="es-MX" w:eastAsia="en-US"/>
              </w:rPr>
              <w:t>SEGUNDO. De la oportunidad y procedencia.</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_Toc10812802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11</w:t>
            </w:r>
            <w:r w:rsidR="00BE544F" w:rsidRPr="00D8768D">
              <w:rPr>
                <w:rFonts w:ascii="Palatino Linotype" w:hAnsi="Palatino Linotype"/>
                <w:noProof/>
                <w:webHidden/>
              </w:rPr>
              <w:fldChar w:fldCharType="end"/>
            </w:r>
          </w:hyperlink>
        </w:p>
        <w:p w14:paraId="58068F68" w14:textId="77777777" w:rsidR="00BE544F" w:rsidRPr="00D8768D" w:rsidRDefault="00FE5225" w:rsidP="00D8768D">
          <w:pPr>
            <w:pStyle w:val="TDC1"/>
            <w:spacing w:line="360" w:lineRule="auto"/>
            <w:rPr>
              <w:rFonts w:ascii="Palatino Linotype" w:hAnsi="Palatino Linotype"/>
              <w:noProof/>
              <w:lang w:val="es-MX" w:eastAsia="es-MX"/>
            </w:rPr>
          </w:pPr>
          <w:hyperlink w:anchor="_Toc10812803" w:history="1">
            <w:r w:rsidR="00BE544F" w:rsidRPr="00D8768D">
              <w:rPr>
                <w:rStyle w:val="Hipervnculo"/>
                <w:rFonts w:ascii="Palatino Linotype" w:eastAsia="Times New Roman" w:hAnsi="Palatino Linotype" w:cs="Times New Roman"/>
                <w:b/>
                <w:noProof/>
                <w:lang w:val="es-MX" w:eastAsia="en-US"/>
              </w:rPr>
              <w:t>TERCERO. Planteamiento de a Litis.</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_Toc10812803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14</w:t>
            </w:r>
            <w:r w:rsidR="00BE544F" w:rsidRPr="00D8768D">
              <w:rPr>
                <w:rFonts w:ascii="Palatino Linotype" w:hAnsi="Palatino Linotype"/>
                <w:noProof/>
                <w:webHidden/>
              </w:rPr>
              <w:fldChar w:fldCharType="end"/>
            </w:r>
          </w:hyperlink>
        </w:p>
        <w:p w14:paraId="0EB87C79" w14:textId="77777777" w:rsidR="00BE544F" w:rsidRPr="00D8768D" w:rsidRDefault="00FE5225" w:rsidP="00D8768D">
          <w:pPr>
            <w:pStyle w:val="TDC2"/>
            <w:spacing w:line="360" w:lineRule="auto"/>
            <w:rPr>
              <w:rFonts w:ascii="Palatino Linotype" w:hAnsi="Palatino Linotype"/>
              <w:noProof/>
              <w:lang w:val="es-MX" w:eastAsia="es-MX"/>
            </w:rPr>
          </w:pPr>
          <w:hyperlink w:anchor="_Toc10812804" w:history="1">
            <w:r w:rsidR="00BE544F" w:rsidRPr="00D8768D">
              <w:rPr>
                <w:rStyle w:val="Hipervnculo"/>
                <w:rFonts w:ascii="Palatino Linotype" w:hAnsi="Palatino Linotype" w:cs="Arial"/>
                <w:b/>
                <w:noProof/>
              </w:rPr>
              <w:t>CUARTO. Estudio y Resolución del asunto.</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_Toc10812804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15</w:t>
            </w:r>
            <w:r w:rsidR="00BE544F" w:rsidRPr="00D8768D">
              <w:rPr>
                <w:rFonts w:ascii="Palatino Linotype" w:hAnsi="Palatino Linotype"/>
                <w:noProof/>
                <w:webHidden/>
              </w:rPr>
              <w:fldChar w:fldCharType="end"/>
            </w:r>
          </w:hyperlink>
        </w:p>
        <w:p w14:paraId="568BF2D1" w14:textId="77777777" w:rsidR="00BE544F" w:rsidRPr="00D8768D" w:rsidRDefault="00FE5225" w:rsidP="00D8768D">
          <w:pPr>
            <w:pStyle w:val="TDC1"/>
            <w:spacing w:line="360" w:lineRule="auto"/>
            <w:rPr>
              <w:rFonts w:ascii="Palatino Linotype" w:hAnsi="Palatino Linotype"/>
              <w:noProof/>
              <w:lang w:val="es-MX" w:eastAsia="es-MX"/>
            </w:rPr>
          </w:pPr>
          <w:hyperlink w:anchor="_Toc10812805" w:history="1">
            <w:r w:rsidR="00BE544F" w:rsidRPr="00D8768D">
              <w:rPr>
                <w:rStyle w:val="Hipervnculo"/>
                <w:rFonts w:ascii="Palatino Linotype" w:hAnsi="Palatino Linotype"/>
                <w:b/>
                <w:noProof/>
              </w:rPr>
              <w:t>R E S O L U T I V O S</w:t>
            </w:r>
            <w:r w:rsidR="00BE544F" w:rsidRPr="00D8768D">
              <w:rPr>
                <w:rFonts w:ascii="Palatino Linotype" w:hAnsi="Palatino Linotype"/>
                <w:noProof/>
                <w:webHidden/>
              </w:rPr>
              <w:tab/>
            </w:r>
            <w:r w:rsidR="00BE544F" w:rsidRPr="00D8768D">
              <w:rPr>
                <w:rFonts w:ascii="Palatino Linotype" w:hAnsi="Palatino Linotype"/>
                <w:noProof/>
                <w:webHidden/>
              </w:rPr>
              <w:fldChar w:fldCharType="begin"/>
            </w:r>
            <w:r w:rsidR="00BE544F" w:rsidRPr="00D8768D">
              <w:rPr>
                <w:rFonts w:ascii="Palatino Linotype" w:hAnsi="Palatino Linotype"/>
                <w:noProof/>
                <w:webHidden/>
              </w:rPr>
              <w:instrText xml:space="preserve"> PAGEREF _Toc10812805 \h </w:instrText>
            </w:r>
            <w:r w:rsidR="00BE544F" w:rsidRPr="00D8768D">
              <w:rPr>
                <w:rFonts w:ascii="Palatino Linotype" w:hAnsi="Palatino Linotype"/>
                <w:noProof/>
                <w:webHidden/>
              </w:rPr>
            </w:r>
            <w:r w:rsidR="00BE544F" w:rsidRPr="00D8768D">
              <w:rPr>
                <w:rFonts w:ascii="Palatino Linotype" w:hAnsi="Palatino Linotype"/>
                <w:noProof/>
                <w:webHidden/>
              </w:rPr>
              <w:fldChar w:fldCharType="separate"/>
            </w:r>
            <w:r w:rsidR="00D8768D">
              <w:rPr>
                <w:rFonts w:ascii="Palatino Linotype" w:hAnsi="Palatino Linotype"/>
                <w:noProof/>
                <w:webHidden/>
              </w:rPr>
              <w:t>27</w:t>
            </w:r>
            <w:r w:rsidR="00BE544F" w:rsidRPr="00D8768D">
              <w:rPr>
                <w:rFonts w:ascii="Palatino Linotype" w:hAnsi="Palatino Linotype"/>
                <w:noProof/>
                <w:webHidden/>
              </w:rPr>
              <w:fldChar w:fldCharType="end"/>
            </w:r>
          </w:hyperlink>
        </w:p>
        <w:p w14:paraId="07A9A973" w14:textId="694A3843" w:rsidR="00DA7E2F" w:rsidRPr="00D8768D" w:rsidRDefault="00DA7E2F" w:rsidP="00D8768D">
          <w:pPr>
            <w:spacing w:line="360" w:lineRule="auto"/>
            <w:jc w:val="both"/>
            <w:rPr>
              <w:rFonts w:ascii="Palatino Linotype" w:hAnsi="Palatino Linotype"/>
            </w:rPr>
          </w:pPr>
          <w:r w:rsidRPr="00D8768D">
            <w:rPr>
              <w:rFonts w:ascii="Palatino Linotype" w:hAnsi="Palatino Linotype"/>
              <w:b/>
              <w:bCs/>
              <w:lang w:val="es-ES"/>
            </w:rPr>
            <w:fldChar w:fldCharType="end"/>
          </w:r>
        </w:p>
      </w:sdtContent>
    </w:sdt>
    <w:p w14:paraId="5E41A56F" w14:textId="5F5D5A13" w:rsidR="003D3F30" w:rsidRPr="00D8768D" w:rsidRDefault="00D8768D" w:rsidP="00D8768D">
      <w:pPr>
        <w:spacing w:line="360" w:lineRule="auto"/>
        <w:rPr>
          <w:rFonts w:ascii="Palatino Linotype" w:hAnsi="Palatino Linotype"/>
          <w:b/>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796556B3" wp14:editId="13E81864">
                <wp:simplePos x="0" y="0"/>
                <wp:positionH relativeFrom="column">
                  <wp:posOffset>9363</wp:posOffset>
                </wp:positionH>
                <wp:positionV relativeFrom="paragraph">
                  <wp:posOffset>45354</wp:posOffset>
                </wp:positionV>
                <wp:extent cx="5544550" cy="4007782"/>
                <wp:effectExtent l="57150" t="38100" r="56515" b="88265"/>
                <wp:wrapNone/>
                <wp:docPr id="2" name="Conector recto 2"/>
                <wp:cNvGraphicFramePr/>
                <a:graphic xmlns:a="http://schemas.openxmlformats.org/drawingml/2006/main">
                  <a:graphicData uri="http://schemas.microsoft.com/office/word/2010/wordprocessingShape">
                    <wps:wsp>
                      <wps:cNvCnPr/>
                      <wps:spPr>
                        <a:xfrm flipH="1" flipV="1">
                          <a:off x="0" y="0"/>
                          <a:ext cx="5544550" cy="40077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F2E59"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55pt" to="437.35pt,3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" strokecolor="#4f81bd [3204]" strokeweight="2pt">
                <v:shadow on="t" color="black" opacity="24903f" origin=",.5" offset="0,.55556mm"/>
              </v:line>
            </w:pict>
          </mc:Fallback>
        </mc:AlternateContent>
      </w:r>
      <w:r w:rsidR="003D3F30" w:rsidRPr="00D8768D">
        <w:rPr>
          <w:rFonts w:ascii="Palatino Linotype" w:hAnsi="Palatino Linotype"/>
          <w:b/>
        </w:rPr>
        <w:br w:type="page"/>
      </w:r>
    </w:p>
    <w:p w14:paraId="6659FD4E" w14:textId="74EA6733" w:rsidR="00B02EEF" w:rsidRPr="00D8768D" w:rsidRDefault="00B02EEF" w:rsidP="00D8768D">
      <w:pPr>
        <w:tabs>
          <w:tab w:val="left" w:pos="0"/>
        </w:tabs>
        <w:spacing w:line="360" w:lineRule="auto"/>
        <w:jc w:val="both"/>
        <w:rPr>
          <w:rFonts w:ascii="Palatino Linotype" w:eastAsia="Times New Roman" w:hAnsi="Palatino Linotype" w:cs="Times New Roman"/>
        </w:rPr>
      </w:pPr>
      <w:r w:rsidRPr="00D8768D">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D8768D">
        <w:rPr>
          <w:rFonts w:ascii="Palatino Linotype" w:eastAsia="Times New Roman" w:hAnsi="Palatino Linotype" w:cs="Times New Roman"/>
        </w:rPr>
        <w:t xml:space="preserve">pec, Estado de México; de fecha doce </w:t>
      </w:r>
      <w:r w:rsidRPr="00D8768D">
        <w:rPr>
          <w:rFonts w:ascii="Palatino Linotype" w:eastAsia="Times New Roman" w:hAnsi="Palatino Linotype" w:cs="Times New Roman"/>
        </w:rPr>
        <w:t xml:space="preserve">(12) de junio de dos mil diecinueve. </w:t>
      </w:r>
    </w:p>
    <w:p w14:paraId="25577A5F" w14:textId="77777777" w:rsidR="00B02EEF" w:rsidRPr="00D8768D" w:rsidRDefault="00B02EEF" w:rsidP="00D8768D">
      <w:pPr>
        <w:tabs>
          <w:tab w:val="left" w:pos="0"/>
        </w:tabs>
        <w:spacing w:line="360" w:lineRule="auto"/>
        <w:jc w:val="both"/>
        <w:rPr>
          <w:rFonts w:ascii="Palatino Linotype" w:eastAsia="Times New Roman" w:hAnsi="Palatino Linotype" w:cs="Times New Roman"/>
        </w:rPr>
      </w:pPr>
    </w:p>
    <w:p w14:paraId="27FE4A9B" w14:textId="3B573708" w:rsidR="00B02EEF" w:rsidRPr="00D8768D" w:rsidRDefault="00D8768D" w:rsidP="00D8768D">
      <w:pPr>
        <w:tabs>
          <w:tab w:val="center" w:pos="4252"/>
          <w:tab w:val="right" w:pos="8504"/>
        </w:tabs>
        <w:spacing w:line="360" w:lineRule="auto"/>
        <w:jc w:val="both"/>
        <w:rPr>
          <w:rFonts w:ascii="Palatino Linotype" w:eastAsia="Times New Roman" w:hAnsi="Palatino Linotype" w:cs="Times New Roman"/>
          <w:b/>
        </w:rPr>
      </w:pPr>
      <w:r>
        <w:rPr>
          <w:rFonts w:ascii="Palatino Linotype" w:eastAsia="Times New Roman" w:hAnsi="Palatino Linotype" w:cs="Times New Roman"/>
          <w:b/>
        </w:rPr>
        <w:t xml:space="preserve">VISTO </w:t>
      </w:r>
      <w:r w:rsidR="00B02EEF" w:rsidRPr="00D8768D">
        <w:rPr>
          <w:rFonts w:ascii="Palatino Linotype" w:eastAsia="Times New Roman" w:hAnsi="Palatino Linotype" w:cs="Times New Roman"/>
        </w:rPr>
        <w:t xml:space="preserve">el expediente electrónico formado con motivo del recurso de revisión </w:t>
      </w:r>
      <w:r w:rsidR="00B02EEF" w:rsidRPr="00D8768D">
        <w:rPr>
          <w:rFonts w:ascii="Palatino Linotype" w:eastAsia="Times New Roman" w:hAnsi="Palatino Linotype" w:cs="Arial"/>
          <w:b/>
          <w:bCs/>
        </w:rPr>
        <w:t xml:space="preserve">02173/INFOEM/IP/RR/2019 </w:t>
      </w:r>
      <w:r w:rsidR="00B02EEF" w:rsidRPr="00D8768D">
        <w:rPr>
          <w:rFonts w:ascii="Palatino Linotype" w:eastAsia="Times New Roman" w:hAnsi="Palatino Linotype" w:cs="Times New Roman"/>
        </w:rPr>
        <w:t xml:space="preserve">promovido por </w:t>
      </w:r>
      <w:r w:rsidR="0009623F" w:rsidRPr="0009623F">
        <w:rPr>
          <w:rFonts w:ascii="Palatino Linotype" w:eastAsia="Times New Roman" w:hAnsi="Palatino Linotype" w:cs="Times New Roman"/>
          <w:b/>
          <w:highlight w:val="black"/>
        </w:rPr>
        <w:t>-------------------------------</w:t>
      </w:r>
      <w:r w:rsidR="00B02EEF" w:rsidRPr="00D8768D">
        <w:rPr>
          <w:rFonts w:ascii="Palatino Linotype" w:eastAsia="Times New Roman" w:hAnsi="Palatino Linotype" w:cs="Times New Roman"/>
          <w:b/>
        </w:rPr>
        <w:t xml:space="preserve"> </w:t>
      </w:r>
      <w:r w:rsidR="00B02EEF" w:rsidRPr="00D8768D">
        <w:rPr>
          <w:rFonts w:ascii="Palatino Linotype" w:eastAsia="Times New Roman" w:hAnsi="Palatino Linotype" w:cs="Arial"/>
        </w:rPr>
        <w:t xml:space="preserve">en su calidad de </w:t>
      </w:r>
      <w:r w:rsidR="00B02EEF" w:rsidRPr="00D8768D">
        <w:rPr>
          <w:rFonts w:ascii="Palatino Linotype" w:eastAsia="Times New Roman" w:hAnsi="Palatino Linotype" w:cs="Arial"/>
          <w:b/>
        </w:rPr>
        <w:t>RECURRENTE</w:t>
      </w:r>
      <w:r w:rsidR="00B02EEF" w:rsidRPr="00D8768D">
        <w:rPr>
          <w:rFonts w:ascii="Palatino Linotype" w:eastAsia="Times New Roman" w:hAnsi="Palatino Linotype" w:cs="Arial"/>
        </w:rPr>
        <w:t xml:space="preserve">, en contra de la respuesta del </w:t>
      </w:r>
      <w:r w:rsidR="00B02EEF" w:rsidRPr="00D8768D">
        <w:rPr>
          <w:rFonts w:ascii="Palatino Linotype" w:eastAsia="Times New Roman" w:hAnsi="Palatino Linotype" w:cs="Times New Roman"/>
          <w:b/>
          <w:bCs/>
        </w:rPr>
        <w:t xml:space="preserve">Ayuntamiento de Chimalhuacán  </w:t>
      </w:r>
      <w:r w:rsidR="00B02EEF" w:rsidRPr="00D8768D">
        <w:rPr>
          <w:rFonts w:ascii="Palatino Linotype" w:eastAsia="Times New Roman" w:hAnsi="Palatino Linotype" w:cs="Times New Roman"/>
        </w:rPr>
        <w:t>en lo sucesivo el</w:t>
      </w:r>
      <w:r w:rsidR="00B02EEF" w:rsidRPr="00D8768D">
        <w:rPr>
          <w:rFonts w:ascii="Palatino Linotype" w:eastAsia="Times New Roman" w:hAnsi="Palatino Linotype" w:cs="Times New Roman"/>
          <w:b/>
        </w:rPr>
        <w:t xml:space="preserve"> SUJETO OBLIGADO, </w:t>
      </w:r>
      <w:r w:rsidR="00B02EEF" w:rsidRPr="00D8768D">
        <w:rPr>
          <w:rFonts w:ascii="Palatino Linotype" w:eastAsia="Times New Roman" w:hAnsi="Palatino Linotype" w:cs="Times New Roman"/>
        </w:rPr>
        <w:t>se procede a dictar la presente resolución, con base en los siguientes:</w:t>
      </w:r>
    </w:p>
    <w:p w14:paraId="6180E9B5" w14:textId="77777777" w:rsidR="00B02EEF" w:rsidRPr="00D8768D" w:rsidRDefault="00B02EEF" w:rsidP="00D8768D">
      <w:pPr>
        <w:tabs>
          <w:tab w:val="left" w:pos="0"/>
          <w:tab w:val="center" w:pos="4252"/>
          <w:tab w:val="right" w:pos="8504"/>
        </w:tabs>
        <w:spacing w:line="360" w:lineRule="auto"/>
        <w:jc w:val="both"/>
        <w:rPr>
          <w:rFonts w:ascii="Palatino Linotype" w:eastAsia="Times New Roman" w:hAnsi="Palatino Linotype" w:cs="Times New Roman"/>
          <w:b/>
        </w:rPr>
      </w:pPr>
    </w:p>
    <w:p w14:paraId="2992B6F2" w14:textId="77777777" w:rsidR="00B02EEF" w:rsidRPr="00D8768D" w:rsidRDefault="00B02EEF" w:rsidP="00D8768D">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10812799"/>
      <w:r w:rsidRPr="00D8768D">
        <w:rPr>
          <w:rFonts w:ascii="Palatino Linotype" w:eastAsia="Times New Roman" w:hAnsi="Palatino Linotype" w:cs="Times New Roman"/>
          <w:b/>
          <w:lang w:val="es-MX" w:eastAsia="en-US"/>
        </w:rPr>
        <w:t>ANTECEDENTES</w:t>
      </w:r>
      <w:bookmarkEnd w:id="0"/>
      <w:bookmarkEnd w:id="1"/>
      <w:bookmarkEnd w:id="2"/>
      <w:bookmarkEnd w:id="3"/>
    </w:p>
    <w:p w14:paraId="7C8134DB" w14:textId="77777777" w:rsidR="00B02EEF" w:rsidRPr="00D8768D" w:rsidRDefault="00B02EEF" w:rsidP="00D8768D">
      <w:pPr>
        <w:tabs>
          <w:tab w:val="left" w:pos="0"/>
        </w:tabs>
        <w:spacing w:line="360" w:lineRule="auto"/>
        <w:rPr>
          <w:rFonts w:ascii="Palatino Linotype" w:eastAsia="Times New Roman" w:hAnsi="Palatino Linotype" w:cs="Times New Roman"/>
          <w:lang w:val="es-MX" w:eastAsia="en-US"/>
        </w:rPr>
      </w:pPr>
    </w:p>
    <w:p w14:paraId="03D5B8B0" w14:textId="4FF8D35D" w:rsidR="00B02EEF" w:rsidRPr="00D8768D" w:rsidRDefault="00B02EEF" w:rsidP="00D8768D">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D8768D">
        <w:rPr>
          <w:rFonts w:ascii="Palatino Linotype" w:eastAsia="Calibri" w:hAnsi="Palatino Linotype" w:cs="Arial"/>
          <w:lang w:val="es-ES"/>
        </w:rPr>
        <w:t>El día siete (07) de marzo de dos mil diecinueve</w:t>
      </w:r>
      <w:r w:rsidRPr="00D8768D">
        <w:rPr>
          <w:rFonts w:ascii="Palatino Linotype" w:eastAsia="Calibri" w:hAnsi="Palatino Linotype" w:cs="Times New Roman"/>
          <w:lang w:val="es-ES"/>
        </w:rPr>
        <w:t xml:space="preserve"> </w:t>
      </w:r>
      <w:r w:rsidRPr="00D8768D">
        <w:rPr>
          <w:rFonts w:ascii="Palatino Linotype" w:eastAsia="Times New Roman" w:hAnsi="Palatino Linotype" w:cs="Times New Roman"/>
        </w:rPr>
        <w:t>el</w:t>
      </w:r>
      <w:r w:rsidRPr="00D8768D">
        <w:rPr>
          <w:rFonts w:ascii="Palatino Linotype" w:eastAsia="Times New Roman" w:hAnsi="Palatino Linotype" w:cs="Times New Roman"/>
          <w:b/>
        </w:rPr>
        <w:t xml:space="preserve"> </w:t>
      </w:r>
      <w:r w:rsidRPr="00D8768D">
        <w:rPr>
          <w:rFonts w:ascii="Palatino Linotype" w:eastAsia="Times New Roman" w:hAnsi="Palatino Linotype" w:cs="Times New Roman"/>
        </w:rPr>
        <w:t xml:space="preserve">solicitante </w:t>
      </w:r>
      <w:r w:rsidR="0009623F" w:rsidRPr="0009623F">
        <w:rPr>
          <w:rFonts w:ascii="Palatino Linotype" w:eastAsia="Times New Roman" w:hAnsi="Palatino Linotype" w:cs="Times New Roman"/>
          <w:b/>
          <w:highlight w:val="black"/>
        </w:rPr>
        <w:t>--------------------</w:t>
      </w:r>
      <w:r w:rsidRPr="0009623F">
        <w:rPr>
          <w:rFonts w:ascii="Palatino Linotype" w:eastAsia="Times New Roman" w:hAnsi="Palatino Linotype" w:cs="Times New Roman"/>
          <w:b/>
          <w:highlight w:val="black"/>
        </w:rPr>
        <w:t xml:space="preserve"> </w:t>
      </w:r>
      <w:r w:rsidR="0009623F" w:rsidRPr="0009623F">
        <w:rPr>
          <w:rFonts w:ascii="Palatino Linotype" w:eastAsia="Times New Roman" w:hAnsi="Palatino Linotype" w:cs="Times New Roman"/>
          <w:b/>
          <w:highlight w:val="black"/>
        </w:rPr>
        <w:t>----------------</w:t>
      </w:r>
      <w:r w:rsidRPr="00D8768D">
        <w:rPr>
          <w:rFonts w:ascii="Palatino Linotype" w:eastAsia="Times New Roman" w:hAnsi="Palatino Linotype" w:cs="Times New Roman"/>
          <w:b/>
        </w:rPr>
        <w:t xml:space="preserve">, </w:t>
      </w:r>
      <w:r w:rsidRPr="00D8768D">
        <w:rPr>
          <w:rFonts w:ascii="Palatino Linotype" w:eastAsia="Times New Roman" w:hAnsi="Palatino Linotype" w:cs="Times New Roman"/>
        </w:rPr>
        <w:t>presentó</w:t>
      </w:r>
      <w:r w:rsidRPr="00D8768D">
        <w:rPr>
          <w:rFonts w:ascii="Palatino Linotype" w:eastAsia="Times New Roman" w:hAnsi="Palatino Linotype" w:cs="Times New Roman"/>
          <w:b/>
        </w:rPr>
        <w:t xml:space="preserve"> </w:t>
      </w:r>
      <w:r w:rsidRPr="00D8768D">
        <w:rPr>
          <w:rFonts w:ascii="Palatino Linotype" w:eastAsia="Calibri" w:hAnsi="Palatino Linotype" w:cs="Arial"/>
          <w:lang w:val="es-ES"/>
        </w:rPr>
        <w:t xml:space="preserve">ante el </w:t>
      </w:r>
      <w:r w:rsidRPr="00D8768D">
        <w:rPr>
          <w:rFonts w:ascii="Palatino Linotype" w:eastAsia="Calibri" w:hAnsi="Palatino Linotype" w:cs="Arial"/>
          <w:b/>
          <w:lang w:val="es-ES"/>
        </w:rPr>
        <w:t>SUJETO OBLIGADO,</w:t>
      </w:r>
      <w:r w:rsidRPr="00D8768D">
        <w:rPr>
          <w:rFonts w:ascii="Palatino Linotype" w:eastAsia="Calibri" w:hAnsi="Palatino Linotype" w:cs="Arial"/>
        </w:rPr>
        <w:t xml:space="preserve"> vía </w:t>
      </w:r>
      <w:r w:rsidRPr="00D8768D">
        <w:rPr>
          <w:rFonts w:ascii="Palatino Linotype" w:eastAsia="Calibri" w:hAnsi="Palatino Linotype" w:cs="Arial"/>
          <w:lang w:val="es-ES"/>
        </w:rPr>
        <w:t>Sistema de Acceso a la Información Mexiquense (</w:t>
      </w:r>
      <w:r w:rsidRPr="00D8768D">
        <w:rPr>
          <w:rFonts w:ascii="Palatino Linotype" w:eastAsia="Calibri" w:hAnsi="Palatino Linotype" w:cs="Arial"/>
          <w:b/>
          <w:lang w:val="es-ES"/>
        </w:rPr>
        <w:t>SAIMEX</w:t>
      </w:r>
      <w:r w:rsidRPr="00D8768D">
        <w:rPr>
          <w:rFonts w:ascii="Palatino Linotype" w:eastAsia="Calibri" w:hAnsi="Palatino Linotype" w:cs="Arial"/>
          <w:lang w:val="es-ES"/>
        </w:rPr>
        <w:t>) la solicitud de información pública registrada con el número</w:t>
      </w:r>
      <w:r w:rsidRPr="00D8768D">
        <w:rPr>
          <w:rFonts w:ascii="Palatino Linotype" w:eastAsia="Times New Roman" w:hAnsi="Palatino Linotype" w:cs="Times New Roman"/>
          <w:b/>
          <w:bCs/>
        </w:rPr>
        <w:t xml:space="preserve"> 00066/CHIMALHU/IP/2019</w:t>
      </w:r>
      <w:r w:rsidRPr="00D8768D">
        <w:rPr>
          <w:rFonts w:ascii="Palatino Linotype" w:eastAsia="Calibri" w:hAnsi="Palatino Linotype" w:cs="Arial"/>
          <w:lang w:val="es-ES"/>
        </w:rPr>
        <w:t>, mediante la cual solicitó:</w:t>
      </w:r>
    </w:p>
    <w:p w14:paraId="391AE69E" w14:textId="77777777" w:rsidR="00B02EEF" w:rsidRPr="00D8768D" w:rsidRDefault="00B02EEF" w:rsidP="00D8768D">
      <w:pPr>
        <w:tabs>
          <w:tab w:val="left" w:pos="0"/>
        </w:tabs>
        <w:spacing w:line="360" w:lineRule="auto"/>
        <w:ind w:left="360"/>
        <w:contextualSpacing/>
        <w:jc w:val="both"/>
        <w:rPr>
          <w:rFonts w:ascii="Palatino Linotype" w:eastAsia="Calibri" w:hAnsi="Palatino Linotype" w:cs="Arial"/>
          <w:lang w:val="es-ES"/>
        </w:rPr>
      </w:pPr>
    </w:p>
    <w:p w14:paraId="580E1B75" w14:textId="77777777" w:rsidR="00B02EEF" w:rsidRPr="00D8768D" w:rsidRDefault="00B02EEF" w:rsidP="00D8768D">
      <w:pPr>
        <w:tabs>
          <w:tab w:val="left" w:pos="0"/>
        </w:tabs>
        <w:spacing w:line="360" w:lineRule="auto"/>
        <w:ind w:left="426" w:right="49"/>
        <w:contextualSpacing/>
        <w:jc w:val="both"/>
        <w:rPr>
          <w:rFonts w:ascii="Palatino Linotype" w:eastAsia="Times New Roman" w:hAnsi="Palatino Linotype" w:cs="Arial"/>
          <w:i/>
          <w:lang w:val="es-ES"/>
        </w:rPr>
      </w:pPr>
      <w:r w:rsidRPr="00D8768D">
        <w:rPr>
          <w:rFonts w:ascii="Palatino Linotype" w:eastAsia="Times New Roman" w:hAnsi="Palatino Linotype" w:cs="Arial"/>
          <w:i/>
          <w:lang w:val="es-ES"/>
        </w:rPr>
        <w:t xml:space="preserve">“requiero las listas de asistencia de enero a la fecha, en donde se aprecie que el LIC. JOSÉ MARCOS RAMOS ARCE registra su hora de llegada al Ayuntamiento de </w:t>
      </w:r>
      <w:proofErr w:type="spellStart"/>
      <w:r w:rsidRPr="00D8768D">
        <w:rPr>
          <w:rFonts w:ascii="Palatino Linotype" w:eastAsia="Times New Roman" w:hAnsi="Palatino Linotype" w:cs="Arial"/>
          <w:i/>
          <w:lang w:val="es-ES"/>
        </w:rPr>
        <w:t>Chimalhuacan</w:t>
      </w:r>
      <w:proofErr w:type="spellEnd"/>
      <w:r w:rsidRPr="00D8768D">
        <w:rPr>
          <w:rFonts w:ascii="Palatino Linotype" w:eastAsia="Times New Roman" w:hAnsi="Palatino Linotype" w:cs="Arial"/>
          <w:i/>
          <w:lang w:val="es-ES"/>
        </w:rPr>
        <w:t xml:space="preserve"> para laborar”. (Sic)</w:t>
      </w:r>
    </w:p>
    <w:p w14:paraId="30402C19" w14:textId="77777777" w:rsidR="00B02EEF" w:rsidRPr="00D8768D" w:rsidRDefault="00B02EEF" w:rsidP="00D8768D">
      <w:pPr>
        <w:tabs>
          <w:tab w:val="left" w:pos="0"/>
        </w:tabs>
        <w:spacing w:line="360" w:lineRule="auto"/>
        <w:ind w:right="616"/>
        <w:jc w:val="both"/>
        <w:rPr>
          <w:rFonts w:ascii="Palatino Linotype" w:eastAsia="Times New Roman" w:hAnsi="Palatino Linotype" w:cs="Arial"/>
          <w:i/>
          <w:lang w:val="es-ES"/>
        </w:rPr>
      </w:pPr>
    </w:p>
    <w:p w14:paraId="28E897B2" w14:textId="77777777" w:rsidR="00B02EEF" w:rsidRPr="00D8768D" w:rsidRDefault="00B02EEF" w:rsidP="00D8768D">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D8768D">
        <w:rPr>
          <w:rFonts w:ascii="Palatino Linotype" w:eastAsia="Calibri" w:hAnsi="Palatino Linotype" w:cs="Arial"/>
          <w:lang w:val="es-AR"/>
        </w:rPr>
        <w:lastRenderedPageBreak/>
        <w:t>El</w:t>
      </w:r>
      <w:r w:rsidRPr="00D8768D">
        <w:rPr>
          <w:rFonts w:ascii="Palatino Linotype" w:eastAsia="Times New Roman" w:hAnsi="Palatino Linotype" w:cs="Arial"/>
          <w:lang w:val="es-ES"/>
        </w:rPr>
        <w:t xml:space="preserve"> día veintiocho (28) de marzo de dos mil diecinueve, el </w:t>
      </w:r>
      <w:r w:rsidRPr="00D8768D">
        <w:rPr>
          <w:rFonts w:ascii="Palatino Linotype" w:eastAsia="Times New Roman" w:hAnsi="Palatino Linotype" w:cs="Arial"/>
          <w:b/>
          <w:lang w:val="es-ES"/>
        </w:rPr>
        <w:t xml:space="preserve">SUJETO OBLIGADO </w:t>
      </w:r>
      <w:r w:rsidRPr="00D8768D">
        <w:rPr>
          <w:rFonts w:ascii="Palatino Linotype" w:eastAsia="Times New Roman" w:hAnsi="Palatino Linotype" w:cs="Arial"/>
          <w:lang w:val="es-ES"/>
        </w:rPr>
        <w:t xml:space="preserve">dio respuesta a la solicitud de información al tenor de lo siguiente: </w:t>
      </w:r>
    </w:p>
    <w:p w14:paraId="7E104E9E" w14:textId="77777777" w:rsidR="00B02EEF" w:rsidRPr="00D8768D" w:rsidRDefault="00B02EEF" w:rsidP="00D8768D">
      <w:pPr>
        <w:tabs>
          <w:tab w:val="left" w:pos="0"/>
        </w:tabs>
        <w:spacing w:line="360" w:lineRule="auto"/>
        <w:ind w:right="34"/>
        <w:contextualSpacing/>
        <w:jc w:val="both"/>
        <w:rPr>
          <w:rFonts w:ascii="Palatino Linotype" w:eastAsia="Times New Roman" w:hAnsi="Palatino Linotype" w:cs="Arial"/>
          <w:lang w:val="es-ES"/>
        </w:rPr>
      </w:pPr>
    </w:p>
    <w:p w14:paraId="52A50420" w14:textId="77777777" w:rsidR="00B02EEF" w:rsidRPr="00D8768D" w:rsidRDefault="00B02EEF" w:rsidP="00D8768D">
      <w:pPr>
        <w:tabs>
          <w:tab w:val="left" w:pos="0"/>
        </w:tabs>
        <w:spacing w:line="360" w:lineRule="auto"/>
        <w:ind w:right="34"/>
        <w:contextualSpacing/>
        <w:jc w:val="both"/>
        <w:rPr>
          <w:rFonts w:ascii="Palatino Linotype" w:eastAsia="Times New Roman" w:hAnsi="Palatino Linotype" w:cs="Arial"/>
          <w:lang w:val="es-ES"/>
        </w:rPr>
      </w:pPr>
      <w:r w:rsidRPr="00D8768D">
        <w:rPr>
          <w:rFonts w:ascii="Palatino Linotype" w:eastAsia="Times New Roman" w:hAnsi="Palatino Linotype" w:cs="Arial"/>
          <w:lang w:val="es-ES"/>
        </w:rPr>
        <w:t xml:space="preserve"> </w:t>
      </w:r>
      <w:bookmarkStart w:id="4" w:name="_Toc472500652"/>
      <w:bookmarkStart w:id="5" w:name="_Toc472427085"/>
      <w:bookmarkStart w:id="6" w:name="_Toc462307683"/>
    </w:p>
    <w:p w14:paraId="1F9C1BDD" w14:textId="77777777" w:rsidR="00B02EEF" w:rsidRPr="00D8768D" w:rsidRDefault="00B02EEF" w:rsidP="00D8768D">
      <w:pPr>
        <w:tabs>
          <w:tab w:val="left" w:pos="0"/>
        </w:tabs>
        <w:spacing w:line="360" w:lineRule="auto"/>
        <w:ind w:left="720" w:right="34"/>
        <w:contextualSpacing/>
        <w:jc w:val="right"/>
        <w:rPr>
          <w:rFonts w:ascii="Palatino Linotype" w:eastAsia="Times New Roman" w:hAnsi="Palatino Linotype" w:cs="Arial"/>
          <w:i/>
          <w:lang w:val="es-ES"/>
        </w:rPr>
      </w:pPr>
      <w:r w:rsidRPr="00D8768D">
        <w:rPr>
          <w:rFonts w:ascii="Palatino Linotype" w:eastAsia="Times New Roman" w:hAnsi="Palatino Linotype" w:cs="Arial"/>
          <w:i/>
          <w:lang w:val="es-ES"/>
        </w:rPr>
        <w:t>“Chimalhuacán, México a 28 de Marzo de 2019</w:t>
      </w:r>
    </w:p>
    <w:p w14:paraId="42E5B7C4" w14:textId="2708B08E" w:rsidR="00B02EEF" w:rsidRPr="00D8768D" w:rsidRDefault="00B02EEF" w:rsidP="00D8768D">
      <w:pPr>
        <w:tabs>
          <w:tab w:val="left" w:pos="0"/>
        </w:tabs>
        <w:spacing w:line="360" w:lineRule="auto"/>
        <w:ind w:left="720" w:right="34"/>
        <w:contextualSpacing/>
        <w:jc w:val="right"/>
        <w:rPr>
          <w:rFonts w:ascii="Palatino Linotype" w:eastAsia="Times New Roman" w:hAnsi="Palatino Linotype" w:cs="Arial"/>
          <w:i/>
          <w:lang w:val="es-ES"/>
        </w:rPr>
      </w:pPr>
      <w:r w:rsidRPr="00D8768D">
        <w:rPr>
          <w:rFonts w:ascii="Palatino Linotype" w:eastAsia="Times New Roman" w:hAnsi="Palatino Linotype" w:cs="Arial"/>
          <w:i/>
          <w:lang w:val="es-ES"/>
        </w:rPr>
        <w:t xml:space="preserve">Nombre del solicitante: </w:t>
      </w:r>
      <w:r w:rsidR="0009623F" w:rsidRPr="0009623F">
        <w:rPr>
          <w:rFonts w:ascii="Palatino Linotype" w:eastAsia="Times New Roman" w:hAnsi="Palatino Linotype" w:cs="Arial"/>
          <w:i/>
          <w:highlight w:val="black"/>
          <w:lang w:val="es-ES"/>
        </w:rPr>
        <w:t>---------------------------------</w:t>
      </w:r>
    </w:p>
    <w:p w14:paraId="01C7A2D0" w14:textId="77777777" w:rsidR="00B02EEF" w:rsidRPr="00D8768D" w:rsidRDefault="00B02EEF" w:rsidP="00D8768D">
      <w:pPr>
        <w:tabs>
          <w:tab w:val="left" w:pos="0"/>
        </w:tabs>
        <w:spacing w:line="360" w:lineRule="auto"/>
        <w:ind w:left="720" w:right="34"/>
        <w:contextualSpacing/>
        <w:jc w:val="right"/>
        <w:rPr>
          <w:rFonts w:ascii="Palatino Linotype" w:eastAsia="Times New Roman" w:hAnsi="Palatino Linotype" w:cs="Arial"/>
          <w:i/>
          <w:lang w:val="es-ES"/>
        </w:rPr>
      </w:pPr>
      <w:r w:rsidRPr="00D8768D">
        <w:rPr>
          <w:rFonts w:ascii="Palatino Linotype" w:eastAsia="Times New Roman" w:hAnsi="Palatino Linotype" w:cs="Arial"/>
          <w:i/>
          <w:lang w:val="es-ES"/>
        </w:rPr>
        <w:t>Folio de la solicitud: 00066/CHIMALHU/IP/2019</w:t>
      </w:r>
    </w:p>
    <w:p w14:paraId="62BDB969" w14:textId="77777777" w:rsidR="00B02EEF" w:rsidRPr="00D8768D" w:rsidRDefault="00B02EEF" w:rsidP="00D8768D">
      <w:pPr>
        <w:tabs>
          <w:tab w:val="left" w:pos="0"/>
        </w:tabs>
        <w:spacing w:line="360" w:lineRule="auto"/>
        <w:ind w:left="720" w:right="34"/>
        <w:contextualSpacing/>
        <w:jc w:val="right"/>
        <w:rPr>
          <w:rFonts w:ascii="Palatino Linotype" w:eastAsia="Times New Roman" w:hAnsi="Palatino Linotype" w:cs="Arial"/>
          <w:i/>
          <w:lang w:val="es-ES"/>
        </w:rPr>
      </w:pPr>
    </w:p>
    <w:p w14:paraId="237EE5AA" w14:textId="77777777" w:rsidR="00B02EEF" w:rsidRPr="00D8768D" w:rsidRDefault="00B02EEF" w:rsidP="00D8768D">
      <w:pPr>
        <w:tabs>
          <w:tab w:val="left" w:pos="0"/>
        </w:tabs>
        <w:spacing w:line="360" w:lineRule="auto"/>
        <w:ind w:left="720" w:right="34"/>
        <w:contextualSpacing/>
        <w:jc w:val="both"/>
        <w:rPr>
          <w:rFonts w:ascii="Palatino Linotype" w:eastAsia="Times New Roman" w:hAnsi="Palatino Linotype" w:cs="Arial"/>
          <w:i/>
          <w:lang w:val="es-ES"/>
        </w:rPr>
      </w:pPr>
      <w:r w:rsidRPr="00D8768D">
        <w:rPr>
          <w:rFonts w:ascii="Palatino Linotype" w:eastAsia="Times New Roman"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3D602E" w14:textId="77777777" w:rsidR="00B02EEF" w:rsidRPr="00D8768D" w:rsidRDefault="00B02EEF" w:rsidP="00D8768D">
      <w:pPr>
        <w:tabs>
          <w:tab w:val="left" w:pos="0"/>
        </w:tabs>
        <w:spacing w:line="360" w:lineRule="auto"/>
        <w:ind w:left="720" w:right="34"/>
        <w:contextualSpacing/>
        <w:jc w:val="both"/>
        <w:rPr>
          <w:rFonts w:ascii="Palatino Linotype" w:eastAsia="Times New Roman" w:hAnsi="Palatino Linotype" w:cs="Arial"/>
          <w:i/>
          <w:lang w:val="es-ES"/>
        </w:rPr>
      </w:pPr>
    </w:p>
    <w:p w14:paraId="0B9FB21C" w14:textId="77777777" w:rsidR="00B02EEF" w:rsidRPr="00D8768D" w:rsidRDefault="00B02EEF" w:rsidP="00D8768D">
      <w:pPr>
        <w:tabs>
          <w:tab w:val="left" w:pos="0"/>
        </w:tabs>
        <w:spacing w:line="360" w:lineRule="auto"/>
        <w:ind w:left="720" w:right="34"/>
        <w:contextualSpacing/>
        <w:jc w:val="both"/>
        <w:rPr>
          <w:rFonts w:ascii="Palatino Linotype" w:eastAsia="Times New Roman" w:hAnsi="Palatino Linotype" w:cs="Arial"/>
          <w:i/>
          <w:lang w:val="es-ES"/>
        </w:rPr>
      </w:pPr>
      <w:r w:rsidRPr="00D8768D">
        <w:rPr>
          <w:rFonts w:ascii="Palatino Linotype" w:eastAsia="Times New Roman" w:hAnsi="Palatino Linotype" w:cs="Arial"/>
          <w:i/>
          <w:lang w:val="es-ES"/>
        </w:rPr>
        <w:t>ME PERMITO INFORMARLE QUE NO EXISTE NINGUNA LISTA DE ASISTENCIA EN DONDE EL LIC. MARCOS RAMOS ARCE REGISTRE SU HORA DE LLEGADA A LABORAR, POR LO TANTO NO PUEDO ATENDER SU SOLICITUD. ATENTAMENTE LA TESORERA MUNICIPAL</w:t>
      </w:r>
    </w:p>
    <w:p w14:paraId="08809725" w14:textId="77777777" w:rsidR="00B02EEF" w:rsidRPr="00D8768D" w:rsidRDefault="00B02EEF" w:rsidP="00D8768D">
      <w:pPr>
        <w:tabs>
          <w:tab w:val="left" w:pos="0"/>
        </w:tabs>
        <w:spacing w:line="360" w:lineRule="auto"/>
        <w:ind w:left="720" w:right="34"/>
        <w:contextualSpacing/>
        <w:jc w:val="both"/>
        <w:rPr>
          <w:rFonts w:ascii="Palatino Linotype" w:eastAsia="Times New Roman" w:hAnsi="Palatino Linotype" w:cs="Arial"/>
          <w:i/>
          <w:lang w:val="es-ES"/>
        </w:rPr>
      </w:pPr>
    </w:p>
    <w:p w14:paraId="4833180B" w14:textId="77777777" w:rsidR="00B02EEF" w:rsidRPr="00D8768D" w:rsidRDefault="00B02EEF" w:rsidP="00D8768D">
      <w:pPr>
        <w:tabs>
          <w:tab w:val="left" w:pos="0"/>
        </w:tabs>
        <w:spacing w:line="360" w:lineRule="auto"/>
        <w:ind w:left="1134" w:right="34" w:hanging="425"/>
        <w:contextualSpacing/>
        <w:rPr>
          <w:rFonts w:ascii="Palatino Linotype" w:eastAsia="Times New Roman" w:hAnsi="Palatino Linotype" w:cs="Arial"/>
          <w:i/>
          <w:lang w:val="es-ES"/>
        </w:rPr>
      </w:pPr>
      <w:r w:rsidRPr="00D8768D">
        <w:rPr>
          <w:rFonts w:ascii="Palatino Linotype" w:eastAsia="Times New Roman" w:hAnsi="Palatino Linotype" w:cs="Arial"/>
          <w:i/>
          <w:lang w:val="es-ES"/>
        </w:rPr>
        <w:t>ATENTAMENTE</w:t>
      </w:r>
    </w:p>
    <w:p w14:paraId="6B2E4146" w14:textId="77777777" w:rsidR="00B02EEF" w:rsidRPr="00D8768D" w:rsidRDefault="00B02EEF" w:rsidP="00D8768D">
      <w:pPr>
        <w:tabs>
          <w:tab w:val="left" w:pos="0"/>
        </w:tabs>
        <w:spacing w:line="360" w:lineRule="auto"/>
        <w:ind w:left="1134" w:right="34" w:hanging="425"/>
        <w:contextualSpacing/>
        <w:rPr>
          <w:rFonts w:ascii="Palatino Linotype" w:eastAsia="Times New Roman" w:hAnsi="Palatino Linotype" w:cs="Arial"/>
          <w:i/>
          <w:lang w:val="es-ES"/>
        </w:rPr>
      </w:pPr>
      <w:r w:rsidRPr="00D8768D">
        <w:rPr>
          <w:rFonts w:ascii="Palatino Linotype" w:eastAsia="Times New Roman" w:hAnsi="Palatino Linotype" w:cs="Arial"/>
          <w:i/>
          <w:lang w:val="es-ES"/>
        </w:rPr>
        <w:t>LIC. JOSÉ MARCOS RAMOS ARCE” (Sic)</w:t>
      </w:r>
    </w:p>
    <w:p w14:paraId="688B0E1E" w14:textId="77777777" w:rsidR="00B02EEF" w:rsidRPr="00D8768D" w:rsidRDefault="00B02EEF" w:rsidP="00D8768D">
      <w:pPr>
        <w:tabs>
          <w:tab w:val="left" w:pos="0"/>
        </w:tabs>
        <w:spacing w:line="360" w:lineRule="auto"/>
        <w:ind w:left="1776" w:right="34"/>
        <w:contextualSpacing/>
        <w:jc w:val="both"/>
        <w:rPr>
          <w:rFonts w:ascii="Palatino Linotype" w:eastAsia="Times New Roman" w:hAnsi="Palatino Linotype" w:cs="Arial"/>
          <w:lang w:val="es-ES"/>
        </w:rPr>
      </w:pPr>
    </w:p>
    <w:p w14:paraId="39A9801F" w14:textId="77777777" w:rsidR="00B02EEF" w:rsidRPr="00D8768D" w:rsidRDefault="00B02EEF" w:rsidP="00D8768D">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D8768D">
        <w:rPr>
          <w:rFonts w:ascii="Palatino Linotype" w:eastAsia="Times New Roman" w:hAnsi="Palatino Linotype" w:cs="Arial"/>
          <w:lang w:val="es-ES"/>
        </w:rPr>
        <w:t>En lo sucesivo día veintinueve (29) de marzo de dos mil diecinueve</w:t>
      </w:r>
      <w:r w:rsidRPr="00D8768D">
        <w:rPr>
          <w:rFonts w:ascii="Palatino Linotype" w:eastAsia="Times New Roman" w:hAnsi="Palatino Linotype" w:cs="Arial"/>
          <w:b/>
          <w:lang w:val="es-ES"/>
        </w:rPr>
        <w:t>,</w:t>
      </w:r>
      <w:r w:rsidRPr="00D8768D">
        <w:rPr>
          <w:rFonts w:ascii="Palatino Linotype" w:eastAsia="Times New Roman" w:hAnsi="Palatino Linotype" w:cs="Arial"/>
          <w:lang w:val="es-ES"/>
        </w:rPr>
        <w:t xml:space="preserve"> </w:t>
      </w:r>
      <w:r w:rsidRPr="00D8768D">
        <w:rPr>
          <w:rFonts w:ascii="Palatino Linotype" w:eastAsia="Times New Roman" w:hAnsi="Palatino Linotype" w:cs="Arial"/>
          <w:b/>
          <w:lang w:val="es-ES"/>
        </w:rPr>
        <w:t xml:space="preserve"> </w:t>
      </w:r>
      <w:r w:rsidRPr="00D8768D">
        <w:rPr>
          <w:rFonts w:ascii="Palatino Linotype" w:eastAsia="Times New Roman" w:hAnsi="Palatino Linotype" w:cs="Arial"/>
          <w:lang w:val="es-ES"/>
        </w:rPr>
        <w:t>el solicitante interpuso el recurso de revisión, señalando lo siguiente:</w:t>
      </w:r>
    </w:p>
    <w:p w14:paraId="36A4FC54" w14:textId="77777777" w:rsidR="00B02EEF" w:rsidRPr="00D8768D" w:rsidRDefault="00B02EEF" w:rsidP="00D8768D">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77777777" w:rsidR="00B02EEF" w:rsidRPr="00D8768D" w:rsidRDefault="00B02EEF" w:rsidP="00D8768D">
      <w:pPr>
        <w:tabs>
          <w:tab w:val="left" w:pos="0"/>
          <w:tab w:val="left" w:pos="8222"/>
        </w:tabs>
        <w:spacing w:line="360" w:lineRule="auto"/>
        <w:ind w:left="567" w:right="567"/>
        <w:contextualSpacing/>
        <w:jc w:val="both"/>
        <w:rPr>
          <w:rFonts w:ascii="Palatino Linotype" w:eastAsia="Calibri" w:hAnsi="Palatino Linotype" w:cs="Arial"/>
          <w:i/>
          <w:lang w:val="es-ES"/>
        </w:rPr>
      </w:pPr>
      <w:r w:rsidRPr="00D8768D">
        <w:rPr>
          <w:rFonts w:ascii="Palatino Linotype" w:eastAsia="Calibri" w:hAnsi="Palatino Linotype" w:cs="Arial"/>
          <w:b/>
          <w:lang w:val="es-ES"/>
        </w:rPr>
        <w:t>a. Acto impugnado:</w:t>
      </w:r>
      <w:r w:rsidRPr="00D8768D">
        <w:rPr>
          <w:rFonts w:ascii="Palatino Linotype" w:eastAsia="Calibri" w:hAnsi="Palatino Linotype" w:cs="Arial"/>
          <w:i/>
          <w:lang w:val="es-ES"/>
        </w:rPr>
        <w:t xml:space="preserve"> “LO CONSTITUYE LA DECLARACIÓN INFORMAL DE INEXISTENCIA DE LA INFORMACIÓN EN EL SENTIDO DE: "ME PERMITO INFORMARLE QUE NO EXISTE NINGUNA LISTA DE ASISTENCIA EN DONDE EL LIC. MARCOS RAMOS ARCE REGISTRE SU HORA DE LLEGADA A LABORAR, POR LO TANTO NO PUEDO ATENDER SU SOLICITUD. ATENTAMENTE LA TESORERA MUNICIPAL"”. (Sic); </w:t>
      </w:r>
    </w:p>
    <w:p w14:paraId="73EFBC55" w14:textId="77777777" w:rsidR="00B02EEF" w:rsidRPr="00D8768D" w:rsidRDefault="00B02EEF" w:rsidP="00D8768D">
      <w:pPr>
        <w:tabs>
          <w:tab w:val="left" w:pos="0"/>
        </w:tabs>
        <w:spacing w:line="360" w:lineRule="auto"/>
        <w:ind w:left="720"/>
        <w:contextualSpacing/>
        <w:rPr>
          <w:rFonts w:ascii="Palatino Linotype" w:eastAsia="Calibri" w:hAnsi="Palatino Linotype" w:cs="Arial"/>
          <w:i/>
          <w:lang w:val="es-ES"/>
        </w:rPr>
      </w:pPr>
    </w:p>
    <w:p w14:paraId="4F18EF9B" w14:textId="77777777" w:rsidR="00B02EEF" w:rsidRPr="00D8768D" w:rsidRDefault="00B02EEF" w:rsidP="00D8768D">
      <w:pPr>
        <w:numPr>
          <w:ilvl w:val="0"/>
          <w:numId w:val="34"/>
        </w:numPr>
        <w:tabs>
          <w:tab w:val="left" w:pos="0"/>
        </w:tabs>
        <w:spacing w:line="360" w:lineRule="auto"/>
        <w:ind w:left="567" w:right="567" w:firstLine="0"/>
        <w:contextualSpacing/>
        <w:jc w:val="both"/>
        <w:rPr>
          <w:rFonts w:ascii="Palatino Linotype" w:eastAsia="Calibri" w:hAnsi="Palatino Linotype" w:cs="Arial"/>
          <w:i/>
          <w:lang w:val="es-ES"/>
        </w:rPr>
      </w:pPr>
      <w:r w:rsidRPr="00D8768D">
        <w:rPr>
          <w:rFonts w:ascii="Palatino Linotype" w:eastAsia="MS Gothic" w:hAnsi="Palatino Linotype" w:cs="Times New Roman"/>
          <w:b/>
          <w:lang w:val="es-ES"/>
        </w:rPr>
        <w:t>Razones o Motivos de inconformidad</w:t>
      </w:r>
      <w:r w:rsidRPr="00D8768D">
        <w:rPr>
          <w:rFonts w:ascii="Palatino Linotype" w:eastAsia="MS Mincho" w:hAnsi="Palatino Linotype" w:cs="Times New Roman"/>
          <w:i/>
        </w:rPr>
        <w:t xml:space="preserve">: “LA RESPUESTA EN EL SIGUIENTE SENTIDO: "ME PERMITO INFORMARLE QUE NO EXISTE NINGUNA LISTA DE ASISTENCIA EN DONDE EL LIC. MARCOS RAMOS ARCE REGISTRE SU HORA DE LLEGADA A LABORAR, POR LO TANTO NO PUEDO ATENDER SU SOLICITUD. ATENTAMENTE LA TESORERA MUNICIPAL" ME RESULTA ABSURDO QUE SEÑALEN QUE NO EXISTE UNA LISTA DE ASISTENCIA, NO OBSTANTE LOS RECURSOS DE REVISIÓN NO SON LA VÍA PARA AMPLIAR UNA SOLICITUD, POR LO QUE ME SIRVO UNICAMENTE INCONFORMARME RESPECTO DE LA INEXISTENCIA DE LA INFORMACIÓN POR LO SIGUIENTE. LA LEY DE TRANSPARENCIA VIGENTE APLICABLE PARA EL ESTADO DE MEXICO Y SUS MUNICIPIOS SEÑALA: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LO ANTERIOR REFIERE A QUE EN PRIMER LUGAR ES INFORMACIÓN QUE TODO AYUNTAMIENTO EN UN 80% DE PROBABILIDAD DEBE DE TENER, DE AHI EL HECHO DE DAR CUENTA DE QUE ESTAS PERSONAS EVIDENTEMENTE TRABAJAN EN DICHO AYUNTAMIENTO Y CUMPLEN CON SUS HORARIOS ESTABLECIDOS. DE IGUAL FORMA SE ENTIENDE QUE SI ESTA LISTA NO SE </w:t>
      </w:r>
      <w:proofErr w:type="spellStart"/>
      <w:r w:rsidRPr="00D8768D">
        <w:rPr>
          <w:rFonts w:ascii="Palatino Linotype" w:eastAsia="MS Mincho" w:hAnsi="Palatino Linotype" w:cs="Times New Roman"/>
          <w:i/>
        </w:rPr>
        <w:t>SE</w:t>
      </w:r>
      <w:proofErr w:type="spellEnd"/>
      <w:r w:rsidRPr="00D8768D">
        <w:rPr>
          <w:rFonts w:ascii="Palatino Linotype" w:eastAsia="MS Mincho" w:hAnsi="Palatino Linotype" w:cs="Times New Roman"/>
          <w:i/>
        </w:rPr>
        <w:t xml:space="preserve"> REALIZO Y DEBIO CONTARSE CON ELLA, LA RESPUESTA DEBE IR DEBIDAMENTE FUNDADA Y MOTIVADA, NO OBSTANTE AUN Y CUANDO SEÑALAN NO CONTAR CON LA INFORMACION POR DECIR QUE ES INEXITENTE O BIEN QUE NO EXISTE, NO SIGUIERON EL PROCEDIMIENTO ESTABLECIDO EN LA NORMATIVIDAD Y NO SE APRECIA EN LA RESPUESTA EL ACTA, ACUERDO O RESOLUCION DEL COMITE DE TRANSPARENCIA QUE DECLARA FORMALMENTE LA INEXISTENCIA DE LA INFORMACION. AHORA BIEN, LA LEY TAMBIÉN DICE LO SIGUIENTE: 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ES ENTONCES QUE LA INEXISTENCIA DECLARADA POR EL SUJETO OBLIGADO NO ATIENDE A UNA RESPUESTA DEBIDAMENTE FUNDADA Y MOTIVADA, SE DESPRENDE COMPLETAMENTE QUE DESCONOCEN LA LEY Y QUE NO SON COMPETENTES PARA ATENDER SOLICITUDES DE ACCESO A LA INFORMACIÓN, PUESTO QUE NO DEMUESTRA QUE LA INFORMACION SE ENCUENTRA DENTRO DE LAS EXCEPCIONES QUE ESTABLECE LA LEY O EN SU CASO DEMUESTRAN QUE LA INFORMACION TAMPOCO SE REFIERE A SUS FACULTADES, COMPETENCIAS O FUNCIONES PARA POSEERLA. AGRADECERE SE TOME EN CONSIDERACION EL ARTICULO 222 DE LA LEY DE TRANSPARENCIA, PUESTO QUE ESTE EN SU FRACCIÓN XII ESTABLECE EL DOLO O NEGLIGENCIA AL DECLARAR INEXISTENCIA DE INFORMACION, LA CUAL SI BIEN NO SE CUENTA CON LA CERTEZA DE QUE EL SUJETO OBLIGADO LA TENGA, LO CIERTO ES QUE SU RESPUESTA NO SE ENCUENTRA DEBIDAMENTE FUNDADA Y MOTIVADA Y PUEDE SER MOTIVO SUFICIENTE PARA SUPONER QUE EN EJERCICIO DE SUS FACULTADES SI DEBERIAN DE TENERLA.”(Sic)</w:t>
      </w:r>
    </w:p>
    <w:p w14:paraId="0AACE85A" w14:textId="77777777" w:rsidR="00B02EEF" w:rsidRPr="00D8768D" w:rsidRDefault="00B02EEF" w:rsidP="00D8768D">
      <w:pPr>
        <w:tabs>
          <w:tab w:val="left" w:pos="0"/>
        </w:tabs>
        <w:spacing w:line="360" w:lineRule="auto"/>
        <w:contextualSpacing/>
        <w:jc w:val="both"/>
        <w:rPr>
          <w:rFonts w:ascii="Palatino Linotype" w:eastAsia="Times New Roman" w:hAnsi="Palatino Linotype" w:cs="Arial"/>
        </w:rPr>
      </w:pPr>
    </w:p>
    <w:p w14:paraId="265A6C69" w14:textId="77777777" w:rsidR="00B02EEF" w:rsidRPr="00D8768D" w:rsidRDefault="00B02EEF" w:rsidP="00D8768D">
      <w:pPr>
        <w:numPr>
          <w:ilvl w:val="0"/>
          <w:numId w:val="33"/>
        </w:numPr>
        <w:spacing w:line="360" w:lineRule="auto"/>
        <w:ind w:left="0" w:firstLine="0"/>
        <w:contextualSpacing/>
        <w:jc w:val="both"/>
        <w:rPr>
          <w:rFonts w:ascii="Palatino Linotype" w:eastAsia="MS Mincho" w:hAnsi="Palatino Linotype" w:cs="Times New Roman"/>
          <w:i/>
          <w:color w:val="000000"/>
        </w:rPr>
      </w:pPr>
      <w:r w:rsidRPr="00D8768D">
        <w:rPr>
          <w:rFonts w:ascii="Palatino Linotype" w:eastAsia="Times New Roman" w:hAnsi="Palatino Linotype" w:cs="Arial"/>
          <w:lang w:val="es-ES"/>
        </w:rPr>
        <w:t xml:space="preserve">Se registró el recurso de revisión bajo el número de expediente </w:t>
      </w:r>
      <w:r w:rsidRPr="00D8768D">
        <w:rPr>
          <w:rFonts w:ascii="Palatino Linotype" w:eastAsia="MS Mincho" w:hAnsi="Palatino Linotype" w:cs="Arial"/>
          <w:bCs/>
        </w:rPr>
        <w:t xml:space="preserve">al rubro indicado, asimismo con fundamento en lo dispuesto por el </w:t>
      </w:r>
      <w:r w:rsidRPr="00D8768D">
        <w:rPr>
          <w:rFonts w:ascii="Palatino Linotype" w:eastAsia="Calibri" w:hAnsi="Palatino Linotype" w:cs="Arial"/>
          <w:lang w:val="es-ES"/>
        </w:rPr>
        <w:t xml:space="preserve">artículo 185 fracción I de la Ley de Transparencia y Acceso a la Información Pública del Estado de México y Municipios </w:t>
      </w:r>
      <w:r w:rsidRPr="00D8768D">
        <w:rPr>
          <w:rFonts w:ascii="Palatino Linotype" w:eastAsia="Times New Roman" w:hAnsi="Palatino Linotype" w:cs="Arial"/>
          <w:lang w:val="es-ES"/>
        </w:rPr>
        <w:t xml:space="preserve">se turnó al Comisionado José Guadalupe Luna Hernández con el objeto de </w:t>
      </w:r>
      <w:r w:rsidRPr="00D8768D">
        <w:rPr>
          <w:rFonts w:ascii="Palatino Linotype" w:eastAsia="Times New Roman" w:hAnsi="Palatino Linotype" w:cs="Arial"/>
          <w:lang w:val="es-MX"/>
        </w:rPr>
        <w:t>su análisis.</w:t>
      </w:r>
    </w:p>
    <w:p w14:paraId="75FDB5F5" w14:textId="77777777" w:rsidR="00B02EEF" w:rsidRPr="00D8768D" w:rsidRDefault="00B02EEF" w:rsidP="00D8768D">
      <w:pPr>
        <w:spacing w:line="360" w:lineRule="auto"/>
        <w:contextualSpacing/>
        <w:rPr>
          <w:rFonts w:ascii="Palatino Linotype" w:eastAsia="Calibri" w:hAnsi="Palatino Linotype" w:cs="Arial"/>
          <w:lang w:val="es-ES"/>
        </w:rPr>
      </w:pPr>
    </w:p>
    <w:p w14:paraId="213A7297" w14:textId="77777777" w:rsidR="00B02EEF" w:rsidRPr="00D8768D" w:rsidRDefault="00B02EEF" w:rsidP="00D8768D">
      <w:pPr>
        <w:numPr>
          <w:ilvl w:val="0"/>
          <w:numId w:val="33"/>
        </w:numPr>
        <w:spacing w:line="360" w:lineRule="auto"/>
        <w:ind w:left="0" w:firstLine="0"/>
        <w:contextualSpacing/>
        <w:jc w:val="both"/>
        <w:rPr>
          <w:rFonts w:ascii="Palatino Linotype" w:eastAsia="MS Mincho" w:hAnsi="Palatino Linotype" w:cs="Times New Roman"/>
          <w:i/>
          <w:color w:val="000000"/>
        </w:rPr>
      </w:pPr>
      <w:r w:rsidRPr="00D8768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cuatro (04) de abril de dos mil diecinueve, puso a disposición de las partes el expediente electrónico </w:t>
      </w:r>
      <w:r w:rsidRPr="00D8768D">
        <w:rPr>
          <w:rFonts w:ascii="Palatino Linotype" w:eastAsia="Calibri" w:hAnsi="Palatino Linotype" w:cs="Arial"/>
        </w:rPr>
        <w:t xml:space="preserve">vía </w:t>
      </w:r>
      <w:r w:rsidRPr="00D8768D">
        <w:rPr>
          <w:rFonts w:ascii="Palatino Linotype" w:eastAsia="Calibri" w:hAnsi="Palatino Linotype" w:cs="Arial"/>
          <w:lang w:val="es-ES"/>
        </w:rPr>
        <w:t xml:space="preserve">Sistema de Acceso a la Información Mexiquense </w:t>
      </w:r>
      <w:r w:rsidRPr="00D8768D">
        <w:rPr>
          <w:rFonts w:ascii="Palatino Linotype" w:eastAsia="Calibri" w:hAnsi="Palatino Linotype" w:cs="Arial"/>
          <w:b/>
          <w:lang w:val="es-ES"/>
        </w:rPr>
        <w:t xml:space="preserve">(SAIMEX) </w:t>
      </w:r>
      <w:r w:rsidRPr="00D8768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8768D">
        <w:rPr>
          <w:rFonts w:ascii="Palatino Linotype" w:eastAsia="Calibri" w:hAnsi="Palatino Linotype" w:cs="Arial"/>
          <w:b/>
          <w:lang w:val="es-ES"/>
        </w:rPr>
        <w:t>SUJETO OBLIGADO</w:t>
      </w:r>
      <w:r w:rsidRPr="00D8768D">
        <w:rPr>
          <w:rFonts w:ascii="Palatino Linotype" w:eastAsia="Calibri" w:hAnsi="Palatino Linotype" w:cs="Arial"/>
          <w:lang w:val="es-ES"/>
        </w:rPr>
        <w:t xml:space="preserve"> presentara el Informe Justificado procedente.    </w:t>
      </w:r>
    </w:p>
    <w:p w14:paraId="5A4AC4A0" w14:textId="77777777" w:rsidR="00B02EEF" w:rsidRPr="00D8768D" w:rsidRDefault="00B02EEF" w:rsidP="00D8768D">
      <w:pPr>
        <w:spacing w:line="360" w:lineRule="auto"/>
        <w:ind w:left="720"/>
        <w:contextualSpacing/>
        <w:rPr>
          <w:rFonts w:ascii="Palatino Linotype" w:eastAsia="Calibri" w:hAnsi="Palatino Linotype" w:cs="Times New Roman"/>
          <w:lang w:val="es-ES"/>
        </w:rPr>
      </w:pPr>
    </w:p>
    <w:p w14:paraId="016609B1" w14:textId="77777777" w:rsidR="00B02EEF" w:rsidRPr="00D8768D" w:rsidRDefault="00B02EEF" w:rsidP="00D8768D">
      <w:pPr>
        <w:numPr>
          <w:ilvl w:val="0"/>
          <w:numId w:val="33"/>
        </w:numPr>
        <w:spacing w:line="360" w:lineRule="auto"/>
        <w:ind w:left="0" w:firstLine="0"/>
        <w:contextualSpacing/>
        <w:jc w:val="both"/>
        <w:rPr>
          <w:rFonts w:ascii="Palatino Linotype" w:eastAsia="MS Mincho" w:hAnsi="Palatino Linotype" w:cs="Times New Roman"/>
          <w:i/>
          <w:color w:val="000000"/>
        </w:rPr>
      </w:pPr>
      <w:r w:rsidRPr="00D8768D">
        <w:rPr>
          <w:rFonts w:ascii="Palatino Linotype" w:eastAsia="Calibri" w:hAnsi="Palatino Linotype" w:cs="Times New Roman"/>
          <w:lang w:val="es-ES"/>
        </w:rPr>
        <w:t xml:space="preserve">El </w:t>
      </w:r>
      <w:r w:rsidRPr="00D8768D">
        <w:rPr>
          <w:rFonts w:ascii="Palatino Linotype" w:eastAsia="Calibri" w:hAnsi="Palatino Linotype" w:cs="Times New Roman"/>
          <w:b/>
          <w:lang w:val="es-ES"/>
        </w:rPr>
        <w:t xml:space="preserve">SUJETO OBLIGADO </w:t>
      </w:r>
      <w:r w:rsidRPr="00D8768D">
        <w:rPr>
          <w:rFonts w:ascii="Palatino Linotype" w:eastAsia="Calibri" w:hAnsi="Palatino Linotype" w:cs="Times New Roman"/>
          <w:lang w:val="es-ES"/>
        </w:rPr>
        <w:t xml:space="preserve">fue omiso de enviar el </w:t>
      </w:r>
      <w:r w:rsidRPr="00D8768D">
        <w:rPr>
          <w:rFonts w:ascii="Palatino Linotype" w:eastAsia="MS Mincho" w:hAnsi="Palatino Linotype" w:cs="Times New Roman"/>
        </w:rPr>
        <w:t>informe justificado</w:t>
      </w:r>
      <w:r w:rsidRPr="00D8768D">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D8768D">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28E7D6E" w14:textId="77777777" w:rsidR="00B02EEF" w:rsidRPr="00D8768D" w:rsidRDefault="00B02EEF" w:rsidP="00D8768D">
      <w:pPr>
        <w:spacing w:line="360" w:lineRule="auto"/>
        <w:contextualSpacing/>
        <w:jc w:val="both"/>
        <w:rPr>
          <w:rFonts w:ascii="Palatino Linotype" w:eastAsia="MS Mincho" w:hAnsi="Palatino Linotype" w:cs="Times New Roman"/>
          <w:i/>
          <w:color w:val="000000"/>
        </w:rPr>
      </w:pPr>
    </w:p>
    <w:p w14:paraId="6F6EAC4B" w14:textId="77777777" w:rsidR="00B02EEF" w:rsidRPr="00D8768D" w:rsidRDefault="00B02EEF" w:rsidP="00D8768D">
      <w:pPr>
        <w:spacing w:before="240" w:after="240" w:line="360" w:lineRule="auto"/>
        <w:ind w:left="567" w:right="567"/>
        <w:contextualSpacing/>
        <w:jc w:val="both"/>
        <w:rPr>
          <w:rFonts w:ascii="Palatino Linotype" w:eastAsia="Calibri" w:hAnsi="Palatino Linotype" w:cs="Arial"/>
          <w:i/>
          <w:lang w:val="es-ES"/>
        </w:rPr>
      </w:pPr>
      <w:r w:rsidRPr="00D8768D">
        <w:rPr>
          <w:rFonts w:ascii="Palatino Linotype" w:eastAsia="Calibri" w:hAnsi="Palatino Linotype" w:cs="Arial"/>
          <w:b/>
          <w:i/>
          <w:lang w:val="es-ES"/>
        </w:rPr>
        <w:t xml:space="preserve">QUEJA, RECURSO DE. LA OMISION DE RENDIR EL INFORME RESPECTIVO NO IMPIDE QUE SE RESUELVA. </w:t>
      </w:r>
      <w:r w:rsidRPr="00D8768D">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BB2C2B4" w14:textId="77777777" w:rsidR="00B02EEF" w:rsidRPr="00D8768D" w:rsidRDefault="00B02EEF" w:rsidP="00D8768D">
      <w:pPr>
        <w:spacing w:before="240" w:after="240" w:line="360" w:lineRule="auto"/>
        <w:ind w:left="567" w:right="567"/>
        <w:contextualSpacing/>
        <w:jc w:val="both"/>
        <w:rPr>
          <w:rFonts w:ascii="Palatino Linotype" w:eastAsia="Calibri" w:hAnsi="Palatino Linotype" w:cs="Times New Roman"/>
          <w:strike/>
          <w:lang w:val="es-ES"/>
        </w:rPr>
      </w:pPr>
    </w:p>
    <w:p w14:paraId="03D49B8E" w14:textId="77777777" w:rsidR="00B02EEF" w:rsidRPr="00D8768D" w:rsidRDefault="00B02EEF" w:rsidP="00D8768D">
      <w:pPr>
        <w:numPr>
          <w:ilvl w:val="0"/>
          <w:numId w:val="33"/>
        </w:numPr>
        <w:spacing w:before="240" w:after="240" w:line="360" w:lineRule="auto"/>
        <w:ind w:left="0" w:firstLine="0"/>
        <w:contextualSpacing/>
        <w:jc w:val="both"/>
        <w:rPr>
          <w:rFonts w:ascii="Palatino Linotype" w:eastAsia="Times New Roman" w:hAnsi="Palatino Linotype" w:cs="Times New Roman"/>
        </w:rPr>
      </w:pPr>
      <w:r w:rsidRPr="00D8768D">
        <w:rPr>
          <w:rFonts w:ascii="Palatino Linotype" w:eastAsia="Times New Roman" w:hAnsi="Palatino Linotype" w:cs="Arial"/>
          <w:color w:val="222222"/>
          <w:lang w:val="es-ES" w:eastAsia="es-MX"/>
        </w:rPr>
        <w:t>Por lo cual se indica que, l</w:t>
      </w:r>
      <w:r w:rsidRPr="00D8768D">
        <w:rPr>
          <w:rFonts w:ascii="Palatino Linotype" w:eastAsia="MS Mincho" w:hAnsi="Palatino Linotype" w:cs="Times New Roman"/>
        </w:rPr>
        <w:t xml:space="preserve">a falta de informe justificado no impide que este Órgano Garante conozca y resuelva el recurso de revisión, solo propicia que el </w:t>
      </w:r>
      <w:r w:rsidRPr="00D8768D">
        <w:rPr>
          <w:rFonts w:ascii="Palatino Linotype" w:eastAsia="MS Mincho" w:hAnsi="Palatino Linotype" w:cs="Times New Roman"/>
          <w:b/>
        </w:rPr>
        <w:t>SUJETO</w:t>
      </w:r>
      <w:r w:rsidRPr="00D8768D">
        <w:rPr>
          <w:rFonts w:ascii="Palatino Linotype" w:eastAsia="MS Mincho" w:hAnsi="Palatino Linotype" w:cs="Times New Roman"/>
        </w:rPr>
        <w:t xml:space="preserve"> </w:t>
      </w:r>
      <w:r w:rsidRPr="00D8768D">
        <w:rPr>
          <w:rFonts w:ascii="Palatino Linotype" w:eastAsia="MS Mincho" w:hAnsi="Palatino Linotype" w:cs="Times New Roman"/>
          <w:b/>
        </w:rPr>
        <w:t>OBLIGADO</w:t>
      </w:r>
      <w:r w:rsidRPr="00D8768D">
        <w:rPr>
          <w:rFonts w:ascii="Palatino Linotype" w:eastAsia="MS Mincho" w:hAnsi="Palatino Linotype" w:cs="Times New Roman"/>
        </w:rPr>
        <w:t xml:space="preserve"> pierda la oportunidad de justificar su respuesta y manifestar lo que a su derecho convenga.</w:t>
      </w:r>
    </w:p>
    <w:p w14:paraId="13E4741F" w14:textId="77777777" w:rsidR="00B02EEF" w:rsidRPr="00D8768D" w:rsidRDefault="00B02EEF" w:rsidP="00D8768D">
      <w:pPr>
        <w:spacing w:before="240" w:after="240" w:line="360" w:lineRule="auto"/>
        <w:contextualSpacing/>
        <w:jc w:val="both"/>
        <w:rPr>
          <w:rFonts w:ascii="Palatino Linotype" w:eastAsia="Times New Roman" w:hAnsi="Palatino Linotype" w:cs="Times New Roman"/>
        </w:rPr>
      </w:pPr>
    </w:p>
    <w:p w14:paraId="0E60560E" w14:textId="77777777" w:rsidR="00B02EEF" w:rsidRPr="00D8768D" w:rsidRDefault="00B02EEF" w:rsidP="00D8768D">
      <w:pPr>
        <w:numPr>
          <w:ilvl w:val="0"/>
          <w:numId w:val="33"/>
        </w:numPr>
        <w:spacing w:line="360" w:lineRule="auto"/>
        <w:ind w:left="0" w:firstLine="0"/>
        <w:contextualSpacing/>
        <w:jc w:val="both"/>
        <w:rPr>
          <w:rFonts w:ascii="Palatino Linotype" w:eastAsia="MS Mincho" w:hAnsi="Palatino Linotype" w:cs="Times New Roman"/>
          <w:b/>
        </w:rPr>
      </w:pPr>
      <w:r w:rsidRPr="00D8768D">
        <w:rPr>
          <w:rFonts w:ascii="Palatino Linotype" w:eastAsia="MS Mincho" w:hAnsi="Palatino Linotype" w:cs="Times New Roman"/>
        </w:rPr>
        <w:t>El Comisionado Ponente decretó el cierre de instrucción</w:t>
      </w:r>
      <w:r w:rsidRPr="00D8768D">
        <w:rPr>
          <w:rFonts w:ascii="Palatino Linotype" w:eastAsia="MS Mincho" w:hAnsi="Palatino Linotype" w:cs="Arial"/>
        </w:rPr>
        <w:t xml:space="preserve"> </w:t>
      </w:r>
      <w:r w:rsidRPr="00D8768D">
        <w:rPr>
          <w:rFonts w:ascii="Palatino Linotype" w:eastAsia="MS Mincho" w:hAnsi="Palatino Linotype" w:cs="Times New Roman"/>
        </w:rPr>
        <w:t xml:space="preserve">mediante acuerdo de fecha dos (02) de mayo de dos mil diecinueve, </w:t>
      </w:r>
      <w:r w:rsidRPr="00D8768D">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D8768D" w:rsidRDefault="00B02EEF" w:rsidP="00D8768D">
      <w:pPr>
        <w:spacing w:line="360" w:lineRule="auto"/>
        <w:ind w:left="720"/>
        <w:contextualSpacing/>
        <w:rPr>
          <w:rFonts w:ascii="Palatino Linotype" w:eastAsia="MS Mincho" w:hAnsi="Palatino Linotype" w:cs="Times New Roman"/>
          <w:b/>
        </w:rPr>
      </w:pPr>
    </w:p>
    <w:p w14:paraId="340EB1F2" w14:textId="77777777" w:rsidR="00B02EEF" w:rsidRPr="00D8768D" w:rsidRDefault="00B02EEF" w:rsidP="00D8768D">
      <w:pPr>
        <w:numPr>
          <w:ilvl w:val="0"/>
          <w:numId w:val="33"/>
        </w:numPr>
        <w:spacing w:before="240" w:after="240" w:line="360" w:lineRule="auto"/>
        <w:ind w:left="0" w:firstLine="0"/>
        <w:contextualSpacing/>
        <w:jc w:val="both"/>
        <w:rPr>
          <w:rFonts w:ascii="Palatino Linotype" w:eastAsia="MS Mincho" w:hAnsi="Palatino Linotype" w:cs="Times New Roman"/>
        </w:rPr>
      </w:pPr>
      <w:r w:rsidRPr="00D8768D">
        <w:rPr>
          <w:rFonts w:ascii="Palatino Linotype" w:eastAsia="Calibri" w:hAnsi="Palatino Linotype" w:cs="Arial"/>
          <w:color w:val="000000"/>
        </w:rPr>
        <w:t>El día siete (07) de junio de dos mil diecinueve y con fundamento en el artículo 181 tercer párrafo de la </w:t>
      </w:r>
      <w:r w:rsidRPr="00D8768D">
        <w:rPr>
          <w:rFonts w:ascii="Palatino Linotype" w:eastAsia="Calibri" w:hAnsi="Palatino Linotype" w:cs="Arial"/>
          <w:b/>
          <w:bCs/>
          <w:color w:val="000000"/>
        </w:rPr>
        <w:t>Ley de Transparencia y Acceso a la Información Pública del Estado de México y Municipios, </w:t>
      </w:r>
      <w:r w:rsidRPr="00D8768D">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32CD4E5B" w14:textId="77777777" w:rsidR="00B02EEF" w:rsidRPr="00D8768D" w:rsidRDefault="00B02EEF" w:rsidP="00D8768D">
      <w:pPr>
        <w:spacing w:before="240" w:after="240" w:line="360" w:lineRule="auto"/>
        <w:contextualSpacing/>
        <w:jc w:val="both"/>
        <w:rPr>
          <w:rFonts w:ascii="Palatino Linotype" w:eastAsia="MS Mincho" w:hAnsi="Palatino Linotype" w:cs="Times New Roman"/>
        </w:rPr>
      </w:pPr>
    </w:p>
    <w:p w14:paraId="0943D0CE" w14:textId="77777777" w:rsidR="00B02EEF" w:rsidRPr="00D8768D" w:rsidRDefault="00B02EEF" w:rsidP="00D8768D">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10812800"/>
      <w:r w:rsidRPr="00D8768D">
        <w:rPr>
          <w:rFonts w:ascii="Palatino Linotype" w:eastAsia="MS Gothic" w:hAnsi="Palatino Linotype" w:cs="Times New Roman"/>
          <w:b/>
          <w:lang w:val="es-MX" w:eastAsia="en-US"/>
        </w:rPr>
        <w:t>CONSIDERANDO</w:t>
      </w:r>
      <w:bookmarkEnd w:id="7"/>
      <w:bookmarkEnd w:id="8"/>
      <w:bookmarkEnd w:id="9"/>
    </w:p>
    <w:p w14:paraId="09AE16DA" w14:textId="77777777" w:rsidR="00B02EEF" w:rsidRPr="00D8768D" w:rsidRDefault="00B02EEF" w:rsidP="00D8768D">
      <w:pPr>
        <w:spacing w:line="360" w:lineRule="auto"/>
        <w:rPr>
          <w:rFonts w:ascii="Palatino Linotype" w:eastAsia="MS Mincho" w:hAnsi="Palatino Linotype" w:cs="Times New Roman"/>
          <w:lang w:val="es-MX" w:eastAsia="en-US"/>
        </w:rPr>
      </w:pPr>
    </w:p>
    <w:p w14:paraId="76AF5C85" w14:textId="77777777" w:rsidR="00B02EEF" w:rsidRPr="00D8768D" w:rsidRDefault="00B02EEF" w:rsidP="00D8768D">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10812801"/>
      <w:r w:rsidRPr="00D8768D">
        <w:rPr>
          <w:rFonts w:ascii="Palatino Linotype" w:eastAsia="MS Gothic" w:hAnsi="Palatino Linotype" w:cs="Times New Roman"/>
          <w:b/>
          <w:lang w:val="es-MX" w:eastAsia="en-US"/>
        </w:rPr>
        <w:t>PRIMERO. De la competencia</w:t>
      </w:r>
      <w:bookmarkEnd w:id="10"/>
      <w:bookmarkEnd w:id="11"/>
      <w:r w:rsidRPr="00D8768D">
        <w:rPr>
          <w:rFonts w:ascii="Palatino Linotype" w:eastAsia="MS Gothic" w:hAnsi="Palatino Linotype" w:cs="Times New Roman"/>
          <w:b/>
          <w:lang w:val="es-MX" w:eastAsia="en-US"/>
        </w:rPr>
        <w:t>.</w:t>
      </w:r>
      <w:bookmarkEnd w:id="12"/>
    </w:p>
    <w:p w14:paraId="407D446A" w14:textId="77777777" w:rsidR="00B02EEF" w:rsidRPr="00D8768D" w:rsidRDefault="00B02EEF" w:rsidP="00D8768D">
      <w:pPr>
        <w:spacing w:line="360" w:lineRule="auto"/>
        <w:rPr>
          <w:rFonts w:ascii="Palatino Linotype" w:eastAsia="MS Mincho" w:hAnsi="Palatino Linotype" w:cs="Times New Roman"/>
          <w:lang w:val="es-MX" w:eastAsia="en-US"/>
        </w:rPr>
      </w:pPr>
    </w:p>
    <w:p w14:paraId="20B67824" w14:textId="77777777" w:rsidR="00B02EEF" w:rsidRPr="00D8768D" w:rsidRDefault="00B02EEF" w:rsidP="00D8768D">
      <w:pPr>
        <w:numPr>
          <w:ilvl w:val="0"/>
          <w:numId w:val="33"/>
        </w:numPr>
        <w:spacing w:line="360" w:lineRule="auto"/>
        <w:ind w:left="0" w:firstLine="0"/>
        <w:contextualSpacing/>
        <w:jc w:val="both"/>
        <w:rPr>
          <w:rFonts w:ascii="Palatino Linotype" w:eastAsia="Calibri" w:hAnsi="Palatino Linotype" w:cs="Times New Roman"/>
          <w:lang w:val="es-ES"/>
        </w:rPr>
      </w:pPr>
      <w:r w:rsidRPr="00D8768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D8768D">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D8768D" w:rsidRDefault="00B02EEF" w:rsidP="00D8768D">
      <w:pPr>
        <w:spacing w:line="360" w:lineRule="auto"/>
        <w:ind w:left="426"/>
        <w:contextualSpacing/>
        <w:jc w:val="both"/>
        <w:rPr>
          <w:rFonts w:ascii="Palatino Linotype" w:eastAsia="Calibri" w:hAnsi="Palatino Linotype" w:cs="Times New Roman"/>
          <w:b/>
          <w:lang w:val="es-ES"/>
        </w:rPr>
      </w:pPr>
    </w:p>
    <w:p w14:paraId="12067C63" w14:textId="77777777" w:rsidR="00B02EEF" w:rsidRPr="00D8768D" w:rsidRDefault="00B02EEF" w:rsidP="00D8768D">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10812802"/>
      <w:r w:rsidRPr="00D8768D">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D8768D" w:rsidRDefault="00B02EEF" w:rsidP="00D8768D">
      <w:pPr>
        <w:spacing w:line="360" w:lineRule="auto"/>
        <w:rPr>
          <w:rFonts w:ascii="Palatino Linotype" w:eastAsia="MS Mincho" w:hAnsi="Palatino Linotype" w:cs="Times New Roman"/>
          <w:lang w:val="es-MX" w:eastAsia="en-US"/>
        </w:rPr>
      </w:pPr>
    </w:p>
    <w:p w14:paraId="5F3B5A9D" w14:textId="77777777" w:rsidR="00BE544F" w:rsidRPr="00D8768D" w:rsidRDefault="00B02EE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Arial"/>
        </w:rPr>
        <w:t>El medio de impugnación fue presentado a través del Sistema de Acceso a la Información Mexiquense (SAIMEX)</w:t>
      </w:r>
      <w:r w:rsidRPr="00D8768D">
        <w:rPr>
          <w:rFonts w:ascii="Palatino Linotype" w:eastAsia="Calibri" w:hAnsi="Palatino Linotype" w:cs="Arial"/>
          <w:b/>
        </w:rPr>
        <w:t>,</w:t>
      </w:r>
      <w:r w:rsidRPr="00D8768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8768D">
        <w:rPr>
          <w:rFonts w:ascii="Palatino Linotype" w:eastAsia="Calibri" w:hAnsi="Palatino Linotype" w:cs="Arial"/>
          <w:b/>
        </w:rPr>
        <w:t>SUJETO OBLIGADO</w:t>
      </w:r>
      <w:r w:rsidRPr="00D8768D">
        <w:rPr>
          <w:rFonts w:ascii="Palatino Linotype" w:eastAsia="Calibri" w:hAnsi="Palatino Linotype" w:cs="Arial"/>
        </w:rPr>
        <w:t xml:space="preserve"> emitió respuesta el día veintiocho (28) de marzo de dos mil diecinueve, de tal forma que el plazo para interponer el recurso transcurrió del día veintinueve (29) de marzo al veinticinco  (25) de abril de dos mil diecinueve, en consecuencia, si la parte </w:t>
      </w:r>
      <w:r w:rsidRPr="00D8768D">
        <w:rPr>
          <w:rFonts w:ascii="Palatino Linotype" w:eastAsia="Calibri" w:hAnsi="Palatino Linotype" w:cs="Arial"/>
          <w:b/>
        </w:rPr>
        <w:t>RECURRENTE</w:t>
      </w:r>
      <w:r w:rsidRPr="00D8768D">
        <w:rPr>
          <w:rFonts w:ascii="Palatino Linotype" w:eastAsia="Calibri" w:hAnsi="Palatino Linotype" w:cs="Arial"/>
        </w:rPr>
        <w:t xml:space="preserve"> presentó su inconformidad el día veintinueve (29) de marzo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D8768D">
        <w:rPr>
          <w:rFonts w:ascii="Palatino Linotype" w:eastAsia="Calibri" w:hAnsi="Palatino Linotype" w:cs="Arial"/>
        </w:rPr>
        <w:t>desechamiento</w:t>
      </w:r>
      <w:proofErr w:type="spellEnd"/>
      <w:r w:rsidRPr="00D8768D">
        <w:rPr>
          <w:rFonts w:ascii="Palatino Linotype" w:eastAsia="Calibri" w:hAnsi="Palatino Linotype" w:cs="Arial"/>
        </w:rPr>
        <w:t xml:space="preserve"> por extemporaneidad, el recurso de revisión que hoy nos ocupa, resulta procedente.</w:t>
      </w:r>
    </w:p>
    <w:p w14:paraId="1BA821ED" w14:textId="77777777" w:rsidR="00BE544F" w:rsidRPr="00D8768D" w:rsidRDefault="00BE544F" w:rsidP="00D8768D">
      <w:pPr>
        <w:spacing w:line="360" w:lineRule="auto"/>
        <w:ind w:right="49"/>
        <w:contextualSpacing/>
        <w:jc w:val="both"/>
        <w:rPr>
          <w:rFonts w:ascii="Palatino Linotype" w:eastAsia="Calibri" w:hAnsi="Palatino Linotype" w:cs="Arial"/>
          <w:b/>
        </w:rPr>
      </w:pPr>
    </w:p>
    <w:p w14:paraId="1CCB1231" w14:textId="0E2D0F9A" w:rsidR="00BE544F" w:rsidRPr="00D8768D" w:rsidRDefault="00BE544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Times New Roman"/>
          <w:lang w:val="es-ES"/>
        </w:rPr>
        <w:t xml:space="preserve">Por otro lado, de la revisión al expediente electrónico contenido en el sistema </w:t>
      </w:r>
      <w:r w:rsidRPr="00D8768D">
        <w:rPr>
          <w:rFonts w:ascii="Palatino Linotype" w:eastAsia="Calibri" w:hAnsi="Palatino Linotype" w:cs="Times New Roman"/>
          <w:b/>
          <w:lang w:val="es-ES"/>
        </w:rPr>
        <w:t>SAIMEX</w:t>
      </w:r>
      <w:r w:rsidRPr="00D8768D">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w:t>
      </w:r>
      <w:r w:rsidR="004A2C05" w:rsidRPr="00D8768D">
        <w:rPr>
          <w:rFonts w:ascii="Palatino Linotype" w:eastAsia="Calibri" w:hAnsi="Palatino Linotype" w:cs="Times New Roman"/>
          <w:lang w:val="es-ES"/>
        </w:rPr>
        <w:t xml:space="preserve"> la parte </w:t>
      </w:r>
      <w:r w:rsidR="004A2C05" w:rsidRPr="00D8768D">
        <w:rPr>
          <w:rFonts w:ascii="Palatino Linotype" w:eastAsia="Calibri" w:hAnsi="Palatino Linotype" w:cs="Times New Roman"/>
          <w:b/>
          <w:lang w:val="es-ES"/>
        </w:rPr>
        <w:t>RECURRENTE</w:t>
      </w:r>
      <w:r w:rsidRPr="00D8768D">
        <w:rPr>
          <w:rFonts w:ascii="Palatino Linotype" w:eastAsia="Calibri" w:hAnsi="Palatino Linotype" w:cs="Times New Roman"/>
          <w:lang w:val="es-ES"/>
        </w:rPr>
        <w:t xml:space="preserve"> </w:t>
      </w:r>
      <w:r w:rsidRPr="00D8768D">
        <w:rPr>
          <w:rFonts w:ascii="Palatino Linotype" w:eastAsia="Calibri" w:hAnsi="Palatino Linotype" w:cs="Times New Roman"/>
          <w:b/>
          <w:lang w:val="es-ES"/>
        </w:rPr>
        <w:t>no</w:t>
      </w:r>
      <w:r w:rsidR="004A2C05" w:rsidRPr="00D8768D">
        <w:rPr>
          <w:rFonts w:ascii="Palatino Linotype" w:eastAsia="Calibri" w:hAnsi="Palatino Linotype" w:cs="Times New Roman"/>
          <w:b/>
          <w:lang w:val="es-ES"/>
        </w:rPr>
        <w:t xml:space="preserve"> </w:t>
      </w:r>
      <w:r w:rsidRPr="00D8768D">
        <w:rPr>
          <w:rFonts w:ascii="Palatino Linotype" w:eastAsia="Calibri" w:hAnsi="Palatino Linotype" w:cs="Times New Roman"/>
          <w:b/>
          <w:lang w:val="es-ES"/>
        </w:rPr>
        <w:t xml:space="preserve"> proporciona </w:t>
      </w:r>
      <w:r w:rsidR="004A2C05" w:rsidRPr="00D8768D">
        <w:rPr>
          <w:rFonts w:ascii="Palatino Linotype" w:eastAsia="Calibri" w:hAnsi="Palatino Linotype" w:cs="Times New Roman"/>
          <w:b/>
          <w:lang w:val="es-ES"/>
        </w:rPr>
        <w:t xml:space="preserve">nombre </w:t>
      </w:r>
      <w:r w:rsidRPr="00D8768D">
        <w:rPr>
          <w:rFonts w:ascii="Palatino Linotype" w:eastAsia="Calibri" w:hAnsi="Palatino Linotype" w:cs="Times New Roman"/>
          <w:b/>
          <w:lang w:val="es-ES"/>
        </w:rPr>
        <w:t xml:space="preserve">para que sea </w:t>
      </w:r>
      <w:r w:rsidRPr="00D8768D">
        <w:rPr>
          <w:rFonts w:ascii="Palatino Linotype" w:eastAsia="Calibri" w:hAnsi="Palatino Linotype" w:cs="Times New Roman"/>
          <w:b/>
          <w:u w:val="single"/>
          <w:lang w:val="es-ES"/>
        </w:rPr>
        <w:t>identificada</w:t>
      </w:r>
      <w:r w:rsidRPr="00D8768D">
        <w:rPr>
          <w:rFonts w:ascii="Palatino Linotype" w:eastAsia="Calibri" w:hAnsi="Palatino Linotype" w:cs="Times New Roman"/>
          <w:b/>
          <w:lang w:val="es-ES"/>
        </w:rPr>
        <w:t>,</w:t>
      </w:r>
      <w:r w:rsidRPr="00D8768D">
        <w:rPr>
          <w:rFonts w:ascii="Palatino Linotype" w:eastAsia="Calibri" w:hAnsi="Palatino Linotype" w:cs="Times New Roman"/>
          <w:lang w:val="es-ES"/>
        </w:rPr>
        <w:t xml:space="preserve"> por lo que no se tiene la certeza sobre su identidad, sin embargo, es importante señalar también que </w:t>
      </w:r>
      <w:r w:rsidRPr="00D8768D">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31EEA1" w14:textId="77777777" w:rsidR="00BE544F" w:rsidRPr="00D8768D" w:rsidRDefault="00BE544F" w:rsidP="00D8768D">
      <w:pPr>
        <w:pStyle w:val="Prrafodelista"/>
        <w:spacing w:line="360" w:lineRule="auto"/>
        <w:rPr>
          <w:rFonts w:ascii="Palatino Linotype" w:eastAsia="Calibri" w:hAnsi="Palatino Linotype" w:cs="Times New Roman"/>
          <w:lang w:val="es-ES"/>
        </w:rPr>
      </w:pPr>
    </w:p>
    <w:p w14:paraId="7801DB96" w14:textId="77777777" w:rsidR="00BE544F" w:rsidRPr="00D8768D" w:rsidRDefault="00BE544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50AE97" w14:textId="77777777" w:rsidR="00BE544F" w:rsidRPr="00D8768D" w:rsidRDefault="00BE544F" w:rsidP="00D8768D">
      <w:pPr>
        <w:pStyle w:val="Prrafodelista"/>
        <w:spacing w:line="360" w:lineRule="auto"/>
        <w:rPr>
          <w:rFonts w:ascii="Palatino Linotype" w:eastAsia="Calibri" w:hAnsi="Palatino Linotype" w:cs="Times New Roman"/>
          <w:lang w:val="es-ES"/>
        </w:rPr>
      </w:pPr>
    </w:p>
    <w:p w14:paraId="3435B51D" w14:textId="77777777" w:rsidR="00BE544F" w:rsidRPr="00D8768D" w:rsidRDefault="00BE544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16E11C" w14:textId="77777777" w:rsidR="00BE544F" w:rsidRPr="00D8768D" w:rsidRDefault="00BE544F" w:rsidP="00D8768D">
      <w:pPr>
        <w:pStyle w:val="Prrafodelista"/>
        <w:spacing w:line="360" w:lineRule="auto"/>
        <w:rPr>
          <w:rFonts w:ascii="Palatino Linotype" w:eastAsia="Calibri" w:hAnsi="Palatino Linotype" w:cs="Times New Roman"/>
          <w:lang w:val="es-ES"/>
        </w:rPr>
      </w:pPr>
    </w:p>
    <w:p w14:paraId="6AD33A7E" w14:textId="77777777" w:rsidR="00BE544F" w:rsidRPr="00D8768D" w:rsidRDefault="00BE544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C44A06" w14:textId="77777777" w:rsidR="00BE544F" w:rsidRPr="00D8768D" w:rsidRDefault="00BE544F" w:rsidP="00D8768D">
      <w:pPr>
        <w:pStyle w:val="Prrafodelista"/>
        <w:spacing w:line="360" w:lineRule="auto"/>
        <w:rPr>
          <w:rFonts w:ascii="Palatino Linotype" w:eastAsia="Times New Roman" w:hAnsi="Palatino Linotype" w:cs="Arial"/>
          <w:lang w:val="es-ES"/>
        </w:rPr>
      </w:pPr>
    </w:p>
    <w:p w14:paraId="6765C025" w14:textId="4477D21C" w:rsidR="00BE544F" w:rsidRPr="00D8768D" w:rsidRDefault="00BE544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D8768D">
        <w:rPr>
          <w:rFonts w:ascii="Palatino Linotype" w:eastAsia="Times New Roman" w:hAnsi="Palatino Linotype" w:cs="Arial"/>
          <w:lang w:val="es-ES"/>
        </w:rPr>
        <w:t>procedibilidad</w:t>
      </w:r>
      <w:proofErr w:type="spellEnd"/>
      <w:r w:rsidRPr="00D8768D">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8768D">
        <w:rPr>
          <w:rFonts w:ascii="Palatino Linotype" w:eastAsia="Times New Roman" w:hAnsi="Palatino Linotype" w:cs="Arial"/>
          <w:lang w:val="es-ES"/>
        </w:rPr>
        <w:t>Resolutor</w:t>
      </w:r>
      <w:proofErr w:type="spellEnd"/>
      <w:r w:rsidRPr="00D8768D">
        <w:rPr>
          <w:rFonts w:ascii="Palatino Linotype" w:eastAsia="Times New Roman" w:hAnsi="Palatino Linotype" w:cs="Arial"/>
          <w:lang w:val="es-ES"/>
        </w:rPr>
        <w:t>.</w:t>
      </w:r>
    </w:p>
    <w:p w14:paraId="7FCC81AA" w14:textId="77777777" w:rsidR="00B02EEF" w:rsidRPr="00D8768D" w:rsidRDefault="00B02EEF" w:rsidP="00D8768D">
      <w:pPr>
        <w:spacing w:line="360" w:lineRule="auto"/>
        <w:ind w:right="49"/>
        <w:contextualSpacing/>
        <w:jc w:val="both"/>
        <w:rPr>
          <w:rFonts w:ascii="Palatino Linotype" w:eastAsia="Calibri" w:hAnsi="Palatino Linotype" w:cs="Arial"/>
          <w:b/>
        </w:rPr>
      </w:pPr>
    </w:p>
    <w:p w14:paraId="63976126" w14:textId="77777777" w:rsidR="00B02EEF" w:rsidRPr="00D8768D" w:rsidRDefault="00B02EEF" w:rsidP="00D8768D">
      <w:pPr>
        <w:numPr>
          <w:ilvl w:val="0"/>
          <w:numId w:val="33"/>
        </w:numPr>
        <w:spacing w:line="360" w:lineRule="auto"/>
        <w:ind w:left="0" w:right="49" w:firstLine="0"/>
        <w:contextualSpacing/>
        <w:jc w:val="both"/>
        <w:rPr>
          <w:rFonts w:ascii="Palatino Linotype" w:eastAsia="Calibri" w:hAnsi="Palatino Linotype" w:cs="Arial"/>
          <w:b/>
        </w:rPr>
      </w:pPr>
      <w:r w:rsidRPr="00D8768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D8768D" w:rsidRDefault="00B02EEF" w:rsidP="00D8768D">
      <w:pPr>
        <w:spacing w:line="360" w:lineRule="auto"/>
        <w:ind w:right="49"/>
        <w:contextualSpacing/>
        <w:jc w:val="both"/>
        <w:rPr>
          <w:rFonts w:ascii="Palatino Linotype" w:eastAsia="Times New Roman" w:hAnsi="Palatino Linotype" w:cs="Times New Roman"/>
        </w:rPr>
      </w:pPr>
    </w:p>
    <w:p w14:paraId="07D09307" w14:textId="77777777" w:rsidR="00B02EEF" w:rsidRPr="00D8768D" w:rsidRDefault="00B02EEF" w:rsidP="00D8768D">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10812803"/>
      <w:r w:rsidRPr="00D8768D">
        <w:rPr>
          <w:rFonts w:ascii="Palatino Linotype" w:eastAsia="Times New Roman" w:hAnsi="Palatino Linotype" w:cs="Times New Roman"/>
          <w:b/>
          <w:lang w:val="es-MX" w:eastAsia="en-US"/>
        </w:rPr>
        <w:t>TERCERO. Planteamiento de a Litis</w:t>
      </w:r>
      <w:bookmarkEnd w:id="16"/>
      <w:r w:rsidRPr="00D8768D">
        <w:rPr>
          <w:rFonts w:ascii="Palatino Linotype" w:eastAsia="Times New Roman" w:hAnsi="Palatino Linotype" w:cs="Times New Roman"/>
          <w:b/>
          <w:lang w:val="es-MX" w:eastAsia="en-US"/>
        </w:rPr>
        <w:t>.</w:t>
      </w:r>
      <w:bookmarkEnd w:id="17"/>
    </w:p>
    <w:p w14:paraId="67A523DF" w14:textId="77777777" w:rsidR="00B02EEF" w:rsidRPr="00D8768D" w:rsidRDefault="00B02EEF" w:rsidP="00D8768D">
      <w:pPr>
        <w:spacing w:line="360" w:lineRule="auto"/>
        <w:rPr>
          <w:rFonts w:ascii="Palatino Linotype" w:eastAsia="Times New Roman" w:hAnsi="Palatino Linotype" w:cs="Times New Roman"/>
          <w:lang w:val="es-MX" w:eastAsia="en-US"/>
        </w:rPr>
      </w:pPr>
    </w:p>
    <w:p w14:paraId="455E01EC" w14:textId="77777777" w:rsidR="00B02EEF" w:rsidRPr="00D8768D" w:rsidRDefault="00B02EEF" w:rsidP="00D8768D">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D8768D">
        <w:rPr>
          <w:rFonts w:ascii="Palatino Linotype" w:eastAsia="MS Mincho" w:hAnsi="Palatino Linotype" w:cs="Times New Roman"/>
          <w:lang w:val="es-MX"/>
        </w:rPr>
        <w:t xml:space="preserve">El particular, mediante su solicitud de información, esencialmente requirió del </w:t>
      </w:r>
      <w:r w:rsidRPr="00D8768D">
        <w:rPr>
          <w:rFonts w:ascii="Palatino Linotype" w:eastAsia="MS Mincho" w:hAnsi="Palatino Linotype" w:cs="Times New Roman"/>
          <w:b/>
          <w:lang w:val="es-MX"/>
        </w:rPr>
        <w:t>Ayuntamiento de Chimalhuacán</w:t>
      </w:r>
      <w:r w:rsidRPr="00D8768D">
        <w:rPr>
          <w:rFonts w:ascii="Palatino Linotype" w:eastAsia="MS Mincho" w:hAnsi="Palatino Linotype" w:cs="Times New Roman"/>
          <w:lang w:val="es-MX"/>
        </w:rPr>
        <w:t>, la siguiente información:</w:t>
      </w:r>
    </w:p>
    <w:p w14:paraId="427C8164" w14:textId="77777777" w:rsidR="00B02EEF" w:rsidRPr="00D8768D" w:rsidRDefault="00B02EEF" w:rsidP="00D8768D">
      <w:pPr>
        <w:tabs>
          <w:tab w:val="left" w:pos="709"/>
        </w:tabs>
        <w:spacing w:line="360" w:lineRule="auto"/>
        <w:ind w:left="142"/>
        <w:contextualSpacing/>
        <w:jc w:val="both"/>
        <w:rPr>
          <w:rFonts w:ascii="Palatino Linotype" w:eastAsia="MS Mincho" w:hAnsi="Palatino Linotype" w:cs="Times New Roman"/>
        </w:rPr>
      </w:pPr>
    </w:p>
    <w:p w14:paraId="3D7CBE2F" w14:textId="77777777" w:rsidR="00B02EEF" w:rsidRPr="00D8768D" w:rsidRDefault="00B02EEF" w:rsidP="00D8768D">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D8768D">
        <w:rPr>
          <w:rFonts w:ascii="Palatino Linotype" w:eastAsia="MS Mincho" w:hAnsi="Palatino Linotype" w:cs="Times New Roman"/>
          <w:b/>
        </w:rPr>
        <w:t xml:space="preserve">Listas de asistencia de enero a la fecha, en donde se aprecie que el LIC. JOSÉ MARCOS RAMOS ARCE registra su hora de llegada al Ayuntamiento de </w:t>
      </w:r>
      <w:proofErr w:type="spellStart"/>
      <w:r w:rsidRPr="00D8768D">
        <w:rPr>
          <w:rFonts w:ascii="Palatino Linotype" w:eastAsia="MS Mincho" w:hAnsi="Palatino Linotype" w:cs="Times New Roman"/>
          <w:b/>
        </w:rPr>
        <w:t>Chimalhuacan</w:t>
      </w:r>
      <w:proofErr w:type="spellEnd"/>
      <w:r w:rsidRPr="00D8768D">
        <w:rPr>
          <w:rFonts w:ascii="Palatino Linotype" w:eastAsia="MS Mincho" w:hAnsi="Palatino Linotype" w:cs="Times New Roman"/>
          <w:b/>
        </w:rPr>
        <w:t xml:space="preserve"> para laborar.</w:t>
      </w:r>
    </w:p>
    <w:p w14:paraId="7598D747" w14:textId="77777777" w:rsidR="00B02EEF" w:rsidRPr="00D8768D" w:rsidRDefault="00B02EEF" w:rsidP="00D8768D">
      <w:pPr>
        <w:tabs>
          <w:tab w:val="left" w:pos="709"/>
        </w:tabs>
        <w:spacing w:line="360" w:lineRule="auto"/>
        <w:ind w:left="142"/>
        <w:contextualSpacing/>
        <w:jc w:val="both"/>
        <w:rPr>
          <w:rFonts w:ascii="Palatino Linotype" w:eastAsia="MS Mincho" w:hAnsi="Palatino Linotype" w:cs="Times New Roman"/>
        </w:rPr>
      </w:pPr>
    </w:p>
    <w:p w14:paraId="0387C691" w14:textId="77777777" w:rsidR="00B02EEF" w:rsidRPr="00D8768D" w:rsidRDefault="00B02EEF" w:rsidP="00D8768D">
      <w:pPr>
        <w:numPr>
          <w:ilvl w:val="0"/>
          <w:numId w:val="33"/>
        </w:numPr>
        <w:spacing w:line="360" w:lineRule="auto"/>
        <w:ind w:left="0" w:firstLine="0"/>
        <w:jc w:val="both"/>
        <w:rPr>
          <w:rFonts w:ascii="Palatino Linotype" w:eastAsia="MS Mincho" w:hAnsi="Palatino Linotype" w:cs="Times New Roman"/>
        </w:rPr>
      </w:pPr>
      <w:r w:rsidRPr="00D8768D">
        <w:rPr>
          <w:rFonts w:ascii="Palatino Linotype" w:eastAsia="MS Mincho" w:hAnsi="Palatino Linotype" w:cs="Times New Roman"/>
        </w:rPr>
        <w:t xml:space="preserve">En su respuesta, el </w:t>
      </w:r>
      <w:r w:rsidRPr="00D8768D">
        <w:rPr>
          <w:rFonts w:ascii="Palatino Linotype" w:eastAsia="MS Mincho" w:hAnsi="Palatino Linotype" w:cs="Times New Roman"/>
          <w:b/>
        </w:rPr>
        <w:t xml:space="preserve">SUJETO OBLIGADO </w:t>
      </w:r>
      <w:r w:rsidRPr="00D8768D">
        <w:rPr>
          <w:rFonts w:ascii="Palatino Linotype" w:eastAsia="MS Mincho" w:hAnsi="Palatino Linotype" w:cs="Times New Roman"/>
        </w:rPr>
        <w:t xml:space="preserve">refiere </w:t>
      </w:r>
      <w:r w:rsidRPr="00D8768D">
        <w:rPr>
          <w:rFonts w:ascii="Palatino Linotype" w:eastAsia="MS Mincho" w:hAnsi="Palatino Linotype" w:cs="Times New Roman"/>
          <w:color w:val="000000"/>
        </w:rPr>
        <w:t>que se cuenta con la información solicitada.</w:t>
      </w:r>
    </w:p>
    <w:p w14:paraId="0AD96140" w14:textId="77777777" w:rsidR="00B02EEF" w:rsidRPr="00D8768D" w:rsidRDefault="00B02EEF" w:rsidP="00D8768D">
      <w:pPr>
        <w:spacing w:line="360" w:lineRule="auto"/>
        <w:jc w:val="both"/>
        <w:rPr>
          <w:rFonts w:ascii="Palatino Linotype" w:eastAsia="MS Mincho" w:hAnsi="Palatino Linotype" w:cs="Times New Roman"/>
        </w:rPr>
      </w:pPr>
      <w:r w:rsidRPr="00D8768D">
        <w:rPr>
          <w:rFonts w:ascii="Palatino Linotype" w:eastAsia="MS Mincho" w:hAnsi="Palatino Linotype" w:cs="Times New Roman"/>
        </w:rPr>
        <w:t xml:space="preserve">       </w:t>
      </w:r>
    </w:p>
    <w:p w14:paraId="2253D310" w14:textId="64944E77" w:rsidR="00B02EEF" w:rsidRPr="00D8768D" w:rsidRDefault="00B02EEF" w:rsidP="00D8768D">
      <w:pPr>
        <w:numPr>
          <w:ilvl w:val="0"/>
          <w:numId w:val="33"/>
        </w:numPr>
        <w:spacing w:line="360" w:lineRule="auto"/>
        <w:ind w:left="0" w:firstLine="0"/>
        <w:jc w:val="both"/>
        <w:rPr>
          <w:rFonts w:ascii="Palatino Linotype" w:eastAsia="MS Mincho" w:hAnsi="Palatino Linotype" w:cs="Times New Roman"/>
        </w:rPr>
      </w:pPr>
      <w:r w:rsidRPr="00D8768D">
        <w:rPr>
          <w:rFonts w:ascii="Palatino Linotype" w:eastAsia="MS Mincho" w:hAnsi="Palatino Linotype" w:cs="Times New Roman"/>
        </w:rPr>
        <w:t xml:space="preserve">Por su parte, el </w:t>
      </w:r>
      <w:r w:rsidRPr="00D8768D">
        <w:rPr>
          <w:rFonts w:ascii="Palatino Linotype" w:eastAsia="MS Mincho" w:hAnsi="Palatino Linotype" w:cs="Times New Roman"/>
          <w:b/>
        </w:rPr>
        <w:t xml:space="preserve">RECURRENTE </w:t>
      </w:r>
      <w:r w:rsidRPr="00D8768D">
        <w:rPr>
          <w:rFonts w:ascii="Palatino Linotype" w:eastAsia="MS Mincho" w:hAnsi="Palatino Linotype" w:cs="Times New Roman"/>
        </w:rPr>
        <w:t xml:space="preserve">en términos generales se inconformó dentro del recurso de revisión materia de ésta resolución, por la inexistencia de la información solicitada. </w:t>
      </w:r>
    </w:p>
    <w:p w14:paraId="289311CF" w14:textId="77777777" w:rsidR="00B02EEF" w:rsidRPr="00D8768D" w:rsidRDefault="00B02EEF" w:rsidP="00D8768D">
      <w:pPr>
        <w:spacing w:line="360" w:lineRule="auto"/>
        <w:jc w:val="both"/>
        <w:rPr>
          <w:rFonts w:ascii="Palatino Linotype" w:eastAsia="MS Mincho" w:hAnsi="Palatino Linotype" w:cs="Times New Roman"/>
        </w:rPr>
      </w:pPr>
    </w:p>
    <w:p w14:paraId="7950D6B9" w14:textId="5763990F" w:rsidR="00B02EEF" w:rsidRPr="00D8768D" w:rsidRDefault="00B02EEF" w:rsidP="00D8768D">
      <w:pPr>
        <w:numPr>
          <w:ilvl w:val="0"/>
          <w:numId w:val="33"/>
        </w:numPr>
        <w:spacing w:line="360" w:lineRule="auto"/>
        <w:ind w:left="0" w:firstLine="0"/>
        <w:jc w:val="both"/>
        <w:rPr>
          <w:rFonts w:ascii="Palatino Linotype" w:eastAsia="MS Mincho" w:hAnsi="Palatino Linotype" w:cs="Times New Roman"/>
        </w:rPr>
      </w:pPr>
      <w:r w:rsidRPr="00D8768D">
        <w:rPr>
          <w:rFonts w:ascii="Palatino Linotype" w:eastAsia="MS Mincho" w:hAnsi="Palatino Linotype" w:cs="Times New Roman"/>
        </w:rPr>
        <w:t xml:space="preserve">En dichas condiciones el presente recurso de revisión se circunscribe a determinar si el </w:t>
      </w:r>
      <w:r w:rsidRPr="00D8768D">
        <w:rPr>
          <w:rFonts w:ascii="Palatino Linotype" w:eastAsia="MS Mincho" w:hAnsi="Palatino Linotype" w:cs="Times New Roman"/>
          <w:b/>
        </w:rPr>
        <w:t>SUJETO OBLIGADO</w:t>
      </w:r>
      <w:r w:rsidRPr="00D8768D">
        <w:rPr>
          <w:rFonts w:ascii="Palatino Linotype" w:eastAsia="MS Mincho" w:hAnsi="Palatino Linotype" w:cs="Times New Roman"/>
        </w:rPr>
        <w:t xml:space="preserve"> con su respuesta a la solicitud satisface el derecho de acceso a la información o por el contrario actualiza las causales de procedencia previstas en el artículo 179 fracciones I, y III de la Ley de Transparencia y Acceso a la Información del Estado de México y Municipios. </w:t>
      </w:r>
    </w:p>
    <w:p w14:paraId="3EDB754F" w14:textId="77777777" w:rsidR="0028248C" w:rsidRPr="00D8768D" w:rsidRDefault="0028248C" w:rsidP="00D8768D">
      <w:pPr>
        <w:pStyle w:val="Sinespaciado"/>
        <w:tabs>
          <w:tab w:val="left" w:pos="426"/>
        </w:tabs>
        <w:spacing w:line="360" w:lineRule="auto"/>
        <w:ind w:right="567"/>
        <w:jc w:val="both"/>
        <w:rPr>
          <w:rFonts w:ascii="Palatino Linotype" w:hAnsi="Palatino Linotype" w:cs="Arial"/>
          <w:i/>
        </w:rPr>
      </w:pPr>
      <w:bookmarkStart w:id="18" w:name="_Toc459174366"/>
      <w:bookmarkStart w:id="19" w:name="_Toc459659884"/>
      <w:bookmarkStart w:id="20" w:name="_Toc461687280"/>
      <w:bookmarkStart w:id="21" w:name="_Toc462771051"/>
      <w:bookmarkStart w:id="22" w:name="_Toc464139201"/>
    </w:p>
    <w:p w14:paraId="39D446DE" w14:textId="7BA1120C" w:rsidR="00EA7B64" w:rsidRPr="00D8768D" w:rsidRDefault="00EF014A" w:rsidP="00D8768D">
      <w:pPr>
        <w:pStyle w:val="Ttulo2"/>
        <w:tabs>
          <w:tab w:val="left" w:pos="426"/>
        </w:tabs>
        <w:spacing w:line="360" w:lineRule="auto"/>
        <w:rPr>
          <w:rFonts w:ascii="Palatino Linotype" w:hAnsi="Palatino Linotype" w:cs="Arial"/>
          <w:b/>
          <w:color w:val="auto"/>
          <w:sz w:val="24"/>
          <w:szCs w:val="24"/>
        </w:rPr>
      </w:pPr>
      <w:bookmarkStart w:id="23" w:name="_Toc10812804"/>
      <w:r w:rsidRPr="00D8768D">
        <w:rPr>
          <w:rFonts w:ascii="Palatino Linotype" w:hAnsi="Palatino Linotype" w:cs="Arial"/>
          <w:b/>
          <w:color w:val="auto"/>
          <w:sz w:val="24"/>
          <w:szCs w:val="24"/>
        </w:rPr>
        <w:t>CUARTO. Estudio y Resolución del asunto.</w:t>
      </w:r>
      <w:bookmarkEnd w:id="23"/>
    </w:p>
    <w:p w14:paraId="6D3E416E" w14:textId="77777777" w:rsidR="00D40260" w:rsidRPr="00D8768D" w:rsidRDefault="00D40260" w:rsidP="00D8768D">
      <w:pPr>
        <w:spacing w:line="360" w:lineRule="auto"/>
        <w:rPr>
          <w:rFonts w:ascii="Palatino Linotype" w:hAnsi="Palatino Linotype"/>
          <w:lang w:val="es-MX" w:eastAsia="en-US"/>
        </w:rPr>
      </w:pPr>
    </w:p>
    <w:p w14:paraId="397C3D14" w14:textId="2B562932" w:rsidR="00F97E65" w:rsidRPr="00D8768D" w:rsidRDefault="00F97E65"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s="Arial"/>
        </w:rPr>
        <w:t xml:space="preserve">Derivado del planteamiento de la </w:t>
      </w:r>
      <w:r w:rsidRPr="00D8768D">
        <w:rPr>
          <w:rFonts w:ascii="Palatino Linotype" w:hAnsi="Palatino Linotype" w:cs="Arial"/>
          <w:i/>
        </w:rPr>
        <w:t>Litis</w:t>
      </w:r>
      <w:r w:rsidRPr="00D8768D">
        <w:rPr>
          <w:rFonts w:ascii="Palatino Linotype" w:hAnsi="Palatino Linotype" w:cs="Arial"/>
        </w:rPr>
        <w:t xml:space="preserve">, se procede a analizar </w:t>
      </w:r>
      <w:r w:rsidRPr="00D8768D">
        <w:rPr>
          <w:rFonts w:ascii="Palatino Linotype" w:hAnsi="Palatino Linotype" w:cs="Arial"/>
          <w:lang w:val="es-MX"/>
        </w:rPr>
        <w:t>el contenido íntegro de las actuaciones que obran en el</w:t>
      </w:r>
      <w:r w:rsidR="00F77219" w:rsidRPr="00D8768D">
        <w:rPr>
          <w:rFonts w:ascii="Palatino Linotype" w:hAnsi="Palatino Linotype" w:cs="Arial"/>
          <w:lang w:val="es-MX"/>
        </w:rPr>
        <w:t xml:space="preserve"> expediente electrónico</w:t>
      </w:r>
      <w:r w:rsidRPr="00D8768D">
        <w:rPr>
          <w:rFonts w:ascii="Palatino Linotype" w:hAnsi="Palatino Linotype" w:cs="Arial"/>
          <w:lang w:val="es-MX"/>
        </w:rPr>
        <w:t xml:space="preserve"> y así</w:t>
      </w:r>
      <w:r w:rsidR="00F77219" w:rsidRPr="00D8768D">
        <w:rPr>
          <w:rFonts w:ascii="Palatino Linotype" w:hAnsi="Palatino Linotype" w:cs="Arial"/>
          <w:lang w:val="es-MX"/>
        </w:rPr>
        <w:t>,</w:t>
      </w:r>
      <w:r w:rsidRPr="00D8768D">
        <w:rPr>
          <w:rFonts w:ascii="Palatino Linotype" w:hAnsi="Palatino Linotype" w:cs="Arial"/>
          <w:lang w:val="es-MX"/>
        </w:rPr>
        <w:t xml:space="preserve"> éste Órgano Garante dicte la resolución correspondiente, tomando en consideración los elementos aportados por las partes y apegándose en todo momento al principio de máxima publicidad de acuerdo a lo establecido en el artículo 8 de la </w:t>
      </w:r>
      <w:r w:rsidRPr="00D8768D">
        <w:rPr>
          <w:rFonts w:ascii="Palatino Linotype" w:eastAsia="Calibri" w:hAnsi="Palatino Linotype" w:cs="Arial"/>
        </w:rPr>
        <w:t>Ley de Transparencia y Acceso a la Información Pública del Estado de México y Municipios</w:t>
      </w:r>
      <w:r w:rsidR="00EA7B64" w:rsidRPr="00D8768D">
        <w:rPr>
          <w:rFonts w:ascii="Palatino Linotype" w:eastAsia="Calibri" w:hAnsi="Palatino Linotype" w:cs="Arial"/>
        </w:rPr>
        <w:t>, el cual es del tenor siguiente:</w:t>
      </w:r>
    </w:p>
    <w:p w14:paraId="0633D08B" w14:textId="77777777" w:rsidR="00F97E65" w:rsidRPr="00D8768D" w:rsidRDefault="00F97E65" w:rsidP="00D8768D">
      <w:pPr>
        <w:pStyle w:val="Prrafodelista"/>
        <w:tabs>
          <w:tab w:val="left" w:pos="426"/>
        </w:tabs>
        <w:spacing w:before="240" w:after="240" w:line="360" w:lineRule="auto"/>
        <w:ind w:left="0" w:right="49"/>
        <w:jc w:val="both"/>
        <w:rPr>
          <w:rFonts w:ascii="Palatino Linotype" w:hAnsi="Palatino Linotype" w:cs="Arial"/>
        </w:rPr>
      </w:pPr>
    </w:p>
    <w:p w14:paraId="025B581D" w14:textId="77777777" w:rsidR="00EA7B64" w:rsidRPr="00D8768D" w:rsidRDefault="00EA7B64" w:rsidP="00D8768D">
      <w:pPr>
        <w:pStyle w:val="Sinespaciado"/>
        <w:spacing w:line="360" w:lineRule="auto"/>
        <w:ind w:leftChars="236" w:left="566" w:rightChars="256" w:right="614"/>
        <w:jc w:val="both"/>
        <w:rPr>
          <w:rFonts w:ascii="Palatino Linotype" w:hAnsi="Palatino Linotype"/>
          <w:i/>
        </w:rPr>
      </w:pPr>
      <w:r w:rsidRPr="00D8768D">
        <w:rPr>
          <w:rFonts w:ascii="Palatino Linotype" w:hAnsi="Palatino Linotype"/>
          <w:i/>
        </w:rPr>
        <w:t>“</w:t>
      </w:r>
      <w:r w:rsidRPr="00D8768D">
        <w:rPr>
          <w:rFonts w:ascii="Palatino Linotype" w:hAnsi="Palatino Linotype"/>
          <w:b/>
          <w:i/>
        </w:rPr>
        <w:t>Artículo 8.</w:t>
      </w:r>
      <w:r w:rsidRPr="00D8768D">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Pr="00D8768D" w:rsidRDefault="00EA7B64" w:rsidP="00D8768D">
      <w:pPr>
        <w:pStyle w:val="Sinespaciado"/>
        <w:spacing w:line="360" w:lineRule="auto"/>
        <w:ind w:leftChars="236" w:left="566" w:rightChars="256" w:right="614"/>
        <w:jc w:val="both"/>
        <w:rPr>
          <w:rFonts w:ascii="Palatino Linotype" w:hAnsi="Palatino Linotype"/>
          <w:i/>
        </w:rPr>
      </w:pPr>
    </w:p>
    <w:p w14:paraId="675DF3CB" w14:textId="77777777" w:rsidR="00EA7B64" w:rsidRPr="00D8768D" w:rsidRDefault="00EA7B64" w:rsidP="00D8768D">
      <w:pPr>
        <w:pStyle w:val="Sinespaciado"/>
        <w:spacing w:line="360" w:lineRule="auto"/>
        <w:ind w:leftChars="236" w:left="566" w:rightChars="256" w:right="614"/>
        <w:jc w:val="both"/>
        <w:rPr>
          <w:rFonts w:ascii="Palatino Linotype" w:hAnsi="Palatino Linotype"/>
          <w:i/>
        </w:rPr>
      </w:pPr>
      <w:r w:rsidRPr="00D8768D">
        <w:rPr>
          <w:rFonts w:ascii="Palatino Linotype" w:hAnsi="Palatino Linotype"/>
          <w:i/>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8768D">
        <w:rPr>
          <w:rFonts w:ascii="Palatino Linotype" w:hAnsi="Palatino Linotype"/>
          <w:i/>
        </w:rPr>
        <w:t>pro</w:t>
      </w:r>
      <w:proofErr w:type="spellEnd"/>
      <w:r w:rsidRPr="00D8768D">
        <w:rPr>
          <w:rFonts w:ascii="Palatino Linotype" w:hAnsi="Palatino Linotype"/>
          <w:i/>
        </w:rPr>
        <w:t xml:space="preserve"> persona. </w:t>
      </w:r>
    </w:p>
    <w:p w14:paraId="1A5E8E14" w14:textId="77777777" w:rsidR="00EA7B64" w:rsidRPr="00D8768D" w:rsidRDefault="00EA7B64" w:rsidP="00D8768D">
      <w:pPr>
        <w:pStyle w:val="Sinespaciado"/>
        <w:spacing w:line="360" w:lineRule="auto"/>
        <w:ind w:leftChars="236" w:left="566" w:rightChars="256" w:right="614"/>
        <w:jc w:val="both"/>
        <w:rPr>
          <w:rFonts w:ascii="Palatino Linotype" w:hAnsi="Palatino Linotype"/>
          <w:i/>
        </w:rPr>
      </w:pPr>
    </w:p>
    <w:p w14:paraId="14E2BF14" w14:textId="387D4991" w:rsidR="00EA7B64" w:rsidRPr="00D8768D" w:rsidRDefault="00EA7B64" w:rsidP="00D8768D">
      <w:pPr>
        <w:pStyle w:val="Prrafodelista"/>
        <w:tabs>
          <w:tab w:val="left" w:pos="426"/>
        </w:tabs>
        <w:spacing w:before="240" w:after="240" w:line="360" w:lineRule="auto"/>
        <w:ind w:leftChars="236" w:left="566" w:rightChars="256" w:right="614"/>
        <w:jc w:val="both"/>
        <w:rPr>
          <w:rFonts w:ascii="Palatino Linotype" w:hAnsi="Palatino Linotype" w:cs="Arial"/>
        </w:rPr>
      </w:pPr>
      <w:r w:rsidRPr="00D8768D">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Pr="00D8768D" w:rsidRDefault="00EA7B64" w:rsidP="00D8768D">
      <w:pPr>
        <w:pStyle w:val="Prrafodelista"/>
        <w:tabs>
          <w:tab w:val="left" w:pos="426"/>
        </w:tabs>
        <w:spacing w:before="240" w:after="240" w:line="360" w:lineRule="auto"/>
        <w:ind w:left="0" w:right="49"/>
        <w:jc w:val="both"/>
        <w:rPr>
          <w:rFonts w:ascii="Palatino Linotype" w:hAnsi="Palatino Linotype" w:cs="Arial"/>
        </w:rPr>
      </w:pPr>
    </w:p>
    <w:p w14:paraId="60806825" w14:textId="562B1839" w:rsidR="00EA7B64" w:rsidRPr="00D8768D" w:rsidRDefault="00EA7B64"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Calibri" w:hAnsi="Palatino Linotype" w:cs="Arial"/>
        </w:rPr>
        <w:t xml:space="preserve">Es </w:t>
      </w:r>
      <w:r w:rsidRPr="00D8768D">
        <w:rPr>
          <w:rFonts w:ascii="Palatino Linotype" w:hAnsi="Palatino Linotype"/>
        </w:rPr>
        <w:t xml:space="preserve">menester precisar que este </w:t>
      </w:r>
      <w:r w:rsidRPr="00D8768D">
        <w:rPr>
          <w:rFonts w:ascii="Palatino Linotype" w:eastAsia="MS Mincho" w:hAnsi="Palatino Linotype" w:cs="Times New Roman"/>
          <w:color w:val="000000"/>
        </w:rPr>
        <w:t xml:space="preserve">Órgano Garante parte del hecho que </w:t>
      </w:r>
      <w:r w:rsidRPr="00D8768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768D">
        <w:rPr>
          <w:rFonts w:ascii="Palatino Linotype" w:eastAsia="Times New Roman" w:hAnsi="Palatino Linotype" w:cs="Arial"/>
          <w:color w:val="000000"/>
        </w:rPr>
        <w:t xml:space="preserve"> </w:t>
      </w:r>
      <w:r w:rsidRPr="00D8768D">
        <w:rPr>
          <w:rFonts w:ascii="Palatino Linotype" w:eastAsia="Times New Roman" w:hAnsi="Palatino Linotype" w:cs="Arial"/>
          <w:b/>
          <w:color w:val="000000"/>
        </w:rPr>
        <w:t>SUJETO OBLIGADO</w:t>
      </w:r>
      <w:r w:rsidRPr="00D8768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768D">
        <w:rPr>
          <w:rFonts w:ascii="Palatino Linotype" w:eastAsia="Times New Roman" w:hAnsi="Palatino Linotype" w:cs="Arial"/>
          <w:b/>
          <w:color w:val="000000"/>
        </w:rPr>
        <w:t xml:space="preserve">Constitución Política de los Estados Unidos Mexicanos </w:t>
      </w:r>
      <w:r w:rsidRPr="00D8768D">
        <w:rPr>
          <w:rFonts w:ascii="Palatino Linotype" w:eastAsia="Times New Roman" w:hAnsi="Palatino Linotype" w:cs="Arial"/>
          <w:color w:val="000000"/>
        </w:rPr>
        <w:t xml:space="preserve">al señalar la obligación de “promover, </w:t>
      </w:r>
      <w:r w:rsidRPr="00D8768D">
        <w:rPr>
          <w:rFonts w:ascii="Palatino Linotype" w:eastAsia="Times New Roman" w:hAnsi="Palatino Linotype" w:cs="Arial"/>
          <w:b/>
          <w:color w:val="000000"/>
        </w:rPr>
        <w:t>respetar</w:t>
      </w:r>
      <w:r w:rsidRPr="00D8768D">
        <w:rPr>
          <w:rFonts w:ascii="Palatino Linotype" w:eastAsia="Times New Roman" w:hAnsi="Palatino Linotype" w:cs="Arial"/>
          <w:color w:val="000000"/>
        </w:rPr>
        <w:t xml:space="preserve">, proteger y </w:t>
      </w:r>
      <w:r w:rsidRPr="00D8768D">
        <w:rPr>
          <w:rFonts w:ascii="Palatino Linotype" w:eastAsia="Times New Roman" w:hAnsi="Palatino Linotype" w:cs="Arial"/>
          <w:b/>
          <w:color w:val="000000"/>
        </w:rPr>
        <w:t>garantizar</w:t>
      </w:r>
      <w:r w:rsidRPr="00D8768D">
        <w:rPr>
          <w:rFonts w:ascii="Palatino Linotype" w:eastAsia="Times New Roman" w:hAnsi="Palatino Linotype" w:cs="Arial"/>
          <w:color w:val="000000"/>
        </w:rPr>
        <w:t xml:space="preserve"> los derechos humanos”, entre los cuales se encuentra dicho derecho.</w:t>
      </w:r>
    </w:p>
    <w:p w14:paraId="38756D69" w14:textId="77777777" w:rsidR="00EA7B64" w:rsidRPr="00D8768D" w:rsidRDefault="00EA7B64" w:rsidP="00D8768D">
      <w:pPr>
        <w:pStyle w:val="Prrafodelista"/>
        <w:tabs>
          <w:tab w:val="left" w:pos="426"/>
        </w:tabs>
        <w:spacing w:before="240" w:after="240" w:line="360" w:lineRule="auto"/>
        <w:ind w:left="0" w:right="49"/>
        <w:jc w:val="both"/>
        <w:rPr>
          <w:rFonts w:ascii="Palatino Linotype" w:hAnsi="Palatino Linotype" w:cs="Arial"/>
        </w:rPr>
      </w:pPr>
    </w:p>
    <w:p w14:paraId="5A1AFE40" w14:textId="7BF8FE01" w:rsidR="00EA7B64" w:rsidRPr="00D8768D" w:rsidRDefault="00EA7B64"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Calibri" w:hAnsi="Palatino Linotype" w:cs="Arial"/>
        </w:rPr>
        <w:t xml:space="preserve">Por lo anterior, </w:t>
      </w:r>
      <w:r w:rsidRPr="00D8768D">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BF3374E" w14:textId="77777777" w:rsidR="00EA7B64" w:rsidRPr="00D8768D" w:rsidRDefault="00EA7B64" w:rsidP="00D8768D">
      <w:pPr>
        <w:pStyle w:val="Prrafodelista"/>
        <w:tabs>
          <w:tab w:val="left" w:pos="426"/>
        </w:tabs>
        <w:spacing w:before="240" w:after="240" w:line="360" w:lineRule="auto"/>
        <w:ind w:left="0" w:right="49"/>
        <w:jc w:val="both"/>
        <w:rPr>
          <w:rFonts w:ascii="Palatino Linotype" w:hAnsi="Palatino Linotype" w:cs="Arial"/>
        </w:rPr>
      </w:pPr>
    </w:p>
    <w:p w14:paraId="797A9392" w14:textId="6A0C785D" w:rsidR="00EA7B64" w:rsidRPr="00D8768D" w:rsidRDefault="00EA7B64"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Calibri" w:hAnsi="Palatino Linotype" w:cs="Arial"/>
        </w:rPr>
        <w:t xml:space="preserve">Además </w:t>
      </w:r>
      <w:r w:rsidRPr="00D8768D">
        <w:rPr>
          <w:rFonts w:ascii="Palatino Linotype" w:eastAsia="MS Mincho" w:hAnsi="Palatino Linotype" w:cs="Times New Roman"/>
          <w:color w:val="000000"/>
        </w:rPr>
        <w:t xml:space="preserve">de la obligación de promover, respetar, proteger y garantizar el derecho de acceso a la información, la </w:t>
      </w:r>
      <w:r w:rsidRPr="00D8768D">
        <w:rPr>
          <w:rFonts w:ascii="Palatino Linotype" w:eastAsia="MS Mincho" w:hAnsi="Palatino Linotype" w:cs="Times New Roman"/>
          <w:b/>
          <w:color w:val="000000"/>
        </w:rPr>
        <w:t xml:space="preserve">Ley de Trasparencia y Acceso a la Información Pública del Estado de México y Municipios </w:t>
      </w:r>
      <w:r w:rsidRPr="00D8768D">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D8768D">
        <w:rPr>
          <w:rFonts w:ascii="Palatino Linotype" w:eastAsia="MS Mincho" w:hAnsi="Palatino Linotype" w:cs="Times New Roman"/>
          <w:b/>
          <w:color w:val="000000"/>
          <w:u w:val="single"/>
        </w:rPr>
        <w:t>simplicidad y rapidez</w:t>
      </w:r>
      <w:r w:rsidRPr="00D8768D">
        <w:rPr>
          <w:rFonts w:ascii="Palatino Linotype" w:eastAsia="MS Mincho" w:hAnsi="Palatino Linotype" w:cs="Times New Roman"/>
          <w:color w:val="000000"/>
          <w:u w:val="single"/>
        </w:rPr>
        <w:t>.</w:t>
      </w:r>
    </w:p>
    <w:p w14:paraId="0C9D5CDE" w14:textId="77777777" w:rsidR="00EA7B64" w:rsidRPr="00D8768D" w:rsidRDefault="00EA7B64" w:rsidP="00D8768D">
      <w:pPr>
        <w:pStyle w:val="Prrafodelista"/>
        <w:tabs>
          <w:tab w:val="left" w:pos="426"/>
        </w:tabs>
        <w:spacing w:before="240" w:after="240" w:line="360" w:lineRule="auto"/>
        <w:ind w:left="0" w:right="49"/>
        <w:jc w:val="both"/>
        <w:rPr>
          <w:rFonts w:ascii="Palatino Linotype" w:hAnsi="Palatino Linotype" w:cs="Arial"/>
        </w:rPr>
      </w:pPr>
    </w:p>
    <w:p w14:paraId="4655739F" w14:textId="449C22F9" w:rsidR="00EA7B64" w:rsidRPr="00D8768D" w:rsidRDefault="00EA7B64"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Calibri" w:hAnsi="Palatino Linotype" w:cs="Arial"/>
        </w:rPr>
        <w:t>Por lo que primeramente debe señalarse que el particular, a través de la solicitud de información</w:t>
      </w:r>
      <w:r w:rsidR="00B02EEF" w:rsidRPr="00D8768D">
        <w:rPr>
          <w:rFonts w:ascii="Palatino Linotype" w:eastAsia="Calibri" w:hAnsi="Palatino Linotype" w:cs="Arial"/>
          <w:b/>
        </w:rPr>
        <w:t xml:space="preserve"> </w:t>
      </w:r>
      <w:r w:rsidR="00B02EEF" w:rsidRPr="00D8768D">
        <w:rPr>
          <w:rFonts w:ascii="Palatino Linotype" w:eastAsia="Calibri" w:hAnsi="Palatino Linotype" w:cs="Arial"/>
          <w:b/>
          <w:bCs/>
        </w:rPr>
        <w:t>00066/CHIMALHU/IP/2019</w:t>
      </w:r>
      <w:r w:rsidRPr="00D8768D">
        <w:rPr>
          <w:rFonts w:ascii="Palatino Linotype" w:eastAsia="Calibri" w:hAnsi="Palatino Linotype" w:cs="Arial"/>
        </w:rPr>
        <w:t>, requirió lo siguiente:</w:t>
      </w:r>
    </w:p>
    <w:p w14:paraId="6889BE74" w14:textId="77777777" w:rsidR="00BD62D1" w:rsidRPr="00D8768D" w:rsidRDefault="00BD62D1" w:rsidP="00D8768D">
      <w:pPr>
        <w:pStyle w:val="Prrafodelista"/>
        <w:tabs>
          <w:tab w:val="left" w:pos="426"/>
        </w:tabs>
        <w:spacing w:before="240" w:after="240" w:line="360" w:lineRule="auto"/>
        <w:ind w:left="0" w:right="49"/>
        <w:jc w:val="both"/>
        <w:rPr>
          <w:rFonts w:ascii="Palatino Linotype" w:hAnsi="Palatino Linotype" w:cs="Arial"/>
        </w:rPr>
      </w:pPr>
    </w:p>
    <w:p w14:paraId="67F35AE5" w14:textId="78A4B746" w:rsidR="00B02EEF" w:rsidRPr="00D8768D" w:rsidRDefault="00B02EEF" w:rsidP="00D8768D">
      <w:pPr>
        <w:pStyle w:val="Prrafodelista"/>
        <w:numPr>
          <w:ilvl w:val="1"/>
          <w:numId w:val="33"/>
        </w:numPr>
        <w:tabs>
          <w:tab w:val="left" w:pos="426"/>
          <w:tab w:val="left" w:pos="993"/>
        </w:tabs>
        <w:spacing w:before="240" w:after="240" w:line="360" w:lineRule="auto"/>
        <w:ind w:left="567" w:right="474" w:firstLine="0"/>
        <w:jc w:val="both"/>
        <w:rPr>
          <w:rFonts w:ascii="Palatino Linotype" w:hAnsi="Palatino Linotype" w:cs="Arial"/>
          <w:b/>
        </w:rPr>
      </w:pPr>
      <w:r w:rsidRPr="00D8768D">
        <w:rPr>
          <w:rFonts w:ascii="Palatino Linotype" w:hAnsi="Palatino Linotype" w:cs="Arial"/>
          <w:b/>
        </w:rPr>
        <w:t xml:space="preserve">Requiero las listas de asistencia de enero a la fecha, en donde se aprecie que el LIC. JOSÉ MARCOS RAMOS ARCE registra su hora de llegada al Ayuntamiento de </w:t>
      </w:r>
      <w:proofErr w:type="spellStart"/>
      <w:r w:rsidRPr="00D8768D">
        <w:rPr>
          <w:rFonts w:ascii="Palatino Linotype" w:hAnsi="Palatino Linotype" w:cs="Arial"/>
          <w:b/>
        </w:rPr>
        <w:t>Chimalhuacan</w:t>
      </w:r>
      <w:proofErr w:type="spellEnd"/>
      <w:r w:rsidRPr="00D8768D">
        <w:rPr>
          <w:rFonts w:ascii="Palatino Linotype" w:hAnsi="Palatino Linotype" w:cs="Arial"/>
          <w:b/>
        </w:rPr>
        <w:t xml:space="preserve"> para laborar.</w:t>
      </w:r>
    </w:p>
    <w:p w14:paraId="3FB59B8E" w14:textId="7DF2E4F8" w:rsidR="001B0DBE" w:rsidRPr="00D8768D" w:rsidRDefault="00B02EEF" w:rsidP="00D8768D">
      <w:pPr>
        <w:pStyle w:val="Prrafodelista"/>
        <w:tabs>
          <w:tab w:val="left" w:pos="426"/>
          <w:tab w:val="left" w:pos="993"/>
        </w:tabs>
        <w:spacing w:before="240" w:after="240" w:line="360" w:lineRule="auto"/>
        <w:ind w:left="567" w:right="474"/>
        <w:jc w:val="both"/>
        <w:rPr>
          <w:rFonts w:ascii="Palatino Linotype" w:hAnsi="Palatino Linotype" w:cs="Arial"/>
        </w:rPr>
      </w:pPr>
      <w:r w:rsidRPr="00D8768D">
        <w:rPr>
          <w:rFonts w:ascii="Palatino Linotype" w:hAnsi="Palatino Linotype" w:cs="Arial"/>
        </w:rPr>
        <w:t xml:space="preserve"> </w:t>
      </w:r>
    </w:p>
    <w:p w14:paraId="7768451C" w14:textId="45376F8E" w:rsidR="00C50A2B" w:rsidRPr="00D8768D" w:rsidRDefault="00D40260"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MS Mincho" w:hAnsi="Palatino Linotype" w:cs="Times New Roman"/>
          <w:lang w:val="es-MX"/>
        </w:rPr>
        <w:t xml:space="preserve">Así el </w:t>
      </w:r>
      <w:r w:rsidRPr="00D8768D">
        <w:rPr>
          <w:rFonts w:ascii="Palatino Linotype" w:eastAsia="MS Mincho" w:hAnsi="Palatino Linotype" w:cs="Times New Roman"/>
          <w:b/>
          <w:lang w:val="es-MX"/>
        </w:rPr>
        <w:t xml:space="preserve">SUJETO OBLIGADO </w:t>
      </w:r>
      <w:r w:rsidRPr="00D8768D">
        <w:rPr>
          <w:rFonts w:ascii="Palatino Linotype" w:eastAsia="MS Mincho" w:hAnsi="Palatino Linotype" w:cs="Times New Roman"/>
          <w:lang w:val="es-MX"/>
        </w:rPr>
        <w:t xml:space="preserve">a </w:t>
      </w:r>
      <w:r w:rsidR="00F97E65" w:rsidRPr="00D8768D">
        <w:rPr>
          <w:rFonts w:ascii="Palatino Linotype" w:eastAsia="MS Mincho" w:hAnsi="Palatino Linotype" w:cs="Times New Roman"/>
          <w:lang w:val="es-MX"/>
        </w:rPr>
        <w:t>través de</w:t>
      </w:r>
      <w:r w:rsidRPr="00D8768D">
        <w:rPr>
          <w:rFonts w:ascii="Palatino Linotype" w:eastAsia="MS Mincho" w:hAnsi="Palatino Linotype" w:cs="Times New Roman"/>
          <w:lang w:val="es-MX"/>
        </w:rPr>
        <w:t xml:space="preserve"> su respuesta</w:t>
      </w:r>
      <w:r w:rsidR="00F97E65" w:rsidRPr="00D8768D">
        <w:rPr>
          <w:rFonts w:ascii="Palatino Linotype" w:eastAsia="MS Mincho" w:hAnsi="Palatino Linotype" w:cs="Times New Roman"/>
        </w:rPr>
        <w:t xml:space="preserve">, </w:t>
      </w:r>
      <w:r w:rsidR="00B02EEF" w:rsidRPr="00D8768D">
        <w:rPr>
          <w:rFonts w:ascii="Palatino Linotype" w:eastAsia="MS Mincho" w:hAnsi="Palatino Linotype" w:cs="Times New Roman"/>
        </w:rPr>
        <w:t>comunicó a través de la Tesorería Municipal al</w:t>
      </w:r>
      <w:r w:rsidR="001B0DBE" w:rsidRPr="00D8768D">
        <w:rPr>
          <w:rFonts w:ascii="Palatino Linotype" w:eastAsia="MS Mincho" w:hAnsi="Palatino Linotype" w:cs="Times New Roman"/>
        </w:rPr>
        <w:t xml:space="preserve"> entonces </w:t>
      </w:r>
      <w:r w:rsidR="001B0DBE" w:rsidRPr="00D8768D">
        <w:rPr>
          <w:rFonts w:ascii="Palatino Linotype" w:eastAsia="MS Mincho" w:hAnsi="Palatino Linotype" w:cs="Times New Roman"/>
          <w:b/>
        </w:rPr>
        <w:t>SOLICITANTE</w:t>
      </w:r>
      <w:r w:rsidR="00B02EEF" w:rsidRPr="00D8768D">
        <w:rPr>
          <w:rFonts w:ascii="Palatino Linotype" w:eastAsia="MS Mincho" w:hAnsi="Palatino Linotype" w:cs="Times New Roman"/>
        </w:rPr>
        <w:t xml:space="preserve"> la inexistencia de la lista de asistencia solicitada como a continuación se observa</w:t>
      </w:r>
      <w:r w:rsidR="001B0DBE" w:rsidRPr="00D8768D">
        <w:rPr>
          <w:rFonts w:ascii="Palatino Linotype" w:eastAsia="MS Mincho" w:hAnsi="Palatino Linotype" w:cs="Times New Roman"/>
        </w:rPr>
        <w:t>:</w:t>
      </w:r>
    </w:p>
    <w:p w14:paraId="55E186DF" w14:textId="77777777" w:rsidR="001B0DBE" w:rsidRPr="00D8768D" w:rsidRDefault="001B0DBE" w:rsidP="00D8768D">
      <w:pPr>
        <w:pStyle w:val="Prrafodelista"/>
        <w:tabs>
          <w:tab w:val="left" w:pos="426"/>
        </w:tabs>
        <w:spacing w:before="240" w:after="240" w:line="360" w:lineRule="auto"/>
        <w:ind w:left="0" w:right="567"/>
        <w:jc w:val="both"/>
        <w:rPr>
          <w:rFonts w:ascii="Palatino Linotype" w:eastAsia="MS Mincho" w:hAnsi="Palatino Linotype" w:cs="Times New Roman"/>
        </w:rPr>
      </w:pPr>
    </w:p>
    <w:p w14:paraId="47FFE9A2" w14:textId="6F885770" w:rsidR="001B0DBE" w:rsidRPr="00D8768D" w:rsidRDefault="001B0DBE" w:rsidP="00D8768D">
      <w:pPr>
        <w:pStyle w:val="Prrafodelista"/>
        <w:tabs>
          <w:tab w:val="left" w:pos="426"/>
        </w:tabs>
        <w:spacing w:before="240" w:after="240" w:line="360" w:lineRule="auto"/>
        <w:ind w:left="567" w:right="567"/>
        <w:jc w:val="both"/>
        <w:rPr>
          <w:rFonts w:ascii="Palatino Linotype" w:eastAsia="MS Mincho" w:hAnsi="Palatino Linotype" w:cs="Times New Roman"/>
          <w:i/>
        </w:rPr>
      </w:pPr>
      <w:r w:rsidRPr="00D8768D">
        <w:rPr>
          <w:rFonts w:ascii="Palatino Linotype" w:eastAsia="MS Mincho" w:hAnsi="Palatino Linotype" w:cs="Times New Roman"/>
          <w:i/>
        </w:rPr>
        <w:t>“(…)</w:t>
      </w:r>
      <w:r w:rsidR="00B02EEF" w:rsidRPr="00D8768D">
        <w:rPr>
          <w:rFonts w:ascii="Palatino Linotype" w:eastAsia="MS Mincho" w:hAnsi="Palatino Linotype" w:cs="Times New Roman"/>
          <w:i/>
        </w:rPr>
        <w:t xml:space="preserve"> ME PERMITO INFORMARLE QUE NO EXISTE NINGUNA LISTA DE ASISTENCIA EN DONDE EL LIC. MARCOS RAMOS ARCE REGISTRE SU HORA DE LLEGADA A LABORAR, POR LO TANTO NO PUEDO ATENDER SU SOLICITUD. ATENTAMENTE LA TESORERA MUNICIPAL</w:t>
      </w:r>
      <w:r w:rsidRPr="00D8768D">
        <w:rPr>
          <w:rFonts w:ascii="Palatino Linotype" w:eastAsia="MS Mincho" w:hAnsi="Palatino Linotype" w:cs="Times New Roman"/>
          <w:i/>
        </w:rPr>
        <w:t>. (…)”</w:t>
      </w:r>
    </w:p>
    <w:p w14:paraId="3FB2D6C6" w14:textId="77777777" w:rsidR="001B0DBE" w:rsidRPr="00D8768D" w:rsidRDefault="001B0DBE" w:rsidP="00D8768D">
      <w:pPr>
        <w:pStyle w:val="Prrafodelista"/>
        <w:tabs>
          <w:tab w:val="left" w:pos="426"/>
        </w:tabs>
        <w:spacing w:before="240" w:after="240" w:line="360" w:lineRule="auto"/>
        <w:ind w:left="0" w:right="567"/>
        <w:jc w:val="both"/>
        <w:rPr>
          <w:rFonts w:ascii="Palatino Linotype" w:hAnsi="Palatino Linotype" w:cs="Arial"/>
        </w:rPr>
      </w:pPr>
    </w:p>
    <w:p w14:paraId="1B61481D" w14:textId="09300A3C" w:rsidR="00B02EEF" w:rsidRPr="00D8768D" w:rsidRDefault="0041036A"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eastAsia="MS Mincho" w:hAnsi="Palatino Linotype" w:cs="Times New Roman"/>
        </w:rPr>
        <w:t xml:space="preserve">De tal manera que el </w:t>
      </w:r>
      <w:r w:rsidRPr="00D8768D">
        <w:rPr>
          <w:rFonts w:ascii="Palatino Linotype" w:eastAsia="MS Mincho" w:hAnsi="Palatino Linotype" w:cs="Times New Roman"/>
          <w:b/>
        </w:rPr>
        <w:t>SUJETO OBLIGADO</w:t>
      </w:r>
      <w:r w:rsidRPr="00D8768D">
        <w:rPr>
          <w:rFonts w:ascii="Palatino Linotype" w:eastAsia="MS Mincho" w:hAnsi="Palatino Linotype" w:cs="Times New Roman"/>
        </w:rPr>
        <w:t xml:space="preserve"> comunicó a la </w:t>
      </w:r>
      <w:r w:rsidRPr="00D8768D">
        <w:rPr>
          <w:rFonts w:ascii="Palatino Linotype" w:eastAsia="MS Mincho" w:hAnsi="Palatino Linotype" w:cs="Times New Roman"/>
          <w:b/>
        </w:rPr>
        <w:t>SOLICITANTE</w:t>
      </w:r>
      <w:r w:rsidRPr="00D8768D">
        <w:rPr>
          <w:rFonts w:ascii="Palatino Linotype" w:eastAsia="MS Mincho" w:hAnsi="Palatino Linotype" w:cs="Times New Roman"/>
        </w:rPr>
        <w:t xml:space="preserve"> que</w:t>
      </w:r>
      <w:r w:rsidR="00B02EEF" w:rsidRPr="00D8768D">
        <w:rPr>
          <w:rFonts w:ascii="Palatino Linotype" w:eastAsia="MS Mincho" w:hAnsi="Palatino Linotype" w:cs="Times New Roman"/>
        </w:rPr>
        <w:t xml:space="preserve"> no se tenía una lista de asistencia del servidor público solicitado, e</w:t>
      </w:r>
      <w:r w:rsidR="00D40260" w:rsidRPr="00D8768D">
        <w:rPr>
          <w:rFonts w:ascii="Palatino Linotype" w:hAnsi="Palatino Linotype" w:cs="Arial"/>
        </w:rPr>
        <w:t>n ese sentido</w:t>
      </w:r>
      <w:r w:rsidR="00B02EEF" w:rsidRPr="00D8768D">
        <w:rPr>
          <w:rFonts w:ascii="Palatino Linotype" w:hAnsi="Palatino Linotype" w:cs="Arial"/>
        </w:rPr>
        <w:t>,</w:t>
      </w:r>
      <w:r w:rsidR="00D40260" w:rsidRPr="00D8768D">
        <w:rPr>
          <w:rFonts w:ascii="Palatino Linotype" w:hAnsi="Palatino Linotype" w:cs="Arial"/>
        </w:rPr>
        <w:t xml:space="preserve"> es</w:t>
      </w:r>
      <w:r w:rsidRPr="00D8768D">
        <w:rPr>
          <w:rFonts w:ascii="Palatino Linotype" w:hAnsi="Palatino Linotype" w:cs="Arial"/>
        </w:rPr>
        <w:t xml:space="preserve"> necesario señalar que</w:t>
      </w:r>
      <w:r w:rsidR="00C96AB5" w:rsidRPr="00D8768D">
        <w:rPr>
          <w:rFonts w:ascii="Palatino Linotype" w:hAnsi="Palatino Linotype" w:cs="Arial"/>
        </w:rPr>
        <w:t xml:space="preserve"> de conformidad con lo que establece </w:t>
      </w:r>
      <w:r w:rsidR="00B02EEF" w:rsidRPr="00D8768D">
        <w:rPr>
          <w:rFonts w:ascii="Palatino Linotype" w:hAnsi="Palatino Linotype" w:cs="Arial"/>
        </w:rPr>
        <w:t xml:space="preserve">la Ley del Trabajo de los Servidores Públicos del Estado y Municipios existen dos categorías </w:t>
      </w:r>
      <w:r w:rsidR="005963EE" w:rsidRPr="00D8768D">
        <w:rPr>
          <w:rFonts w:ascii="Palatino Linotype" w:hAnsi="Palatino Linotype" w:cs="Arial"/>
        </w:rPr>
        <w:t xml:space="preserve">de servidores públicos; generales y de confianza, como a continuación se observa:  </w:t>
      </w:r>
    </w:p>
    <w:p w14:paraId="0F0AC18E" w14:textId="77777777" w:rsidR="00BE1295" w:rsidRPr="00D8768D" w:rsidRDefault="00BE1295" w:rsidP="00D8768D">
      <w:pPr>
        <w:pStyle w:val="Prrafodelista"/>
        <w:tabs>
          <w:tab w:val="left" w:pos="426"/>
        </w:tabs>
        <w:spacing w:before="240" w:after="240" w:line="360" w:lineRule="auto"/>
        <w:ind w:left="0" w:right="49"/>
        <w:jc w:val="both"/>
        <w:rPr>
          <w:rFonts w:ascii="Palatino Linotype" w:hAnsi="Palatino Linotype" w:cs="Arial"/>
        </w:rPr>
      </w:pPr>
    </w:p>
    <w:p w14:paraId="63A785B1" w14:textId="4215CD2A"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i/>
        </w:rPr>
        <w:t>“</w:t>
      </w:r>
      <w:r w:rsidRPr="00D8768D">
        <w:rPr>
          <w:rFonts w:ascii="Palatino Linotype" w:hAnsi="Palatino Linotype"/>
          <w:b/>
          <w:i/>
        </w:rPr>
        <w:t>ARTÍCULO 6.</w:t>
      </w:r>
      <w:r w:rsidRPr="00D8768D">
        <w:rPr>
          <w:rFonts w:ascii="Palatino Linotype" w:hAnsi="Palatino Linotype"/>
          <w:i/>
        </w:rPr>
        <w:t xml:space="preserve"> </w:t>
      </w:r>
      <w:r w:rsidRPr="00D8768D">
        <w:rPr>
          <w:rFonts w:ascii="Palatino Linotype" w:hAnsi="Palatino Linotype"/>
          <w:b/>
          <w:i/>
        </w:rPr>
        <w:t>Los servidores públicos se clasifican en generales y de confianza,</w:t>
      </w:r>
      <w:r w:rsidRPr="00D8768D">
        <w:rPr>
          <w:rFonts w:ascii="Palatino Linotype" w:hAnsi="Palatino Linotype"/>
          <w:i/>
        </w:rPr>
        <w:t xml:space="preserve"> los cuales, de acuerdo con la duración de sus relaciones de trabajo pueden ser: por tiempo u obra determinados o por tiempo indeterminado.</w:t>
      </w:r>
    </w:p>
    <w:p w14:paraId="774184C8"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278FE704"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b/>
          <w:i/>
        </w:rPr>
        <w:t xml:space="preserve"> ARTÍCULO 7.</w:t>
      </w:r>
      <w:r w:rsidRPr="00D8768D">
        <w:rPr>
          <w:rFonts w:ascii="Palatino Linotype" w:hAnsi="Palatino Linotype"/>
          <w:i/>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12668E03"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7CEBE3BA"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b/>
          <w:i/>
        </w:rPr>
        <w:t>ARTÍCULO 8.</w:t>
      </w:r>
      <w:r w:rsidRPr="00D8768D">
        <w:rPr>
          <w:rFonts w:ascii="Palatino Linotype" w:hAnsi="Palatino Linotype"/>
          <w:i/>
        </w:rPr>
        <w:t xml:space="preserve"> Se entiende por servidores públicos de confianza: </w:t>
      </w:r>
    </w:p>
    <w:p w14:paraId="0E46A3D8"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72E5C133"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i/>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470847F8"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2ADE82CE"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b/>
          <w:i/>
        </w:rPr>
      </w:pPr>
      <w:r w:rsidRPr="00D8768D">
        <w:rPr>
          <w:rFonts w:ascii="Palatino Linotype" w:hAnsi="Palatino Linotype"/>
          <w:b/>
          <w:i/>
        </w:rPr>
        <w:t>II. Aquéllos que tengan esa calidad en razón de la naturaleza de las funciones que desempeñen y no de la designación que se dé al puesto.</w:t>
      </w:r>
    </w:p>
    <w:p w14:paraId="63BECBC0"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299B7871"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i/>
        </w:rPr>
        <w:t xml:space="preserve"> 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583500B6"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04692282"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r w:rsidRPr="00D8768D">
        <w:rPr>
          <w:rFonts w:ascii="Palatino Linotype" w:hAnsi="Palatino Linotype"/>
          <w:i/>
        </w:rPr>
        <w:t>Sin que lo anterior implique o signifique transgredir derechos laborales, sociales o colectivos adquiridos por los trabajadores.</w:t>
      </w:r>
    </w:p>
    <w:p w14:paraId="2F1B9585" w14:textId="77777777" w:rsidR="005963EE" w:rsidRPr="00D8768D" w:rsidRDefault="005963EE" w:rsidP="00D8768D">
      <w:pPr>
        <w:pStyle w:val="Prrafodelista"/>
        <w:tabs>
          <w:tab w:val="left" w:pos="426"/>
        </w:tabs>
        <w:spacing w:before="240" w:after="240" w:line="360" w:lineRule="auto"/>
        <w:ind w:left="567" w:right="616"/>
        <w:jc w:val="both"/>
        <w:rPr>
          <w:rFonts w:ascii="Palatino Linotype" w:hAnsi="Palatino Linotype"/>
          <w:i/>
        </w:rPr>
      </w:pPr>
    </w:p>
    <w:p w14:paraId="013FAC63" w14:textId="2AC1BF28" w:rsidR="00B02EEF" w:rsidRPr="00D8768D" w:rsidRDefault="005963EE" w:rsidP="00D8768D">
      <w:pPr>
        <w:pStyle w:val="Prrafodelista"/>
        <w:tabs>
          <w:tab w:val="left" w:pos="426"/>
        </w:tabs>
        <w:spacing w:before="240" w:after="240" w:line="360" w:lineRule="auto"/>
        <w:ind w:left="567" w:right="616"/>
        <w:jc w:val="both"/>
        <w:rPr>
          <w:rFonts w:ascii="Palatino Linotype" w:hAnsi="Palatino Linotype" w:cs="Arial"/>
          <w:i/>
        </w:rPr>
      </w:pPr>
      <w:r w:rsidRPr="00D8768D">
        <w:rPr>
          <w:rFonts w:ascii="Palatino Linotype" w:hAnsi="Palatino Linotype"/>
          <w:i/>
        </w:rPr>
        <w:t xml:space="preserve"> No se consideran funciones de confianza las de dirección, supervisión e inspección que realizan los integrantes del Sistema Educativo Estatal en los planteles educativos del propio sistema.</w:t>
      </w:r>
      <w:r w:rsidRPr="00D8768D">
        <w:rPr>
          <w:rFonts w:ascii="Palatino Linotype" w:hAnsi="Palatino Linotype" w:cs="Arial"/>
          <w:i/>
        </w:rPr>
        <w:t>”</w:t>
      </w:r>
    </w:p>
    <w:p w14:paraId="65CF2F88" w14:textId="77777777" w:rsidR="00BE544F" w:rsidRPr="00D8768D" w:rsidRDefault="00BE544F" w:rsidP="00D8768D">
      <w:pPr>
        <w:pStyle w:val="Prrafodelista"/>
        <w:tabs>
          <w:tab w:val="left" w:pos="426"/>
        </w:tabs>
        <w:spacing w:before="240" w:after="240" w:line="360" w:lineRule="auto"/>
        <w:ind w:left="567" w:right="616"/>
        <w:jc w:val="both"/>
        <w:rPr>
          <w:rFonts w:ascii="Palatino Linotype" w:hAnsi="Palatino Linotype"/>
          <w:i/>
        </w:rPr>
      </w:pPr>
    </w:p>
    <w:p w14:paraId="3946275C" w14:textId="67397664" w:rsidR="00F354E8" w:rsidRPr="00D8768D" w:rsidRDefault="005963EE"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s="Arial"/>
        </w:rPr>
        <w:t>Expuesto lo anterior, los servidores públicos de confianza son aquellos que</w:t>
      </w:r>
      <w:r w:rsidR="00F354E8" w:rsidRPr="00D8768D">
        <w:rPr>
          <w:rFonts w:ascii="Palatino Linotype" w:hAnsi="Palatino Linotype" w:cs="Arial"/>
        </w:rPr>
        <w:t xml:space="preserve"> tienen esa calidad en razón de la naturaleza de las funciones que desempeñan pudiendo ser estas las de dirección, las que realicen los auxiliares directos, asesores y demás personal al que le sean asignados servicios de confianza.</w:t>
      </w:r>
    </w:p>
    <w:p w14:paraId="40ED3382" w14:textId="77777777" w:rsidR="00F354E8" w:rsidRPr="00D8768D" w:rsidRDefault="00F354E8" w:rsidP="00D8768D">
      <w:pPr>
        <w:pStyle w:val="Prrafodelista"/>
        <w:tabs>
          <w:tab w:val="left" w:pos="426"/>
        </w:tabs>
        <w:spacing w:before="240" w:after="240" w:line="360" w:lineRule="auto"/>
        <w:ind w:left="0" w:right="49"/>
        <w:jc w:val="both"/>
        <w:rPr>
          <w:rFonts w:ascii="Palatino Linotype" w:hAnsi="Palatino Linotype" w:cs="Arial"/>
        </w:rPr>
      </w:pPr>
    </w:p>
    <w:p w14:paraId="4125372D" w14:textId="1BFCECE1" w:rsidR="00F66F03" w:rsidRPr="00D8768D" w:rsidRDefault="00F354E8"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s="Arial"/>
        </w:rPr>
        <w:t xml:space="preserve">Por otro lado de conformidad con el artículo 10 de la Ley del Trabajo antes citada , los servidores públicos de confianza quedan comprendidos en la dicha ley </w:t>
      </w:r>
      <w:r w:rsidR="00F66F03" w:rsidRPr="00D8768D">
        <w:rPr>
          <w:rFonts w:ascii="Palatino Linotype" w:hAnsi="Palatino Linotype" w:cs="Arial"/>
        </w:rPr>
        <w:t xml:space="preserve">únicamente </w:t>
      </w:r>
      <w:r w:rsidRPr="00D8768D">
        <w:rPr>
          <w:rFonts w:ascii="Palatino Linotype" w:hAnsi="Palatino Linotype" w:cs="Arial"/>
        </w:rPr>
        <w:t>por cuanto hace a las medidas de protección al salario y los benéficos de seguridad social</w:t>
      </w:r>
      <w:r w:rsidR="00F66F03" w:rsidRPr="00D8768D">
        <w:rPr>
          <w:rFonts w:ascii="Palatino Linotype" w:hAnsi="Palatino Linotype" w:cs="Arial"/>
        </w:rPr>
        <w:t xml:space="preserve"> como a continuación se observa: </w:t>
      </w:r>
    </w:p>
    <w:p w14:paraId="51182ABC" w14:textId="77777777" w:rsidR="00F66F03" w:rsidRPr="00D8768D" w:rsidRDefault="00F66F03" w:rsidP="00D8768D">
      <w:pPr>
        <w:pStyle w:val="Prrafodelista"/>
        <w:spacing w:line="360" w:lineRule="auto"/>
        <w:rPr>
          <w:rFonts w:ascii="Palatino Linotype" w:hAnsi="Palatino Linotype" w:cs="Arial"/>
        </w:rPr>
      </w:pPr>
    </w:p>
    <w:p w14:paraId="01C57068" w14:textId="2A100262" w:rsidR="00F66F03" w:rsidRPr="00D8768D" w:rsidRDefault="00F66F03" w:rsidP="00D8768D">
      <w:pPr>
        <w:pStyle w:val="Prrafodelista"/>
        <w:tabs>
          <w:tab w:val="left" w:pos="567"/>
        </w:tabs>
        <w:spacing w:before="240" w:after="240" w:line="360" w:lineRule="auto"/>
        <w:ind w:left="567" w:right="616"/>
        <w:jc w:val="both"/>
        <w:rPr>
          <w:rFonts w:ascii="Palatino Linotype" w:hAnsi="Palatino Linotype" w:cs="Arial"/>
          <w:i/>
        </w:rPr>
      </w:pPr>
      <w:r w:rsidRPr="00D8768D">
        <w:rPr>
          <w:rFonts w:ascii="Palatino Linotype" w:hAnsi="Palatino Linotype" w:cs="Arial"/>
          <w:b/>
          <w:i/>
        </w:rPr>
        <w:t>“ARTÍCULO 10.-</w:t>
      </w:r>
      <w:r w:rsidRPr="00D8768D">
        <w:rPr>
          <w:rFonts w:ascii="Palatino Linotype" w:hAnsi="Palatino Linotype" w:cs="Arial"/>
          <w:i/>
        </w:rPr>
        <w:t xml:space="preserve"> Los servidores públicos de confianza únicamente quedan comprendidos en el presente ordenamiento en lo que hace a las medidas de protección al salario y los beneficios de la seguridad social que otorgue el Estado. </w:t>
      </w:r>
    </w:p>
    <w:p w14:paraId="0E75FD15" w14:textId="77777777" w:rsidR="00F66F03" w:rsidRPr="00D8768D" w:rsidRDefault="00F66F03" w:rsidP="00D8768D">
      <w:pPr>
        <w:pStyle w:val="Prrafodelista"/>
        <w:tabs>
          <w:tab w:val="left" w:pos="567"/>
        </w:tabs>
        <w:spacing w:before="240" w:after="240" w:line="360" w:lineRule="auto"/>
        <w:ind w:left="567" w:right="616"/>
        <w:jc w:val="both"/>
        <w:rPr>
          <w:rFonts w:ascii="Palatino Linotype" w:hAnsi="Palatino Linotype" w:cs="Arial"/>
          <w:i/>
        </w:rPr>
      </w:pPr>
    </w:p>
    <w:p w14:paraId="5A3AFD76" w14:textId="01D2B127" w:rsidR="00F66F03" w:rsidRPr="00D8768D" w:rsidRDefault="00F66F03" w:rsidP="00D8768D">
      <w:pPr>
        <w:pStyle w:val="Prrafodelista"/>
        <w:tabs>
          <w:tab w:val="left" w:pos="567"/>
        </w:tabs>
        <w:spacing w:before="240" w:after="240" w:line="360" w:lineRule="auto"/>
        <w:ind w:left="567" w:right="616"/>
        <w:jc w:val="both"/>
        <w:rPr>
          <w:rFonts w:ascii="Palatino Linotype" w:hAnsi="Palatino Linotype" w:cs="Arial"/>
          <w:i/>
        </w:rPr>
      </w:pPr>
      <w:r w:rsidRPr="00D8768D">
        <w:rPr>
          <w:rFonts w:ascii="Palatino Linotype" w:hAnsi="Palatino Linotype" w:cs="Arial"/>
          <w:i/>
        </w:rPr>
        <w:t>Asimismo les será aplicable lo referente al sistema de profesionalización a que se refiere el Capítulo II del Título Cuarto de esta Ley, con excepción de aquéllos cuyo nombramiento o ejercicio del cargo requiera de la intervención directa de la institución pública o del órgano de gobierno, sean auxiliares directos de éstos, les presten asistencia técnica o profesional como asesores en cualquier nivel o tipo, o tengan la facultad legal de representarlos o actuar en su nombre.”</w:t>
      </w:r>
    </w:p>
    <w:p w14:paraId="0AE2C863" w14:textId="77777777" w:rsidR="00F66F03" w:rsidRPr="00D8768D" w:rsidRDefault="00F66F03" w:rsidP="00D8768D">
      <w:pPr>
        <w:pStyle w:val="Prrafodelista"/>
        <w:tabs>
          <w:tab w:val="left" w:pos="567"/>
        </w:tabs>
        <w:spacing w:before="240" w:after="240" w:line="360" w:lineRule="auto"/>
        <w:ind w:left="567" w:right="616"/>
        <w:jc w:val="both"/>
        <w:rPr>
          <w:rFonts w:ascii="Palatino Linotype" w:hAnsi="Palatino Linotype" w:cs="Arial"/>
        </w:rPr>
      </w:pPr>
    </w:p>
    <w:p w14:paraId="2C4BBC73" w14:textId="77777777" w:rsidR="00F66F03" w:rsidRPr="00D8768D" w:rsidRDefault="00F66F03"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s="Arial"/>
        </w:rPr>
        <w:t xml:space="preserve">En ese orden de ideas los servidores públicos de confianza no se encuentran sujetos </w:t>
      </w:r>
      <w:r w:rsidR="00F354E8" w:rsidRPr="00D8768D">
        <w:rPr>
          <w:rFonts w:ascii="Palatino Linotype" w:hAnsi="Palatino Linotype" w:cs="Arial"/>
        </w:rPr>
        <w:t>directamente las obligaciones del artículo 88</w:t>
      </w:r>
      <w:r w:rsidRPr="00D8768D">
        <w:rPr>
          <w:rStyle w:val="Refdenotaalpie"/>
          <w:rFonts w:ascii="Palatino Linotype" w:hAnsi="Palatino Linotype" w:cs="Arial"/>
        </w:rPr>
        <w:footnoteReference w:id="1"/>
      </w:r>
      <w:r w:rsidRPr="00D8768D">
        <w:rPr>
          <w:rFonts w:ascii="Palatino Linotype" w:hAnsi="Palatino Linotype" w:cs="Arial"/>
        </w:rPr>
        <w:t xml:space="preserve"> de la Ley en cita</w:t>
      </w:r>
      <w:r w:rsidR="00F354E8" w:rsidRPr="00D8768D">
        <w:rPr>
          <w:rFonts w:ascii="Palatino Linotype" w:hAnsi="Palatino Linotype" w:cs="Arial"/>
        </w:rPr>
        <w:t>, lo anterior, debido a que</w:t>
      </w:r>
      <w:r w:rsidRPr="00D8768D">
        <w:rPr>
          <w:rFonts w:ascii="Palatino Linotype" w:hAnsi="Palatino Linotype" w:cs="Arial"/>
        </w:rPr>
        <w:t xml:space="preserve"> queda a </w:t>
      </w:r>
      <w:r w:rsidR="00F354E8" w:rsidRPr="00D8768D">
        <w:rPr>
          <w:rFonts w:ascii="Palatino Linotype" w:hAnsi="Palatino Linotype" w:cs="Arial"/>
        </w:rPr>
        <w:t xml:space="preserve">total discrecionalidad del superior directo </w:t>
      </w:r>
      <w:r w:rsidRPr="00D8768D">
        <w:rPr>
          <w:rFonts w:ascii="Palatino Linotype" w:hAnsi="Palatino Linotype" w:cs="Arial"/>
        </w:rPr>
        <w:t xml:space="preserve">a través de las obligaciones contractuales establecidas </w:t>
      </w:r>
      <w:proofErr w:type="gramStart"/>
      <w:r w:rsidRPr="00D8768D">
        <w:rPr>
          <w:rFonts w:ascii="Palatino Linotype" w:hAnsi="Palatino Linotype" w:cs="Arial"/>
        </w:rPr>
        <w:t xml:space="preserve">la </w:t>
      </w:r>
      <w:r w:rsidR="00F354E8" w:rsidRPr="00D8768D">
        <w:rPr>
          <w:rFonts w:ascii="Palatino Linotype" w:hAnsi="Palatino Linotype" w:cs="Arial"/>
        </w:rPr>
        <w:t xml:space="preserve"> prestación</w:t>
      </w:r>
      <w:proofErr w:type="gramEnd"/>
      <w:r w:rsidR="00F354E8" w:rsidRPr="00D8768D">
        <w:rPr>
          <w:rFonts w:ascii="Palatino Linotype" w:hAnsi="Palatino Linotype" w:cs="Arial"/>
        </w:rPr>
        <w:t xml:space="preserve"> </w:t>
      </w:r>
      <w:r w:rsidRPr="00D8768D">
        <w:rPr>
          <w:rFonts w:ascii="Palatino Linotype" w:hAnsi="Palatino Linotype" w:cs="Arial"/>
        </w:rPr>
        <w:t xml:space="preserve">y calidad de trabajo por lo que invariablemente no pudiera existir un registro de asistencias. </w:t>
      </w:r>
    </w:p>
    <w:p w14:paraId="6064883A" w14:textId="77777777" w:rsidR="00F66F03" w:rsidRPr="00D8768D" w:rsidRDefault="00F66F03" w:rsidP="00D8768D">
      <w:pPr>
        <w:pStyle w:val="Prrafodelista"/>
        <w:tabs>
          <w:tab w:val="left" w:pos="426"/>
        </w:tabs>
        <w:spacing w:before="240" w:after="240" w:line="360" w:lineRule="auto"/>
        <w:ind w:left="0" w:right="49"/>
        <w:jc w:val="both"/>
        <w:rPr>
          <w:rFonts w:ascii="Palatino Linotype" w:hAnsi="Palatino Linotype" w:cs="Arial"/>
        </w:rPr>
      </w:pPr>
    </w:p>
    <w:p w14:paraId="48D5986B" w14:textId="64F689E9" w:rsidR="00512EC9" w:rsidRPr="00D8768D" w:rsidRDefault="00F66F03" w:rsidP="00D8768D">
      <w:pPr>
        <w:pStyle w:val="Prrafodelista"/>
        <w:numPr>
          <w:ilvl w:val="0"/>
          <w:numId w:val="33"/>
        </w:numPr>
        <w:tabs>
          <w:tab w:val="left" w:pos="426"/>
        </w:tabs>
        <w:spacing w:before="240" w:after="240" w:line="360" w:lineRule="auto"/>
        <w:ind w:left="0" w:right="49" w:firstLine="0"/>
        <w:jc w:val="both"/>
        <w:rPr>
          <w:rFonts w:ascii="Palatino Linotype" w:eastAsia="Times New Roman" w:hAnsi="Palatino Linotype" w:cs="Times New Roman"/>
          <w:lang w:val="es-MX" w:eastAsia="es-MX"/>
        </w:rPr>
      </w:pPr>
      <w:r w:rsidRPr="00D8768D">
        <w:rPr>
          <w:rFonts w:ascii="Palatino Linotype" w:hAnsi="Palatino Linotype" w:cs="Arial"/>
        </w:rPr>
        <w:t xml:space="preserve">Expuesto lo anterior, </w:t>
      </w:r>
      <w:r w:rsidR="00512EC9" w:rsidRPr="00D8768D">
        <w:rPr>
          <w:rFonts w:ascii="Palatino Linotype" w:hAnsi="Palatino Linotype" w:cs="Arial"/>
        </w:rPr>
        <w:t xml:space="preserve">el </w:t>
      </w:r>
      <w:r w:rsidR="00512EC9" w:rsidRPr="00D8768D">
        <w:rPr>
          <w:rFonts w:ascii="Palatino Linotype" w:hAnsi="Palatino Linotype" w:cs="Arial"/>
          <w:i/>
        </w:rPr>
        <w:t xml:space="preserve">“Reglamento Orgánico de la Administración Pública Municipal” </w:t>
      </w:r>
      <w:r w:rsidR="00512EC9" w:rsidRPr="00D8768D">
        <w:rPr>
          <w:rFonts w:ascii="Palatino Linotype" w:hAnsi="Palatino Linotype" w:cs="Arial"/>
        </w:rPr>
        <w:t xml:space="preserve">del Ayuntamiento de Chimalhuacán establece que </w:t>
      </w:r>
      <w:r w:rsidR="00512EC9" w:rsidRPr="00D8768D">
        <w:rPr>
          <w:rFonts w:ascii="Palatino Linotype" w:hAnsi="Palatino Linotype" w:cs="Arial"/>
          <w:i/>
        </w:rPr>
        <w:t>“p</w:t>
      </w:r>
      <w:r w:rsidR="00512EC9" w:rsidRPr="00D8768D">
        <w:rPr>
          <w:rFonts w:ascii="Palatino Linotype" w:eastAsia="Times New Roman" w:hAnsi="Palatino Linotype" w:cs="Times New Roman"/>
          <w:i/>
          <w:lang w:val="es-MX" w:eastAsia="es-MX"/>
        </w:rPr>
        <w:t xml:space="preserve">ara el estudio, planeación y despacho de los asuntos en los </w:t>
      </w:r>
      <w:r w:rsidR="00512EC9" w:rsidRPr="00D8768D">
        <w:rPr>
          <w:rFonts w:ascii="Palatino Linotype" w:eastAsia="Times New Roman" w:hAnsi="Palatino Linotype" w:cs="Times New Roman"/>
          <w:bCs/>
          <w:i/>
          <w:lang w:val="es-MX" w:eastAsia="es-MX"/>
        </w:rPr>
        <w:t>diversos rubros de la Administración Pública Municipal, el Presidente Municipal se auxiliará de las dependencias integradas en la estructura siguiente:”</w:t>
      </w:r>
    </w:p>
    <w:p w14:paraId="46CEF4D4" w14:textId="77777777" w:rsidR="00512EC9" w:rsidRPr="00D8768D" w:rsidRDefault="00512EC9" w:rsidP="00D8768D">
      <w:pPr>
        <w:pStyle w:val="Prrafodelista"/>
        <w:spacing w:line="360" w:lineRule="auto"/>
        <w:rPr>
          <w:rFonts w:ascii="Palatino Linotype" w:eastAsia="Times New Roman" w:hAnsi="Palatino Linotype" w:cs="Times New Roman"/>
          <w:lang w:val="es-MX" w:eastAsia="es-MX"/>
        </w:rPr>
      </w:pPr>
    </w:p>
    <w:p w14:paraId="0F00A515" w14:textId="24DD07F9"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“3.- TESORERÍA MUNICIPAL.</w:t>
      </w:r>
    </w:p>
    <w:p w14:paraId="26C9BD25" w14:textId="77777777"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p>
    <w:p w14:paraId="2469F5DB" w14:textId="77777777"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 xml:space="preserve">3.1.- </w:t>
      </w:r>
      <w:r w:rsidRPr="00D8768D">
        <w:rPr>
          <w:rFonts w:ascii="Palatino Linotype" w:eastAsia="Times New Roman" w:hAnsi="Palatino Linotype" w:cs="Times New Roman"/>
          <w:bCs/>
          <w:i/>
          <w:lang w:val="es-MX" w:eastAsia="es-MX"/>
        </w:rPr>
        <w:t>Dirección de Ingresos.</w:t>
      </w:r>
    </w:p>
    <w:p w14:paraId="10099BFE" w14:textId="7079E1B8"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 xml:space="preserve">3.1.2.- </w:t>
      </w:r>
      <w:r w:rsidRPr="00D8768D">
        <w:rPr>
          <w:rFonts w:ascii="Palatino Linotype" w:eastAsia="Times New Roman" w:hAnsi="Palatino Linotype" w:cs="Times New Roman"/>
          <w:bCs/>
          <w:i/>
          <w:lang w:val="es-MX" w:eastAsia="es-MX"/>
        </w:rPr>
        <w:t>Subdirección de Ingresos.</w:t>
      </w:r>
    </w:p>
    <w:p w14:paraId="5BB2130C"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3.1.2.1.-</w:t>
      </w:r>
      <w:r w:rsidRPr="00D8768D">
        <w:rPr>
          <w:rFonts w:ascii="Palatino Linotype" w:eastAsia="Times New Roman" w:hAnsi="Palatino Linotype" w:cs="Times New Roman"/>
          <w:i/>
          <w:lang w:val="es-MX" w:eastAsia="es-MX"/>
        </w:rPr>
        <w:t xml:space="preserve"> Departamento de Tianguis.</w:t>
      </w:r>
    </w:p>
    <w:p w14:paraId="5991A0E7"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3.1.2.2.- </w:t>
      </w:r>
      <w:r w:rsidRPr="00D8768D">
        <w:rPr>
          <w:rFonts w:ascii="Palatino Linotype" w:eastAsia="Times New Roman" w:hAnsi="Palatino Linotype" w:cs="Times New Roman"/>
          <w:i/>
          <w:lang w:val="es-MX" w:eastAsia="es-MX"/>
        </w:rPr>
        <w:t>Departamento de Mercados.</w:t>
      </w:r>
    </w:p>
    <w:p w14:paraId="42D6AD30"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3.1.2.3.- </w:t>
      </w:r>
      <w:r w:rsidRPr="00D8768D">
        <w:rPr>
          <w:rFonts w:ascii="Palatino Linotype" w:eastAsia="Times New Roman" w:hAnsi="Palatino Linotype" w:cs="Times New Roman"/>
          <w:i/>
          <w:lang w:val="es-MX" w:eastAsia="es-MX"/>
        </w:rPr>
        <w:t>Departamento de Comercio Establecido.</w:t>
      </w:r>
    </w:p>
    <w:p w14:paraId="40BEDA29"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3.1.2.4.- </w:t>
      </w:r>
      <w:r w:rsidRPr="00D8768D">
        <w:rPr>
          <w:rFonts w:ascii="Palatino Linotype" w:eastAsia="Times New Roman" w:hAnsi="Palatino Linotype" w:cs="Times New Roman"/>
          <w:i/>
          <w:lang w:val="es-MX" w:eastAsia="es-MX"/>
        </w:rPr>
        <w:t>Departamento de Vía Pública.</w:t>
      </w:r>
    </w:p>
    <w:p w14:paraId="74C43AEC"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3.1.2.5.- </w:t>
      </w:r>
      <w:r w:rsidRPr="00D8768D">
        <w:rPr>
          <w:rFonts w:ascii="Palatino Linotype" w:eastAsia="Times New Roman" w:hAnsi="Palatino Linotype" w:cs="Times New Roman"/>
          <w:i/>
          <w:lang w:val="es-MX" w:eastAsia="es-MX"/>
        </w:rPr>
        <w:t>Departamento de Espectáculos.</w:t>
      </w:r>
    </w:p>
    <w:p w14:paraId="27155C62" w14:textId="5B62984E"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 xml:space="preserve">3.1.2.6.- </w:t>
      </w:r>
      <w:r w:rsidRPr="00D8768D">
        <w:rPr>
          <w:rFonts w:ascii="Palatino Linotype" w:eastAsia="Times New Roman" w:hAnsi="Palatino Linotype" w:cs="Times New Roman"/>
          <w:i/>
          <w:lang w:val="es-MX" w:eastAsia="es-MX"/>
        </w:rPr>
        <w:t>Departamento de Coordinación de Receptorías.</w:t>
      </w:r>
    </w:p>
    <w:p w14:paraId="7985DDC3" w14:textId="77777777"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 xml:space="preserve">3.1.2.6.1.- </w:t>
      </w:r>
      <w:r w:rsidRPr="00D8768D">
        <w:rPr>
          <w:rFonts w:ascii="Palatino Linotype" w:eastAsia="Times New Roman" w:hAnsi="Palatino Linotype" w:cs="Times New Roman"/>
          <w:i/>
          <w:lang w:val="es-MX" w:eastAsia="es-MX"/>
        </w:rPr>
        <w:t>Oficina Receptora N° 1 (Cabecera Municipal)</w:t>
      </w:r>
    </w:p>
    <w:p w14:paraId="1F996A98"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3.1.2.6.2.- </w:t>
      </w:r>
      <w:r w:rsidRPr="00D8768D">
        <w:rPr>
          <w:rFonts w:ascii="Palatino Linotype" w:eastAsia="Times New Roman" w:hAnsi="Palatino Linotype" w:cs="Times New Roman"/>
          <w:i/>
          <w:lang w:val="es-MX" w:eastAsia="es-MX"/>
        </w:rPr>
        <w:t>Oficina Receptora N° 2 (San Lorenzo).</w:t>
      </w:r>
    </w:p>
    <w:p w14:paraId="5B9AFA4C"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3.1.2.6.3.- </w:t>
      </w:r>
      <w:r w:rsidRPr="00D8768D">
        <w:rPr>
          <w:rFonts w:ascii="Palatino Linotype" w:eastAsia="Times New Roman" w:hAnsi="Palatino Linotype" w:cs="Times New Roman"/>
          <w:i/>
          <w:lang w:val="es-MX" w:eastAsia="es-MX"/>
        </w:rPr>
        <w:t>Oficina Receptora N° 3 (Vidrieros).</w:t>
      </w:r>
    </w:p>
    <w:p w14:paraId="63810E79"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3.1.2.6.4.- </w:t>
      </w:r>
      <w:r w:rsidRPr="00D8768D">
        <w:rPr>
          <w:rFonts w:ascii="Palatino Linotype" w:eastAsia="Times New Roman" w:hAnsi="Palatino Linotype" w:cs="Times New Roman"/>
          <w:i/>
          <w:lang w:val="es-MX" w:eastAsia="es-MX"/>
        </w:rPr>
        <w:t>Oficina Receptora N° 4 (Santa Elena).</w:t>
      </w:r>
    </w:p>
    <w:p w14:paraId="69152221"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3.1.2.6.5.- </w:t>
      </w:r>
      <w:r w:rsidRPr="00D8768D">
        <w:rPr>
          <w:rFonts w:ascii="Palatino Linotype" w:eastAsia="Times New Roman" w:hAnsi="Palatino Linotype" w:cs="Times New Roman"/>
          <w:i/>
          <w:lang w:val="es-MX" w:eastAsia="es-MX"/>
        </w:rPr>
        <w:t>Oficina Receptora N° 5 (Zona Urbana Ejidal San Agustín</w:t>
      </w:r>
    </w:p>
    <w:p w14:paraId="6ACB3496"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i/>
          <w:lang w:val="es-MX" w:eastAsia="es-MX"/>
        </w:rPr>
        <w:t xml:space="preserve">                 </w:t>
      </w:r>
      <w:proofErr w:type="spellStart"/>
      <w:r w:rsidRPr="00D8768D">
        <w:rPr>
          <w:rFonts w:ascii="Palatino Linotype" w:eastAsia="Times New Roman" w:hAnsi="Palatino Linotype" w:cs="Times New Roman"/>
          <w:i/>
          <w:lang w:val="es-MX" w:eastAsia="es-MX"/>
        </w:rPr>
        <w:t>Atlapulco</w:t>
      </w:r>
      <w:proofErr w:type="spellEnd"/>
      <w:r w:rsidRPr="00D8768D">
        <w:rPr>
          <w:rFonts w:ascii="Palatino Linotype" w:eastAsia="Times New Roman" w:hAnsi="Palatino Linotype" w:cs="Times New Roman"/>
          <w:i/>
          <w:lang w:val="es-MX" w:eastAsia="es-MX"/>
        </w:rPr>
        <w:t>).</w:t>
      </w:r>
    </w:p>
    <w:p w14:paraId="10AD4E37"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 xml:space="preserve">3.1.2.6.6.- </w:t>
      </w:r>
      <w:r w:rsidRPr="00D8768D">
        <w:rPr>
          <w:rFonts w:ascii="Palatino Linotype" w:eastAsia="Times New Roman" w:hAnsi="Palatino Linotype" w:cs="Times New Roman"/>
          <w:i/>
          <w:lang w:val="es-MX" w:eastAsia="es-MX"/>
        </w:rPr>
        <w:t>Oficina Receptora N° 6 (Ejido de Santa María       Chimalhuacán).</w:t>
      </w:r>
    </w:p>
    <w:p w14:paraId="639E40DC" w14:textId="7777777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3.1.2.7.-</w:t>
      </w:r>
      <w:r w:rsidRPr="00D8768D">
        <w:rPr>
          <w:rFonts w:ascii="Palatino Linotype" w:eastAsia="Times New Roman" w:hAnsi="Palatino Linotype" w:cs="Times New Roman"/>
          <w:i/>
          <w:lang w:val="es-MX" w:eastAsia="es-MX"/>
        </w:rPr>
        <w:t xml:space="preserve"> Oficina de Sistemas. </w:t>
      </w:r>
    </w:p>
    <w:p w14:paraId="492B308E" w14:textId="77777777" w:rsidR="00512EC9" w:rsidRPr="00D8768D" w:rsidRDefault="00512EC9" w:rsidP="00D8768D">
      <w:pPr>
        <w:spacing w:line="360" w:lineRule="auto"/>
        <w:ind w:left="567" w:right="616"/>
        <w:jc w:val="both"/>
        <w:rPr>
          <w:rFonts w:ascii="Palatino Linotype" w:eastAsia="Times New Roman" w:hAnsi="Palatino Linotype" w:cs="Times New Roman"/>
          <w:bCs/>
          <w:i/>
          <w:lang w:val="es-MX" w:eastAsia="es-MX"/>
        </w:rPr>
      </w:pPr>
      <w:r w:rsidRPr="00D8768D">
        <w:rPr>
          <w:rFonts w:ascii="Palatino Linotype" w:eastAsia="Times New Roman" w:hAnsi="Palatino Linotype" w:cs="Times New Roman"/>
          <w:b/>
          <w:bCs/>
          <w:i/>
          <w:lang w:val="es-MX" w:eastAsia="es-MX"/>
        </w:rPr>
        <w:t xml:space="preserve">3.2.- </w:t>
      </w:r>
      <w:r w:rsidRPr="00D8768D">
        <w:rPr>
          <w:rFonts w:ascii="Palatino Linotype" w:eastAsia="Times New Roman" w:hAnsi="Palatino Linotype" w:cs="Times New Roman"/>
          <w:bCs/>
          <w:i/>
          <w:lang w:val="es-MX" w:eastAsia="es-MX"/>
        </w:rPr>
        <w:t>Dirección de Egresos y Administración.</w:t>
      </w:r>
    </w:p>
    <w:p w14:paraId="18F2A25D" w14:textId="63BC1C7A"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 xml:space="preserve">3.2.1.- </w:t>
      </w:r>
      <w:r w:rsidRPr="00D8768D">
        <w:rPr>
          <w:rFonts w:ascii="Palatino Linotype" w:eastAsia="Times New Roman" w:hAnsi="Palatino Linotype" w:cs="Times New Roman"/>
          <w:bCs/>
          <w:i/>
          <w:lang w:val="es-MX" w:eastAsia="es-MX"/>
        </w:rPr>
        <w:t>Departamento de Recursos Humanos</w:t>
      </w:r>
      <w:r w:rsidRPr="00D8768D">
        <w:rPr>
          <w:rFonts w:ascii="Palatino Linotype" w:eastAsia="Times New Roman" w:hAnsi="Palatino Linotype" w:cs="Times New Roman"/>
          <w:b/>
          <w:bCs/>
          <w:i/>
          <w:lang w:val="es-MX" w:eastAsia="es-MX"/>
        </w:rPr>
        <w:t>.</w:t>
      </w:r>
    </w:p>
    <w:p w14:paraId="2F4B770B" w14:textId="429D6709"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3.2.1.1.- </w:t>
      </w:r>
      <w:r w:rsidRPr="00D8768D">
        <w:rPr>
          <w:rFonts w:ascii="Palatino Linotype" w:eastAsia="Times New Roman" w:hAnsi="Palatino Linotype" w:cs="Times New Roman"/>
          <w:i/>
          <w:lang w:val="es-MX" w:eastAsia="es-MX"/>
        </w:rPr>
        <w:t>Oficina de Personal.</w:t>
      </w:r>
    </w:p>
    <w:p w14:paraId="7D22AFBE" w14:textId="2B86A1A2"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3.2.1.2.- </w:t>
      </w:r>
      <w:r w:rsidRPr="00D8768D">
        <w:rPr>
          <w:rFonts w:ascii="Palatino Linotype" w:eastAsia="Times New Roman" w:hAnsi="Palatino Linotype" w:cs="Times New Roman"/>
          <w:i/>
          <w:lang w:val="es-MX" w:eastAsia="es-MX"/>
        </w:rPr>
        <w:t>Oficina de Seguridad Social.</w:t>
      </w:r>
    </w:p>
    <w:p w14:paraId="36BD088E" w14:textId="66F383C3" w:rsidR="00512EC9" w:rsidRPr="00D8768D" w:rsidRDefault="00512EC9" w:rsidP="00D8768D">
      <w:pPr>
        <w:spacing w:line="360" w:lineRule="auto"/>
        <w:ind w:left="567" w:right="616"/>
        <w:rPr>
          <w:rFonts w:ascii="Palatino Linotype" w:eastAsia="Times New Roman" w:hAnsi="Palatino Linotype" w:cs="Times New Roman"/>
          <w:bCs/>
          <w:i/>
          <w:lang w:val="es-MX" w:eastAsia="es-MX"/>
        </w:rPr>
      </w:pPr>
      <w:r w:rsidRPr="00D8768D">
        <w:rPr>
          <w:rFonts w:ascii="Palatino Linotype" w:eastAsia="Times New Roman" w:hAnsi="Palatino Linotype" w:cs="Times New Roman"/>
          <w:b/>
          <w:i/>
          <w:lang w:val="es-MX" w:eastAsia="es-MX"/>
        </w:rPr>
        <w:t xml:space="preserve">3.2.2.- </w:t>
      </w:r>
      <w:r w:rsidRPr="00D8768D">
        <w:rPr>
          <w:rFonts w:ascii="Palatino Linotype" w:eastAsia="Times New Roman" w:hAnsi="Palatino Linotype" w:cs="Times New Roman"/>
          <w:bCs/>
          <w:i/>
          <w:lang w:val="es-MX" w:eastAsia="es-MX"/>
        </w:rPr>
        <w:t>Departamento de Capacitación.</w:t>
      </w:r>
    </w:p>
    <w:p w14:paraId="0CFE053B" w14:textId="2712CDB9" w:rsidR="00512EC9" w:rsidRPr="00D8768D" w:rsidRDefault="00512EC9" w:rsidP="00D8768D">
      <w:pPr>
        <w:spacing w:line="360" w:lineRule="auto"/>
        <w:ind w:left="567" w:right="616"/>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3.2.3.- </w:t>
      </w:r>
      <w:r w:rsidRPr="00D8768D">
        <w:rPr>
          <w:rFonts w:ascii="Palatino Linotype" w:eastAsia="Times New Roman" w:hAnsi="Palatino Linotype" w:cs="Times New Roman"/>
          <w:i/>
          <w:lang w:val="es-MX" w:eastAsia="es-MX"/>
        </w:rPr>
        <w:t>Departamento de Control de Inventarios.</w:t>
      </w:r>
    </w:p>
    <w:p w14:paraId="081B7384" w14:textId="176AEBAE" w:rsidR="00512EC9" w:rsidRPr="00D8768D" w:rsidRDefault="00512EC9" w:rsidP="00D8768D">
      <w:pPr>
        <w:spacing w:line="360" w:lineRule="auto"/>
        <w:ind w:left="567" w:right="616"/>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3.2.4.- </w:t>
      </w:r>
      <w:r w:rsidRPr="00D8768D">
        <w:rPr>
          <w:rFonts w:ascii="Palatino Linotype" w:eastAsia="Times New Roman" w:hAnsi="Palatino Linotype" w:cs="Times New Roman"/>
          <w:i/>
          <w:lang w:val="es-MX" w:eastAsia="es-MX"/>
        </w:rPr>
        <w:t>Departamento de Informática.</w:t>
      </w:r>
    </w:p>
    <w:p w14:paraId="202B4295" w14:textId="7BE031E6" w:rsidR="00512EC9" w:rsidRPr="00D8768D" w:rsidRDefault="00512EC9" w:rsidP="00D8768D">
      <w:pPr>
        <w:spacing w:line="360" w:lineRule="auto"/>
        <w:ind w:left="567" w:right="616"/>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3.2.5.- </w:t>
      </w:r>
      <w:r w:rsidRPr="00D8768D">
        <w:rPr>
          <w:rFonts w:ascii="Palatino Linotype" w:eastAsia="Times New Roman" w:hAnsi="Palatino Linotype" w:cs="Times New Roman"/>
          <w:i/>
          <w:lang w:val="es-MX" w:eastAsia="es-MX"/>
        </w:rPr>
        <w:t>Departamento de Eventos Especiales.</w:t>
      </w:r>
    </w:p>
    <w:p w14:paraId="36A60760" w14:textId="62E72D87" w:rsidR="00512EC9" w:rsidRPr="00D8768D" w:rsidRDefault="00512EC9" w:rsidP="00D8768D">
      <w:pPr>
        <w:spacing w:line="360" w:lineRule="auto"/>
        <w:ind w:left="567" w:right="616"/>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3.2.6.-</w:t>
      </w:r>
      <w:r w:rsidRPr="00D8768D">
        <w:rPr>
          <w:rFonts w:ascii="Palatino Linotype" w:eastAsia="Times New Roman" w:hAnsi="Palatino Linotype" w:cs="Times New Roman"/>
          <w:i/>
          <w:lang w:val="es-MX" w:eastAsia="es-MX"/>
        </w:rPr>
        <w:t xml:space="preserve"> Departamento de Servicios Generales e Intendencia.</w:t>
      </w:r>
    </w:p>
    <w:p w14:paraId="1A75BF06" w14:textId="59CA8050" w:rsidR="00512EC9" w:rsidRPr="00D8768D" w:rsidRDefault="00512EC9" w:rsidP="00D8768D">
      <w:pPr>
        <w:spacing w:line="360" w:lineRule="auto"/>
        <w:ind w:left="567" w:right="616"/>
        <w:rPr>
          <w:rFonts w:ascii="Palatino Linotype" w:eastAsia="Times New Roman" w:hAnsi="Palatino Linotype" w:cs="Times New Roman"/>
          <w:bCs/>
          <w:i/>
          <w:lang w:val="es-MX" w:eastAsia="es-MX"/>
        </w:rPr>
      </w:pPr>
      <w:r w:rsidRPr="00D8768D">
        <w:rPr>
          <w:rFonts w:ascii="Palatino Linotype" w:eastAsia="Times New Roman" w:hAnsi="Palatino Linotype" w:cs="Times New Roman"/>
          <w:b/>
          <w:bCs/>
          <w:i/>
          <w:lang w:val="es-MX" w:eastAsia="es-MX"/>
        </w:rPr>
        <w:t xml:space="preserve">3.2.7.- </w:t>
      </w:r>
      <w:r w:rsidRPr="00D8768D">
        <w:rPr>
          <w:rFonts w:ascii="Palatino Linotype" w:eastAsia="Times New Roman" w:hAnsi="Palatino Linotype" w:cs="Times New Roman"/>
          <w:bCs/>
          <w:i/>
          <w:lang w:val="es-MX" w:eastAsia="es-MX"/>
        </w:rPr>
        <w:t>Departamento de Control de Vehículos.</w:t>
      </w:r>
    </w:p>
    <w:p w14:paraId="322E1828" w14:textId="77777777" w:rsidR="00512EC9" w:rsidRPr="00D8768D" w:rsidRDefault="00512EC9" w:rsidP="00D8768D">
      <w:pPr>
        <w:spacing w:line="360" w:lineRule="auto"/>
        <w:ind w:left="567" w:right="616"/>
        <w:jc w:val="both"/>
        <w:rPr>
          <w:rFonts w:ascii="Palatino Linotype" w:eastAsia="Times New Roman" w:hAnsi="Palatino Linotype" w:cs="Times New Roman"/>
          <w:b/>
          <w:i/>
          <w:lang w:val="es-MX" w:eastAsia="es-MX"/>
        </w:rPr>
      </w:pPr>
      <w:r w:rsidRPr="00D8768D">
        <w:rPr>
          <w:rFonts w:ascii="Palatino Linotype" w:eastAsia="Times New Roman" w:hAnsi="Palatino Linotype" w:cs="Times New Roman"/>
          <w:b/>
          <w:i/>
          <w:lang w:val="es-MX" w:eastAsia="es-MX"/>
        </w:rPr>
        <w:t xml:space="preserve">3.3.- </w:t>
      </w:r>
      <w:r w:rsidRPr="00D8768D">
        <w:rPr>
          <w:rFonts w:ascii="Palatino Linotype" w:eastAsia="Times New Roman" w:hAnsi="Palatino Linotype" w:cs="Times New Roman"/>
          <w:i/>
          <w:lang w:val="es-MX" w:eastAsia="es-MX"/>
        </w:rPr>
        <w:t>Dirección de Catastro.</w:t>
      </w:r>
    </w:p>
    <w:p w14:paraId="2D617B3E" w14:textId="48A968F6"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3.3.1.-</w:t>
      </w:r>
      <w:r w:rsidRPr="00D8768D">
        <w:rPr>
          <w:rFonts w:ascii="Palatino Linotype" w:eastAsia="Times New Roman" w:hAnsi="Palatino Linotype" w:cs="Times New Roman"/>
          <w:i/>
          <w:lang w:val="es-MX" w:eastAsia="es-MX"/>
        </w:rPr>
        <w:t xml:space="preserve"> Oficina de Cartografía y Dibujo.</w:t>
      </w:r>
    </w:p>
    <w:p w14:paraId="0FC1C2A8" w14:textId="4A55F237"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b/>
          <w:bCs/>
          <w:i/>
          <w:lang w:val="es-MX" w:eastAsia="es-MX"/>
        </w:rPr>
        <w:t xml:space="preserve">3.3.2.- </w:t>
      </w:r>
      <w:r w:rsidRPr="00D8768D">
        <w:rPr>
          <w:rFonts w:ascii="Palatino Linotype" w:eastAsia="Times New Roman" w:hAnsi="Palatino Linotype" w:cs="Times New Roman"/>
          <w:i/>
          <w:lang w:val="es-MX" w:eastAsia="es-MX"/>
        </w:rPr>
        <w:t>Oficina de Catastro N° 1 (Cabecera Municipal).</w:t>
      </w:r>
    </w:p>
    <w:p w14:paraId="1755654D" w14:textId="73841A07"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3.3.3.- </w:t>
      </w:r>
      <w:r w:rsidRPr="00D8768D">
        <w:rPr>
          <w:rFonts w:ascii="Palatino Linotype" w:eastAsia="Times New Roman" w:hAnsi="Palatino Linotype" w:cs="Times New Roman"/>
          <w:i/>
          <w:lang w:val="es-MX" w:eastAsia="es-MX"/>
        </w:rPr>
        <w:t>Oficina de Catastro N° 2 (Zona Urbana Ejidal San Agustín</w:t>
      </w:r>
    </w:p>
    <w:p w14:paraId="421BEC47" w14:textId="77777777" w:rsidR="00512EC9" w:rsidRPr="00D8768D" w:rsidRDefault="00512EC9" w:rsidP="00D8768D">
      <w:pPr>
        <w:spacing w:line="360" w:lineRule="auto"/>
        <w:ind w:left="567" w:right="616"/>
        <w:jc w:val="both"/>
        <w:rPr>
          <w:rFonts w:ascii="Palatino Linotype" w:eastAsia="Times New Roman" w:hAnsi="Palatino Linotype" w:cs="Times New Roman"/>
          <w:b/>
          <w:bCs/>
          <w:i/>
          <w:lang w:val="es-MX" w:eastAsia="es-MX"/>
        </w:rPr>
      </w:pPr>
      <w:r w:rsidRPr="00D8768D">
        <w:rPr>
          <w:rFonts w:ascii="Palatino Linotype" w:eastAsia="Times New Roman" w:hAnsi="Palatino Linotype" w:cs="Times New Roman"/>
          <w:i/>
          <w:lang w:val="es-MX" w:eastAsia="es-MX"/>
        </w:rPr>
        <w:t xml:space="preserve">                             </w:t>
      </w:r>
      <w:proofErr w:type="spellStart"/>
      <w:r w:rsidRPr="00D8768D">
        <w:rPr>
          <w:rFonts w:ascii="Palatino Linotype" w:eastAsia="Times New Roman" w:hAnsi="Palatino Linotype" w:cs="Times New Roman"/>
          <w:i/>
          <w:lang w:val="es-MX" w:eastAsia="es-MX"/>
        </w:rPr>
        <w:t>Atlapulco</w:t>
      </w:r>
      <w:proofErr w:type="spellEnd"/>
      <w:r w:rsidRPr="00D8768D">
        <w:rPr>
          <w:rFonts w:ascii="Palatino Linotype" w:eastAsia="Times New Roman" w:hAnsi="Palatino Linotype" w:cs="Times New Roman"/>
          <w:i/>
          <w:lang w:val="es-MX" w:eastAsia="es-MX"/>
        </w:rPr>
        <w:t>).</w:t>
      </w:r>
    </w:p>
    <w:p w14:paraId="44442733" w14:textId="4BEFEE29"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3.3.4.- </w:t>
      </w:r>
      <w:r w:rsidRPr="00D8768D">
        <w:rPr>
          <w:rFonts w:ascii="Palatino Linotype" w:eastAsia="Times New Roman" w:hAnsi="Palatino Linotype" w:cs="Times New Roman"/>
          <w:i/>
          <w:lang w:val="es-MX" w:eastAsia="es-MX"/>
        </w:rPr>
        <w:t>Oficina de Catastro N° 3 (San Lorenzo).</w:t>
      </w:r>
    </w:p>
    <w:p w14:paraId="05A0AD57" w14:textId="4E907E06"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3.3.5.- </w:t>
      </w:r>
      <w:r w:rsidRPr="00D8768D">
        <w:rPr>
          <w:rFonts w:ascii="Palatino Linotype" w:eastAsia="Times New Roman" w:hAnsi="Palatino Linotype" w:cs="Times New Roman"/>
          <w:i/>
          <w:lang w:val="es-MX" w:eastAsia="es-MX"/>
        </w:rPr>
        <w:t xml:space="preserve">Oficina de Catastro N° 4 (Santa Elena) </w:t>
      </w:r>
    </w:p>
    <w:p w14:paraId="0026A5F8" w14:textId="5A1D3C6A"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3.3.6.- </w:t>
      </w:r>
      <w:r w:rsidRPr="00D8768D">
        <w:rPr>
          <w:rFonts w:ascii="Palatino Linotype" w:eastAsia="Times New Roman" w:hAnsi="Palatino Linotype" w:cs="Times New Roman"/>
          <w:i/>
          <w:lang w:val="es-MX" w:eastAsia="es-MX"/>
        </w:rPr>
        <w:t>Oficina de Catastro N° 5 (Vidrieros).</w:t>
      </w:r>
    </w:p>
    <w:p w14:paraId="65B9D9E2" w14:textId="2EA391F0"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3.3.7.- </w:t>
      </w:r>
      <w:r w:rsidRPr="00D8768D">
        <w:rPr>
          <w:rFonts w:ascii="Palatino Linotype" w:eastAsia="Times New Roman" w:hAnsi="Palatino Linotype" w:cs="Times New Roman"/>
          <w:bCs/>
          <w:i/>
          <w:lang w:val="es-MX" w:eastAsia="es-MX"/>
        </w:rPr>
        <w:t xml:space="preserve">Oficina de Catastro </w:t>
      </w:r>
      <w:r w:rsidRPr="00D8768D">
        <w:rPr>
          <w:rFonts w:ascii="Palatino Linotype" w:eastAsia="Times New Roman" w:hAnsi="Palatino Linotype" w:cs="Times New Roman"/>
          <w:i/>
          <w:lang w:val="es-MX" w:eastAsia="es-MX"/>
        </w:rPr>
        <w:t>N° 6 (Ejido de Santa María Chimalhuacán).</w:t>
      </w:r>
    </w:p>
    <w:p w14:paraId="25E89530" w14:textId="5B4E875F" w:rsidR="00512EC9" w:rsidRPr="00D8768D" w:rsidRDefault="00512EC9" w:rsidP="00D8768D">
      <w:pPr>
        <w:spacing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bCs/>
          <w:i/>
          <w:lang w:val="es-MX" w:eastAsia="es-MX"/>
        </w:rPr>
        <w:t xml:space="preserve">3.4.- </w:t>
      </w:r>
      <w:r w:rsidRPr="00D8768D">
        <w:rPr>
          <w:rFonts w:ascii="Palatino Linotype" w:eastAsia="Times New Roman" w:hAnsi="Palatino Linotype" w:cs="Times New Roman"/>
          <w:i/>
          <w:lang w:val="es-MX" w:eastAsia="es-MX"/>
        </w:rPr>
        <w:t>Contador General.”</w:t>
      </w:r>
    </w:p>
    <w:p w14:paraId="5C7EDEAA" w14:textId="77777777" w:rsidR="00512EC9" w:rsidRPr="00D8768D" w:rsidRDefault="00512EC9" w:rsidP="00D8768D">
      <w:pPr>
        <w:spacing w:line="360" w:lineRule="auto"/>
        <w:rPr>
          <w:rFonts w:ascii="Palatino Linotype" w:hAnsi="Palatino Linotype" w:cs="Arial"/>
          <w:i/>
        </w:rPr>
      </w:pPr>
    </w:p>
    <w:p w14:paraId="034E021F" w14:textId="0162AD95" w:rsidR="001D7C83" w:rsidRPr="00D8768D" w:rsidRDefault="00512EC9"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s="Arial"/>
        </w:rPr>
        <w:t xml:space="preserve">Así las cosas el artículo 24 de dicho reglamento establece las atribuciones de la Tesorería Municipal </w:t>
      </w:r>
      <w:r w:rsidR="001D7C83" w:rsidRPr="00D8768D">
        <w:rPr>
          <w:rFonts w:ascii="Palatino Linotype" w:hAnsi="Palatino Linotype" w:cs="Arial"/>
        </w:rPr>
        <w:t xml:space="preserve">dentro de las cuales se encuentra la de llevar el control de asistencias e instancias de los empleados de la Administración Pública Municipal como a continuación se observa: </w:t>
      </w:r>
    </w:p>
    <w:p w14:paraId="6DA60490" w14:textId="37E7F2AA" w:rsidR="001D7C83" w:rsidRPr="00D8768D" w:rsidRDefault="001D7C83" w:rsidP="00D8768D">
      <w:pPr>
        <w:pStyle w:val="Sinespaciado"/>
        <w:spacing w:line="360" w:lineRule="auto"/>
        <w:ind w:left="567" w:right="616"/>
        <w:jc w:val="both"/>
        <w:rPr>
          <w:rFonts w:ascii="Palatino Linotype" w:hAnsi="Palatino Linotype"/>
          <w:i/>
        </w:rPr>
      </w:pPr>
      <w:r w:rsidRPr="00D8768D">
        <w:rPr>
          <w:rFonts w:ascii="Palatino Linotype" w:hAnsi="Palatino Linotype"/>
          <w:b/>
          <w:i/>
        </w:rPr>
        <w:t>“ARTÍCULO 24.- La Tesorería Municipal</w:t>
      </w:r>
      <w:r w:rsidRPr="00D8768D">
        <w:rPr>
          <w:rFonts w:ascii="Palatino Linotype" w:hAnsi="Palatino Linotype"/>
          <w:i/>
        </w:rPr>
        <w:t>, por conducto de su titular y mediante delegación de funciones, a través de los titulares de las áreas que tiene adscritas, tendrá las atribuciones siguientes:</w:t>
      </w:r>
    </w:p>
    <w:p w14:paraId="49A7CE9A" w14:textId="77777777" w:rsidR="001D7C83" w:rsidRPr="00D8768D" w:rsidRDefault="001D7C83" w:rsidP="00D8768D">
      <w:pPr>
        <w:pStyle w:val="Sinespaciado"/>
        <w:spacing w:line="360" w:lineRule="auto"/>
        <w:ind w:left="567" w:right="616"/>
        <w:jc w:val="both"/>
        <w:rPr>
          <w:rFonts w:ascii="Palatino Linotype" w:hAnsi="Palatino Linotype"/>
          <w:i/>
        </w:rPr>
      </w:pPr>
    </w:p>
    <w:p w14:paraId="380D5A4B" w14:textId="3EF149C5" w:rsidR="001D7C83" w:rsidRPr="00D8768D" w:rsidRDefault="001D7C83" w:rsidP="00D8768D">
      <w:pPr>
        <w:pStyle w:val="Sinespaciado"/>
        <w:spacing w:line="360" w:lineRule="auto"/>
        <w:ind w:left="567" w:right="616"/>
        <w:jc w:val="both"/>
        <w:rPr>
          <w:rFonts w:ascii="Palatino Linotype" w:hAnsi="Palatino Linotype"/>
          <w:i/>
        </w:rPr>
      </w:pPr>
      <w:r w:rsidRPr="00D8768D">
        <w:rPr>
          <w:rFonts w:ascii="Palatino Linotype" w:hAnsi="Palatino Linotype"/>
          <w:i/>
        </w:rPr>
        <w:t>(…)</w:t>
      </w:r>
    </w:p>
    <w:p w14:paraId="1509E7C6" w14:textId="77777777" w:rsidR="001D7C83" w:rsidRPr="00D8768D" w:rsidRDefault="001D7C83" w:rsidP="00D8768D">
      <w:pPr>
        <w:pStyle w:val="Sinespaciado"/>
        <w:spacing w:line="360" w:lineRule="auto"/>
        <w:ind w:left="567" w:right="616"/>
        <w:jc w:val="both"/>
        <w:rPr>
          <w:rFonts w:ascii="Palatino Linotype" w:hAnsi="Palatino Linotype"/>
          <w:i/>
        </w:rPr>
      </w:pPr>
    </w:p>
    <w:p w14:paraId="061A715B" w14:textId="77777777" w:rsidR="001D7C83" w:rsidRPr="00D8768D" w:rsidRDefault="001D7C83" w:rsidP="00D8768D">
      <w:pPr>
        <w:spacing w:after="200"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XXII.</w:t>
      </w:r>
      <w:r w:rsidRPr="00D8768D">
        <w:rPr>
          <w:rFonts w:ascii="Palatino Linotype" w:eastAsia="Times New Roman" w:hAnsi="Palatino Linotype" w:cs="Times New Roman"/>
          <w:i/>
          <w:lang w:val="es-MX" w:eastAsia="es-MX"/>
        </w:rPr>
        <w:t>- Por conducto del Departamento de Recursos Humanos, coordinar los recursos humanos, conforme a las atribuciones siguientes:</w:t>
      </w:r>
    </w:p>
    <w:p w14:paraId="45ADC116" w14:textId="33F8BB83" w:rsidR="001D7C83" w:rsidRPr="00D8768D" w:rsidRDefault="001D7C83" w:rsidP="00D8768D">
      <w:pPr>
        <w:spacing w:after="200"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i/>
          <w:lang w:val="es-MX" w:eastAsia="es-MX"/>
        </w:rPr>
        <w:t>(…)</w:t>
      </w:r>
    </w:p>
    <w:p w14:paraId="4F068DAA" w14:textId="497584CE" w:rsidR="004A2C05" w:rsidRPr="00D8768D" w:rsidRDefault="001D7C83" w:rsidP="00D8768D">
      <w:pPr>
        <w:spacing w:after="200" w:line="360" w:lineRule="auto"/>
        <w:ind w:left="567" w:right="616"/>
        <w:jc w:val="both"/>
        <w:rPr>
          <w:rFonts w:ascii="Palatino Linotype" w:eastAsia="Times New Roman" w:hAnsi="Palatino Linotype" w:cs="Times New Roman"/>
          <w:i/>
          <w:lang w:val="es-MX" w:eastAsia="es-MX"/>
        </w:rPr>
      </w:pPr>
      <w:r w:rsidRPr="00D8768D">
        <w:rPr>
          <w:rFonts w:ascii="Palatino Linotype" w:eastAsia="Times New Roman" w:hAnsi="Palatino Linotype" w:cs="Times New Roman"/>
          <w:b/>
          <w:i/>
          <w:lang w:val="es-MX" w:eastAsia="es-MX"/>
        </w:rPr>
        <w:t>c).-</w:t>
      </w:r>
      <w:r w:rsidRPr="00D8768D">
        <w:rPr>
          <w:rFonts w:ascii="Palatino Linotype" w:eastAsia="Times New Roman" w:hAnsi="Palatino Linotype" w:cs="Times New Roman"/>
          <w:i/>
          <w:lang w:val="es-MX" w:eastAsia="es-MX"/>
        </w:rPr>
        <w:t xml:space="preserve"> Llevar el control de asistencias e inasistencias de los empleados de la Administración Pública Municipal, a través de los medios que se consideren necesarios, debiendo ordenar los descuentos correspondientes cuando se trate de faltas injustificadas.”</w:t>
      </w:r>
    </w:p>
    <w:p w14:paraId="55156BCF" w14:textId="44A8DDDB" w:rsidR="00AD2FFE" w:rsidRPr="00D8768D" w:rsidRDefault="00C96AB5" w:rsidP="00D8768D">
      <w:pPr>
        <w:pStyle w:val="Prrafodelista"/>
        <w:numPr>
          <w:ilvl w:val="0"/>
          <w:numId w:val="33"/>
        </w:numPr>
        <w:spacing w:line="360" w:lineRule="auto"/>
        <w:ind w:left="0" w:right="49" w:firstLine="0"/>
        <w:jc w:val="both"/>
        <w:rPr>
          <w:rFonts w:ascii="Palatino Linotype" w:hAnsi="Palatino Linotype" w:cs="Arial"/>
        </w:rPr>
      </w:pPr>
      <w:r w:rsidRPr="00D8768D">
        <w:rPr>
          <w:rFonts w:ascii="Palatino Linotype" w:hAnsi="Palatino Linotype" w:cs="Arial"/>
        </w:rPr>
        <w:t>E</w:t>
      </w:r>
      <w:r w:rsidR="00E15B2C" w:rsidRPr="00D8768D">
        <w:rPr>
          <w:rFonts w:ascii="Palatino Linotype" w:hAnsi="Palatino Linotype" w:cs="Arial"/>
        </w:rPr>
        <w:t>xpuesto lo anterior se advierte que la</w:t>
      </w:r>
      <w:r w:rsidR="001D7C83" w:rsidRPr="00D8768D">
        <w:rPr>
          <w:rFonts w:ascii="Palatino Linotype" w:hAnsi="Palatino Linotype" w:cs="Arial"/>
        </w:rPr>
        <w:t xml:space="preserve"> Tesorería Municipal es competente para atender la solicitud de información realizada</w:t>
      </w:r>
      <w:bookmarkStart w:id="24" w:name="_Toc466371865"/>
      <w:bookmarkStart w:id="25" w:name="_Toc466377653"/>
      <w:bookmarkEnd w:id="18"/>
      <w:bookmarkEnd w:id="19"/>
      <w:bookmarkEnd w:id="20"/>
      <w:bookmarkEnd w:id="21"/>
      <w:bookmarkEnd w:id="22"/>
      <w:r w:rsidR="00AD2FFE" w:rsidRPr="00D8768D">
        <w:rPr>
          <w:rFonts w:ascii="Palatino Linotype" w:hAnsi="Palatino Linotype" w:cs="Arial"/>
        </w:rPr>
        <w:t xml:space="preserve">, además de que </w:t>
      </w:r>
      <w:r w:rsidR="00AD2FFE" w:rsidRPr="00D8768D">
        <w:rPr>
          <w:rFonts w:ascii="Palatino Linotype" w:eastAsia="MS Mincho" w:hAnsi="Palatino Linotype" w:cs="Times New Roman"/>
          <w:lang w:eastAsia="es-ES_tradnl"/>
        </w:rPr>
        <w:t xml:space="preserve">este </w:t>
      </w:r>
      <w:proofErr w:type="spellStart"/>
      <w:r w:rsidR="00AD2FFE" w:rsidRPr="00D8768D">
        <w:rPr>
          <w:rFonts w:ascii="Palatino Linotype" w:eastAsia="MS Mincho" w:hAnsi="Palatino Linotype" w:cs="Times New Roman"/>
          <w:lang w:eastAsia="es-ES_tradnl"/>
        </w:rPr>
        <w:t>resolutor</w:t>
      </w:r>
      <w:proofErr w:type="spellEnd"/>
      <w:r w:rsidR="00AD2FFE" w:rsidRPr="00D8768D">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AD2FFE" w:rsidRPr="00D8768D">
        <w:rPr>
          <w:rFonts w:ascii="Palatino Linotype" w:eastAsia="MS Mincho" w:hAnsi="Palatino Linotype" w:cs="Times New Roman"/>
          <w:b/>
          <w:lang w:eastAsia="es-ES_tradnl"/>
        </w:rPr>
        <w:t>(SAIMEX).</w:t>
      </w:r>
    </w:p>
    <w:p w14:paraId="31D5B499" w14:textId="77777777" w:rsidR="00AD2FFE" w:rsidRPr="00D8768D" w:rsidRDefault="00AD2FFE" w:rsidP="00D8768D">
      <w:pPr>
        <w:spacing w:line="360" w:lineRule="auto"/>
        <w:ind w:right="49"/>
        <w:contextualSpacing/>
        <w:jc w:val="both"/>
        <w:rPr>
          <w:rFonts w:ascii="Palatino Linotype" w:hAnsi="Palatino Linotype" w:cs="Arial"/>
        </w:rPr>
      </w:pPr>
    </w:p>
    <w:p w14:paraId="6E7E2799" w14:textId="77777777" w:rsidR="00AD2FFE" w:rsidRPr="00D8768D" w:rsidRDefault="00AD2FFE" w:rsidP="00D8768D">
      <w:pPr>
        <w:numPr>
          <w:ilvl w:val="0"/>
          <w:numId w:val="33"/>
        </w:numPr>
        <w:spacing w:line="360" w:lineRule="auto"/>
        <w:ind w:left="0" w:right="49" w:firstLine="0"/>
        <w:contextualSpacing/>
        <w:jc w:val="both"/>
        <w:rPr>
          <w:rFonts w:ascii="Palatino Linotype" w:hAnsi="Palatino Linotype" w:cs="Arial"/>
        </w:rPr>
      </w:pPr>
      <w:r w:rsidRPr="00D8768D">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A205CA8" w14:textId="77777777" w:rsidR="00AD2FFE" w:rsidRPr="00D8768D" w:rsidRDefault="00AD2FFE" w:rsidP="00D8768D">
      <w:pPr>
        <w:spacing w:line="360" w:lineRule="auto"/>
        <w:ind w:right="49"/>
        <w:contextualSpacing/>
        <w:jc w:val="both"/>
        <w:rPr>
          <w:rFonts w:ascii="Palatino Linotype" w:hAnsi="Palatino Linotype" w:cs="Arial"/>
        </w:rPr>
      </w:pPr>
    </w:p>
    <w:p w14:paraId="129EAA7A" w14:textId="6BFEBBB2" w:rsidR="00BE544F" w:rsidRPr="00D8768D" w:rsidRDefault="00AD2FFE" w:rsidP="00D8768D">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D8768D">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D8768D">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75523C" w14:textId="4C5B9AFE" w:rsidR="00AD2FFE" w:rsidRPr="00D8768D" w:rsidRDefault="00AD2FFE" w:rsidP="00D8768D">
      <w:pPr>
        <w:widowControl w:val="0"/>
        <w:numPr>
          <w:ilvl w:val="0"/>
          <w:numId w:val="33"/>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D8768D">
        <w:rPr>
          <w:rFonts w:ascii="Palatino Linotype" w:eastAsia="MS Mincho" w:hAnsi="Palatino Linotype" w:cs="Times New Roman"/>
          <w:lang w:eastAsia="es-ES_tradnl"/>
        </w:rPr>
        <w:t xml:space="preserve">Numerales que compelen al </w:t>
      </w:r>
      <w:r w:rsidRPr="00D8768D">
        <w:rPr>
          <w:rFonts w:ascii="Palatino Linotype" w:eastAsia="MS Mincho" w:hAnsi="Palatino Linotype" w:cs="Times New Roman"/>
          <w:b/>
          <w:lang w:eastAsia="es-ES_tradnl"/>
        </w:rPr>
        <w:t>SUJETO OBLIGADO</w:t>
      </w:r>
      <w:r w:rsidRPr="00D8768D">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012674AF" w14:textId="590DA218" w:rsidR="008765E3" w:rsidRPr="00D8768D" w:rsidRDefault="00AD2FFE" w:rsidP="00D8768D">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D8768D">
        <w:rPr>
          <w:rFonts w:ascii="Palatino Linotype" w:hAnsi="Palatino Linotype"/>
          <w:color w:val="000000" w:themeColor="text1"/>
          <w:lang w:val="es-ES"/>
        </w:rPr>
        <w:t xml:space="preserve"> E</w:t>
      </w:r>
      <w:r w:rsidR="00B41516" w:rsidRPr="00D8768D">
        <w:rPr>
          <w:rFonts w:ascii="Palatino Linotype" w:hAnsi="Palatino Linotype"/>
          <w:color w:val="000000" w:themeColor="text1"/>
          <w:lang w:val="es-ES"/>
        </w:rPr>
        <w:t xml:space="preserve">n mérito de lo expuesto en líneas anteriores, resultan </w:t>
      </w:r>
      <w:r w:rsidR="00127E07" w:rsidRPr="00D8768D">
        <w:rPr>
          <w:rFonts w:ascii="Palatino Linotype" w:hAnsi="Palatino Linotype"/>
          <w:color w:val="000000" w:themeColor="text1"/>
          <w:lang w:val="es-ES"/>
        </w:rPr>
        <w:t>in</w:t>
      </w:r>
      <w:r w:rsidR="00945512" w:rsidRPr="00D8768D">
        <w:rPr>
          <w:rFonts w:ascii="Palatino Linotype" w:hAnsi="Palatino Linotype"/>
          <w:color w:val="000000" w:themeColor="text1"/>
          <w:lang w:val="es-ES"/>
        </w:rPr>
        <w:t>fundadas</w:t>
      </w:r>
      <w:r w:rsidR="00B41516" w:rsidRPr="00D8768D">
        <w:rPr>
          <w:rFonts w:ascii="Palatino Linotype" w:hAnsi="Palatino Linotype"/>
          <w:color w:val="000000" w:themeColor="text1"/>
          <w:lang w:val="es-ES"/>
        </w:rPr>
        <w:t xml:space="preserve"> las razones o motivos de inconformidad hechos valer por </w:t>
      </w:r>
      <w:r w:rsidR="00790C34" w:rsidRPr="00D8768D">
        <w:rPr>
          <w:rFonts w:ascii="Palatino Linotype" w:hAnsi="Palatino Linotype"/>
          <w:color w:val="000000" w:themeColor="text1"/>
          <w:lang w:val="es-ES"/>
        </w:rPr>
        <w:t>la</w:t>
      </w:r>
      <w:r w:rsidR="00B41516" w:rsidRPr="00D8768D">
        <w:rPr>
          <w:rFonts w:ascii="Palatino Linotype" w:hAnsi="Palatino Linotype"/>
          <w:color w:val="000000" w:themeColor="text1"/>
          <w:lang w:val="es-ES"/>
        </w:rPr>
        <w:t xml:space="preserve"> </w:t>
      </w:r>
      <w:r w:rsidR="00B41516" w:rsidRPr="00D8768D">
        <w:rPr>
          <w:rFonts w:ascii="Palatino Linotype" w:hAnsi="Palatino Linotype"/>
          <w:b/>
          <w:color w:val="000000" w:themeColor="text1"/>
          <w:lang w:val="es-ES"/>
        </w:rPr>
        <w:t>RECURRENTE</w:t>
      </w:r>
      <w:r w:rsidR="00B41516" w:rsidRPr="00D8768D">
        <w:rPr>
          <w:rFonts w:ascii="Palatino Linotype" w:hAnsi="Palatino Linotype"/>
          <w:color w:val="000000" w:themeColor="text1"/>
          <w:lang w:val="es-ES"/>
        </w:rPr>
        <w:t xml:space="preserve"> dentro del recurso de revisión </w:t>
      </w:r>
      <w:r w:rsidRPr="00D8768D">
        <w:rPr>
          <w:rFonts w:ascii="Palatino Linotype" w:hAnsi="Palatino Linotype"/>
          <w:b/>
          <w:color w:val="000000" w:themeColor="text1"/>
          <w:lang w:val="es-ES"/>
        </w:rPr>
        <w:t>0217</w:t>
      </w:r>
      <w:r w:rsidR="001D7C83" w:rsidRPr="00D8768D">
        <w:rPr>
          <w:rFonts w:ascii="Palatino Linotype" w:hAnsi="Palatino Linotype"/>
          <w:b/>
          <w:color w:val="000000" w:themeColor="text1"/>
          <w:lang w:val="es-ES"/>
        </w:rPr>
        <w:t>3</w:t>
      </w:r>
      <w:r w:rsidR="00B41516" w:rsidRPr="00D8768D">
        <w:rPr>
          <w:rFonts w:ascii="Palatino Linotype" w:hAnsi="Palatino Linotype"/>
          <w:b/>
          <w:color w:val="000000" w:themeColor="text1"/>
          <w:lang w:val="es-ES"/>
        </w:rPr>
        <w:t>/INFOEM/IP/RR/</w:t>
      </w:r>
      <w:r w:rsidR="00790C34" w:rsidRPr="00D8768D">
        <w:rPr>
          <w:rFonts w:ascii="Palatino Linotype" w:hAnsi="Palatino Linotype"/>
          <w:b/>
          <w:color w:val="000000" w:themeColor="text1"/>
          <w:lang w:val="es-ES"/>
        </w:rPr>
        <w:t>2019</w:t>
      </w:r>
      <w:r w:rsidR="00127E07" w:rsidRPr="00D8768D">
        <w:rPr>
          <w:rFonts w:ascii="Palatino Linotype" w:hAnsi="Palatino Linotype" w:cs="Arial"/>
        </w:rPr>
        <w:t>, toda vez que</w:t>
      </w:r>
      <w:r w:rsidR="00127E07" w:rsidRPr="00D8768D">
        <w:rPr>
          <w:rFonts w:ascii="Palatino Linotype" w:eastAsia="Times New Roman" w:hAnsi="Palatino Linotype" w:cs="Times New Roman"/>
        </w:rPr>
        <w:t xml:space="preserve"> no se actualiza la</w:t>
      </w:r>
      <w:r w:rsidRPr="00D8768D">
        <w:rPr>
          <w:rFonts w:ascii="Palatino Linotype" w:eastAsia="Times New Roman" w:hAnsi="Palatino Linotype" w:cs="Times New Roman"/>
        </w:rPr>
        <w:t>s</w:t>
      </w:r>
      <w:r w:rsidR="00127E07" w:rsidRPr="00D8768D">
        <w:rPr>
          <w:rFonts w:ascii="Palatino Linotype" w:eastAsia="Times New Roman" w:hAnsi="Palatino Linotype" w:cs="Times New Roman"/>
        </w:rPr>
        <w:t xml:space="preserve"> hipótesis de procedencia</w:t>
      </w:r>
      <w:r w:rsidR="00127E07" w:rsidRPr="00D8768D">
        <w:rPr>
          <w:rFonts w:ascii="Palatino Linotype" w:eastAsia="Times New Roman" w:hAnsi="Palatino Linotype" w:cs="Times New Roman"/>
          <w:b/>
        </w:rPr>
        <w:t xml:space="preserve"> </w:t>
      </w:r>
      <w:r w:rsidR="00127E07" w:rsidRPr="00D8768D">
        <w:rPr>
          <w:rFonts w:ascii="Palatino Linotype" w:eastAsia="Times New Roman" w:hAnsi="Palatino Linotype" w:cs="Arial"/>
          <w:color w:val="222222"/>
          <w:lang w:eastAsia="es-MX"/>
        </w:rPr>
        <w:t>contenida</w:t>
      </w:r>
      <w:r w:rsidRPr="00D8768D">
        <w:rPr>
          <w:rFonts w:ascii="Palatino Linotype" w:eastAsia="Times New Roman" w:hAnsi="Palatino Linotype" w:cs="Arial"/>
          <w:color w:val="222222"/>
          <w:lang w:eastAsia="es-MX"/>
        </w:rPr>
        <w:t>s</w:t>
      </w:r>
      <w:r w:rsidR="00127E07" w:rsidRPr="00D8768D">
        <w:rPr>
          <w:rFonts w:ascii="Palatino Linotype" w:eastAsia="Times New Roman" w:hAnsi="Palatino Linotype" w:cs="Arial"/>
          <w:color w:val="222222"/>
          <w:lang w:eastAsia="es-MX"/>
        </w:rPr>
        <w:t xml:space="preserve"> en </w:t>
      </w:r>
      <w:r w:rsidR="00127E07" w:rsidRPr="00D8768D">
        <w:rPr>
          <w:rFonts w:ascii="Palatino Linotype" w:eastAsia="Times New Roman" w:hAnsi="Palatino Linotype" w:cs="Arial"/>
          <w:color w:val="222222"/>
          <w:lang w:val="es-ES" w:eastAsia="es-MX"/>
        </w:rPr>
        <w:t xml:space="preserve">el artículo 179 de la </w:t>
      </w:r>
      <w:r w:rsidR="00127E07" w:rsidRPr="00D8768D">
        <w:rPr>
          <w:rFonts w:ascii="Palatino Linotype" w:eastAsia="Calibri" w:hAnsi="Palatino Linotype" w:cs="Arial"/>
          <w:b/>
          <w:lang w:val="es-ES"/>
        </w:rPr>
        <w:t>Ley de Transparencia y Acceso a la Información Pública del Estado de México y Municipios</w:t>
      </w:r>
      <w:r w:rsidR="00127E07" w:rsidRPr="00D8768D">
        <w:rPr>
          <w:rFonts w:ascii="Palatino Linotype" w:eastAsia="Times New Roman" w:hAnsi="Palatino Linotype" w:cs="Arial"/>
          <w:color w:val="222222"/>
          <w:lang w:val="es-ES" w:eastAsia="es-MX"/>
        </w:rPr>
        <w:t>.</w:t>
      </w:r>
    </w:p>
    <w:p w14:paraId="7CFC3FBC" w14:textId="588CF1AB" w:rsidR="008765E3" w:rsidRDefault="00B41516" w:rsidP="00D8768D">
      <w:pPr>
        <w:pStyle w:val="Sinespaciado"/>
        <w:numPr>
          <w:ilvl w:val="0"/>
          <w:numId w:val="27"/>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D8768D">
        <w:rPr>
          <w:rFonts w:ascii="Palatino Linotype" w:hAnsi="Palatino Linotype"/>
          <w:color w:val="000000" w:themeColor="text1"/>
        </w:rPr>
        <w:t xml:space="preserve">Por lo anteriormente expuesto y fundado, éste </w:t>
      </w:r>
      <w:r w:rsidRPr="00D8768D">
        <w:rPr>
          <w:rFonts w:ascii="Palatino Linotype" w:hAnsi="Palatino Linotype"/>
          <w:b/>
          <w:color w:val="000000" w:themeColor="text1"/>
        </w:rPr>
        <w:t>ÓRGANO GARANTE</w:t>
      </w:r>
      <w:r w:rsidRPr="00D8768D">
        <w:rPr>
          <w:rFonts w:ascii="Palatino Linotype" w:hAnsi="Palatino Linotype"/>
          <w:color w:val="000000" w:themeColor="text1"/>
        </w:rPr>
        <w:t xml:space="preserve"> emite los siguientes:</w:t>
      </w:r>
    </w:p>
    <w:p w14:paraId="578B32CF" w14:textId="77777777" w:rsidR="00D8768D" w:rsidRPr="00D8768D" w:rsidRDefault="00D8768D" w:rsidP="00D8768D">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D8768D" w:rsidRDefault="009959DB" w:rsidP="00D8768D">
      <w:pPr>
        <w:pStyle w:val="Ttulo1"/>
        <w:tabs>
          <w:tab w:val="left" w:pos="426"/>
        </w:tabs>
        <w:spacing w:line="360" w:lineRule="auto"/>
        <w:jc w:val="center"/>
        <w:rPr>
          <w:b/>
          <w:color w:val="000000" w:themeColor="text1"/>
          <w:szCs w:val="24"/>
        </w:rPr>
      </w:pPr>
      <w:bookmarkStart w:id="26" w:name="_Toc495427547"/>
      <w:bookmarkStart w:id="27" w:name="_Toc497905366"/>
      <w:bookmarkStart w:id="28" w:name="_Toc10812805"/>
      <w:bookmarkStart w:id="29" w:name="_GoBack"/>
      <w:bookmarkEnd w:id="29"/>
      <w:r w:rsidRPr="00D8768D">
        <w:rPr>
          <w:b/>
          <w:color w:val="000000" w:themeColor="text1"/>
          <w:szCs w:val="24"/>
        </w:rPr>
        <w:t>R E S O L U T I V O S</w:t>
      </w:r>
      <w:bookmarkEnd w:id="24"/>
      <w:bookmarkEnd w:id="25"/>
      <w:bookmarkEnd w:id="26"/>
      <w:bookmarkEnd w:id="27"/>
      <w:bookmarkEnd w:id="28"/>
    </w:p>
    <w:p w14:paraId="39783855" w14:textId="77777777" w:rsidR="00EB5616" w:rsidRPr="00D8768D" w:rsidRDefault="00EB5616" w:rsidP="00D8768D">
      <w:pPr>
        <w:tabs>
          <w:tab w:val="left" w:pos="426"/>
        </w:tabs>
        <w:spacing w:line="360" w:lineRule="auto"/>
        <w:rPr>
          <w:rFonts w:ascii="Palatino Linotype" w:hAnsi="Palatino Linotype"/>
          <w:lang w:val="es-MX" w:eastAsia="en-US"/>
        </w:rPr>
      </w:pPr>
    </w:p>
    <w:p w14:paraId="02D65409" w14:textId="31D5BCD4" w:rsidR="00EB5616" w:rsidRPr="00D8768D" w:rsidRDefault="00EB5616" w:rsidP="00D8768D">
      <w:pPr>
        <w:tabs>
          <w:tab w:val="left" w:pos="426"/>
        </w:tabs>
        <w:spacing w:line="360" w:lineRule="auto"/>
        <w:jc w:val="both"/>
        <w:rPr>
          <w:rFonts w:ascii="Palatino Linotype" w:eastAsia="Calibri" w:hAnsi="Palatino Linotype" w:cs="Arial"/>
          <w:bCs/>
        </w:rPr>
      </w:pPr>
      <w:r w:rsidRPr="00D8768D">
        <w:rPr>
          <w:rFonts w:ascii="Palatino Linotype" w:eastAsia="Times New Roman" w:hAnsi="Palatino Linotype" w:cs="Arial"/>
          <w:b/>
        </w:rPr>
        <w:t xml:space="preserve">PRIMERO. </w:t>
      </w:r>
      <w:r w:rsidR="006C010A" w:rsidRPr="00D8768D">
        <w:rPr>
          <w:rFonts w:ascii="Palatino Linotype" w:eastAsia="Times New Roman" w:hAnsi="Palatino Linotype" w:cs="Arial"/>
        </w:rPr>
        <w:t>Resultan</w:t>
      </w:r>
      <w:r w:rsidRPr="00D8768D">
        <w:rPr>
          <w:rFonts w:ascii="Palatino Linotype" w:eastAsia="Times New Roman" w:hAnsi="Palatino Linotype" w:cs="Arial"/>
        </w:rPr>
        <w:t xml:space="preserve"> </w:t>
      </w:r>
      <w:r w:rsidR="00127E07" w:rsidRPr="00D8768D">
        <w:rPr>
          <w:rFonts w:ascii="Palatino Linotype" w:eastAsia="Times New Roman" w:hAnsi="Palatino Linotype" w:cs="Arial"/>
        </w:rPr>
        <w:t>in</w:t>
      </w:r>
      <w:r w:rsidR="005930CA" w:rsidRPr="00D8768D">
        <w:rPr>
          <w:rFonts w:ascii="Palatino Linotype" w:eastAsia="Times New Roman" w:hAnsi="Palatino Linotype" w:cs="Arial"/>
        </w:rPr>
        <w:t>fundadas</w:t>
      </w:r>
      <w:r w:rsidRPr="00D8768D">
        <w:rPr>
          <w:rFonts w:ascii="Palatino Linotype" w:eastAsia="Times New Roman" w:hAnsi="Palatino Linotype" w:cs="Arial"/>
        </w:rPr>
        <w:t xml:space="preserve"> las</w:t>
      </w:r>
      <w:r w:rsidRPr="00D8768D">
        <w:rPr>
          <w:rFonts w:ascii="Palatino Linotype" w:eastAsia="Times New Roman" w:hAnsi="Palatino Linotype" w:cs="Arial"/>
          <w:b/>
        </w:rPr>
        <w:t xml:space="preserve"> </w:t>
      </w:r>
      <w:r w:rsidRPr="00D8768D">
        <w:rPr>
          <w:rFonts w:ascii="Palatino Linotype" w:eastAsia="Times New Roman" w:hAnsi="Palatino Linotype" w:cs="Arial"/>
        </w:rPr>
        <w:t xml:space="preserve">razones o motivos de inconformidad hechos valer </w:t>
      </w:r>
      <w:r w:rsidRPr="00D8768D">
        <w:rPr>
          <w:rFonts w:ascii="Palatino Linotype" w:eastAsia="Calibri" w:hAnsi="Palatino Linotype" w:cs="Arial"/>
        </w:rPr>
        <w:t xml:space="preserve">en el recurso de revisión </w:t>
      </w:r>
      <w:r w:rsidR="00AD2FFE" w:rsidRPr="00D8768D">
        <w:rPr>
          <w:rFonts w:ascii="Palatino Linotype" w:eastAsia="Times New Roman" w:hAnsi="Palatino Linotype" w:cs="Times New Roman"/>
          <w:b/>
        </w:rPr>
        <w:t>02173</w:t>
      </w:r>
      <w:r w:rsidRPr="00D8768D">
        <w:rPr>
          <w:rFonts w:ascii="Palatino Linotype" w:eastAsia="Times New Roman" w:hAnsi="Palatino Linotype" w:cs="Times New Roman"/>
          <w:b/>
        </w:rPr>
        <w:t>/INFOEM/IP/RR/</w:t>
      </w:r>
      <w:r w:rsidR="00790C34" w:rsidRPr="00D8768D">
        <w:rPr>
          <w:rFonts w:ascii="Palatino Linotype" w:eastAsia="Times New Roman" w:hAnsi="Palatino Linotype" w:cs="Times New Roman"/>
          <w:b/>
        </w:rPr>
        <w:t>2019</w:t>
      </w:r>
      <w:r w:rsidRPr="00D8768D">
        <w:rPr>
          <w:rFonts w:ascii="Palatino Linotype" w:eastAsia="Times New Roman" w:hAnsi="Palatino Linotype" w:cs="Times New Roman"/>
          <w:lang w:val="es-MX"/>
        </w:rPr>
        <w:t xml:space="preserve"> en términos de</w:t>
      </w:r>
      <w:r w:rsidR="00790C34" w:rsidRPr="00D8768D">
        <w:rPr>
          <w:rFonts w:ascii="Palatino Linotype" w:eastAsia="Times New Roman" w:hAnsi="Palatino Linotype" w:cs="Times New Roman"/>
          <w:lang w:val="es-MX"/>
        </w:rPr>
        <w:t>l</w:t>
      </w:r>
      <w:r w:rsidR="005930CA" w:rsidRPr="00D8768D">
        <w:rPr>
          <w:rFonts w:ascii="Palatino Linotype" w:eastAsia="Times New Roman" w:hAnsi="Palatino Linotype" w:cs="Times New Roman"/>
          <w:lang w:val="es-MX"/>
        </w:rPr>
        <w:t xml:space="preserve"> </w:t>
      </w:r>
      <w:r w:rsidR="005930CA" w:rsidRPr="00D8768D">
        <w:rPr>
          <w:rFonts w:ascii="Palatino Linotype" w:eastAsia="Times New Roman" w:hAnsi="Palatino Linotype" w:cs="Times New Roman"/>
          <w:b/>
          <w:lang w:val="es-MX"/>
        </w:rPr>
        <w:t>C</w:t>
      </w:r>
      <w:r w:rsidRPr="00D8768D">
        <w:rPr>
          <w:rFonts w:ascii="Palatino Linotype" w:eastAsia="Times New Roman" w:hAnsi="Palatino Linotype" w:cs="Times New Roman"/>
          <w:b/>
          <w:lang w:val="es-MX"/>
        </w:rPr>
        <w:t xml:space="preserve">onsiderando CUARTO </w:t>
      </w:r>
      <w:r w:rsidRPr="00D8768D">
        <w:rPr>
          <w:rFonts w:ascii="Palatino Linotype" w:eastAsia="Times New Roman" w:hAnsi="Palatino Linotype" w:cs="Times New Roman"/>
          <w:lang w:val="es-MX"/>
        </w:rPr>
        <w:t>de la presente resolución.</w:t>
      </w:r>
    </w:p>
    <w:p w14:paraId="0F64FB21" w14:textId="140366E0" w:rsidR="00275212" w:rsidRPr="00D8768D" w:rsidRDefault="005930CA" w:rsidP="00D8768D">
      <w:pPr>
        <w:spacing w:before="240" w:after="240" w:line="360" w:lineRule="auto"/>
        <w:jc w:val="both"/>
        <w:rPr>
          <w:rFonts w:ascii="Palatino Linotype" w:hAnsi="Palatino Linotype" w:cs="Arial"/>
          <w:b/>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D8768D">
        <w:rPr>
          <w:rFonts w:ascii="Palatino Linotype" w:hAnsi="Palatino Linotype"/>
          <w:b/>
        </w:rPr>
        <w:t>SEGUNDO.</w:t>
      </w:r>
      <w:r w:rsidRPr="00D8768D">
        <w:rPr>
          <w:rStyle w:val="Ttulo2Car"/>
          <w:rFonts w:ascii="Palatino Linotype" w:hAnsi="Palatino Linotype"/>
          <w:b/>
          <w:sz w:val="24"/>
          <w:szCs w:val="24"/>
        </w:rPr>
        <w:t xml:space="preserve"> </w:t>
      </w:r>
      <w:bookmarkEnd w:id="30"/>
      <w:bookmarkEnd w:id="31"/>
      <w:bookmarkEnd w:id="32"/>
      <w:bookmarkEnd w:id="33"/>
      <w:bookmarkEnd w:id="34"/>
      <w:bookmarkEnd w:id="35"/>
      <w:bookmarkEnd w:id="36"/>
      <w:r w:rsidRPr="00D8768D">
        <w:rPr>
          <w:rFonts w:ascii="Palatino Linotype" w:eastAsia="Calibri" w:hAnsi="Palatino Linotype" w:cs="Arial"/>
          <w:lang w:val="es-ES"/>
        </w:rPr>
        <w:t>Se</w:t>
      </w:r>
      <w:r w:rsidRPr="00D8768D">
        <w:rPr>
          <w:rFonts w:ascii="Palatino Linotype" w:eastAsia="Calibri" w:hAnsi="Palatino Linotype" w:cs="Arial"/>
          <w:b/>
          <w:lang w:val="es-ES"/>
        </w:rPr>
        <w:t xml:space="preserve"> </w:t>
      </w:r>
      <w:r w:rsidR="00127E07" w:rsidRPr="00D8768D">
        <w:rPr>
          <w:rFonts w:ascii="Palatino Linotype" w:eastAsia="Calibri" w:hAnsi="Palatino Linotype" w:cs="Arial"/>
          <w:b/>
          <w:lang w:val="es-ES"/>
        </w:rPr>
        <w:t xml:space="preserve">CONFIRMA </w:t>
      </w:r>
      <w:r w:rsidR="00AD2FFE" w:rsidRPr="00D8768D">
        <w:rPr>
          <w:rFonts w:ascii="Palatino Linotype" w:eastAsia="Calibri" w:hAnsi="Palatino Linotype" w:cs="Arial"/>
          <w:lang w:val="es-ES"/>
        </w:rPr>
        <w:t xml:space="preserve">la respuesta emitida por el </w:t>
      </w:r>
      <w:r w:rsidR="00AD2FFE" w:rsidRPr="00D8768D">
        <w:rPr>
          <w:rFonts w:ascii="Palatino Linotype" w:eastAsia="Calibri" w:hAnsi="Palatino Linotype" w:cs="Arial"/>
          <w:b/>
          <w:lang w:val="es-ES"/>
        </w:rPr>
        <w:t xml:space="preserve">Ayuntamiento de Chimalhuacán </w:t>
      </w:r>
      <w:r w:rsidR="00BD62D1" w:rsidRPr="00D8768D">
        <w:rPr>
          <w:rFonts w:ascii="Palatino Linotype" w:eastAsia="Calibri" w:hAnsi="Palatino Linotype" w:cs="Arial"/>
          <w:lang w:val="es-ES"/>
        </w:rPr>
        <w:t>a la solicitud</w:t>
      </w:r>
      <w:r w:rsidR="00AD2FFE" w:rsidRPr="00D8768D">
        <w:rPr>
          <w:rFonts w:ascii="Palatino Linotype" w:hAnsi="Palatino Linotype"/>
          <w:b/>
          <w:bCs/>
          <w:color w:val="000000" w:themeColor="text1"/>
        </w:rPr>
        <w:t xml:space="preserve"> 00066/CHIMALHU/IP/2019</w:t>
      </w:r>
      <w:r w:rsidR="00BD62D1" w:rsidRPr="00D8768D">
        <w:rPr>
          <w:rFonts w:ascii="Palatino Linotype" w:hAnsi="Palatino Linotype" w:cs="Arial"/>
          <w:b/>
        </w:rPr>
        <w:t>.</w:t>
      </w:r>
    </w:p>
    <w:p w14:paraId="08BA4350" w14:textId="6299B8A6" w:rsidR="00C20578" w:rsidRPr="00D8768D" w:rsidRDefault="005930CA" w:rsidP="00D8768D">
      <w:pPr>
        <w:tabs>
          <w:tab w:val="left" w:pos="8080"/>
        </w:tabs>
        <w:spacing w:line="360" w:lineRule="auto"/>
        <w:ind w:right="49"/>
        <w:contextualSpacing/>
        <w:jc w:val="both"/>
        <w:rPr>
          <w:rFonts w:ascii="Palatino Linotype" w:hAnsi="Palatino Linotype"/>
          <w:color w:val="222222"/>
          <w:shd w:val="clear" w:color="auto" w:fill="FFFFFF"/>
        </w:rPr>
      </w:pPr>
      <w:r w:rsidRPr="00D8768D">
        <w:rPr>
          <w:rFonts w:ascii="Palatino Linotype" w:eastAsia="Palatino Linotype" w:hAnsi="Palatino Linotype" w:cs="Palatino Linotype"/>
          <w:b/>
        </w:rPr>
        <w:t xml:space="preserve">TERCERO. </w:t>
      </w:r>
      <w:bookmarkStart w:id="37" w:name="_Toc460947013"/>
      <w:r w:rsidR="00BD62D1" w:rsidRPr="00D8768D">
        <w:rPr>
          <w:rFonts w:ascii="Palatino Linotype" w:eastAsia="Palatino Linotype" w:hAnsi="Palatino Linotype" w:cs="Palatino Linotype"/>
          <w:b/>
        </w:rPr>
        <w:t xml:space="preserve">REMÍTASE, </w:t>
      </w:r>
      <w:r w:rsidR="00BD62D1" w:rsidRPr="00D8768D">
        <w:rPr>
          <w:rFonts w:ascii="Palatino Linotype" w:eastAsia="Palatino Linotype" w:hAnsi="Palatino Linotype" w:cs="Palatino Linotype"/>
        </w:rPr>
        <w:t xml:space="preserve">vía Sistema de Acceso a la Información Mexiquense </w:t>
      </w:r>
      <w:r w:rsidR="00BD62D1" w:rsidRPr="00D8768D">
        <w:rPr>
          <w:rFonts w:ascii="Palatino Linotype" w:eastAsia="Palatino Linotype" w:hAnsi="Palatino Linotype" w:cs="Palatino Linotype"/>
          <w:b/>
        </w:rPr>
        <w:t>(SAIMEX)</w:t>
      </w:r>
      <w:r w:rsidR="00BD62D1" w:rsidRPr="00D8768D">
        <w:rPr>
          <w:rFonts w:ascii="Palatino Linotype" w:eastAsia="Palatino Linotype" w:hAnsi="Palatino Linotype" w:cs="Palatino Linotype"/>
        </w:rPr>
        <w:t xml:space="preserve">, la presente resolución al Titular de la Unidad de Transparencia del </w:t>
      </w:r>
      <w:r w:rsidR="00BD62D1" w:rsidRPr="00D8768D">
        <w:rPr>
          <w:rFonts w:ascii="Palatino Linotype" w:eastAsia="Palatino Linotype" w:hAnsi="Palatino Linotype" w:cs="Palatino Linotype"/>
          <w:b/>
        </w:rPr>
        <w:t>SUJETO OBLIGADO.</w:t>
      </w:r>
    </w:p>
    <w:p w14:paraId="75B024AB" w14:textId="77777777" w:rsidR="00C20578" w:rsidRPr="00D8768D" w:rsidRDefault="00C20578" w:rsidP="00D8768D">
      <w:pPr>
        <w:tabs>
          <w:tab w:val="left" w:pos="8080"/>
        </w:tabs>
        <w:spacing w:line="360" w:lineRule="auto"/>
        <w:ind w:right="49"/>
        <w:contextualSpacing/>
        <w:jc w:val="both"/>
        <w:rPr>
          <w:rFonts w:ascii="Palatino Linotype" w:hAnsi="Palatino Linotype"/>
          <w:color w:val="222222"/>
          <w:shd w:val="clear" w:color="auto" w:fill="FFFFFF"/>
        </w:rPr>
      </w:pPr>
    </w:p>
    <w:p w14:paraId="2C6570DB" w14:textId="378C9657" w:rsidR="00C20578" w:rsidRPr="00D8768D" w:rsidRDefault="00EB5616" w:rsidP="00D8768D">
      <w:pPr>
        <w:tabs>
          <w:tab w:val="left" w:pos="8080"/>
        </w:tabs>
        <w:spacing w:line="360" w:lineRule="auto"/>
        <w:ind w:right="49"/>
        <w:contextualSpacing/>
        <w:jc w:val="both"/>
        <w:rPr>
          <w:rFonts w:ascii="Palatino Linotype" w:eastAsia="MS Mincho" w:hAnsi="Palatino Linotype" w:cs="Times New Roman"/>
          <w:color w:val="000000"/>
        </w:rPr>
      </w:pPr>
      <w:r w:rsidRPr="00D8768D">
        <w:rPr>
          <w:rFonts w:ascii="Palatino Linotype" w:eastAsia="MS Mincho" w:hAnsi="Palatino Linotype" w:cs="Times New Roman"/>
          <w:b/>
          <w:color w:val="000000"/>
        </w:rPr>
        <w:t xml:space="preserve">CUARTO. </w:t>
      </w:r>
      <w:r w:rsidRPr="00D8768D">
        <w:rPr>
          <w:rFonts w:ascii="Palatino Linotype" w:eastAsia="MS Mincho" w:hAnsi="Palatino Linotype" w:cs="Times New Roman"/>
          <w:color w:val="000000"/>
        </w:rPr>
        <w:t>Notifíquese a</w:t>
      </w:r>
      <w:r w:rsidRPr="00D8768D">
        <w:rPr>
          <w:rFonts w:ascii="Palatino Linotype" w:eastAsia="MS Mincho" w:hAnsi="Palatino Linotype" w:cs="Times New Roman"/>
          <w:b/>
          <w:color w:val="000000"/>
        </w:rPr>
        <w:t xml:space="preserve"> </w:t>
      </w:r>
      <w:r w:rsidR="0009623F" w:rsidRPr="0009623F">
        <w:rPr>
          <w:rFonts w:ascii="Palatino Linotype" w:eastAsia="MS Mincho" w:hAnsi="Palatino Linotype" w:cs="Times New Roman"/>
          <w:b/>
          <w:color w:val="000000"/>
          <w:highlight w:val="black"/>
        </w:rPr>
        <w:t>----------------------</w:t>
      </w:r>
      <w:r w:rsidR="0009623F">
        <w:rPr>
          <w:rFonts w:ascii="Palatino Linotype" w:eastAsia="MS Mincho" w:hAnsi="Palatino Linotype" w:cs="Times New Roman"/>
          <w:b/>
          <w:color w:val="000000"/>
          <w:highlight w:val="black"/>
        </w:rPr>
        <w:t>----</w:t>
      </w:r>
      <w:r w:rsidR="0009623F" w:rsidRPr="0009623F">
        <w:rPr>
          <w:rFonts w:ascii="Palatino Linotype" w:eastAsia="MS Mincho" w:hAnsi="Palatino Linotype" w:cs="Times New Roman"/>
          <w:b/>
          <w:color w:val="000000"/>
          <w:highlight w:val="black"/>
        </w:rPr>
        <w:t>---</w:t>
      </w:r>
      <w:r w:rsidR="0009623F">
        <w:rPr>
          <w:rFonts w:ascii="Palatino Linotype" w:eastAsia="MS Mincho" w:hAnsi="Palatino Linotype" w:cs="Times New Roman"/>
          <w:b/>
          <w:color w:val="000000"/>
          <w:highlight w:val="black"/>
        </w:rPr>
        <w:t>----</w:t>
      </w:r>
      <w:r w:rsidR="0009623F" w:rsidRPr="0009623F">
        <w:rPr>
          <w:rFonts w:ascii="Palatino Linotype" w:eastAsia="MS Mincho" w:hAnsi="Palatino Linotype" w:cs="Times New Roman"/>
          <w:b/>
          <w:color w:val="000000"/>
          <w:highlight w:val="black"/>
        </w:rPr>
        <w:t>-</w:t>
      </w:r>
      <w:r w:rsidRPr="00D8768D">
        <w:rPr>
          <w:rFonts w:ascii="Palatino Linotype" w:eastAsia="MS Mincho" w:hAnsi="Palatino Linotype" w:cs="Times New Roman"/>
          <w:b/>
          <w:color w:val="000000"/>
        </w:rPr>
        <w:t xml:space="preserve"> </w:t>
      </w:r>
      <w:r w:rsidRPr="00D8768D">
        <w:rPr>
          <w:rFonts w:ascii="Palatino Linotype" w:eastAsia="MS Mincho" w:hAnsi="Palatino Linotype" w:cs="Times New Roman"/>
          <w:color w:val="000000"/>
        </w:rPr>
        <w:t>la presente re</w:t>
      </w:r>
      <w:r w:rsidR="00931C93" w:rsidRPr="00D8768D">
        <w:rPr>
          <w:rFonts w:ascii="Palatino Linotype" w:eastAsia="MS Mincho" w:hAnsi="Palatino Linotype" w:cs="Times New Roman"/>
          <w:color w:val="000000"/>
        </w:rPr>
        <w:t>solución</w:t>
      </w:r>
      <w:r w:rsidR="006C010A" w:rsidRPr="00D8768D">
        <w:rPr>
          <w:rFonts w:ascii="Palatino Linotype" w:eastAsia="MS Mincho" w:hAnsi="Palatino Linotype" w:cs="Times New Roman"/>
          <w:color w:val="000000"/>
        </w:rPr>
        <w:t>.</w:t>
      </w:r>
    </w:p>
    <w:p w14:paraId="111F7898" w14:textId="77777777" w:rsidR="00C20578" w:rsidRPr="00D8768D" w:rsidRDefault="00C20578" w:rsidP="00D8768D">
      <w:pPr>
        <w:tabs>
          <w:tab w:val="left" w:pos="8080"/>
        </w:tabs>
        <w:spacing w:line="360" w:lineRule="auto"/>
        <w:ind w:right="49"/>
        <w:contextualSpacing/>
        <w:jc w:val="both"/>
        <w:rPr>
          <w:rFonts w:ascii="Palatino Linotype" w:eastAsia="MS Mincho" w:hAnsi="Palatino Linotype" w:cs="Times New Roman"/>
          <w:color w:val="000000"/>
        </w:rPr>
      </w:pPr>
    </w:p>
    <w:p w14:paraId="39FF59E9" w14:textId="58BF221D" w:rsidR="00C20578" w:rsidRDefault="00EB5616" w:rsidP="00D8768D">
      <w:pPr>
        <w:tabs>
          <w:tab w:val="left" w:pos="8080"/>
        </w:tabs>
        <w:spacing w:line="360" w:lineRule="auto"/>
        <w:ind w:right="49"/>
        <w:contextualSpacing/>
        <w:jc w:val="both"/>
        <w:rPr>
          <w:rFonts w:ascii="Palatino Linotype" w:eastAsia="MS Mincho" w:hAnsi="Palatino Linotype" w:cs="Times New Roman"/>
          <w:color w:val="000000"/>
        </w:rPr>
      </w:pPr>
      <w:r w:rsidRPr="00D8768D">
        <w:rPr>
          <w:rFonts w:ascii="Palatino Linotype" w:eastAsia="MS Mincho" w:hAnsi="Palatino Linotype" w:cs="Times New Roman"/>
          <w:b/>
          <w:color w:val="000000"/>
        </w:rPr>
        <w:t xml:space="preserve">QUINTO. </w:t>
      </w:r>
      <w:r w:rsidR="00AD2FFE" w:rsidRPr="00D8768D">
        <w:rPr>
          <w:rFonts w:ascii="Palatino Linotype" w:eastAsia="MS Mincho" w:hAnsi="Palatino Linotype" w:cs="Times New Roman"/>
          <w:color w:val="000000"/>
        </w:rPr>
        <w:t xml:space="preserve">Se hace del conocimiento de </w:t>
      </w:r>
      <w:r w:rsidR="0009623F" w:rsidRPr="0009623F">
        <w:rPr>
          <w:rFonts w:ascii="Palatino Linotype" w:eastAsia="MS Mincho" w:hAnsi="Palatino Linotype" w:cs="Times New Roman"/>
          <w:b/>
          <w:color w:val="000000"/>
          <w:highlight w:val="black"/>
        </w:rPr>
        <w:t>-----------------------------------</w:t>
      </w:r>
      <w:r w:rsidR="00AD2FFE" w:rsidRPr="00D8768D">
        <w:rPr>
          <w:rFonts w:ascii="Palatino Linotype" w:eastAsia="MS Mincho" w:hAnsi="Palatino Linotype" w:cs="Times New Roman"/>
          <w:b/>
          <w:color w:val="000000"/>
        </w:rPr>
        <w:t xml:space="preserve"> </w:t>
      </w:r>
      <w:r w:rsidRPr="00D8768D">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7"/>
    </w:p>
    <w:p w14:paraId="509F5837" w14:textId="77777777" w:rsidR="00D8768D" w:rsidRPr="00D8768D" w:rsidRDefault="00D8768D" w:rsidP="00D8768D">
      <w:pPr>
        <w:tabs>
          <w:tab w:val="left" w:pos="8080"/>
        </w:tabs>
        <w:spacing w:line="360" w:lineRule="auto"/>
        <w:ind w:right="49"/>
        <w:contextualSpacing/>
        <w:jc w:val="both"/>
        <w:rPr>
          <w:rFonts w:ascii="Palatino Linotype" w:eastAsia="MS Mincho" w:hAnsi="Palatino Linotype" w:cs="Times New Roman"/>
          <w:color w:val="000000"/>
        </w:rPr>
      </w:pPr>
    </w:p>
    <w:p w14:paraId="64EFF2F5" w14:textId="721B182B" w:rsidR="004A2C05" w:rsidRPr="00D8768D" w:rsidRDefault="004A2C05" w:rsidP="00D8768D">
      <w:pPr>
        <w:spacing w:before="240" w:after="240" w:line="360" w:lineRule="auto"/>
        <w:jc w:val="both"/>
        <w:rPr>
          <w:rFonts w:ascii="Palatino Linotype" w:hAnsi="Palatino Linotype" w:cs="Arial"/>
          <w:color w:val="000000" w:themeColor="text1"/>
        </w:rPr>
      </w:pPr>
      <w:r w:rsidRPr="00D8768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8768D">
        <w:rPr>
          <w:rFonts w:ascii="Palatino Linotype" w:hAnsi="Palatino Linotype"/>
          <w:color w:val="000000" w:themeColor="text1"/>
        </w:rPr>
        <w:t xml:space="preserve"> JOSÉ GUADALUPE LUNA HERNÁNDEZ</w:t>
      </w:r>
      <w:proofErr w:type="gramStart"/>
      <w:r w:rsidR="00D8768D">
        <w:rPr>
          <w:rFonts w:ascii="Palatino Linotype" w:hAnsi="Palatino Linotype"/>
          <w:color w:val="000000" w:themeColor="text1"/>
        </w:rPr>
        <w:t xml:space="preserve">; </w:t>
      </w:r>
      <w:r w:rsidRPr="00D8768D">
        <w:rPr>
          <w:rFonts w:ascii="Palatino Linotype" w:hAnsi="Palatino Linotype"/>
          <w:color w:val="000000" w:themeColor="text1"/>
        </w:rPr>
        <w:t xml:space="preserve"> JAVIER</w:t>
      </w:r>
      <w:proofErr w:type="gramEnd"/>
      <w:r w:rsidRPr="00D8768D">
        <w:rPr>
          <w:rFonts w:ascii="Palatino Linotype" w:hAnsi="Palatino Linotype"/>
          <w:color w:val="000000" w:themeColor="text1"/>
        </w:rPr>
        <w:t xml:space="preserve"> MARTÍNEZ CRUZ Y LU</w:t>
      </w:r>
      <w:r w:rsidR="00D8768D">
        <w:rPr>
          <w:rFonts w:ascii="Palatino Linotype" w:hAnsi="Palatino Linotype"/>
          <w:color w:val="000000" w:themeColor="text1"/>
        </w:rPr>
        <w:t>IS GUSTAVO PARRA NORIEGA; EN LA VIGÉSIMA SEGUNDA SESIÓN ORDINARIA CELEBRADA EL DOCE (12) DE JUNIO DE DOS MIL DIECINUEVE</w:t>
      </w:r>
      <w:r w:rsidRPr="00D8768D">
        <w:rPr>
          <w:rFonts w:ascii="Palatino Linotype" w:hAnsi="Palatino Linotype"/>
          <w:color w:val="000000" w:themeColor="text1"/>
        </w:rPr>
        <w:t>, ANTE EL SECRETARIO TÉCNICO DEL PLENO</w:t>
      </w:r>
      <w:r w:rsidR="00D8768D">
        <w:rPr>
          <w:rFonts w:ascii="Palatino Linotype" w:hAnsi="Palatino Linotype"/>
          <w:color w:val="000000" w:themeColor="text1"/>
        </w:rPr>
        <w:t>,</w:t>
      </w:r>
      <w:r w:rsidRPr="00D8768D">
        <w:rPr>
          <w:rFonts w:ascii="Palatino Linotype" w:hAnsi="Palatino Linotype"/>
          <w:color w:val="000000" w:themeColor="text1"/>
        </w:rPr>
        <w:t xml:space="preserve"> ALEXIS TAPIA RAMÍREZ.</w:t>
      </w:r>
      <w:r w:rsidRPr="00D8768D">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4A2C05" w:rsidRPr="00D8768D" w14:paraId="72A6B621" w14:textId="77777777" w:rsidTr="00A220CE">
        <w:trPr>
          <w:trHeight w:val="1807"/>
        </w:trPr>
        <w:tc>
          <w:tcPr>
            <w:tcW w:w="8779" w:type="dxa"/>
            <w:gridSpan w:val="2"/>
            <w:vAlign w:val="center"/>
          </w:tcPr>
          <w:p w14:paraId="64487FF0" w14:textId="77777777" w:rsidR="004A2C05" w:rsidRDefault="004A2C05" w:rsidP="00D8768D">
            <w:pPr>
              <w:spacing w:line="360" w:lineRule="auto"/>
              <w:rPr>
                <w:rFonts w:ascii="Palatino Linotype" w:eastAsiaTheme="minorEastAsia" w:hAnsi="Palatino Linotype" w:cs="Times New Roman"/>
                <w:b/>
                <w:color w:val="000000" w:themeColor="text1"/>
              </w:rPr>
            </w:pPr>
          </w:p>
          <w:p w14:paraId="147B2508" w14:textId="77777777" w:rsidR="00D8768D" w:rsidRPr="00D8768D" w:rsidRDefault="00D8768D" w:rsidP="00D8768D">
            <w:pPr>
              <w:spacing w:line="360" w:lineRule="auto"/>
              <w:rPr>
                <w:rFonts w:ascii="Palatino Linotype" w:eastAsiaTheme="minorEastAsia" w:hAnsi="Palatino Linotype" w:cs="Times New Roman"/>
                <w:b/>
                <w:color w:val="000000" w:themeColor="text1"/>
              </w:rPr>
            </w:pPr>
          </w:p>
          <w:p w14:paraId="4C60F959"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Zulema Martínez Sánchez</w:t>
            </w:r>
          </w:p>
          <w:p w14:paraId="3F4A9908"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Comisionada Presidenta</w:t>
            </w:r>
          </w:p>
          <w:p w14:paraId="2BDDAF9C"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 xml:space="preserve">(Rúbrica) </w:t>
            </w:r>
          </w:p>
        </w:tc>
      </w:tr>
      <w:tr w:rsidR="004A2C05" w:rsidRPr="00D8768D" w14:paraId="5789D808" w14:textId="77777777" w:rsidTr="00A220CE">
        <w:trPr>
          <w:trHeight w:val="2156"/>
        </w:trPr>
        <w:tc>
          <w:tcPr>
            <w:tcW w:w="4392" w:type="dxa"/>
            <w:vAlign w:val="center"/>
          </w:tcPr>
          <w:p w14:paraId="00A6149E" w14:textId="77777777" w:rsidR="004A2C05" w:rsidRDefault="004A2C05" w:rsidP="00D8768D">
            <w:pPr>
              <w:spacing w:line="360" w:lineRule="auto"/>
              <w:rPr>
                <w:rFonts w:ascii="Palatino Linotype" w:eastAsiaTheme="minorEastAsia" w:hAnsi="Palatino Linotype" w:cs="Times New Roman"/>
                <w:b/>
                <w:color w:val="000000" w:themeColor="text1"/>
              </w:rPr>
            </w:pPr>
          </w:p>
          <w:p w14:paraId="53485DAD" w14:textId="77777777" w:rsidR="00D8768D" w:rsidRDefault="00D8768D" w:rsidP="00D8768D">
            <w:pPr>
              <w:spacing w:line="360" w:lineRule="auto"/>
              <w:rPr>
                <w:rFonts w:ascii="Palatino Linotype" w:eastAsiaTheme="minorEastAsia" w:hAnsi="Palatino Linotype" w:cs="Times New Roman"/>
                <w:b/>
                <w:color w:val="000000" w:themeColor="text1"/>
              </w:rPr>
            </w:pPr>
          </w:p>
          <w:p w14:paraId="6D5D41A2" w14:textId="77777777" w:rsidR="00D8768D" w:rsidRPr="00D8768D" w:rsidRDefault="00D8768D" w:rsidP="00D8768D">
            <w:pPr>
              <w:spacing w:line="360" w:lineRule="auto"/>
              <w:rPr>
                <w:rFonts w:ascii="Palatino Linotype" w:eastAsiaTheme="minorEastAsia" w:hAnsi="Palatino Linotype" w:cs="Times New Roman"/>
                <w:b/>
                <w:color w:val="000000" w:themeColor="text1"/>
              </w:rPr>
            </w:pPr>
          </w:p>
          <w:p w14:paraId="7E7191FD"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 xml:space="preserve">Eva </w:t>
            </w:r>
            <w:proofErr w:type="spellStart"/>
            <w:r w:rsidRPr="00D8768D">
              <w:rPr>
                <w:rFonts w:ascii="Palatino Linotype" w:eastAsiaTheme="minorEastAsia" w:hAnsi="Palatino Linotype" w:cs="Times New Roman"/>
                <w:b/>
                <w:color w:val="000000" w:themeColor="text1"/>
              </w:rPr>
              <w:t>Abaid</w:t>
            </w:r>
            <w:proofErr w:type="spellEnd"/>
            <w:r w:rsidRPr="00D8768D">
              <w:rPr>
                <w:rFonts w:ascii="Palatino Linotype" w:eastAsiaTheme="minorEastAsia" w:hAnsi="Palatino Linotype" w:cs="Times New Roman"/>
                <w:b/>
                <w:color w:val="000000" w:themeColor="text1"/>
              </w:rPr>
              <w:t xml:space="preserve"> </w:t>
            </w:r>
            <w:proofErr w:type="spellStart"/>
            <w:r w:rsidRPr="00D8768D">
              <w:rPr>
                <w:rFonts w:ascii="Palatino Linotype" w:eastAsiaTheme="minorEastAsia" w:hAnsi="Palatino Linotype" w:cs="Times New Roman"/>
                <w:b/>
                <w:color w:val="000000" w:themeColor="text1"/>
              </w:rPr>
              <w:t>Yapur</w:t>
            </w:r>
            <w:proofErr w:type="spellEnd"/>
          </w:p>
          <w:p w14:paraId="65FA97A3"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Comisionada</w:t>
            </w:r>
          </w:p>
          <w:p w14:paraId="59982FD7"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(Rúbrica)</w:t>
            </w:r>
          </w:p>
        </w:tc>
        <w:tc>
          <w:tcPr>
            <w:tcW w:w="4387" w:type="dxa"/>
            <w:vAlign w:val="center"/>
          </w:tcPr>
          <w:p w14:paraId="3E702CF6" w14:textId="77777777" w:rsidR="004A2C05" w:rsidRDefault="004A2C05" w:rsidP="00D8768D">
            <w:pPr>
              <w:spacing w:line="360" w:lineRule="auto"/>
              <w:rPr>
                <w:rFonts w:ascii="Palatino Linotype" w:eastAsiaTheme="minorEastAsia" w:hAnsi="Palatino Linotype" w:cs="Times New Roman"/>
                <w:b/>
                <w:color w:val="000000" w:themeColor="text1"/>
              </w:rPr>
            </w:pPr>
          </w:p>
          <w:p w14:paraId="1A3E916A" w14:textId="77777777" w:rsidR="00D8768D" w:rsidRPr="00D8768D" w:rsidRDefault="00D8768D" w:rsidP="00D8768D">
            <w:pPr>
              <w:spacing w:line="360" w:lineRule="auto"/>
              <w:rPr>
                <w:rFonts w:ascii="Palatino Linotype" w:eastAsiaTheme="minorEastAsia" w:hAnsi="Palatino Linotype" w:cs="Times New Roman"/>
                <w:b/>
                <w:color w:val="000000" w:themeColor="text1"/>
              </w:rPr>
            </w:pPr>
          </w:p>
          <w:p w14:paraId="7079BBBF"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p>
          <w:p w14:paraId="09247B30"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José Guadalupe Luna Hernández</w:t>
            </w:r>
          </w:p>
          <w:p w14:paraId="57968A06"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Comisionado</w:t>
            </w:r>
          </w:p>
          <w:p w14:paraId="4539DAC0"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(Rúbrica)</w:t>
            </w:r>
          </w:p>
        </w:tc>
      </w:tr>
      <w:tr w:rsidR="004A2C05" w:rsidRPr="00D8768D" w14:paraId="1E6F044B" w14:textId="77777777" w:rsidTr="00A220CE">
        <w:trPr>
          <w:trHeight w:val="2244"/>
        </w:trPr>
        <w:tc>
          <w:tcPr>
            <w:tcW w:w="4392" w:type="dxa"/>
            <w:vAlign w:val="center"/>
          </w:tcPr>
          <w:p w14:paraId="5E319467" w14:textId="77777777" w:rsidR="004A2C05" w:rsidRDefault="004A2C05" w:rsidP="00D8768D">
            <w:pPr>
              <w:spacing w:line="360" w:lineRule="auto"/>
              <w:rPr>
                <w:rFonts w:ascii="Palatino Linotype" w:eastAsiaTheme="minorEastAsia" w:hAnsi="Palatino Linotype" w:cs="Times New Roman"/>
                <w:b/>
                <w:color w:val="000000" w:themeColor="text1"/>
              </w:rPr>
            </w:pPr>
          </w:p>
          <w:p w14:paraId="2DABD18C" w14:textId="77777777" w:rsidR="00D8768D" w:rsidRDefault="00D8768D" w:rsidP="00D8768D">
            <w:pPr>
              <w:spacing w:line="360" w:lineRule="auto"/>
              <w:rPr>
                <w:rFonts w:ascii="Palatino Linotype" w:eastAsiaTheme="minorEastAsia" w:hAnsi="Palatino Linotype" w:cs="Times New Roman"/>
                <w:b/>
                <w:color w:val="000000" w:themeColor="text1"/>
              </w:rPr>
            </w:pPr>
          </w:p>
          <w:p w14:paraId="1FAAC6E0" w14:textId="77777777" w:rsidR="00D8768D" w:rsidRPr="00D8768D" w:rsidRDefault="00D8768D" w:rsidP="00D8768D">
            <w:pPr>
              <w:spacing w:line="360" w:lineRule="auto"/>
              <w:rPr>
                <w:rFonts w:ascii="Palatino Linotype" w:eastAsiaTheme="minorEastAsia" w:hAnsi="Palatino Linotype" w:cs="Times New Roman"/>
                <w:b/>
                <w:color w:val="000000" w:themeColor="text1"/>
              </w:rPr>
            </w:pPr>
          </w:p>
          <w:p w14:paraId="2F172A08"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Javier Martínez Cruz</w:t>
            </w:r>
          </w:p>
          <w:p w14:paraId="26B43CFD"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Comisionado</w:t>
            </w:r>
          </w:p>
          <w:p w14:paraId="6B9485B5"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(Rúbrica)</w:t>
            </w:r>
          </w:p>
        </w:tc>
        <w:tc>
          <w:tcPr>
            <w:tcW w:w="4387" w:type="dxa"/>
            <w:vAlign w:val="center"/>
          </w:tcPr>
          <w:p w14:paraId="3BDA5BC1" w14:textId="77777777" w:rsidR="004A2C05" w:rsidRDefault="004A2C05" w:rsidP="00D8768D">
            <w:pPr>
              <w:spacing w:line="360" w:lineRule="auto"/>
              <w:rPr>
                <w:rFonts w:ascii="Palatino Linotype" w:eastAsiaTheme="minorEastAsia" w:hAnsi="Palatino Linotype" w:cs="Times New Roman"/>
                <w:color w:val="000000" w:themeColor="text1"/>
              </w:rPr>
            </w:pPr>
          </w:p>
          <w:p w14:paraId="3392BEB4" w14:textId="77777777" w:rsidR="00D8768D" w:rsidRDefault="00D8768D" w:rsidP="00D8768D">
            <w:pPr>
              <w:spacing w:line="360" w:lineRule="auto"/>
              <w:rPr>
                <w:rFonts w:ascii="Palatino Linotype" w:eastAsiaTheme="minorEastAsia" w:hAnsi="Palatino Linotype" w:cs="Times New Roman"/>
                <w:color w:val="000000" w:themeColor="text1"/>
              </w:rPr>
            </w:pPr>
          </w:p>
          <w:p w14:paraId="759C3DCA" w14:textId="77777777" w:rsidR="00D8768D" w:rsidRPr="00D8768D" w:rsidRDefault="00D8768D" w:rsidP="00D8768D">
            <w:pPr>
              <w:spacing w:line="360" w:lineRule="auto"/>
              <w:rPr>
                <w:rFonts w:ascii="Palatino Linotype" w:eastAsiaTheme="minorEastAsia" w:hAnsi="Palatino Linotype" w:cs="Times New Roman"/>
                <w:color w:val="000000" w:themeColor="text1"/>
              </w:rPr>
            </w:pPr>
          </w:p>
          <w:p w14:paraId="42FEBD46"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 xml:space="preserve">Luis Gustavo Parra Noriega </w:t>
            </w:r>
          </w:p>
          <w:p w14:paraId="41B00F2E"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 xml:space="preserve">Comisionado  </w:t>
            </w:r>
          </w:p>
          <w:p w14:paraId="1A432F01" w14:textId="77777777" w:rsidR="004A2C05" w:rsidRPr="00D8768D"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(Rúbrica)</w:t>
            </w:r>
          </w:p>
        </w:tc>
      </w:tr>
      <w:tr w:rsidR="004A2C05" w:rsidRPr="00D8768D" w14:paraId="1624E9C4" w14:textId="77777777" w:rsidTr="00A220CE">
        <w:trPr>
          <w:trHeight w:val="1953"/>
        </w:trPr>
        <w:tc>
          <w:tcPr>
            <w:tcW w:w="8779" w:type="dxa"/>
            <w:gridSpan w:val="2"/>
            <w:vAlign w:val="center"/>
          </w:tcPr>
          <w:p w14:paraId="5B47B475" w14:textId="77777777" w:rsidR="004A2C05" w:rsidRDefault="004A2C05" w:rsidP="00D8768D">
            <w:pPr>
              <w:spacing w:line="360" w:lineRule="auto"/>
              <w:rPr>
                <w:rFonts w:ascii="Palatino Linotype" w:eastAsiaTheme="minorEastAsia" w:hAnsi="Palatino Linotype" w:cs="Times New Roman"/>
                <w:b/>
                <w:color w:val="000000" w:themeColor="text1"/>
              </w:rPr>
            </w:pPr>
          </w:p>
          <w:p w14:paraId="05FB53FD" w14:textId="77777777" w:rsidR="00D8768D" w:rsidRDefault="00D8768D" w:rsidP="00D8768D">
            <w:pPr>
              <w:spacing w:line="360" w:lineRule="auto"/>
              <w:rPr>
                <w:rFonts w:ascii="Palatino Linotype" w:eastAsiaTheme="minorEastAsia" w:hAnsi="Palatino Linotype" w:cs="Times New Roman"/>
                <w:b/>
                <w:color w:val="000000" w:themeColor="text1"/>
              </w:rPr>
            </w:pPr>
          </w:p>
          <w:p w14:paraId="15D1D014" w14:textId="77777777" w:rsidR="00D8768D" w:rsidRPr="00D8768D" w:rsidRDefault="00D8768D" w:rsidP="00D8768D">
            <w:pPr>
              <w:spacing w:line="360" w:lineRule="auto"/>
              <w:rPr>
                <w:rFonts w:ascii="Palatino Linotype" w:eastAsiaTheme="minorEastAsia" w:hAnsi="Palatino Linotype" w:cs="Times New Roman"/>
                <w:b/>
                <w:color w:val="000000" w:themeColor="text1"/>
              </w:rPr>
            </w:pPr>
          </w:p>
          <w:p w14:paraId="68E2E343" w14:textId="77777777" w:rsidR="004A2C05" w:rsidRPr="00D8768D" w:rsidRDefault="004A2C05" w:rsidP="00D8768D">
            <w:pPr>
              <w:spacing w:line="360" w:lineRule="auto"/>
              <w:jc w:val="center"/>
              <w:rPr>
                <w:rFonts w:ascii="Palatino Linotype" w:eastAsiaTheme="minorEastAsia" w:hAnsi="Palatino Linotype" w:cs="Times New Roman"/>
                <w:b/>
                <w:color w:val="000000" w:themeColor="text1"/>
              </w:rPr>
            </w:pPr>
            <w:r w:rsidRPr="00D8768D">
              <w:rPr>
                <w:rFonts w:ascii="Palatino Linotype" w:eastAsiaTheme="minorEastAsia" w:hAnsi="Palatino Linotype" w:cs="Times New Roman"/>
                <w:b/>
                <w:color w:val="000000" w:themeColor="text1"/>
              </w:rPr>
              <w:t>Alexis Tapia Ramírez</w:t>
            </w:r>
          </w:p>
          <w:p w14:paraId="2D284777" w14:textId="77777777" w:rsidR="004A2C05" w:rsidRDefault="004A2C05" w:rsidP="00D8768D">
            <w:pPr>
              <w:spacing w:line="360" w:lineRule="auto"/>
              <w:jc w:val="center"/>
              <w:rPr>
                <w:rFonts w:ascii="Palatino Linotype" w:eastAsiaTheme="minorEastAsia" w:hAnsi="Palatino Linotype" w:cs="Times New Roman"/>
                <w:color w:val="000000" w:themeColor="text1"/>
              </w:rPr>
            </w:pPr>
            <w:r w:rsidRPr="00D8768D">
              <w:rPr>
                <w:rFonts w:ascii="Palatino Linotype" w:eastAsiaTheme="minorEastAsia" w:hAnsi="Palatino Linotype" w:cs="Times New Roman"/>
                <w:color w:val="000000" w:themeColor="text1"/>
              </w:rPr>
              <w:t>Secretario Técnico del Pleno</w:t>
            </w:r>
          </w:p>
          <w:p w14:paraId="63357DB8" w14:textId="59623E0F" w:rsidR="00D8768D" w:rsidRPr="00D8768D" w:rsidRDefault="00D8768D" w:rsidP="00D8768D">
            <w:pPr>
              <w:spacing w:line="360" w:lineRule="auto"/>
              <w:jc w:val="center"/>
              <w:rPr>
                <w:rFonts w:ascii="Palatino Linotype" w:eastAsiaTheme="minorEastAsia" w:hAnsi="Palatino Linotype" w:cs="Times New Roman"/>
                <w:color w:val="000000" w:themeColor="text1"/>
              </w:rPr>
            </w:pPr>
            <w:r>
              <w:rPr>
                <w:rFonts w:ascii="Palatino Linotype" w:eastAsiaTheme="minorEastAsia" w:hAnsi="Palatino Linotype" w:cs="Times New Roman"/>
                <w:color w:val="000000" w:themeColor="text1"/>
              </w:rPr>
              <w:t>(Rúbrica)</w:t>
            </w:r>
          </w:p>
        </w:tc>
      </w:tr>
    </w:tbl>
    <w:p w14:paraId="120A106C" w14:textId="77777777" w:rsidR="00EB5616" w:rsidRDefault="00EB5616" w:rsidP="00D8768D">
      <w:pPr>
        <w:tabs>
          <w:tab w:val="left" w:pos="426"/>
        </w:tabs>
        <w:spacing w:before="240" w:after="240" w:line="360" w:lineRule="auto"/>
        <w:ind w:right="49"/>
        <w:jc w:val="both"/>
        <w:rPr>
          <w:rFonts w:ascii="Palatino Linotype" w:hAnsi="Palatino Linotype" w:cs="Arial"/>
          <w:color w:val="000000" w:themeColor="text1"/>
        </w:rPr>
      </w:pPr>
    </w:p>
    <w:p w14:paraId="28F3BE03" w14:textId="77777777" w:rsidR="00D8768D" w:rsidRPr="00D8768D" w:rsidRDefault="00D8768D" w:rsidP="00D8768D">
      <w:pPr>
        <w:tabs>
          <w:tab w:val="left" w:pos="426"/>
        </w:tabs>
        <w:spacing w:before="240" w:after="240" w:line="360" w:lineRule="auto"/>
        <w:ind w:right="49"/>
        <w:jc w:val="both"/>
        <w:rPr>
          <w:rFonts w:ascii="Palatino Linotype" w:hAnsi="Palatino Linotype" w:cs="Arial"/>
          <w:color w:val="000000" w:themeColor="text1"/>
        </w:rPr>
      </w:pPr>
    </w:p>
    <w:p w14:paraId="09D5B693" w14:textId="31F3EC28" w:rsidR="00BB5CA9" w:rsidRPr="00D8768D" w:rsidRDefault="00025266" w:rsidP="00D8768D">
      <w:pPr>
        <w:tabs>
          <w:tab w:val="left" w:pos="426"/>
        </w:tabs>
        <w:spacing w:before="240" w:after="240" w:line="360" w:lineRule="auto"/>
        <w:ind w:right="49"/>
        <w:jc w:val="both"/>
        <w:rPr>
          <w:rFonts w:ascii="Palatino Linotype" w:hAnsi="Palatino Linotype"/>
        </w:rPr>
      </w:pPr>
      <w:r w:rsidRPr="00D8768D">
        <w:rPr>
          <w:rFonts w:ascii="Palatino Linotype" w:hAnsi="Palatino Linotype" w:cs="Arial"/>
          <w:color w:val="000000" w:themeColor="text1"/>
        </w:rPr>
        <w:t xml:space="preserve">Esta hoja </w:t>
      </w:r>
      <w:r w:rsidR="00D8768D" w:rsidRPr="00D8768D">
        <w:rPr>
          <w:rFonts w:ascii="Palatino Linotype" w:hAnsi="Palatino Linotype" w:cs="Arial"/>
          <w:color w:val="000000" w:themeColor="text1"/>
        </w:rPr>
        <w:t xml:space="preserve">corresponde a la resolución de fecha </w:t>
      </w:r>
      <w:r w:rsidR="00BE544F" w:rsidRPr="00D8768D">
        <w:rPr>
          <w:rFonts w:ascii="Palatino Linotype" w:hAnsi="Palatino Linotype" w:cs="Arial"/>
          <w:color w:val="000000" w:themeColor="text1"/>
        </w:rPr>
        <w:t>doce</w:t>
      </w:r>
      <w:r w:rsidRPr="00D8768D">
        <w:rPr>
          <w:rFonts w:ascii="Palatino Linotype" w:hAnsi="Palatino Linotype" w:cs="Arial"/>
          <w:color w:val="000000" w:themeColor="text1"/>
        </w:rPr>
        <w:t xml:space="preserve"> (</w:t>
      </w:r>
      <w:r w:rsidR="00BE544F" w:rsidRPr="00D8768D">
        <w:rPr>
          <w:rFonts w:ascii="Palatino Linotype" w:hAnsi="Palatino Linotype" w:cs="Arial"/>
          <w:color w:val="000000" w:themeColor="text1"/>
        </w:rPr>
        <w:t>12</w:t>
      </w:r>
      <w:r w:rsidRPr="00D8768D">
        <w:rPr>
          <w:rFonts w:ascii="Palatino Linotype" w:hAnsi="Palatino Linotype" w:cs="Arial"/>
          <w:color w:val="000000" w:themeColor="text1"/>
        </w:rPr>
        <w:t xml:space="preserve">) de </w:t>
      </w:r>
      <w:r w:rsidR="00275212" w:rsidRPr="00D8768D">
        <w:rPr>
          <w:rFonts w:ascii="Palatino Linotype" w:hAnsi="Palatino Linotype" w:cs="Arial"/>
          <w:color w:val="000000" w:themeColor="text1"/>
        </w:rPr>
        <w:t>junio</w:t>
      </w:r>
      <w:r w:rsidRPr="00D8768D">
        <w:rPr>
          <w:rFonts w:ascii="Palatino Linotype" w:hAnsi="Palatino Linotype" w:cs="Arial"/>
          <w:color w:val="000000" w:themeColor="text1"/>
        </w:rPr>
        <w:t xml:space="preserve"> de dos mil </w:t>
      </w:r>
      <w:r w:rsidR="006C010A" w:rsidRPr="00D8768D">
        <w:rPr>
          <w:rFonts w:ascii="Palatino Linotype" w:hAnsi="Palatino Linotype" w:cs="Arial"/>
          <w:color w:val="000000" w:themeColor="text1"/>
        </w:rPr>
        <w:t>diecinueve</w:t>
      </w:r>
      <w:r w:rsidRPr="00D8768D">
        <w:rPr>
          <w:rFonts w:ascii="Palatino Linotype" w:hAnsi="Palatino Linotype" w:cs="Arial"/>
          <w:color w:val="000000" w:themeColor="text1"/>
        </w:rPr>
        <w:t xml:space="preserve"> emitida en el recurso de revisión </w:t>
      </w:r>
      <w:r w:rsidR="00BE544F" w:rsidRPr="00D8768D">
        <w:rPr>
          <w:rFonts w:ascii="Palatino Linotype" w:hAnsi="Palatino Linotype" w:cs="Arial"/>
          <w:b/>
          <w:bCs/>
          <w:color w:val="000000" w:themeColor="text1"/>
          <w:lang w:eastAsia="es-MX"/>
        </w:rPr>
        <w:t>02173</w:t>
      </w:r>
      <w:r w:rsidRPr="00D8768D">
        <w:rPr>
          <w:rFonts w:ascii="Palatino Linotype" w:hAnsi="Palatino Linotype" w:cs="Arial"/>
          <w:b/>
          <w:bCs/>
          <w:color w:val="000000" w:themeColor="text1"/>
          <w:lang w:eastAsia="es-MX"/>
        </w:rPr>
        <w:t>/INFOEM/IP/RR/</w:t>
      </w:r>
      <w:r w:rsidR="00275212" w:rsidRPr="00D8768D">
        <w:rPr>
          <w:rFonts w:ascii="Palatino Linotype" w:hAnsi="Palatino Linotype" w:cs="Arial"/>
          <w:b/>
          <w:bCs/>
          <w:color w:val="000000" w:themeColor="text1"/>
          <w:lang w:eastAsia="es-MX"/>
        </w:rPr>
        <w:t>2019</w:t>
      </w:r>
      <w:r w:rsidRPr="00D8768D">
        <w:rPr>
          <w:rFonts w:ascii="Palatino Linotype" w:hAnsi="Palatino Linotype" w:cs="Arial"/>
          <w:color w:val="000000" w:themeColor="text1"/>
        </w:rPr>
        <w:t>.</w:t>
      </w:r>
    </w:p>
    <w:sectPr w:rsidR="00BB5CA9" w:rsidRPr="00D8768D" w:rsidSect="00D8768D">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FC9A2" w14:textId="77777777" w:rsidR="008368D3" w:rsidRDefault="008368D3" w:rsidP="00587366">
      <w:r>
        <w:separator/>
      </w:r>
    </w:p>
  </w:endnote>
  <w:endnote w:type="continuationSeparator" w:id="0">
    <w:p w14:paraId="1570FE0B" w14:textId="77777777" w:rsidR="008368D3" w:rsidRDefault="008368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12EC9" w:rsidRPr="00883450" w:rsidRDefault="00512E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5225">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5225">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512EC9" w:rsidRDefault="00512E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12EC9" w:rsidRPr="00883450" w:rsidRDefault="00512E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5225" w:rsidRPr="00FE522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5225" w:rsidRPr="00FE5225">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512EC9" w:rsidRPr="00883450" w:rsidRDefault="00512E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19E6" w14:textId="77777777" w:rsidR="008368D3" w:rsidRDefault="008368D3" w:rsidP="00587366">
      <w:r>
        <w:separator/>
      </w:r>
    </w:p>
  </w:footnote>
  <w:footnote w:type="continuationSeparator" w:id="0">
    <w:p w14:paraId="76E628B2" w14:textId="77777777" w:rsidR="008368D3" w:rsidRDefault="008368D3" w:rsidP="00587366">
      <w:r>
        <w:continuationSeparator/>
      </w:r>
    </w:p>
  </w:footnote>
  <w:footnote w:id="1">
    <w:p w14:paraId="25C4DBF9" w14:textId="77777777" w:rsidR="00512EC9" w:rsidRPr="00F66F03" w:rsidRDefault="00512EC9" w:rsidP="00F66F03">
      <w:pPr>
        <w:pStyle w:val="Textonotapie"/>
        <w:rPr>
          <w:i/>
          <w:lang w:val="es-ES_tradnl"/>
        </w:rPr>
      </w:pPr>
      <w:r>
        <w:rPr>
          <w:rStyle w:val="Refdenotaalpie"/>
        </w:rPr>
        <w:footnoteRef/>
      </w:r>
      <w:r>
        <w:t xml:space="preserve"> </w:t>
      </w:r>
      <w:r w:rsidRPr="00F66F03">
        <w:rPr>
          <w:b/>
          <w:i/>
          <w:lang w:val="es-ES_tradnl"/>
        </w:rPr>
        <w:t>“ARTÍCULO 88.</w:t>
      </w:r>
      <w:r w:rsidRPr="00F66F03">
        <w:rPr>
          <w:i/>
          <w:lang w:val="es-ES_tradnl"/>
        </w:rPr>
        <w:t xml:space="preserve"> Son obligaciones de los servidores públicos:</w:t>
      </w:r>
    </w:p>
    <w:p w14:paraId="0C37B0C2" w14:textId="77777777" w:rsidR="00512EC9" w:rsidRPr="00F66F03" w:rsidRDefault="00512EC9" w:rsidP="00F66F03">
      <w:pPr>
        <w:pStyle w:val="Textonotapie"/>
        <w:rPr>
          <w:i/>
          <w:lang w:val="es-ES_tradnl"/>
        </w:rPr>
      </w:pPr>
      <w:r w:rsidRPr="00F66F03">
        <w:rPr>
          <w:i/>
          <w:lang w:val="es-ES_tradnl"/>
        </w:rPr>
        <w:t>…</w:t>
      </w:r>
    </w:p>
    <w:p w14:paraId="4F84B906" w14:textId="77777777" w:rsidR="00512EC9" w:rsidRPr="00F66F03" w:rsidRDefault="00512EC9" w:rsidP="00F66F03">
      <w:pPr>
        <w:pStyle w:val="Textonotapie"/>
        <w:rPr>
          <w:i/>
          <w:lang w:val="es-ES_tradnl"/>
        </w:rPr>
      </w:pPr>
      <w:r w:rsidRPr="00F66F03">
        <w:rPr>
          <w:i/>
          <w:lang w:val="es-ES_tradnl"/>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1DA9DEE9" w14:textId="6533671C" w:rsidR="00512EC9" w:rsidRDefault="00512EC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12EC9" w:rsidRDefault="00512EC9" w:rsidP="001C6012">
    <w:pPr>
      <w:pStyle w:val="Encabezado"/>
      <w:tabs>
        <w:tab w:val="clear" w:pos="4252"/>
        <w:tab w:val="clear" w:pos="8504"/>
        <w:tab w:val="left" w:pos="8460"/>
      </w:tabs>
    </w:pPr>
    <w:r>
      <w:tab/>
    </w:r>
  </w:p>
  <w:p w14:paraId="64F5F23E" w14:textId="390690E5" w:rsidR="00512EC9" w:rsidRDefault="00512EC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12EC9" w:rsidRPr="00674A46" w14:paraId="07F2896E" w14:textId="77777777" w:rsidTr="006E6B65">
      <w:trPr>
        <w:trHeight w:val="138"/>
        <w:jc w:val="right"/>
      </w:trPr>
      <w:tc>
        <w:tcPr>
          <w:tcW w:w="3544" w:type="dxa"/>
          <w:vAlign w:val="center"/>
        </w:tcPr>
        <w:p w14:paraId="4A5B1974" w14:textId="3F61165E" w:rsidR="00512EC9" w:rsidRPr="00674A46" w:rsidRDefault="00512EC9"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0C86ECE2" w:rsidR="00512EC9" w:rsidRPr="00674A46" w:rsidRDefault="00512EC9"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02173/INFOEM/IP/RR/2019</w:t>
          </w:r>
        </w:p>
      </w:tc>
    </w:tr>
    <w:tr w:rsidR="00512EC9" w:rsidRPr="00674A46" w14:paraId="1B5D8690" w14:textId="77777777" w:rsidTr="006E6B65">
      <w:trPr>
        <w:trHeight w:val="233"/>
        <w:jc w:val="right"/>
      </w:trPr>
      <w:tc>
        <w:tcPr>
          <w:tcW w:w="3544" w:type="dxa"/>
          <w:vAlign w:val="center"/>
        </w:tcPr>
        <w:p w14:paraId="3903F2C6" w14:textId="4CBD224A" w:rsidR="00512EC9" w:rsidRPr="00674A46" w:rsidRDefault="00512EC9"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23C1E0FA" w:rsidR="00512EC9" w:rsidRPr="00B75F20" w:rsidRDefault="00512EC9" w:rsidP="00B02EEF">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Chimalhuacán </w:t>
          </w:r>
        </w:p>
      </w:tc>
    </w:tr>
    <w:tr w:rsidR="00512EC9" w:rsidRPr="00674A46" w14:paraId="095EB01B" w14:textId="77777777" w:rsidTr="006E6B65">
      <w:trPr>
        <w:trHeight w:val="321"/>
        <w:jc w:val="right"/>
      </w:trPr>
      <w:tc>
        <w:tcPr>
          <w:tcW w:w="3544" w:type="dxa"/>
          <w:vAlign w:val="center"/>
        </w:tcPr>
        <w:p w14:paraId="6E000A51" w14:textId="433C540C" w:rsidR="00512EC9" w:rsidRPr="00674A46" w:rsidRDefault="00512EC9"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512EC9" w:rsidRPr="00674A46" w:rsidRDefault="00512E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12EC9" w:rsidRDefault="00512EC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12EC9" w:rsidRDefault="00512EC9"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512EC9" w:rsidRPr="00674A46" w14:paraId="0A3256F2" w14:textId="77777777" w:rsidTr="00B02EEF">
      <w:trPr>
        <w:trHeight w:val="138"/>
        <w:jc w:val="right"/>
      </w:trPr>
      <w:tc>
        <w:tcPr>
          <w:tcW w:w="2552" w:type="dxa"/>
          <w:vAlign w:val="center"/>
        </w:tcPr>
        <w:p w14:paraId="3D80769D" w14:textId="7CC6BE63" w:rsidR="00512EC9" w:rsidRPr="00674A46" w:rsidRDefault="00512EC9"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51BB6497" w:rsidR="00512EC9" w:rsidRPr="00674A46" w:rsidRDefault="00512EC9" w:rsidP="00615A24">
          <w:pPr>
            <w:pStyle w:val="Encabezado"/>
            <w:rPr>
              <w:rFonts w:ascii="Palatino Linotype" w:hAnsi="Palatino Linotype"/>
              <w:b/>
              <w:sz w:val="22"/>
              <w:szCs w:val="22"/>
            </w:rPr>
          </w:pPr>
          <w:r>
            <w:rPr>
              <w:rFonts w:ascii="Palatino Linotype" w:hAnsi="Palatino Linotype" w:cs="Arial"/>
              <w:b/>
              <w:bCs/>
              <w:sz w:val="22"/>
              <w:szCs w:val="22"/>
              <w:lang w:eastAsia="es-MX"/>
            </w:rPr>
            <w:t>02173/INFOEM/IP/RR/2019</w:t>
          </w:r>
        </w:p>
      </w:tc>
    </w:tr>
    <w:tr w:rsidR="00512EC9" w:rsidRPr="00B75F20" w14:paraId="128C8B3C" w14:textId="77777777" w:rsidTr="00B02EEF">
      <w:trPr>
        <w:trHeight w:val="233"/>
        <w:jc w:val="right"/>
      </w:trPr>
      <w:tc>
        <w:tcPr>
          <w:tcW w:w="2552" w:type="dxa"/>
          <w:vAlign w:val="center"/>
        </w:tcPr>
        <w:p w14:paraId="483E3371" w14:textId="40B4DAB4" w:rsidR="00512EC9" w:rsidRPr="00674A46" w:rsidRDefault="00512EC9"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662CA291" w:rsidR="00512EC9" w:rsidRPr="00B75F20" w:rsidRDefault="0009623F" w:rsidP="0058757A">
          <w:pPr>
            <w:pStyle w:val="Encabezado"/>
            <w:rPr>
              <w:rFonts w:ascii="Palatino Linotype" w:hAnsi="Palatino Linotype"/>
              <w:b/>
              <w:sz w:val="22"/>
              <w:szCs w:val="22"/>
            </w:rPr>
          </w:pPr>
          <w:r w:rsidRPr="0009623F">
            <w:rPr>
              <w:rFonts w:ascii="Palatino Linotype" w:hAnsi="Palatino Linotype"/>
              <w:b/>
              <w:sz w:val="22"/>
              <w:szCs w:val="22"/>
              <w:highlight w:val="black"/>
            </w:rPr>
            <w:t>-----------------------------------</w:t>
          </w:r>
        </w:p>
      </w:tc>
    </w:tr>
    <w:tr w:rsidR="00512EC9" w:rsidRPr="00674A46" w14:paraId="41BE0704" w14:textId="77777777" w:rsidTr="00B02EEF">
      <w:trPr>
        <w:trHeight w:val="321"/>
        <w:jc w:val="right"/>
      </w:trPr>
      <w:tc>
        <w:tcPr>
          <w:tcW w:w="2552" w:type="dxa"/>
          <w:vAlign w:val="center"/>
        </w:tcPr>
        <w:p w14:paraId="34C64148" w14:textId="09033DDB" w:rsidR="00512EC9" w:rsidRPr="00674A46" w:rsidRDefault="00512EC9"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15147C27" w:rsidR="00512EC9" w:rsidRPr="00674A46" w:rsidRDefault="00512EC9" w:rsidP="0039142B">
          <w:pPr>
            <w:pStyle w:val="Encabezado"/>
            <w:rPr>
              <w:rFonts w:ascii="Palatino Linotype" w:hAnsi="Palatino Linotype"/>
              <w:b/>
              <w:sz w:val="22"/>
              <w:szCs w:val="22"/>
            </w:rPr>
          </w:pPr>
          <w:r>
            <w:rPr>
              <w:rFonts w:ascii="Palatino Linotype" w:hAnsi="Palatino Linotype"/>
              <w:b/>
              <w:bCs/>
              <w:color w:val="000000"/>
              <w:sz w:val="22"/>
              <w:szCs w:val="22"/>
            </w:rPr>
            <w:t>Ayuntamiento de Chimalhuacán</w:t>
          </w:r>
        </w:p>
      </w:tc>
    </w:tr>
    <w:tr w:rsidR="00512EC9" w:rsidRPr="00674A46" w14:paraId="0C8B6193" w14:textId="77777777" w:rsidTr="00B02EEF">
      <w:trPr>
        <w:trHeight w:val="321"/>
        <w:jc w:val="right"/>
      </w:trPr>
      <w:tc>
        <w:tcPr>
          <w:tcW w:w="2552" w:type="dxa"/>
          <w:vAlign w:val="center"/>
        </w:tcPr>
        <w:p w14:paraId="321FFAFF" w14:textId="3814537E" w:rsidR="00512EC9" w:rsidRPr="00674A46" w:rsidRDefault="00512EC9"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512EC9" w:rsidRPr="00674A46" w:rsidRDefault="00512EC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12EC9" w:rsidRDefault="00512E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9">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2"/>
  </w:num>
  <w:num w:numId="3">
    <w:abstractNumId w:val="13"/>
  </w:num>
  <w:num w:numId="4">
    <w:abstractNumId w:val="12"/>
  </w:num>
  <w:num w:numId="5">
    <w:abstractNumId w:val="23"/>
  </w:num>
  <w:num w:numId="6">
    <w:abstractNumId w:val="25"/>
  </w:num>
  <w:num w:numId="7">
    <w:abstractNumId w:val="32"/>
  </w:num>
  <w:num w:numId="8">
    <w:abstractNumId w:val="21"/>
  </w:num>
  <w:num w:numId="9">
    <w:abstractNumId w:val="6"/>
  </w:num>
  <w:num w:numId="10">
    <w:abstractNumId w:val="29"/>
  </w:num>
  <w:num w:numId="11">
    <w:abstractNumId w:val="17"/>
  </w:num>
  <w:num w:numId="12">
    <w:abstractNumId w:val="31"/>
  </w:num>
  <w:num w:numId="13">
    <w:abstractNumId w:val="30"/>
  </w:num>
  <w:num w:numId="14">
    <w:abstractNumId w:val="4"/>
  </w:num>
  <w:num w:numId="15">
    <w:abstractNumId w:val="20"/>
  </w:num>
  <w:num w:numId="16">
    <w:abstractNumId w:val="15"/>
  </w:num>
  <w:num w:numId="17">
    <w:abstractNumId w:val="11"/>
  </w:num>
  <w:num w:numId="18">
    <w:abstractNumId w:val="34"/>
  </w:num>
  <w:num w:numId="19">
    <w:abstractNumId w:val="3"/>
  </w:num>
  <w:num w:numId="20">
    <w:abstractNumId w:val="19"/>
  </w:num>
  <w:num w:numId="21">
    <w:abstractNumId w:val="33"/>
  </w:num>
  <w:num w:numId="22">
    <w:abstractNumId w:val="1"/>
  </w:num>
  <w:num w:numId="23">
    <w:abstractNumId w:val="7"/>
  </w:num>
  <w:num w:numId="24">
    <w:abstractNumId w:val="26"/>
  </w:num>
  <w:num w:numId="25">
    <w:abstractNumId w:val="5"/>
  </w:num>
  <w:num w:numId="26">
    <w:abstractNumId w:val="8"/>
  </w:num>
  <w:num w:numId="27">
    <w:abstractNumId w:val="18"/>
  </w:num>
  <w:num w:numId="28">
    <w:abstractNumId w:val="27"/>
  </w:num>
  <w:num w:numId="29">
    <w:abstractNumId w:val="10"/>
  </w:num>
  <w:num w:numId="30">
    <w:abstractNumId w:val="14"/>
  </w:num>
  <w:num w:numId="31">
    <w:abstractNumId w:val="16"/>
  </w:num>
  <w:num w:numId="32">
    <w:abstractNumId w:val="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9623F"/>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100187"/>
    <w:rsid w:val="00100DDD"/>
    <w:rsid w:val="00102D65"/>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0D0"/>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390"/>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1D"/>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68D3"/>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CC7"/>
    <w:rsid w:val="00B1786A"/>
    <w:rsid w:val="00B206D8"/>
    <w:rsid w:val="00B23E88"/>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8768D"/>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5225"/>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185B-E7B3-441B-92D1-4822AF3F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4859</Words>
  <Characters>26726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2019-05-31T00:09:00Z</cp:lastPrinted>
  <dcterms:created xsi:type="dcterms:W3CDTF">2019-06-13T19:20:00Z</dcterms:created>
  <dcterms:modified xsi:type="dcterms:W3CDTF">2019-07-09T17:00:00Z</dcterms:modified>
</cp:coreProperties>
</file>