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B04" w:rsidRPr="00757D07" w:rsidRDefault="00803B04" w:rsidP="00757D07">
      <w:pPr>
        <w:spacing w:line="360" w:lineRule="auto"/>
        <w:rPr>
          <w:rFonts w:ascii="Palatino Linotype" w:hAnsi="Palatino Linotype"/>
          <w:b/>
        </w:rPr>
      </w:pPr>
      <w:bookmarkStart w:id="0" w:name="_GoBack"/>
      <w:bookmarkEnd w:id="0"/>
    </w:p>
    <w:p w:rsidR="00072C60" w:rsidRPr="00757D07" w:rsidRDefault="00072C60" w:rsidP="00757D07">
      <w:pPr>
        <w:spacing w:line="360" w:lineRule="auto"/>
        <w:jc w:val="center"/>
        <w:rPr>
          <w:rFonts w:ascii="Palatino Linotype" w:hAnsi="Palatino Linotype"/>
          <w:b/>
        </w:rPr>
      </w:pPr>
      <w:r w:rsidRPr="00757D07">
        <w:rPr>
          <w:rFonts w:ascii="Palatino Linotype" w:hAnsi="Palatino Linotype"/>
          <w:b/>
        </w:rPr>
        <w:t>LÍNEAS ARGUMENTATIVAS</w:t>
      </w:r>
    </w:p>
    <w:p w:rsidR="00260D23" w:rsidRPr="00757D07" w:rsidRDefault="002105BF" w:rsidP="00757D07">
      <w:pPr>
        <w:spacing w:before="240" w:after="240" w:line="360" w:lineRule="auto"/>
        <w:jc w:val="both"/>
        <w:rPr>
          <w:rFonts w:ascii="Palatino Linotype" w:eastAsia="MS Mincho" w:hAnsi="Palatino Linotype"/>
          <w:lang w:val="es-ES_tradnl"/>
        </w:rPr>
      </w:pPr>
      <w:r w:rsidRPr="00757D07">
        <w:rPr>
          <w:rFonts w:ascii="Palatino Linotype" w:eastAsia="MS Mincho" w:hAnsi="Palatino Linotype"/>
          <w:b/>
          <w:noProof/>
          <w:lang w:eastAsia="es-MX"/>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2257744</wp:posOffset>
                </wp:positionV>
                <wp:extent cx="5463729" cy="4383075"/>
                <wp:effectExtent l="38100" t="19050" r="60960" b="93980"/>
                <wp:wrapNone/>
                <wp:docPr id="7" name="Conector recto 7"/>
                <wp:cNvGraphicFramePr/>
                <a:graphic xmlns:a="http://schemas.openxmlformats.org/drawingml/2006/main">
                  <a:graphicData uri="http://schemas.microsoft.com/office/word/2010/wordprocessingShape">
                    <wps:wsp>
                      <wps:cNvCnPr/>
                      <wps:spPr>
                        <a:xfrm>
                          <a:off x="0" y="0"/>
                          <a:ext cx="5463729" cy="43830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DB13F5" id="Conector recto 7"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7.8pt" to="430.2pt,5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" strokecolor="#4f81bd [3204]" strokeweight="2pt">
                <v:shadow on="t" color="black" opacity="24903f" origin=",.5" offset="0,.55556mm"/>
                <w10:wrap anchorx="margin"/>
              </v:line>
            </w:pict>
          </mc:Fallback>
        </mc:AlternateContent>
      </w:r>
      <w:r w:rsidR="00260D23" w:rsidRPr="00757D07">
        <w:rPr>
          <w:rFonts w:ascii="Palatino Linotype" w:eastAsia="MS Mincho" w:hAnsi="Palatino Linotype"/>
          <w:b/>
          <w:lang w:val="es-ES_tradnl"/>
        </w:rPr>
        <w:t>DERECHO DE ACCESO A LA INFORMACIÓN, LIMITES AL.</w:t>
      </w:r>
      <w:r w:rsidR="00735B1A" w:rsidRPr="00757D07">
        <w:rPr>
          <w:rFonts w:ascii="Palatino Linotype" w:eastAsia="MS Mincho" w:hAnsi="Palatino Linotype"/>
          <w:lang w:val="es-ES_tradnl"/>
        </w:rPr>
        <w:t xml:space="preserve"> El recurso de revisión </w:t>
      </w:r>
      <w:r w:rsidR="00260D23" w:rsidRPr="00757D07">
        <w:rPr>
          <w:rFonts w:ascii="Palatino Linotype" w:eastAsia="MS Mincho" w:hAnsi="Palatino Linotype"/>
          <w:lang w:val="es-ES_tradnl"/>
        </w:rPr>
        <w:t xml:space="preserve">se desechará y será improcedente cuando se actualice alguna de las </w:t>
      </w:r>
      <w:r w:rsidR="00EA52D8" w:rsidRPr="00757D07">
        <w:rPr>
          <w:rFonts w:ascii="Palatino Linotype" w:eastAsia="MS Mincho" w:hAnsi="Palatino Linotype"/>
          <w:lang w:val="es-ES_tradnl"/>
        </w:rPr>
        <w:t>causales previstas en la ley</w:t>
      </w:r>
      <w:r w:rsidR="00260D23" w:rsidRPr="00757D07">
        <w:rPr>
          <w:rFonts w:ascii="Palatino Linotype" w:eastAsia="MS Mincho" w:hAnsi="Palatino Linotype"/>
          <w:lang w:val="es-ES_tradnl"/>
        </w:rPr>
        <w:t xml:space="preserve">.  Lo anterior porque ningún derecho es absoluto y es posible que el legislador establezca limites a su ejercicio, lo que en este caso se encuentra claramente previsto en el </w:t>
      </w:r>
      <w:r w:rsidR="009308B9" w:rsidRPr="00757D07">
        <w:rPr>
          <w:rFonts w:ascii="Palatino Linotype" w:eastAsia="MS Mincho" w:hAnsi="Palatino Linotype"/>
          <w:lang w:val="es-ES_tradnl"/>
        </w:rPr>
        <w:t>artículo 191 fracción III</w:t>
      </w:r>
      <w:r w:rsidR="00260D23" w:rsidRPr="00757D07">
        <w:rPr>
          <w:rFonts w:ascii="Palatino Linotype" w:eastAsia="MS Mincho" w:hAnsi="Palatino Linotype"/>
          <w:lang w:val="es-ES_tradnl"/>
        </w:rPr>
        <w:t xml:space="preserve"> de la ley de Transparencia y Acceso a la información Pública del Estado de México y Municipios.</w:t>
      </w:r>
    </w:p>
    <w:p w:rsidR="00072C60" w:rsidRPr="00757D07" w:rsidRDefault="00072C60" w:rsidP="00757D07">
      <w:pPr>
        <w:spacing w:line="360" w:lineRule="auto"/>
        <w:jc w:val="center"/>
        <w:rPr>
          <w:rFonts w:ascii="Palatino Linotype" w:hAnsi="Palatino Linotype"/>
          <w:b/>
        </w:rPr>
      </w:pPr>
    </w:p>
    <w:p w:rsidR="00072C60" w:rsidRPr="00757D07" w:rsidRDefault="00072C60" w:rsidP="00757D07">
      <w:pPr>
        <w:spacing w:line="360" w:lineRule="auto"/>
        <w:jc w:val="center"/>
        <w:rPr>
          <w:rFonts w:ascii="Palatino Linotype" w:hAnsi="Palatino Linotype"/>
          <w:b/>
        </w:rPr>
      </w:pPr>
    </w:p>
    <w:p w:rsidR="00072C60" w:rsidRPr="00757D07" w:rsidRDefault="00072C60" w:rsidP="00757D07">
      <w:pPr>
        <w:spacing w:line="360" w:lineRule="auto"/>
        <w:jc w:val="center"/>
        <w:rPr>
          <w:rFonts w:ascii="Palatino Linotype" w:hAnsi="Palatino Linotype"/>
          <w:b/>
        </w:rPr>
      </w:pPr>
    </w:p>
    <w:p w:rsidR="00072C60" w:rsidRPr="00757D07" w:rsidRDefault="00072C60" w:rsidP="00757D07">
      <w:pPr>
        <w:spacing w:line="360" w:lineRule="auto"/>
        <w:jc w:val="center"/>
        <w:rPr>
          <w:rFonts w:ascii="Palatino Linotype" w:hAnsi="Palatino Linotype"/>
          <w:b/>
        </w:rPr>
      </w:pPr>
    </w:p>
    <w:p w:rsidR="00072C60" w:rsidRPr="00757D07" w:rsidRDefault="00072C60" w:rsidP="00757D07">
      <w:pPr>
        <w:spacing w:line="360" w:lineRule="auto"/>
        <w:jc w:val="center"/>
        <w:rPr>
          <w:rFonts w:ascii="Palatino Linotype" w:hAnsi="Palatino Linotype"/>
          <w:b/>
        </w:rPr>
      </w:pPr>
    </w:p>
    <w:p w:rsidR="00072C60" w:rsidRPr="00757D07" w:rsidRDefault="00072C60" w:rsidP="00757D07">
      <w:pPr>
        <w:spacing w:line="360" w:lineRule="auto"/>
        <w:jc w:val="center"/>
        <w:rPr>
          <w:rFonts w:ascii="Palatino Linotype" w:hAnsi="Palatino Linotype"/>
          <w:b/>
        </w:rPr>
      </w:pPr>
    </w:p>
    <w:p w:rsidR="00072C60" w:rsidRPr="00757D07" w:rsidRDefault="00072C60" w:rsidP="00757D07">
      <w:pPr>
        <w:spacing w:line="360" w:lineRule="auto"/>
        <w:jc w:val="center"/>
        <w:rPr>
          <w:rFonts w:ascii="Palatino Linotype" w:hAnsi="Palatino Linotype"/>
          <w:b/>
        </w:rPr>
      </w:pPr>
    </w:p>
    <w:p w:rsidR="00072C60" w:rsidRPr="00757D07" w:rsidRDefault="00072C60" w:rsidP="00757D07">
      <w:pPr>
        <w:spacing w:line="360" w:lineRule="auto"/>
        <w:jc w:val="center"/>
        <w:rPr>
          <w:rFonts w:ascii="Palatino Linotype" w:hAnsi="Palatino Linotype"/>
          <w:b/>
        </w:rPr>
      </w:pPr>
    </w:p>
    <w:p w:rsidR="00072C60" w:rsidRPr="00757D07" w:rsidRDefault="00072C60" w:rsidP="00757D07">
      <w:pPr>
        <w:spacing w:line="360" w:lineRule="auto"/>
        <w:jc w:val="center"/>
        <w:rPr>
          <w:rFonts w:ascii="Palatino Linotype" w:hAnsi="Palatino Linotype"/>
          <w:b/>
        </w:rPr>
      </w:pPr>
    </w:p>
    <w:p w:rsidR="00072C60" w:rsidRPr="00757D07" w:rsidRDefault="00072C60" w:rsidP="00757D07">
      <w:pPr>
        <w:spacing w:line="360" w:lineRule="auto"/>
        <w:jc w:val="center"/>
        <w:rPr>
          <w:rFonts w:ascii="Palatino Linotype" w:hAnsi="Palatino Linotype"/>
          <w:b/>
        </w:rPr>
      </w:pPr>
    </w:p>
    <w:p w:rsidR="00072C60" w:rsidRPr="00757D07" w:rsidRDefault="00072C60" w:rsidP="00757D07">
      <w:pPr>
        <w:spacing w:line="360" w:lineRule="auto"/>
        <w:jc w:val="center"/>
        <w:rPr>
          <w:rFonts w:ascii="Palatino Linotype" w:hAnsi="Palatino Linotype"/>
          <w:b/>
        </w:rPr>
      </w:pPr>
    </w:p>
    <w:p w:rsidR="00915E03" w:rsidRPr="00757D07" w:rsidRDefault="00915E03" w:rsidP="00757D07">
      <w:pPr>
        <w:spacing w:line="360" w:lineRule="auto"/>
        <w:rPr>
          <w:rFonts w:ascii="Palatino Linotype" w:hAnsi="Palatino Linotype"/>
          <w:b/>
        </w:rPr>
      </w:pPr>
    </w:p>
    <w:p w:rsidR="00072C60" w:rsidRPr="00757D07" w:rsidRDefault="00BA456D" w:rsidP="00757D07">
      <w:pPr>
        <w:spacing w:line="360" w:lineRule="auto"/>
        <w:jc w:val="center"/>
        <w:rPr>
          <w:rFonts w:ascii="Palatino Linotype" w:hAnsi="Palatino Linotype"/>
          <w:b/>
        </w:rPr>
      </w:pPr>
      <w:r w:rsidRPr="00757D07">
        <w:rPr>
          <w:rFonts w:ascii="Palatino Linotype" w:hAnsi="Palatino Linotype"/>
          <w:b/>
        </w:rPr>
        <w:lastRenderedPageBreak/>
        <w:t>ÍNDICE</w:t>
      </w:r>
    </w:p>
    <w:sdt>
      <w:sdtPr>
        <w:rPr>
          <w:rFonts w:ascii="Palatino Linotype" w:eastAsia="Times New Roman" w:hAnsi="Palatino Linotype" w:cs="Times New Roman"/>
          <w:color w:val="auto"/>
          <w:sz w:val="24"/>
          <w:szCs w:val="24"/>
          <w:lang w:val="es-ES" w:eastAsia="es-ES"/>
        </w:rPr>
        <w:id w:val="-2116046503"/>
        <w:docPartObj>
          <w:docPartGallery w:val="Table of Contents"/>
          <w:docPartUnique/>
        </w:docPartObj>
      </w:sdtPr>
      <w:sdtEndPr>
        <w:rPr>
          <w:b/>
          <w:bCs/>
        </w:rPr>
      </w:sdtEndPr>
      <w:sdtContent>
        <w:p w:rsidR="00072C60" w:rsidRPr="00757D07" w:rsidRDefault="00072C60" w:rsidP="00757D07">
          <w:pPr>
            <w:pStyle w:val="TtulodeTDC"/>
            <w:spacing w:line="360" w:lineRule="auto"/>
            <w:rPr>
              <w:rFonts w:ascii="Palatino Linotype" w:hAnsi="Palatino Linotype"/>
              <w:sz w:val="24"/>
              <w:szCs w:val="24"/>
            </w:rPr>
          </w:pPr>
        </w:p>
        <w:p w:rsidR="00CF297C" w:rsidRPr="00757D07" w:rsidRDefault="00072C60" w:rsidP="00757D07">
          <w:pPr>
            <w:pStyle w:val="TDC1"/>
            <w:tabs>
              <w:tab w:val="right" w:leader="dot" w:pos="9111"/>
            </w:tabs>
            <w:spacing w:line="360" w:lineRule="auto"/>
            <w:rPr>
              <w:rFonts w:ascii="Palatino Linotype" w:eastAsiaTheme="minorEastAsia" w:hAnsi="Palatino Linotype" w:cstheme="minorBidi"/>
              <w:noProof/>
              <w:lang w:eastAsia="es-MX"/>
            </w:rPr>
          </w:pPr>
          <w:r w:rsidRPr="00757D07">
            <w:rPr>
              <w:rFonts w:ascii="Palatino Linotype" w:hAnsi="Palatino Linotype"/>
            </w:rPr>
            <w:fldChar w:fldCharType="begin"/>
          </w:r>
          <w:r w:rsidRPr="00757D07">
            <w:rPr>
              <w:rFonts w:ascii="Palatino Linotype" w:hAnsi="Palatino Linotype"/>
            </w:rPr>
            <w:instrText xml:space="preserve"> TOC \o "1-3" \h \z \u </w:instrText>
          </w:r>
          <w:r w:rsidRPr="00757D07">
            <w:rPr>
              <w:rFonts w:ascii="Palatino Linotype" w:hAnsi="Palatino Linotype"/>
            </w:rPr>
            <w:fldChar w:fldCharType="separate"/>
          </w:r>
          <w:hyperlink w:anchor="_Toc513648806" w:history="1">
            <w:r w:rsidR="00CF297C" w:rsidRPr="00757D07">
              <w:rPr>
                <w:rStyle w:val="Hipervnculo"/>
                <w:rFonts w:ascii="Palatino Linotype" w:hAnsi="Palatino Linotype"/>
                <w:b/>
                <w:noProof/>
                <w:lang w:eastAsia="en-US"/>
              </w:rPr>
              <w:t>ANTECEDENTES</w:t>
            </w:r>
            <w:r w:rsidR="00CF297C" w:rsidRPr="00757D07">
              <w:rPr>
                <w:rFonts w:ascii="Palatino Linotype" w:hAnsi="Palatino Linotype"/>
                <w:noProof/>
                <w:webHidden/>
              </w:rPr>
              <w:tab/>
            </w:r>
            <w:r w:rsidR="00CF297C" w:rsidRPr="00757D07">
              <w:rPr>
                <w:rFonts w:ascii="Palatino Linotype" w:hAnsi="Palatino Linotype"/>
                <w:noProof/>
                <w:webHidden/>
              </w:rPr>
              <w:fldChar w:fldCharType="begin"/>
            </w:r>
            <w:r w:rsidR="00CF297C" w:rsidRPr="00757D07">
              <w:rPr>
                <w:rFonts w:ascii="Palatino Linotype" w:hAnsi="Palatino Linotype"/>
                <w:noProof/>
                <w:webHidden/>
              </w:rPr>
              <w:instrText xml:space="preserve"> PAGEREF _Toc513648806 \h </w:instrText>
            </w:r>
            <w:r w:rsidR="00CF297C" w:rsidRPr="00757D07">
              <w:rPr>
                <w:rFonts w:ascii="Palatino Linotype" w:hAnsi="Palatino Linotype"/>
                <w:noProof/>
                <w:webHidden/>
              </w:rPr>
            </w:r>
            <w:r w:rsidR="00CF297C" w:rsidRPr="00757D07">
              <w:rPr>
                <w:rFonts w:ascii="Palatino Linotype" w:hAnsi="Palatino Linotype"/>
                <w:noProof/>
                <w:webHidden/>
              </w:rPr>
              <w:fldChar w:fldCharType="separate"/>
            </w:r>
            <w:r w:rsidR="00757D07">
              <w:rPr>
                <w:rFonts w:ascii="Palatino Linotype" w:hAnsi="Palatino Linotype"/>
                <w:noProof/>
                <w:webHidden/>
              </w:rPr>
              <w:t>3</w:t>
            </w:r>
            <w:r w:rsidR="00CF297C" w:rsidRPr="00757D07">
              <w:rPr>
                <w:rFonts w:ascii="Palatino Linotype" w:hAnsi="Palatino Linotype"/>
                <w:noProof/>
                <w:webHidden/>
              </w:rPr>
              <w:fldChar w:fldCharType="end"/>
            </w:r>
          </w:hyperlink>
        </w:p>
        <w:p w:rsidR="00CF297C" w:rsidRPr="00757D07" w:rsidRDefault="002272C7" w:rsidP="00757D07">
          <w:pPr>
            <w:pStyle w:val="TDC1"/>
            <w:tabs>
              <w:tab w:val="right" w:leader="dot" w:pos="9111"/>
            </w:tabs>
            <w:spacing w:line="360" w:lineRule="auto"/>
            <w:rPr>
              <w:rFonts w:ascii="Palatino Linotype" w:eastAsiaTheme="minorEastAsia" w:hAnsi="Palatino Linotype" w:cstheme="minorBidi"/>
              <w:noProof/>
              <w:lang w:eastAsia="es-MX"/>
            </w:rPr>
          </w:pPr>
          <w:hyperlink w:anchor="_Toc513648807" w:history="1">
            <w:r w:rsidR="00CF297C" w:rsidRPr="00757D07">
              <w:rPr>
                <w:rStyle w:val="Hipervnculo"/>
                <w:rFonts w:ascii="Palatino Linotype" w:hAnsi="Palatino Linotype" w:cs="Arial"/>
                <w:b/>
                <w:noProof/>
              </w:rPr>
              <w:t>CONSIDERANDO</w:t>
            </w:r>
            <w:r w:rsidR="00CF297C" w:rsidRPr="00757D07">
              <w:rPr>
                <w:rFonts w:ascii="Palatino Linotype" w:hAnsi="Palatino Linotype"/>
                <w:noProof/>
                <w:webHidden/>
              </w:rPr>
              <w:tab/>
            </w:r>
            <w:r w:rsidR="00CF297C" w:rsidRPr="00757D07">
              <w:rPr>
                <w:rFonts w:ascii="Palatino Linotype" w:hAnsi="Palatino Linotype"/>
                <w:noProof/>
                <w:webHidden/>
              </w:rPr>
              <w:fldChar w:fldCharType="begin"/>
            </w:r>
            <w:r w:rsidR="00CF297C" w:rsidRPr="00757D07">
              <w:rPr>
                <w:rFonts w:ascii="Palatino Linotype" w:hAnsi="Palatino Linotype"/>
                <w:noProof/>
                <w:webHidden/>
              </w:rPr>
              <w:instrText xml:space="preserve"> PAGEREF _Toc513648807 \h </w:instrText>
            </w:r>
            <w:r w:rsidR="00CF297C" w:rsidRPr="00757D07">
              <w:rPr>
                <w:rFonts w:ascii="Palatino Linotype" w:hAnsi="Palatino Linotype"/>
                <w:noProof/>
                <w:webHidden/>
              </w:rPr>
            </w:r>
            <w:r w:rsidR="00CF297C" w:rsidRPr="00757D07">
              <w:rPr>
                <w:rFonts w:ascii="Palatino Linotype" w:hAnsi="Palatino Linotype"/>
                <w:noProof/>
                <w:webHidden/>
              </w:rPr>
              <w:fldChar w:fldCharType="separate"/>
            </w:r>
            <w:r w:rsidR="00757D07">
              <w:rPr>
                <w:rFonts w:ascii="Palatino Linotype" w:hAnsi="Palatino Linotype"/>
                <w:noProof/>
                <w:webHidden/>
              </w:rPr>
              <w:t>9</w:t>
            </w:r>
            <w:r w:rsidR="00CF297C" w:rsidRPr="00757D07">
              <w:rPr>
                <w:rFonts w:ascii="Palatino Linotype" w:hAnsi="Palatino Linotype"/>
                <w:noProof/>
                <w:webHidden/>
              </w:rPr>
              <w:fldChar w:fldCharType="end"/>
            </w:r>
          </w:hyperlink>
        </w:p>
        <w:p w:rsidR="00CF297C" w:rsidRPr="00757D07" w:rsidRDefault="002272C7" w:rsidP="00757D07">
          <w:pPr>
            <w:pStyle w:val="TDC1"/>
            <w:tabs>
              <w:tab w:val="right" w:leader="dot" w:pos="9111"/>
            </w:tabs>
            <w:spacing w:line="360" w:lineRule="auto"/>
            <w:rPr>
              <w:rFonts w:ascii="Palatino Linotype" w:eastAsiaTheme="minorEastAsia" w:hAnsi="Palatino Linotype" w:cstheme="minorBidi"/>
              <w:noProof/>
              <w:lang w:eastAsia="es-MX"/>
            </w:rPr>
          </w:pPr>
          <w:hyperlink w:anchor="_Toc513648808" w:history="1">
            <w:r w:rsidR="00CF297C" w:rsidRPr="00757D07">
              <w:rPr>
                <w:rStyle w:val="Hipervnculo"/>
                <w:rFonts w:ascii="Palatino Linotype" w:hAnsi="Palatino Linotype" w:cs="Arial"/>
                <w:b/>
                <w:noProof/>
              </w:rPr>
              <w:t>PRIMERO. De la competencia.</w:t>
            </w:r>
            <w:r w:rsidR="00CF297C" w:rsidRPr="00757D07">
              <w:rPr>
                <w:rFonts w:ascii="Palatino Linotype" w:hAnsi="Palatino Linotype"/>
                <w:noProof/>
                <w:webHidden/>
              </w:rPr>
              <w:tab/>
            </w:r>
            <w:r w:rsidR="00CF297C" w:rsidRPr="00757D07">
              <w:rPr>
                <w:rFonts w:ascii="Palatino Linotype" w:hAnsi="Palatino Linotype"/>
                <w:noProof/>
                <w:webHidden/>
              </w:rPr>
              <w:fldChar w:fldCharType="begin"/>
            </w:r>
            <w:r w:rsidR="00CF297C" w:rsidRPr="00757D07">
              <w:rPr>
                <w:rFonts w:ascii="Palatino Linotype" w:hAnsi="Palatino Linotype"/>
                <w:noProof/>
                <w:webHidden/>
              </w:rPr>
              <w:instrText xml:space="preserve"> PAGEREF _Toc513648808 \h </w:instrText>
            </w:r>
            <w:r w:rsidR="00CF297C" w:rsidRPr="00757D07">
              <w:rPr>
                <w:rFonts w:ascii="Palatino Linotype" w:hAnsi="Palatino Linotype"/>
                <w:noProof/>
                <w:webHidden/>
              </w:rPr>
            </w:r>
            <w:r w:rsidR="00CF297C" w:rsidRPr="00757D07">
              <w:rPr>
                <w:rFonts w:ascii="Palatino Linotype" w:hAnsi="Palatino Linotype"/>
                <w:noProof/>
                <w:webHidden/>
              </w:rPr>
              <w:fldChar w:fldCharType="separate"/>
            </w:r>
            <w:r w:rsidR="00757D07">
              <w:rPr>
                <w:rFonts w:ascii="Palatino Linotype" w:hAnsi="Palatino Linotype"/>
                <w:noProof/>
                <w:webHidden/>
              </w:rPr>
              <w:t>9</w:t>
            </w:r>
            <w:r w:rsidR="00CF297C" w:rsidRPr="00757D07">
              <w:rPr>
                <w:rFonts w:ascii="Palatino Linotype" w:hAnsi="Palatino Linotype"/>
                <w:noProof/>
                <w:webHidden/>
              </w:rPr>
              <w:fldChar w:fldCharType="end"/>
            </w:r>
          </w:hyperlink>
        </w:p>
        <w:p w:rsidR="00CF297C" w:rsidRPr="00757D07" w:rsidRDefault="002272C7" w:rsidP="00757D07">
          <w:pPr>
            <w:pStyle w:val="TDC1"/>
            <w:tabs>
              <w:tab w:val="right" w:leader="dot" w:pos="9111"/>
            </w:tabs>
            <w:spacing w:line="360" w:lineRule="auto"/>
            <w:rPr>
              <w:rFonts w:ascii="Palatino Linotype" w:eastAsiaTheme="minorEastAsia" w:hAnsi="Palatino Linotype" w:cstheme="minorBidi"/>
              <w:noProof/>
              <w:lang w:eastAsia="es-MX"/>
            </w:rPr>
          </w:pPr>
          <w:hyperlink w:anchor="_Toc513648809" w:history="1">
            <w:r w:rsidR="00CF297C" w:rsidRPr="00757D07">
              <w:rPr>
                <w:rStyle w:val="Hipervnculo"/>
                <w:rFonts w:ascii="Palatino Linotype" w:hAnsi="Palatino Linotype"/>
                <w:b/>
                <w:noProof/>
              </w:rPr>
              <w:t>SEGUNDO. De la oportunidad y procedencia</w:t>
            </w:r>
            <w:r w:rsidR="00CF297C" w:rsidRPr="00757D07">
              <w:rPr>
                <w:rFonts w:ascii="Palatino Linotype" w:hAnsi="Palatino Linotype"/>
                <w:noProof/>
                <w:webHidden/>
              </w:rPr>
              <w:tab/>
            </w:r>
            <w:r w:rsidR="00CF297C" w:rsidRPr="00757D07">
              <w:rPr>
                <w:rFonts w:ascii="Palatino Linotype" w:hAnsi="Palatino Linotype"/>
                <w:noProof/>
                <w:webHidden/>
              </w:rPr>
              <w:fldChar w:fldCharType="begin"/>
            </w:r>
            <w:r w:rsidR="00CF297C" w:rsidRPr="00757D07">
              <w:rPr>
                <w:rFonts w:ascii="Palatino Linotype" w:hAnsi="Palatino Linotype"/>
                <w:noProof/>
                <w:webHidden/>
              </w:rPr>
              <w:instrText xml:space="preserve"> PAGEREF _Toc513648809 \h </w:instrText>
            </w:r>
            <w:r w:rsidR="00CF297C" w:rsidRPr="00757D07">
              <w:rPr>
                <w:rFonts w:ascii="Palatino Linotype" w:hAnsi="Palatino Linotype"/>
                <w:noProof/>
                <w:webHidden/>
              </w:rPr>
            </w:r>
            <w:r w:rsidR="00CF297C" w:rsidRPr="00757D07">
              <w:rPr>
                <w:rFonts w:ascii="Palatino Linotype" w:hAnsi="Palatino Linotype"/>
                <w:noProof/>
                <w:webHidden/>
              </w:rPr>
              <w:fldChar w:fldCharType="separate"/>
            </w:r>
            <w:r w:rsidR="00757D07">
              <w:rPr>
                <w:rFonts w:ascii="Palatino Linotype" w:hAnsi="Palatino Linotype"/>
                <w:noProof/>
                <w:webHidden/>
              </w:rPr>
              <w:t>9</w:t>
            </w:r>
            <w:r w:rsidR="00CF297C" w:rsidRPr="00757D07">
              <w:rPr>
                <w:rFonts w:ascii="Palatino Linotype" w:hAnsi="Palatino Linotype"/>
                <w:noProof/>
                <w:webHidden/>
              </w:rPr>
              <w:fldChar w:fldCharType="end"/>
            </w:r>
          </w:hyperlink>
        </w:p>
        <w:p w:rsidR="00CF297C" w:rsidRPr="00757D07" w:rsidRDefault="002272C7" w:rsidP="00757D07">
          <w:pPr>
            <w:pStyle w:val="TDC1"/>
            <w:tabs>
              <w:tab w:val="right" w:leader="dot" w:pos="9111"/>
            </w:tabs>
            <w:spacing w:line="360" w:lineRule="auto"/>
            <w:rPr>
              <w:rFonts w:ascii="Palatino Linotype" w:eastAsiaTheme="minorEastAsia" w:hAnsi="Palatino Linotype" w:cstheme="minorBidi"/>
              <w:noProof/>
              <w:lang w:eastAsia="es-MX"/>
            </w:rPr>
          </w:pPr>
          <w:hyperlink w:anchor="_Toc513648810" w:history="1">
            <w:r w:rsidR="00CF297C" w:rsidRPr="00757D07">
              <w:rPr>
                <w:rStyle w:val="Hipervnculo"/>
                <w:rFonts w:ascii="Palatino Linotype" w:hAnsi="Palatino Linotype"/>
                <w:b/>
                <w:noProof/>
              </w:rPr>
              <w:t>R E S O L U T I V O S</w:t>
            </w:r>
            <w:r w:rsidR="00CF297C" w:rsidRPr="00757D07">
              <w:rPr>
                <w:rFonts w:ascii="Palatino Linotype" w:hAnsi="Palatino Linotype"/>
                <w:noProof/>
                <w:webHidden/>
              </w:rPr>
              <w:tab/>
            </w:r>
            <w:r w:rsidR="00CF297C" w:rsidRPr="00757D07">
              <w:rPr>
                <w:rFonts w:ascii="Palatino Linotype" w:hAnsi="Palatino Linotype"/>
                <w:noProof/>
                <w:webHidden/>
              </w:rPr>
              <w:fldChar w:fldCharType="begin"/>
            </w:r>
            <w:r w:rsidR="00CF297C" w:rsidRPr="00757D07">
              <w:rPr>
                <w:rFonts w:ascii="Palatino Linotype" w:hAnsi="Palatino Linotype"/>
                <w:noProof/>
                <w:webHidden/>
              </w:rPr>
              <w:instrText xml:space="preserve"> PAGEREF _Toc513648810 \h </w:instrText>
            </w:r>
            <w:r w:rsidR="00CF297C" w:rsidRPr="00757D07">
              <w:rPr>
                <w:rFonts w:ascii="Palatino Linotype" w:hAnsi="Palatino Linotype"/>
                <w:noProof/>
                <w:webHidden/>
              </w:rPr>
            </w:r>
            <w:r w:rsidR="00CF297C" w:rsidRPr="00757D07">
              <w:rPr>
                <w:rFonts w:ascii="Palatino Linotype" w:hAnsi="Palatino Linotype"/>
                <w:noProof/>
                <w:webHidden/>
              </w:rPr>
              <w:fldChar w:fldCharType="separate"/>
            </w:r>
            <w:r w:rsidR="00757D07">
              <w:rPr>
                <w:rFonts w:ascii="Palatino Linotype" w:hAnsi="Palatino Linotype"/>
                <w:noProof/>
                <w:webHidden/>
              </w:rPr>
              <w:t>20</w:t>
            </w:r>
            <w:r w:rsidR="00CF297C" w:rsidRPr="00757D07">
              <w:rPr>
                <w:rFonts w:ascii="Palatino Linotype" w:hAnsi="Palatino Linotype"/>
                <w:noProof/>
                <w:webHidden/>
              </w:rPr>
              <w:fldChar w:fldCharType="end"/>
            </w:r>
          </w:hyperlink>
        </w:p>
        <w:p w:rsidR="00072C60" w:rsidRPr="00757D07" w:rsidRDefault="00757D07" w:rsidP="00757D07">
          <w:pPr>
            <w:spacing w:line="360" w:lineRule="auto"/>
            <w:rPr>
              <w:rFonts w:ascii="Palatino Linotype" w:hAnsi="Palatino Linotype"/>
            </w:rPr>
          </w:pPr>
          <w:r w:rsidRPr="00757D07">
            <w:rPr>
              <w:rFonts w:ascii="Palatino Linotype" w:eastAsia="MS Mincho" w:hAnsi="Palatino Linotype"/>
              <w:b/>
              <w:noProof/>
              <w:lang w:eastAsia="es-MX"/>
            </w:rPr>
            <mc:AlternateContent>
              <mc:Choice Requires="wps">
                <w:drawing>
                  <wp:anchor distT="0" distB="0" distL="114300" distR="114300" simplePos="0" relativeHeight="251664384" behindDoc="0" locked="0" layoutInCell="1" allowOverlap="1" wp14:anchorId="7AD41EE9" wp14:editId="36B2B845">
                    <wp:simplePos x="0" y="0"/>
                    <wp:positionH relativeFrom="margin">
                      <wp:posOffset>-7037</wp:posOffset>
                    </wp:positionH>
                    <wp:positionV relativeFrom="paragraph">
                      <wp:posOffset>27856</wp:posOffset>
                    </wp:positionV>
                    <wp:extent cx="5507654" cy="4918285"/>
                    <wp:effectExtent l="38100" t="19050" r="55245" b="92075"/>
                    <wp:wrapNone/>
                    <wp:docPr id="8" name="Conector recto 8"/>
                    <wp:cNvGraphicFramePr/>
                    <a:graphic xmlns:a="http://schemas.openxmlformats.org/drawingml/2006/main">
                      <a:graphicData uri="http://schemas.microsoft.com/office/word/2010/wordprocessingShape">
                        <wps:wsp>
                          <wps:cNvCnPr/>
                          <wps:spPr>
                            <a:xfrm>
                              <a:off x="0" y="0"/>
                              <a:ext cx="5507654" cy="4918285"/>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08C41897" id="Conector recto 8"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2.2pt" to="433.1pt,38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" strokecolor="#4f81bd" strokeweight="2pt">
                    <v:shadow on="t" color="black" opacity="24903f" origin=",.5" offset="0,.55556mm"/>
                    <w10:wrap anchorx="margin"/>
                  </v:line>
                </w:pict>
              </mc:Fallback>
            </mc:AlternateContent>
          </w:r>
          <w:r w:rsidR="00072C60" w:rsidRPr="00757D07">
            <w:rPr>
              <w:rFonts w:ascii="Palatino Linotype" w:hAnsi="Palatino Linotype"/>
              <w:b/>
              <w:bCs/>
              <w:lang w:val="es-ES"/>
            </w:rPr>
            <w:fldChar w:fldCharType="end"/>
          </w:r>
        </w:p>
      </w:sdtContent>
    </w:sdt>
    <w:p w:rsidR="00072C60" w:rsidRPr="00757D07" w:rsidRDefault="00072C60" w:rsidP="00757D07">
      <w:pPr>
        <w:spacing w:line="360" w:lineRule="auto"/>
        <w:jc w:val="center"/>
        <w:rPr>
          <w:rFonts w:ascii="Palatino Linotype" w:hAnsi="Palatino Linotype"/>
          <w:b/>
        </w:rPr>
      </w:pPr>
    </w:p>
    <w:p w:rsidR="00BA456D" w:rsidRPr="00757D07" w:rsidRDefault="00BA456D" w:rsidP="00757D07">
      <w:pPr>
        <w:spacing w:line="360" w:lineRule="auto"/>
        <w:jc w:val="center"/>
        <w:rPr>
          <w:rFonts w:ascii="Palatino Linotype" w:hAnsi="Palatino Linotype"/>
          <w:b/>
        </w:rPr>
      </w:pPr>
    </w:p>
    <w:p w:rsidR="00BA456D" w:rsidRPr="00757D07" w:rsidRDefault="00BA456D" w:rsidP="00757D07">
      <w:pPr>
        <w:spacing w:line="360" w:lineRule="auto"/>
        <w:jc w:val="center"/>
        <w:rPr>
          <w:rFonts w:ascii="Palatino Linotype" w:hAnsi="Palatino Linotype"/>
          <w:b/>
        </w:rPr>
      </w:pPr>
    </w:p>
    <w:p w:rsidR="00BA456D" w:rsidRPr="00757D07" w:rsidRDefault="00BA456D" w:rsidP="00757D07">
      <w:pPr>
        <w:spacing w:line="360" w:lineRule="auto"/>
        <w:rPr>
          <w:rFonts w:ascii="Palatino Linotype" w:hAnsi="Palatino Linotype"/>
          <w:b/>
        </w:rPr>
      </w:pPr>
    </w:p>
    <w:p w:rsidR="00072C60" w:rsidRPr="00757D07" w:rsidRDefault="00072C60" w:rsidP="00757D07">
      <w:pPr>
        <w:spacing w:line="360" w:lineRule="auto"/>
        <w:rPr>
          <w:rFonts w:ascii="Palatino Linotype" w:hAnsi="Palatino Linotype"/>
          <w:b/>
        </w:rPr>
      </w:pPr>
    </w:p>
    <w:p w:rsidR="003A15DB" w:rsidRPr="00757D07" w:rsidRDefault="003A15DB" w:rsidP="00757D07">
      <w:pPr>
        <w:spacing w:line="360" w:lineRule="auto"/>
        <w:rPr>
          <w:rFonts w:ascii="Palatino Linotype" w:hAnsi="Palatino Linotype"/>
          <w:b/>
        </w:rPr>
      </w:pPr>
    </w:p>
    <w:p w:rsidR="00DD5DFB" w:rsidRPr="00757D07" w:rsidRDefault="00DD5DFB" w:rsidP="00757D07">
      <w:pPr>
        <w:spacing w:line="360" w:lineRule="auto"/>
        <w:rPr>
          <w:rFonts w:ascii="Palatino Linotype" w:hAnsi="Palatino Linotype"/>
          <w:b/>
        </w:rPr>
      </w:pPr>
    </w:p>
    <w:p w:rsidR="00BA0AB0" w:rsidRPr="00757D07" w:rsidRDefault="00BA0AB0" w:rsidP="00757D07">
      <w:pPr>
        <w:spacing w:line="360" w:lineRule="auto"/>
        <w:jc w:val="both"/>
        <w:rPr>
          <w:rFonts w:ascii="Palatino Linotype" w:hAnsi="Palatino Linotype"/>
        </w:rPr>
      </w:pPr>
    </w:p>
    <w:p w:rsidR="00BA0AB0" w:rsidRPr="00757D07" w:rsidRDefault="00BA0AB0" w:rsidP="00757D07">
      <w:pPr>
        <w:spacing w:line="360" w:lineRule="auto"/>
        <w:jc w:val="both"/>
        <w:rPr>
          <w:rFonts w:ascii="Palatino Linotype" w:hAnsi="Palatino Linotype"/>
        </w:rPr>
      </w:pPr>
    </w:p>
    <w:p w:rsidR="00BA0AB0" w:rsidRPr="00757D07" w:rsidRDefault="00BA0AB0" w:rsidP="00757D07">
      <w:pPr>
        <w:spacing w:line="360" w:lineRule="auto"/>
        <w:jc w:val="both"/>
        <w:rPr>
          <w:rFonts w:ascii="Palatino Linotype" w:hAnsi="Palatino Linotype"/>
        </w:rPr>
      </w:pPr>
    </w:p>
    <w:p w:rsidR="005E2997" w:rsidRPr="00757D07" w:rsidRDefault="005E2997" w:rsidP="00757D07">
      <w:pPr>
        <w:spacing w:line="360" w:lineRule="auto"/>
        <w:jc w:val="both"/>
        <w:rPr>
          <w:rFonts w:ascii="Palatino Linotype" w:hAnsi="Palatino Linotype"/>
        </w:rPr>
      </w:pPr>
    </w:p>
    <w:p w:rsidR="005E2997" w:rsidRPr="00757D07" w:rsidRDefault="005E2997" w:rsidP="00757D07">
      <w:pPr>
        <w:spacing w:line="360" w:lineRule="auto"/>
        <w:jc w:val="both"/>
        <w:rPr>
          <w:rFonts w:ascii="Palatino Linotype" w:hAnsi="Palatino Linotype"/>
        </w:rPr>
      </w:pPr>
    </w:p>
    <w:p w:rsidR="00072C60" w:rsidRPr="00757D07" w:rsidRDefault="00072C60" w:rsidP="00757D07">
      <w:pPr>
        <w:spacing w:line="360" w:lineRule="auto"/>
        <w:jc w:val="both"/>
        <w:rPr>
          <w:rFonts w:ascii="Palatino Linotype" w:hAnsi="Palatino Linotype"/>
        </w:rPr>
      </w:pPr>
      <w:r w:rsidRPr="00757D07">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005E2997" w:rsidRPr="00757D07">
        <w:rPr>
          <w:rFonts w:ascii="Palatino Linotype" w:hAnsi="Palatino Linotype"/>
        </w:rPr>
        <w:t>; de fecha treinta y uno (31) de julio de dos mil diecinueve</w:t>
      </w:r>
      <w:r w:rsidRPr="00757D07">
        <w:rPr>
          <w:rFonts w:ascii="Palatino Linotype" w:hAnsi="Palatino Linotype"/>
        </w:rPr>
        <w:t xml:space="preserve">. </w:t>
      </w:r>
    </w:p>
    <w:p w:rsidR="004F6106" w:rsidRPr="00757D07" w:rsidRDefault="004F6106" w:rsidP="00757D07">
      <w:pPr>
        <w:spacing w:line="360" w:lineRule="auto"/>
        <w:jc w:val="both"/>
        <w:rPr>
          <w:rFonts w:ascii="Palatino Linotype" w:hAnsi="Palatino Linotype"/>
        </w:rPr>
      </w:pPr>
    </w:p>
    <w:p w:rsidR="004F6106" w:rsidRPr="00757D07" w:rsidRDefault="00072C60" w:rsidP="00757D07">
      <w:pPr>
        <w:spacing w:line="360" w:lineRule="auto"/>
        <w:jc w:val="both"/>
        <w:rPr>
          <w:rFonts w:ascii="Palatino Linotype" w:hAnsi="Palatino Linotype"/>
        </w:rPr>
      </w:pPr>
      <w:r w:rsidRPr="00757D07">
        <w:rPr>
          <w:rFonts w:ascii="Palatino Linotype" w:hAnsi="Palatino Linotype"/>
          <w:b/>
        </w:rPr>
        <w:t>VISTO</w:t>
      </w:r>
      <w:r w:rsidRPr="00757D07">
        <w:rPr>
          <w:rFonts w:ascii="Palatino Linotype" w:hAnsi="Palatino Linotype"/>
        </w:rPr>
        <w:t xml:space="preserve"> el expediente electrónico formado con motivo del recurso de revisión </w:t>
      </w:r>
      <w:r w:rsidR="00915E03" w:rsidRPr="00757D07">
        <w:rPr>
          <w:rFonts w:ascii="Palatino Linotype" w:hAnsi="Palatino Linotype"/>
        </w:rPr>
        <w:t>número</w:t>
      </w:r>
      <w:r w:rsidRPr="00757D07">
        <w:rPr>
          <w:rFonts w:ascii="Palatino Linotype" w:hAnsi="Palatino Linotype"/>
        </w:rPr>
        <w:t xml:space="preserve"> </w:t>
      </w:r>
      <w:r w:rsidR="00715542" w:rsidRPr="00757D07">
        <w:rPr>
          <w:rFonts w:ascii="Palatino Linotype" w:hAnsi="Palatino Linotype"/>
          <w:b/>
        </w:rPr>
        <w:t>03958/INFOEM/IP/RR/2019</w:t>
      </w:r>
      <w:r w:rsidRPr="00757D07">
        <w:rPr>
          <w:rFonts w:ascii="Palatino Linotype" w:hAnsi="Palatino Linotype"/>
        </w:rPr>
        <w:t xml:space="preserve">, </w:t>
      </w:r>
      <w:r w:rsidR="00715542" w:rsidRPr="00757D07">
        <w:rPr>
          <w:rFonts w:ascii="Palatino Linotype" w:hAnsi="Palatino Linotype"/>
        </w:rPr>
        <w:t xml:space="preserve">promovido por </w:t>
      </w:r>
      <w:r w:rsidR="0024616A" w:rsidRPr="0024616A">
        <w:rPr>
          <w:rFonts w:ascii="Palatino Linotype" w:hAnsi="Palatino Linotype"/>
          <w:b/>
          <w:highlight w:val="black"/>
        </w:rPr>
        <w:t>----------------------------------------------------------</w:t>
      </w:r>
      <w:r w:rsidR="00915E03" w:rsidRPr="00757D07">
        <w:rPr>
          <w:rFonts w:ascii="Palatino Linotype" w:hAnsi="Palatino Linotype"/>
          <w:b/>
        </w:rPr>
        <w:t xml:space="preserve">, </w:t>
      </w:r>
      <w:r w:rsidR="00915E03" w:rsidRPr="00757D07">
        <w:rPr>
          <w:rFonts w:ascii="Palatino Linotype" w:hAnsi="Palatino Linotype"/>
        </w:rPr>
        <w:t xml:space="preserve">en su calidad de </w:t>
      </w:r>
      <w:r w:rsidR="00915E03" w:rsidRPr="00757D07">
        <w:rPr>
          <w:rFonts w:ascii="Palatino Linotype" w:hAnsi="Palatino Linotype"/>
          <w:b/>
        </w:rPr>
        <w:t xml:space="preserve">RECURRENTE, </w:t>
      </w:r>
      <w:r w:rsidR="00715542" w:rsidRPr="00757D07">
        <w:rPr>
          <w:rFonts w:ascii="Palatino Linotype" w:hAnsi="Palatino Linotype"/>
        </w:rPr>
        <w:t xml:space="preserve"> en contra de las manifestaciones del </w:t>
      </w:r>
      <w:r w:rsidR="00715542" w:rsidRPr="00757D07">
        <w:rPr>
          <w:rFonts w:ascii="Palatino Linotype" w:hAnsi="Palatino Linotype"/>
          <w:b/>
        </w:rPr>
        <w:t>Ayuntamiento de la Paz</w:t>
      </w:r>
      <w:r w:rsidR="00915E03" w:rsidRPr="00757D07">
        <w:rPr>
          <w:rFonts w:ascii="Palatino Linotype" w:hAnsi="Palatino Linotype"/>
          <w:b/>
        </w:rPr>
        <w:t xml:space="preserve">, </w:t>
      </w:r>
      <w:r w:rsidR="00915E03" w:rsidRPr="00757D07">
        <w:rPr>
          <w:rFonts w:ascii="Palatino Linotype" w:hAnsi="Palatino Linotype"/>
        </w:rPr>
        <w:t xml:space="preserve">en lo sucesivo el </w:t>
      </w:r>
      <w:r w:rsidR="00915E03" w:rsidRPr="00757D07">
        <w:rPr>
          <w:rFonts w:ascii="Palatino Linotype" w:hAnsi="Palatino Linotype"/>
          <w:b/>
        </w:rPr>
        <w:t xml:space="preserve">SUJETO OBLIGADO, </w:t>
      </w:r>
      <w:r w:rsidR="00915E03" w:rsidRPr="00757D07">
        <w:rPr>
          <w:rFonts w:ascii="Palatino Linotype" w:hAnsi="Palatino Linotype"/>
        </w:rPr>
        <w:t xml:space="preserve">se procede a dictar la presente resolución, con base en los siguientes: </w:t>
      </w:r>
    </w:p>
    <w:p w:rsidR="004F6106" w:rsidRPr="00757D07" w:rsidRDefault="004F6106" w:rsidP="00757D07">
      <w:pPr>
        <w:pStyle w:val="Ttulo1"/>
        <w:spacing w:line="360" w:lineRule="auto"/>
        <w:jc w:val="center"/>
        <w:rPr>
          <w:rFonts w:ascii="Palatino Linotype" w:hAnsi="Palatino Linotype"/>
          <w:b/>
          <w:color w:val="000000" w:themeColor="text1"/>
          <w:sz w:val="24"/>
          <w:szCs w:val="24"/>
          <w:lang w:eastAsia="en-US"/>
        </w:rPr>
      </w:pPr>
      <w:bookmarkStart w:id="1" w:name="_Toc473812222"/>
      <w:bookmarkStart w:id="2" w:name="_Toc494991882"/>
      <w:bookmarkStart w:id="3" w:name="_Toc513648806"/>
      <w:r w:rsidRPr="00757D07">
        <w:rPr>
          <w:rFonts w:ascii="Palatino Linotype" w:hAnsi="Palatino Linotype"/>
          <w:b/>
          <w:color w:val="000000" w:themeColor="text1"/>
          <w:sz w:val="24"/>
          <w:szCs w:val="24"/>
          <w:lang w:eastAsia="en-US"/>
        </w:rPr>
        <w:t>ANTECEDENTES</w:t>
      </w:r>
      <w:bookmarkEnd w:id="1"/>
      <w:bookmarkEnd w:id="2"/>
      <w:bookmarkEnd w:id="3"/>
    </w:p>
    <w:p w:rsidR="00715542" w:rsidRPr="00757D07" w:rsidRDefault="00715542" w:rsidP="00757D07">
      <w:pPr>
        <w:numPr>
          <w:ilvl w:val="0"/>
          <w:numId w:val="17"/>
        </w:numPr>
        <w:spacing w:before="240" w:after="240" w:line="360" w:lineRule="auto"/>
        <w:ind w:left="0" w:firstLine="0"/>
        <w:contextualSpacing/>
        <w:jc w:val="both"/>
        <w:rPr>
          <w:rFonts w:ascii="Palatino Linotype" w:eastAsia="Calibri" w:hAnsi="Palatino Linotype" w:cs="Arial"/>
          <w:color w:val="000000" w:themeColor="text1"/>
          <w:lang w:val="es-ES"/>
        </w:rPr>
      </w:pPr>
      <w:r w:rsidRPr="00757D07">
        <w:rPr>
          <w:rFonts w:ascii="Palatino Linotype" w:eastAsia="Calibri" w:hAnsi="Palatino Linotype" w:cs="Arial"/>
          <w:color w:val="000000" w:themeColor="text1"/>
          <w:lang w:val="es-ES"/>
        </w:rPr>
        <w:t xml:space="preserve">El día veintiséis (26) de marzo de dos mil diecinueve se </w:t>
      </w:r>
      <w:r w:rsidRPr="00757D07">
        <w:rPr>
          <w:rFonts w:ascii="Palatino Linotype" w:eastAsiaTheme="minorEastAsia" w:hAnsi="Palatino Linotype" w:cstheme="minorBidi"/>
          <w:color w:val="000000" w:themeColor="text1"/>
          <w:lang w:val="es-ES_tradnl"/>
        </w:rPr>
        <w:t>presentó</w:t>
      </w:r>
      <w:r w:rsidRPr="00757D07">
        <w:rPr>
          <w:rFonts w:ascii="Palatino Linotype" w:eastAsiaTheme="minorEastAsia" w:hAnsi="Palatino Linotype" w:cstheme="minorBidi"/>
          <w:b/>
          <w:color w:val="000000" w:themeColor="text1"/>
          <w:lang w:val="es-ES_tradnl"/>
        </w:rPr>
        <w:t xml:space="preserve"> </w:t>
      </w:r>
      <w:r w:rsidRPr="00757D07">
        <w:rPr>
          <w:rFonts w:ascii="Palatino Linotype" w:eastAsia="Calibri" w:hAnsi="Palatino Linotype" w:cs="Arial"/>
          <w:color w:val="000000" w:themeColor="text1"/>
          <w:lang w:val="es-ES"/>
        </w:rPr>
        <w:t xml:space="preserve">ante el </w:t>
      </w:r>
      <w:r w:rsidRPr="00757D07">
        <w:rPr>
          <w:rFonts w:ascii="Palatino Linotype" w:eastAsia="Calibri" w:hAnsi="Palatino Linotype" w:cs="Arial"/>
          <w:b/>
          <w:color w:val="000000" w:themeColor="text1"/>
          <w:lang w:val="es-ES"/>
        </w:rPr>
        <w:t>SUJETO OBLIGADO</w:t>
      </w:r>
      <w:r w:rsidRPr="00757D07">
        <w:rPr>
          <w:rFonts w:ascii="Palatino Linotype" w:eastAsia="Calibri" w:hAnsi="Palatino Linotype" w:cs="Arial"/>
          <w:color w:val="000000" w:themeColor="text1"/>
          <w:lang w:val="es-ES_tradnl"/>
        </w:rPr>
        <w:t xml:space="preserve"> vía </w:t>
      </w:r>
      <w:r w:rsidRPr="00757D07">
        <w:rPr>
          <w:rFonts w:ascii="Palatino Linotype" w:eastAsia="Calibri" w:hAnsi="Palatino Linotype" w:cs="Arial"/>
          <w:color w:val="000000" w:themeColor="text1"/>
          <w:lang w:val="es-ES"/>
        </w:rPr>
        <w:t xml:space="preserve">Sistema de Acceso a la Información Mexiquense </w:t>
      </w:r>
      <w:r w:rsidRPr="00757D07">
        <w:rPr>
          <w:rFonts w:ascii="Palatino Linotype" w:eastAsia="Calibri" w:hAnsi="Palatino Linotype" w:cs="Arial"/>
          <w:b/>
          <w:color w:val="000000" w:themeColor="text1"/>
          <w:lang w:val="es-ES"/>
        </w:rPr>
        <w:t>SAIMEX</w:t>
      </w:r>
      <w:r w:rsidRPr="00757D07">
        <w:rPr>
          <w:rFonts w:ascii="Palatino Linotype" w:eastAsia="Calibri" w:hAnsi="Palatino Linotype" w:cs="Arial"/>
          <w:color w:val="000000" w:themeColor="text1"/>
          <w:lang w:val="es-ES"/>
        </w:rPr>
        <w:t>, la solicitud de información pública registrada con el número</w:t>
      </w:r>
      <w:r w:rsidRPr="00757D07">
        <w:rPr>
          <w:rFonts w:ascii="Palatino Linotype" w:eastAsiaTheme="minorEastAsia" w:hAnsi="Palatino Linotype" w:cstheme="minorBidi"/>
          <w:b/>
          <w:bCs/>
          <w:color w:val="FF0000"/>
          <w:lang w:val="es-ES_tradnl"/>
        </w:rPr>
        <w:t xml:space="preserve"> </w:t>
      </w:r>
      <w:r w:rsidRPr="00757D07">
        <w:rPr>
          <w:rFonts w:ascii="Palatino Linotype" w:eastAsia="Calibri" w:hAnsi="Palatino Linotype" w:cs="Arial"/>
          <w:b/>
          <w:bCs/>
          <w:color w:val="000000" w:themeColor="text1"/>
          <w:lang w:val="es-ES_tradnl"/>
        </w:rPr>
        <w:t>00074/LAPAZ/IP/2019 </w:t>
      </w:r>
      <w:r w:rsidRPr="00757D07">
        <w:rPr>
          <w:rFonts w:ascii="Palatino Linotype" w:eastAsia="Calibri" w:hAnsi="Palatino Linotype" w:cs="Arial"/>
          <w:color w:val="000000" w:themeColor="text1"/>
          <w:lang w:val="es-ES"/>
        </w:rPr>
        <w:t>, mediante la cual se solicitó:</w:t>
      </w:r>
    </w:p>
    <w:p w:rsidR="00715542" w:rsidRPr="00757D07" w:rsidRDefault="00715542" w:rsidP="00757D07">
      <w:pPr>
        <w:spacing w:before="240" w:after="240" w:line="360" w:lineRule="auto"/>
        <w:ind w:left="284"/>
        <w:contextualSpacing/>
        <w:jc w:val="both"/>
        <w:rPr>
          <w:rFonts w:ascii="Palatino Linotype" w:eastAsia="Calibri" w:hAnsi="Palatino Linotype" w:cs="Arial"/>
          <w:color w:val="000000" w:themeColor="text1"/>
          <w:lang w:val="es-ES"/>
        </w:rPr>
      </w:pPr>
    </w:p>
    <w:p w:rsidR="00715542" w:rsidRPr="00757D07" w:rsidRDefault="00715542" w:rsidP="00757D07">
      <w:pPr>
        <w:spacing w:line="360" w:lineRule="auto"/>
        <w:ind w:left="567" w:right="567"/>
        <w:jc w:val="both"/>
        <w:rPr>
          <w:rFonts w:ascii="Palatino Linotype" w:eastAsia="Calibri" w:hAnsi="Palatino Linotype" w:cs="Arial"/>
          <w:color w:val="000000" w:themeColor="text1"/>
          <w:lang w:val="es-ES"/>
        </w:rPr>
      </w:pPr>
      <w:r w:rsidRPr="00757D07">
        <w:rPr>
          <w:rFonts w:ascii="Palatino Linotype" w:eastAsiaTheme="minorEastAsia" w:hAnsi="Palatino Linotype" w:cstheme="minorBidi"/>
          <w:i/>
          <w:color w:val="000000" w:themeColor="text1"/>
          <w:lang w:val="es-ES_tradnl"/>
        </w:rPr>
        <w:t xml:space="preserve">“saber con </w:t>
      </w:r>
      <w:proofErr w:type="spellStart"/>
      <w:r w:rsidRPr="00757D07">
        <w:rPr>
          <w:rFonts w:ascii="Palatino Linotype" w:eastAsiaTheme="minorEastAsia" w:hAnsi="Palatino Linotype" w:cstheme="minorBidi"/>
          <w:i/>
          <w:color w:val="000000" w:themeColor="text1"/>
          <w:lang w:val="es-ES_tradnl"/>
        </w:rPr>
        <w:t>que</w:t>
      </w:r>
      <w:proofErr w:type="spellEnd"/>
      <w:r w:rsidRPr="00757D07">
        <w:rPr>
          <w:rFonts w:ascii="Palatino Linotype" w:eastAsiaTheme="minorEastAsia" w:hAnsi="Palatino Linotype" w:cstheme="minorBidi"/>
          <w:i/>
          <w:color w:val="000000" w:themeColor="text1"/>
          <w:lang w:val="es-ES_tradnl"/>
        </w:rPr>
        <w:t xml:space="preserve"> </w:t>
      </w:r>
      <w:proofErr w:type="spellStart"/>
      <w:r w:rsidRPr="00757D07">
        <w:rPr>
          <w:rFonts w:ascii="Palatino Linotype" w:eastAsiaTheme="minorEastAsia" w:hAnsi="Palatino Linotype" w:cstheme="minorBidi"/>
          <w:i/>
          <w:color w:val="000000" w:themeColor="text1"/>
          <w:lang w:val="es-ES_tradnl"/>
        </w:rPr>
        <w:t>documentacion</w:t>
      </w:r>
      <w:proofErr w:type="spellEnd"/>
      <w:r w:rsidRPr="00757D07">
        <w:rPr>
          <w:rFonts w:ascii="Palatino Linotype" w:eastAsiaTheme="minorEastAsia" w:hAnsi="Palatino Linotype" w:cstheme="minorBidi"/>
          <w:i/>
          <w:color w:val="000000" w:themeColor="text1"/>
          <w:lang w:val="es-ES_tradnl"/>
        </w:rPr>
        <w:t xml:space="preserve"> presento el CONTRALOR MUNICIPAL EN ESTA ADMINISTRACION. </w:t>
      </w:r>
      <w:proofErr w:type="gramStart"/>
      <w:r w:rsidRPr="00757D07">
        <w:rPr>
          <w:rFonts w:ascii="Palatino Linotype" w:eastAsiaTheme="minorEastAsia" w:hAnsi="Palatino Linotype" w:cstheme="minorBidi"/>
          <w:i/>
          <w:color w:val="000000" w:themeColor="text1"/>
          <w:lang w:val="es-ES_tradnl"/>
        </w:rPr>
        <w:t>saber</w:t>
      </w:r>
      <w:proofErr w:type="gramEnd"/>
      <w:r w:rsidRPr="00757D07">
        <w:rPr>
          <w:rFonts w:ascii="Palatino Linotype" w:eastAsiaTheme="minorEastAsia" w:hAnsi="Palatino Linotype" w:cstheme="minorBidi"/>
          <w:i/>
          <w:color w:val="000000" w:themeColor="text1"/>
          <w:lang w:val="es-ES_tradnl"/>
        </w:rPr>
        <w:t xml:space="preserve"> con </w:t>
      </w:r>
      <w:proofErr w:type="spellStart"/>
      <w:r w:rsidRPr="00757D07">
        <w:rPr>
          <w:rFonts w:ascii="Palatino Linotype" w:eastAsiaTheme="minorEastAsia" w:hAnsi="Palatino Linotype" w:cstheme="minorBidi"/>
          <w:i/>
          <w:color w:val="000000" w:themeColor="text1"/>
          <w:lang w:val="es-ES_tradnl"/>
        </w:rPr>
        <w:t>que</w:t>
      </w:r>
      <w:proofErr w:type="spellEnd"/>
      <w:r w:rsidRPr="00757D07">
        <w:rPr>
          <w:rFonts w:ascii="Palatino Linotype" w:eastAsiaTheme="minorEastAsia" w:hAnsi="Palatino Linotype" w:cstheme="minorBidi"/>
          <w:i/>
          <w:color w:val="000000" w:themeColor="text1"/>
          <w:lang w:val="es-ES_tradnl"/>
        </w:rPr>
        <w:t xml:space="preserve"> </w:t>
      </w:r>
      <w:proofErr w:type="spellStart"/>
      <w:r w:rsidRPr="00757D07">
        <w:rPr>
          <w:rFonts w:ascii="Palatino Linotype" w:eastAsiaTheme="minorEastAsia" w:hAnsi="Palatino Linotype" w:cstheme="minorBidi"/>
          <w:i/>
          <w:color w:val="000000" w:themeColor="text1"/>
          <w:lang w:val="es-ES_tradnl"/>
        </w:rPr>
        <w:t>documentacion</w:t>
      </w:r>
      <w:proofErr w:type="spellEnd"/>
      <w:r w:rsidRPr="00757D07">
        <w:rPr>
          <w:rFonts w:ascii="Palatino Linotype" w:eastAsiaTheme="minorEastAsia" w:hAnsi="Palatino Linotype" w:cstheme="minorBidi"/>
          <w:i/>
          <w:color w:val="000000" w:themeColor="text1"/>
          <w:lang w:val="es-ES_tradnl"/>
        </w:rPr>
        <w:t xml:space="preserve"> presento el SECRETARIO DE AYUTAMIENTO DE LA PAZ ESTADO DE MEXICO saber con </w:t>
      </w:r>
      <w:proofErr w:type="spellStart"/>
      <w:r w:rsidRPr="00757D07">
        <w:rPr>
          <w:rFonts w:ascii="Palatino Linotype" w:eastAsiaTheme="minorEastAsia" w:hAnsi="Palatino Linotype" w:cstheme="minorBidi"/>
          <w:i/>
          <w:color w:val="000000" w:themeColor="text1"/>
          <w:lang w:val="es-ES_tradnl"/>
        </w:rPr>
        <w:t>que</w:t>
      </w:r>
      <w:proofErr w:type="spellEnd"/>
      <w:r w:rsidRPr="00757D07">
        <w:rPr>
          <w:rFonts w:ascii="Palatino Linotype" w:eastAsiaTheme="minorEastAsia" w:hAnsi="Palatino Linotype" w:cstheme="minorBidi"/>
          <w:i/>
          <w:color w:val="000000" w:themeColor="text1"/>
          <w:lang w:val="es-ES_tradnl"/>
        </w:rPr>
        <w:t xml:space="preserve"> </w:t>
      </w:r>
      <w:proofErr w:type="spellStart"/>
      <w:r w:rsidRPr="00757D07">
        <w:rPr>
          <w:rFonts w:ascii="Palatino Linotype" w:eastAsiaTheme="minorEastAsia" w:hAnsi="Palatino Linotype" w:cstheme="minorBidi"/>
          <w:i/>
          <w:color w:val="000000" w:themeColor="text1"/>
          <w:lang w:val="es-ES_tradnl"/>
        </w:rPr>
        <w:t>documentacion</w:t>
      </w:r>
      <w:proofErr w:type="spellEnd"/>
      <w:r w:rsidRPr="00757D07">
        <w:rPr>
          <w:rFonts w:ascii="Palatino Linotype" w:eastAsiaTheme="minorEastAsia" w:hAnsi="Palatino Linotype" w:cstheme="minorBidi"/>
          <w:i/>
          <w:color w:val="000000" w:themeColor="text1"/>
          <w:lang w:val="es-ES_tradnl"/>
        </w:rPr>
        <w:t xml:space="preserve"> presento LA DEFENSORA MUNICIPAL DE DERECHO HUMANOS DE LA PAZ ESTADO DE MEXICO. Ello con fin de poder presentar las denuncias ante la </w:t>
      </w:r>
      <w:proofErr w:type="spellStart"/>
      <w:r w:rsidRPr="00757D07">
        <w:rPr>
          <w:rFonts w:ascii="Palatino Linotype" w:eastAsiaTheme="minorEastAsia" w:hAnsi="Palatino Linotype" w:cstheme="minorBidi"/>
          <w:i/>
          <w:color w:val="000000" w:themeColor="text1"/>
          <w:lang w:val="es-ES_tradnl"/>
        </w:rPr>
        <w:t>contraloria</w:t>
      </w:r>
      <w:proofErr w:type="spellEnd"/>
      <w:r w:rsidRPr="00757D07">
        <w:rPr>
          <w:rFonts w:ascii="Palatino Linotype" w:eastAsiaTheme="minorEastAsia" w:hAnsi="Palatino Linotype" w:cstheme="minorBidi"/>
          <w:i/>
          <w:color w:val="000000" w:themeColor="text1"/>
          <w:lang w:val="es-ES_tradnl"/>
        </w:rPr>
        <w:t xml:space="preserve"> de estado de </w:t>
      </w:r>
      <w:proofErr w:type="spellStart"/>
      <w:r w:rsidRPr="00757D07">
        <w:rPr>
          <w:rFonts w:ascii="Palatino Linotype" w:eastAsiaTheme="minorEastAsia" w:hAnsi="Palatino Linotype" w:cstheme="minorBidi"/>
          <w:i/>
          <w:color w:val="000000" w:themeColor="text1"/>
          <w:lang w:val="es-ES_tradnl"/>
        </w:rPr>
        <w:t>mexico</w:t>
      </w:r>
      <w:proofErr w:type="spellEnd"/>
      <w:r w:rsidRPr="00757D07">
        <w:rPr>
          <w:rFonts w:ascii="Palatino Linotype" w:eastAsiaTheme="minorEastAsia" w:hAnsi="Palatino Linotype" w:cstheme="minorBidi"/>
          <w:i/>
          <w:color w:val="000000" w:themeColor="text1"/>
          <w:lang w:val="es-ES_tradnl"/>
        </w:rPr>
        <w:t xml:space="preserve"> con sede en </w:t>
      </w:r>
      <w:proofErr w:type="spellStart"/>
      <w:r w:rsidRPr="00757D07">
        <w:rPr>
          <w:rFonts w:ascii="Palatino Linotype" w:eastAsiaTheme="minorEastAsia" w:hAnsi="Palatino Linotype" w:cstheme="minorBidi"/>
          <w:i/>
          <w:color w:val="000000" w:themeColor="text1"/>
          <w:lang w:val="es-ES_tradnl"/>
        </w:rPr>
        <w:t>toluca</w:t>
      </w:r>
      <w:proofErr w:type="spellEnd"/>
      <w:r w:rsidRPr="00757D07">
        <w:rPr>
          <w:rFonts w:ascii="Palatino Linotype" w:eastAsiaTheme="minorEastAsia" w:hAnsi="Palatino Linotype" w:cstheme="minorBidi"/>
          <w:i/>
          <w:color w:val="000000" w:themeColor="text1"/>
          <w:lang w:val="es-ES_tradnl"/>
        </w:rPr>
        <w:t xml:space="preserve"> </w:t>
      </w:r>
      <w:proofErr w:type="spellStart"/>
      <w:r w:rsidRPr="00757D07">
        <w:rPr>
          <w:rFonts w:ascii="Palatino Linotype" w:eastAsiaTheme="minorEastAsia" w:hAnsi="Palatino Linotype" w:cstheme="minorBidi"/>
          <w:i/>
          <w:color w:val="000000" w:themeColor="text1"/>
          <w:lang w:val="es-ES_tradnl"/>
        </w:rPr>
        <w:t>mexico</w:t>
      </w:r>
      <w:proofErr w:type="spellEnd"/>
      <w:r w:rsidRPr="00757D07">
        <w:rPr>
          <w:rFonts w:ascii="Palatino Linotype" w:eastAsiaTheme="minorEastAsia" w:hAnsi="Palatino Linotype" w:cstheme="minorBidi"/>
          <w:i/>
          <w:color w:val="000000" w:themeColor="text1"/>
          <w:lang w:val="es-ES_tradnl"/>
        </w:rPr>
        <w:t>,”</w:t>
      </w:r>
      <w:r w:rsidRPr="00757D07">
        <w:rPr>
          <w:rFonts w:ascii="Palatino Linotype" w:eastAsia="Calibri" w:hAnsi="Palatino Linotype" w:cs="Arial"/>
          <w:i/>
          <w:color w:val="000000" w:themeColor="text1"/>
          <w:lang w:val="es-ES"/>
        </w:rPr>
        <w:t xml:space="preserve"> </w:t>
      </w:r>
      <w:r w:rsidRPr="00757D07">
        <w:rPr>
          <w:rFonts w:ascii="Palatino Linotype" w:eastAsia="Calibri" w:hAnsi="Palatino Linotype" w:cs="Arial"/>
          <w:color w:val="000000" w:themeColor="text1"/>
          <w:lang w:val="es-ES"/>
        </w:rPr>
        <w:t>(Sic)</w:t>
      </w:r>
    </w:p>
    <w:p w:rsidR="00715542" w:rsidRPr="00757D07" w:rsidRDefault="00715542" w:rsidP="00757D07">
      <w:pPr>
        <w:spacing w:line="360" w:lineRule="auto"/>
        <w:ind w:right="34"/>
        <w:contextualSpacing/>
        <w:jc w:val="both"/>
        <w:rPr>
          <w:rFonts w:ascii="Palatino Linotype" w:eastAsiaTheme="minorEastAsia" w:hAnsi="Palatino Linotype" w:cstheme="minorBidi"/>
          <w:b/>
          <w:i/>
          <w:color w:val="000000" w:themeColor="text1"/>
          <w:lang w:val="es-ES_tradnl"/>
        </w:rPr>
      </w:pPr>
    </w:p>
    <w:p w:rsidR="00715542" w:rsidRPr="00757D07" w:rsidRDefault="00715542" w:rsidP="00757D07">
      <w:pPr>
        <w:numPr>
          <w:ilvl w:val="0"/>
          <w:numId w:val="17"/>
        </w:numPr>
        <w:spacing w:line="360" w:lineRule="auto"/>
        <w:ind w:left="0" w:right="34" w:firstLine="0"/>
        <w:contextualSpacing/>
        <w:jc w:val="both"/>
        <w:rPr>
          <w:rFonts w:ascii="Palatino Linotype" w:eastAsiaTheme="minorEastAsia" w:hAnsi="Palatino Linotype" w:cstheme="minorBidi"/>
          <w:b/>
          <w:i/>
          <w:color w:val="000000" w:themeColor="text1"/>
          <w:lang w:val="es-ES_tradnl"/>
        </w:rPr>
      </w:pPr>
      <w:r w:rsidRPr="00757D07">
        <w:rPr>
          <w:rFonts w:ascii="Palatino Linotype" w:eastAsia="Calibri" w:hAnsi="Palatino Linotype" w:cs="Arial"/>
          <w:color w:val="000000" w:themeColor="text1"/>
          <w:lang w:val="es-AR"/>
        </w:rPr>
        <w:t xml:space="preserve">Se hace constar que se señaló como modalidad de entrega de la información: a través del Sistema de Acceso a la Información Mexiquense </w:t>
      </w:r>
      <w:r w:rsidRPr="00757D07">
        <w:rPr>
          <w:rFonts w:ascii="Palatino Linotype" w:eastAsia="Calibri" w:hAnsi="Palatino Linotype" w:cs="Arial"/>
          <w:b/>
          <w:color w:val="000000" w:themeColor="text1"/>
          <w:lang w:val="es-AR"/>
        </w:rPr>
        <w:t>(SAIMEX)</w:t>
      </w:r>
      <w:r w:rsidRPr="00757D07">
        <w:rPr>
          <w:rFonts w:ascii="Palatino Linotype" w:eastAsia="Calibri" w:hAnsi="Palatino Linotype" w:cs="Arial"/>
          <w:color w:val="000000" w:themeColor="text1"/>
          <w:lang w:val="es-AR"/>
        </w:rPr>
        <w:t>.</w:t>
      </w:r>
    </w:p>
    <w:p w:rsidR="00715542" w:rsidRPr="00757D07" w:rsidRDefault="00715542" w:rsidP="00757D07">
      <w:pPr>
        <w:spacing w:line="360" w:lineRule="auto"/>
        <w:ind w:right="34"/>
        <w:contextualSpacing/>
        <w:jc w:val="both"/>
        <w:rPr>
          <w:rFonts w:ascii="Palatino Linotype" w:eastAsiaTheme="minorEastAsia" w:hAnsi="Palatino Linotype" w:cstheme="minorBidi"/>
          <w:b/>
          <w:i/>
          <w:color w:val="000000" w:themeColor="text1"/>
          <w:lang w:val="es-ES_tradnl"/>
        </w:rPr>
      </w:pPr>
    </w:p>
    <w:p w:rsidR="00715542" w:rsidRPr="00757D07" w:rsidRDefault="00715542" w:rsidP="00757D07">
      <w:pPr>
        <w:numPr>
          <w:ilvl w:val="0"/>
          <w:numId w:val="17"/>
        </w:numPr>
        <w:spacing w:line="360" w:lineRule="auto"/>
        <w:ind w:left="0" w:right="34" w:firstLine="0"/>
        <w:contextualSpacing/>
        <w:jc w:val="both"/>
        <w:rPr>
          <w:rFonts w:ascii="Palatino Linotype" w:eastAsiaTheme="minorEastAsia" w:hAnsi="Palatino Linotype" w:cstheme="minorBidi"/>
          <w:b/>
          <w:i/>
          <w:color w:val="000000" w:themeColor="text1"/>
          <w:lang w:val="es-ES_tradnl"/>
        </w:rPr>
      </w:pPr>
      <w:r w:rsidRPr="00757D07">
        <w:rPr>
          <w:rFonts w:ascii="Palatino Linotype" w:eastAsiaTheme="minorEastAsia" w:hAnsi="Palatino Linotype" w:cstheme="minorBidi"/>
          <w:color w:val="000000" w:themeColor="text1"/>
          <w:lang w:val="es-ES_tradnl"/>
        </w:rPr>
        <w:t xml:space="preserve">En fecha veintisiete (27) de marzo del año dos mil diecinueve, el </w:t>
      </w:r>
      <w:r w:rsidRPr="00757D07">
        <w:rPr>
          <w:rFonts w:ascii="Palatino Linotype" w:eastAsiaTheme="minorEastAsia" w:hAnsi="Palatino Linotype" w:cstheme="minorBidi"/>
          <w:b/>
          <w:color w:val="000000" w:themeColor="text1"/>
          <w:lang w:val="es-ES_tradnl"/>
        </w:rPr>
        <w:t xml:space="preserve">SUJETO OBLIGADO </w:t>
      </w:r>
      <w:r w:rsidRPr="00757D07">
        <w:rPr>
          <w:rFonts w:ascii="Palatino Linotype" w:eastAsiaTheme="minorEastAsia" w:hAnsi="Palatino Linotype" w:cstheme="minorBidi"/>
          <w:color w:val="000000" w:themeColor="text1"/>
          <w:lang w:val="es-ES_tradnl"/>
        </w:rPr>
        <w:t xml:space="preserve">realizó una solicitud de aclaración, a través del escrito siguiente: </w:t>
      </w:r>
    </w:p>
    <w:p w:rsidR="00715542" w:rsidRPr="00757D07" w:rsidRDefault="00715542" w:rsidP="00757D07">
      <w:pPr>
        <w:spacing w:line="360" w:lineRule="auto"/>
        <w:ind w:right="34"/>
        <w:contextualSpacing/>
        <w:jc w:val="both"/>
        <w:rPr>
          <w:rFonts w:ascii="Palatino Linotype" w:eastAsiaTheme="minorEastAsia" w:hAnsi="Palatino Linotype" w:cstheme="minorBidi"/>
          <w:b/>
          <w:i/>
          <w:color w:val="000000" w:themeColor="text1"/>
          <w:lang w:val="es-ES_tradnl"/>
        </w:rPr>
      </w:pPr>
    </w:p>
    <w:p w:rsidR="00715542" w:rsidRPr="00757D07" w:rsidRDefault="00715542" w:rsidP="00757D07">
      <w:pPr>
        <w:spacing w:line="360" w:lineRule="auto"/>
        <w:ind w:left="567" w:right="567"/>
        <w:contextualSpacing/>
        <w:jc w:val="both"/>
        <w:rPr>
          <w:rFonts w:ascii="Palatino Linotype" w:eastAsiaTheme="minorEastAsia" w:hAnsi="Palatino Linotype" w:cstheme="minorBidi"/>
          <w:b/>
          <w:i/>
          <w:color w:val="000000" w:themeColor="text1"/>
          <w:lang w:val="es-ES_tradnl"/>
        </w:rPr>
      </w:pPr>
    </w:p>
    <w:p w:rsidR="00715542" w:rsidRPr="00757D07" w:rsidRDefault="00715542" w:rsidP="00757D07">
      <w:pPr>
        <w:tabs>
          <w:tab w:val="left" w:pos="8222"/>
        </w:tabs>
        <w:spacing w:line="360" w:lineRule="auto"/>
        <w:ind w:left="567" w:right="567"/>
        <w:jc w:val="right"/>
        <w:rPr>
          <w:rFonts w:ascii="Palatino Linotype" w:eastAsiaTheme="minorEastAsia" w:hAnsi="Palatino Linotype" w:cstheme="minorBidi"/>
          <w:i/>
          <w:color w:val="000000" w:themeColor="text1"/>
          <w:lang w:val="es-ES_tradnl"/>
        </w:rPr>
      </w:pPr>
      <w:r w:rsidRPr="00757D07">
        <w:rPr>
          <w:rFonts w:ascii="Palatino Linotype" w:eastAsiaTheme="minorEastAsia" w:hAnsi="Palatino Linotype" w:cstheme="minorBidi"/>
          <w:i/>
          <w:color w:val="000000" w:themeColor="text1"/>
          <w:lang w:val="es-ES_tradnl"/>
        </w:rPr>
        <w:t xml:space="preserve"> “la Paz, México a 27 de Marzo de 2019</w:t>
      </w:r>
    </w:p>
    <w:p w:rsidR="00715542" w:rsidRPr="00757D07" w:rsidRDefault="00715542" w:rsidP="00757D07">
      <w:pPr>
        <w:tabs>
          <w:tab w:val="left" w:pos="8222"/>
        </w:tabs>
        <w:spacing w:line="360" w:lineRule="auto"/>
        <w:ind w:left="567" w:right="567"/>
        <w:jc w:val="right"/>
        <w:rPr>
          <w:rFonts w:ascii="Palatino Linotype" w:eastAsiaTheme="minorEastAsia" w:hAnsi="Palatino Linotype" w:cstheme="minorBidi"/>
          <w:i/>
          <w:color w:val="000000" w:themeColor="text1"/>
          <w:lang w:val="es-ES_tradnl"/>
        </w:rPr>
      </w:pPr>
      <w:r w:rsidRPr="00757D07">
        <w:rPr>
          <w:rFonts w:ascii="Palatino Linotype" w:eastAsiaTheme="minorEastAsia" w:hAnsi="Palatino Linotype" w:cstheme="minorBidi"/>
          <w:i/>
          <w:color w:val="000000" w:themeColor="text1"/>
          <w:lang w:val="es-ES_tradnl"/>
        </w:rPr>
        <w:t xml:space="preserve">Nombre del solicitante: </w:t>
      </w:r>
      <w:r w:rsidR="0024616A" w:rsidRPr="0024616A">
        <w:rPr>
          <w:rFonts w:ascii="Palatino Linotype" w:eastAsiaTheme="minorEastAsia" w:hAnsi="Palatino Linotype" w:cstheme="minorBidi"/>
          <w:i/>
          <w:color w:val="000000" w:themeColor="text1"/>
          <w:highlight w:val="black"/>
          <w:lang w:val="es-ES_tradnl"/>
        </w:rPr>
        <w:t>----------------------------------------------------------</w:t>
      </w:r>
    </w:p>
    <w:p w:rsidR="00715542" w:rsidRPr="00757D07" w:rsidRDefault="00715542" w:rsidP="00757D07">
      <w:pPr>
        <w:tabs>
          <w:tab w:val="left" w:pos="8222"/>
        </w:tabs>
        <w:spacing w:line="360" w:lineRule="auto"/>
        <w:ind w:left="567" w:right="567"/>
        <w:jc w:val="right"/>
        <w:rPr>
          <w:rFonts w:ascii="Palatino Linotype" w:eastAsiaTheme="minorEastAsia" w:hAnsi="Palatino Linotype" w:cstheme="minorBidi"/>
          <w:i/>
          <w:color w:val="000000" w:themeColor="text1"/>
          <w:lang w:val="es-ES_tradnl"/>
        </w:rPr>
      </w:pPr>
      <w:r w:rsidRPr="00757D07">
        <w:rPr>
          <w:rFonts w:ascii="Palatino Linotype" w:eastAsiaTheme="minorEastAsia" w:hAnsi="Palatino Linotype" w:cstheme="minorBidi"/>
          <w:i/>
          <w:color w:val="000000" w:themeColor="text1"/>
          <w:lang w:val="es-ES_tradnl"/>
        </w:rPr>
        <w:t>Folio de la solicitud: 00074/LAPAZ/IP/2019</w:t>
      </w:r>
    </w:p>
    <w:p w:rsidR="00715542" w:rsidRPr="00757D07" w:rsidRDefault="00715542" w:rsidP="00757D07">
      <w:pPr>
        <w:tabs>
          <w:tab w:val="left" w:pos="8222"/>
        </w:tabs>
        <w:spacing w:line="360" w:lineRule="auto"/>
        <w:ind w:left="567" w:right="567"/>
        <w:jc w:val="right"/>
        <w:rPr>
          <w:rFonts w:ascii="Palatino Linotype" w:eastAsiaTheme="minorEastAsia" w:hAnsi="Palatino Linotype" w:cstheme="minorBidi"/>
          <w:i/>
          <w:color w:val="000000" w:themeColor="text1"/>
          <w:lang w:val="es-ES_tradnl"/>
        </w:rPr>
      </w:pPr>
    </w:p>
    <w:p w:rsidR="00715542" w:rsidRPr="00757D07" w:rsidRDefault="00715542" w:rsidP="00757D07">
      <w:pPr>
        <w:tabs>
          <w:tab w:val="left" w:pos="8222"/>
        </w:tabs>
        <w:spacing w:line="360" w:lineRule="auto"/>
        <w:ind w:left="567" w:right="567"/>
        <w:jc w:val="both"/>
        <w:rPr>
          <w:rFonts w:ascii="Palatino Linotype" w:eastAsiaTheme="minorEastAsia" w:hAnsi="Palatino Linotype" w:cstheme="minorBidi"/>
          <w:i/>
          <w:color w:val="000000" w:themeColor="text1"/>
          <w:lang w:val="es-ES_tradnl"/>
        </w:rPr>
      </w:pPr>
      <w:r w:rsidRPr="00757D07">
        <w:rPr>
          <w:rFonts w:ascii="Palatino Linotype" w:eastAsiaTheme="minorEastAsia" w:hAnsi="Palatino Linotype" w:cstheme="minorBidi"/>
          <w:i/>
          <w:color w:val="000000" w:themeColor="text1"/>
          <w:lang w:val="es-ES_tradnl"/>
        </w:rPr>
        <w:t xml:space="preserve">Con fundamento en el </w:t>
      </w:r>
      <w:proofErr w:type="spellStart"/>
      <w:proofErr w:type="gramStart"/>
      <w:r w:rsidRPr="00757D07">
        <w:rPr>
          <w:rFonts w:ascii="Palatino Linotype" w:eastAsiaTheme="minorEastAsia" w:hAnsi="Palatino Linotype" w:cstheme="minorBidi"/>
          <w:i/>
          <w:color w:val="000000" w:themeColor="text1"/>
          <w:lang w:val="es-ES_tradnl"/>
        </w:rPr>
        <w:t>articulo</w:t>
      </w:r>
      <w:proofErr w:type="spellEnd"/>
      <w:proofErr w:type="gramEnd"/>
      <w:r w:rsidRPr="00757D07">
        <w:rPr>
          <w:rFonts w:ascii="Palatino Linotype" w:eastAsiaTheme="minorEastAsia" w:hAnsi="Palatino Linotype" w:cstheme="minorBidi"/>
          <w:i/>
          <w:color w:val="000000" w:themeColor="text1"/>
          <w:lang w:val="es-ES_tradnl"/>
        </w:rPr>
        <w:t xml:space="preserve"> 159 de la Ley de Transparencia y Acceso a la Información Pública del Estado de México y Municipios, se le requiere para que dentro del plazo de diez días hábiles realice lo siguiente:</w:t>
      </w:r>
    </w:p>
    <w:p w:rsidR="00715542" w:rsidRPr="00757D07" w:rsidRDefault="00715542" w:rsidP="00757D07">
      <w:pPr>
        <w:tabs>
          <w:tab w:val="left" w:pos="8222"/>
        </w:tabs>
        <w:spacing w:line="360" w:lineRule="auto"/>
        <w:ind w:left="567" w:right="567"/>
        <w:jc w:val="both"/>
        <w:rPr>
          <w:rFonts w:ascii="Palatino Linotype" w:eastAsiaTheme="minorEastAsia" w:hAnsi="Palatino Linotype" w:cstheme="minorBidi"/>
          <w:i/>
          <w:color w:val="000000" w:themeColor="text1"/>
          <w:lang w:val="es-ES_tradnl"/>
        </w:rPr>
      </w:pPr>
    </w:p>
    <w:p w:rsidR="00715542" w:rsidRPr="00757D07" w:rsidRDefault="00715542" w:rsidP="00757D07">
      <w:pPr>
        <w:tabs>
          <w:tab w:val="left" w:pos="8222"/>
        </w:tabs>
        <w:spacing w:line="360" w:lineRule="auto"/>
        <w:ind w:left="567" w:right="567"/>
        <w:jc w:val="both"/>
        <w:rPr>
          <w:rFonts w:ascii="Palatino Linotype" w:eastAsiaTheme="minorEastAsia" w:hAnsi="Palatino Linotype" w:cstheme="minorBidi"/>
          <w:i/>
          <w:color w:val="000000" w:themeColor="text1"/>
          <w:lang w:val="es-ES_tradnl"/>
        </w:rPr>
      </w:pPr>
      <w:r w:rsidRPr="00757D07">
        <w:rPr>
          <w:rFonts w:ascii="Palatino Linotype" w:eastAsiaTheme="minorEastAsia" w:hAnsi="Palatino Linotype" w:cstheme="minorBidi"/>
          <w:i/>
          <w:color w:val="000000" w:themeColor="text1"/>
          <w:lang w:val="es-ES_tradnl"/>
        </w:rPr>
        <w:t xml:space="preserve">El H. Ayuntamiento de La Paz, Estado de México, a través de la Unidad de Transparencia, de conformidad con lo dispuesto en el </w:t>
      </w:r>
      <w:proofErr w:type="spellStart"/>
      <w:r w:rsidRPr="00757D07">
        <w:rPr>
          <w:rFonts w:ascii="Palatino Linotype" w:eastAsiaTheme="minorEastAsia" w:hAnsi="Palatino Linotype" w:cstheme="minorBidi"/>
          <w:i/>
          <w:color w:val="000000" w:themeColor="text1"/>
          <w:lang w:val="es-ES_tradnl"/>
        </w:rPr>
        <w:t>articulo</w:t>
      </w:r>
      <w:proofErr w:type="spellEnd"/>
      <w:r w:rsidRPr="00757D07">
        <w:rPr>
          <w:rFonts w:ascii="Palatino Linotype" w:eastAsiaTheme="minorEastAsia" w:hAnsi="Palatino Linotype" w:cstheme="minorBidi"/>
          <w:i/>
          <w:color w:val="000000" w:themeColor="text1"/>
          <w:lang w:val="es-ES_tradnl"/>
        </w:rPr>
        <w:t xml:space="preserve"> artículo 159 de la Ley de Transparencia y Acceso a la Información Pública del Estado de México y Municipios que a la letra menciona: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Por lo anterior, es necesario que aclare su solicitud de información respecto a los siguientes puntos: saber con </w:t>
      </w:r>
      <w:proofErr w:type="spellStart"/>
      <w:r w:rsidRPr="00757D07">
        <w:rPr>
          <w:rFonts w:ascii="Palatino Linotype" w:eastAsiaTheme="minorEastAsia" w:hAnsi="Palatino Linotype" w:cstheme="minorBidi"/>
          <w:i/>
          <w:color w:val="000000" w:themeColor="text1"/>
          <w:lang w:val="es-ES_tradnl"/>
        </w:rPr>
        <w:t>que</w:t>
      </w:r>
      <w:proofErr w:type="spellEnd"/>
      <w:r w:rsidRPr="00757D07">
        <w:rPr>
          <w:rFonts w:ascii="Palatino Linotype" w:eastAsiaTheme="minorEastAsia" w:hAnsi="Palatino Linotype" w:cstheme="minorBidi"/>
          <w:i/>
          <w:color w:val="000000" w:themeColor="text1"/>
          <w:lang w:val="es-ES_tradnl"/>
        </w:rPr>
        <w:t xml:space="preserve"> documentación presento favor de ser </w:t>
      </w:r>
      <w:proofErr w:type="spellStart"/>
      <w:r w:rsidRPr="00757D07">
        <w:rPr>
          <w:rFonts w:ascii="Palatino Linotype" w:eastAsiaTheme="minorEastAsia" w:hAnsi="Palatino Linotype" w:cstheme="minorBidi"/>
          <w:i/>
          <w:color w:val="000000" w:themeColor="text1"/>
          <w:lang w:val="es-ES_tradnl"/>
        </w:rPr>
        <w:t>mas</w:t>
      </w:r>
      <w:proofErr w:type="spellEnd"/>
      <w:r w:rsidRPr="00757D07">
        <w:rPr>
          <w:rFonts w:ascii="Palatino Linotype" w:eastAsiaTheme="minorEastAsia" w:hAnsi="Palatino Linotype" w:cstheme="minorBidi"/>
          <w:i/>
          <w:color w:val="000000" w:themeColor="text1"/>
          <w:lang w:val="es-ES_tradnl"/>
        </w:rPr>
        <w:t xml:space="preserve"> especifico con quien se </w:t>
      </w:r>
      <w:proofErr w:type="spellStart"/>
      <w:r w:rsidRPr="00757D07">
        <w:rPr>
          <w:rFonts w:ascii="Palatino Linotype" w:eastAsiaTheme="minorEastAsia" w:hAnsi="Palatino Linotype" w:cstheme="minorBidi"/>
          <w:i/>
          <w:color w:val="000000" w:themeColor="text1"/>
          <w:lang w:val="es-ES_tradnl"/>
        </w:rPr>
        <w:t>presento</w:t>
      </w:r>
      <w:proofErr w:type="spellEnd"/>
      <w:r w:rsidRPr="00757D07">
        <w:rPr>
          <w:rFonts w:ascii="Palatino Linotype" w:eastAsiaTheme="minorEastAsia" w:hAnsi="Palatino Linotype" w:cstheme="minorBidi"/>
          <w:i/>
          <w:color w:val="000000" w:themeColor="text1"/>
          <w:lang w:val="es-ES_tradnl"/>
        </w:rPr>
        <w:t xml:space="preserve"> y cuando se </w:t>
      </w:r>
      <w:proofErr w:type="spellStart"/>
      <w:r w:rsidRPr="00757D07">
        <w:rPr>
          <w:rFonts w:ascii="Palatino Linotype" w:eastAsiaTheme="minorEastAsia" w:hAnsi="Palatino Linotype" w:cstheme="minorBidi"/>
          <w:i/>
          <w:color w:val="000000" w:themeColor="text1"/>
          <w:lang w:val="es-ES_tradnl"/>
        </w:rPr>
        <w:t>presento</w:t>
      </w:r>
      <w:proofErr w:type="spellEnd"/>
      <w:r w:rsidRPr="00757D07">
        <w:rPr>
          <w:rFonts w:ascii="Palatino Linotype" w:eastAsiaTheme="minorEastAsia" w:hAnsi="Palatino Linotype" w:cstheme="minorBidi"/>
          <w:i/>
          <w:color w:val="000000" w:themeColor="text1"/>
          <w:lang w:val="es-ES_tradnl"/>
        </w:rPr>
        <w:t xml:space="preserve"> Finalmente, me permito hacer de su conocimiento que usted dispone de un plazo no mayor de cinco días hábiles para que complemente, precise o aclare su solicitud, en el entendido de que, de no hacerlo al término de dicho plazo, se tendrá por no presentada Sin otro particular, reciba un cordial saludo.</w:t>
      </w:r>
    </w:p>
    <w:p w:rsidR="00715542" w:rsidRPr="00757D07" w:rsidRDefault="00715542" w:rsidP="00757D07">
      <w:pPr>
        <w:tabs>
          <w:tab w:val="left" w:pos="8222"/>
        </w:tabs>
        <w:spacing w:line="360" w:lineRule="auto"/>
        <w:ind w:left="567" w:right="567"/>
        <w:jc w:val="both"/>
        <w:rPr>
          <w:rFonts w:ascii="Palatino Linotype" w:eastAsiaTheme="minorEastAsia" w:hAnsi="Palatino Linotype" w:cstheme="minorBidi"/>
          <w:i/>
          <w:color w:val="000000" w:themeColor="text1"/>
          <w:lang w:val="es-ES_tradnl"/>
        </w:rPr>
      </w:pPr>
    </w:p>
    <w:p w:rsidR="00715542" w:rsidRPr="00757D07" w:rsidRDefault="00715542" w:rsidP="00757D07">
      <w:pPr>
        <w:tabs>
          <w:tab w:val="left" w:pos="8222"/>
        </w:tabs>
        <w:spacing w:line="360" w:lineRule="auto"/>
        <w:ind w:left="567" w:right="567"/>
        <w:jc w:val="both"/>
        <w:rPr>
          <w:rFonts w:ascii="Palatino Linotype" w:eastAsiaTheme="minorEastAsia" w:hAnsi="Palatino Linotype" w:cstheme="minorBidi"/>
          <w:i/>
          <w:color w:val="000000" w:themeColor="text1"/>
          <w:lang w:val="es-ES_tradnl"/>
        </w:rPr>
      </w:pPr>
      <w:r w:rsidRPr="00757D07">
        <w:rPr>
          <w:rFonts w:ascii="Palatino Linotype" w:eastAsiaTheme="minorEastAsia" w:hAnsi="Palatino Linotype" w:cstheme="minorBidi"/>
          <w:i/>
          <w:color w:val="000000" w:themeColor="text1"/>
          <w:lang w:val="es-ES_tradnl"/>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715542" w:rsidRPr="00757D07" w:rsidRDefault="00715542" w:rsidP="00757D07">
      <w:pPr>
        <w:tabs>
          <w:tab w:val="left" w:pos="8222"/>
        </w:tabs>
        <w:spacing w:line="360" w:lineRule="auto"/>
        <w:ind w:left="567" w:right="567"/>
        <w:jc w:val="both"/>
        <w:rPr>
          <w:rFonts w:ascii="Palatino Linotype" w:eastAsiaTheme="minorEastAsia" w:hAnsi="Palatino Linotype" w:cstheme="minorBidi"/>
          <w:i/>
          <w:color w:val="000000" w:themeColor="text1"/>
          <w:lang w:val="es-ES_tradnl"/>
        </w:rPr>
      </w:pPr>
    </w:p>
    <w:p w:rsidR="00715542" w:rsidRPr="00757D07" w:rsidRDefault="00715542" w:rsidP="00757D07">
      <w:pPr>
        <w:tabs>
          <w:tab w:val="left" w:pos="8222"/>
        </w:tabs>
        <w:spacing w:line="360" w:lineRule="auto"/>
        <w:ind w:left="567" w:right="567"/>
        <w:rPr>
          <w:rFonts w:ascii="Palatino Linotype" w:eastAsiaTheme="minorEastAsia" w:hAnsi="Palatino Linotype" w:cstheme="minorBidi"/>
          <w:i/>
          <w:color w:val="000000" w:themeColor="text1"/>
          <w:lang w:val="es-ES_tradnl"/>
        </w:rPr>
      </w:pPr>
      <w:r w:rsidRPr="00757D07">
        <w:rPr>
          <w:rFonts w:ascii="Palatino Linotype" w:eastAsiaTheme="minorEastAsia" w:hAnsi="Palatino Linotype" w:cstheme="minorBidi"/>
          <w:i/>
          <w:color w:val="000000" w:themeColor="text1"/>
          <w:lang w:val="es-ES_tradnl"/>
        </w:rPr>
        <w:t>ATENTAMENTE</w:t>
      </w:r>
    </w:p>
    <w:p w:rsidR="00715542" w:rsidRPr="00757D07" w:rsidRDefault="00715542" w:rsidP="00757D07">
      <w:pPr>
        <w:tabs>
          <w:tab w:val="left" w:pos="8222"/>
        </w:tabs>
        <w:spacing w:line="360" w:lineRule="auto"/>
        <w:ind w:left="567" w:right="567"/>
        <w:rPr>
          <w:rFonts w:ascii="Palatino Linotype" w:eastAsiaTheme="minorEastAsia" w:hAnsi="Palatino Linotype" w:cstheme="minorBidi"/>
          <w:i/>
          <w:color w:val="000000" w:themeColor="text1"/>
          <w:lang w:val="es-ES_tradnl"/>
        </w:rPr>
      </w:pPr>
      <w:r w:rsidRPr="00757D07">
        <w:rPr>
          <w:rFonts w:ascii="Palatino Linotype" w:eastAsiaTheme="minorEastAsia" w:hAnsi="Palatino Linotype" w:cstheme="minorBidi"/>
          <w:i/>
          <w:color w:val="000000" w:themeColor="text1"/>
          <w:lang w:val="es-ES_tradnl"/>
        </w:rPr>
        <w:t>PROFRA. MARIA TERESA COLIN RODRIGUEZ” (Sic)</w:t>
      </w:r>
    </w:p>
    <w:p w:rsidR="00715542" w:rsidRPr="00757D07" w:rsidRDefault="00715542" w:rsidP="00757D07">
      <w:pPr>
        <w:tabs>
          <w:tab w:val="left" w:pos="8222"/>
        </w:tabs>
        <w:spacing w:line="360" w:lineRule="auto"/>
        <w:ind w:left="567" w:right="567"/>
        <w:rPr>
          <w:rFonts w:ascii="Palatino Linotype" w:eastAsiaTheme="minorEastAsia" w:hAnsi="Palatino Linotype" w:cstheme="minorBidi"/>
          <w:i/>
          <w:color w:val="000000" w:themeColor="text1"/>
          <w:lang w:val="es-ES_tradnl"/>
        </w:rPr>
      </w:pPr>
    </w:p>
    <w:p w:rsidR="00715542" w:rsidRPr="00757D07" w:rsidRDefault="00715542" w:rsidP="00757D07">
      <w:pPr>
        <w:numPr>
          <w:ilvl w:val="0"/>
          <w:numId w:val="17"/>
        </w:numPr>
        <w:spacing w:line="360" w:lineRule="auto"/>
        <w:ind w:left="0" w:firstLine="0"/>
        <w:contextualSpacing/>
        <w:jc w:val="both"/>
        <w:rPr>
          <w:rFonts w:ascii="Palatino Linotype" w:eastAsiaTheme="minorEastAsia" w:hAnsi="Palatino Linotype" w:cstheme="minorBidi"/>
          <w:b/>
          <w:i/>
          <w:color w:val="000000" w:themeColor="text1"/>
          <w:lang w:val="es-ES_tradnl"/>
        </w:rPr>
      </w:pPr>
      <w:r w:rsidRPr="00757D07">
        <w:rPr>
          <w:rFonts w:ascii="Palatino Linotype" w:eastAsiaTheme="minorEastAsia" w:hAnsi="Palatino Linotype" w:cstheme="minorBidi"/>
          <w:color w:val="000000" w:themeColor="text1"/>
          <w:lang w:val="es-ES_tradnl"/>
        </w:rPr>
        <w:t xml:space="preserve">El día once (11) de abril del año dos mil diecinueve, el </w:t>
      </w:r>
      <w:r w:rsidRPr="00757D07">
        <w:rPr>
          <w:rFonts w:ascii="Palatino Linotype" w:eastAsiaTheme="minorEastAsia" w:hAnsi="Palatino Linotype" w:cstheme="minorBidi"/>
          <w:b/>
          <w:color w:val="000000" w:themeColor="text1"/>
          <w:lang w:val="es-ES_tradnl"/>
        </w:rPr>
        <w:t>SUJETO OBLIGADO</w:t>
      </w:r>
      <w:r w:rsidRPr="00757D07">
        <w:rPr>
          <w:rFonts w:ascii="Palatino Linotype" w:eastAsiaTheme="minorEastAsia" w:hAnsi="Palatino Linotype" w:cstheme="minorBidi"/>
          <w:color w:val="000000" w:themeColor="text1"/>
          <w:lang w:val="es-ES_tradnl"/>
        </w:rPr>
        <w:t xml:space="preserve"> notificó que el particular no presento su aclaración en tiempo y forma como a continuación se observa: </w:t>
      </w:r>
    </w:p>
    <w:p w:rsidR="00735B1A" w:rsidRPr="00757D07" w:rsidRDefault="00735B1A" w:rsidP="00757D07">
      <w:pPr>
        <w:spacing w:line="360" w:lineRule="auto"/>
        <w:ind w:left="567" w:right="567"/>
        <w:contextualSpacing/>
        <w:jc w:val="right"/>
        <w:rPr>
          <w:rFonts w:ascii="Palatino Linotype" w:eastAsiaTheme="minorEastAsia" w:hAnsi="Palatino Linotype" w:cstheme="minorBidi"/>
          <w:i/>
          <w:color w:val="000000" w:themeColor="text1"/>
          <w:lang w:val="es-ES_tradnl"/>
        </w:rPr>
      </w:pPr>
    </w:p>
    <w:p w:rsidR="00715542" w:rsidRPr="00757D07" w:rsidRDefault="00715542" w:rsidP="00757D07">
      <w:pPr>
        <w:spacing w:line="360" w:lineRule="auto"/>
        <w:ind w:left="567" w:right="567"/>
        <w:contextualSpacing/>
        <w:jc w:val="right"/>
        <w:rPr>
          <w:rFonts w:ascii="Palatino Linotype" w:eastAsiaTheme="minorEastAsia" w:hAnsi="Palatino Linotype" w:cstheme="minorBidi"/>
          <w:i/>
          <w:color w:val="000000" w:themeColor="text1"/>
          <w:lang w:val="es-ES_tradnl"/>
        </w:rPr>
      </w:pPr>
      <w:r w:rsidRPr="00757D07">
        <w:rPr>
          <w:rFonts w:ascii="Palatino Linotype" w:eastAsiaTheme="minorEastAsia" w:hAnsi="Palatino Linotype" w:cstheme="minorBidi"/>
          <w:i/>
          <w:color w:val="000000" w:themeColor="text1"/>
          <w:lang w:val="es-ES_tradnl"/>
        </w:rPr>
        <w:t>“la Paz, México a 11 de Abril de 2019</w:t>
      </w:r>
    </w:p>
    <w:p w:rsidR="00715542" w:rsidRPr="00757D07" w:rsidRDefault="00715542" w:rsidP="00757D07">
      <w:pPr>
        <w:spacing w:line="360" w:lineRule="auto"/>
        <w:ind w:left="567" w:right="567"/>
        <w:contextualSpacing/>
        <w:jc w:val="right"/>
        <w:rPr>
          <w:rFonts w:ascii="Palatino Linotype" w:eastAsiaTheme="minorEastAsia" w:hAnsi="Palatino Linotype" w:cstheme="minorBidi"/>
          <w:i/>
          <w:color w:val="000000" w:themeColor="text1"/>
          <w:lang w:val="es-ES_tradnl"/>
        </w:rPr>
      </w:pPr>
      <w:r w:rsidRPr="00757D07">
        <w:rPr>
          <w:rFonts w:ascii="Palatino Linotype" w:eastAsiaTheme="minorEastAsia" w:hAnsi="Palatino Linotype" w:cstheme="minorBidi"/>
          <w:i/>
          <w:color w:val="000000" w:themeColor="text1"/>
          <w:lang w:val="es-ES_tradnl"/>
        </w:rPr>
        <w:t xml:space="preserve">Nombre del solicitante: </w:t>
      </w:r>
      <w:r w:rsidR="0024616A" w:rsidRPr="0024616A">
        <w:rPr>
          <w:rFonts w:ascii="Palatino Linotype" w:eastAsiaTheme="minorEastAsia" w:hAnsi="Palatino Linotype" w:cstheme="minorBidi"/>
          <w:i/>
          <w:color w:val="000000" w:themeColor="text1"/>
          <w:highlight w:val="black"/>
          <w:lang w:val="es-ES_tradnl"/>
        </w:rPr>
        <w:t>-------------------------------------------------------</w:t>
      </w:r>
    </w:p>
    <w:p w:rsidR="00715542" w:rsidRPr="00757D07" w:rsidRDefault="00715542" w:rsidP="00757D07">
      <w:pPr>
        <w:spacing w:line="360" w:lineRule="auto"/>
        <w:ind w:left="567" w:right="567"/>
        <w:contextualSpacing/>
        <w:jc w:val="right"/>
        <w:rPr>
          <w:rFonts w:ascii="Palatino Linotype" w:eastAsiaTheme="minorEastAsia" w:hAnsi="Palatino Linotype" w:cstheme="minorBidi"/>
          <w:i/>
          <w:color w:val="000000" w:themeColor="text1"/>
          <w:lang w:val="es-ES_tradnl"/>
        </w:rPr>
      </w:pPr>
      <w:r w:rsidRPr="00757D07">
        <w:rPr>
          <w:rFonts w:ascii="Palatino Linotype" w:eastAsiaTheme="minorEastAsia" w:hAnsi="Palatino Linotype" w:cstheme="minorBidi"/>
          <w:i/>
          <w:color w:val="000000" w:themeColor="text1"/>
          <w:lang w:val="es-ES_tradnl"/>
        </w:rPr>
        <w:t>Folio de la solicitud: 00074/LAPAZ/IP/2019</w:t>
      </w:r>
    </w:p>
    <w:p w:rsidR="00715542" w:rsidRPr="00757D07" w:rsidRDefault="00715542" w:rsidP="00757D07">
      <w:pPr>
        <w:spacing w:line="360" w:lineRule="auto"/>
        <w:ind w:left="567" w:right="567"/>
        <w:contextualSpacing/>
        <w:jc w:val="right"/>
        <w:rPr>
          <w:rFonts w:ascii="Palatino Linotype" w:eastAsiaTheme="minorEastAsia" w:hAnsi="Palatino Linotype" w:cstheme="minorBidi"/>
          <w:i/>
          <w:color w:val="000000" w:themeColor="text1"/>
          <w:lang w:val="es-ES_tradnl"/>
        </w:rPr>
      </w:pPr>
    </w:p>
    <w:p w:rsidR="00715542" w:rsidRPr="00757D07" w:rsidRDefault="00715542" w:rsidP="00757D07">
      <w:pPr>
        <w:spacing w:line="360" w:lineRule="auto"/>
        <w:ind w:left="567" w:right="567"/>
        <w:contextualSpacing/>
        <w:jc w:val="both"/>
        <w:rPr>
          <w:rFonts w:ascii="Palatino Linotype" w:eastAsiaTheme="minorEastAsia" w:hAnsi="Palatino Linotype" w:cstheme="minorBidi"/>
          <w:i/>
          <w:color w:val="000000" w:themeColor="text1"/>
          <w:lang w:val="es-ES_tradnl"/>
        </w:rPr>
      </w:pPr>
      <w:r w:rsidRPr="00757D07">
        <w:rPr>
          <w:rFonts w:ascii="Palatino Linotype" w:eastAsiaTheme="minorEastAsia" w:hAnsi="Palatino Linotype" w:cstheme="minorBidi"/>
          <w:i/>
          <w:color w:val="000000" w:themeColor="text1"/>
          <w:lang w:val="es-ES_tradnl"/>
        </w:rPr>
        <w:t xml:space="preserve">Con fundamento en el </w:t>
      </w:r>
      <w:proofErr w:type="spellStart"/>
      <w:r w:rsidRPr="00757D07">
        <w:rPr>
          <w:rFonts w:ascii="Palatino Linotype" w:eastAsiaTheme="minorEastAsia" w:hAnsi="Palatino Linotype" w:cstheme="minorBidi"/>
          <w:i/>
          <w:color w:val="000000" w:themeColor="text1"/>
          <w:lang w:val="es-ES_tradnl"/>
        </w:rPr>
        <w:t>articulo</w:t>
      </w:r>
      <w:proofErr w:type="spellEnd"/>
      <w:r w:rsidRPr="00757D07">
        <w:rPr>
          <w:rFonts w:ascii="Palatino Linotype" w:eastAsiaTheme="minorEastAsia" w:hAnsi="Palatino Linotype" w:cstheme="minorBidi"/>
          <w:i/>
          <w:color w:val="000000" w:themeColor="text1"/>
          <w:lang w:val="es-ES_tradnl"/>
        </w:rPr>
        <w:t xml:space="preserve"> 159, tercer párrafo de la Ley de Transparencia y Acceso a la Información Pública del Estado de México y Municipios, se le hace de su conocimiento que se tiene por no presentada la solicitud de aclaración citada al rubro, en virtud de que</w:t>
      </w:r>
    </w:p>
    <w:p w:rsidR="00715542" w:rsidRPr="00757D07" w:rsidRDefault="00715542" w:rsidP="00757D07">
      <w:pPr>
        <w:spacing w:line="360" w:lineRule="auto"/>
        <w:ind w:left="567" w:right="567"/>
        <w:contextualSpacing/>
        <w:jc w:val="both"/>
        <w:rPr>
          <w:rFonts w:ascii="Palatino Linotype" w:eastAsiaTheme="minorEastAsia" w:hAnsi="Palatino Linotype" w:cstheme="minorBidi"/>
          <w:i/>
          <w:color w:val="000000" w:themeColor="text1"/>
          <w:lang w:val="es-ES_tradnl"/>
        </w:rPr>
      </w:pPr>
    </w:p>
    <w:p w:rsidR="00715542" w:rsidRPr="00757D07" w:rsidRDefault="00715542" w:rsidP="00757D07">
      <w:pPr>
        <w:spacing w:line="360" w:lineRule="auto"/>
        <w:ind w:left="567" w:right="567"/>
        <w:contextualSpacing/>
        <w:jc w:val="both"/>
        <w:rPr>
          <w:rFonts w:ascii="Palatino Linotype" w:eastAsiaTheme="minorEastAsia" w:hAnsi="Palatino Linotype" w:cstheme="minorBidi"/>
          <w:i/>
          <w:color w:val="000000" w:themeColor="text1"/>
          <w:lang w:val="es-ES_tradnl"/>
        </w:rPr>
      </w:pPr>
      <w:r w:rsidRPr="00757D07">
        <w:rPr>
          <w:rFonts w:ascii="Palatino Linotype" w:eastAsiaTheme="minorEastAsia" w:hAnsi="Palatino Linotype" w:cstheme="minorBidi"/>
          <w:i/>
          <w:color w:val="000000" w:themeColor="text1"/>
          <w:lang w:val="es-ES_tradnl"/>
        </w:rPr>
        <w:t>No presento aclaración complementación o corrección de datos de la solicitud</w:t>
      </w:r>
    </w:p>
    <w:p w:rsidR="00715542" w:rsidRPr="00757D07" w:rsidRDefault="00715542" w:rsidP="00757D07">
      <w:pPr>
        <w:spacing w:line="360" w:lineRule="auto"/>
        <w:ind w:left="567" w:right="567"/>
        <w:contextualSpacing/>
        <w:jc w:val="both"/>
        <w:rPr>
          <w:rFonts w:ascii="Palatino Linotype" w:eastAsiaTheme="minorEastAsia" w:hAnsi="Palatino Linotype" w:cstheme="minorBidi"/>
          <w:i/>
          <w:color w:val="000000" w:themeColor="text1"/>
          <w:lang w:val="es-ES_tradnl"/>
        </w:rPr>
      </w:pPr>
    </w:p>
    <w:p w:rsidR="00715542" w:rsidRPr="00757D07" w:rsidRDefault="00715542" w:rsidP="00757D07">
      <w:pPr>
        <w:spacing w:line="360" w:lineRule="auto"/>
        <w:ind w:left="567" w:right="567"/>
        <w:contextualSpacing/>
        <w:jc w:val="both"/>
        <w:rPr>
          <w:rFonts w:ascii="Palatino Linotype" w:eastAsiaTheme="minorEastAsia" w:hAnsi="Palatino Linotype" w:cstheme="minorBidi"/>
          <w:i/>
          <w:color w:val="000000" w:themeColor="text1"/>
          <w:lang w:val="es-ES_tradnl"/>
        </w:rPr>
      </w:pPr>
      <w:proofErr w:type="gramStart"/>
      <w:r w:rsidRPr="00757D07">
        <w:rPr>
          <w:rFonts w:ascii="Palatino Linotype" w:eastAsiaTheme="minorEastAsia" w:hAnsi="Palatino Linotype" w:cstheme="minorBidi"/>
          <w:i/>
          <w:color w:val="000000" w:themeColor="text1"/>
          <w:lang w:val="es-ES_tradnl"/>
        </w:rPr>
        <w:t>quedando</w:t>
      </w:r>
      <w:proofErr w:type="gramEnd"/>
      <w:r w:rsidRPr="00757D07">
        <w:rPr>
          <w:rFonts w:ascii="Palatino Linotype" w:eastAsiaTheme="minorEastAsia" w:hAnsi="Palatino Linotype" w:cstheme="minorBidi"/>
          <w:i/>
          <w:color w:val="000000" w:themeColor="text1"/>
          <w:lang w:val="es-ES_tradnl"/>
        </w:rPr>
        <w:t xml:space="preserve">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p>
    <w:p w:rsidR="00715542" w:rsidRPr="00757D07" w:rsidRDefault="00715542" w:rsidP="00757D07">
      <w:pPr>
        <w:spacing w:line="360" w:lineRule="auto"/>
        <w:ind w:left="567" w:right="567"/>
        <w:contextualSpacing/>
        <w:jc w:val="both"/>
        <w:rPr>
          <w:rFonts w:ascii="Palatino Linotype" w:eastAsiaTheme="minorEastAsia" w:hAnsi="Palatino Linotype" w:cstheme="minorBidi"/>
          <w:i/>
          <w:color w:val="000000" w:themeColor="text1"/>
          <w:lang w:val="es-ES_tradnl"/>
        </w:rPr>
      </w:pPr>
    </w:p>
    <w:p w:rsidR="00715542" w:rsidRPr="00757D07" w:rsidRDefault="00715542" w:rsidP="00757D07">
      <w:pPr>
        <w:spacing w:line="360" w:lineRule="auto"/>
        <w:ind w:left="567" w:right="567"/>
        <w:contextualSpacing/>
        <w:jc w:val="both"/>
        <w:rPr>
          <w:rFonts w:ascii="Palatino Linotype" w:eastAsiaTheme="minorEastAsia" w:hAnsi="Palatino Linotype" w:cstheme="minorBidi"/>
          <w:i/>
          <w:color w:val="000000" w:themeColor="text1"/>
          <w:lang w:val="es-ES_tradnl"/>
        </w:rPr>
      </w:pPr>
      <w:r w:rsidRPr="00757D07">
        <w:rPr>
          <w:rFonts w:ascii="Palatino Linotype" w:eastAsiaTheme="minorEastAsia" w:hAnsi="Palatino Linotype" w:cstheme="minorBidi"/>
          <w:i/>
          <w:color w:val="000000" w:themeColor="text1"/>
          <w:lang w:val="es-ES_tradnl"/>
        </w:rPr>
        <w:t>ATENTAMENTE” (Sic)</w:t>
      </w:r>
    </w:p>
    <w:p w:rsidR="00715542" w:rsidRPr="00757D07" w:rsidRDefault="00715542" w:rsidP="00757D07">
      <w:pPr>
        <w:numPr>
          <w:ilvl w:val="0"/>
          <w:numId w:val="17"/>
        </w:numPr>
        <w:spacing w:line="360" w:lineRule="auto"/>
        <w:ind w:left="0" w:firstLine="0"/>
        <w:contextualSpacing/>
        <w:jc w:val="both"/>
        <w:rPr>
          <w:rFonts w:ascii="Palatino Linotype" w:eastAsiaTheme="minorEastAsia" w:hAnsi="Palatino Linotype" w:cstheme="minorBidi"/>
          <w:b/>
          <w:i/>
          <w:color w:val="000000" w:themeColor="text1"/>
          <w:lang w:val="es-ES_tradnl"/>
        </w:rPr>
      </w:pPr>
      <w:r w:rsidRPr="00757D07">
        <w:rPr>
          <w:rFonts w:ascii="Palatino Linotype" w:hAnsi="Palatino Linotype" w:cs="Arial"/>
          <w:color w:val="000000" w:themeColor="text1"/>
          <w:lang w:val="es-ES"/>
        </w:rPr>
        <w:t>El día trece (13) de mayo de dos mil diecinueve, interpuso recurso de revisión en contra de la manifestación anteriormente referida, señalando como:</w:t>
      </w:r>
    </w:p>
    <w:p w:rsidR="00715542" w:rsidRPr="00757D07" w:rsidRDefault="00715542" w:rsidP="00757D07">
      <w:pPr>
        <w:spacing w:line="360" w:lineRule="auto"/>
        <w:ind w:left="284"/>
        <w:contextualSpacing/>
        <w:jc w:val="both"/>
        <w:rPr>
          <w:rFonts w:ascii="Palatino Linotype" w:eastAsiaTheme="minorEastAsia" w:hAnsi="Palatino Linotype" w:cstheme="minorBidi"/>
          <w:b/>
          <w:i/>
          <w:color w:val="000000" w:themeColor="text1"/>
          <w:lang w:val="es-ES_tradnl"/>
        </w:rPr>
      </w:pPr>
    </w:p>
    <w:p w:rsidR="00715542" w:rsidRPr="00757D07" w:rsidRDefault="00715542" w:rsidP="00757D07">
      <w:pPr>
        <w:numPr>
          <w:ilvl w:val="0"/>
          <w:numId w:val="24"/>
        </w:numPr>
        <w:spacing w:line="360" w:lineRule="auto"/>
        <w:ind w:right="567"/>
        <w:contextualSpacing/>
        <w:jc w:val="both"/>
        <w:rPr>
          <w:rFonts w:ascii="Palatino Linotype" w:hAnsi="Palatino Linotype"/>
          <w:i/>
          <w:color w:val="000000" w:themeColor="text1"/>
          <w:lang w:val="es-ES" w:eastAsia="en-US"/>
        </w:rPr>
      </w:pPr>
      <w:bookmarkStart w:id="4" w:name="_Toc466982514"/>
      <w:bookmarkStart w:id="5" w:name="_Toc483995814"/>
      <w:bookmarkStart w:id="6" w:name="_Toc487622220"/>
      <w:bookmarkStart w:id="7" w:name="_Toc513198476"/>
      <w:bookmarkStart w:id="8" w:name="_Toc513203701"/>
      <w:bookmarkStart w:id="9" w:name="_Toc513203954"/>
      <w:bookmarkStart w:id="10" w:name="_Toc515555219"/>
      <w:bookmarkStart w:id="11" w:name="_Toc521603602"/>
      <w:bookmarkStart w:id="12" w:name="_Toc521605910"/>
      <w:bookmarkStart w:id="13" w:name="_Toc521949100"/>
      <w:bookmarkStart w:id="14" w:name="_Toc522641232"/>
      <w:bookmarkStart w:id="15" w:name="_Toc522703902"/>
      <w:bookmarkStart w:id="16" w:name="_Toc522705316"/>
      <w:bookmarkStart w:id="17" w:name="_Toc523418725"/>
      <w:bookmarkStart w:id="18" w:name="_Toc523908133"/>
      <w:bookmarkStart w:id="19" w:name="_Toc524437282"/>
      <w:bookmarkStart w:id="20" w:name="_Toc524437409"/>
      <w:bookmarkStart w:id="21" w:name="_Toc526355994"/>
      <w:bookmarkStart w:id="22" w:name="_Toc526361050"/>
      <w:bookmarkStart w:id="23" w:name="_Toc526361500"/>
      <w:bookmarkStart w:id="24" w:name="_Toc3399848"/>
      <w:bookmarkStart w:id="25" w:name="_Toc3399945"/>
      <w:bookmarkStart w:id="26" w:name="_Toc5818918"/>
      <w:bookmarkStart w:id="27" w:name="_Toc483411550"/>
      <w:r w:rsidRPr="00757D07">
        <w:rPr>
          <w:rFonts w:ascii="Palatino Linotype" w:eastAsiaTheme="majorEastAsia" w:hAnsi="Palatino Linotype" w:cstheme="majorBidi"/>
          <w:b/>
          <w:color w:val="000000" w:themeColor="text1"/>
          <w:lang w:eastAsia="en-US"/>
        </w:rPr>
        <w:t>Acto impugnado:</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757D07">
        <w:rPr>
          <w:rFonts w:ascii="Palatino Linotype" w:eastAsiaTheme="majorEastAsia" w:hAnsi="Palatino Linotype" w:cstheme="majorBidi"/>
          <w:b/>
          <w:color w:val="000000" w:themeColor="text1"/>
          <w:lang w:eastAsia="en-US"/>
        </w:rPr>
        <w:t xml:space="preserve"> </w:t>
      </w:r>
      <w:r w:rsidRPr="00757D07">
        <w:rPr>
          <w:rFonts w:ascii="Palatino Linotype" w:eastAsiaTheme="minorEastAsia" w:hAnsi="Palatino Linotype" w:cstheme="minorBidi"/>
          <w:i/>
          <w:color w:val="000000" w:themeColor="text1"/>
          <w:lang w:val="es-ES_tradnl"/>
        </w:rPr>
        <w:t>“sin respuesta.”</w:t>
      </w:r>
      <w:r w:rsidRPr="00757D07">
        <w:rPr>
          <w:rFonts w:ascii="Palatino Linotype" w:eastAsiaTheme="minorEastAsia" w:hAnsi="Palatino Linotype" w:cstheme="minorBidi"/>
          <w:color w:val="000000" w:themeColor="text1"/>
          <w:lang w:val="es-ES_tradnl"/>
        </w:rPr>
        <w:t xml:space="preserve"> (Sic)</w:t>
      </w:r>
      <w:bookmarkEnd w:id="27"/>
    </w:p>
    <w:p w:rsidR="00715542" w:rsidRPr="00757D07" w:rsidRDefault="00715542" w:rsidP="00757D07">
      <w:pPr>
        <w:spacing w:line="360" w:lineRule="auto"/>
        <w:ind w:left="567"/>
        <w:jc w:val="both"/>
        <w:rPr>
          <w:rFonts w:ascii="Palatino Linotype" w:eastAsiaTheme="majorEastAsia" w:hAnsi="Palatino Linotype" w:cstheme="majorBidi"/>
          <w:b/>
          <w:color w:val="000000" w:themeColor="text1"/>
          <w:lang w:val="es-ES" w:eastAsia="en-US"/>
        </w:rPr>
      </w:pPr>
    </w:p>
    <w:p w:rsidR="00715542" w:rsidRPr="00757D07" w:rsidRDefault="00715542" w:rsidP="00757D07">
      <w:pPr>
        <w:keepNext/>
        <w:keepLines/>
        <w:numPr>
          <w:ilvl w:val="0"/>
          <w:numId w:val="24"/>
        </w:numPr>
        <w:spacing w:before="40" w:line="360" w:lineRule="auto"/>
        <w:ind w:right="567"/>
        <w:jc w:val="both"/>
        <w:outlineLvl w:val="1"/>
        <w:rPr>
          <w:rFonts w:ascii="Palatino Linotype" w:eastAsiaTheme="majorEastAsia" w:hAnsi="Palatino Linotype" w:cstheme="majorBidi"/>
          <w:color w:val="000000" w:themeColor="text1"/>
          <w:lang w:eastAsia="en-US"/>
        </w:rPr>
      </w:pPr>
      <w:bookmarkStart w:id="28" w:name="_Toc466982515"/>
      <w:bookmarkStart w:id="29" w:name="_Toc483995815"/>
      <w:bookmarkStart w:id="30" w:name="_Toc483411551"/>
      <w:bookmarkStart w:id="31" w:name="_Toc487622221"/>
      <w:bookmarkStart w:id="32" w:name="_Toc513198477"/>
      <w:bookmarkStart w:id="33" w:name="_Toc513203702"/>
      <w:bookmarkStart w:id="34" w:name="_Toc513203955"/>
      <w:bookmarkStart w:id="35" w:name="_Toc515555220"/>
      <w:bookmarkStart w:id="36" w:name="_Toc521603603"/>
      <w:bookmarkStart w:id="37" w:name="_Toc521605911"/>
      <w:bookmarkStart w:id="38" w:name="_Toc521949101"/>
      <w:bookmarkStart w:id="39" w:name="_Toc522641233"/>
      <w:bookmarkStart w:id="40" w:name="_Toc522703903"/>
      <w:bookmarkStart w:id="41" w:name="_Toc522705317"/>
      <w:bookmarkStart w:id="42" w:name="_Toc523418726"/>
      <w:bookmarkStart w:id="43" w:name="_Toc523908134"/>
      <w:bookmarkStart w:id="44" w:name="_Toc524437283"/>
      <w:bookmarkStart w:id="45" w:name="_Toc524437410"/>
      <w:bookmarkStart w:id="46" w:name="_Toc526355995"/>
      <w:bookmarkStart w:id="47" w:name="_Toc526361051"/>
      <w:bookmarkStart w:id="48" w:name="_Toc526361501"/>
      <w:bookmarkStart w:id="49" w:name="_Toc3399849"/>
      <w:bookmarkStart w:id="50" w:name="_Toc3399946"/>
      <w:bookmarkStart w:id="51" w:name="_Toc5818919"/>
      <w:r w:rsidRPr="00757D07">
        <w:rPr>
          <w:rFonts w:ascii="Palatino Linotype" w:eastAsiaTheme="majorEastAsia" w:hAnsi="Palatino Linotype" w:cstheme="majorBidi"/>
          <w:b/>
          <w:color w:val="000000" w:themeColor="text1"/>
          <w:lang w:eastAsia="en-US"/>
        </w:rPr>
        <w:t>Razones o Motivos de inconformidad:</w:t>
      </w:r>
      <w:bookmarkEnd w:id="28"/>
      <w:r w:rsidRPr="00757D07">
        <w:rPr>
          <w:rFonts w:ascii="Palatino Linotype" w:eastAsiaTheme="majorEastAsia" w:hAnsi="Palatino Linotype" w:cstheme="majorBidi"/>
          <w:b/>
          <w:color w:val="000000" w:themeColor="text1"/>
          <w:lang w:eastAsia="en-US"/>
        </w:rPr>
        <w:t xml:space="preserve"> </w:t>
      </w:r>
      <w:r w:rsidRPr="00757D07">
        <w:rPr>
          <w:rFonts w:ascii="Palatino Linotype" w:eastAsiaTheme="majorEastAsia" w:hAnsi="Palatino Linotype" w:cstheme="majorBidi"/>
          <w:i/>
          <w:color w:val="000000" w:themeColor="text1"/>
          <w:lang w:eastAsia="en-US"/>
        </w:rPr>
        <w:t>“</w:t>
      </w:r>
      <w:bookmarkStart w:id="52" w:name="_Toc483995816"/>
      <w:bookmarkEnd w:id="29"/>
      <w:r w:rsidRPr="00757D07">
        <w:rPr>
          <w:rFonts w:ascii="Palatino Linotype" w:eastAsiaTheme="majorEastAsia" w:hAnsi="Palatino Linotype" w:cstheme="majorBidi"/>
          <w:i/>
          <w:color w:val="000000" w:themeColor="text1"/>
          <w:lang w:eastAsia="en-US"/>
        </w:rPr>
        <w:t xml:space="preserve">dado que la </w:t>
      </w:r>
      <w:proofErr w:type="spellStart"/>
      <w:r w:rsidRPr="00757D07">
        <w:rPr>
          <w:rFonts w:ascii="Palatino Linotype" w:eastAsiaTheme="majorEastAsia" w:hAnsi="Palatino Linotype" w:cstheme="majorBidi"/>
          <w:i/>
          <w:color w:val="000000" w:themeColor="text1"/>
          <w:lang w:eastAsia="en-US"/>
        </w:rPr>
        <w:t>jamas</w:t>
      </w:r>
      <w:proofErr w:type="spellEnd"/>
      <w:r w:rsidRPr="00757D07">
        <w:rPr>
          <w:rFonts w:ascii="Palatino Linotype" w:eastAsiaTheme="majorEastAsia" w:hAnsi="Palatino Linotype" w:cstheme="majorBidi"/>
          <w:i/>
          <w:color w:val="000000" w:themeColor="text1"/>
          <w:lang w:eastAsia="en-US"/>
        </w:rPr>
        <w:t xml:space="preserve"> señala que tipo de aclaración </w:t>
      </w:r>
      <w:proofErr w:type="gramStart"/>
      <w:r w:rsidRPr="00757D07">
        <w:rPr>
          <w:rFonts w:ascii="Palatino Linotype" w:eastAsiaTheme="majorEastAsia" w:hAnsi="Palatino Linotype" w:cstheme="majorBidi"/>
          <w:i/>
          <w:color w:val="000000" w:themeColor="text1"/>
          <w:lang w:eastAsia="en-US"/>
        </w:rPr>
        <w:t>necesitaba .</w:t>
      </w:r>
      <w:proofErr w:type="gramEnd"/>
      <w:r w:rsidRPr="00757D07">
        <w:rPr>
          <w:rFonts w:ascii="Palatino Linotype" w:eastAsiaTheme="majorEastAsia" w:hAnsi="Palatino Linotype" w:cstheme="majorBidi"/>
          <w:i/>
          <w:color w:val="000000" w:themeColor="text1"/>
          <w:lang w:eastAsia="en-US"/>
        </w:rPr>
        <w:t xml:space="preserve"> ello en términos de </w:t>
      </w:r>
      <w:proofErr w:type="spellStart"/>
      <w:r w:rsidRPr="00757D07">
        <w:rPr>
          <w:rFonts w:ascii="Palatino Linotype" w:eastAsiaTheme="majorEastAsia" w:hAnsi="Palatino Linotype" w:cstheme="majorBidi"/>
          <w:i/>
          <w:color w:val="000000" w:themeColor="text1"/>
          <w:lang w:eastAsia="en-US"/>
        </w:rPr>
        <w:t>articulo</w:t>
      </w:r>
      <w:proofErr w:type="spellEnd"/>
      <w:r w:rsidRPr="00757D07">
        <w:rPr>
          <w:rFonts w:ascii="Palatino Linotype" w:eastAsiaTheme="majorEastAsia" w:hAnsi="Palatino Linotype" w:cstheme="majorBidi"/>
          <w:i/>
          <w:color w:val="000000" w:themeColor="text1"/>
          <w:lang w:eastAsia="en-US"/>
        </w:rPr>
        <w:t xml:space="preserve"> 8 constitucional en relación con el </w:t>
      </w:r>
      <w:proofErr w:type="spellStart"/>
      <w:r w:rsidRPr="00757D07">
        <w:rPr>
          <w:rFonts w:ascii="Palatino Linotype" w:eastAsiaTheme="majorEastAsia" w:hAnsi="Palatino Linotype" w:cstheme="majorBidi"/>
          <w:i/>
          <w:color w:val="000000" w:themeColor="text1"/>
          <w:lang w:eastAsia="en-US"/>
        </w:rPr>
        <w:t>articulo</w:t>
      </w:r>
      <w:proofErr w:type="spellEnd"/>
      <w:r w:rsidRPr="00757D07">
        <w:rPr>
          <w:rFonts w:ascii="Palatino Linotype" w:eastAsiaTheme="majorEastAsia" w:hAnsi="Palatino Linotype" w:cstheme="majorBidi"/>
          <w:i/>
          <w:color w:val="000000" w:themeColor="text1"/>
          <w:lang w:eastAsia="en-US"/>
        </w:rPr>
        <w:t xml:space="preserve"> 16 constitucional que todo </w:t>
      </w:r>
      <w:proofErr w:type="spellStart"/>
      <w:r w:rsidRPr="00757D07">
        <w:rPr>
          <w:rFonts w:ascii="Palatino Linotype" w:eastAsiaTheme="majorEastAsia" w:hAnsi="Palatino Linotype" w:cstheme="majorBidi"/>
          <w:i/>
          <w:color w:val="000000" w:themeColor="text1"/>
          <w:lang w:eastAsia="en-US"/>
        </w:rPr>
        <w:t>constestacion</w:t>
      </w:r>
      <w:proofErr w:type="spellEnd"/>
      <w:r w:rsidRPr="00757D07">
        <w:rPr>
          <w:rFonts w:ascii="Palatino Linotype" w:eastAsiaTheme="majorEastAsia" w:hAnsi="Palatino Linotype" w:cstheme="majorBidi"/>
          <w:i/>
          <w:color w:val="000000" w:themeColor="text1"/>
          <w:lang w:eastAsia="en-US"/>
        </w:rPr>
        <w:t xml:space="preserve"> de autoridad debe fundar y motivar dicha contestación.” </w:t>
      </w:r>
      <w:r w:rsidRPr="00757D07">
        <w:rPr>
          <w:rFonts w:ascii="Palatino Linotype" w:eastAsiaTheme="majorEastAsia" w:hAnsi="Palatino Linotype" w:cstheme="majorBidi"/>
          <w:color w:val="000000" w:themeColor="text1"/>
          <w:lang w:eastAsia="en-US"/>
        </w:rPr>
        <w:t xml:space="preserve"> (Sic)</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rsidR="00715542" w:rsidRPr="00757D07" w:rsidRDefault="00715542" w:rsidP="00757D07">
      <w:pPr>
        <w:spacing w:line="360" w:lineRule="auto"/>
        <w:rPr>
          <w:rFonts w:ascii="Palatino Linotype" w:eastAsiaTheme="minorEastAsia" w:hAnsi="Palatino Linotype" w:cstheme="minorBidi"/>
          <w:lang w:eastAsia="en-US"/>
        </w:rPr>
      </w:pPr>
    </w:p>
    <w:p w:rsidR="00715542" w:rsidRPr="00757D07" w:rsidRDefault="00715542" w:rsidP="00757D07">
      <w:pPr>
        <w:numPr>
          <w:ilvl w:val="0"/>
          <w:numId w:val="17"/>
        </w:numPr>
        <w:tabs>
          <w:tab w:val="left" w:pos="709"/>
        </w:tabs>
        <w:spacing w:before="240" w:after="240" w:line="360" w:lineRule="auto"/>
        <w:ind w:left="0" w:firstLine="0"/>
        <w:contextualSpacing/>
        <w:jc w:val="both"/>
        <w:rPr>
          <w:rFonts w:ascii="Palatino Linotype" w:eastAsiaTheme="minorEastAsia" w:hAnsi="Palatino Linotype" w:cstheme="minorBidi"/>
          <w:i/>
          <w:color w:val="000000" w:themeColor="text1"/>
          <w:lang w:val="es-ES_tradnl"/>
        </w:rPr>
      </w:pPr>
      <w:r w:rsidRPr="00757D07">
        <w:rPr>
          <w:rFonts w:ascii="Palatino Linotype" w:hAnsi="Palatino Linotype" w:cs="Arial"/>
          <w:color w:val="000000" w:themeColor="text1"/>
          <w:lang w:val="es-ES"/>
        </w:rPr>
        <w:t xml:space="preserve">Se registró el recurso de revisión bajo el número de </w:t>
      </w:r>
      <w:r w:rsidRPr="00757D07">
        <w:rPr>
          <w:rFonts w:ascii="Palatino Linotype" w:hAnsi="Palatino Linotype" w:cs="Arial"/>
          <w:b/>
          <w:color w:val="000000" w:themeColor="text1"/>
          <w:lang w:val="es-ES"/>
        </w:rPr>
        <w:t>expediente</w:t>
      </w:r>
      <w:r w:rsidRPr="00757D07">
        <w:rPr>
          <w:rFonts w:ascii="Palatino Linotype" w:hAnsi="Palatino Linotype" w:cs="Arial"/>
          <w:color w:val="000000" w:themeColor="text1"/>
          <w:lang w:val="es-ES"/>
        </w:rPr>
        <w:t xml:space="preserve"> </w:t>
      </w:r>
      <w:r w:rsidRPr="00757D07">
        <w:rPr>
          <w:rFonts w:ascii="Palatino Linotype" w:eastAsiaTheme="minorEastAsia" w:hAnsi="Palatino Linotype" w:cs="Arial"/>
          <w:bCs/>
          <w:color w:val="000000" w:themeColor="text1"/>
          <w:lang w:val="es-ES_tradnl"/>
        </w:rPr>
        <w:t xml:space="preserve">al rubro indicado, asimismo con fundamento en lo dispuesto por el </w:t>
      </w:r>
      <w:r w:rsidRPr="00757D07">
        <w:rPr>
          <w:rFonts w:ascii="Palatino Linotype" w:eastAsia="Calibri" w:hAnsi="Palatino Linotype" w:cs="Arial"/>
          <w:color w:val="000000" w:themeColor="text1"/>
          <w:lang w:val="es-ES"/>
        </w:rPr>
        <w:t xml:space="preserve">artículo 185 fracción I de la </w:t>
      </w:r>
      <w:r w:rsidRPr="00757D07">
        <w:rPr>
          <w:rFonts w:ascii="Palatino Linotype" w:eastAsia="Calibri" w:hAnsi="Palatino Linotype" w:cs="Arial"/>
          <w:b/>
          <w:color w:val="000000" w:themeColor="text1"/>
          <w:lang w:val="es-ES"/>
        </w:rPr>
        <w:t xml:space="preserve">Ley de Transparencia y Acceso a la Información Pública del Estado de México y Municipios </w:t>
      </w:r>
      <w:r w:rsidRPr="00757D07">
        <w:rPr>
          <w:rFonts w:ascii="Palatino Linotype" w:hAnsi="Palatino Linotype" w:cs="Arial"/>
          <w:color w:val="000000" w:themeColor="text1"/>
          <w:lang w:val="es-ES"/>
        </w:rPr>
        <w:t xml:space="preserve">se turnó al </w:t>
      </w:r>
      <w:r w:rsidRPr="00757D07">
        <w:rPr>
          <w:rFonts w:ascii="Palatino Linotype" w:hAnsi="Palatino Linotype" w:cs="Arial"/>
          <w:b/>
          <w:color w:val="000000" w:themeColor="text1"/>
          <w:lang w:val="es-ES"/>
        </w:rPr>
        <w:t xml:space="preserve">Comisionado José Guadalupe Luna Hernández </w:t>
      </w:r>
      <w:r w:rsidRPr="00757D07">
        <w:rPr>
          <w:rFonts w:ascii="Palatino Linotype" w:hAnsi="Palatino Linotype" w:cs="Arial"/>
          <w:color w:val="000000" w:themeColor="text1"/>
          <w:lang w:val="es-ES"/>
        </w:rPr>
        <w:t xml:space="preserve">con el objeto de </w:t>
      </w:r>
      <w:r w:rsidRPr="00757D07">
        <w:rPr>
          <w:rFonts w:ascii="Palatino Linotype" w:hAnsi="Palatino Linotype" w:cs="Arial"/>
          <w:color w:val="000000" w:themeColor="text1"/>
        </w:rPr>
        <w:t>su análisis.</w:t>
      </w:r>
    </w:p>
    <w:p w:rsidR="00715542" w:rsidRPr="00757D07" w:rsidRDefault="00715542" w:rsidP="00757D07">
      <w:pPr>
        <w:spacing w:line="360" w:lineRule="auto"/>
        <w:contextualSpacing/>
        <w:rPr>
          <w:rFonts w:ascii="Palatino Linotype" w:eastAsia="Calibri" w:hAnsi="Palatino Linotype" w:cs="Arial"/>
          <w:color w:val="000000" w:themeColor="text1"/>
          <w:lang w:val="es-ES"/>
        </w:rPr>
      </w:pPr>
    </w:p>
    <w:p w:rsidR="00715542" w:rsidRPr="00757D07" w:rsidRDefault="00715542" w:rsidP="00757D07">
      <w:pPr>
        <w:numPr>
          <w:ilvl w:val="0"/>
          <w:numId w:val="17"/>
        </w:numPr>
        <w:spacing w:before="240" w:after="240" w:line="360" w:lineRule="auto"/>
        <w:ind w:left="0" w:firstLine="0"/>
        <w:contextualSpacing/>
        <w:jc w:val="both"/>
        <w:rPr>
          <w:rFonts w:ascii="Palatino Linotype" w:eastAsiaTheme="minorEastAsia" w:hAnsi="Palatino Linotype" w:cstheme="minorBidi"/>
          <w:i/>
          <w:color w:val="000000" w:themeColor="text1"/>
          <w:lang w:val="es-ES_tradnl"/>
        </w:rPr>
      </w:pPr>
      <w:r w:rsidRPr="00757D07">
        <w:rPr>
          <w:rFonts w:ascii="Palatino Linotype" w:eastAsia="Calibri" w:hAnsi="Palatino Linotype" w:cs="Arial"/>
          <w:color w:val="000000" w:themeColor="text1"/>
          <w:lang w:val="es-ES"/>
        </w:rPr>
        <w:t xml:space="preserve">El Comisionado Ponente con fundamento en lo dispuesto por el artículo 185 fracción II de la Ley de la materia, a través del acuerdo de admisión de diecisiete  (17) de mayo de dos mil diecinueve, puso a disposición de las partes el expediente electrónico </w:t>
      </w:r>
      <w:r w:rsidRPr="00757D07">
        <w:rPr>
          <w:rFonts w:ascii="Palatino Linotype" w:eastAsia="Calibri" w:hAnsi="Palatino Linotype" w:cs="Arial"/>
          <w:color w:val="000000" w:themeColor="text1"/>
          <w:lang w:val="es-ES_tradnl"/>
        </w:rPr>
        <w:t xml:space="preserve">vía </w:t>
      </w:r>
      <w:r w:rsidRPr="00757D07">
        <w:rPr>
          <w:rFonts w:ascii="Palatino Linotype" w:eastAsia="Calibri" w:hAnsi="Palatino Linotype" w:cs="Arial"/>
          <w:color w:val="000000" w:themeColor="text1"/>
          <w:lang w:val="es-ES"/>
        </w:rPr>
        <w:t xml:space="preserve">Sistema de Acceso a la Información Mexiquense </w:t>
      </w:r>
      <w:r w:rsidRPr="00757D07">
        <w:rPr>
          <w:rFonts w:ascii="Palatino Linotype" w:eastAsia="Calibri" w:hAnsi="Palatino Linotype" w:cs="Arial"/>
          <w:b/>
          <w:color w:val="000000" w:themeColor="text1"/>
          <w:lang w:val="es-ES"/>
        </w:rPr>
        <w:t xml:space="preserve">SAIMEX </w:t>
      </w:r>
      <w:r w:rsidRPr="00757D07">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correspondiese al caso concreto, de ésta forma para que el </w:t>
      </w:r>
      <w:r w:rsidRPr="00757D07">
        <w:rPr>
          <w:rFonts w:ascii="Palatino Linotype" w:eastAsia="Calibri" w:hAnsi="Palatino Linotype" w:cs="Arial"/>
          <w:b/>
          <w:color w:val="000000" w:themeColor="text1"/>
          <w:lang w:val="es-ES"/>
        </w:rPr>
        <w:t>SUJETO OBLIGADO</w:t>
      </w:r>
      <w:r w:rsidRPr="00757D07">
        <w:rPr>
          <w:rFonts w:ascii="Palatino Linotype" w:eastAsia="Calibri" w:hAnsi="Palatino Linotype" w:cs="Arial"/>
          <w:color w:val="000000" w:themeColor="text1"/>
          <w:lang w:val="es-ES"/>
        </w:rPr>
        <w:t xml:space="preserve"> presentara el Informe Justificado procedente.</w:t>
      </w:r>
    </w:p>
    <w:p w:rsidR="00715542" w:rsidRPr="00757D07" w:rsidRDefault="00715542" w:rsidP="00757D07">
      <w:pPr>
        <w:spacing w:line="360" w:lineRule="auto"/>
        <w:ind w:left="720"/>
        <w:contextualSpacing/>
        <w:rPr>
          <w:rFonts w:ascii="Palatino Linotype" w:eastAsiaTheme="minorEastAsia" w:hAnsi="Palatino Linotype" w:cstheme="minorBidi"/>
          <w:i/>
          <w:color w:val="000000" w:themeColor="text1"/>
          <w:lang w:val="es-ES_tradnl"/>
        </w:rPr>
      </w:pPr>
    </w:p>
    <w:p w:rsidR="00715542" w:rsidRPr="00757D07" w:rsidRDefault="00715542" w:rsidP="00757D07">
      <w:pPr>
        <w:numPr>
          <w:ilvl w:val="0"/>
          <w:numId w:val="17"/>
        </w:numPr>
        <w:spacing w:before="240" w:after="240" w:line="360" w:lineRule="auto"/>
        <w:ind w:left="0" w:firstLine="0"/>
        <w:contextualSpacing/>
        <w:jc w:val="both"/>
        <w:rPr>
          <w:rFonts w:ascii="Palatino Linotype" w:hAnsi="Palatino Linotype"/>
          <w:i/>
          <w:color w:val="000000"/>
          <w:lang w:val="es-ES_tradnl"/>
        </w:rPr>
      </w:pPr>
      <w:r w:rsidRPr="00757D07">
        <w:rPr>
          <w:rFonts w:ascii="Palatino Linotype" w:eastAsia="Calibri" w:hAnsi="Palatino Linotype" w:cs="Arial"/>
          <w:lang w:val="es-ES"/>
        </w:rPr>
        <w:t xml:space="preserve">En fecha veinticuatro </w:t>
      </w:r>
      <w:r w:rsidRPr="00757D07">
        <w:rPr>
          <w:rFonts w:ascii="Palatino Linotype" w:eastAsia="Calibri" w:hAnsi="Palatino Linotype" w:cs="Arial"/>
          <w:lang w:val="es-ES_tradnl"/>
        </w:rPr>
        <w:t xml:space="preserve">(24) de mayo de dos mil diecinueve, el </w:t>
      </w:r>
      <w:r w:rsidRPr="00757D07">
        <w:rPr>
          <w:rFonts w:ascii="Palatino Linotype" w:eastAsia="Calibri" w:hAnsi="Palatino Linotype" w:cs="Arial"/>
          <w:b/>
          <w:lang w:val="es-ES_tradnl"/>
        </w:rPr>
        <w:t>SUJETO OBLIGADO</w:t>
      </w:r>
      <w:r w:rsidRPr="00757D07">
        <w:rPr>
          <w:rFonts w:ascii="Palatino Linotype" w:eastAsia="Calibri" w:hAnsi="Palatino Linotype" w:cs="Arial"/>
          <w:lang w:val="es-ES_tradnl"/>
        </w:rPr>
        <w:t xml:space="preserve">, rindió informe justificado, el cual  se puso a la vista de la recurrente mediante acuerdo de fecha catorce (14) de junio de dos mil diecinueve. </w:t>
      </w:r>
    </w:p>
    <w:p w:rsidR="00715542" w:rsidRPr="00757D07" w:rsidRDefault="00715542" w:rsidP="00757D07">
      <w:pPr>
        <w:spacing w:before="240" w:after="240" w:line="360" w:lineRule="auto"/>
        <w:contextualSpacing/>
        <w:jc w:val="both"/>
        <w:rPr>
          <w:rFonts w:ascii="Palatino Linotype" w:hAnsi="Palatino Linotype"/>
          <w:i/>
          <w:color w:val="000000"/>
          <w:lang w:val="es-ES_tradnl"/>
        </w:rPr>
      </w:pPr>
    </w:p>
    <w:p w:rsidR="00715542" w:rsidRPr="00757D07" w:rsidRDefault="00715542" w:rsidP="00757D07">
      <w:pPr>
        <w:numPr>
          <w:ilvl w:val="0"/>
          <w:numId w:val="17"/>
        </w:numPr>
        <w:tabs>
          <w:tab w:val="left" w:pos="709"/>
        </w:tabs>
        <w:spacing w:before="240" w:after="240" w:line="360" w:lineRule="auto"/>
        <w:ind w:left="0" w:firstLine="0"/>
        <w:contextualSpacing/>
        <w:jc w:val="both"/>
        <w:rPr>
          <w:rFonts w:ascii="Palatino Linotype" w:eastAsiaTheme="minorEastAsia" w:hAnsi="Palatino Linotype" w:cstheme="minorBidi"/>
          <w:b/>
          <w:color w:val="000000" w:themeColor="text1"/>
          <w:lang w:val="es-ES_tradnl"/>
        </w:rPr>
      </w:pPr>
      <w:r w:rsidRPr="00757D07">
        <w:rPr>
          <w:rFonts w:ascii="Palatino Linotype" w:eastAsiaTheme="minorEastAsia" w:hAnsi="Palatino Linotype" w:cstheme="minorBidi"/>
          <w:color w:val="000000" w:themeColor="text1"/>
          <w:lang w:val="es-ES_tradnl"/>
        </w:rPr>
        <w:t xml:space="preserve">El Comisionado Ponente decretó el cierre de instrucción mediante acuerdo de fecha tres (03) de julio del año dos mil diecinueve, por lo que ordenó turnar el expediente a resolución, misma que ahora se pronuncia. </w:t>
      </w:r>
    </w:p>
    <w:p w:rsidR="00715542" w:rsidRPr="00757D07" w:rsidRDefault="00715542" w:rsidP="00757D07">
      <w:pPr>
        <w:tabs>
          <w:tab w:val="left" w:pos="709"/>
        </w:tabs>
        <w:spacing w:before="240" w:after="240" w:line="360" w:lineRule="auto"/>
        <w:contextualSpacing/>
        <w:jc w:val="both"/>
        <w:rPr>
          <w:rFonts w:ascii="Palatino Linotype" w:eastAsiaTheme="minorEastAsia" w:hAnsi="Palatino Linotype" w:cstheme="minorBidi"/>
          <w:b/>
          <w:color w:val="000000" w:themeColor="text1"/>
          <w:lang w:val="es-ES_tradnl"/>
        </w:rPr>
      </w:pPr>
    </w:p>
    <w:p w:rsidR="00715542" w:rsidRPr="00757D07" w:rsidRDefault="00715542" w:rsidP="00757D07">
      <w:pPr>
        <w:numPr>
          <w:ilvl w:val="0"/>
          <w:numId w:val="17"/>
        </w:numPr>
        <w:spacing w:before="240" w:after="240" w:line="360" w:lineRule="auto"/>
        <w:ind w:left="0" w:firstLine="0"/>
        <w:contextualSpacing/>
        <w:jc w:val="both"/>
        <w:rPr>
          <w:rFonts w:ascii="Palatino Linotype" w:eastAsiaTheme="minorEastAsia" w:hAnsi="Palatino Linotype" w:cstheme="minorBidi"/>
          <w:lang w:val="es-ES_tradnl"/>
        </w:rPr>
      </w:pPr>
      <w:r w:rsidRPr="00757D07">
        <w:rPr>
          <w:rFonts w:ascii="Palatino Linotype" w:eastAsia="Calibri" w:hAnsi="Palatino Linotype" w:cs="Arial"/>
          <w:color w:val="000000" w:themeColor="text1"/>
          <w:lang w:val="es-ES_tradnl"/>
        </w:rPr>
        <w:t>El día tres (03) de julio de dos mil diecinueve y con fundamento en el artículo 181 tercer párrafo de la </w:t>
      </w:r>
      <w:r w:rsidRPr="00757D07">
        <w:rPr>
          <w:rFonts w:ascii="Palatino Linotype" w:eastAsia="Calibri" w:hAnsi="Palatino Linotype" w:cs="Arial"/>
          <w:b/>
          <w:bCs/>
          <w:color w:val="000000" w:themeColor="text1"/>
          <w:lang w:val="es-ES_tradnl"/>
        </w:rPr>
        <w:t>Ley de Transparencia y Acceso a la Información Pública del Estado de México y Municipios, </w:t>
      </w:r>
      <w:r w:rsidRPr="00757D07">
        <w:rPr>
          <w:rFonts w:ascii="Palatino Linotype" w:eastAsia="Calibri" w:hAnsi="Palatino Linotype" w:cs="Arial"/>
          <w:color w:val="000000" w:themeColor="text1"/>
          <w:lang w:val="es-ES_tradnl"/>
        </w:rPr>
        <w:t>se notificó que el plazo de 30 días para resolver el recurso de revisión, serían ampliado por un periodo de 15 días hábiles adicionales, debido a la naturaleza, complejidad del asunto y para un mejor estudio.</w:t>
      </w:r>
    </w:p>
    <w:p w:rsidR="00735B1A" w:rsidRDefault="00735B1A" w:rsidP="00757D07">
      <w:pPr>
        <w:spacing w:before="240" w:after="240" w:line="360" w:lineRule="auto"/>
        <w:contextualSpacing/>
        <w:jc w:val="both"/>
        <w:rPr>
          <w:rFonts w:ascii="Palatino Linotype" w:eastAsiaTheme="minorEastAsia" w:hAnsi="Palatino Linotype" w:cstheme="minorBidi"/>
          <w:lang w:val="es-ES_tradnl"/>
        </w:rPr>
      </w:pPr>
    </w:p>
    <w:p w:rsidR="00757D07" w:rsidRDefault="00757D07" w:rsidP="00757D07">
      <w:pPr>
        <w:spacing w:before="240" w:after="240" w:line="360" w:lineRule="auto"/>
        <w:contextualSpacing/>
        <w:jc w:val="both"/>
        <w:rPr>
          <w:rFonts w:ascii="Palatino Linotype" w:eastAsiaTheme="minorEastAsia" w:hAnsi="Palatino Linotype" w:cstheme="minorBidi"/>
          <w:lang w:val="es-ES_tradnl"/>
        </w:rPr>
      </w:pPr>
    </w:p>
    <w:p w:rsidR="00757D07" w:rsidRDefault="00757D07" w:rsidP="00757D07">
      <w:pPr>
        <w:spacing w:before="240" w:after="240" w:line="360" w:lineRule="auto"/>
        <w:contextualSpacing/>
        <w:jc w:val="both"/>
        <w:rPr>
          <w:rFonts w:ascii="Palatino Linotype" w:eastAsiaTheme="minorEastAsia" w:hAnsi="Palatino Linotype" w:cstheme="minorBidi"/>
          <w:lang w:val="es-ES_tradnl"/>
        </w:rPr>
      </w:pPr>
    </w:p>
    <w:p w:rsidR="00757D07" w:rsidRDefault="00757D07" w:rsidP="00757D07">
      <w:pPr>
        <w:spacing w:before="240" w:after="240" w:line="360" w:lineRule="auto"/>
        <w:contextualSpacing/>
        <w:jc w:val="both"/>
        <w:rPr>
          <w:rFonts w:ascii="Palatino Linotype" w:eastAsiaTheme="minorEastAsia" w:hAnsi="Palatino Linotype" w:cstheme="minorBidi"/>
          <w:lang w:val="es-ES_tradnl"/>
        </w:rPr>
      </w:pPr>
    </w:p>
    <w:p w:rsidR="00757D07" w:rsidRPr="00757D07" w:rsidRDefault="00757D07" w:rsidP="00757D07">
      <w:pPr>
        <w:spacing w:before="240" w:after="240" w:line="360" w:lineRule="auto"/>
        <w:contextualSpacing/>
        <w:jc w:val="both"/>
        <w:rPr>
          <w:rFonts w:ascii="Palatino Linotype" w:eastAsiaTheme="minorEastAsia" w:hAnsi="Palatino Linotype" w:cstheme="minorBidi"/>
          <w:lang w:val="es-ES_tradnl"/>
        </w:rPr>
      </w:pPr>
    </w:p>
    <w:p w:rsidR="007404C7" w:rsidRPr="00757D07" w:rsidRDefault="007404C7" w:rsidP="00757D07">
      <w:pPr>
        <w:pStyle w:val="Prrafodelista"/>
        <w:spacing w:before="240" w:after="240" w:line="360" w:lineRule="auto"/>
        <w:ind w:left="360"/>
        <w:contextualSpacing/>
        <w:jc w:val="center"/>
        <w:outlineLvl w:val="0"/>
        <w:rPr>
          <w:rFonts w:ascii="Palatino Linotype" w:hAnsi="Palatino Linotype" w:cs="Arial"/>
          <w:b/>
        </w:rPr>
      </w:pPr>
      <w:bookmarkStart w:id="53" w:name="_Toc513648807"/>
      <w:r w:rsidRPr="00757D07">
        <w:rPr>
          <w:rFonts w:ascii="Palatino Linotype" w:hAnsi="Palatino Linotype" w:cs="Arial"/>
          <w:b/>
        </w:rPr>
        <w:t>CONSIDERANDO</w:t>
      </w:r>
      <w:bookmarkEnd w:id="53"/>
    </w:p>
    <w:p w:rsidR="007404C7" w:rsidRPr="00757D07" w:rsidRDefault="007404C7" w:rsidP="00757D07">
      <w:pPr>
        <w:pStyle w:val="Ttulo1"/>
        <w:spacing w:line="360" w:lineRule="auto"/>
        <w:rPr>
          <w:rFonts w:ascii="Palatino Linotype" w:hAnsi="Palatino Linotype" w:cs="Arial"/>
          <w:b/>
          <w:color w:val="000000" w:themeColor="text1"/>
          <w:sz w:val="24"/>
          <w:szCs w:val="24"/>
        </w:rPr>
      </w:pPr>
      <w:bookmarkStart w:id="54" w:name="_Toc513648808"/>
      <w:r w:rsidRPr="00757D07">
        <w:rPr>
          <w:rFonts w:ascii="Palatino Linotype" w:hAnsi="Palatino Linotype" w:cs="Arial"/>
          <w:b/>
          <w:color w:val="000000" w:themeColor="text1"/>
          <w:sz w:val="24"/>
          <w:szCs w:val="24"/>
        </w:rPr>
        <w:t>PRIMERO. De la competencia.</w:t>
      </w:r>
      <w:bookmarkEnd w:id="54"/>
      <w:r w:rsidRPr="00757D07">
        <w:rPr>
          <w:rFonts w:ascii="Palatino Linotype" w:hAnsi="Palatino Linotype" w:cs="Arial"/>
          <w:b/>
          <w:color w:val="000000" w:themeColor="text1"/>
          <w:sz w:val="24"/>
          <w:szCs w:val="24"/>
        </w:rPr>
        <w:t xml:space="preserve"> </w:t>
      </w:r>
    </w:p>
    <w:p w:rsidR="00DD5DFB" w:rsidRPr="00757D07" w:rsidRDefault="007404C7" w:rsidP="00757D07">
      <w:pPr>
        <w:pStyle w:val="Prrafodelista"/>
        <w:numPr>
          <w:ilvl w:val="0"/>
          <w:numId w:val="17"/>
        </w:numPr>
        <w:tabs>
          <w:tab w:val="left" w:pos="426"/>
        </w:tabs>
        <w:spacing w:before="240" w:after="240" w:line="360" w:lineRule="auto"/>
        <w:ind w:left="0" w:firstLine="0"/>
        <w:contextualSpacing/>
        <w:jc w:val="both"/>
        <w:rPr>
          <w:rFonts w:ascii="Palatino Linotype" w:hAnsi="Palatino Linotype"/>
          <w:color w:val="000000"/>
        </w:rPr>
      </w:pPr>
      <w:r w:rsidRPr="00757D07">
        <w:rPr>
          <w:rFonts w:ascii="Palatino Linotype" w:eastAsia="Calibri" w:hAnsi="Palatino Linotype"/>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57D07">
        <w:rPr>
          <w:rFonts w:ascii="Palatino Linotype" w:eastAsia="Calibri" w:hAnsi="Palatino Linotype"/>
          <w:b/>
          <w:lang w:val="es-ES"/>
        </w:rPr>
        <w:t>Constitución Política de los Estados Unidos Mexicanos</w:t>
      </w:r>
      <w:r w:rsidRPr="00757D07">
        <w:rPr>
          <w:rFonts w:ascii="Palatino Linotype" w:eastAsia="Calibri" w:hAnsi="Palatino Linotype"/>
          <w:lang w:val="es-ES"/>
        </w:rPr>
        <w:t>; 5, párr</w:t>
      </w:r>
      <w:r w:rsidR="00997AC6">
        <w:rPr>
          <w:rFonts w:ascii="Palatino Linotype" w:eastAsia="Calibri" w:hAnsi="Palatino Linotype"/>
          <w:lang w:val="es-ES"/>
        </w:rPr>
        <w:t>afos vigésimo segundo vigésimo tercero y vigésimo cuarto,</w:t>
      </w:r>
      <w:r w:rsidRPr="00757D07">
        <w:rPr>
          <w:rFonts w:ascii="Palatino Linotype" w:eastAsia="Calibri" w:hAnsi="Palatino Linotype"/>
          <w:lang w:val="es-ES"/>
        </w:rPr>
        <w:t xml:space="preserve"> fracciones IV y V de la </w:t>
      </w:r>
      <w:r w:rsidRPr="00757D07">
        <w:rPr>
          <w:rFonts w:ascii="Palatino Linotype" w:eastAsia="Calibri" w:hAnsi="Palatino Linotype"/>
          <w:b/>
          <w:lang w:val="es-ES"/>
        </w:rPr>
        <w:t>Constitución Política del Estado Libre y Soberano de México</w:t>
      </w:r>
      <w:r w:rsidRPr="00757D07">
        <w:rPr>
          <w:rFonts w:ascii="Palatino Linotype" w:eastAsia="Calibri" w:hAnsi="Palatino Linotype"/>
          <w:lang w:val="es-ES"/>
        </w:rPr>
        <w:t xml:space="preserve">; artículos 1, 2 fracción II, 13, 29, 36 fracciones I y II, 176, 178, 179, 181 párrafo tercero y 185 </w:t>
      </w:r>
      <w:r w:rsidRPr="00757D07">
        <w:rPr>
          <w:rFonts w:ascii="Palatino Linotype" w:eastAsia="Calibri" w:hAnsi="Palatino Linotype" w:cs="Arial"/>
          <w:lang w:val="es-ES"/>
        </w:rPr>
        <w:t xml:space="preserve">de la </w:t>
      </w:r>
      <w:r w:rsidRPr="00757D07">
        <w:rPr>
          <w:rFonts w:ascii="Palatino Linotype" w:eastAsia="Calibri" w:hAnsi="Palatino Linotype" w:cs="Arial"/>
          <w:b/>
          <w:lang w:val="es-ES"/>
        </w:rPr>
        <w:t>Ley de Transparencia y Acceso a la Información Pública del Estado de México y Municipios</w:t>
      </w:r>
      <w:r w:rsidRPr="00757D07">
        <w:rPr>
          <w:rFonts w:ascii="Palatino Linotype" w:eastAsia="Calibri" w:hAnsi="Palatino Linotype" w:cs="Arial"/>
          <w:lang w:val="es-ES"/>
        </w:rPr>
        <w:t xml:space="preserve">; y 10, 7, 9 fracciones I y XXIV, y 11 del </w:t>
      </w:r>
      <w:r w:rsidRPr="00757D07">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757D07">
        <w:rPr>
          <w:rFonts w:ascii="Palatino Linotype" w:hAnsi="Palatino Linotype"/>
        </w:rPr>
        <w:t>.</w:t>
      </w:r>
    </w:p>
    <w:p w:rsidR="00B10A93" w:rsidRPr="00757D07" w:rsidRDefault="007404C7" w:rsidP="00757D07">
      <w:pPr>
        <w:pStyle w:val="Ttulo1"/>
        <w:spacing w:line="360" w:lineRule="auto"/>
        <w:rPr>
          <w:rFonts w:ascii="Palatino Linotype" w:hAnsi="Palatino Linotype"/>
          <w:b/>
          <w:color w:val="000000"/>
          <w:sz w:val="24"/>
          <w:szCs w:val="24"/>
        </w:rPr>
      </w:pPr>
      <w:bookmarkStart w:id="55" w:name="_Toc513648809"/>
      <w:r w:rsidRPr="00757D07">
        <w:rPr>
          <w:rFonts w:ascii="Palatino Linotype" w:hAnsi="Palatino Linotype"/>
          <w:b/>
          <w:color w:val="000000"/>
          <w:sz w:val="24"/>
          <w:szCs w:val="24"/>
        </w:rPr>
        <w:t>SEGUNDO. De la oportunidad y procedencia</w:t>
      </w:r>
      <w:bookmarkEnd w:id="55"/>
      <w:r w:rsidR="00715542" w:rsidRPr="00757D07">
        <w:rPr>
          <w:rFonts w:ascii="Palatino Linotype" w:hAnsi="Palatino Linotype"/>
          <w:b/>
          <w:color w:val="000000"/>
          <w:sz w:val="24"/>
          <w:szCs w:val="24"/>
        </w:rPr>
        <w:t>.</w:t>
      </w:r>
    </w:p>
    <w:p w:rsidR="003F0AF7" w:rsidRPr="00757D07" w:rsidRDefault="003F0AF7" w:rsidP="00757D07">
      <w:pPr>
        <w:pStyle w:val="Ttulo1"/>
        <w:numPr>
          <w:ilvl w:val="0"/>
          <w:numId w:val="29"/>
        </w:numPr>
        <w:spacing w:line="360" w:lineRule="auto"/>
        <w:ind w:left="0" w:firstLine="0"/>
        <w:rPr>
          <w:rFonts w:ascii="Palatino Linotype" w:hAnsi="Palatino Linotype"/>
          <w:b/>
          <w:sz w:val="24"/>
          <w:szCs w:val="24"/>
        </w:rPr>
      </w:pPr>
      <w:r w:rsidRPr="00757D07">
        <w:rPr>
          <w:rFonts w:ascii="Palatino Linotype" w:hAnsi="Palatino Linotype"/>
          <w:b/>
          <w:color w:val="000000" w:themeColor="text1"/>
          <w:sz w:val="24"/>
          <w:szCs w:val="24"/>
        </w:rPr>
        <w:t xml:space="preserve">De la  procedencia. </w:t>
      </w:r>
    </w:p>
    <w:p w:rsidR="003F0AF7" w:rsidRPr="00757D07" w:rsidRDefault="003F0AF7" w:rsidP="00757D07">
      <w:pPr>
        <w:pStyle w:val="Prrafodelista"/>
        <w:spacing w:line="360" w:lineRule="auto"/>
        <w:ind w:left="720"/>
        <w:rPr>
          <w:rFonts w:ascii="Palatino Linotype" w:hAnsi="Palatino Linotype"/>
          <w:lang w:val="es-ES"/>
        </w:rPr>
      </w:pPr>
    </w:p>
    <w:p w:rsidR="00DD5DFB" w:rsidRPr="00757D07" w:rsidRDefault="00DD5DFB" w:rsidP="00757D07">
      <w:pPr>
        <w:pStyle w:val="Prrafodelista"/>
        <w:numPr>
          <w:ilvl w:val="0"/>
          <w:numId w:val="17"/>
        </w:numPr>
        <w:tabs>
          <w:tab w:val="left" w:pos="426"/>
        </w:tabs>
        <w:spacing w:before="240" w:after="240" w:line="360" w:lineRule="auto"/>
        <w:ind w:left="0" w:firstLine="0"/>
        <w:contextualSpacing/>
        <w:jc w:val="both"/>
        <w:rPr>
          <w:rFonts w:ascii="Palatino Linotype" w:hAnsi="Palatino Linotype"/>
          <w:b/>
          <w:color w:val="000000"/>
          <w:lang w:val="es-ES_tradnl"/>
        </w:rPr>
      </w:pPr>
      <w:r w:rsidRPr="00757D07">
        <w:rPr>
          <w:rFonts w:ascii="Palatino Linotype" w:hAnsi="Palatino Linotype"/>
          <w:color w:val="000000"/>
          <w:lang w:val="es-ES"/>
        </w:rPr>
        <w:t xml:space="preserve">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w:t>
      </w:r>
      <w:r w:rsidRPr="00757D07">
        <w:rPr>
          <w:rFonts w:ascii="Palatino Linotype" w:hAnsi="Palatino Linotype"/>
          <w:color w:val="000000"/>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757D07">
        <w:rPr>
          <w:rFonts w:ascii="Palatino Linotype" w:hAnsi="Palatino Linotype"/>
          <w:color w:val="000000"/>
          <w:lang w:val="es-ES_tradnl"/>
        </w:rPr>
        <w:t>artículo</w:t>
      </w:r>
      <w:r w:rsidRPr="00757D07">
        <w:rPr>
          <w:rFonts w:ascii="Palatino Linotype" w:hAnsi="Palatino Linotype"/>
          <w:color w:val="000000"/>
        </w:rPr>
        <w:t xml:space="preserve"> 180 del mismo ordenamiento.</w:t>
      </w:r>
    </w:p>
    <w:p w:rsidR="00DD5DFB" w:rsidRPr="00757D07" w:rsidRDefault="00DD5DFB" w:rsidP="00757D07">
      <w:pPr>
        <w:pStyle w:val="Prrafodelista"/>
        <w:tabs>
          <w:tab w:val="left" w:pos="426"/>
        </w:tabs>
        <w:spacing w:before="240" w:after="240" w:line="360" w:lineRule="auto"/>
        <w:ind w:left="0"/>
        <w:contextualSpacing/>
        <w:jc w:val="both"/>
        <w:rPr>
          <w:rFonts w:ascii="Palatino Linotype" w:hAnsi="Palatino Linotype"/>
          <w:b/>
          <w:color w:val="000000"/>
          <w:lang w:val="es-ES_tradnl"/>
        </w:rPr>
      </w:pPr>
    </w:p>
    <w:p w:rsidR="00DD5DFB" w:rsidRPr="00757D07" w:rsidRDefault="00DD5DFB" w:rsidP="00757D07">
      <w:pPr>
        <w:pStyle w:val="Prrafodelista"/>
        <w:numPr>
          <w:ilvl w:val="0"/>
          <w:numId w:val="17"/>
        </w:numPr>
        <w:tabs>
          <w:tab w:val="left" w:pos="426"/>
        </w:tabs>
        <w:spacing w:before="240" w:after="240" w:line="360" w:lineRule="auto"/>
        <w:ind w:left="0" w:firstLine="0"/>
        <w:contextualSpacing/>
        <w:jc w:val="both"/>
        <w:rPr>
          <w:rFonts w:ascii="Palatino Linotype" w:hAnsi="Palatino Linotype"/>
          <w:b/>
          <w:color w:val="000000"/>
          <w:lang w:val="es-ES_tradnl"/>
        </w:rPr>
      </w:pPr>
      <w:r w:rsidRPr="00757D07">
        <w:rPr>
          <w:rFonts w:ascii="Palatino Linotype" w:hAnsi="Palatino Linotype"/>
          <w:color w:val="000000"/>
          <w:lang w:val="es-ES"/>
        </w:rPr>
        <w:t>Esto es así, ya que de conformidad con los artículos 6, Apartado A, fracciones III y IV de la Constitución Política de los Estados Unidos Mexicanos y 5 párrafos décimo séptimo, décimo octavo y décimo noveno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DD5DFB" w:rsidRPr="00757D07" w:rsidRDefault="00DD5DFB" w:rsidP="00757D07">
      <w:pPr>
        <w:pStyle w:val="Prrafodelista"/>
        <w:tabs>
          <w:tab w:val="left" w:pos="426"/>
        </w:tabs>
        <w:spacing w:before="240" w:after="240" w:line="360" w:lineRule="auto"/>
        <w:ind w:left="0"/>
        <w:contextualSpacing/>
        <w:jc w:val="both"/>
        <w:rPr>
          <w:rFonts w:ascii="Palatino Linotype" w:hAnsi="Palatino Linotype"/>
          <w:b/>
          <w:color w:val="000000"/>
          <w:lang w:val="es-ES_tradnl"/>
        </w:rPr>
      </w:pPr>
    </w:p>
    <w:p w:rsidR="00DD5DFB" w:rsidRPr="00757D07" w:rsidRDefault="00DD5DFB" w:rsidP="00757D07">
      <w:pPr>
        <w:pStyle w:val="Prrafodelista"/>
        <w:numPr>
          <w:ilvl w:val="0"/>
          <w:numId w:val="17"/>
        </w:numPr>
        <w:tabs>
          <w:tab w:val="left" w:pos="426"/>
        </w:tabs>
        <w:spacing w:before="240" w:after="240" w:line="360" w:lineRule="auto"/>
        <w:ind w:left="0" w:firstLine="0"/>
        <w:contextualSpacing/>
        <w:jc w:val="both"/>
        <w:rPr>
          <w:rFonts w:ascii="Palatino Linotype" w:hAnsi="Palatino Linotype"/>
          <w:b/>
          <w:color w:val="000000"/>
        </w:rPr>
      </w:pPr>
      <w:r w:rsidRPr="00757D07">
        <w:rPr>
          <w:rFonts w:ascii="Palatino Linotype" w:hAnsi="Palatino Linotype"/>
          <w:color w:val="000000"/>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D5DFB" w:rsidRPr="00757D07" w:rsidRDefault="00DD5DFB" w:rsidP="00757D07">
      <w:pPr>
        <w:pStyle w:val="Prrafodelista"/>
        <w:tabs>
          <w:tab w:val="left" w:pos="426"/>
        </w:tabs>
        <w:spacing w:before="240" w:after="240" w:line="360" w:lineRule="auto"/>
        <w:ind w:left="0"/>
        <w:contextualSpacing/>
        <w:jc w:val="both"/>
        <w:rPr>
          <w:rFonts w:ascii="Palatino Linotype" w:hAnsi="Palatino Linotype"/>
          <w:b/>
          <w:color w:val="000000"/>
        </w:rPr>
      </w:pPr>
    </w:p>
    <w:p w:rsidR="00DD5DFB" w:rsidRPr="00757D07" w:rsidRDefault="00DD5DFB" w:rsidP="00757D07">
      <w:pPr>
        <w:pStyle w:val="Prrafodelista"/>
        <w:numPr>
          <w:ilvl w:val="0"/>
          <w:numId w:val="17"/>
        </w:numPr>
        <w:spacing w:before="240" w:after="240" w:line="360" w:lineRule="auto"/>
        <w:ind w:left="0" w:firstLine="0"/>
        <w:contextualSpacing/>
        <w:jc w:val="both"/>
        <w:rPr>
          <w:rFonts w:ascii="Palatino Linotype" w:eastAsiaTheme="minorEastAsia" w:hAnsi="Palatino Linotype" w:cstheme="minorBidi"/>
          <w:b/>
          <w:color w:val="000000" w:themeColor="text1"/>
          <w:lang w:val="es-ES_tradnl"/>
        </w:rPr>
      </w:pPr>
      <w:r w:rsidRPr="00757D07">
        <w:rPr>
          <w:rFonts w:ascii="Palatino Linotype" w:eastAsia="Calibri" w:hAnsi="Palatino Linotype"/>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DD5DFB" w:rsidRPr="00757D07" w:rsidRDefault="00DD5DFB" w:rsidP="00757D07">
      <w:pPr>
        <w:pStyle w:val="Prrafodelista"/>
        <w:spacing w:before="240" w:after="240" w:line="360" w:lineRule="auto"/>
        <w:ind w:left="0"/>
        <w:contextualSpacing/>
        <w:jc w:val="both"/>
        <w:rPr>
          <w:rFonts w:ascii="Palatino Linotype" w:eastAsiaTheme="minorEastAsia" w:hAnsi="Palatino Linotype" w:cstheme="minorBidi"/>
          <w:b/>
          <w:color w:val="000000" w:themeColor="text1"/>
          <w:lang w:val="es-ES_tradnl"/>
        </w:rPr>
      </w:pPr>
    </w:p>
    <w:p w:rsidR="003F0AF7" w:rsidRPr="00757D07" w:rsidRDefault="00DD5DFB" w:rsidP="00757D07">
      <w:pPr>
        <w:pStyle w:val="Prrafodelista"/>
        <w:numPr>
          <w:ilvl w:val="0"/>
          <w:numId w:val="17"/>
        </w:numPr>
        <w:tabs>
          <w:tab w:val="left" w:pos="426"/>
        </w:tabs>
        <w:spacing w:before="240" w:after="240" w:line="360" w:lineRule="auto"/>
        <w:ind w:left="0" w:firstLine="0"/>
        <w:contextualSpacing/>
        <w:jc w:val="both"/>
        <w:rPr>
          <w:rFonts w:ascii="Palatino Linotype" w:hAnsi="Palatino Linotype"/>
          <w:color w:val="000000"/>
        </w:rPr>
      </w:pPr>
      <w:r w:rsidRPr="00757D07">
        <w:rPr>
          <w:rFonts w:ascii="Palatino Linotype" w:hAnsi="Palatino Linotype" w:cs="Arial"/>
          <w:lang w:val="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r w:rsidR="00BA456D" w:rsidRPr="00757D07">
        <w:rPr>
          <w:rFonts w:ascii="Palatino Linotype" w:hAnsi="Palatino Linotype" w:cs="Arial"/>
          <w:lang w:val="es-ES"/>
        </w:rPr>
        <w:t>.</w:t>
      </w:r>
    </w:p>
    <w:p w:rsidR="008C57F0" w:rsidRPr="00757D07" w:rsidRDefault="003F0AF7" w:rsidP="00757D07">
      <w:pPr>
        <w:pStyle w:val="Ttulo1"/>
        <w:numPr>
          <w:ilvl w:val="0"/>
          <w:numId w:val="29"/>
        </w:numPr>
        <w:spacing w:line="360" w:lineRule="auto"/>
        <w:ind w:left="0" w:firstLine="0"/>
        <w:rPr>
          <w:rFonts w:ascii="Palatino Linotype" w:hAnsi="Palatino Linotype"/>
          <w:b/>
          <w:color w:val="000000" w:themeColor="text1"/>
          <w:sz w:val="24"/>
          <w:szCs w:val="24"/>
        </w:rPr>
      </w:pPr>
      <w:r w:rsidRPr="00757D07">
        <w:rPr>
          <w:rFonts w:ascii="Palatino Linotype" w:hAnsi="Palatino Linotype"/>
          <w:b/>
          <w:color w:val="000000" w:themeColor="text1"/>
          <w:sz w:val="24"/>
          <w:szCs w:val="24"/>
        </w:rPr>
        <w:t xml:space="preserve">De la oportunidad. </w:t>
      </w:r>
    </w:p>
    <w:p w:rsidR="00B4256D" w:rsidRPr="00757D07" w:rsidRDefault="00047CBA" w:rsidP="00757D07">
      <w:pPr>
        <w:pStyle w:val="Prrafodelista"/>
        <w:numPr>
          <w:ilvl w:val="0"/>
          <w:numId w:val="17"/>
        </w:numPr>
        <w:tabs>
          <w:tab w:val="left" w:pos="426"/>
        </w:tabs>
        <w:spacing w:before="240" w:after="240" w:line="360" w:lineRule="auto"/>
        <w:ind w:left="0" w:firstLine="0"/>
        <w:contextualSpacing/>
        <w:jc w:val="both"/>
        <w:rPr>
          <w:rFonts w:ascii="Palatino Linotype" w:hAnsi="Palatino Linotype"/>
          <w:color w:val="000000"/>
        </w:rPr>
      </w:pPr>
      <w:r w:rsidRPr="00757D07">
        <w:rPr>
          <w:rFonts w:ascii="Palatino Linotype" w:hAnsi="Palatino Linotype" w:cs="Arial"/>
        </w:rPr>
        <w:t xml:space="preserve">Expuesto lo anterior, por cuanto hace </w:t>
      </w:r>
      <w:r w:rsidR="003F0AF7" w:rsidRPr="00757D07">
        <w:rPr>
          <w:rFonts w:ascii="Palatino Linotype" w:hAnsi="Palatino Linotype" w:cs="Arial"/>
        </w:rPr>
        <w:t xml:space="preserve">al requisito de oportunidad, es necesario </w:t>
      </w:r>
      <w:r w:rsidR="00B4256D" w:rsidRPr="00757D07">
        <w:rPr>
          <w:rFonts w:ascii="Palatino Linotype" w:hAnsi="Palatino Linotype" w:cs="Arial"/>
        </w:rPr>
        <w:t xml:space="preserve">precisar que </w:t>
      </w:r>
      <w:r w:rsidR="00B4256D" w:rsidRPr="00757D07">
        <w:rPr>
          <w:rFonts w:ascii="Palatino Linotype" w:hAnsi="Palatino Linotype"/>
          <w:color w:val="000000"/>
        </w:rPr>
        <w:t xml:space="preserve">derivado del estudio al expediente electrónico materia de la presente resolución, se advierte que el particular requirió acceso a diversas documentales proporcionadas por diversos servidores públicos, como a continuación se observa: </w:t>
      </w:r>
    </w:p>
    <w:p w:rsidR="00047CBA" w:rsidRPr="00757D07" w:rsidRDefault="00047CBA" w:rsidP="00757D07">
      <w:pPr>
        <w:pStyle w:val="Prrafodelista"/>
        <w:tabs>
          <w:tab w:val="left" w:pos="426"/>
        </w:tabs>
        <w:spacing w:before="240" w:after="240" w:line="360" w:lineRule="auto"/>
        <w:ind w:left="0"/>
        <w:contextualSpacing/>
        <w:jc w:val="both"/>
        <w:rPr>
          <w:rFonts w:ascii="Palatino Linotype" w:hAnsi="Palatino Linotype"/>
          <w:color w:val="000000"/>
        </w:rPr>
      </w:pPr>
    </w:p>
    <w:p w:rsidR="00047CBA" w:rsidRPr="00757D07" w:rsidRDefault="00047CBA" w:rsidP="00757D07">
      <w:pPr>
        <w:pStyle w:val="Prrafodelista"/>
        <w:tabs>
          <w:tab w:val="left" w:pos="426"/>
        </w:tabs>
        <w:spacing w:before="240" w:after="240" w:line="360" w:lineRule="auto"/>
        <w:ind w:left="0"/>
        <w:contextualSpacing/>
        <w:jc w:val="both"/>
        <w:rPr>
          <w:rFonts w:ascii="Palatino Linotype" w:hAnsi="Palatino Linotype"/>
          <w:color w:val="000000"/>
        </w:rPr>
      </w:pPr>
      <w:r w:rsidRPr="00757D07">
        <w:rPr>
          <w:rFonts w:ascii="Palatino Linotype" w:hAnsi="Palatino Linotype"/>
          <w:noProof/>
          <w:lang w:eastAsia="es-MX"/>
        </w:rPr>
        <w:drawing>
          <wp:inline distT="0" distB="0" distL="0" distR="0" wp14:anchorId="230689A5" wp14:editId="645019BE">
            <wp:extent cx="5731657" cy="1838325"/>
            <wp:effectExtent l="57150" t="57150" r="116840" b="1047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0588" t="36835" r="30930" b="47671"/>
                    <a:stretch/>
                  </pic:blipFill>
                  <pic:spPr bwMode="auto">
                    <a:xfrm>
                      <a:off x="0" y="0"/>
                      <a:ext cx="5750532" cy="1844379"/>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9A702B" w:rsidRPr="00B505BF" w:rsidRDefault="00802AAB" w:rsidP="00B505BF">
      <w:pPr>
        <w:pStyle w:val="Prrafodelista"/>
        <w:numPr>
          <w:ilvl w:val="0"/>
          <w:numId w:val="17"/>
        </w:numPr>
        <w:pBdr>
          <w:bottom w:val="single" w:sz="4" w:space="1" w:color="auto"/>
        </w:pBdr>
        <w:tabs>
          <w:tab w:val="left" w:pos="426"/>
        </w:tabs>
        <w:spacing w:before="240" w:after="240" w:line="360" w:lineRule="auto"/>
        <w:ind w:left="0" w:firstLine="0"/>
        <w:contextualSpacing/>
        <w:jc w:val="both"/>
        <w:rPr>
          <w:rFonts w:ascii="Palatino Linotype" w:hAnsi="Palatino Linotype"/>
          <w:color w:val="000000"/>
        </w:rPr>
      </w:pPr>
      <w:r w:rsidRPr="0024616A">
        <w:rPr>
          <w:rFonts w:ascii="Palatino Linotype" w:hAnsi="Palatino Linotype"/>
          <w:noProof/>
          <w:color w:val="000000"/>
          <w:lang w:eastAsia="es-MX"/>
        </w:rPr>
        <w:drawing>
          <wp:anchor distT="0" distB="0" distL="114300" distR="114300" simplePos="0" relativeHeight="251665408" behindDoc="1" locked="0" layoutInCell="1" allowOverlap="1" wp14:anchorId="6178B96D" wp14:editId="6F6E7DD6">
            <wp:simplePos x="0" y="0"/>
            <wp:positionH relativeFrom="column">
              <wp:posOffset>-64135</wp:posOffset>
            </wp:positionH>
            <wp:positionV relativeFrom="paragraph">
              <wp:posOffset>1530262</wp:posOffset>
            </wp:positionV>
            <wp:extent cx="5618538" cy="3160395"/>
            <wp:effectExtent l="19050" t="19050" r="20320" b="20955"/>
            <wp:wrapTight wrapText="bothSides">
              <wp:wrapPolygon edited="0">
                <wp:start x="-73" y="-130"/>
                <wp:lineTo x="-73" y="21613"/>
                <wp:lineTo x="21605" y="21613"/>
                <wp:lineTo x="21605" y="-130"/>
                <wp:lineTo x="-73" y="-130"/>
              </wp:wrapPolygon>
            </wp:wrapTight>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8538" cy="3160395"/>
                    </a:xfrm>
                    <a:prstGeom prst="rect">
                      <a:avLst/>
                    </a:prstGeom>
                    <a:noFill/>
                    <a:ln w="15875" cmpd="thickThin">
                      <a:solidFill>
                        <a:schemeClr val="tx1">
                          <a:alpha val="88000"/>
                        </a:schemeClr>
                      </a:solidFill>
                    </a:ln>
                  </pic:spPr>
                </pic:pic>
              </a:graphicData>
            </a:graphic>
            <wp14:sizeRelH relativeFrom="page">
              <wp14:pctWidth>0</wp14:pctWidth>
            </wp14:sizeRelH>
            <wp14:sizeRelV relativeFrom="page">
              <wp14:pctHeight>0</wp14:pctHeight>
            </wp14:sizeRelV>
          </wp:anchor>
        </w:drawing>
      </w:r>
      <w:r w:rsidR="00B505BF" w:rsidRPr="00757D07">
        <w:rPr>
          <w:noProof/>
          <w:lang w:eastAsia="es-MX"/>
        </w:rPr>
        <mc:AlternateContent>
          <mc:Choice Requires="wps">
            <w:drawing>
              <wp:anchor distT="0" distB="0" distL="114300" distR="114300" simplePos="0" relativeHeight="251666432" behindDoc="0" locked="0" layoutInCell="1" allowOverlap="1" wp14:anchorId="385BEBB8" wp14:editId="396ED413">
                <wp:simplePos x="0" y="0"/>
                <wp:positionH relativeFrom="margin">
                  <wp:posOffset>257047</wp:posOffset>
                </wp:positionH>
                <wp:positionV relativeFrom="paragraph">
                  <wp:posOffset>3162935</wp:posOffset>
                </wp:positionV>
                <wp:extent cx="5095270" cy="742950"/>
                <wp:effectExtent l="57150" t="19050" r="67310" b="95250"/>
                <wp:wrapNone/>
                <wp:docPr id="2" name="Rectángulo 2"/>
                <wp:cNvGraphicFramePr/>
                <a:graphic xmlns:a="http://schemas.openxmlformats.org/drawingml/2006/main">
                  <a:graphicData uri="http://schemas.microsoft.com/office/word/2010/wordprocessingShape">
                    <wps:wsp>
                      <wps:cNvSpPr/>
                      <wps:spPr>
                        <a:xfrm>
                          <a:off x="0" y="0"/>
                          <a:ext cx="5095270" cy="742950"/>
                        </a:xfrm>
                        <a:prstGeom prst="rect">
                          <a:avLst/>
                        </a:prstGeom>
                        <a:noFill/>
                        <a:ln w="127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AFF7B" id="Rectángulo 2" o:spid="_x0000_s1026" style="position:absolute;margin-left:20.25pt;margin-top:249.05pt;width:401.2pt;height:58.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" filled="f" strokecolor="red" strokeweight="1pt">
                <v:shadow on="t" color="black" opacity="22937f" origin=",.5" offset="0,.63889mm"/>
                <w10:wrap anchorx="margin"/>
              </v:rect>
            </w:pict>
          </mc:Fallback>
        </mc:AlternateContent>
      </w:r>
      <w:r w:rsidR="00047CBA" w:rsidRPr="00757D07">
        <w:rPr>
          <w:rFonts w:ascii="Palatino Linotype" w:hAnsi="Palatino Linotype" w:cs="Arial"/>
        </w:rPr>
        <w:t xml:space="preserve">Así las cosas, </w:t>
      </w:r>
      <w:r w:rsidR="008C57F0" w:rsidRPr="00757D07">
        <w:rPr>
          <w:rFonts w:ascii="Palatino Linotype" w:hAnsi="Palatino Linotype" w:cs="Arial"/>
        </w:rPr>
        <w:t xml:space="preserve">y toda vez que de la solicitud </w:t>
      </w:r>
      <w:r w:rsidR="00B4256D" w:rsidRPr="00757D07">
        <w:rPr>
          <w:rFonts w:ascii="Palatino Linotype" w:hAnsi="Palatino Linotype" w:cs="Arial"/>
        </w:rPr>
        <w:t>se advierte que no se refiere</w:t>
      </w:r>
      <w:r w:rsidR="00047CBA" w:rsidRPr="00757D07">
        <w:rPr>
          <w:rFonts w:ascii="Palatino Linotype" w:hAnsi="Palatino Linotype" w:cs="Arial"/>
        </w:rPr>
        <w:t>n</w:t>
      </w:r>
      <w:r w:rsidR="00B4256D" w:rsidRPr="00757D07">
        <w:rPr>
          <w:rFonts w:ascii="Palatino Linotype" w:hAnsi="Palatino Linotype" w:cs="Arial"/>
        </w:rPr>
        <w:t xml:space="preserve"> con precisión las document</w:t>
      </w:r>
      <w:r w:rsidR="009A702B" w:rsidRPr="00757D07">
        <w:rPr>
          <w:rFonts w:ascii="Palatino Linotype" w:hAnsi="Palatino Linotype" w:cs="Arial"/>
        </w:rPr>
        <w:t xml:space="preserve">ales a las que se desea acceder, </w:t>
      </w:r>
      <w:r w:rsidR="00B4256D" w:rsidRPr="00757D07">
        <w:rPr>
          <w:rFonts w:ascii="Palatino Linotype" w:hAnsi="Palatino Linotype" w:cs="Arial"/>
        </w:rPr>
        <w:t xml:space="preserve">el </w:t>
      </w:r>
      <w:r w:rsidR="00B4256D" w:rsidRPr="00757D07">
        <w:rPr>
          <w:rFonts w:ascii="Palatino Linotype" w:hAnsi="Palatino Linotype" w:cs="Arial"/>
          <w:b/>
        </w:rPr>
        <w:t>SUJE</w:t>
      </w:r>
      <w:r w:rsidR="009A702B" w:rsidRPr="00757D07">
        <w:rPr>
          <w:rFonts w:ascii="Palatino Linotype" w:hAnsi="Palatino Linotype" w:cs="Arial"/>
          <w:b/>
        </w:rPr>
        <w:t xml:space="preserve">TO OBLIGADO, </w:t>
      </w:r>
      <w:r w:rsidR="00B4256D" w:rsidRPr="00757D07">
        <w:rPr>
          <w:rFonts w:ascii="Palatino Linotype" w:hAnsi="Palatino Linotype" w:cs="Arial"/>
        </w:rPr>
        <w:t>de conformidad con lo que establece el procedimiento de acceso a la información,</w:t>
      </w:r>
      <w:r w:rsidR="009A702B" w:rsidRPr="00757D07">
        <w:rPr>
          <w:rFonts w:ascii="Palatino Linotype" w:hAnsi="Palatino Linotype" w:cs="Arial"/>
        </w:rPr>
        <w:t xml:space="preserve"> en tiempo y forma</w:t>
      </w:r>
      <w:r w:rsidR="008C57F0" w:rsidRPr="00757D07">
        <w:rPr>
          <w:rFonts w:ascii="Palatino Linotype" w:hAnsi="Palatino Linotype" w:cs="Arial"/>
        </w:rPr>
        <w:t xml:space="preserve">, </w:t>
      </w:r>
      <w:r w:rsidR="009A702B" w:rsidRPr="00757D07">
        <w:rPr>
          <w:rFonts w:ascii="Palatino Linotype" w:hAnsi="Palatino Linotype" w:cs="Arial"/>
        </w:rPr>
        <w:t>requirió</w:t>
      </w:r>
      <w:r w:rsidR="00B4256D" w:rsidRPr="00757D07">
        <w:rPr>
          <w:rFonts w:ascii="Palatino Linotype" w:hAnsi="Palatino Linotype" w:cs="Arial"/>
        </w:rPr>
        <w:t xml:space="preserve"> al particu</w:t>
      </w:r>
      <w:r w:rsidR="009A702B" w:rsidRPr="00757D07">
        <w:rPr>
          <w:rFonts w:ascii="Palatino Linotype" w:hAnsi="Palatino Linotype" w:cs="Arial"/>
        </w:rPr>
        <w:t xml:space="preserve">lar le aclarara la solicitud de información realizada, </w:t>
      </w:r>
      <w:r w:rsidR="00B4256D" w:rsidRPr="00757D07">
        <w:rPr>
          <w:rFonts w:ascii="Palatino Linotype" w:hAnsi="Palatino Linotype" w:cs="Arial"/>
        </w:rPr>
        <w:t xml:space="preserve">como a continuación se observa: </w:t>
      </w:r>
    </w:p>
    <w:p w:rsidR="009A702B" w:rsidRPr="00757D07" w:rsidRDefault="009A702B" w:rsidP="00757D07">
      <w:pPr>
        <w:pStyle w:val="Prrafodelista"/>
        <w:tabs>
          <w:tab w:val="left" w:pos="426"/>
        </w:tabs>
        <w:spacing w:before="240" w:after="240" w:line="360" w:lineRule="auto"/>
        <w:ind w:left="0"/>
        <w:contextualSpacing/>
        <w:rPr>
          <w:rFonts w:ascii="Palatino Linotype" w:hAnsi="Palatino Linotype"/>
          <w:color w:val="000000"/>
        </w:rPr>
      </w:pPr>
    </w:p>
    <w:p w:rsidR="00047CBA" w:rsidRPr="00757D07" w:rsidRDefault="00B505BF" w:rsidP="00757D07">
      <w:pPr>
        <w:pStyle w:val="Prrafodelista"/>
        <w:numPr>
          <w:ilvl w:val="0"/>
          <w:numId w:val="17"/>
        </w:numPr>
        <w:tabs>
          <w:tab w:val="left" w:pos="426"/>
        </w:tabs>
        <w:spacing w:before="240" w:after="240" w:line="360" w:lineRule="auto"/>
        <w:ind w:left="0" w:firstLine="0"/>
        <w:contextualSpacing/>
        <w:jc w:val="both"/>
        <w:rPr>
          <w:rFonts w:ascii="Palatino Linotype" w:hAnsi="Palatino Linotype"/>
          <w:color w:val="000000"/>
        </w:rPr>
      </w:pPr>
      <w:r w:rsidRPr="00757D07">
        <w:rPr>
          <w:noProof/>
          <w:lang w:eastAsia="es-MX"/>
        </w:rPr>
        <mc:AlternateContent>
          <mc:Choice Requires="wps">
            <w:drawing>
              <wp:anchor distT="0" distB="0" distL="114300" distR="114300" simplePos="0" relativeHeight="251669504" behindDoc="0" locked="0" layoutInCell="1" allowOverlap="1" wp14:anchorId="47C302CC" wp14:editId="1F4F24E7">
                <wp:simplePos x="0" y="0"/>
                <wp:positionH relativeFrom="column">
                  <wp:posOffset>2482215</wp:posOffset>
                </wp:positionH>
                <wp:positionV relativeFrom="paragraph">
                  <wp:posOffset>2278120</wp:posOffset>
                </wp:positionV>
                <wp:extent cx="512698" cy="702978"/>
                <wp:effectExtent l="57150" t="38100" r="78105" b="97155"/>
                <wp:wrapNone/>
                <wp:docPr id="6" name="Rectángulo 6"/>
                <wp:cNvGraphicFramePr/>
                <a:graphic xmlns:a="http://schemas.openxmlformats.org/drawingml/2006/main">
                  <a:graphicData uri="http://schemas.microsoft.com/office/word/2010/wordprocessingShape">
                    <wps:wsp>
                      <wps:cNvSpPr/>
                      <wps:spPr>
                        <a:xfrm>
                          <a:off x="0" y="0"/>
                          <a:ext cx="512698" cy="702978"/>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50E2C6" id="Rectángulo 6" o:spid="_x0000_s1026" style="position:absolute;margin-left:195.45pt;margin-top:179.4pt;width:40.35pt;height:55.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" filled="f" strokecolor="red" strokeweight="2.25pt">
                <v:shadow on="t" color="black" opacity="22937f" origin=",.5" offset="0,.63889mm"/>
              </v:rect>
            </w:pict>
          </mc:Fallback>
        </mc:AlternateContent>
      </w:r>
      <w:r w:rsidRPr="00757D07">
        <w:rPr>
          <w:noProof/>
          <w:lang w:eastAsia="es-MX"/>
        </w:rPr>
        <mc:AlternateContent>
          <mc:Choice Requires="wps">
            <w:drawing>
              <wp:anchor distT="0" distB="0" distL="114300" distR="114300" simplePos="0" relativeHeight="251668480" behindDoc="0" locked="0" layoutInCell="1" allowOverlap="1" wp14:anchorId="363E2606" wp14:editId="094575F8">
                <wp:simplePos x="0" y="0"/>
                <wp:positionH relativeFrom="column">
                  <wp:posOffset>4571391</wp:posOffset>
                </wp:positionH>
                <wp:positionV relativeFrom="paragraph">
                  <wp:posOffset>1866900</wp:posOffset>
                </wp:positionV>
                <wp:extent cx="1247775" cy="2743200"/>
                <wp:effectExtent l="57150" t="19050" r="85725" b="95250"/>
                <wp:wrapNone/>
                <wp:docPr id="5" name="Rectángulo 5"/>
                <wp:cNvGraphicFramePr/>
                <a:graphic xmlns:a="http://schemas.openxmlformats.org/drawingml/2006/main">
                  <a:graphicData uri="http://schemas.microsoft.com/office/word/2010/wordprocessingShape">
                    <wps:wsp>
                      <wps:cNvSpPr/>
                      <wps:spPr>
                        <a:xfrm>
                          <a:off x="0" y="0"/>
                          <a:ext cx="1247775" cy="274320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9EC831" id="Rectángulo 5" o:spid="_x0000_s1026" style="position:absolute;margin-left:359.95pt;margin-top:147pt;width:98.25pt;height:3in;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" filled="f" strokecolor="red" strokeweight="1.5pt">
                <v:shadow on="t" color="black" opacity="22937f" origin=",.5" offset="0,.63889mm"/>
              </v:rect>
            </w:pict>
          </mc:Fallback>
        </mc:AlternateContent>
      </w:r>
      <w:r w:rsidRPr="00B505BF">
        <w:rPr>
          <w:noProof/>
          <w:lang w:eastAsia="es-MX"/>
        </w:rPr>
        <w:drawing>
          <wp:anchor distT="0" distB="0" distL="114300" distR="114300" simplePos="0" relativeHeight="251667456" behindDoc="0" locked="0" layoutInCell="1" allowOverlap="1" wp14:anchorId="48CB7100" wp14:editId="3FBAF8E6">
            <wp:simplePos x="0" y="0"/>
            <wp:positionH relativeFrom="column">
              <wp:posOffset>-55245</wp:posOffset>
            </wp:positionH>
            <wp:positionV relativeFrom="paragraph">
              <wp:posOffset>1384300</wp:posOffset>
            </wp:positionV>
            <wp:extent cx="5998845" cy="3419475"/>
            <wp:effectExtent l="76200" t="19050" r="78105" b="142875"/>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98845" cy="3419475"/>
                    </a:xfrm>
                    <a:prstGeom prst="rect">
                      <a:avLst/>
                    </a:prstGeom>
                    <a:noFill/>
                    <a:ln w="19050" cmpd="dbl">
                      <a:solidFill>
                        <a:schemeClr val="tx1">
                          <a:alpha val="95000"/>
                        </a:schemeClr>
                      </a:solidFill>
                    </a:ln>
                    <a:effectLst>
                      <a:outerShdw blurRad="50800" dist="50800" dir="5400000" algn="ctr" rotWithShape="0">
                        <a:schemeClr val="tx1"/>
                      </a:outerShdw>
                      <a:softEdge rad="25400"/>
                    </a:effectLst>
                  </pic:spPr>
                </pic:pic>
              </a:graphicData>
            </a:graphic>
            <wp14:sizeRelH relativeFrom="page">
              <wp14:pctWidth>0</wp14:pctWidth>
            </wp14:sizeRelH>
            <wp14:sizeRelV relativeFrom="page">
              <wp14:pctHeight>0</wp14:pctHeight>
            </wp14:sizeRelV>
          </wp:anchor>
        </w:drawing>
      </w:r>
      <w:r w:rsidR="00047CBA" w:rsidRPr="00757D07">
        <w:rPr>
          <w:rFonts w:ascii="Palatino Linotype" w:hAnsi="Palatino Linotype"/>
          <w:color w:val="000000"/>
        </w:rPr>
        <w:t xml:space="preserve">Así, de las constancias que integran el expediente en el Sistema de Acceso a la Información Mexiquense, es posible determinar que el particular no atendió la solicitud de aclaración dentro del terminó de cinco días establecido por la Ley de Transparencia como a continuación se señala: </w:t>
      </w:r>
    </w:p>
    <w:p w:rsidR="00B505BF" w:rsidRDefault="00B505BF" w:rsidP="00B505BF">
      <w:pPr>
        <w:tabs>
          <w:tab w:val="left" w:pos="426"/>
        </w:tabs>
        <w:spacing w:before="240" w:after="240" w:line="360" w:lineRule="auto"/>
        <w:contextualSpacing/>
        <w:jc w:val="both"/>
        <w:rPr>
          <w:rFonts w:ascii="Palatino Linotype" w:hAnsi="Palatino Linotype"/>
          <w:color w:val="000000"/>
        </w:rPr>
      </w:pPr>
    </w:p>
    <w:p w:rsidR="00AE0C3B" w:rsidRPr="00B505BF" w:rsidRDefault="00047CBA" w:rsidP="0018109C">
      <w:pPr>
        <w:pStyle w:val="Prrafodelista"/>
        <w:numPr>
          <w:ilvl w:val="0"/>
          <w:numId w:val="17"/>
        </w:numPr>
        <w:tabs>
          <w:tab w:val="left" w:pos="426"/>
        </w:tabs>
        <w:spacing w:before="240" w:after="240" w:line="360" w:lineRule="auto"/>
        <w:ind w:left="142" w:firstLine="0"/>
        <w:contextualSpacing/>
        <w:jc w:val="both"/>
        <w:rPr>
          <w:rFonts w:ascii="Palatino Linotype" w:hAnsi="Palatino Linotype"/>
          <w:color w:val="000000"/>
        </w:rPr>
      </w:pPr>
      <w:r w:rsidRPr="00B505BF">
        <w:rPr>
          <w:rFonts w:ascii="Palatino Linotype" w:hAnsi="Palatino Linotype"/>
          <w:color w:val="000000"/>
        </w:rPr>
        <w:t xml:space="preserve"> </w:t>
      </w:r>
      <w:r w:rsidR="009308B9" w:rsidRPr="00B505BF">
        <w:rPr>
          <w:rFonts w:ascii="Palatino Linotype" w:hAnsi="Palatino Linotype"/>
          <w:color w:val="000000"/>
        </w:rPr>
        <w:t xml:space="preserve">En ese sentido este </w:t>
      </w:r>
      <w:r w:rsidR="00FB119C" w:rsidRPr="00B505BF">
        <w:rPr>
          <w:rFonts w:ascii="Palatino Linotype" w:hAnsi="Palatino Linotype"/>
          <w:color w:val="000000"/>
        </w:rPr>
        <w:t>Órgano Garante advierte que el particular no realizó la aclaración correspondiente por lo que</w:t>
      </w:r>
      <w:r w:rsidR="00FB119C" w:rsidRPr="00B505BF">
        <w:rPr>
          <w:rFonts w:ascii="Palatino Linotype" w:hAnsi="Palatino Linotype" w:cs="Arial"/>
        </w:rPr>
        <w:t xml:space="preserve"> </w:t>
      </w:r>
      <w:r w:rsidR="00B80CAD" w:rsidRPr="00B505BF">
        <w:rPr>
          <w:rFonts w:ascii="Palatino Linotype" w:hAnsi="Palatino Linotype" w:cs="Arial"/>
        </w:rPr>
        <w:t xml:space="preserve">es de señalar </w:t>
      </w:r>
      <w:r w:rsidR="007404C7" w:rsidRPr="00B505BF">
        <w:rPr>
          <w:rFonts w:ascii="Palatino Linotype" w:hAnsi="Palatino Linotype" w:cs="Arial"/>
        </w:rPr>
        <w:t>que</w:t>
      </w:r>
      <w:r w:rsidR="00FB119C" w:rsidRPr="00B505BF">
        <w:rPr>
          <w:rFonts w:ascii="Palatino Linotype" w:hAnsi="Palatino Linotype" w:cs="Arial"/>
        </w:rPr>
        <w:t xml:space="preserve"> el recurso de revisión </w:t>
      </w:r>
      <w:r w:rsidR="007404C7" w:rsidRPr="00B505BF">
        <w:rPr>
          <w:rFonts w:ascii="Palatino Linotype" w:hAnsi="Palatino Linotype" w:cs="Arial"/>
        </w:rPr>
        <w:t xml:space="preserve"> fue interpuesto</w:t>
      </w:r>
      <w:r w:rsidR="008C337A" w:rsidRPr="00B505BF">
        <w:rPr>
          <w:rFonts w:ascii="Palatino Linotype" w:hAnsi="Palatino Linotype" w:cs="Arial"/>
        </w:rPr>
        <w:t xml:space="preserve"> sin actualizar algún supuesto de procedencia establecido en la Ley</w:t>
      </w:r>
      <w:r w:rsidR="00AE0C3B" w:rsidRPr="00B505BF">
        <w:rPr>
          <w:rFonts w:ascii="Palatino Linotype" w:hAnsi="Palatino Linotype" w:cs="Arial"/>
        </w:rPr>
        <w:t xml:space="preserve">. </w:t>
      </w:r>
    </w:p>
    <w:p w:rsidR="00AE0C3B" w:rsidRPr="00757D07" w:rsidRDefault="00AE0C3B" w:rsidP="00757D07">
      <w:pPr>
        <w:pStyle w:val="Prrafodelista"/>
        <w:spacing w:line="360" w:lineRule="auto"/>
        <w:rPr>
          <w:rFonts w:ascii="Palatino Linotype" w:hAnsi="Palatino Linotype" w:cs="Arial"/>
        </w:rPr>
      </w:pPr>
    </w:p>
    <w:p w:rsidR="00AE0C3B" w:rsidRDefault="00AE0C3B" w:rsidP="00757D07">
      <w:pPr>
        <w:pStyle w:val="Prrafodelista"/>
        <w:numPr>
          <w:ilvl w:val="0"/>
          <w:numId w:val="17"/>
        </w:numPr>
        <w:tabs>
          <w:tab w:val="left" w:pos="426"/>
        </w:tabs>
        <w:spacing w:before="240" w:after="240" w:line="360" w:lineRule="auto"/>
        <w:ind w:left="0" w:firstLine="0"/>
        <w:contextualSpacing/>
        <w:jc w:val="both"/>
        <w:rPr>
          <w:rFonts w:ascii="Palatino Linotype" w:hAnsi="Palatino Linotype"/>
          <w:color w:val="000000"/>
        </w:rPr>
      </w:pPr>
      <w:r w:rsidRPr="00757D07">
        <w:rPr>
          <w:rFonts w:ascii="Palatino Linotype" w:hAnsi="Palatino Linotype"/>
          <w:color w:val="000000"/>
        </w:rPr>
        <w:t xml:space="preserve">En efecto, de conformidad con lo que establece el artículo 159 de la Ley de Transparencia y Acceso a la Información Pública del Estado de México y Municipios  cuando los detalles proporcionados para localizar los documentos solicitados resulten insuficientes, incompletos o sean erróneos, el </w:t>
      </w:r>
      <w:r w:rsidRPr="00757D07">
        <w:rPr>
          <w:rFonts w:ascii="Palatino Linotype" w:hAnsi="Palatino Linotype"/>
          <w:b/>
          <w:color w:val="000000"/>
        </w:rPr>
        <w:t>Sujeto Obligado</w:t>
      </w:r>
      <w:r w:rsidRPr="00757D07">
        <w:rPr>
          <w:rFonts w:ascii="Palatino Linotype" w:hAnsi="Palatino Linotype"/>
          <w:color w:val="000000"/>
        </w:rPr>
        <w:t xml:space="preserve"> a través de su unidad de transparencia podrá requerir al solicitante le aclare la misma, sin embargo, en los casos en los que los particulares no atiendan el requerimiento de información adicional, la solicitud se tendrá por no presentada</w:t>
      </w:r>
      <w:r w:rsidR="003F0AF7" w:rsidRPr="00757D07">
        <w:rPr>
          <w:rFonts w:ascii="Palatino Linotype" w:hAnsi="Palatino Linotype"/>
          <w:color w:val="000000"/>
        </w:rPr>
        <w:t xml:space="preserve">, </w:t>
      </w:r>
      <w:r w:rsidRPr="00757D07">
        <w:rPr>
          <w:rFonts w:ascii="Palatino Linotype" w:hAnsi="Palatino Linotype"/>
          <w:color w:val="000000"/>
        </w:rPr>
        <w:t xml:space="preserve">como a continuación se observa: </w:t>
      </w:r>
    </w:p>
    <w:p w:rsidR="00757D07" w:rsidRPr="00757D07" w:rsidRDefault="00757D07" w:rsidP="00757D07">
      <w:pPr>
        <w:pStyle w:val="Prrafodelista"/>
        <w:tabs>
          <w:tab w:val="left" w:pos="426"/>
        </w:tabs>
        <w:spacing w:before="240" w:after="240" w:line="360" w:lineRule="auto"/>
        <w:ind w:left="0"/>
        <w:contextualSpacing/>
        <w:jc w:val="both"/>
        <w:rPr>
          <w:rFonts w:ascii="Palatino Linotype" w:hAnsi="Palatino Linotype"/>
          <w:color w:val="000000"/>
        </w:rPr>
      </w:pPr>
    </w:p>
    <w:p w:rsidR="00AE0C3B" w:rsidRPr="00757D07" w:rsidRDefault="00AE0C3B" w:rsidP="00757D07">
      <w:pPr>
        <w:pStyle w:val="Prrafodelista"/>
        <w:spacing w:line="360" w:lineRule="auto"/>
        <w:ind w:left="567" w:right="616"/>
        <w:jc w:val="both"/>
        <w:rPr>
          <w:rFonts w:ascii="Palatino Linotype" w:hAnsi="Palatino Linotype"/>
          <w:i/>
          <w:color w:val="000000"/>
        </w:rPr>
      </w:pPr>
      <w:r w:rsidRPr="00757D07">
        <w:rPr>
          <w:rFonts w:ascii="Palatino Linotype" w:hAnsi="Palatino Linotype"/>
          <w:b/>
          <w:i/>
          <w:color w:val="000000"/>
        </w:rPr>
        <w:t>“Artículo 159.</w:t>
      </w:r>
      <w:r w:rsidRPr="00757D07">
        <w:rPr>
          <w:rFonts w:ascii="Palatino Linotype" w:hAnsi="Palatino Linotype"/>
          <w:i/>
          <w:color w:val="000000"/>
        </w:rPr>
        <w:t xml:space="preserve">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w:t>
      </w:r>
    </w:p>
    <w:p w:rsidR="00AE0C3B" w:rsidRPr="00757D07" w:rsidRDefault="00AE0C3B" w:rsidP="00757D07">
      <w:pPr>
        <w:pStyle w:val="Prrafodelista"/>
        <w:spacing w:line="360" w:lineRule="auto"/>
        <w:ind w:left="567" w:right="616"/>
        <w:jc w:val="both"/>
        <w:rPr>
          <w:rFonts w:ascii="Palatino Linotype" w:hAnsi="Palatino Linotype"/>
          <w:i/>
          <w:color w:val="000000"/>
        </w:rPr>
      </w:pPr>
    </w:p>
    <w:p w:rsidR="003F0AF7" w:rsidRPr="00757D07" w:rsidRDefault="00AE0C3B" w:rsidP="00757D07">
      <w:pPr>
        <w:pStyle w:val="Prrafodelista"/>
        <w:spacing w:line="360" w:lineRule="auto"/>
        <w:ind w:left="567" w:right="616"/>
        <w:jc w:val="both"/>
        <w:rPr>
          <w:rFonts w:ascii="Palatino Linotype" w:hAnsi="Palatino Linotype"/>
          <w:i/>
          <w:color w:val="000000"/>
        </w:rPr>
      </w:pPr>
      <w:r w:rsidRPr="00757D07">
        <w:rPr>
          <w:rFonts w:ascii="Palatino Linotype" w:hAnsi="Palatino Linotype"/>
          <w:i/>
          <w:color w:val="000000"/>
        </w:rPr>
        <w:t>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w:t>
      </w:r>
    </w:p>
    <w:p w:rsidR="003F0AF7" w:rsidRPr="00757D07" w:rsidRDefault="003F0AF7" w:rsidP="00757D07">
      <w:pPr>
        <w:pStyle w:val="Prrafodelista"/>
        <w:spacing w:line="360" w:lineRule="auto"/>
        <w:ind w:left="567" w:right="616"/>
        <w:jc w:val="both"/>
        <w:rPr>
          <w:rFonts w:ascii="Palatino Linotype" w:hAnsi="Palatino Linotype"/>
          <w:i/>
          <w:color w:val="000000"/>
        </w:rPr>
      </w:pPr>
    </w:p>
    <w:p w:rsidR="003F0AF7" w:rsidRPr="00757D07" w:rsidRDefault="00AE0C3B" w:rsidP="00757D07">
      <w:pPr>
        <w:pStyle w:val="Prrafodelista"/>
        <w:spacing w:line="360" w:lineRule="auto"/>
        <w:ind w:left="567" w:right="616"/>
        <w:jc w:val="both"/>
        <w:rPr>
          <w:rFonts w:ascii="Palatino Linotype" w:hAnsi="Palatino Linotype"/>
          <w:b/>
          <w:i/>
          <w:color w:val="000000"/>
        </w:rPr>
      </w:pPr>
      <w:r w:rsidRPr="00757D07">
        <w:rPr>
          <w:rFonts w:ascii="Palatino Linotype" w:hAnsi="Palatino Linotype"/>
          <w:i/>
          <w:color w:val="000000"/>
        </w:rPr>
        <w:t xml:space="preserve"> </w:t>
      </w:r>
      <w:r w:rsidRPr="00757D07">
        <w:rPr>
          <w:rFonts w:ascii="Palatino Linotype" w:hAnsi="Palatino Linotype"/>
          <w:b/>
          <w:i/>
          <w:color w:val="000000"/>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rsidR="003F0AF7" w:rsidRPr="00757D07" w:rsidRDefault="003F0AF7" w:rsidP="00757D07">
      <w:pPr>
        <w:pStyle w:val="Prrafodelista"/>
        <w:spacing w:line="360" w:lineRule="auto"/>
        <w:ind w:left="567" w:right="616"/>
        <w:jc w:val="both"/>
        <w:rPr>
          <w:rFonts w:ascii="Palatino Linotype" w:hAnsi="Palatino Linotype"/>
          <w:i/>
          <w:color w:val="000000"/>
        </w:rPr>
      </w:pPr>
    </w:p>
    <w:p w:rsidR="00AE0C3B" w:rsidRPr="00757D07" w:rsidRDefault="00AE0C3B" w:rsidP="00757D07">
      <w:pPr>
        <w:pStyle w:val="Prrafodelista"/>
        <w:spacing w:line="360" w:lineRule="auto"/>
        <w:ind w:left="567" w:right="616"/>
        <w:jc w:val="both"/>
        <w:rPr>
          <w:rFonts w:ascii="Palatino Linotype" w:hAnsi="Palatino Linotype"/>
          <w:i/>
          <w:color w:val="000000"/>
        </w:rPr>
      </w:pPr>
      <w:r w:rsidRPr="00757D07">
        <w:rPr>
          <w:rFonts w:ascii="Palatino Linotype" w:hAnsi="Palatino Linotype"/>
          <w:i/>
          <w:color w:val="000000"/>
        </w:rPr>
        <w:t>En el caso de requerimientos parciales no desahogados, se tendrá por presentada la solicitud por lo que respecta a los contenidos de información que no formaron parte del requerimiento.</w:t>
      </w:r>
      <w:r w:rsidR="003F0AF7" w:rsidRPr="00757D07">
        <w:rPr>
          <w:rFonts w:ascii="Palatino Linotype" w:hAnsi="Palatino Linotype"/>
          <w:i/>
          <w:color w:val="000000"/>
        </w:rPr>
        <w:t xml:space="preserve">” </w:t>
      </w:r>
    </w:p>
    <w:p w:rsidR="00AE0C3B" w:rsidRPr="00757D07" w:rsidRDefault="00AE0C3B" w:rsidP="00757D07">
      <w:pPr>
        <w:pStyle w:val="Prrafodelista"/>
        <w:tabs>
          <w:tab w:val="left" w:pos="426"/>
        </w:tabs>
        <w:spacing w:before="240" w:after="240" w:line="360" w:lineRule="auto"/>
        <w:ind w:left="0"/>
        <w:contextualSpacing/>
        <w:jc w:val="both"/>
        <w:rPr>
          <w:rFonts w:ascii="Palatino Linotype" w:hAnsi="Palatino Linotype"/>
          <w:color w:val="000000"/>
        </w:rPr>
      </w:pPr>
      <w:r w:rsidRPr="00757D07">
        <w:rPr>
          <w:rFonts w:ascii="Palatino Linotype" w:hAnsi="Palatino Linotype"/>
          <w:color w:val="000000"/>
        </w:rPr>
        <w:t xml:space="preserve">  </w:t>
      </w:r>
    </w:p>
    <w:p w:rsidR="003F0AF7" w:rsidRPr="00757D07" w:rsidRDefault="003F0AF7" w:rsidP="00757D07">
      <w:pPr>
        <w:pStyle w:val="Prrafodelista"/>
        <w:numPr>
          <w:ilvl w:val="0"/>
          <w:numId w:val="17"/>
        </w:numPr>
        <w:tabs>
          <w:tab w:val="left" w:pos="426"/>
        </w:tabs>
        <w:spacing w:before="240" w:after="240" w:line="360" w:lineRule="auto"/>
        <w:ind w:left="0" w:firstLine="0"/>
        <w:contextualSpacing/>
        <w:jc w:val="both"/>
        <w:rPr>
          <w:rFonts w:ascii="Palatino Linotype" w:hAnsi="Palatino Linotype"/>
          <w:color w:val="000000"/>
        </w:rPr>
      </w:pPr>
      <w:r w:rsidRPr="00757D07">
        <w:rPr>
          <w:rFonts w:ascii="Palatino Linotype" w:hAnsi="Palatino Linotype"/>
          <w:color w:val="000000"/>
        </w:rPr>
        <w:t xml:space="preserve">Así las cosas, </w:t>
      </w:r>
      <w:r w:rsidR="00B80CAD" w:rsidRPr="00757D07">
        <w:rPr>
          <w:rFonts w:ascii="Palatino Linotype" w:hAnsi="Palatino Linotype"/>
          <w:color w:val="000000"/>
        </w:rPr>
        <w:t>es importante mencionar que de conformidad con el artículo antes señalado y el análisis de la información solicitada este Órgano Gar</w:t>
      </w:r>
      <w:r w:rsidR="006B046D" w:rsidRPr="00757D07">
        <w:rPr>
          <w:rFonts w:ascii="Palatino Linotype" w:hAnsi="Palatino Linotype"/>
          <w:color w:val="000000"/>
        </w:rPr>
        <w:t>ante se encuentra impedido</w:t>
      </w:r>
      <w:r w:rsidR="000B0847" w:rsidRPr="00757D07">
        <w:rPr>
          <w:rFonts w:ascii="Palatino Linotype" w:hAnsi="Palatino Linotype"/>
          <w:color w:val="000000"/>
        </w:rPr>
        <w:t xml:space="preserve"> para</w:t>
      </w:r>
      <w:r w:rsidR="006B046D" w:rsidRPr="00757D07">
        <w:rPr>
          <w:rFonts w:ascii="Palatino Linotype" w:hAnsi="Palatino Linotype"/>
          <w:color w:val="000000"/>
        </w:rPr>
        <w:t xml:space="preserve"> suplir la deficiencia de la solicitud</w:t>
      </w:r>
      <w:r w:rsidR="000B0847" w:rsidRPr="00757D07">
        <w:rPr>
          <w:rFonts w:ascii="Palatino Linotype" w:hAnsi="Palatino Linotype"/>
          <w:color w:val="000000"/>
        </w:rPr>
        <w:t xml:space="preserve"> y, </w:t>
      </w:r>
      <w:r w:rsidR="006B046D" w:rsidRPr="00757D07">
        <w:rPr>
          <w:rFonts w:ascii="Palatino Linotype" w:hAnsi="Palatino Linotype"/>
          <w:color w:val="000000"/>
        </w:rPr>
        <w:t xml:space="preserve">con ello entrar al estudio de la información solicitada, </w:t>
      </w:r>
      <w:r w:rsidR="009A5786" w:rsidRPr="00757D07">
        <w:rPr>
          <w:rFonts w:ascii="Palatino Linotype" w:hAnsi="Palatino Linotype"/>
          <w:color w:val="000000"/>
        </w:rPr>
        <w:t xml:space="preserve">lo anterior </w:t>
      </w:r>
      <w:r w:rsidR="006B046D" w:rsidRPr="00757D07">
        <w:rPr>
          <w:rFonts w:ascii="Palatino Linotype" w:hAnsi="Palatino Linotype"/>
          <w:color w:val="000000"/>
        </w:rPr>
        <w:t>en atención a que no se aprecian elementos que permitan identificar a las documentales requeridas.</w:t>
      </w:r>
    </w:p>
    <w:p w:rsidR="006B046D" w:rsidRPr="00757D07" w:rsidRDefault="006B046D" w:rsidP="00757D07">
      <w:pPr>
        <w:pStyle w:val="Prrafodelista"/>
        <w:tabs>
          <w:tab w:val="left" w:pos="426"/>
        </w:tabs>
        <w:spacing w:before="240" w:after="240" w:line="360" w:lineRule="auto"/>
        <w:ind w:left="0"/>
        <w:contextualSpacing/>
        <w:jc w:val="both"/>
        <w:rPr>
          <w:rFonts w:ascii="Palatino Linotype" w:hAnsi="Palatino Linotype"/>
          <w:color w:val="000000"/>
        </w:rPr>
      </w:pPr>
    </w:p>
    <w:p w:rsidR="006B046D" w:rsidRPr="00757D07" w:rsidRDefault="00474B11" w:rsidP="00757D07">
      <w:pPr>
        <w:pStyle w:val="Prrafodelista"/>
        <w:numPr>
          <w:ilvl w:val="0"/>
          <w:numId w:val="17"/>
        </w:numPr>
        <w:tabs>
          <w:tab w:val="left" w:pos="426"/>
        </w:tabs>
        <w:spacing w:before="240" w:after="240" w:line="360" w:lineRule="auto"/>
        <w:ind w:left="0" w:firstLine="0"/>
        <w:contextualSpacing/>
        <w:jc w:val="both"/>
        <w:rPr>
          <w:rFonts w:ascii="Palatino Linotype" w:hAnsi="Palatino Linotype"/>
          <w:color w:val="000000"/>
        </w:rPr>
      </w:pPr>
      <w:r w:rsidRPr="00757D07">
        <w:rPr>
          <w:rFonts w:ascii="Palatino Linotype" w:hAnsi="Palatino Linotype" w:cs="Arial"/>
          <w:lang w:val="es-ES_tradnl"/>
        </w:rPr>
        <w:t>Por todo lo anterior</w:t>
      </w:r>
      <w:r w:rsidR="006B046D" w:rsidRPr="00757D07">
        <w:rPr>
          <w:rFonts w:ascii="Palatino Linotype" w:hAnsi="Palatino Linotype" w:cs="Arial"/>
          <w:lang w:val="es-ES_tradnl"/>
        </w:rPr>
        <w:t xml:space="preserve">, esta Ponencia </w:t>
      </w:r>
      <w:proofErr w:type="spellStart"/>
      <w:r w:rsidR="006B046D" w:rsidRPr="00757D07">
        <w:rPr>
          <w:rFonts w:ascii="Palatino Linotype" w:hAnsi="Palatino Linotype" w:cs="Arial"/>
          <w:lang w:val="es-ES_tradnl"/>
        </w:rPr>
        <w:t>Resolutora</w:t>
      </w:r>
      <w:proofErr w:type="spellEnd"/>
      <w:r w:rsidR="006B046D" w:rsidRPr="00757D07">
        <w:rPr>
          <w:rFonts w:ascii="Palatino Linotype" w:hAnsi="Palatino Linotype"/>
          <w:color w:val="000000" w:themeColor="text1"/>
        </w:rPr>
        <w:t xml:space="preserve"> advierte que en el presente caso, se actualiza la hipótesis prevista en </w:t>
      </w:r>
      <w:r w:rsidR="006B046D" w:rsidRPr="00757D07">
        <w:rPr>
          <w:rFonts w:ascii="Palatino Linotype" w:hAnsi="Palatino Linotype" w:cs="Arial"/>
          <w:lang w:val="es-ES_tradnl"/>
        </w:rPr>
        <w:t xml:space="preserve">el </w:t>
      </w:r>
      <w:r w:rsidR="006B046D" w:rsidRPr="00757D07">
        <w:rPr>
          <w:rFonts w:ascii="Palatino Linotype" w:hAnsi="Palatino Linotype"/>
          <w:color w:val="000000" w:themeColor="text1"/>
        </w:rPr>
        <w:t>artículo 191 fracción III de</w:t>
      </w:r>
      <w:r w:rsidR="006B046D" w:rsidRPr="00757D07">
        <w:rPr>
          <w:rFonts w:ascii="Palatino Linotype" w:hAnsi="Palatino Linotype" w:cs="Arial"/>
          <w:lang w:val="es-ES_tradnl"/>
        </w:rPr>
        <w:t xml:space="preserve"> la </w:t>
      </w:r>
      <w:r w:rsidR="006B046D" w:rsidRPr="00757D07">
        <w:rPr>
          <w:rFonts w:ascii="Palatino Linotype" w:hAnsi="Palatino Linotype"/>
        </w:rPr>
        <w:t>Ley de Transparencia y Acceso a la Información Pública del Estado de México y Municipios,</w:t>
      </w:r>
      <w:r w:rsidR="000B0847" w:rsidRPr="00757D07">
        <w:rPr>
          <w:rFonts w:ascii="Palatino Linotype" w:hAnsi="Palatino Linotype"/>
        </w:rPr>
        <w:t xml:space="preserve"> misma</w:t>
      </w:r>
      <w:r w:rsidR="006B046D" w:rsidRPr="00757D07">
        <w:rPr>
          <w:rFonts w:ascii="Palatino Linotype" w:hAnsi="Palatino Linotype"/>
        </w:rPr>
        <w:t xml:space="preserve"> </w:t>
      </w:r>
      <w:r w:rsidR="006B046D" w:rsidRPr="00757D07">
        <w:rPr>
          <w:rFonts w:ascii="Palatino Linotype" w:hAnsi="Palatino Linotype"/>
          <w:color w:val="000000" w:themeColor="text1"/>
        </w:rPr>
        <w:t xml:space="preserve">que dispone lo siguiente: </w:t>
      </w:r>
    </w:p>
    <w:p w:rsidR="006B046D" w:rsidRPr="00757D07" w:rsidRDefault="006B046D" w:rsidP="00757D07">
      <w:pPr>
        <w:spacing w:before="120" w:line="360" w:lineRule="auto"/>
        <w:ind w:left="709" w:right="709"/>
        <w:jc w:val="both"/>
        <w:rPr>
          <w:rFonts w:ascii="Palatino Linotype" w:hAnsi="Palatino Linotype" w:cs="Arial"/>
          <w:i/>
        </w:rPr>
      </w:pPr>
      <w:r w:rsidRPr="00757D07">
        <w:rPr>
          <w:rFonts w:ascii="Palatino Linotype" w:hAnsi="Palatino Linotype" w:cs="Arial"/>
          <w:i/>
        </w:rPr>
        <w:t>“</w:t>
      </w:r>
      <w:r w:rsidRPr="00757D07">
        <w:rPr>
          <w:rFonts w:ascii="Palatino Linotype" w:hAnsi="Palatino Linotype" w:cs="Arial"/>
          <w:b/>
          <w:i/>
        </w:rPr>
        <w:t>Artículo 191</w:t>
      </w:r>
      <w:r w:rsidRPr="00757D07">
        <w:rPr>
          <w:rFonts w:ascii="Palatino Linotype" w:hAnsi="Palatino Linotype" w:cs="Arial"/>
          <w:i/>
        </w:rPr>
        <w:t xml:space="preserve">. </w:t>
      </w:r>
      <w:r w:rsidRPr="00757D07">
        <w:rPr>
          <w:rFonts w:ascii="Palatino Linotype" w:hAnsi="Palatino Linotype" w:cs="Arial"/>
          <w:b/>
          <w:i/>
          <w:u w:val="single"/>
        </w:rPr>
        <w:t>El recurso será desechado por improcedente cuando</w:t>
      </w:r>
      <w:r w:rsidRPr="00757D07">
        <w:rPr>
          <w:rFonts w:ascii="Palatino Linotype" w:hAnsi="Palatino Linotype" w:cs="Arial"/>
          <w:i/>
        </w:rPr>
        <w:t xml:space="preserve">: </w:t>
      </w:r>
    </w:p>
    <w:p w:rsidR="006B046D" w:rsidRPr="00757D07" w:rsidRDefault="006B046D" w:rsidP="00757D07">
      <w:pPr>
        <w:spacing w:before="120" w:line="360" w:lineRule="auto"/>
        <w:ind w:left="709" w:right="709"/>
        <w:jc w:val="both"/>
        <w:rPr>
          <w:rFonts w:ascii="Palatino Linotype" w:hAnsi="Palatino Linotype" w:cs="Arial"/>
          <w:i/>
        </w:rPr>
      </w:pPr>
      <w:r w:rsidRPr="00757D07">
        <w:rPr>
          <w:rFonts w:ascii="Palatino Linotype" w:hAnsi="Palatino Linotype" w:cs="Arial"/>
          <w:i/>
        </w:rPr>
        <w:t>…</w:t>
      </w:r>
    </w:p>
    <w:p w:rsidR="006B046D" w:rsidRPr="00757D07" w:rsidRDefault="006B046D" w:rsidP="00757D07">
      <w:pPr>
        <w:spacing w:before="120" w:line="360" w:lineRule="auto"/>
        <w:ind w:left="709" w:right="709"/>
        <w:jc w:val="both"/>
        <w:rPr>
          <w:rFonts w:ascii="Palatino Linotype" w:hAnsi="Palatino Linotype" w:cs="Arial"/>
          <w:b/>
          <w:i/>
        </w:rPr>
      </w:pPr>
      <w:r w:rsidRPr="00757D07">
        <w:rPr>
          <w:rFonts w:ascii="Palatino Linotype" w:hAnsi="Palatino Linotype" w:cs="Arial"/>
          <w:b/>
          <w:i/>
        </w:rPr>
        <w:t>III. No actualice alguno de los supuestos previstos en la presente Ley;</w:t>
      </w:r>
    </w:p>
    <w:p w:rsidR="006B046D" w:rsidRPr="00757D07" w:rsidRDefault="006B046D" w:rsidP="00757D07">
      <w:pPr>
        <w:spacing w:before="120" w:line="360" w:lineRule="auto"/>
        <w:ind w:left="709" w:right="709"/>
        <w:jc w:val="both"/>
        <w:rPr>
          <w:rFonts w:ascii="Palatino Linotype" w:hAnsi="Palatino Linotype" w:cs="Arial"/>
          <w:b/>
          <w:i/>
        </w:rPr>
      </w:pPr>
      <w:r w:rsidRPr="00757D07">
        <w:rPr>
          <w:rFonts w:ascii="Palatino Linotype" w:hAnsi="Palatino Linotype" w:cs="Arial"/>
          <w:b/>
          <w:i/>
        </w:rPr>
        <w:t>…”</w:t>
      </w:r>
    </w:p>
    <w:p w:rsidR="00B80CAD" w:rsidRPr="00757D07" w:rsidRDefault="006B046D" w:rsidP="00757D07">
      <w:pPr>
        <w:spacing w:before="120" w:line="360" w:lineRule="auto"/>
        <w:ind w:left="709" w:right="709"/>
        <w:jc w:val="both"/>
        <w:rPr>
          <w:rFonts w:ascii="Palatino Linotype" w:hAnsi="Palatino Linotype" w:cs="Arial"/>
        </w:rPr>
      </w:pPr>
      <w:r w:rsidRPr="00757D07">
        <w:rPr>
          <w:rFonts w:ascii="Palatino Linotype" w:hAnsi="Palatino Linotype" w:cs="Arial"/>
        </w:rPr>
        <w:t>(Énfasis añadido)</w:t>
      </w:r>
    </w:p>
    <w:p w:rsidR="007404C7" w:rsidRPr="00757D07" w:rsidRDefault="006B046D" w:rsidP="00757D07">
      <w:pPr>
        <w:pStyle w:val="Prrafodelista"/>
        <w:numPr>
          <w:ilvl w:val="0"/>
          <w:numId w:val="17"/>
        </w:numPr>
        <w:tabs>
          <w:tab w:val="left" w:pos="426"/>
        </w:tabs>
        <w:spacing w:before="240" w:after="240" w:line="360" w:lineRule="auto"/>
        <w:ind w:left="0" w:firstLine="0"/>
        <w:contextualSpacing/>
        <w:jc w:val="both"/>
        <w:rPr>
          <w:rFonts w:ascii="Palatino Linotype" w:hAnsi="Palatino Linotype"/>
          <w:color w:val="000000"/>
        </w:rPr>
      </w:pPr>
      <w:r w:rsidRPr="00757D07">
        <w:rPr>
          <w:rFonts w:ascii="Palatino Linotype" w:hAnsi="Palatino Linotype" w:cs="Arial"/>
        </w:rPr>
        <w:t xml:space="preserve">En ese tenor, </w:t>
      </w:r>
      <w:r w:rsidR="008C337A" w:rsidRPr="00757D07">
        <w:rPr>
          <w:rFonts w:ascii="Palatino Linotype" w:hAnsi="Palatino Linotype" w:cs="Arial"/>
        </w:rPr>
        <w:t>el artículo 179</w:t>
      </w:r>
      <w:r w:rsidR="007404C7" w:rsidRPr="00757D07">
        <w:rPr>
          <w:rFonts w:ascii="Palatino Linotype" w:hAnsi="Palatino Linotype" w:cs="Arial"/>
        </w:rPr>
        <w:t xml:space="preserve"> de la Ley de Transparencia y Acceso a la Información Pública del Estado de México y Municipios, </w:t>
      </w:r>
      <w:r w:rsidRPr="00757D07">
        <w:rPr>
          <w:rFonts w:ascii="Palatino Linotype" w:hAnsi="Palatino Linotype" w:cs="Arial"/>
        </w:rPr>
        <w:t xml:space="preserve">establece los supuestos de procedencia del recurso de revisión como se observa a continuación:  </w:t>
      </w:r>
    </w:p>
    <w:p w:rsidR="00FD0F4D" w:rsidRPr="00757D07" w:rsidRDefault="00E76DA7" w:rsidP="00757D07">
      <w:pPr>
        <w:spacing w:before="120" w:after="120" w:line="360" w:lineRule="auto"/>
        <w:ind w:left="709" w:right="709"/>
        <w:jc w:val="both"/>
        <w:rPr>
          <w:rFonts w:ascii="Palatino Linotype" w:hAnsi="Palatino Linotype" w:cs="Arial"/>
          <w:i/>
        </w:rPr>
      </w:pPr>
      <w:r w:rsidRPr="00757D07">
        <w:rPr>
          <w:rFonts w:ascii="Palatino Linotype" w:hAnsi="Palatino Linotype" w:cs="Arial"/>
          <w:i/>
        </w:rPr>
        <w:t>“</w:t>
      </w:r>
      <w:r w:rsidR="008C337A" w:rsidRPr="00757D07">
        <w:rPr>
          <w:rFonts w:ascii="Palatino Linotype" w:hAnsi="Palatino Linotype" w:cs="Arial"/>
          <w:b/>
          <w:i/>
        </w:rPr>
        <w:t xml:space="preserve">Artículo 179. </w:t>
      </w:r>
      <w:r w:rsidR="008C337A" w:rsidRPr="00757D07">
        <w:rPr>
          <w:rFonts w:ascii="Palatino Linotype" w:hAnsi="Palatino Linotype" w:cs="Arial"/>
          <w:i/>
        </w:rPr>
        <w:t xml:space="preserve">El recurso de revisión es un medio de protección que la Ley otorga a los particulares, para hacer valer su derecho de acceso a la información pública, </w:t>
      </w:r>
      <w:r w:rsidR="008C337A" w:rsidRPr="00757D07">
        <w:rPr>
          <w:rFonts w:ascii="Palatino Linotype" w:hAnsi="Palatino Linotype" w:cs="Arial"/>
          <w:b/>
          <w:i/>
        </w:rPr>
        <w:t>y procederá en contra de las siguientes causas</w:t>
      </w:r>
      <w:r w:rsidR="008C337A" w:rsidRPr="00757D07">
        <w:rPr>
          <w:rFonts w:ascii="Palatino Linotype" w:hAnsi="Palatino Linotype" w:cs="Arial"/>
          <w:i/>
        </w:rPr>
        <w:t>:</w:t>
      </w:r>
    </w:p>
    <w:p w:rsidR="008C337A" w:rsidRPr="00757D07" w:rsidRDefault="008C337A" w:rsidP="00757D07">
      <w:pPr>
        <w:spacing w:before="120" w:after="120" w:line="360" w:lineRule="auto"/>
        <w:ind w:left="709" w:right="709"/>
        <w:jc w:val="both"/>
        <w:rPr>
          <w:rFonts w:ascii="Palatino Linotype" w:hAnsi="Palatino Linotype" w:cs="Arial"/>
          <w:i/>
        </w:rPr>
      </w:pPr>
      <w:r w:rsidRPr="00757D07">
        <w:rPr>
          <w:rFonts w:ascii="Palatino Linotype" w:hAnsi="Palatino Linotype" w:cs="Arial"/>
          <w:i/>
        </w:rPr>
        <w:t xml:space="preserve"> I. La negativa a la información solicitada; </w:t>
      </w:r>
    </w:p>
    <w:p w:rsidR="008C337A" w:rsidRPr="00757D07" w:rsidRDefault="008C337A" w:rsidP="00757D07">
      <w:pPr>
        <w:spacing w:before="120" w:after="120" w:line="360" w:lineRule="auto"/>
        <w:ind w:left="709" w:right="709"/>
        <w:jc w:val="both"/>
        <w:rPr>
          <w:rFonts w:ascii="Palatino Linotype" w:hAnsi="Palatino Linotype" w:cs="Arial"/>
          <w:i/>
        </w:rPr>
      </w:pPr>
      <w:r w:rsidRPr="00757D07">
        <w:rPr>
          <w:rFonts w:ascii="Palatino Linotype" w:hAnsi="Palatino Linotype" w:cs="Arial"/>
          <w:i/>
        </w:rPr>
        <w:t>II. La clasificación de la información;</w:t>
      </w:r>
    </w:p>
    <w:p w:rsidR="008C337A" w:rsidRPr="00757D07" w:rsidRDefault="008C337A" w:rsidP="00757D07">
      <w:pPr>
        <w:spacing w:before="120" w:after="120" w:line="360" w:lineRule="auto"/>
        <w:ind w:left="709" w:right="709"/>
        <w:jc w:val="both"/>
        <w:rPr>
          <w:rFonts w:ascii="Palatino Linotype" w:hAnsi="Palatino Linotype" w:cs="Arial"/>
          <w:i/>
        </w:rPr>
      </w:pPr>
      <w:r w:rsidRPr="00757D07">
        <w:rPr>
          <w:rFonts w:ascii="Palatino Linotype" w:hAnsi="Palatino Linotype" w:cs="Arial"/>
          <w:i/>
        </w:rPr>
        <w:t xml:space="preserve"> III. La declaración de inexistencia de la información; </w:t>
      </w:r>
    </w:p>
    <w:p w:rsidR="008C337A" w:rsidRPr="00757D07" w:rsidRDefault="008C337A" w:rsidP="00757D07">
      <w:pPr>
        <w:spacing w:before="120" w:after="120" w:line="360" w:lineRule="auto"/>
        <w:ind w:left="709" w:right="709"/>
        <w:jc w:val="both"/>
        <w:rPr>
          <w:rFonts w:ascii="Palatino Linotype" w:hAnsi="Palatino Linotype" w:cs="Arial"/>
          <w:i/>
        </w:rPr>
      </w:pPr>
      <w:r w:rsidRPr="00757D07">
        <w:rPr>
          <w:rFonts w:ascii="Palatino Linotype" w:hAnsi="Palatino Linotype" w:cs="Arial"/>
          <w:i/>
        </w:rPr>
        <w:t>IV. La declaración de incompetencia por el sujeto obligado;</w:t>
      </w:r>
    </w:p>
    <w:p w:rsidR="008C337A" w:rsidRPr="00757D07" w:rsidRDefault="008C337A" w:rsidP="00757D07">
      <w:pPr>
        <w:spacing w:before="120" w:after="120" w:line="360" w:lineRule="auto"/>
        <w:ind w:left="709" w:right="709"/>
        <w:jc w:val="both"/>
        <w:rPr>
          <w:rFonts w:ascii="Palatino Linotype" w:hAnsi="Palatino Linotype" w:cs="Arial"/>
          <w:i/>
        </w:rPr>
      </w:pPr>
      <w:r w:rsidRPr="00757D07">
        <w:rPr>
          <w:rFonts w:ascii="Palatino Linotype" w:hAnsi="Palatino Linotype" w:cs="Arial"/>
          <w:i/>
        </w:rPr>
        <w:t xml:space="preserve"> V. La entrega de información incompleta;</w:t>
      </w:r>
    </w:p>
    <w:p w:rsidR="008C337A" w:rsidRPr="00757D07" w:rsidRDefault="008C337A" w:rsidP="00757D07">
      <w:pPr>
        <w:spacing w:before="120" w:after="120" w:line="360" w:lineRule="auto"/>
        <w:ind w:left="709" w:right="709"/>
        <w:jc w:val="both"/>
        <w:rPr>
          <w:rFonts w:ascii="Palatino Linotype" w:hAnsi="Palatino Linotype" w:cs="Arial"/>
          <w:i/>
        </w:rPr>
      </w:pPr>
      <w:r w:rsidRPr="00757D07">
        <w:rPr>
          <w:rFonts w:ascii="Palatino Linotype" w:hAnsi="Palatino Linotype" w:cs="Arial"/>
          <w:i/>
        </w:rPr>
        <w:t xml:space="preserve"> VI. La entrega de información que no corresponda con lo solicitado; </w:t>
      </w:r>
    </w:p>
    <w:p w:rsidR="008C337A" w:rsidRPr="00757D07" w:rsidRDefault="008C337A" w:rsidP="00757D07">
      <w:pPr>
        <w:spacing w:before="120" w:after="120" w:line="360" w:lineRule="auto"/>
        <w:ind w:left="709" w:right="709"/>
        <w:jc w:val="both"/>
        <w:rPr>
          <w:rFonts w:ascii="Palatino Linotype" w:hAnsi="Palatino Linotype" w:cs="Arial"/>
          <w:i/>
        </w:rPr>
      </w:pPr>
      <w:r w:rsidRPr="00757D07">
        <w:rPr>
          <w:rFonts w:ascii="Palatino Linotype" w:hAnsi="Palatino Linotype" w:cs="Arial"/>
          <w:i/>
        </w:rPr>
        <w:t xml:space="preserve">VII. La falta de respuesta a una solicitud de acceso a la información; </w:t>
      </w:r>
    </w:p>
    <w:p w:rsidR="008C337A" w:rsidRPr="00757D07" w:rsidRDefault="008C337A" w:rsidP="00757D07">
      <w:pPr>
        <w:spacing w:before="120" w:after="120" w:line="360" w:lineRule="auto"/>
        <w:ind w:left="709" w:right="709"/>
        <w:jc w:val="both"/>
        <w:rPr>
          <w:rFonts w:ascii="Palatino Linotype" w:hAnsi="Palatino Linotype" w:cs="Arial"/>
          <w:i/>
        </w:rPr>
      </w:pPr>
      <w:r w:rsidRPr="00757D07">
        <w:rPr>
          <w:rFonts w:ascii="Palatino Linotype" w:hAnsi="Palatino Linotype" w:cs="Arial"/>
          <w:i/>
        </w:rPr>
        <w:t xml:space="preserve">VIII. La notificación, entrega o puesta a disposición de información en una modalidad o formato distinto al solicitado; </w:t>
      </w:r>
    </w:p>
    <w:p w:rsidR="008C337A" w:rsidRPr="00757D07" w:rsidRDefault="008C337A" w:rsidP="00757D07">
      <w:pPr>
        <w:spacing w:before="120" w:after="120" w:line="360" w:lineRule="auto"/>
        <w:ind w:left="709" w:right="709"/>
        <w:jc w:val="both"/>
        <w:rPr>
          <w:rFonts w:ascii="Palatino Linotype" w:hAnsi="Palatino Linotype" w:cs="Arial"/>
          <w:i/>
        </w:rPr>
      </w:pPr>
      <w:r w:rsidRPr="00757D07">
        <w:rPr>
          <w:rFonts w:ascii="Palatino Linotype" w:hAnsi="Palatino Linotype" w:cs="Arial"/>
          <w:i/>
        </w:rPr>
        <w:t xml:space="preserve">IX. La entrega o puesta a disposición de información en un formato incomprensible y/o no accesible para el solicitante; </w:t>
      </w:r>
    </w:p>
    <w:p w:rsidR="008C337A" w:rsidRPr="00757D07" w:rsidRDefault="008C337A" w:rsidP="00757D07">
      <w:pPr>
        <w:spacing w:before="120" w:after="120" w:line="360" w:lineRule="auto"/>
        <w:ind w:left="709" w:right="709"/>
        <w:jc w:val="both"/>
        <w:rPr>
          <w:rFonts w:ascii="Palatino Linotype" w:hAnsi="Palatino Linotype" w:cs="Arial"/>
          <w:i/>
        </w:rPr>
      </w:pPr>
      <w:r w:rsidRPr="00757D07">
        <w:rPr>
          <w:rFonts w:ascii="Palatino Linotype" w:hAnsi="Palatino Linotype" w:cs="Arial"/>
          <w:i/>
        </w:rPr>
        <w:t>X. Los costos o tiempos de entrega de la información;</w:t>
      </w:r>
    </w:p>
    <w:p w:rsidR="008C337A" w:rsidRPr="00757D07" w:rsidRDefault="008C337A" w:rsidP="00757D07">
      <w:pPr>
        <w:spacing w:before="120" w:after="120" w:line="360" w:lineRule="auto"/>
        <w:ind w:left="709" w:right="709"/>
        <w:jc w:val="both"/>
        <w:rPr>
          <w:rFonts w:ascii="Palatino Linotype" w:hAnsi="Palatino Linotype" w:cs="Arial"/>
          <w:i/>
        </w:rPr>
      </w:pPr>
      <w:r w:rsidRPr="00757D07">
        <w:rPr>
          <w:rFonts w:ascii="Palatino Linotype" w:hAnsi="Palatino Linotype" w:cs="Arial"/>
          <w:i/>
        </w:rPr>
        <w:t>XI. La falta de trámite a una solicitud;</w:t>
      </w:r>
    </w:p>
    <w:p w:rsidR="008C337A" w:rsidRPr="00757D07" w:rsidRDefault="008C337A" w:rsidP="00757D07">
      <w:pPr>
        <w:spacing w:before="120" w:after="120" w:line="360" w:lineRule="auto"/>
        <w:ind w:left="709" w:right="709"/>
        <w:jc w:val="both"/>
        <w:rPr>
          <w:rFonts w:ascii="Palatino Linotype" w:hAnsi="Palatino Linotype" w:cs="Arial"/>
          <w:i/>
        </w:rPr>
      </w:pPr>
      <w:r w:rsidRPr="00757D07">
        <w:rPr>
          <w:rFonts w:ascii="Palatino Linotype" w:hAnsi="Palatino Linotype" w:cs="Arial"/>
          <w:i/>
        </w:rPr>
        <w:t xml:space="preserve"> XII. La negativa a permitir la consulta directa de la información;</w:t>
      </w:r>
    </w:p>
    <w:p w:rsidR="008C337A" w:rsidRPr="00757D07" w:rsidRDefault="008C337A" w:rsidP="00757D07">
      <w:pPr>
        <w:spacing w:before="120" w:after="120" w:line="360" w:lineRule="auto"/>
        <w:ind w:left="709" w:right="709"/>
        <w:jc w:val="both"/>
        <w:rPr>
          <w:rFonts w:ascii="Palatino Linotype" w:hAnsi="Palatino Linotype" w:cs="Arial"/>
          <w:i/>
        </w:rPr>
      </w:pPr>
      <w:r w:rsidRPr="00757D07">
        <w:rPr>
          <w:rFonts w:ascii="Palatino Linotype" w:hAnsi="Palatino Linotype" w:cs="Arial"/>
          <w:i/>
        </w:rPr>
        <w:t xml:space="preserve"> XIII. La falta, deficiencia o insuficiencia de la fundamentación y/o motivación en la respuesta; y </w:t>
      </w:r>
    </w:p>
    <w:p w:rsidR="008C337A" w:rsidRPr="00757D07" w:rsidRDefault="008C337A" w:rsidP="00757D07">
      <w:pPr>
        <w:spacing w:before="120" w:after="120" w:line="360" w:lineRule="auto"/>
        <w:ind w:left="709" w:right="709"/>
        <w:jc w:val="both"/>
        <w:rPr>
          <w:rFonts w:ascii="Palatino Linotype" w:hAnsi="Palatino Linotype" w:cs="Arial"/>
          <w:i/>
        </w:rPr>
      </w:pPr>
      <w:r w:rsidRPr="00757D07">
        <w:rPr>
          <w:rFonts w:ascii="Palatino Linotype" w:hAnsi="Palatino Linotype" w:cs="Arial"/>
          <w:i/>
        </w:rPr>
        <w:t xml:space="preserve">XIV. La orientación a un trámite específico. </w:t>
      </w:r>
    </w:p>
    <w:p w:rsidR="008C57F0" w:rsidRPr="00757D07" w:rsidRDefault="008C337A" w:rsidP="00757D07">
      <w:pPr>
        <w:spacing w:before="120" w:after="120" w:line="360" w:lineRule="auto"/>
        <w:ind w:left="709" w:right="709"/>
        <w:jc w:val="both"/>
        <w:rPr>
          <w:rFonts w:ascii="Palatino Linotype" w:hAnsi="Palatino Linotype" w:cs="Arial"/>
          <w:i/>
        </w:rPr>
      </w:pPr>
      <w:r w:rsidRPr="00757D07">
        <w:rPr>
          <w:rFonts w:ascii="Palatino Linotype" w:hAnsi="Palatino Linotype" w:cs="Arial"/>
          <w:i/>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r w:rsidR="00E76DA7" w:rsidRPr="00757D07">
        <w:rPr>
          <w:rFonts w:ascii="Palatino Linotype" w:hAnsi="Palatino Linotype" w:cs="Arial"/>
          <w:i/>
        </w:rPr>
        <w:t>.”</w:t>
      </w:r>
    </w:p>
    <w:p w:rsidR="00F74B3C" w:rsidRPr="00757D07" w:rsidRDefault="008C57F0" w:rsidP="00757D07">
      <w:pPr>
        <w:spacing w:before="120" w:after="120" w:line="360" w:lineRule="auto"/>
        <w:ind w:left="709" w:right="709"/>
        <w:jc w:val="both"/>
        <w:rPr>
          <w:rFonts w:ascii="Palatino Linotype" w:hAnsi="Palatino Linotype" w:cs="Arial"/>
          <w:i/>
        </w:rPr>
      </w:pPr>
      <w:r w:rsidRPr="00757D07">
        <w:rPr>
          <w:rFonts w:ascii="Palatino Linotype" w:hAnsi="Palatino Linotype" w:cs="Arial"/>
          <w:i/>
        </w:rPr>
        <w:t xml:space="preserve">(Énfasis añadido) </w:t>
      </w:r>
    </w:p>
    <w:p w:rsidR="00F365A3" w:rsidRPr="00757D07" w:rsidRDefault="000B0847" w:rsidP="00757D07">
      <w:pPr>
        <w:pStyle w:val="Prrafodelista"/>
        <w:numPr>
          <w:ilvl w:val="0"/>
          <w:numId w:val="17"/>
        </w:numPr>
        <w:tabs>
          <w:tab w:val="left" w:pos="426"/>
        </w:tabs>
        <w:spacing w:before="240" w:after="240" w:line="360" w:lineRule="auto"/>
        <w:ind w:left="0" w:firstLine="0"/>
        <w:contextualSpacing/>
        <w:jc w:val="both"/>
        <w:rPr>
          <w:rFonts w:ascii="Palatino Linotype" w:hAnsi="Palatino Linotype"/>
          <w:color w:val="000000"/>
        </w:rPr>
      </w:pPr>
      <w:r w:rsidRPr="00757D07">
        <w:rPr>
          <w:rFonts w:ascii="Palatino Linotype" w:eastAsia="Calibri" w:hAnsi="Palatino Linotype" w:cs="Arial"/>
        </w:rPr>
        <w:t xml:space="preserve">Derivado de lo anterior </w:t>
      </w:r>
      <w:r w:rsidR="007404C7" w:rsidRPr="00757D07">
        <w:rPr>
          <w:rFonts w:ascii="Palatino Linotype" w:eastAsia="Calibri" w:hAnsi="Palatino Linotype" w:cs="Arial"/>
        </w:rPr>
        <w:t xml:space="preserve"> </w:t>
      </w:r>
      <w:r w:rsidRPr="00757D07">
        <w:rPr>
          <w:rFonts w:ascii="Palatino Linotype" w:eastAsia="Calibri" w:hAnsi="Palatino Linotype" w:cs="Arial"/>
        </w:rPr>
        <w:t>e</w:t>
      </w:r>
      <w:r w:rsidR="007404C7" w:rsidRPr="00757D07">
        <w:rPr>
          <w:rFonts w:ascii="Palatino Linotype" w:eastAsia="Calibri" w:hAnsi="Palatino Linotype" w:cs="Arial"/>
        </w:rPr>
        <w:t>l recurso de revisión debe desecharse</w:t>
      </w:r>
      <w:r w:rsidRPr="00757D07">
        <w:rPr>
          <w:rFonts w:ascii="Palatino Linotype" w:eastAsia="Calibri" w:hAnsi="Palatino Linotype" w:cs="Arial"/>
        </w:rPr>
        <w:t xml:space="preserve"> al</w:t>
      </w:r>
      <w:r w:rsidR="007404C7" w:rsidRPr="00757D07">
        <w:rPr>
          <w:rFonts w:ascii="Palatino Linotype" w:eastAsia="Calibri" w:hAnsi="Palatino Linotype" w:cs="Arial"/>
        </w:rPr>
        <w:t xml:space="preserve"> </w:t>
      </w:r>
      <w:r w:rsidR="006B046D" w:rsidRPr="00757D07">
        <w:rPr>
          <w:rFonts w:ascii="Palatino Linotype" w:eastAsia="Calibri" w:hAnsi="Palatino Linotype" w:cs="Arial"/>
        </w:rPr>
        <w:t>no</w:t>
      </w:r>
      <w:r w:rsidRPr="00757D07">
        <w:rPr>
          <w:rFonts w:ascii="Palatino Linotype" w:eastAsia="Calibri" w:hAnsi="Palatino Linotype" w:cs="Arial"/>
        </w:rPr>
        <w:t xml:space="preserve"> encuadrar en alguna</w:t>
      </w:r>
      <w:r w:rsidR="006B046D" w:rsidRPr="00757D07">
        <w:rPr>
          <w:rFonts w:ascii="Palatino Linotype" w:eastAsia="Calibri" w:hAnsi="Palatino Linotype" w:cs="Arial"/>
        </w:rPr>
        <w:t xml:space="preserve"> casual de procedencia que lo sustente</w:t>
      </w:r>
      <w:r w:rsidR="00F365A3" w:rsidRPr="00757D07">
        <w:rPr>
          <w:rFonts w:ascii="Palatino Linotype" w:eastAsia="Calibri" w:hAnsi="Palatino Linotype" w:cs="Arial"/>
        </w:rPr>
        <w:t xml:space="preserve">, </w:t>
      </w:r>
      <w:r w:rsidR="00F365A3" w:rsidRPr="00757D07">
        <w:rPr>
          <w:rFonts w:ascii="Palatino Linotype" w:hAnsi="Palatino Linotype"/>
          <w:color w:val="000000"/>
          <w:lang w:val="es-ES_tradnl"/>
        </w:rPr>
        <w:t xml:space="preserve">sirve como criterio orientador para la presente resolución lo que establece el </w:t>
      </w:r>
      <w:r w:rsidR="009308B9" w:rsidRPr="00757D07">
        <w:rPr>
          <w:rFonts w:ascii="Palatino Linotype" w:hAnsi="Palatino Linotype"/>
          <w:color w:val="000000"/>
          <w:lang w:val="es-ES_tradnl"/>
        </w:rPr>
        <w:t xml:space="preserve"> Décimo Octavo Tribunal Colegiado en Materia Administrativa del Primer Circuito  </w:t>
      </w:r>
      <w:r w:rsidR="00F365A3" w:rsidRPr="00757D07">
        <w:rPr>
          <w:rFonts w:ascii="Palatino Linotype" w:hAnsi="Palatino Linotype"/>
          <w:color w:val="000000"/>
          <w:lang w:val="es-ES_tradnl"/>
        </w:rPr>
        <w:t>como a continuación se muestra:</w:t>
      </w:r>
    </w:p>
    <w:p w:rsidR="00757D07" w:rsidRPr="00757D07" w:rsidRDefault="00757D07" w:rsidP="00757D07">
      <w:pPr>
        <w:pStyle w:val="Prrafodelista"/>
        <w:tabs>
          <w:tab w:val="left" w:pos="426"/>
        </w:tabs>
        <w:spacing w:before="240" w:after="240" w:line="360" w:lineRule="auto"/>
        <w:ind w:left="0"/>
        <w:contextualSpacing/>
        <w:jc w:val="both"/>
        <w:rPr>
          <w:rFonts w:ascii="Palatino Linotype" w:hAnsi="Palatino Linotype"/>
          <w:color w:val="000000"/>
        </w:rPr>
      </w:pPr>
    </w:p>
    <w:p w:rsidR="00F365A3" w:rsidRPr="00757D07" w:rsidRDefault="00F365A3" w:rsidP="00757D07">
      <w:pPr>
        <w:pStyle w:val="Prrafodelista"/>
        <w:tabs>
          <w:tab w:val="left" w:pos="426"/>
        </w:tabs>
        <w:spacing w:before="240" w:after="240" w:line="360" w:lineRule="auto"/>
        <w:ind w:left="567" w:right="616"/>
        <w:contextualSpacing/>
        <w:jc w:val="both"/>
        <w:rPr>
          <w:rFonts w:ascii="Palatino Linotype" w:hAnsi="Palatino Linotype"/>
          <w:i/>
          <w:color w:val="000000"/>
          <w:lang w:val="es-ES_tradnl"/>
        </w:rPr>
      </w:pPr>
      <w:r w:rsidRPr="00757D07">
        <w:rPr>
          <w:rFonts w:ascii="Palatino Linotype" w:hAnsi="Palatino Linotype"/>
          <w:b/>
          <w:i/>
          <w:color w:val="000000"/>
          <w:lang w:val="es-ES_tradnl"/>
        </w:rPr>
        <w:t>DEMANDA EN EL JUICIO CONTENCIOSO ADMINISTRATIVO FEDERAL. SU DESECHAMIENTO SÓLO PROCEDE RESPECTO DE CAUSALES DE IMPROCEDENCIA QUE RESULTEN NOTORIAS Y MANIFIESTAS.</w:t>
      </w:r>
      <w:r w:rsidRPr="00757D07">
        <w:rPr>
          <w:rFonts w:ascii="Palatino Linotype" w:hAnsi="Palatino Linotype"/>
          <w:i/>
          <w:color w:val="000000"/>
          <w:lang w:val="es-ES_tradnl"/>
        </w:rPr>
        <w:t xml:space="preserve"> ”La facultad que tienen los Magistrados instructores para desechar la demanda en el juicio contencioso administrativo federal, en términos del artículo 38, fracción I, de la Ley Orgánica del Tribunal Federal de Justicia Fiscal y Administrativa, no debe entenderse irrestricta, sino acotada a los casos en que la improcedencia de los actos impugnados resulte notoria y manifiesta, pues a la luz del principio de interpretación conforme a la Constitución y a los tratados, previsto en el artículo 1o. constitucional, esa intelección es acorde con el diverso principio de tutela judicial efectiva, contenido en el artículo 17 constitucional y, armónicamente, con los preceptos 8, numeral 1 (garantías judiciales) y 25, numeral 1 (protección judicial), de la Convención Americana sobre Derechos Humanos. Así, sólo por excepción puede vedarse el acceso a los tribunales y, por lo mismo, en términos del principio pro persona (artículo 1o. constitucional), el citado artículo 38, fracción I, es de aplicación estricta para desechar de plano una demanda; de lo contrario, esto es, de estimar dable el </w:t>
      </w:r>
      <w:proofErr w:type="spellStart"/>
      <w:r w:rsidRPr="00757D07">
        <w:rPr>
          <w:rFonts w:ascii="Palatino Linotype" w:hAnsi="Palatino Linotype"/>
          <w:i/>
          <w:color w:val="000000"/>
          <w:lang w:val="es-ES_tradnl"/>
        </w:rPr>
        <w:t>desechamiento</w:t>
      </w:r>
      <w:proofErr w:type="spellEnd"/>
      <w:r w:rsidRPr="00757D07">
        <w:rPr>
          <w:rFonts w:ascii="Palatino Linotype" w:hAnsi="Palatino Linotype"/>
          <w:i/>
          <w:color w:val="000000"/>
          <w:lang w:val="es-ES_tradnl"/>
        </w:rPr>
        <w:t xml:space="preserve"> de ésta sin que la causal de improcedencia resulte notoria y manifiesta, se vulneraría el principio de acceso a la justicia y de la previsión de recursos idóneos y efectivos, al permitir que en esa fase inicial se analizaran cuestiones propias de la sentencia o, incluso, que pudiesen ser materia de prueba durante la sustanciación del juicio.”</w:t>
      </w:r>
    </w:p>
    <w:p w:rsidR="006B046D" w:rsidRDefault="00F365A3" w:rsidP="00757D07">
      <w:pPr>
        <w:pStyle w:val="Prrafodelista"/>
        <w:spacing w:line="360" w:lineRule="auto"/>
        <w:ind w:left="567" w:right="616"/>
        <w:contextualSpacing/>
        <w:jc w:val="both"/>
        <w:rPr>
          <w:rFonts w:ascii="Palatino Linotype" w:hAnsi="Palatino Linotype"/>
          <w:color w:val="000000"/>
          <w:lang w:val="es-ES_tradnl"/>
        </w:rPr>
      </w:pPr>
      <w:r w:rsidRPr="00757D07">
        <w:rPr>
          <w:rFonts w:ascii="Palatino Linotype" w:hAnsi="Palatino Linotype"/>
          <w:i/>
          <w:color w:val="000000"/>
          <w:lang w:val="es-ES_tradnl"/>
        </w:rPr>
        <w:t>DÉCIMO OCTAVO TRIBUNAL COLEGIADO EN MATERIA ADMINISTRATIVA DEL PRIMER CIRCUITO</w:t>
      </w:r>
    </w:p>
    <w:p w:rsidR="00757D07" w:rsidRPr="00757D07" w:rsidRDefault="00757D07" w:rsidP="00757D07">
      <w:pPr>
        <w:pStyle w:val="Prrafodelista"/>
        <w:spacing w:line="360" w:lineRule="auto"/>
        <w:ind w:left="567" w:right="616"/>
        <w:contextualSpacing/>
        <w:jc w:val="both"/>
        <w:rPr>
          <w:rFonts w:ascii="Palatino Linotype" w:hAnsi="Palatino Linotype"/>
          <w:color w:val="000000"/>
          <w:lang w:val="es-ES_tradnl"/>
        </w:rPr>
      </w:pPr>
    </w:p>
    <w:p w:rsidR="00E76DA7" w:rsidRPr="00757D07" w:rsidRDefault="007404C7" w:rsidP="00757D07">
      <w:pPr>
        <w:pStyle w:val="Prrafodelista"/>
        <w:numPr>
          <w:ilvl w:val="0"/>
          <w:numId w:val="17"/>
        </w:numPr>
        <w:tabs>
          <w:tab w:val="left" w:pos="426"/>
        </w:tabs>
        <w:spacing w:before="240" w:after="240" w:line="360" w:lineRule="auto"/>
        <w:ind w:left="0" w:firstLine="0"/>
        <w:contextualSpacing/>
        <w:jc w:val="both"/>
        <w:rPr>
          <w:rFonts w:ascii="Palatino Linotype" w:hAnsi="Palatino Linotype"/>
          <w:color w:val="000000"/>
        </w:rPr>
      </w:pPr>
      <w:r w:rsidRPr="00757D07">
        <w:rPr>
          <w:rFonts w:ascii="Palatino Linotype" w:hAnsi="Palatino Linotype"/>
          <w:color w:val="000000"/>
        </w:rPr>
        <w:t xml:space="preserve">En consecuencia, </w:t>
      </w:r>
      <w:r w:rsidRPr="00757D07">
        <w:rPr>
          <w:rFonts w:ascii="Palatino Linotype" w:hAnsi="Palatino Linotype"/>
        </w:rPr>
        <w:t xml:space="preserve">se </w:t>
      </w:r>
      <w:r w:rsidRPr="00757D07">
        <w:rPr>
          <w:rFonts w:ascii="Palatino Linotype" w:hAnsi="Palatino Linotype" w:cs="Arial"/>
          <w:lang w:val="es-ES_tradnl"/>
        </w:rPr>
        <w:t xml:space="preserve">determina </w:t>
      </w:r>
      <w:r w:rsidRPr="00757D07">
        <w:rPr>
          <w:rFonts w:ascii="Palatino Linotype" w:hAnsi="Palatino Linotype" w:cs="Arial"/>
          <w:b/>
          <w:lang w:val="es-ES_tradnl"/>
        </w:rPr>
        <w:t>DESECHAR</w:t>
      </w:r>
      <w:r w:rsidRPr="00757D07">
        <w:rPr>
          <w:rFonts w:ascii="Palatino Linotype" w:hAnsi="Palatino Linotype" w:cs="Arial"/>
          <w:lang w:val="es-ES_tradnl"/>
        </w:rPr>
        <w:t xml:space="preserve"> por improcedente el presente recurso de revisión, </w:t>
      </w:r>
      <w:r w:rsidRPr="00757D07">
        <w:rPr>
          <w:rFonts w:ascii="Palatino Linotype" w:hAnsi="Palatino Linotype"/>
          <w:lang w:eastAsia="es-ES_tradnl"/>
        </w:rPr>
        <w:t xml:space="preserve">de conformidad con lo señalado en el </w:t>
      </w:r>
      <w:r w:rsidR="006B046D" w:rsidRPr="00757D07">
        <w:rPr>
          <w:rFonts w:ascii="Palatino Linotype" w:hAnsi="Palatino Linotype" w:cs="Arial"/>
          <w:lang w:val="es-ES_tradnl"/>
        </w:rPr>
        <w:t xml:space="preserve">artículo 186 fracción I </w:t>
      </w:r>
      <w:r w:rsidRPr="00757D07">
        <w:rPr>
          <w:rFonts w:ascii="Palatino Linotype" w:hAnsi="Palatino Linotype" w:cs="Arial"/>
          <w:lang w:val="es-ES_tradnl"/>
        </w:rPr>
        <w:t xml:space="preserve">de la </w:t>
      </w:r>
      <w:r w:rsidRPr="00757D07">
        <w:rPr>
          <w:rFonts w:ascii="Palatino Linotype" w:eastAsia="Calibri" w:hAnsi="Palatino Linotype" w:cs="Arial"/>
        </w:rPr>
        <w:t>Ley de Transparencia y Acceso a la Información Pública del Estado de México y Municipios, mismo que se transcribe a continuación:</w:t>
      </w:r>
    </w:p>
    <w:p w:rsidR="00E76DA7" w:rsidRPr="00757D07" w:rsidRDefault="00E76DA7" w:rsidP="00757D07">
      <w:pPr>
        <w:spacing w:before="120" w:line="360" w:lineRule="auto"/>
        <w:ind w:left="709" w:right="709"/>
        <w:jc w:val="both"/>
        <w:rPr>
          <w:rFonts w:ascii="Palatino Linotype" w:hAnsi="Palatino Linotype" w:cs="Arial"/>
          <w:i/>
        </w:rPr>
      </w:pPr>
      <w:r w:rsidRPr="00757D07">
        <w:rPr>
          <w:rFonts w:ascii="Palatino Linotype" w:hAnsi="Palatino Linotype" w:cs="Arial"/>
          <w:i/>
        </w:rPr>
        <w:t>“</w:t>
      </w:r>
      <w:r w:rsidRPr="00757D07">
        <w:rPr>
          <w:rFonts w:ascii="Palatino Linotype" w:hAnsi="Palatino Linotype" w:cs="Arial"/>
          <w:b/>
          <w:i/>
        </w:rPr>
        <w:t>Artículo 186</w:t>
      </w:r>
      <w:r w:rsidRPr="00757D07">
        <w:rPr>
          <w:rFonts w:ascii="Palatino Linotype" w:hAnsi="Palatino Linotype" w:cs="Arial"/>
          <w:i/>
        </w:rPr>
        <w:t xml:space="preserve">. </w:t>
      </w:r>
      <w:r w:rsidRPr="00757D07">
        <w:rPr>
          <w:rFonts w:ascii="Palatino Linotype" w:hAnsi="Palatino Linotype" w:cs="Arial"/>
          <w:b/>
          <w:i/>
          <w:u w:val="single"/>
        </w:rPr>
        <w:t>Las resoluciones del Instituto podrán</w:t>
      </w:r>
      <w:r w:rsidRPr="00757D07">
        <w:rPr>
          <w:rFonts w:ascii="Palatino Linotype" w:hAnsi="Palatino Linotype" w:cs="Arial"/>
          <w:i/>
        </w:rPr>
        <w:t xml:space="preserve">: </w:t>
      </w:r>
    </w:p>
    <w:p w:rsidR="00E76DA7" w:rsidRPr="00757D07" w:rsidRDefault="00E76DA7" w:rsidP="00757D07">
      <w:pPr>
        <w:spacing w:before="120" w:line="360" w:lineRule="auto"/>
        <w:ind w:left="709" w:right="709"/>
        <w:jc w:val="both"/>
        <w:rPr>
          <w:rFonts w:ascii="Palatino Linotype" w:hAnsi="Palatino Linotype" w:cs="Arial"/>
          <w:i/>
        </w:rPr>
      </w:pPr>
      <w:r w:rsidRPr="00757D07">
        <w:rPr>
          <w:rFonts w:ascii="Palatino Linotype" w:hAnsi="Palatino Linotype" w:cs="Arial"/>
          <w:b/>
          <w:i/>
        </w:rPr>
        <w:t xml:space="preserve">I. </w:t>
      </w:r>
      <w:r w:rsidRPr="00757D07">
        <w:rPr>
          <w:rFonts w:ascii="Palatino Linotype" w:hAnsi="Palatino Linotype" w:cs="Arial"/>
          <w:b/>
          <w:i/>
          <w:u w:val="single"/>
        </w:rPr>
        <w:t>Desechar</w:t>
      </w:r>
      <w:r w:rsidRPr="00757D07">
        <w:rPr>
          <w:rFonts w:ascii="Palatino Linotype" w:hAnsi="Palatino Linotype" w:cs="Arial"/>
          <w:i/>
        </w:rPr>
        <w:t xml:space="preserve"> o sobreseer </w:t>
      </w:r>
      <w:r w:rsidRPr="00757D07">
        <w:rPr>
          <w:rFonts w:ascii="Palatino Linotype" w:hAnsi="Palatino Linotype" w:cs="Arial"/>
          <w:b/>
          <w:i/>
          <w:u w:val="single"/>
        </w:rPr>
        <w:t>el recurso</w:t>
      </w:r>
      <w:r w:rsidRPr="00757D07">
        <w:rPr>
          <w:rFonts w:ascii="Palatino Linotype" w:hAnsi="Palatino Linotype" w:cs="Arial"/>
          <w:i/>
        </w:rPr>
        <w:t>;”</w:t>
      </w:r>
    </w:p>
    <w:p w:rsidR="00E76DA7" w:rsidRPr="00757D07" w:rsidRDefault="00E76DA7" w:rsidP="00757D07">
      <w:pPr>
        <w:spacing w:before="120" w:line="360" w:lineRule="auto"/>
        <w:ind w:left="709" w:right="709"/>
        <w:jc w:val="both"/>
        <w:rPr>
          <w:rFonts w:ascii="Palatino Linotype" w:hAnsi="Palatino Linotype" w:cs="Arial"/>
        </w:rPr>
      </w:pPr>
      <w:r w:rsidRPr="00757D07">
        <w:rPr>
          <w:rFonts w:ascii="Palatino Linotype" w:hAnsi="Palatino Linotype" w:cs="Arial"/>
        </w:rPr>
        <w:t>(Énfasis añadido)</w:t>
      </w:r>
    </w:p>
    <w:p w:rsidR="00BA0AB0" w:rsidRPr="00757D07" w:rsidRDefault="007404C7" w:rsidP="00757D07">
      <w:pPr>
        <w:pStyle w:val="Prrafodelista"/>
        <w:numPr>
          <w:ilvl w:val="0"/>
          <w:numId w:val="17"/>
        </w:numPr>
        <w:tabs>
          <w:tab w:val="left" w:pos="426"/>
        </w:tabs>
        <w:spacing w:before="240" w:after="240" w:line="360" w:lineRule="auto"/>
        <w:ind w:left="0" w:firstLine="0"/>
        <w:contextualSpacing/>
        <w:jc w:val="both"/>
        <w:rPr>
          <w:rFonts w:ascii="Palatino Linotype" w:hAnsi="Palatino Linotype"/>
          <w:color w:val="000000"/>
        </w:rPr>
      </w:pPr>
      <w:r w:rsidRPr="00757D07">
        <w:rPr>
          <w:rFonts w:ascii="Palatino Linotype" w:eastAsia="Calibri" w:hAnsi="Palatino Linotype" w:cs="Arial"/>
        </w:rPr>
        <w:t>Finalmente, es de precisar que s</w:t>
      </w:r>
      <w:r w:rsidR="00653F8E" w:rsidRPr="00757D07">
        <w:rPr>
          <w:rFonts w:ascii="Palatino Linotype" w:eastAsia="Calibri" w:hAnsi="Palatino Linotype" w:cs="Arial"/>
        </w:rPr>
        <w:t>e dejan a salvo los derechos de la</w:t>
      </w:r>
      <w:r w:rsidRPr="00757D07">
        <w:rPr>
          <w:rFonts w:ascii="Palatino Linotype" w:eastAsia="Calibri" w:hAnsi="Palatino Linotype" w:cs="Arial"/>
        </w:rPr>
        <w:t xml:space="preserve"> </w:t>
      </w:r>
      <w:r w:rsidRPr="00757D07">
        <w:rPr>
          <w:rFonts w:ascii="Palatino Linotype" w:eastAsia="Calibri" w:hAnsi="Palatino Linotype" w:cs="Arial"/>
          <w:b/>
        </w:rPr>
        <w:t>RECURRENTE</w:t>
      </w:r>
      <w:r w:rsidRPr="00757D07">
        <w:rPr>
          <w:rFonts w:ascii="Palatino Linotype" w:eastAsia="Calibri" w:hAnsi="Palatino Linotype" w:cs="Arial"/>
        </w:rPr>
        <w:t xml:space="preserve"> a fin de que formule las solicitudes de acceso a la información púb</w:t>
      </w:r>
      <w:r w:rsidR="006B046D" w:rsidRPr="00757D07">
        <w:rPr>
          <w:rFonts w:ascii="Palatino Linotype" w:eastAsia="Calibri" w:hAnsi="Palatino Linotype" w:cs="Arial"/>
        </w:rPr>
        <w:t xml:space="preserve">lica que a su derecho convengan, para solicitar de nueva cuenta la información. </w:t>
      </w:r>
    </w:p>
    <w:p w:rsidR="00E76DA7" w:rsidRPr="00757D07" w:rsidRDefault="00E76DA7" w:rsidP="00757D07">
      <w:pPr>
        <w:pStyle w:val="Prrafodelista"/>
        <w:tabs>
          <w:tab w:val="left" w:pos="426"/>
        </w:tabs>
        <w:spacing w:before="240" w:after="240" w:line="360" w:lineRule="auto"/>
        <w:ind w:left="0"/>
        <w:contextualSpacing/>
        <w:jc w:val="both"/>
        <w:rPr>
          <w:rFonts w:ascii="Palatino Linotype" w:hAnsi="Palatino Linotype"/>
          <w:color w:val="000000"/>
        </w:rPr>
      </w:pPr>
    </w:p>
    <w:p w:rsidR="00BA0AB0" w:rsidRPr="00757D07" w:rsidRDefault="00FD082A" w:rsidP="00757D07">
      <w:pPr>
        <w:pStyle w:val="Prrafodelista"/>
        <w:numPr>
          <w:ilvl w:val="0"/>
          <w:numId w:val="17"/>
        </w:numPr>
        <w:spacing w:before="240" w:after="240" w:line="360" w:lineRule="auto"/>
        <w:ind w:left="0" w:firstLine="0"/>
        <w:contextualSpacing/>
        <w:jc w:val="both"/>
        <w:rPr>
          <w:rFonts w:ascii="Palatino Linotype" w:hAnsi="Palatino Linotype" w:cs="Arial"/>
        </w:rPr>
      </w:pPr>
      <w:r w:rsidRPr="00757D07">
        <w:rPr>
          <w:rFonts w:ascii="Palatino Linotype" w:hAnsi="Palatino Linotype"/>
          <w:lang w:val="es-ES" w:eastAsia="es-MX"/>
        </w:rPr>
        <w:t xml:space="preserve">Por lo anteriormente expuesto y fundado, este </w:t>
      </w:r>
      <w:r w:rsidRPr="00757D07">
        <w:rPr>
          <w:rFonts w:ascii="Palatino Linotype" w:hAnsi="Palatino Linotype"/>
          <w:b/>
          <w:bCs/>
          <w:lang w:val="es-ES" w:eastAsia="es-MX"/>
        </w:rPr>
        <w:t>ÓRGANO GARANTE</w:t>
      </w:r>
      <w:r w:rsidRPr="00757D07">
        <w:rPr>
          <w:rFonts w:ascii="Palatino Linotype" w:hAnsi="Palatino Linotype"/>
          <w:lang w:val="es-ES" w:eastAsia="es-MX"/>
        </w:rPr>
        <w:t xml:space="preserve"> emite los siguientes:</w:t>
      </w:r>
    </w:p>
    <w:p w:rsidR="00E76DA7" w:rsidRPr="00757D07" w:rsidRDefault="00E76DA7" w:rsidP="00757D07">
      <w:pPr>
        <w:pStyle w:val="Ttulo1"/>
        <w:spacing w:line="360" w:lineRule="auto"/>
        <w:jc w:val="center"/>
        <w:rPr>
          <w:rFonts w:ascii="Palatino Linotype" w:hAnsi="Palatino Linotype"/>
          <w:color w:val="000000" w:themeColor="text1"/>
          <w:sz w:val="24"/>
          <w:szCs w:val="24"/>
        </w:rPr>
      </w:pPr>
      <w:bookmarkStart w:id="56" w:name="_Toc475014715"/>
      <w:bookmarkStart w:id="57" w:name="_Toc475381194"/>
      <w:bookmarkStart w:id="58" w:name="_Toc490155969"/>
      <w:bookmarkStart w:id="59" w:name="_Toc490734332"/>
      <w:bookmarkStart w:id="60" w:name="_Toc491854740"/>
      <w:bookmarkStart w:id="61" w:name="_Toc494991893"/>
      <w:bookmarkStart w:id="62" w:name="_Toc513648810"/>
      <w:r w:rsidRPr="00757D07">
        <w:rPr>
          <w:rFonts w:ascii="Palatino Linotype" w:hAnsi="Palatino Linotype"/>
          <w:b/>
          <w:color w:val="000000" w:themeColor="text1"/>
          <w:sz w:val="24"/>
          <w:szCs w:val="24"/>
        </w:rPr>
        <w:t>R E S O L U T I V O S</w:t>
      </w:r>
      <w:bookmarkEnd w:id="56"/>
      <w:bookmarkEnd w:id="57"/>
      <w:bookmarkEnd w:id="58"/>
      <w:bookmarkEnd w:id="59"/>
      <w:bookmarkEnd w:id="60"/>
      <w:bookmarkEnd w:id="61"/>
      <w:bookmarkEnd w:id="62"/>
    </w:p>
    <w:p w:rsidR="00E76DA7" w:rsidRPr="00757D07" w:rsidRDefault="00E76DA7" w:rsidP="00757D07">
      <w:pPr>
        <w:spacing w:line="360" w:lineRule="auto"/>
        <w:rPr>
          <w:rFonts w:ascii="Palatino Linotype" w:eastAsiaTheme="minorEastAsia" w:hAnsi="Palatino Linotype" w:cstheme="minorBidi"/>
          <w:lang w:val="es-ES"/>
        </w:rPr>
      </w:pPr>
    </w:p>
    <w:p w:rsidR="00757D07" w:rsidRDefault="00E76DA7" w:rsidP="00757D07">
      <w:pPr>
        <w:spacing w:line="360" w:lineRule="auto"/>
        <w:jc w:val="both"/>
        <w:rPr>
          <w:rFonts w:ascii="Palatino Linotype" w:eastAsia="MS Mincho" w:hAnsi="Palatino Linotype" w:cs="Arial"/>
          <w:b/>
          <w:bCs/>
          <w:lang w:val="es-ES_tradnl"/>
        </w:rPr>
      </w:pPr>
      <w:r w:rsidRPr="00757D07">
        <w:rPr>
          <w:rFonts w:ascii="Palatino Linotype" w:hAnsi="Palatino Linotype" w:cs="Arial"/>
          <w:b/>
          <w:bCs/>
          <w:color w:val="222222"/>
          <w:lang w:eastAsia="es-MX"/>
        </w:rPr>
        <w:t xml:space="preserve">PRIMERO. </w:t>
      </w:r>
      <w:r w:rsidR="00E74DCE" w:rsidRPr="00757D07">
        <w:rPr>
          <w:rFonts w:ascii="Palatino Linotype" w:eastAsia="MS Mincho" w:hAnsi="Palatino Linotype" w:cs="Arial"/>
          <w:lang w:val="es-ES_tradnl"/>
        </w:rPr>
        <w:t xml:space="preserve">Se </w:t>
      </w:r>
      <w:r w:rsidR="00E74DCE" w:rsidRPr="00757D07">
        <w:rPr>
          <w:rFonts w:ascii="Palatino Linotype" w:eastAsia="MS Mincho" w:hAnsi="Palatino Linotype" w:cs="Arial"/>
          <w:b/>
          <w:lang w:val="es-ES_tradnl"/>
        </w:rPr>
        <w:t>DESECHA</w:t>
      </w:r>
      <w:r w:rsidR="00E74DCE" w:rsidRPr="00757D07">
        <w:rPr>
          <w:rFonts w:ascii="Palatino Linotype" w:eastAsia="MS Mincho" w:hAnsi="Palatino Linotype" w:cs="Arial"/>
          <w:lang w:val="es-ES_tradnl"/>
        </w:rPr>
        <w:t xml:space="preserve"> el recurso de revisión </w:t>
      </w:r>
      <w:r w:rsidR="00E74DCE" w:rsidRPr="00757D07">
        <w:rPr>
          <w:rFonts w:ascii="Palatino Linotype" w:eastAsia="MS Mincho" w:hAnsi="Palatino Linotype" w:cs="Arial"/>
          <w:b/>
          <w:lang w:val="es-ES_tradnl"/>
        </w:rPr>
        <w:t>03958/INFOEM/IP/RR/2019</w:t>
      </w:r>
      <w:r w:rsidR="00E74DCE" w:rsidRPr="00757D07">
        <w:rPr>
          <w:rFonts w:ascii="Palatino Linotype" w:eastAsia="MS Mincho" w:hAnsi="Palatino Linotype" w:cs="Arial"/>
          <w:lang w:val="es-ES_tradnl"/>
        </w:rPr>
        <w:t xml:space="preserve"> </w:t>
      </w:r>
      <w:r w:rsidR="00E74DCE" w:rsidRPr="00757D07">
        <w:rPr>
          <w:rFonts w:ascii="Palatino Linotype" w:hAnsi="Palatino Linotype" w:cs="Arial"/>
          <w:bCs/>
        </w:rPr>
        <w:t xml:space="preserve">por </w:t>
      </w:r>
      <w:r w:rsidR="00E74DCE" w:rsidRPr="00757D07">
        <w:rPr>
          <w:rFonts w:ascii="Palatino Linotype" w:hAnsi="Palatino Linotype" w:cs="Arial"/>
          <w:b/>
          <w:bCs/>
        </w:rPr>
        <w:t xml:space="preserve">extemporáneo </w:t>
      </w:r>
      <w:r w:rsidR="00E74DCE" w:rsidRPr="00757D07">
        <w:rPr>
          <w:rFonts w:ascii="Palatino Linotype" w:eastAsia="MS Mincho" w:hAnsi="Palatino Linotype" w:cs="Arial"/>
          <w:lang w:val="es-ES_tradnl"/>
        </w:rPr>
        <w:t xml:space="preserve">en términos del </w:t>
      </w:r>
      <w:r w:rsidR="00E74DCE" w:rsidRPr="00757D07">
        <w:rPr>
          <w:rFonts w:ascii="Palatino Linotype" w:eastAsia="MS Mincho" w:hAnsi="Palatino Linotype" w:cs="Arial"/>
          <w:b/>
          <w:lang w:val="es-ES_tradnl"/>
        </w:rPr>
        <w:t>Considerando</w:t>
      </w:r>
      <w:r w:rsidR="00E74DCE" w:rsidRPr="00757D07">
        <w:rPr>
          <w:rFonts w:ascii="Palatino Linotype" w:eastAsia="MS Mincho" w:hAnsi="Palatino Linotype" w:cs="Arial"/>
          <w:lang w:val="es-ES_tradnl"/>
        </w:rPr>
        <w:t xml:space="preserve"> </w:t>
      </w:r>
      <w:r w:rsidR="00E74DCE" w:rsidRPr="00757D07">
        <w:rPr>
          <w:rFonts w:ascii="Palatino Linotype" w:eastAsia="MS Mincho" w:hAnsi="Palatino Linotype" w:cs="Arial"/>
          <w:b/>
          <w:lang w:val="es-ES_tradnl"/>
        </w:rPr>
        <w:t xml:space="preserve">SEGUNDO </w:t>
      </w:r>
      <w:r w:rsidR="00E74DCE" w:rsidRPr="00757D07">
        <w:rPr>
          <w:rFonts w:ascii="Palatino Linotype" w:eastAsia="MS Mincho" w:hAnsi="Palatino Linotype" w:cs="Arial"/>
          <w:lang w:val="es-ES_tradnl"/>
        </w:rPr>
        <w:t>de la presente resolución.</w:t>
      </w:r>
    </w:p>
    <w:p w:rsidR="00757D07" w:rsidRPr="00757D07" w:rsidRDefault="00757D07" w:rsidP="00757D07">
      <w:pPr>
        <w:spacing w:line="360" w:lineRule="auto"/>
        <w:jc w:val="both"/>
        <w:rPr>
          <w:rFonts w:ascii="Palatino Linotype" w:eastAsia="MS Mincho" w:hAnsi="Palatino Linotype" w:cs="Arial"/>
          <w:b/>
          <w:bCs/>
          <w:lang w:val="es-ES_tradnl"/>
        </w:rPr>
      </w:pPr>
    </w:p>
    <w:p w:rsidR="00E76DA7" w:rsidRDefault="00E76DA7" w:rsidP="00757D07">
      <w:pPr>
        <w:spacing w:before="240" w:after="240" w:line="360" w:lineRule="auto"/>
        <w:contextualSpacing/>
        <w:jc w:val="both"/>
        <w:rPr>
          <w:rFonts w:ascii="Palatino Linotype" w:hAnsi="Palatino Linotype" w:cs="Arial"/>
          <w:color w:val="000000" w:themeColor="text1"/>
          <w:lang w:val="es-ES"/>
        </w:rPr>
      </w:pPr>
      <w:bookmarkStart w:id="63" w:name="_Toc450120669"/>
      <w:r w:rsidRPr="00757D07">
        <w:rPr>
          <w:rFonts w:ascii="Palatino Linotype" w:eastAsiaTheme="minorEastAsia" w:hAnsi="Palatino Linotype" w:cstheme="minorBidi"/>
          <w:b/>
          <w:color w:val="000000" w:themeColor="text1"/>
          <w:lang w:val="es-ES_tradnl"/>
        </w:rPr>
        <w:t xml:space="preserve">SEGUNDO. </w:t>
      </w:r>
      <w:bookmarkEnd w:id="63"/>
      <w:r w:rsidR="00FD082A" w:rsidRPr="00757D07">
        <w:rPr>
          <w:rFonts w:ascii="Palatino Linotype" w:eastAsiaTheme="minorEastAsia" w:hAnsi="Palatino Linotype" w:cstheme="minorBidi"/>
          <w:b/>
          <w:color w:val="000000" w:themeColor="text1"/>
          <w:lang w:val="es-ES_tradnl"/>
        </w:rPr>
        <w:t xml:space="preserve">Notifíquese </w:t>
      </w:r>
      <w:r w:rsidR="00FD082A" w:rsidRPr="00757D07">
        <w:rPr>
          <w:rFonts w:ascii="Palatino Linotype" w:eastAsiaTheme="minorEastAsia" w:hAnsi="Palatino Linotype" w:cstheme="minorBidi"/>
          <w:color w:val="000000" w:themeColor="text1"/>
          <w:lang w:val="es-ES_tradnl"/>
        </w:rPr>
        <w:t>al Titu</w:t>
      </w:r>
      <w:r w:rsidR="00653F8E" w:rsidRPr="00757D07">
        <w:rPr>
          <w:rFonts w:ascii="Palatino Linotype" w:eastAsiaTheme="minorEastAsia" w:hAnsi="Palatino Linotype" w:cstheme="minorBidi"/>
          <w:color w:val="000000" w:themeColor="text1"/>
          <w:lang w:val="es-ES_tradnl"/>
        </w:rPr>
        <w:t>lar de la Unidad</w:t>
      </w:r>
      <w:r w:rsidR="00FD082A" w:rsidRPr="00757D07">
        <w:rPr>
          <w:rFonts w:ascii="Palatino Linotype" w:eastAsiaTheme="minorEastAsia" w:hAnsi="Palatino Linotype" w:cstheme="minorBidi"/>
          <w:color w:val="000000" w:themeColor="text1"/>
          <w:lang w:val="es-ES_tradnl"/>
        </w:rPr>
        <w:t xml:space="preserve"> de Transparencia del </w:t>
      </w:r>
      <w:r w:rsidR="00FD082A" w:rsidRPr="00757D07">
        <w:rPr>
          <w:rFonts w:ascii="Palatino Linotype" w:eastAsiaTheme="minorEastAsia" w:hAnsi="Palatino Linotype" w:cstheme="minorBidi"/>
          <w:b/>
          <w:color w:val="000000" w:themeColor="text1"/>
          <w:lang w:val="es-ES_tradnl"/>
        </w:rPr>
        <w:t>SUJETO OBLIGADO</w:t>
      </w:r>
      <w:r w:rsidR="00FD082A" w:rsidRPr="00757D07">
        <w:rPr>
          <w:rFonts w:ascii="Palatino Linotype" w:eastAsiaTheme="minorEastAsia" w:hAnsi="Palatino Linotype" w:cstheme="minorBidi"/>
          <w:color w:val="000000" w:themeColor="text1"/>
          <w:lang w:val="es-ES_tradnl"/>
        </w:rPr>
        <w:t xml:space="preserve"> para su conocimiento. </w:t>
      </w:r>
    </w:p>
    <w:p w:rsidR="00757D07" w:rsidRPr="00757D07" w:rsidRDefault="00757D07" w:rsidP="00757D07">
      <w:pPr>
        <w:spacing w:before="240" w:after="240" w:line="360" w:lineRule="auto"/>
        <w:contextualSpacing/>
        <w:jc w:val="both"/>
        <w:rPr>
          <w:rFonts w:ascii="Palatino Linotype" w:hAnsi="Palatino Linotype" w:cs="Arial"/>
          <w:color w:val="000000" w:themeColor="text1"/>
          <w:lang w:val="es-ES"/>
        </w:rPr>
      </w:pPr>
    </w:p>
    <w:p w:rsidR="00757D07" w:rsidRDefault="00E76DA7" w:rsidP="00757D07">
      <w:pPr>
        <w:spacing w:before="240" w:after="360" w:line="360" w:lineRule="auto"/>
        <w:contextualSpacing/>
        <w:jc w:val="both"/>
        <w:rPr>
          <w:rFonts w:ascii="Palatino Linotype" w:hAnsi="Palatino Linotype" w:cs="Arial"/>
          <w:b/>
          <w:bCs/>
          <w:color w:val="000000" w:themeColor="text1"/>
          <w:lang w:val="es-ES_tradnl" w:eastAsia="es-MX"/>
        </w:rPr>
      </w:pPr>
      <w:r w:rsidRPr="00757D07">
        <w:rPr>
          <w:rFonts w:ascii="Palatino Linotype" w:hAnsi="Palatino Linotype" w:cs="Arial"/>
          <w:b/>
          <w:color w:val="000000" w:themeColor="text1"/>
          <w:lang w:val="es-ES_tradnl" w:eastAsia="es-MX"/>
        </w:rPr>
        <w:t xml:space="preserve">TERCERO. </w:t>
      </w:r>
      <w:r w:rsidR="00FD082A" w:rsidRPr="00757D07">
        <w:rPr>
          <w:rFonts w:ascii="Palatino Linotype" w:hAnsi="Palatino Linotype" w:cs="Arial"/>
          <w:b/>
          <w:bCs/>
          <w:color w:val="000000" w:themeColor="text1"/>
          <w:lang w:val="es-ES_tradnl" w:eastAsia="es-MX"/>
        </w:rPr>
        <w:t xml:space="preserve">Notifíquese </w:t>
      </w:r>
      <w:r w:rsidR="00653F8E" w:rsidRPr="00757D07">
        <w:rPr>
          <w:rFonts w:ascii="Palatino Linotype" w:hAnsi="Palatino Linotype" w:cs="Arial"/>
          <w:bCs/>
          <w:color w:val="000000" w:themeColor="text1"/>
          <w:lang w:val="es-ES_tradnl" w:eastAsia="es-MX"/>
        </w:rPr>
        <w:t>a</w:t>
      </w:r>
      <w:r w:rsidR="00F365A3" w:rsidRPr="00757D07">
        <w:rPr>
          <w:rFonts w:ascii="Palatino Linotype" w:hAnsi="Palatino Linotype" w:cs="Arial"/>
          <w:bCs/>
          <w:color w:val="000000" w:themeColor="text1"/>
          <w:lang w:val="es-ES_tradnl" w:eastAsia="es-MX"/>
        </w:rPr>
        <w:t xml:space="preserve"> </w:t>
      </w:r>
      <w:r w:rsidR="0018109C" w:rsidRPr="0018109C">
        <w:rPr>
          <w:rFonts w:ascii="Palatino Linotype" w:hAnsi="Palatino Linotype" w:cs="Arial"/>
          <w:b/>
          <w:bCs/>
          <w:color w:val="000000" w:themeColor="text1"/>
          <w:highlight w:val="black"/>
          <w:lang w:val="es-ES_tradnl" w:eastAsia="es-MX"/>
        </w:rPr>
        <w:t>--------------------------------------------------</w:t>
      </w:r>
      <w:r w:rsidR="00F365A3" w:rsidRPr="00757D07">
        <w:rPr>
          <w:rFonts w:ascii="Palatino Linotype" w:hAnsi="Palatino Linotype" w:cs="Arial"/>
          <w:bCs/>
          <w:color w:val="000000" w:themeColor="text1"/>
          <w:lang w:val="es-ES_tradnl" w:eastAsia="es-MX"/>
        </w:rPr>
        <w:t xml:space="preserve"> </w:t>
      </w:r>
      <w:r w:rsidR="00653F8E" w:rsidRPr="00757D07">
        <w:rPr>
          <w:rFonts w:ascii="Palatino Linotype" w:hAnsi="Palatino Linotype" w:cs="Arial"/>
          <w:bCs/>
          <w:color w:val="000000" w:themeColor="text1"/>
          <w:lang w:val="es-ES_tradnl" w:eastAsia="es-MX"/>
        </w:rPr>
        <w:t xml:space="preserve"> </w:t>
      </w:r>
      <w:r w:rsidR="00FD082A" w:rsidRPr="00757D07">
        <w:rPr>
          <w:rFonts w:ascii="Palatino Linotype" w:hAnsi="Palatino Linotype" w:cs="Arial"/>
          <w:bCs/>
          <w:color w:val="000000" w:themeColor="text1"/>
          <w:lang w:val="es-ES_tradnl" w:eastAsia="es-MX"/>
        </w:rPr>
        <w:t>la presente resolución.</w:t>
      </w:r>
      <w:r w:rsidR="00FD082A" w:rsidRPr="00757D07">
        <w:rPr>
          <w:rFonts w:ascii="Palatino Linotype" w:hAnsi="Palatino Linotype" w:cs="Arial"/>
          <w:b/>
          <w:bCs/>
          <w:color w:val="000000" w:themeColor="text1"/>
          <w:lang w:val="es-ES_tradnl" w:eastAsia="es-MX"/>
        </w:rPr>
        <w:t xml:space="preserve"> </w:t>
      </w:r>
    </w:p>
    <w:p w:rsidR="00757D07" w:rsidRPr="00757D07" w:rsidRDefault="00757D07" w:rsidP="00757D07">
      <w:pPr>
        <w:spacing w:before="240" w:after="360" w:line="360" w:lineRule="auto"/>
        <w:contextualSpacing/>
        <w:jc w:val="both"/>
        <w:rPr>
          <w:rFonts w:ascii="Palatino Linotype" w:hAnsi="Palatino Linotype" w:cs="Arial"/>
          <w:b/>
          <w:bCs/>
          <w:color w:val="000000" w:themeColor="text1"/>
          <w:lang w:val="es-ES_tradnl" w:eastAsia="es-MX"/>
        </w:rPr>
      </w:pPr>
    </w:p>
    <w:p w:rsidR="00481DC3" w:rsidRDefault="00DD5DFB" w:rsidP="00757D07">
      <w:pPr>
        <w:shd w:val="clear" w:color="auto" w:fill="FFFFFF"/>
        <w:spacing w:line="360" w:lineRule="auto"/>
        <w:jc w:val="both"/>
        <w:rPr>
          <w:rFonts w:ascii="Palatino Linotype" w:hAnsi="Palatino Linotype" w:cs="Arial"/>
          <w:bCs/>
          <w:color w:val="222222"/>
          <w:lang w:eastAsia="es-MX"/>
        </w:rPr>
      </w:pPr>
      <w:r w:rsidRPr="00757D07">
        <w:rPr>
          <w:rFonts w:ascii="Palatino Linotype" w:hAnsi="Palatino Linotype" w:cs="Arial"/>
          <w:b/>
          <w:bCs/>
          <w:color w:val="222222"/>
          <w:lang w:eastAsia="es-MX"/>
        </w:rPr>
        <w:t>CUARTO. Hágase de</w:t>
      </w:r>
      <w:r w:rsidR="009A5786" w:rsidRPr="00757D07">
        <w:rPr>
          <w:rFonts w:ascii="Palatino Linotype" w:hAnsi="Palatino Linotype" w:cs="Arial"/>
          <w:b/>
          <w:bCs/>
          <w:color w:val="222222"/>
          <w:lang w:eastAsia="es-MX"/>
        </w:rPr>
        <w:t xml:space="preserve">l conocimiento de </w:t>
      </w:r>
      <w:r w:rsidR="0018109C" w:rsidRPr="0018109C">
        <w:rPr>
          <w:rFonts w:ascii="Palatino Linotype" w:hAnsi="Palatino Linotype" w:cs="Arial"/>
          <w:b/>
          <w:bCs/>
          <w:color w:val="222222"/>
          <w:highlight w:val="black"/>
          <w:lang w:eastAsia="es-MX"/>
        </w:rPr>
        <w:t>-----------</w:t>
      </w:r>
      <w:r w:rsidR="0018109C">
        <w:rPr>
          <w:rFonts w:ascii="Palatino Linotype" w:hAnsi="Palatino Linotype" w:cs="Arial"/>
          <w:b/>
          <w:bCs/>
          <w:color w:val="222222"/>
          <w:highlight w:val="black"/>
          <w:lang w:eastAsia="es-MX"/>
        </w:rPr>
        <w:t>------------</w:t>
      </w:r>
      <w:r w:rsidR="0018109C" w:rsidRPr="0018109C">
        <w:rPr>
          <w:rFonts w:ascii="Palatino Linotype" w:hAnsi="Palatino Linotype" w:cs="Arial"/>
          <w:b/>
          <w:bCs/>
          <w:color w:val="222222"/>
          <w:highlight w:val="black"/>
          <w:lang w:eastAsia="es-MX"/>
        </w:rPr>
        <w:t>--------------------</w:t>
      </w:r>
      <w:r w:rsidR="009A5786" w:rsidRPr="00757D07">
        <w:rPr>
          <w:rFonts w:ascii="Palatino Linotype" w:hAnsi="Palatino Linotype" w:cs="Arial"/>
          <w:b/>
          <w:bCs/>
          <w:color w:val="222222"/>
          <w:lang w:eastAsia="es-MX"/>
        </w:rPr>
        <w:t xml:space="preserve"> </w:t>
      </w:r>
      <w:r w:rsidRPr="00757D07">
        <w:rPr>
          <w:rFonts w:ascii="Palatino Linotype" w:hAnsi="Palatino Linotype" w:cs="Arial"/>
          <w:bCs/>
          <w:color w:val="222222"/>
          <w:lang w:eastAsia="es-MX"/>
        </w:rPr>
        <w:t>que de conformidad con lo establecido en artículo 196 de la Ley de Transparencia y Acceso a la Información P</w:t>
      </w:r>
      <w:r w:rsidR="00BA456D" w:rsidRPr="00757D07">
        <w:rPr>
          <w:rFonts w:ascii="Palatino Linotype" w:hAnsi="Palatino Linotype" w:cs="Arial"/>
          <w:bCs/>
          <w:color w:val="222222"/>
          <w:lang w:eastAsia="es-MX"/>
        </w:rPr>
        <w:t xml:space="preserve">ública del Estado de México y Municipios, podrá impugnar la presente resolución vía Juicio de Amparo en los términos de las leyes aplicables. </w:t>
      </w:r>
    </w:p>
    <w:p w:rsidR="00757D07" w:rsidRDefault="00757D07" w:rsidP="00757D07">
      <w:pPr>
        <w:shd w:val="clear" w:color="auto" w:fill="FFFFFF"/>
        <w:spacing w:line="360" w:lineRule="auto"/>
        <w:jc w:val="both"/>
        <w:rPr>
          <w:rFonts w:ascii="Palatino Linotype" w:hAnsi="Palatino Linotype" w:cs="Arial"/>
          <w:bCs/>
          <w:color w:val="222222"/>
          <w:lang w:eastAsia="es-MX"/>
        </w:rPr>
      </w:pPr>
    </w:p>
    <w:p w:rsidR="00757D07" w:rsidRDefault="00757D07" w:rsidP="00757D07">
      <w:pPr>
        <w:shd w:val="clear" w:color="auto" w:fill="FFFFFF"/>
        <w:spacing w:line="360" w:lineRule="auto"/>
        <w:jc w:val="both"/>
        <w:rPr>
          <w:rFonts w:ascii="Palatino Linotype" w:hAnsi="Palatino Linotype" w:cs="Arial"/>
          <w:bCs/>
          <w:color w:val="222222"/>
          <w:lang w:eastAsia="es-MX"/>
        </w:rPr>
      </w:pPr>
    </w:p>
    <w:p w:rsidR="00757D07" w:rsidRDefault="00757D07" w:rsidP="00757D07">
      <w:pPr>
        <w:shd w:val="clear" w:color="auto" w:fill="FFFFFF"/>
        <w:spacing w:line="360" w:lineRule="auto"/>
        <w:jc w:val="both"/>
        <w:rPr>
          <w:rFonts w:ascii="Palatino Linotype" w:hAnsi="Palatino Linotype" w:cs="Arial"/>
          <w:bCs/>
          <w:color w:val="222222"/>
          <w:lang w:eastAsia="es-MX"/>
        </w:rPr>
      </w:pPr>
    </w:p>
    <w:p w:rsidR="00757D07" w:rsidRPr="00757D07" w:rsidRDefault="00757D07" w:rsidP="00757D07">
      <w:pPr>
        <w:shd w:val="clear" w:color="auto" w:fill="FFFFFF"/>
        <w:spacing w:line="360" w:lineRule="auto"/>
        <w:jc w:val="both"/>
        <w:rPr>
          <w:rFonts w:ascii="Palatino Linotype" w:hAnsi="Palatino Linotype" w:cs="Arial"/>
          <w:bCs/>
          <w:color w:val="222222"/>
          <w:lang w:eastAsia="es-MX"/>
        </w:rPr>
      </w:pPr>
    </w:p>
    <w:p w:rsidR="00735B1A" w:rsidRPr="00757D07" w:rsidRDefault="00735B1A" w:rsidP="00757D07">
      <w:pPr>
        <w:spacing w:before="240" w:after="240" w:line="360" w:lineRule="auto"/>
        <w:jc w:val="both"/>
        <w:rPr>
          <w:rFonts w:ascii="Palatino Linotype" w:eastAsia="MS Mincho" w:hAnsi="Palatino Linotype" w:cs="Arial"/>
          <w:color w:val="000000"/>
          <w:lang w:val="es-ES_tradnl"/>
        </w:rPr>
      </w:pPr>
      <w:r w:rsidRPr="00757D07">
        <w:rPr>
          <w:rFonts w:ascii="Palatino Linotype" w:eastAsia="MS Mincho" w:hAnsi="Palatino Linotype"/>
          <w:color w:val="000000"/>
          <w:lang w:val="es-ES_tradnl"/>
        </w:rPr>
        <w:t>ASÍ LO RESUELVE, POR UNANIMIDAD DE VOTOS, EL PLENO DEL INSTITUTO DE TRANSPARENCIA, ACCESO A LA INFORMACIÓN PÚBLICA Y PROTECCIÓN DE DATOS PERSONALES DEL ESTADO DE MÉXICO Y MUNICIPIOS, CONFORMADO POR LOS COMISIONADOS ZULEMA MARTÍNEZ SÁNCHEZ</w:t>
      </w:r>
      <w:r w:rsidR="00757D07">
        <w:rPr>
          <w:rFonts w:ascii="Palatino Linotype" w:eastAsia="MS Mincho" w:hAnsi="Palatino Linotype"/>
          <w:color w:val="000000"/>
          <w:lang w:val="es-ES_tradnl"/>
        </w:rPr>
        <w:t xml:space="preserve"> EMITIENDO VOTO PARTICULAR</w:t>
      </w:r>
      <w:r w:rsidRPr="00757D07">
        <w:rPr>
          <w:rFonts w:ascii="Palatino Linotype" w:eastAsia="MS Mincho" w:hAnsi="Palatino Linotype"/>
          <w:color w:val="000000"/>
          <w:lang w:val="es-ES_tradnl"/>
        </w:rPr>
        <w:t>, EVA ABAID YAPUR; JOSÉ GUADALUPE LUNA HERNÁNDEZ; JAVIER MARTÍNEZ CRUZ</w:t>
      </w:r>
      <w:r w:rsidR="00757D07">
        <w:rPr>
          <w:rFonts w:ascii="Palatino Linotype" w:eastAsia="MS Mincho" w:hAnsi="Palatino Linotype"/>
          <w:color w:val="000000"/>
          <w:lang w:val="es-ES_tradnl"/>
        </w:rPr>
        <w:t xml:space="preserve"> EMITIENDO VOTO PARTICULAR</w:t>
      </w:r>
      <w:r w:rsidRPr="00757D07">
        <w:rPr>
          <w:rFonts w:ascii="Palatino Linotype" w:eastAsia="MS Mincho" w:hAnsi="Palatino Linotype"/>
          <w:color w:val="000000"/>
          <w:lang w:val="es-ES_tradnl"/>
        </w:rPr>
        <w:t xml:space="preserve"> Y LU</w:t>
      </w:r>
      <w:r w:rsidR="00757D07">
        <w:rPr>
          <w:rFonts w:ascii="Palatino Linotype" w:eastAsia="MS Mincho" w:hAnsi="Palatino Linotype"/>
          <w:color w:val="000000"/>
          <w:lang w:val="es-ES_tradnl"/>
        </w:rPr>
        <w:t>IS GUSTAVO PARRA NORIEGA; EN LA VIGÉSIMA</w:t>
      </w:r>
      <w:r w:rsidRPr="00757D07">
        <w:rPr>
          <w:rFonts w:ascii="Palatino Linotype" w:eastAsia="MS Mincho" w:hAnsi="Palatino Linotype"/>
          <w:color w:val="000000"/>
          <w:lang w:val="es-ES_tradnl"/>
        </w:rPr>
        <w:t xml:space="preserve"> SÉPTIMA SESIÓ</w:t>
      </w:r>
      <w:r w:rsidR="00757D07">
        <w:rPr>
          <w:rFonts w:ascii="Palatino Linotype" w:eastAsia="MS Mincho" w:hAnsi="Palatino Linotype"/>
          <w:color w:val="000000"/>
          <w:lang w:val="es-ES_tradnl"/>
        </w:rPr>
        <w:t>N ORDINARIA CELEBRADA EL TREINTA Y UNO (31) DE JULIO DE DOS MIL DIECINUEVE</w:t>
      </w:r>
      <w:r w:rsidRPr="00757D07">
        <w:rPr>
          <w:rFonts w:ascii="Palatino Linotype" w:eastAsia="MS Mincho" w:hAnsi="Palatino Linotype"/>
          <w:color w:val="000000"/>
          <w:lang w:val="es-ES_tradnl"/>
        </w:rPr>
        <w:t>, ANTE EL SECRETARIO TÉCNICO DEL PLENO</w:t>
      </w:r>
      <w:r w:rsidR="00757D07">
        <w:rPr>
          <w:rFonts w:ascii="Palatino Linotype" w:eastAsia="MS Mincho" w:hAnsi="Palatino Linotype"/>
          <w:color w:val="000000"/>
          <w:lang w:val="es-ES_tradnl"/>
        </w:rPr>
        <w:t>,</w:t>
      </w:r>
      <w:r w:rsidRPr="00757D07">
        <w:rPr>
          <w:rFonts w:ascii="Palatino Linotype" w:eastAsia="MS Mincho" w:hAnsi="Palatino Linotype"/>
          <w:color w:val="000000"/>
          <w:lang w:val="es-ES_tradnl"/>
        </w:rPr>
        <w:t xml:space="preserve"> ALEXIS TAPIA RAMÍREZ.</w:t>
      </w:r>
      <w:r w:rsidRPr="00757D07">
        <w:rPr>
          <w:rFonts w:ascii="Palatino Linotype" w:eastAsia="MS Mincho" w:hAnsi="Palatino Linotype" w:cs="Arial"/>
          <w:color w:val="000000"/>
          <w:lang w:val="es-ES_tradnl"/>
        </w:rPr>
        <w:t xml:space="preserve"> </w:t>
      </w:r>
    </w:p>
    <w:tbl>
      <w:tblPr>
        <w:tblStyle w:val="Tablaconcuadrcula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387"/>
      </w:tblGrid>
      <w:tr w:rsidR="00735B1A" w:rsidRPr="00757D07" w:rsidTr="00F64803">
        <w:trPr>
          <w:trHeight w:val="1807"/>
        </w:trPr>
        <w:tc>
          <w:tcPr>
            <w:tcW w:w="8779" w:type="dxa"/>
            <w:gridSpan w:val="2"/>
            <w:vAlign w:val="center"/>
          </w:tcPr>
          <w:p w:rsidR="00735B1A" w:rsidRDefault="00735B1A" w:rsidP="00757D07">
            <w:pPr>
              <w:spacing w:line="360" w:lineRule="auto"/>
              <w:rPr>
                <w:rFonts w:ascii="Palatino Linotype" w:eastAsia="MS Mincho" w:hAnsi="Palatino Linotype"/>
                <w:b/>
                <w:color w:val="000000"/>
                <w:lang w:val="es-ES_tradnl"/>
              </w:rPr>
            </w:pPr>
          </w:p>
          <w:p w:rsidR="00757D07" w:rsidRDefault="00757D07" w:rsidP="00757D07">
            <w:pPr>
              <w:spacing w:line="360" w:lineRule="auto"/>
              <w:rPr>
                <w:rFonts w:ascii="Palatino Linotype" w:eastAsia="MS Mincho" w:hAnsi="Palatino Linotype"/>
                <w:b/>
                <w:color w:val="000000"/>
                <w:lang w:val="es-ES_tradnl"/>
              </w:rPr>
            </w:pPr>
          </w:p>
          <w:p w:rsidR="00757D07" w:rsidRPr="00757D07" w:rsidRDefault="00757D07" w:rsidP="00757D07">
            <w:pPr>
              <w:spacing w:line="360" w:lineRule="auto"/>
              <w:rPr>
                <w:rFonts w:ascii="Palatino Linotype" w:eastAsia="MS Mincho" w:hAnsi="Palatino Linotype"/>
                <w:b/>
                <w:color w:val="000000"/>
                <w:lang w:val="es-ES_tradnl"/>
              </w:rPr>
            </w:pPr>
          </w:p>
          <w:p w:rsidR="00735B1A" w:rsidRPr="00757D07" w:rsidRDefault="00735B1A" w:rsidP="00757D07">
            <w:pPr>
              <w:spacing w:line="360" w:lineRule="auto"/>
              <w:jc w:val="center"/>
              <w:rPr>
                <w:rFonts w:ascii="Palatino Linotype" w:eastAsia="MS Mincho" w:hAnsi="Palatino Linotype"/>
                <w:b/>
                <w:color w:val="000000"/>
                <w:lang w:val="es-ES_tradnl"/>
              </w:rPr>
            </w:pPr>
            <w:r w:rsidRPr="00757D07">
              <w:rPr>
                <w:rFonts w:ascii="Palatino Linotype" w:eastAsia="MS Mincho" w:hAnsi="Palatino Linotype"/>
                <w:b/>
                <w:color w:val="000000"/>
                <w:lang w:val="es-ES_tradnl"/>
              </w:rPr>
              <w:t>Zulema Martínez Sánchez</w:t>
            </w:r>
          </w:p>
          <w:p w:rsidR="00735B1A" w:rsidRPr="00757D07" w:rsidRDefault="00735B1A" w:rsidP="00757D07">
            <w:pPr>
              <w:spacing w:line="360" w:lineRule="auto"/>
              <w:jc w:val="center"/>
              <w:rPr>
                <w:rFonts w:ascii="Palatino Linotype" w:eastAsia="MS Mincho" w:hAnsi="Palatino Linotype"/>
                <w:color w:val="000000"/>
                <w:lang w:val="es-ES_tradnl"/>
              </w:rPr>
            </w:pPr>
            <w:r w:rsidRPr="00757D07">
              <w:rPr>
                <w:rFonts w:ascii="Palatino Linotype" w:eastAsia="MS Mincho" w:hAnsi="Palatino Linotype"/>
                <w:color w:val="000000"/>
                <w:lang w:val="es-ES_tradnl"/>
              </w:rPr>
              <w:t>Comisionada Presidenta</w:t>
            </w:r>
          </w:p>
          <w:p w:rsidR="00735B1A" w:rsidRPr="00757D07" w:rsidRDefault="00735B1A" w:rsidP="00757D07">
            <w:pPr>
              <w:spacing w:line="360" w:lineRule="auto"/>
              <w:jc w:val="center"/>
              <w:rPr>
                <w:rFonts w:ascii="Palatino Linotype" w:eastAsia="MS Mincho" w:hAnsi="Palatino Linotype"/>
                <w:color w:val="000000"/>
                <w:lang w:val="es-ES_tradnl"/>
              </w:rPr>
            </w:pPr>
            <w:r w:rsidRPr="00757D07">
              <w:rPr>
                <w:rFonts w:ascii="Palatino Linotype" w:eastAsia="MS Mincho" w:hAnsi="Palatino Linotype"/>
                <w:color w:val="000000"/>
                <w:lang w:val="es-ES_tradnl"/>
              </w:rPr>
              <w:t xml:space="preserve">(Rúbrica) </w:t>
            </w:r>
          </w:p>
        </w:tc>
      </w:tr>
      <w:tr w:rsidR="00735B1A" w:rsidRPr="00757D07" w:rsidTr="00F64803">
        <w:trPr>
          <w:trHeight w:val="2156"/>
        </w:trPr>
        <w:tc>
          <w:tcPr>
            <w:tcW w:w="4392" w:type="dxa"/>
            <w:vAlign w:val="center"/>
          </w:tcPr>
          <w:p w:rsidR="00735B1A" w:rsidRDefault="00735B1A" w:rsidP="00757D07">
            <w:pPr>
              <w:spacing w:line="360" w:lineRule="auto"/>
              <w:rPr>
                <w:rFonts w:ascii="Palatino Linotype" w:eastAsia="MS Mincho" w:hAnsi="Palatino Linotype"/>
                <w:b/>
                <w:color w:val="000000"/>
                <w:lang w:val="es-ES_tradnl"/>
              </w:rPr>
            </w:pPr>
          </w:p>
          <w:p w:rsidR="00757D07" w:rsidRPr="00757D07" w:rsidRDefault="00757D07" w:rsidP="00757D07">
            <w:pPr>
              <w:spacing w:line="360" w:lineRule="auto"/>
              <w:rPr>
                <w:rFonts w:ascii="Palatino Linotype" w:eastAsia="MS Mincho" w:hAnsi="Palatino Linotype"/>
                <w:b/>
                <w:color w:val="000000"/>
                <w:lang w:val="es-ES_tradnl"/>
              </w:rPr>
            </w:pPr>
          </w:p>
          <w:p w:rsidR="00735B1A" w:rsidRPr="00757D07" w:rsidRDefault="00735B1A" w:rsidP="00757D07">
            <w:pPr>
              <w:spacing w:line="360" w:lineRule="auto"/>
              <w:jc w:val="center"/>
              <w:rPr>
                <w:rFonts w:ascii="Palatino Linotype" w:eastAsia="MS Mincho" w:hAnsi="Palatino Linotype"/>
                <w:b/>
                <w:color w:val="000000"/>
                <w:lang w:val="es-ES_tradnl"/>
              </w:rPr>
            </w:pPr>
            <w:r w:rsidRPr="00757D07">
              <w:rPr>
                <w:rFonts w:ascii="Palatino Linotype" w:eastAsia="MS Mincho" w:hAnsi="Palatino Linotype"/>
                <w:b/>
                <w:color w:val="000000"/>
                <w:lang w:val="es-ES_tradnl"/>
              </w:rPr>
              <w:t xml:space="preserve">Eva </w:t>
            </w:r>
            <w:proofErr w:type="spellStart"/>
            <w:r w:rsidRPr="00757D07">
              <w:rPr>
                <w:rFonts w:ascii="Palatino Linotype" w:eastAsia="MS Mincho" w:hAnsi="Palatino Linotype"/>
                <w:b/>
                <w:color w:val="000000"/>
                <w:lang w:val="es-ES_tradnl"/>
              </w:rPr>
              <w:t>Abaid</w:t>
            </w:r>
            <w:proofErr w:type="spellEnd"/>
            <w:r w:rsidRPr="00757D07">
              <w:rPr>
                <w:rFonts w:ascii="Palatino Linotype" w:eastAsia="MS Mincho" w:hAnsi="Palatino Linotype"/>
                <w:b/>
                <w:color w:val="000000"/>
                <w:lang w:val="es-ES_tradnl"/>
              </w:rPr>
              <w:t xml:space="preserve"> </w:t>
            </w:r>
            <w:proofErr w:type="spellStart"/>
            <w:r w:rsidRPr="00757D07">
              <w:rPr>
                <w:rFonts w:ascii="Palatino Linotype" w:eastAsia="MS Mincho" w:hAnsi="Palatino Linotype"/>
                <w:b/>
                <w:color w:val="000000"/>
                <w:lang w:val="es-ES_tradnl"/>
              </w:rPr>
              <w:t>Yapur</w:t>
            </w:r>
            <w:proofErr w:type="spellEnd"/>
          </w:p>
          <w:p w:rsidR="00735B1A" w:rsidRPr="00757D07" w:rsidRDefault="00735B1A" w:rsidP="00757D07">
            <w:pPr>
              <w:spacing w:line="360" w:lineRule="auto"/>
              <w:jc w:val="center"/>
              <w:rPr>
                <w:rFonts w:ascii="Palatino Linotype" w:eastAsia="MS Mincho" w:hAnsi="Palatino Linotype"/>
                <w:color w:val="000000"/>
                <w:lang w:val="es-ES_tradnl"/>
              </w:rPr>
            </w:pPr>
            <w:r w:rsidRPr="00757D07">
              <w:rPr>
                <w:rFonts w:ascii="Palatino Linotype" w:eastAsia="MS Mincho" w:hAnsi="Palatino Linotype"/>
                <w:color w:val="000000"/>
                <w:lang w:val="es-ES_tradnl"/>
              </w:rPr>
              <w:t>Comisionada</w:t>
            </w:r>
          </w:p>
          <w:p w:rsidR="00735B1A" w:rsidRPr="00757D07" w:rsidRDefault="00735B1A" w:rsidP="00757D07">
            <w:pPr>
              <w:spacing w:line="360" w:lineRule="auto"/>
              <w:jc w:val="center"/>
              <w:rPr>
                <w:rFonts w:ascii="Palatino Linotype" w:eastAsia="MS Mincho" w:hAnsi="Palatino Linotype"/>
                <w:color w:val="000000"/>
                <w:lang w:val="es-ES_tradnl"/>
              </w:rPr>
            </w:pPr>
            <w:r w:rsidRPr="00757D07">
              <w:rPr>
                <w:rFonts w:ascii="Palatino Linotype" w:eastAsia="MS Mincho" w:hAnsi="Palatino Linotype"/>
                <w:color w:val="000000"/>
                <w:lang w:val="es-ES_tradnl"/>
              </w:rPr>
              <w:t>(Rúbrica)</w:t>
            </w:r>
          </w:p>
        </w:tc>
        <w:tc>
          <w:tcPr>
            <w:tcW w:w="4387" w:type="dxa"/>
            <w:vAlign w:val="center"/>
          </w:tcPr>
          <w:p w:rsidR="00735B1A" w:rsidRPr="00757D07" w:rsidRDefault="00735B1A" w:rsidP="00757D07">
            <w:pPr>
              <w:spacing w:line="360" w:lineRule="auto"/>
              <w:rPr>
                <w:rFonts w:ascii="Palatino Linotype" w:eastAsia="MS Mincho" w:hAnsi="Palatino Linotype"/>
                <w:b/>
                <w:color w:val="000000"/>
                <w:lang w:val="es-ES_tradnl"/>
              </w:rPr>
            </w:pPr>
          </w:p>
          <w:p w:rsidR="00735B1A" w:rsidRPr="00757D07" w:rsidRDefault="00735B1A" w:rsidP="00757D07">
            <w:pPr>
              <w:spacing w:line="360" w:lineRule="auto"/>
              <w:jc w:val="center"/>
              <w:rPr>
                <w:rFonts w:ascii="Palatino Linotype" w:eastAsia="MS Mincho" w:hAnsi="Palatino Linotype"/>
                <w:b/>
                <w:color w:val="000000"/>
                <w:lang w:val="es-ES_tradnl"/>
              </w:rPr>
            </w:pPr>
          </w:p>
          <w:p w:rsidR="00735B1A" w:rsidRPr="00757D07" w:rsidRDefault="00735B1A" w:rsidP="00757D07">
            <w:pPr>
              <w:spacing w:line="360" w:lineRule="auto"/>
              <w:jc w:val="center"/>
              <w:rPr>
                <w:rFonts w:ascii="Palatino Linotype" w:eastAsia="MS Mincho" w:hAnsi="Palatino Linotype"/>
                <w:b/>
                <w:color w:val="000000"/>
                <w:lang w:val="es-ES_tradnl"/>
              </w:rPr>
            </w:pPr>
            <w:r w:rsidRPr="00757D07">
              <w:rPr>
                <w:rFonts w:ascii="Palatino Linotype" w:eastAsia="MS Mincho" w:hAnsi="Palatino Linotype"/>
                <w:b/>
                <w:color w:val="000000"/>
                <w:lang w:val="es-ES_tradnl"/>
              </w:rPr>
              <w:t>José Guadalupe Luna Hernández</w:t>
            </w:r>
          </w:p>
          <w:p w:rsidR="00735B1A" w:rsidRPr="00757D07" w:rsidRDefault="00735B1A" w:rsidP="00757D07">
            <w:pPr>
              <w:spacing w:line="360" w:lineRule="auto"/>
              <w:jc w:val="center"/>
              <w:rPr>
                <w:rFonts w:ascii="Palatino Linotype" w:eastAsia="MS Mincho" w:hAnsi="Palatino Linotype"/>
                <w:color w:val="000000"/>
                <w:lang w:val="es-ES_tradnl"/>
              </w:rPr>
            </w:pPr>
            <w:r w:rsidRPr="00757D07">
              <w:rPr>
                <w:rFonts w:ascii="Palatino Linotype" w:eastAsia="MS Mincho" w:hAnsi="Palatino Linotype"/>
                <w:color w:val="000000"/>
                <w:lang w:val="es-ES_tradnl"/>
              </w:rPr>
              <w:t>Comisionado</w:t>
            </w:r>
          </w:p>
          <w:p w:rsidR="00735B1A" w:rsidRPr="00757D07" w:rsidRDefault="00735B1A" w:rsidP="00757D07">
            <w:pPr>
              <w:spacing w:line="360" w:lineRule="auto"/>
              <w:jc w:val="center"/>
              <w:rPr>
                <w:rFonts w:ascii="Palatino Linotype" w:eastAsia="MS Mincho" w:hAnsi="Palatino Linotype"/>
                <w:color w:val="000000"/>
                <w:lang w:val="es-ES_tradnl"/>
              </w:rPr>
            </w:pPr>
            <w:r w:rsidRPr="00757D07">
              <w:rPr>
                <w:rFonts w:ascii="Palatino Linotype" w:eastAsia="MS Mincho" w:hAnsi="Palatino Linotype"/>
                <w:color w:val="000000"/>
                <w:lang w:val="es-ES_tradnl"/>
              </w:rPr>
              <w:t>(Rúbrica)</w:t>
            </w:r>
          </w:p>
        </w:tc>
      </w:tr>
      <w:tr w:rsidR="00735B1A" w:rsidRPr="00757D07" w:rsidTr="00F64803">
        <w:trPr>
          <w:trHeight w:val="2244"/>
        </w:trPr>
        <w:tc>
          <w:tcPr>
            <w:tcW w:w="4392" w:type="dxa"/>
            <w:vAlign w:val="center"/>
          </w:tcPr>
          <w:p w:rsidR="00735B1A" w:rsidRDefault="00735B1A" w:rsidP="00757D07">
            <w:pPr>
              <w:spacing w:line="360" w:lineRule="auto"/>
              <w:rPr>
                <w:rFonts w:ascii="Palatino Linotype" w:eastAsia="MS Mincho" w:hAnsi="Palatino Linotype"/>
                <w:b/>
                <w:color w:val="000000"/>
                <w:lang w:val="es-ES_tradnl"/>
              </w:rPr>
            </w:pPr>
          </w:p>
          <w:p w:rsidR="00757D07" w:rsidRPr="00757D07" w:rsidRDefault="00757D07" w:rsidP="00757D07">
            <w:pPr>
              <w:spacing w:line="360" w:lineRule="auto"/>
              <w:rPr>
                <w:rFonts w:ascii="Palatino Linotype" w:eastAsia="MS Mincho" w:hAnsi="Palatino Linotype"/>
                <w:b/>
                <w:color w:val="000000"/>
                <w:lang w:val="es-ES_tradnl"/>
              </w:rPr>
            </w:pPr>
          </w:p>
          <w:p w:rsidR="00735B1A" w:rsidRPr="00757D07" w:rsidRDefault="00735B1A" w:rsidP="00757D07">
            <w:pPr>
              <w:spacing w:line="360" w:lineRule="auto"/>
              <w:jc w:val="center"/>
              <w:rPr>
                <w:rFonts w:ascii="Palatino Linotype" w:eastAsia="MS Mincho" w:hAnsi="Palatino Linotype"/>
                <w:b/>
                <w:color w:val="000000"/>
                <w:lang w:val="es-ES_tradnl"/>
              </w:rPr>
            </w:pPr>
            <w:r w:rsidRPr="00757D07">
              <w:rPr>
                <w:rFonts w:ascii="Palatino Linotype" w:eastAsia="MS Mincho" w:hAnsi="Palatino Linotype"/>
                <w:b/>
                <w:color w:val="000000"/>
                <w:lang w:val="es-ES_tradnl"/>
              </w:rPr>
              <w:t>Javier Martínez Cruz</w:t>
            </w:r>
          </w:p>
          <w:p w:rsidR="00735B1A" w:rsidRPr="00757D07" w:rsidRDefault="00735B1A" w:rsidP="00757D07">
            <w:pPr>
              <w:spacing w:line="360" w:lineRule="auto"/>
              <w:jc w:val="center"/>
              <w:rPr>
                <w:rFonts w:ascii="Palatino Linotype" w:eastAsia="MS Mincho" w:hAnsi="Palatino Linotype"/>
                <w:color w:val="000000"/>
                <w:lang w:val="es-ES_tradnl"/>
              </w:rPr>
            </w:pPr>
            <w:r w:rsidRPr="00757D07">
              <w:rPr>
                <w:rFonts w:ascii="Palatino Linotype" w:eastAsia="MS Mincho" w:hAnsi="Palatino Linotype"/>
                <w:color w:val="000000"/>
                <w:lang w:val="es-ES_tradnl"/>
              </w:rPr>
              <w:t>Comisionado</w:t>
            </w:r>
          </w:p>
          <w:p w:rsidR="00735B1A" w:rsidRPr="00757D07" w:rsidRDefault="00735B1A" w:rsidP="00757D07">
            <w:pPr>
              <w:spacing w:line="360" w:lineRule="auto"/>
              <w:jc w:val="center"/>
              <w:rPr>
                <w:rFonts w:ascii="Palatino Linotype" w:eastAsia="MS Mincho" w:hAnsi="Palatino Linotype"/>
                <w:color w:val="000000"/>
                <w:lang w:val="es-ES_tradnl"/>
              </w:rPr>
            </w:pPr>
            <w:r w:rsidRPr="00757D07">
              <w:rPr>
                <w:rFonts w:ascii="Palatino Linotype" w:eastAsia="MS Mincho" w:hAnsi="Palatino Linotype"/>
                <w:color w:val="000000"/>
                <w:lang w:val="es-ES_tradnl"/>
              </w:rPr>
              <w:t>(Rúbrica)</w:t>
            </w:r>
          </w:p>
        </w:tc>
        <w:tc>
          <w:tcPr>
            <w:tcW w:w="4387" w:type="dxa"/>
            <w:vAlign w:val="center"/>
          </w:tcPr>
          <w:p w:rsidR="00735B1A" w:rsidRDefault="00735B1A" w:rsidP="00757D07">
            <w:pPr>
              <w:spacing w:line="360" w:lineRule="auto"/>
              <w:rPr>
                <w:rFonts w:ascii="Palatino Linotype" w:eastAsia="MS Mincho" w:hAnsi="Palatino Linotype"/>
                <w:color w:val="000000"/>
                <w:lang w:val="es-ES_tradnl"/>
              </w:rPr>
            </w:pPr>
          </w:p>
          <w:p w:rsidR="00757D07" w:rsidRPr="00757D07" w:rsidRDefault="00757D07" w:rsidP="00757D07">
            <w:pPr>
              <w:spacing w:line="360" w:lineRule="auto"/>
              <w:rPr>
                <w:rFonts w:ascii="Palatino Linotype" w:eastAsia="MS Mincho" w:hAnsi="Palatino Linotype"/>
                <w:color w:val="000000"/>
                <w:lang w:val="es-ES_tradnl"/>
              </w:rPr>
            </w:pPr>
          </w:p>
          <w:p w:rsidR="00735B1A" w:rsidRPr="00757D07" w:rsidRDefault="00735B1A" w:rsidP="00757D07">
            <w:pPr>
              <w:spacing w:line="360" w:lineRule="auto"/>
              <w:jc w:val="center"/>
              <w:rPr>
                <w:rFonts w:ascii="Palatino Linotype" w:eastAsia="MS Mincho" w:hAnsi="Palatino Linotype"/>
                <w:b/>
                <w:color w:val="000000"/>
                <w:lang w:val="es-ES_tradnl"/>
              </w:rPr>
            </w:pPr>
            <w:r w:rsidRPr="00757D07">
              <w:rPr>
                <w:rFonts w:ascii="Palatino Linotype" w:eastAsia="MS Mincho" w:hAnsi="Palatino Linotype"/>
                <w:b/>
                <w:color w:val="000000"/>
                <w:lang w:val="es-ES_tradnl"/>
              </w:rPr>
              <w:t xml:space="preserve">Luis Gustavo Parra Noriega </w:t>
            </w:r>
          </w:p>
          <w:p w:rsidR="00735B1A" w:rsidRPr="00757D07" w:rsidRDefault="00735B1A" w:rsidP="00757D07">
            <w:pPr>
              <w:spacing w:line="360" w:lineRule="auto"/>
              <w:jc w:val="center"/>
              <w:rPr>
                <w:rFonts w:ascii="Palatino Linotype" w:eastAsia="MS Mincho" w:hAnsi="Palatino Linotype"/>
                <w:color w:val="000000"/>
                <w:lang w:val="es-ES_tradnl"/>
              </w:rPr>
            </w:pPr>
            <w:r w:rsidRPr="00757D07">
              <w:rPr>
                <w:rFonts w:ascii="Palatino Linotype" w:eastAsia="MS Mincho" w:hAnsi="Palatino Linotype"/>
                <w:color w:val="000000"/>
                <w:lang w:val="es-ES_tradnl"/>
              </w:rPr>
              <w:t xml:space="preserve">Comisionado  </w:t>
            </w:r>
          </w:p>
          <w:p w:rsidR="00735B1A" w:rsidRPr="00757D07" w:rsidRDefault="00735B1A" w:rsidP="00757D07">
            <w:pPr>
              <w:spacing w:line="360" w:lineRule="auto"/>
              <w:jc w:val="center"/>
              <w:rPr>
                <w:rFonts w:ascii="Palatino Linotype" w:eastAsia="MS Mincho" w:hAnsi="Palatino Linotype"/>
                <w:color w:val="000000"/>
                <w:lang w:val="es-ES_tradnl"/>
              </w:rPr>
            </w:pPr>
            <w:r w:rsidRPr="00757D07">
              <w:rPr>
                <w:rFonts w:ascii="Palatino Linotype" w:eastAsia="MS Mincho" w:hAnsi="Palatino Linotype"/>
                <w:color w:val="000000"/>
                <w:lang w:val="es-ES_tradnl"/>
              </w:rPr>
              <w:t>(Rúbrica)</w:t>
            </w:r>
          </w:p>
        </w:tc>
      </w:tr>
      <w:tr w:rsidR="00735B1A" w:rsidRPr="00757D07" w:rsidTr="00F64803">
        <w:trPr>
          <w:trHeight w:val="1953"/>
        </w:trPr>
        <w:tc>
          <w:tcPr>
            <w:tcW w:w="8779" w:type="dxa"/>
            <w:gridSpan w:val="2"/>
            <w:vAlign w:val="center"/>
          </w:tcPr>
          <w:p w:rsidR="00735B1A" w:rsidRDefault="00735B1A" w:rsidP="00757D07">
            <w:pPr>
              <w:spacing w:line="360" w:lineRule="auto"/>
              <w:rPr>
                <w:rFonts w:ascii="Palatino Linotype" w:eastAsia="MS Mincho" w:hAnsi="Palatino Linotype"/>
                <w:b/>
                <w:color w:val="000000"/>
                <w:lang w:val="es-ES_tradnl"/>
              </w:rPr>
            </w:pPr>
          </w:p>
          <w:p w:rsidR="00757D07" w:rsidRPr="00757D07" w:rsidRDefault="00757D07" w:rsidP="00757D07">
            <w:pPr>
              <w:spacing w:line="360" w:lineRule="auto"/>
              <w:rPr>
                <w:rFonts w:ascii="Palatino Linotype" w:eastAsia="MS Mincho" w:hAnsi="Palatino Linotype"/>
                <w:b/>
                <w:color w:val="000000"/>
                <w:lang w:val="es-ES_tradnl"/>
              </w:rPr>
            </w:pPr>
          </w:p>
          <w:p w:rsidR="00735B1A" w:rsidRPr="00757D07" w:rsidRDefault="00735B1A" w:rsidP="00757D07">
            <w:pPr>
              <w:spacing w:line="360" w:lineRule="auto"/>
              <w:jc w:val="center"/>
              <w:rPr>
                <w:rFonts w:ascii="Palatino Linotype" w:eastAsia="MS Mincho" w:hAnsi="Palatino Linotype"/>
                <w:b/>
                <w:color w:val="000000"/>
                <w:lang w:val="es-ES_tradnl"/>
              </w:rPr>
            </w:pPr>
            <w:r w:rsidRPr="00757D07">
              <w:rPr>
                <w:rFonts w:ascii="Palatino Linotype" w:eastAsia="MS Mincho" w:hAnsi="Palatino Linotype"/>
                <w:b/>
                <w:color w:val="000000"/>
                <w:lang w:val="es-ES_tradnl"/>
              </w:rPr>
              <w:t>Alexis Tapia Ramírez</w:t>
            </w:r>
          </w:p>
          <w:p w:rsidR="00735B1A" w:rsidRDefault="00735B1A" w:rsidP="00757D07">
            <w:pPr>
              <w:spacing w:line="360" w:lineRule="auto"/>
              <w:jc w:val="center"/>
              <w:rPr>
                <w:rFonts w:ascii="Palatino Linotype" w:eastAsia="MS Mincho" w:hAnsi="Palatino Linotype"/>
                <w:color w:val="000000"/>
                <w:lang w:val="es-ES_tradnl"/>
              </w:rPr>
            </w:pPr>
            <w:r w:rsidRPr="00757D07">
              <w:rPr>
                <w:rFonts w:ascii="Palatino Linotype" w:eastAsia="MS Mincho" w:hAnsi="Palatino Linotype"/>
                <w:color w:val="000000"/>
                <w:lang w:val="es-ES_tradnl"/>
              </w:rPr>
              <w:t>Secretario Técnico del Pleno</w:t>
            </w:r>
          </w:p>
          <w:p w:rsidR="00757D07" w:rsidRPr="00757D07" w:rsidRDefault="00757D07" w:rsidP="00757D07">
            <w:pPr>
              <w:spacing w:line="360" w:lineRule="auto"/>
              <w:jc w:val="center"/>
              <w:rPr>
                <w:rFonts w:ascii="Palatino Linotype" w:eastAsia="MS Mincho" w:hAnsi="Palatino Linotype"/>
                <w:color w:val="000000"/>
                <w:lang w:val="es-ES_tradnl"/>
              </w:rPr>
            </w:pPr>
            <w:r>
              <w:rPr>
                <w:rFonts w:ascii="Palatino Linotype" w:eastAsia="MS Mincho" w:hAnsi="Palatino Linotype"/>
                <w:color w:val="000000"/>
                <w:lang w:val="es-ES_tradnl"/>
              </w:rPr>
              <w:t>(Rúbrica)</w:t>
            </w:r>
          </w:p>
        </w:tc>
      </w:tr>
    </w:tbl>
    <w:p w:rsidR="00735B1A" w:rsidRPr="00757D07" w:rsidRDefault="00735B1A" w:rsidP="00757D07">
      <w:pPr>
        <w:tabs>
          <w:tab w:val="left" w:pos="426"/>
        </w:tabs>
        <w:spacing w:before="240" w:after="240" w:line="360" w:lineRule="auto"/>
        <w:ind w:right="49"/>
        <w:jc w:val="both"/>
        <w:rPr>
          <w:rFonts w:ascii="Palatino Linotype" w:eastAsia="MS Mincho" w:hAnsi="Palatino Linotype" w:cs="Arial"/>
          <w:color w:val="000000"/>
          <w:lang w:val="es-ES_tradnl"/>
        </w:rPr>
      </w:pPr>
    </w:p>
    <w:p w:rsidR="00735B1A" w:rsidRPr="00757D07" w:rsidRDefault="00735B1A" w:rsidP="00757D07">
      <w:pPr>
        <w:tabs>
          <w:tab w:val="left" w:pos="426"/>
        </w:tabs>
        <w:spacing w:before="240" w:after="240" w:line="360" w:lineRule="auto"/>
        <w:ind w:right="49"/>
        <w:jc w:val="both"/>
        <w:rPr>
          <w:rFonts w:ascii="Palatino Linotype" w:eastAsia="MS Mincho" w:hAnsi="Palatino Linotype"/>
          <w:lang w:val="es-ES_tradnl"/>
        </w:rPr>
      </w:pPr>
      <w:r w:rsidRPr="00757D07">
        <w:rPr>
          <w:rFonts w:ascii="Palatino Linotype" w:eastAsia="MS Mincho" w:hAnsi="Palatino Linotype" w:cs="Arial"/>
          <w:color w:val="000000"/>
          <w:lang w:val="es-ES_tradnl"/>
        </w:rPr>
        <w:t xml:space="preserve">Esta hoja corresponde a la resolución del treinta y uno (31) de julio de dos mil diecinueve emitida en el recurso de revisión </w:t>
      </w:r>
      <w:r w:rsidRPr="00757D07">
        <w:rPr>
          <w:rFonts w:ascii="Palatino Linotype" w:eastAsia="MS Mincho" w:hAnsi="Palatino Linotype" w:cs="Arial"/>
          <w:b/>
          <w:bCs/>
          <w:color w:val="000000"/>
          <w:lang w:val="es-ES_tradnl" w:eastAsia="es-MX"/>
        </w:rPr>
        <w:t>03958/INFOEM/IP/RR/2019</w:t>
      </w:r>
      <w:r w:rsidRPr="00757D07">
        <w:rPr>
          <w:rFonts w:ascii="Palatino Linotype" w:eastAsia="MS Mincho" w:hAnsi="Palatino Linotype" w:cs="Arial"/>
          <w:color w:val="000000"/>
          <w:lang w:val="es-ES_tradnl"/>
        </w:rPr>
        <w:t xml:space="preserve">. </w:t>
      </w:r>
    </w:p>
    <w:p w:rsidR="00735B1A" w:rsidRPr="00757D07" w:rsidRDefault="00735B1A" w:rsidP="00757D07">
      <w:pPr>
        <w:spacing w:line="360" w:lineRule="auto"/>
        <w:rPr>
          <w:rFonts w:ascii="Palatino Linotype" w:hAnsi="Palatino Linotype"/>
          <w:lang w:eastAsia="en-US"/>
        </w:rPr>
      </w:pPr>
    </w:p>
    <w:p w:rsidR="00E76DA7" w:rsidRPr="00757D07" w:rsidRDefault="00E76DA7" w:rsidP="00757D07">
      <w:pPr>
        <w:pStyle w:val="Prrafodelista"/>
        <w:tabs>
          <w:tab w:val="left" w:pos="426"/>
        </w:tabs>
        <w:spacing w:before="240" w:after="240" w:line="360" w:lineRule="auto"/>
        <w:ind w:left="0"/>
        <w:contextualSpacing/>
        <w:jc w:val="both"/>
        <w:rPr>
          <w:rFonts w:ascii="Palatino Linotype" w:hAnsi="Palatino Linotype"/>
          <w:color w:val="000000"/>
        </w:rPr>
      </w:pPr>
    </w:p>
    <w:p w:rsidR="007404C7" w:rsidRPr="00757D07" w:rsidRDefault="007404C7" w:rsidP="00757D07">
      <w:pPr>
        <w:pStyle w:val="Prrafodelista"/>
        <w:tabs>
          <w:tab w:val="left" w:pos="426"/>
        </w:tabs>
        <w:spacing w:before="240" w:after="240" w:line="360" w:lineRule="auto"/>
        <w:ind w:left="0"/>
        <w:contextualSpacing/>
        <w:jc w:val="both"/>
        <w:rPr>
          <w:rFonts w:ascii="Palatino Linotype" w:hAnsi="Palatino Linotype"/>
          <w:color w:val="000000"/>
        </w:rPr>
      </w:pPr>
    </w:p>
    <w:p w:rsidR="007404C7" w:rsidRPr="00757D07" w:rsidRDefault="007404C7" w:rsidP="00757D07">
      <w:pPr>
        <w:pStyle w:val="Prrafodelista"/>
        <w:tabs>
          <w:tab w:val="left" w:pos="426"/>
        </w:tabs>
        <w:spacing w:before="240" w:after="240" w:line="360" w:lineRule="auto"/>
        <w:ind w:left="0"/>
        <w:contextualSpacing/>
        <w:jc w:val="both"/>
        <w:rPr>
          <w:rFonts w:ascii="Palatino Linotype" w:hAnsi="Palatino Linotype"/>
          <w:color w:val="000000"/>
        </w:rPr>
      </w:pPr>
    </w:p>
    <w:p w:rsidR="00072C60" w:rsidRPr="00757D07" w:rsidRDefault="00072C60" w:rsidP="00757D07">
      <w:pPr>
        <w:spacing w:line="360" w:lineRule="auto"/>
        <w:jc w:val="center"/>
        <w:rPr>
          <w:rFonts w:ascii="Palatino Linotype" w:hAnsi="Palatino Linotype"/>
          <w:b/>
        </w:rPr>
      </w:pPr>
    </w:p>
    <w:sectPr w:rsidR="00072C60" w:rsidRPr="00757D07" w:rsidSect="00757D07">
      <w:headerReference w:type="default" r:id="rId11"/>
      <w:footerReference w:type="default" r:id="rId12"/>
      <w:headerReference w:type="first" r:id="rId13"/>
      <w:footerReference w:type="first" r:id="rId14"/>
      <w:pgSz w:w="12240" w:h="15840"/>
      <w:pgMar w:top="2552" w:right="1752" w:bottom="2552"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96D" w:rsidRDefault="0093196D" w:rsidP="00C80F8C">
      <w:r>
        <w:separator/>
      </w:r>
    </w:p>
  </w:endnote>
  <w:endnote w:type="continuationSeparator" w:id="0">
    <w:p w:rsidR="0093196D" w:rsidRDefault="0093196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itka Small"/>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3ED" w:rsidRPr="00A2780F" w:rsidRDefault="003233ED"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272C7">
      <w:rPr>
        <w:rFonts w:ascii="Arial" w:hAnsi="Arial" w:cs="Arial"/>
        <w:b/>
        <w:bCs/>
        <w:noProof/>
        <w:sz w:val="20"/>
        <w:szCs w:val="20"/>
      </w:rPr>
      <w:t>2</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272C7">
      <w:rPr>
        <w:rFonts w:ascii="Arial" w:hAnsi="Arial" w:cs="Arial"/>
        <w:b/>
        <w:bCs/>
        <w:noProof/>
        <w:sz w:val="20"/>
        <w:szCs w:val="20"/>
      </w:rPr>
      <w:t>22</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3ED" w:rsidRDefault="003233ED"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272C7">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272C7">
      <w:rPr>
        <w:rFonts w:ascii="Arial" w:hAnsi="Arial" w:cs="Arial"/>
        <w:b/>
        <w:bCs/>
        <w:noProof/>
        <w:sz w:val="20"/>
        <w:szCs w:val="20"/>
      </w:rPr>
      <w:t>22</w:t>
    </w:r>
    <w:r w:rsidRPr="00986599">
      <w:rPr>
        <w:rFonts w:ascii="Arial" w:hAnsi="Arial" w:cs="Arial"/>
        <w:b/>
        <w:bCs/>
        <w:sz w:val="20"/>
        <w:szCs w:val="20"/>
      </w:rPr>
      <w:fldChar w:fldCharType="end"/>
    </w:r>
  </w:p>
  <w:p w:rsidR="003233ED" w:rsidRPr="00070856" w:rsidRDefault="003233ED"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96D" w:rsidRDefault="0093196D" w:rsidP="00C80F8C">
      <w:r>
        <w:separator/>
      </w:r>
    </w:p>
  </w:footnote>
  <w:footnote w:type="continuationSeparator" w:id="0">
    <w:p w:rsidR="0093196D" w:rsidRDefault="0093196D"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3ED" w:rsidRPr="00354355" w:rsidRDefault="003233ED" w:rsidP="00354355">
    <w:pPr>
      <w:pStyle w:val="Encabezado"/>
      <w:tabs>
        <w:tab w:val="clear" w:pos="4252"/>
        <w:tab w:val="clear" w:pos="8504"/>
        <w:tab w:val="left" w:pos="2326"/>
      </w:tabs>
      <w:rPr>
        <w:rFonts w:ascii="Palatino Linotype" w:hAnsi="Palatino Linotype"/>
        <w:sz w:val="20"/>
        <w:szCs w:val="20"/>
      </w:rPr>
    </w:pPr>
  </w:p>
  <w:tbl>
    <w:tblPr>
      <w:tblW w:w="9356" w:type="dxa"/>
      <w:tblInd w:w="-142" w:type="dxa"/>
      <w:tblLayout w:type="fixed"/>
      <w:tblLook w:val="04A0" w:firstRow="1" w:lastRow="0" w:firstColumn="1" w:lastColumn="0" w:noHBand="0" w:noVBand="1"/>
    </w:tblPr>
    <w:tblGrid>
      <w:gridCol w:w="3256"/>
      <w:gridCol w:w="2551"/>
      <w:gridCol w:w="3549"/>
    </w:tblGrid>
    <w:tr w:rsidR="003233ED" w:rsidRPr="008F2CCC" w:rsidTr="00072C60">
      <w:tc>
        <w:tcPr>
          <w:tcW w:w="3256" w:type="dxa"/>
        </w:tcPr>
        <w:p w:rsidR="003233ED" w:rsidRPr="008F2CCC" w:rsidRDefault="003233ED" w:rsidP="00122F15">
          <w:pPr>
            <w:rPr>
              <w:rFonts w:ascii="Palatino Linotype" w:hAnsi="Palatino Linotype"/>
              <w:b/>
              <w:sz w:val="22"/>
              <w:szCs w:val="22"/>
              <w:lang w:val="es-ES_tradnl"/>
            </w:rPr>
          </w:pPr>
        </w:p>
      </w:tc>
      <w:tc>
        <w:tcPr>
          <w:tcW w:w="2551" w:type="dxa"/>
          <w:shd w:val="clear" w:color="auto" w:fill="auto"/>
        </w:tcPr>
        <w:p w:rsidR="003233ED" w:rsidRPr="00664658" w:rsidRDefault="003233ED" w:rsidP="00122F15">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549" w:type="dxa"/>
          <w:shd w:val="clear" w:color="auto" w:fill="auto"/>
          <w:vAlign w:val="center"/>
        </w:tcPr>
        <w:p w:rsidR="003233ED" w:rsidRPr="008F2CCC" w:rsidRDefault="00715542" w:rsidP="00122F15">
          <w:pPr>
            <w:jc w:val="both"/>
            <w:rPr>
              <w:rFonts w:ascii="Palatino Linotype" w:hAnsi="Palatino Linotype"/>
              <w:b/>
              <w:sz w:val="22"/>
              <w:szCs w:val="22"/>
              <w:lang w:val="es-ES_tradnl"/>
            </w:rPr>
          </w:pPr>
          <w:r>
            <w:rPr>
              <w:rFonts w:ascii="Palatino Linotype" w:hAnsi="Palatino Linotype"/>
              <w:b/>
              <w:sz w:val="22"/>
              <w:szCs w:val="22"/>
              <w:lang w:val="es-ES_tradnl"/>
            </w:rPr>
            <w:t>03958/INFOEM/IP/RR/2019</w:t>
          </w:r>
        </w:p>
      </w:tc>
    </w:tr>
    <w:tr w:rsidR="003233ED" w:rsidRPr="008F2CCC" w:rsidTr="00072C60">
      <w:tc>
        <w:tcPr>
          <w:tcW w:w="3256" w:type="dxa"/>
        </w:tcPr>
        <w:p w:rsidR="003233ED" w:rsidRPr="008F2CCC" w:rsidRDefault="003233ED" w:rsidP="008F1EC6">
          <w:pPr>
            <w:rPr>
              <w:rFonts w:ascii="Palatino Linotype" w:hAnsi="Palatino Linotype"/>
              <w:b/>
              <w:sz w:val="22"/>
              <w:szCs w:val="22"/>
              <w:lang w:val="es-ES_tradnl"/>
            </w:rPr>
          </w:pPr>
        </w:p>
      </w:tc>
      <w:tc>
        <w:tcPr>
          <w:tcW w:w="2551" w:type="dxa"/>
          <w:shd w:val="clear" w:color="auto" w:fill="auto"/>
        </w:tcPr>
        <w:p w:rsidR="003233ED" w:rsidRPr="00664658" w:rsidRDefault="003233ED" w:rsidP="008F1EC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549" w:type="dxa"/>
          <w:shd w:val="clear" w:color="auto" w:fill="auto"/>
          <w:vAlign w:val="center"/>
        </w:tcPr>
        <w:p w:rsidR="003233ED" w:rsidRPr="00DC41C8" w:rsidRDefault="00715542" w:rsidP="008F1EC6">
          <w:pPr>
            <w:jc w:val="both"/>
            <w:rPr>
              <w:rFonts w:ascii="Palatino Linotype" w:hAnsi="Palatino Linotype"/>
              <w:b/>
              <w:sz w:val="22"/>
              <w:szCs w:val="22"/>
            </w:rPr>
          </w:pPr>
          <w:r>
            <w:rPr>
              <w:rFonts w:ascii="Palatino Linotype" w:hAnsi="Palatino Linotype"/>
              <w:b/>
              <w:sz w:val="22"/>
              <w:szCs w:val="22"/>
            </w:rPr>
            <w:t xml:space="preserve">Ayuntamiento de la Paz </w:t>
          </w:r>
          <w:r w:rsidR="003233ED">
            <w:rPr>
              <w:rFonts w:ascii="Palatino Linotype" w:hAnsi="Palatino Linotype"/>
              <w:b/>
              <w:sz w:val="22"/>
              <w:szCs w:val="22"/>
            </w:rPr>
            <w:t xml:space="preserve"> </w:t>
          </w:r>
        </w:p>
      </w:tc>
    </w:tr>
    <w:tr w:rsidR="003233ED" w:rsidRPr="008F2CCC" w:rsidTr="00072C60">
      <w:trPr>
        <w:trHeight w:val="228"/>
      </w:trPr>
      <w:tc>
        <w:tcPr>
          <w:tcW w:w="3256" w:type="dxa"/>
        </w:tcPr>
        <w:p w:rsidR="003233ED" w:rsidRPr="008F2CCC" w:rsidRDefault="003233ED" w:rsidP="00070856">
          <w:pPr>
            <w:rPr>
              <w:rFonts w:ascii="Palatino Linotype" w:hAnsi="Palatino Linotype"/>
              <w:b/>
              <w:sz w:val="22"/>
              <w:szCs w:val="22"/>
              <w:lang w:val="es-ES_tradnl"/>
            </w:rPr>
          </w:pPr>
        </w:p>
      </w:tc>
      <w:tc>
        <w:tcPr>
          <w:tcW w:w="2551" w:type="dxa"/>
          <w:shd w:val="clear" w:color="auto" w:fill="auto"/>
        </w:tcPr>
        <w:p w:rsidR="003233ED" w:rsidRPr="00664658" w:rsidRDefault="003233ED"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Comisionado </w:t>
          </w:r>
          <w:r w:rsidRPr="00664658">
            <w:rPr>
              <w:rFonts w:ascii="Palatino Linotype" w:hAnsi="Palatino Linotype"/>
              <w:b/>
              <w:sz w:val="22"/>
              <w:szCs w:val="22"/>
              <w:lang w:val="es-ES_tradnl"/>
            </w:rPr>
            <w:t>ponente:</w:t>
          </w:r>
        </w:p>
      </w:tc>
      <w:tc>
        <w:tcPr>
          <w:tcW w:w="3549" w:type="dxa"/>
          <w:shd w:val="clear" w:color="auto" w:fill="auto"/>
        </w:tcPr>
        <w:p w:rsidR="003233ED" w:rsidRPr="00664658" w:rsidRDefault="003233ED" w:rsidP="00070856">
          <w:pPr>
            <w:jc w:val="both"/>
            <w:rPr>
              <w:rFonts w:ascii="Palatino Linotype" w:hAnsi="Palatino Linotype"/>
              <w:b/>
              <w:sz w:val="22"/>
              <w:szCs w:val="22"/>
              <w:lang w:val="es-ES_tradnl"/>
            </w:rPr>
          </w:pPr>
          <w:r>
            <w:rPr>
              <w:rFonts w:ascii="Palatino Linotype" w:hAnsi="Palatino Linotype"/>
              <w:b/>
              <w:sz w:val="22"/>
              <w:szCs w:val="22"/>
              <w:lang w:val="es-ES_tradnl"/>
            </w:rPr>
            <w:t xml:space="preserve">José Guadalupe Luna Hernández </w:t>
          </w:r>
        </w:p>
      </w:tc>
    </w:tr>
  </w:tbl>
  <w:p w:rsidR="003233ED" w:rsidRPr="00354355" w:rsidRDefault="003233ED" w:rsidP="00637B99">
    <w:pPr>
      <w:pStyle w:val="Encabezado"/>
      <w:tabs>
        <w:tab w:val="clear" w:pos="4252"/>
        <w:tab w:val="clear" w:pos="8504"/>
        <w:tab w:val="left" w:pos="2326"/>
      </w:tabs>
      <w:rPr>
        <w:rFonts w:ascii="Palatino Linotype" w:hAnsi="Palatino Linotype"/>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3ED" w:rsidRPr="00B8513C" w:rsidRDefault="003233ED">
    <w:pPr>
      <w:rPr>
        <w:rFonts w:ascii="Palatino Linotype" w:hAnsi="Palatino Linotype"/>
        <w:sz w:val="20"/>
        <w:szCs w:val="20"/>
      </w:rPr>
    </w:pPr>
  </w:p>
  <w:tbl>
    <w:tblPr>
      <w:tblW w:w="9498" w:type="dxa"/>
      <w:tblInd w:w="-142" w:type="dxa"/>
      <w:tblLayout w:type="fixed"/>
      <w:tblLook w:val="04A0" w:firstRow="1" w:lastRow="0" w:firstColumn="1" w:lastColumn="0" w:noHBand="0" w:noVBand="1"/>
    </w:tblPr>
    <w:tblGrid>
      <w:gridCol w:w="3256"/>
      <w:gridCol w:w="2693"/>
      <w:gridCol w:w="3549"/>
    </w:tblGrid>
    <w:tr w:rsidR="003233ED" w:rsidRPr="008F2CCC" w:rsidTr="00072C60">
      <w:tc>
        <w:tcPr>
          <w:tcW w:w="3256" w:type="dxa"/>
          <w:vMerge w:val="restart"/>
        </w:tcPr>
        <w:p w:rsidR="003233ED" w:rsidRPr="008F2CCC" w:rsidRDefault="003233ED" w:rsidP="00A2780F">
          <w:pPr>
            <w:rPr>
              <w:rFonts w:ascii="Palatino Linotype" w:hAnsi="Palatino Linotype"/>
              <w:b/>
              <w:sz w:val="22"/>
              <w:szCs w:val="22"/>
              <w:lang w:val="es-ES_tradnl"/>
            </w:rPr>
          </w:pPr>
        </w:p>
      </w:tc>
      <w:tc>
        <w:tcPr>
          <w:tcW w:w="2693" w:type="dxa"/>
          <w:shd w:val="clear" w:color="auto" w:fill="auto"/>
        </w:tcPr>
        <w:p w:rsidR="003233ED" w:rsidRPr="008F2CCC" w:rsidRDefault="003233E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9" w:type="dxa"/>
          <w:shd w:val="clear" w:color="auto" w:fill="auto"/>
          <w:vAlign w:val="center"/>
        </w:tcPr>
        <w:p w:rsidR="003233ED" w:rsidRPr="008F2CCC" w:rsidRDefault="00727700" w:rsidP="00122F15">
          <w:pPr>
            <w:jc w:val="both"/>
            <w:rPr>
              <w:rFonts w:ascii="Palatino Linotype" w:hAnsi="Palatino Linotype"/>
              <w:b/>
              <w:sz w:val="22"/>
              <w:szCs w:val="22"/>
              <w:lang w:val="es-ES_tradnl"/>
            </w:rPr>
          </w:pPr>
          <w:r>
            <w:rPr>
              <w:rFonts w:ascii="Palatino Linotype" w:hAnsi="Palatino Linotype"/>
              <w:b/>
              <w:sz w:val="22"/>
              <w:szCs w:val="22"/>
              <w:lang w:val="es-ES_tradnl"/>
            </w:rPr>
            <w:t>03958/INFOEM/IP/RR/2019</w:t>
          </w:r>
        </w:p>
      </w:tc>
    </w:tr>
    <w:tr w:rsidR="003233ED" w:rsidRPr="008F2CCC" w:rsidTr="00072C60">
      <w:tc>
        <w:tcPr>
          <w:tcW w:w="3256" w:type="dxa"/>
          <w:vMerge/>
        </w:tcPr>
        <w:p w:rsidR="003233ED" w:rsidRPr="008F2CCC" w:rsidRDefault="003233ED" w:rsidP="00A2780F">
          <w:pPr>
            <w:rPr>
              <w:rFonts w:ascii="Palatino Linotype" w:hAnsi="Palatino Linotype"/>
              <w:b/>
              <w:sz w:val="22"/>
              <w:szCs w:val="22"/>
              <w:lang w:val="es-ES_tradnl"/>
            </w:rPr>
          </w:pPr>
        </w:p>
      </w:tc>
      <w:tc>
        <w:tcPr>
          <w:tcW w:w="2693" w:type="dxa"/>
          <w:shd w:val="clear" w:color="auto" w:fill="auto"/>
          <w:vAlign w:val="center"/>
        </w:tcPr>
        <w:p w:rsidR="003233ED" w:rsidRPr="008F2CCC" w:rsidRDefault="003233E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9" w:type="dxa"/>
          <w:shd w:val="clear" w:color="auto" w:fill="auto"/>
          <w:vAlign w:val="center"/>
        </w:tcPr>
        <w:p w:rsidR="003233ED" w:rsidRPr="0024616A" w:rsidRDefault="0024616A" w:rsidP="00741570">
          <w:pPr>
            <w:jc w:val="both"/>
            <w:rPr>
              <w:rFonts w:ascii="Palatino Linotype" w:hAnsi="Palatino Linotype"/>
              <w:b/>
              <w:sz w:val="22"/>
              <w:szCs w:val="22"/>
              <w:highlight w:val="black"/>
              <w:lang w:val="es-ES_tradnl"/>
            </w:rPr>
          </w:pPr>
          <w:r w:rsidRPr="0024616A">
            <w:rPr>
              <w:rFonts w:ascii="Palatino Linotype" w:hAnsi="Palatino Linotype"/>
              <w:b/>
              <w:sz w:val="22"/>
              <w:szCs w:val="22"/>
              <w:highlight w:val="black"/>
              <w:lang w:val="es-ES_tradnl"/>
            </w:rPr>
            <w:t>------------------------------------------------------------------------------------------</w:t>
          </w:r>
        </w:p>
      </w:tc>
    </w:tr>
    <w:tr w:rsidR="003233ED" w:rsidRPr="008F2CCC" w:rsidTr="00072C60">
      <w:trPr>
        <w:trHeight w:val="228"/>
      </w:trPr>
      <w:tc>
        <w:tcPr>
          <w:tcW w:w="3256" w:type="dxa"/>
          <w:vMerge/>
        </w:tcPr>
        <w:p w:rsidR="003233ED" w:rsidRPr="008F2CCC" w:rsidRDefault="003233ED" w:rsidP="00E37C88">
          <w:pPr>
            <w:rPr>
              <w:rFonts w:ascii="Palatino Linotype" w:hAnsi="Palatino Linotype"/>
              <w:b/>
              <w:sz w:val="22"/>
              <w:szCs w:val="22"/>
              <w:lang w:val="es-ES_tradnl"/>
            </w:rPr>
          </w:pPr>
        </w:p>
      </w:tc>
      <w:tc>
        <w:tcPr>
          <w:tcW w:w="2693" w:type="dxa"/>
          <w:shd w:val="clear" w:color="auto" w:fill="auto"/>
        </w:tcPr>
        <w:p w:rsidR="003233ED" w:rsidRPr="008F2CCC" w:rsidRDefault="003233E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9" w:type="dxa"/>
          <w:shd w:val="clear" w:color="auto" w:fill="auto"/>
          <w:vAlign w:val="center"/>
        </w:tcPr>
        <w:p w:rsidR="003233ED" w:rsidRPr="00DC41C8" w:rsidRDefault="00727700" w:rsidP="00741570">
          <w:pPr>
            <w:jc w:val="both"/>
            <w:rPr>
              <w:rFonts w:ascii="Palatino Linotype" w:hAnsi="Palatino Linotype"/>
              <w:b/>
              <w:sz w:val="22"/>
              <w:szCs w:val="22"/>
            </w:rPr>
          </w:pPr>
          <w:r>
            <w:rPr>
              <w:rFonts w:ascii="Palatino Linotype" w:hAnsi="Palatino Linotype"/>
              <w:b/>
              <w:sz w:val="22"/>
              <w:szCs w:val="22"/>
            </w:rPr>
            <w:t xml:space="preserve">Ayuntamiento de la Paz </w:t>
          </w:r>
          <w:r w:rsidR="003233ED">
            <w:rPr>
              <w:rFonts w:ascii="Palatino Linotype" w:hAnsi="Palatino Linotype"/>
              <w:b/>
              <w:sz w:val="22"/>
              <w:szCs w:val="22"/>
            </w:rPr>
            <w:t xml:space="preserve"> </w:t>
          </w:r>
        </w:p>
      </w:tc>
    </w:tr>
    <w:tr w:rsidR="003233ED" w:rsidRPr="008F2CCC" w:rsidTr="00072C60">
      <w:tc>
        <w:tcPr>
          <w:tcW w:w="3256" w:type="dxa"/>
          <w:vMerge/>
        </w:tcPr>
        <w:p w:rsidR="003233ED" w:rsidRPr="008F2CCC" w:rsidRDefault="003233ED" w:rsidP="00A2780F">
          <w:pPr>
            <w:rPr>
              <w:rFonts w:ascii="Palatino Linotype" w:hAnsi="Palatino Linotype"/>
              <w:b/>
              <w:sz w:val="22"/>
              <w:szCs w:val="22"/>
              <w:lang w:val="es-ES_tradnl"/>
            </w:rPr>
          </w:pPr>
        </w:p>
      </w:tc>
      <w:tc>
        <w:tcPr>
          <w:tcW w:w="2693" w:type="dxa"/>
          <w:shd w:val="clear" w:color="auto" w:fill="auto"/>
        </w:tcPr>
        <w:p w:rsidR="003233ED" w:rsidRPr="008F2CCC" w:rsidRDefault="003233ED"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F2CCC">
            <w:rPr>
              <w:rFonts w:ascii="Palatino Linotype" w:hAnsi="Palatino Linotype"/>
              <w:b/>
              <w:sz w:val="22"/>
              <w:szCs w:val="22"/>
              <w:lang w:val="es-ES_tradnl"/>
            </w:rPr>
            <w:t>ponente:</w:t>
          </w:r>
        </w:p>
      </w:tc>
      <w:tc>
        <w:tcPr>
          <w:tcW w:w="3549" w:type="dxa"/>
          <w:shd w:val="clear" w:color="auto" w:fill="auto"/>
        </w:tcPr>
        <w:p w:rsidR="003233ED" w:rsidRPr="008F2CCC" w:rsidRDefault="003233ED" w:rsidP="003C718E">
          <w:pPr>
            <w:jc w:val="both"/>
            <w:rPr>
              <w:rFonts w:ascii="Palatino Linotype" w:hAnsi="Palatino Linotype"/>
              <w:b/>
              <w:sz w:val="22"/>
              <w:szCs w:val="22"/>
              <w:lang w:val="es-ES_tradnl"/>
            </w:rPr>
          </w:pPr>
          <w:r>
            <w:rPr>
              <w:rFonts w:ascii="Palatino Linotype" w:hAnsi="Palatino Linotype"/>
              <w:b/>
              <w:sz w:val="22"/>
              <w:szCs w:val="22"/>
              <w:lang w:val="es-ES_tradnl"/>
            </w:rPr>
            <w:t>José Guadalupe Luna Hernández</w:t>
          </w:r>
        </w:p>
      </w:tc>
    </w:tr>
  </w:tbl>
  <w:p w:rsidR="003233ED" w:rsidRPr="00B8513C" w:rsidRDefault="003233ED" w:rsidP="00B8513C">
    <w:pPr>
      <w:rPr>
        <w:rFonts w:ascii="Palatino Linotype" w:hAnsi="Palatino Linotype"/>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E060B"/>
    <w:multiLevelType w:val="hybridMultilevel"/>
    <w:tmpl w:val="77CC34F4"/>
    <w:lvl w:ilvl="0" w:tplc="080A0017">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nsid w:val="06075A04"/>
    <w:multiLevelType w:val="hybridMultilevel"/>
    <w:tmpl w:val="2E722F1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
    <w:nsid w:val="06C32811"/>
    <w:multiLevelType w:val="hybridMultilevel"/>
    <w:tmpl w:val="867A60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nsid w:val="09BC2B02"/>
    <w:multiLevelType w:val="hybridMultilevel"/>
    <w:tmpl w:val="449A4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8E11D4"/>
    <w:multiLevelType w:val="hybridMultilevel"/>
    <w:tmpl w:val="354E6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F9A0A97"/>
    <w:multiLevelType w:val="hybridMultilevel"/>
    <w:tmpl w:val="54F6D074"/>
    <w:lvl w:ilvl="0" w:tplc="92BE0B36">
      <w:start w:val="1"/>
      <w:numFmt w:val="decimal"/>
      <w:lvlText w:val="%1."/>
      <w:lvlJc w:val="left"/>
      <w:pPr>
        <w:ind w:left="4897"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1FB05676"/>
    <w:multiLevelType w:val="hybridMultilevel"/>
    <w:tmpl w:val="6338FB08"/>
    <w:lvl w:ilvl="0" w:tplc="FCDACE88">
      <w:start w:val="1"/>
      <w:numFmt w:val="upperRoman"/>
      <w:lvlText w:val="%1."/>
      <w:lvlJc w:val="left"/>
      <w:pPr>
        <w:ind w:left="47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EC4E1746">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616CF7C6">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06F09E14">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D64A7E50">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41082122">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77509BD6">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11684A5C">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23EA3E7C">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8">
    <w:nsid w:val="22013B9E"/>
    <w:multiLevelType w:val="hybridMultilevel"/>
    <w:tmpl w:val="0AA6DD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34317490"/>
    <w:multiLevelType w:val="hybridMultilevel"/>
    <w:tmpl w:val="523C3E2C"/>
    <w:lvl w:ilvl="0" w:tplc="92BE0B36">
      <w:start w:val="1"/>
      <w:numFmt w:val="decimal"/>
      <w:lvlText w:val="%1."/>
      <w:lvlJc w:val="left"/>
      <w:pPr>
        <w:ind w:left="4897"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7F1C2B"/>
    <w:multiLevelType w:val="multilevel"/>
    <w:tmpl w:val="080A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6F62EA8"/>
    <w:multiLevelType w:val="hybridMultilevel"/>
    <w:tmpl w:val="18443FC6"/>
    <w:lvl w:ilvl="0" w:tplc="DF30D01E">
      <w:start w:val="1"/>
      <w:numFmt w:val="upperRoman"/>
      <w:lvlText w:val="%1."/>
      <w:lvlJc w:val="left"/>
      <w:pPr>
        <w:ind w:left="42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AA4C90E4">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1D324CC8">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EB06FC90">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AA54F49C">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CCC2D492">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A2F88058">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33300E76">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1F067CCE">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3">
    <w:nsid w:val="46457B92"/>
    <w:multiLevelType w:val="hybridMultilevel"/>
    <w:tmpl w:val="78224CE6"/>
    <w:lvl w:ilvl="0" w:tplc="482418DE">
      <w:start w:val="1"/>
      <w:numFmt w:val="lowerRoman"/>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nsid w:val="49D3631F"/>
    <w:multiLevelType w:val="hybridMultilevel"/>
    <w:tmpl w:val="46CA0C08"/>
    <w:lvl w:ilvl="0" w:tplc="0CE89AFA">
      <w:start w:val="1"/>
      <w:numFmt w:val="lowerLetter"/>
      <w:lvlText w:val="%1)"/>
      <w:lvlJc w:val="left"/>
      <w:pPr>
        <w:ind w:left="644" w:hanging="360"/>
      </w:pPr>
      <w:rPr>
        <w:rFonts w:hint="default"/>
        <w:color w:val="000000" w:themeColor="text1"/>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5">
    <w:nsid w:val="4A7C3F52"/>
    <w:multiLevelType w:val="hybridMultilevel"/>
    <w:tmpl w:val="54F6D074"/>
    <w:lvl w:ilvl="0" w:tplc="92BE0B36">
      <w:start w:val="1"/>
      <w:numFmt w:val="decimal"/>
      <w:lvlText w:val="%1."/>
      <w:lvlJc w:val="left"/>
      <w:pPr>
        <w:ind w:left="4897"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6644143A"/>
    <w:multiLevelType w:val="hybridMultilevel"/>
    <w:tmpl w:val="675CA14E"/>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nsid w:val="69A7692B"/>
    <w:multiLevelType w:val="hybridMultilevel"/>
    <w:tmpl w:val="6A2A43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D92529A"/>
    <w:multiLevelType w:val="hybridMultilevel"/>
    <w:tmpl w:val="676400CC"/>
    <w:lvl w:ilvl="0" w:tplc="D4D8DD2A">
      <w:start w:val="1"/>
      <w:numFmt w:val="lowerLetter"/>
      <w:lvlText w:val="%1)"/>
      <w:lvlJc w:val="left"/>
      <w:pPr>
        <w:ind w:left="720" w:hanging="360"/>
      </w:pPr>
      <w:rPr>
        <w:rFonts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0292F48"/>
    <w:multiLevelType w:val="hybridMultilevel"/>
    <w:tmpl w:val="E9C60D60"/>
    <w:lvl w:ilvl="0" w:tplc="080A0017">
      <w:start w:val="1"/>
      <w:numFmt w:val="lowerLetter"/>
      <w:lvlText w:val="%1)"/>
      <w:lvlJc w:val="left"/>
      <w:pPr>
        <w:ind w:left="360" w:hanging="360"/>
      </w:pPr>
      <w:rPr>
        <w:rFonts w:hint="default"/>
        <w:b/>
      </w:rPr>
    </w:lvl>
    <w:lvl w:ilvl="1" w:tplc="77DEF746">
      <w:start w:val="1"/>
      <w:numFmt w:val="lowerRoman"/>
      <w:lvlText w:val="%2."/>
      <w:lvlJc w:val="left"/>
      <w:pPr>
        <w:ind w:left="1080" w:hanging="36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330381F"/>
    <w:multiLevelType w:val="hybridMultilevel"/>
    <w:tmpl w:val="691CE0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nsid w:val="770136A0"/>
    <w:multiLevelType w:val="hybridMultilevel"/>
    <w:tmpl w:val="FE92C060"/>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7C17A45"/>
    <w:multiLevelType w:val="hybridMultilevel"/>
    <w:tmpl w:val="299254A4"/>
    <w:lvl w:ilvl="0" w:tplc="72DCE102">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8"/>
  </w:num>
  <w:num w:numId="2">
    <w:abstractNumId w:val="26"/>
  </w:num>
  <w:num w:numId="3">
    <w:abstractNumId w:val="21"/>
  </w:num>
  <w:num w:numId="4">
    <w:abstractNumId w:val="9"/>
  </w:num>
  <w:num w:numId="5">
    <w:abstractNumId w:val="6"/>
  </w:num>
  <w:num w:numId="6">
    <w:abstractNumId w:val="17"/>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20"/>
  </w:num>
  <w:num w:numId="10">
    <w:abstractNumId w:val="23"/>
  </w:num>
  <w:num w:numId="11">
    <w:abstractNumId w:val="27"/>
  </w:num>
  <w:num w:numId="12">
    <w:abstractNumId w:val="2"/>
  </w:num>
  <w:num w:numId="13">
    <w:abstractNumId w:val="4"/>
  </w:num>
  <w:num w:numId="14">
    <w:abstractNumId w:val="13"/>
  </w:num>
  <w:num w:numId="15">
    <w:abstractNumId w:val="1"/>
  </w:num>
  <w:num w:numId="16">
    <w:abstractNumId w:val="0"/>
  </w:num>
  <w:num w:numId="17">
    <w:abstractNumId w:val="10"/>
  </w:num>
  <w:num w:numId="18">
    <w:abstractNumId w:val="22"/>
  </w:num>
  <w:num w:numId="19">
    <w:abstractNumId w:val="11"/>
  </w:num>
  <w:num w:numId="20">
    <w:abstractNumId w:val="7"/>
  </w:num>
  <w:num w:numId="21">
    <w:abstractNumId w:val="12"/>
  </w:num>
  <w:num w:numId="22">
    <w:abstractNumId w:val="3"/>
  </w:num>
  <w:num w:numId="23">
    <w:abstractNumId w:val="24"/>
  </w:num>
  <w:num w:numId="24">
    <w:abstractNumId w:val="19"/>
  </w:num>
  <w:num w:numId="25">
    <w:abstractNumId w:val="18"/>
  </w:num>
  <w:num w:numId="26">
    <w:abstractNumId w:val="8"/>
  </w:num>
  <w:num w:numId="27">
    <w:abstractNumId w:val="5"/>
  </w:num>
  <w:num w:numId="28">
    <w:abstractNumId w:val="15"/>
  </w:num>
  <w:num w:numId="29">
    <w:abstractNumId w:val="14"/>
  </w:num>
  <w:num w:numId="30">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A00"/>
    <w:rsid w:val="00002E83"/>
    <w:rsid w:val="0000328A"/>
    <w:rsid w:val="000041B5"/>
    <w:rsid w:val="000054EA"/>
    <w:rsid w:val="0000588F"/>
    <w:rsid w:val="000060C2"/>
    <w:rsid w:val="0000633D"/>
    <w:rsid w:val="00006EC0"/>
    <w:rsid w:val="00006F2F"/>
    <w:rsid w:val="000075A8"/>
    <w:rsid w:val="00007AF1"/>
    <w:rsid w:val="00007FD8"/>
    <w:rsid w:val="000104F0"/>
    <w:rsid w:val="000123CB"/>
    <w:rsid w:val="00013023"/>
    <w:rsid w:val="000142C0"/>
    <w:rsid w:val="00014E91"/>
    <w:rsid w:val="00015DDC"/>
    <w:rsid w:val="000160C6"/>
    <w:rsid w:val="00016A2B"/>
    <w:rsid w:val="0001796B"/>
    <w:rsid w:val="00017EBE"/>
    <w:rsid w:val="00020BD7"/>
    <w:rsid w:val="00020C9F"/>
    <w:rsid w:val="00022DCF"/>
    <w:rsid w:val="00022E8B"/>
    <w:rsid w:val="0002471C"/>
    <w:rsid w:val="00024A5F"/>
    <w:rsid w:val="00024E68"/>
    <w:rsid w:val="000254C2"/>
    <w:rsid w:val="00025DB0"/>
    <w:rsid w:val="0002685C"/>
    <w:rsid w:val="0002690E"/>
    <w:rsid w:val="00026A3C"/>
    <w:rsid w:val="0003033D"/>
    <w:rsid w:val="00030B10"/>
    <w:rsid w:val="0003134F"/>
    <w:rsid w:val="0003153C"/>
    <w:rsid w:val="000317FD"/>
    <w:rsid w:val="00031B70"/>
    <w:rsid w:val="00031C72"/>
    <w:rsid w:val="00032403"/>
    <w:rsid w:val="0003355B"/>
    <w:rsid w:val="000336D0"/>
    <w:rsid w:val="000337B3"/>
    <w:rsid w:val="000339B9"/>
    <w:rsid w:val="00033C79"/>
    <w:rsid w:val="00033E94"/>
    <w:rsid w:val="00035CDF"/>
    <w:rsid w:val="00037DDE"/>
    <w:rsid w:val="00037FDC"/>
    <w:rsid w:val="0004120D"/>
    <w:rsid w:val="000415DD"/>
    <w:rsid w:val="00041959"/>
    <w:rsid w:val="00041A86"/>
    <w:rsid w:val="000423AF"/>
    <w:rsid w:val="00042714"/>
    <w:rsid w:val="00042A23"/>
    <w:rsid w:val="00042F6A"/>
    <w:rsid w:val="0004330A"/>
    <w:rsid w:val="00043943"/>
    <w:rsid w:val="00044351"/>
    <w:rsid w:val="000446CF"/>
    <w:rsid w:val="00044856"/>
    <w:rsid w:val="00044D0E"/>
    <w:rsid w:val="000464A3"/>
    <w:rsid w:val="00047111"/>
    <w:rsid w:val="00047CBA"/>
    <w:rsid w:val="00047E38"/>
    <w:rsid w:val="00047E9E"/>
    <w:rsid w:val="00051ADD"/>
    <w:rsid w:val="00051B43"/>
    <w:rsid w:val="00051D2A"/>
    <w:rsid w:val="0005265B"/>
    <w:rsid w:val="000527F0"/>
    <w:rsid w:val="00052E1B"/>
    <w:rsid w:val="0005363B"/>
    <w:rsid w:val="00053A25"/>
    <w:rsid w:val="00053FA9"/>
    <w:rsid w:val="00055200"/>
    <w:rsid w:val="000558A1"/>
    <w:rsid w:val="00055E68"/>
    <w:rsid w:val="00056469"/>
    <w:rsid w:val="00057716"/>
    <w:rsid w:val="000606B4"/>
    <w:rsid w:val="000613E3"/>
    <w:rsid w:val="000618EE"/>
    <w:rsid w:val="00061E9B"/>
    <w:rsid w:val="00061EB4"/>
    <w:rsid w:val="00062501"/>
    <w:rsid w:val="0006258E"/>
    <w:rsid w:val="000628AA"/>
    <w:rsid w:val="00062C16"/>
    <w:rsid w:val="000633BB"/>
    <w:rsid w:val="00063AEF"/>
    <w:rsid w:val="00064245"/>
    <w:rsid w:val="000646B0"/>
    <w:rsid w:val="0006590C"/>
    <w:rsid w:val="00065B50"/>
    <w:rsid w:val="00066D71"/>
    <w:rsid w:val="00070856"/>
    <w:rsid w:val="00071FC4"/>
    <w:rsid w:val="000725D3"/>
    <w:rsid w:val="0007261F"/>
    <w:rsid w:val="00072C60"/>
    <w:rsid w:val="0007327E"/>
    <w:rsid w:val="000734E9"/>
    <w:rsid w:val="00073A2F"/>
    <w:rsid w:val="0007436D"/>
    <w:rsid w:val="00075615"/>
    <w:rsid w:val="00075EA3"/>
    <w:rsid w:val="00077B79"/>
    <w:rsid w:val="00077BB8"/>
    <w:rsid w:val="0008043B"/>
    <w:rsid w:val="0008139C"/>
    <w:rsid w:val="00081B66"/>
    <w:rsid w:val="0008338D"/>
    <w:rsid w:val="00084079"/>
    <w:rsid w:val="0008542A"/>
    <w:rsid w:val="00085585"/>
    <w:rsid w:val="00085973"/>
    <w:rsid w:val="00086980"/>
    <w:rsid w:val="00090C67"/>
    <w:rsid w:val="00090CC8"/>
    <w:rsid w:val="000922B0"/>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7958"/>
    <w:rsid w:val="000B0847"/>
    <w:rsid w:val="000B11B2"/>
    <w:rsid w:val="000B17FD"/>
    <w:rsid w:val="000B20AC"/>
    <w:rsid w:val="000B3DC6"/>
    <w:rsid w:val="000B3FFD"/>
    <w:rsid w:val="000B4067"/>
    <w:rsid w:val="000B5041"/>
    <w:rsid w:val="000B57C8"/>
    <w:rsid w:val="000B5A14"/>
    <w:rsid w:val="000B61F5"/>
    <w:rsid w:val="000B633D"/>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4127"/>
    <w:rsid w:val="000C43BF"/>
    <w:rsid w:val="000C4453"/>
    <w:rsid w:val="000C4806"/>
    <w:rsid w:val="000C4DFA"/>
    <w:rsid w:val="000C53F2"/>
    <w:rsid w:val="000C5D37"/>
    <w:rsid w:val="000C617F"/>
    <w:rsid w:val="000C6222"/>
    <w:rsid w:val="000C69D0"/>
    <w:rsid w:val="000C6AF9"/>
    <w:rsid w:val="000C774E"/>
    <w:rsid w:val="000C7D67"/>
    <w:rsid w:val="000D1B2D"/>
    <w:rsid w:val="000D21C4"/>
    <w:rsid w:val="000D2BC0"/>
    <w:rsid w:val="000D3E87"/>
    <w:rsid w:val="000D447F"/>
    <w:rsid w:val="000D5436"/>
    <w:rsid w:val="000D5D68"/>
    <w:rsid w:val="000D6ADD"/>
    <w:rsid w:val="000D6BA3"/>
    <w:rsid w:val="000D75A0"/>
    <w:rsid w:val="000E06D1"/>
    <w:rsid w:val="000E07B7"/>
    <w:rsid w:val="000E0B02"/>
    <w:rsid w:val="000E0D35"/>
    <w:rsid w:val="000E100D"/>
    <w:rsid w:val="000E38D1"/>
    <w:rsid w:val="000E46D9"/>
    <w:rsid w:val="000E558F"/>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4AC2"/>
    <w:rsid w:val="000F4C20"/>
    <w:rsid w:val="000F4F47"/>
    <w:rsid w:val="000F54D4"/>
    <w:rsid w:val="000F55B8"/>
    <w:rsid w:val="000F55EC"/>
    <w:rsid w:val="000F5B87"/>
    <w:rsid w:val="000F7133"/>
    <w:rsid w:val="000F750D"/>
    <w:rsid w:val="000F79EA"/>
    <w:rsid w:val="00100BC0"/>
    <w:rsid w:val="00101BFD"/>
    <w:rsid w:val="001027DA"/>
    <w:rsid w:val="001028C2"/>
    <w:rsid w:val="00102BE0"/>
    <w:rsid w:val="001030D5"/>
    <w:rsid w:val="00104BFE"/>
    <w:rsid w:val="0010553A"/>
    <w:rsid w:val="00106268"/>
    <w:rsid w:val="001063BB"/>
    <w:rsid w:val="00106A20"/>
    <w:rsid w:val="00106B41"/>
    <w:rsid w:val="00106FBF"/>
    <w:rsid w:val="00110E4E"/>
    <w:rsid w:val="00111DBB"/>
    <w:rsid w:val="00111F07"/>
    <w:rsid w:val="00112988"/>
    <w:rsid w:val="00113015"/>
    <w:rsid w:val="00113629"/>
    <w:rsid w:val="001136D3"/>
    <w:rsid w:val="001149CC"/>
    <w:rsid w:val="00114CC0"/>
    <w:rsid w:val="0011502F"/>
    <w:rsid w:val="0011507B"/>
    <w:rsid w:val="00115DB1"/>
    <w:rsid w:val="00115E6B"/>
    <w:rsid w:val="00116272"/>
    <w:rsid w:val="00116376"/>
    <w:rsid w:val="001166AB"/>
    <w:rsid w:val="00116D62"/>
    <w:rsid w:val="00120ADA"/>
    <w:rsid w:val="00120C4B"/>
    <w:rsid w:val="00120D8D"/>
    <w:rsid w:val="00121773"/>
    <w:rsid w:val="00121BB3"/>
    <w:rsid w:val="00121CB5"/>
    <w:rsid w:val="00122866"/>
    <w:rsid w:val="00122F15"/>
    <w:rsid w:val="00124065"/>
    <w:rsid w:val="00124622"/>
    <w:rsid w:val="001246A7"/>
    <w:rsid w:val="001246D6"/>
    <w:rsid w:val="00124F3F"/>
    <w:rsid w:val="00124F52"/>
    <w:rsid w:val="00125459"/>
    <w:rsid w:val="001270BF"/>
    <w:rsid w:val="00127558"/>
    <w:rsid w:val="00127E98"/>
    <w:rsid w:val="00130303"/>
    <w:rsid w:val="00130665"/>
    <w:rsid w:val="00131466"/>
    <w:rsid w:val="00131979"/>
    <w:rsid w:val="00132178"/>
    <w:rsid w:val="001323DC"/>
    <w:rsid w:val="00133607"/>
    <w:rsid w:val="00133D6C"/>
    <w:rsid w:val="0013622C"/>
    <w:rsid w:val="001371A5"/>
    <w:rsid w:val="001378F0"/>
    <w:rsid w:val="00137AEE"/>
    <w:rsid w:val="00140252"/>
    <w:rsid w:val="001406EB"/>
    <w:rsid w:val="00140BE0"/>
    <w:rsid w:val="00141EE7"/>
    <w:rsid w:val="001425F5"/>
    <w:rsid w:val="001433DD"/>
    <w:rsid w:val="00144BB9"/>
    <w:rsid w:val="0014538F"/>
    <w:rsid w:val="00145F32"/>
    <w:rsid w:val="00146317"/>
    <w:rsid w:val="00146D8A"/>
    <w:rsid w:val="0014732A"/>
    <w:rsid w:val="00150B44"/>
    <w:rsid w:val="00150BAE"/>
    <w:rsid w:val="00150CF7"/>
    <w:rsid w:val="00151C8C"/>
    <w:rsid w:val="00152D76"/>
    <w:rsid w:val="00153114"/>
    <w:rsid w:val="0015349A"/>
    <w:rsid w:val="00153F8E"/>
    <w:rsid w:val="001554A0"/>
    <w:rsid w:val="0015612E"/>
    <w:rsid w:val="00156ECA"/>
    <w:rsid w:val="0016023D"/>
    <w:rsid w:val="00160405"/>
    <w:rsid w:val="00160AB4"/>
    <w:rsid w:val="00160C20"/>
    <w:rsid w:val="00161318"/>
    <w:rsid w:val="00161607"/>
    <w:rsid w:val="00161664"/>
    <w:rsid w:val="00161908"/>
    <w:rsid w:val="00161D33"/>
    <w:rsid w:val="00162617"/>
    <w:rsid w:val="00163E4C"/>
    <w:rsid w:val="001640BD"/>
    <w:rsid w:val="001642E9"/>
    <w:rsid w:val="0016439F"/>
    <w:rsid w:val="001646CE"/>
    <w:rsid w:val="0016493E"/>
    <w:rsid w:val="00164D1B"/>
    <w:rsid w:val="00165069"/>
    <w:rsid w:val="001657E8"/>
    <w:rsid w:val="00166F44"/>
    <w:rsid w:val="00167677"/>
    <w:rsid w:val="00167BB7"/>
    <w:rsid w:val="00167D9D"/>
    <w:rsid w:val="001701E7"/>
    <w:rsid w:val="00170DE2"/>
    <w:rsid w:val="0017174F"/>
    <w:rsid w:val="00171E23"/>
    <w:rsid w:val="00172612"/>
    <w:rsid w:val="00172EC4"/>
    <w:rsid w:val="00175682"/>
    <w:rsid w:val="001757B6"/>
    <w:rsid w:val="00175CC8"/>
    <w:rsid w:val="00175FE0"/>
    <w:rsid w:val="001769F3"/>
    <w:rsid w:val="001779E0"/>
    <w:rsid w:val="00177BBD"/>
    <w:rsid w:val="00177E7F"/>
    <w:rsid w:val="00180098"/>
    <w:rsid w:val="0018010B"/>
    <w:rsid w:val="0018109C"/>
    <w:rsid w:val="00181250"/>
    <w:rsid w:val="00181D67"/>
    <w:rsid w:val="00182009"/>
    <w:rsid w:val="001821FD"/>
    <w:rsid w:val="001825CC"/>
    <w:rsid w:val="001826A7"/>
    <w:rsid w:val="001830EE"/>
    <w:rsid w:val="001834AE"/>
    <w:rsid w:val="00183CB1"/>
    <w:rsid w:val="00184684"/>
    <w:rsid w:val="00184A75"/>
    <w:rsid w:val="001854E0"/>
    <w:rsid w:val="00185B0F"/>
    <w:rsid w:val="00185EEA"/>
    <w:rsid w:val="00187682"/>
    <w:rsid w:val="001900D7"/>
    <w:rsid w:val="00190BFD"/>
    <w:rsid w:val="00193D12"/>
    <w:rsid w:val="00195288"/>
    <w:rsid w:val="0019536A"/>
    <w:rsid w:val="00195662"/>
    <w:rsid w:val="00195F6E"/>
    <w:rsid w:val="001962AC"/>
    <w:rsid w:val="001A0054"/>
    <w:rsid w:val="001A14F4"/>
    <w:rsid w:val="001A19AF"/>
    <w:rsid w:val="001A2717"/>
    <w:rsid w:val="001A280D"/>
    <w:rsid w:val="001A2917"/>
    <w:rsid w:val="001A2C39"/>
    <w:rsid w:val="001A328E"/>
    <w:rsid w:val="001A397C"/>
    <w:rsid w:val="001A43AC"/>
    <w:rsid w:val="001A4549"/>
    <w:rsid w:val="001A474B"/>
    <w:rsid w:val="001A5211"/>
    <w:rsid w:val="001A59B8"/>
    <w:rsid w:val="001A78D9"/>
    <w:rsid w:val="001B0393"/>
    <w:rsid w:val="001B0793"/>
    <w:rsid w:val="001B125C"/>
    <w:rsid w:val="001B12D9"/>
    <w:rsid w:val="001B15F4"/>
    <w:rsid w:val="001B1ABC"/>
    <w:rsid w:val="001B2536"/>
    <w:rsid w:val="001B27AD"/>
    <w:rsid w:val="001B3698"/>
    <w:rsid w:val="001B3C5C"/>
    <w:rsid w:val="001B449C"/>
    <w:rsid w:val="001B47B3"/>
    <w:rsid w:val="001B4E78"/>
    <w:rsid w:val="001B522E"/>
    <w:rsid w:val="001B5A4E"/>
    <w:rsid w:val="001B6521"/>
    <w:rsid w:val="001B6D7E"/>
    <w:rsid w:val="001B6EFE"/>
    <w:rsid w:val="001C02EC"/>
    <w:rsid w:val="001C21AE"/>
    <w:rsid w:val="001C2264"/>
    <w:rsid w:val="001C26E5"/>
    <w:rsid w:val="001C285A"/>
    <w:rsid w:val="001C3FB7"/>
    <w:rsid w:val="001C45B4"/>
    <w:rsid w:val="001C4E80"/>
    <w:rsid w:val="001C55E0"/>
    <w:rsid w:val="001C6036"/>
    <w:rsid w:val="001C60DC"/>
    <w:rsid w:val="001C7515"/>
    <w:rsid w:val="001D0333"/>
    <w:rsid w:val="001D03A9"/>
    <w:rsid w:val="001D0D4A"/>
    <w:rsid w:val="001D1147"/>
    <w:rsid w:val="001D1592"/>
    <w:rsid w:val="001D197C"/>
    <w:rsid w:val="001D2764"/>
    <w:rsid w:val="001D308C"/>
    <w:rsid w:val="001D30E5"/>
    <w:rsid w:val="001D42AE"/>
    <w:rsid w:val="001D48B4"/>
    <w:rsid w:val="001D4AA3"/>
    <w:rsid w:val="001D4F82"/>
    <w:rsid w:val="001D4FCB"/>
    <w:rsid w:val="001D55E8"/>
    <w:rsid w:val="001D5716"/>
    <w:rsid w:val="001D61F9"/>
    <w:rsid w:val="001D6F14"/>
    <w:rsid w:val="001D7279"/>
    <w:rsid w:val="001D73D9"/>
    <w:rsid w:val="001D7A1D"/>
    <w:rsid w:val="001D7C26"/>
    <w:rsid w:val="001E01E5"/>
    <w:rsid w:val="001E1048"/>
    <w:rsid w:val="001E1485"/>
    <w:rsid w:val="001E1802"/>
    <w:rsid w:val="001E1DDD"/>
    <w:rsid w:val="001E1FBA"/>
    <w:rsid w:val="001E2265"/>
    <w:rsid w:val="001E2AF3"/>
    <w:rsid w:val="001E33CF"/>
    <w:rsid w:val="001E3434"/>
    <w:rsid w:val="001E38B1"/>
    <w:rsid w:val="001E3F74"/>
    <w:rsid w:val="001E3FB1"/>
    <w:rsid w:val="001E45E6"/>
    <w:rsid w:val="001E47C1"/>
    <w:rsid w:val="001E4855"/>
    <w:rsid w:val="001E6266"/>
    <w:rsid w:val="001E644B"/>
    <w:rsid w:val="001E6975"/>
    <w:rsid w:val="001E7550"/>
    <w:rsid w:val="001E7B88"/>
    <w:rsid w:val="001F0129"/>
    <w:rsid w:val="001F01FC"/>
    <w:rsid w:val="001F0238"/>
    <w:rsid w:val="001F1F43"/>
    <w:rsid w:val="001F2A8A"/>
    <w:rsid w:val="001F429F"/>
    <w:rsid w:val="001F4B32"/>
    <w:rsid w:val="001F4BE7"/>
    <w:rsid w:val="001F5AC5"/>
    <w:rsid w:val="001F5B1C"/>
    <w:rsid w:val="001F6409"/>
    <w:rsid w:val="001F6EC4"/>
    <w:rsid w:val="001F6F43"/>
    <w:rsid w:val="001F7C05"/>
    <w:rsid w:val="001F7F0F"/>
    <w:rsid w:val="001F7FB1"/>
    <w:rsid w:val="00201538"/>
    <w:rsid w:val="002015C4"/>
    <w:rsid w:val="00201D37"/>
    <w:rsid w:val="00201EFA"/>
    <w:rsid w:val="00202781"/>
    <w:rsid w:val="002034BD"/>
    <w:rsid w:val="00204DE3"/>
    <w:rsid w:val="00204FDF"/>
    <w:rsid w:val="00205684"/>
    <w:rsid w:val="002064B3"/>
    <w:rsid w:val="00206EF4"/>
    <w:rsid w:val="002105BF"/>
    <w:rsid w:val="00210956"/>
    <w:rsid w:val="00212797"/>
    <w:rsid w:val="00212AD4"/>
    <w:rsid w:val="00212CDA"/>
    <w:rsid w:val="00212E8D"/>
    <w:rsid w:val="00213125"/>
    <w:rsid w:val="00213C60"/>
    <w:rsid w:val="002141DB"/>
    <w:rsid w:val="0021511B"/>
    <w:rsid w:val="002156E0"/>
    <w:rsid w:val="002159F8"/>
    <w:rsid w:val="00215C9B"/>
    <w:rsid w:val="00215D98"/>
    <w:rsid w:val="00215DCB"/>
    <w:rsid w:val="002176D1"/>
    <w:rsid w:val="00217725"/>
    <w:rsid w:val="002178DB"/>
    <w:rsid w:val="0021793F"/>
    <w:rsid w:val="0022088C"/>
    <w:rsid w:val="00220940"/>
    <w:rsid w:val="00220B7B"/>
    <w:rsid w:val="00220EA0"/>
    <w:rsid w:val="00221482"/>
    <w:rsid w:val="002223CE"/>
    <w:rsid w:val="002228CE"/>
    <w:rsid w:val="00222DA0"/>
    <w:rsid w:val="00222E7B"/>
    <w:rsid w:val="002235D2"/>
    <w:rsid w:val="00223E52"/>
    <w:rsid w:val="002248D9"/>
    <w:rsid w:val="00224F53"/>
    <w:rsid w:val="0022532E"/>
    <w:rsid w:val="002255E0"/>
    <w:rsid w:val="00225A03"/>
    <w:rsid w:val="00226145"/>
    <w:rsid w:val="00226CD8"/>
    <w:rsid w:val="002272C7"/>
    <w:rsid w:val="00227335"/>
    <w:rsid w:val="0022780C"/>
    <w:rsid w:val="00227F49"/>
    <w:rsid w:val="00227FFD"/>
    <w:rsid w:val="00230127"/>
    <w:rsid w:val="00230439"/>
    <w:rsid w:val="00230597"/>
    <w:rsid w:val="0023085B"/>
    <w:rsid w:val="0023279B"/>
    <w:rsid w:val="00233ECF"/>
    <w:rsid w:val="00233F58"/>
    <w:rsid w:val="00234622"/>
    <w:rsid w:val="0023487A"/>
    <w:rsid w:val="0023574C"/>
    <w:rsid w:val="00235E84"/>
    <w:rsid w:val="002362D3"/>
    <w:rsid w:val="002373B0"/>
    <w:rsid w:val="00237E96"/>
    <w:rsid w:val="002401C1"/>
    <w:rsid w:val="00241458"/>
    <w:rsid w:val="002419F3"/>
    <w:rsid w:val="00241C56"/>
    <w:rsid w:val="00242562"/>
    <w:rsid w:val="00242E0D"/>
    <w:rsid w:val="00242F07"/>
    <w:rsid w:val="00245047"/>
    <w:rsid w:val="0024567F"/>
    <w:rsid w:val="002460C9"/>
    <w:rsid w:val="002460FF"/>
    <w:rsid w:val="0024616A"/>
    <w:rsid w:val="002467A3"/>
    <w:rsid w:val="0024682A"/>
    <w:rsid w:val="0024732B"/>
    <w:rsid w:val="002475F7"/>
    <w:rsid w:val="0024785C"/>
    <w:rsid w:val="00247FF9"/>
    <w:rsid w:val="00250F99"/>
    <w:rsid w:val="00252AFC"/>
    <w:rsid w:val="00253DE8"/>
    <w:rsid w:val="00254045"/>
    <w:rsid w:val="0025472A"/>
    <w:rsid w:val="002552B3"/>
    <w:rsid w:val="002556A0"/>
    <w:rsid w:val="002559D5"/>
    <w:rsid w:val="00255F02"/>
    <w:rsid w:val="00256B02"/>
    <w:rsid w:val="00256CEB"/>
    <w:rsid w:val="00257594"/>
    <w:rsid w:val="0025785D"/>
    <w:rsid w:val="00257FDC"/>
    <w:rsid w:val="00260C82"/>
    <w:rsid w:val="00260D23"/>
    <w:rsid w:val="00261AD7"/>
    <w:rsid w:val="00263BFE"/>
    <w:rsid w:val="002653BD"/>
    <w:rsid w:val="00265CEC"/>
    <w:rsid w:val="00265D9D"/>
    <w:rsid w:val="00265F1F"/>
    <w:rsid w:val="002660D2"/>
    <w:rsid w:val="0027008F"/>
    <w:rsid w:val="002702BD"/>
    <w:rsid w:val="00270404"/>
    <w:rsid w:val="00270723"/>
    <w:rsid w:val="00270CBB"/>
    <w:rsid w:val="00271AD4"/>
    <w:rsid w:val="002724AC"/>
    <w:rsid w:val="00272629"/>
    <w:rsid w:val="002727E6"/>
    <w:rsid w:val="00272BE2"/>
    <w:rsid w:val="002740AF"/>
    <w:rsid w:val="002743A2"/>
    <w:rsid w:val="0027448C"/>
    <w:rsid w:val="002747B1"/>
    <w:rsid w:val="00274E55"/>
    <w:rsid w:val="00275106"/>
    <w:rsid w:val="002759EB"/>
    <w:rsid w:val="00275FC6"/>
    <w:rsid w:val="002766F9"/>
    <w:rsid w:val="00277316"/>
    <w:rsid w:val="00277DD9"/>
    <w:rsid w:val="0028019C"/>
    <w:rsid w:val="0028167B"/>
    <w:rsid w:val="00281AA4"/>
    <w:rsid w:val="00282679"/>
    <w:rsid w:val="002843D9"/>
    <w:rsid w:val="002864B2"/>
    <w:rsid w:val="00286B88"/>
    <w:rsid w:val="00290904"/>
    <w:rsid w:val="00290C11"/>
    <w:rsid w:val="002910B6"/>
    <w:rsid w:val="00291CD6"/>
    <w:rsid w:val="00292081"/>
    <w:rsid w:val="00292588"/>
    <w:rsid w:val="002930AD"/>
    <w:rsid w:val="002930C5"/>
    <w:rsid w:val="002930F8"/>
    <w:rsid w:val="0029397F"/>
    <w:rsid w:val="00293F4A"/>
    <w:rsid w:val="00294EE7"/>
    <w:rsid w:val="00296F09"/>
    <w:rsid w:val="00297165"/>
    <w:rsid w:val="00297D7D"/>
    <w:rsid w:val="002A0A30"/>
    <w:rsid w:val="002A0DD8"/>
    <w:rsid w:val="002A1156"/>
    <w:rsid w:val="002A1348"/>
    <w:rsid w:val="002A157A"/>
    <w:rsid w:val="002A16E7"/>
    <w:rsid w:val="002A2814"/>
    <w:rsid w:val="002A3240"/>
    <w:rsid w:val="002A3ABB"/>
    <w:rsid w:val="002A40A0"/>
    <w:rsid w:val="002A462C"/>
    <w:rsid w:val="002A4F20"/>
    <w:rsid w:val="002A4FBB"/>
    <w:rsid w:val="002A5A7C"/>
    <w:rsid w:val="002A616A"/>
    <w:rsid w:val="002A707F"/>
    <w:rsid w:val="002A7ADC"/>
    <w:rsid w:val="002B0232"/>
    <w:rsid w:val="002B0E2D"/>
    <w:rsid w:val="002B1EFF"/>
    <w:rsid w:val="002B1F09"/>
    <w:rsid w:val="002B285A"/>
    <w:rsid w:val="002B29D7"/>
    <w:rsid w:val="002B2AF8"/>
    <w:rsid w:val="002B2F18"/>
    <w:rsid w:val="002B323A"/>
    <w:rsid w:val="002B578D"/>
    <w:rsid w:val="002B5A2B"/>
    <w:rsid w:val="002B60DC"/>
    <w:rsid w:val="002B6E64"/>
    <w:rsid w:val="002B7094"/>
    <w:rsid w:val="002B7129"/>
    <w:rsid w:val="002B7D32"/>
    <w:rsid w:val="002C0512"/>
    <w:rsid w:val="002C12D5"/>
    <w:rsid w:val="002C135F"/>
    <w:rsid w:val="002C18C0"/>
    <w:rsid w:val="002C1C07"/>
    <w:rsid w:val="002C3662"/>
    <w:rsid w:val="002C3A41"/>
    <w:rsid w:val="002C451D"/>
    <w:rsid w:val="002C742B"/>
    <w:rsid w:val="002C79B8"/>
    <w:rsid w:val="002D0ADC"/>
    <w:rsid w:val="002D1F7F"/>
    <w:rsid w:val="002D2928"/>
    <w:rsid w:val="002D2D55"/>
    <w:rsid w:val="002D2E8E"/>
    <w:rsid w:val="002D30A0"/>
    <w:rsid w:val="002D334A"/>
    <w:rsid w:val="002D51F7"/>
    <w:rsid w:val="002D5962"/>
    <w:rsid w:val="002D5D07"/>
    <w:rsid w:val="002D7159"/>
    <w:rsid w:val="002D7957"/>
    <w:rsid w:val="002D79D3"/>
    <w:rsid w:val="002E0326"/>
    <w:rsid w:val="002E1112"/>
    <w:rsid w:val="002E1339"/>
    <w:rsid w:val="002E1819"/>
    <w:rsid w:val="002E1BB7"/>
    <w:rsid w:val="002E28FF"/>
    <w:rsid w:val="002E2B3C"/>
    <w:rsid w:val="002E2C96"/>
    <w:rsid w:val="002E3112"/>
    <w:rsid w:val="002E355C"/>
    <w:rsid w:val="002E3746"/>
    <w:rsid w:val="002E39FB"/>
    <w:rsid w:val="002E45A1"/>
    <w:rsid w:val="002E570A"/>
    <w:rsid w:val="002E5E0D"/>
    <w:rsid w:val="002E5E59"/>
    <w:rsid w:val="002E68B9"/>
    <w:rsid w:val="002E6DFA"/>
    <w:rsid w:val="002E7B6A"/>
    <w:rsid w:val="002F0C82"/>
    <w:rsid w:val="002F0E65"/>
    <w:rsid w:val="002F18E7"/>
    <w:rsid w:val="002F1A28"/>
    <w:rsid w:val="002F1A7D"/>
    <w:rsid w:val="002F21D6"/>
    <w:rsid w:val="002F274B"/>
    <w:rsid w:val="002F281F"/>
    <w:rsid w:val="002F29AD"/>
    <w:rsid w:val="002F3EDF"/>
    <w:rsid w:val="002F3F8B"/>
    <w:rsid w:val="002F45BC"/>
    <w:rsid w:val="002F5860"/>
    <w:rsid w:val="002F59FA"/>
    <w:rsid w:val="002F5CE4"/>
    <w:rsid w:val="002F60DF"/>
    <w:rsid w:val="002F6259"/>
    <w:rsid w:val="002F69BB"/>
    <w:rsid w:val="002F6E11"/>
    <w:rsid w:val="002F6E6C"/>
    <w:rsid w:val="002F7564"/>
    <w:rsid w:val="002F7A42"/>
    <w:rsid w:val="00300D2C"/>
    <w:rsid w:val="003010C6"/>
    <w:rsid w:val="003014F9"/>
    <w:rsid w:val="0030219F"/>
    <w:rsid w:val="00303AF8"/>
    <w:rsid w:val="003044B2"/>
    <w:rsid w:val="00304BA5"/>
    <w:rsid w:val="003052CB"/>
    <w:rsid w:val="003056B1"/>
    <w:rsid w:val="00305F6C"/>
    <w:rsid w:val="00306BCD"/>
    <w:rsid w:val="0031045D"/>
    <w:rsid w:val="003109E6"/>
    <w:rsid w:val="00310EF9"/>
    <w:rsid w:val="003115D4"/>
    <w:rsid w:val="0031165B"/>
    <w:rsid w:val="0031182B"/>
    <w:rsid w:val="003123CB"/>
    <w:rsid w:val="0031305F"/>
    <w:rsid w:val="00313499"/>
    <w:rsid w:val="003135FC"/>
    <w:rsid w:val="0031406E"/>
    <w:rsid w:val="00315203"/>
    <w:rsid w:val="003154CE"/>
    <w:rsid w:val="00316C42"/>
    <w:rsid w:val="00317EC0"/>
    <w:rsid w:val="00320139"/>
    <w:rsid w:val="003204FC"/>
    <w:rsid w:val="00320CD2"/>
    <w:rsid w:val="00321325"/>
    <w:rsid w:val="00321CD2"/>
    <w:rsid w:val="00321D46"/>
    <w:rsid w:val="003226EE"/>
    <w:rsid w:val="00322956"/>
    <w:rsid w:val="00322B03"/>
    <w:rsid w:val="00323088"/>
    <w:rsid w:val="003233ED"/>
    <w:rsid w:val="0032361C"/>
    <w:rsid w:val="00324949"/>
    <w:rsid w:val="00324C3F"/>
    <w:rsid w:val="00324D82"/>
    <w:rsid w:val="0032570C"/>
    <w:rsid w:val="003259B8"/>
    <w:rsid w:val="00326BB0"/>
    <w:rsid w:val="00326E8E"/>
    <w:rsid w:val="00326F37"/>
    <w:rsid w:val="00327676"/>
    <w:rsid w:val="00330180"/>
    <w:rsid w:val="00330C3B"/>
    <w:rsid w:val="0033134C"/>
    <w:rsid w:val="0033148E"/>
    <w:rsid w:val="00331A1A"/>
    <w:rsid w:val="00331D23"/>
    <w:rsid w:val="0033371A"/>
    <w:rsid w:val="0033392B"/>
    <w:rsid w:val="003347AD"/>
    <w:rsid w:val="00334840"/>
    <w:rsid w:val="00335D6D"/>
    <w:rsid w:val="00335EB8"/>
    <w:rsid w:val="00336276"/>
    <w:rsid w:val="0033635E"/>
    <w:rsid w:val="003402BA"/>
    <w:rsid w:val="003416A0"/>
    <w:rsid w:val="0034196C"/>
    <w:rsid w:val="003421CC"/>
    <w:rsid w:val="003426ED"/>
    <w:rsid w:val="00342818"/>
    <w:rsid w:val="00342F46"/>
    <w:rsid w:val="003434BE"/>
    <w:rsid w:val="003442CD"/>
    <w:rsid w:val="003455EA"/>
    <w:rsid w:val="003464F8"/>
    <w:rsid w:val="003473CE"/>
    <w:rsid w:val="003474F9"/>
    <w:rsid w:val="003478EC"/>
    <w:rsid w:val="00350FCE"/>
    <w:rsid w:val="00351F0F"/>
    <w:rsid w:val="003524B2"/>
    <w:rsid w:val="003526CF"/>
    <w:rsid w:val="00352D8A"/>
    <w:rsid w:val="00353134"/>
    <w:rsid w:val="00353174"/>
    <w:rsid w:val="00354355"/>
    <w:rsid w:val="0035481E"/>
    <w:rsid w:val="00354CDD"/>
    <w:rsid w:val="003552BF"/>
    <w:rsid w:val="003561CB"/>
    <w:rsid w:val="0035677A"/>
    <w:rsid w:val="003567C7"/>
    <w:rsid w:val="00356E5D"/>
    <w:rsid w:val="00357421"/>
    <w:rsid w:val="003576E8"/>
    <w:rsid w:val="00357994"/>
    <w:rsid w:val="003604BD"/>
    <w:rsid w:val="003604F7"/>
    <w:rsid w:val="003605BA"/>
    <w:rsid w:val="00360675"/>
    <w:rsid w:val="003622CB"/>
    <w:rsid w:val="003628F4"/>
    <w:rsid w:val="0036306A"/>
    <w:rsid w:val="00364BC7"/>
    <w:rsid w:val="00365921"/>
    <w:rsid w:val="00365DB3"/>
    <w:rsid w:val="00366317"/>
    <w:rsid w:val="003663F5"/>
    <w:rsid w:val="00366DDB"/>
    <w:rsid w:val="0036781E"/>
    <w:rsid w:val="00367DBB"/>
    <w:rsid w:val="00367DDA"/>
    <w:rsid w:val="00370A22"/>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7100"/>
    <w:rsid w:val="0037796A"/>
    <w:rsid w:val="003801C2"/>
    <w:rsid w:val="003807A8"/>
    <w:rsid w:val="00382A1D"/>
    <w:rsid w:val="00383658"/>
    <w:rsid w:val="00383839"/>
    <w:rsid w:val="0038391D"/>
    <w:rsid w:val="00383ACB"/>
    <w:rsid w:val="00384274"/>
    <w:rsid w:val="00385020"/>
    <w:rsid w:val="003852EA"/>
    <w:rsid w:val="0038692F"/>
    <w:rsid w:val="0038708D"/>
    <w:rsid w:val="003908D3"/>
    <w:rsid w:val="003921AF"/>
    <w:rsid w:val="00392757"/>
    <w:rsid w:val="0039284F"/>
    <w:rsid w:val="00392921"/>
    <w:rsid w:val="00392A69"/>
    <w:rsid w:val="00392AFA"/>
    <w:rsid w:val="003937C6"/>
    <w:rsid w:val="00393881"/>
    <w:rsid w:val="003943AD"/>
    <w:rsid w:val="0039481C"/>
    <w:rsid w:val="00394A80"/>
    <w:rsid w:val="00394C6A"/>
    <w:rsid w:val="00395514"/>
    <w:rsid w:val="00395B29"/>
    <w:rsid w:val="00396D14"/>
    <w:rsid w:val="00397407"/>
    <w:rsid w:val="003A0091"/>
    <w:rsid w:val="003A021D"/>
    <w:rsid w:val="003A04C3"/>
    <w:rsid w:val="003A097E"/>
    <w:rsid w:val="003A0D57"/>
    <w:rsid w:val="003A10A9"/>
    <w:rsid w:val="003A15DB"/>
    <w:rsid w:val="003A1C98"/>
    <w:rsid w:val="003A1DFE"/>
    <w:rsid w:val="003A3FBF"/>
    <w:rsid w:val="003A4E64"/>
    <w:rsid w:val="003A52A9"/>
    <w:rsid w:val="003A546B"/>
    <w:rsid w:val="003A665A"/>
    <w:rsid w:val="003A6DCE"/>
    <w:rsid w:val="003A71DD"/>
    <w:rsid w:val="003A73F9"/>
    <w:rsid w:val="003A79AE"/>
    <w:rsid w:val="003A7A3C"/>
    <w:rsid w:val="003A7F6E"/>
    <w:rsid w:val="003B0C64"/>
    <w:rsid w:val="003B2660"/>
    <w:rsid w:val="003B36E4"/>
    <w:rsid w:val="003B443B"/>
    <w:rsid w:val="003B4C16"/>
    <w:rsid w:val="003B5491"/>
    <w:rsid w:val="003B5716"/>
    <w:rsid w:val="003B5729"/>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FA2"/>
    <w:rsid w:val="003C65F0"/>
    <w:rsid w:val="003C687A"/>
    <w:rsid w:val="003C718E"/>
    <w:rsid w:val="003C7468"/>
    <w:rsid w:val="003D1122"/>
    <w:rsid w:val="003D2BBA"/>
    <w:rsid w:val="003D2E78"/>
    <w:rsid w:val="003D2F4B"/>
    <w:rsid w:val="003D355C"/>
    <w:rsid w:val="003D392A"/>
    <w:rsid w:val="003D3A0C"/>
    <w:rsid w:val="003D3E9E"/>
    <w:rsid w:val="003D3EC8"/>
    <w:rsid w:val="003D4142"/>
    <w:rsid w:val="003D4F06"/>
    <w:rsid w:val="003D53DD"/>
    <w:rsid w:val="003D5A25"/>
    <w:rsid w:val="003D5BE3"/>
    <w:rsid w:val="003D63E5"/>
    <w:rsid w:val="003D6B0A"/>
    <w:rsid w:val="003E05C7"/>
    <w:rsid w:val="003E1926"/>
    <w:rsid w:val="003E22CB"/>
    <w:rsid w:val="003E2C19"/>
    <w:rsid w:val="003E3AFA"/>
    <w:rsid w:val="003E4810"/>
    <w:rsid w:val="003E728E"/>
    <w:rsid w:val="003E77DB"/>
    <w:rsid w:val="003E7BF9"/>
    <w:rsid w:val="003E7D00"/>
    <w:rsid w:val="003F012C"/>
    <w:rsid w:val="003F01CE"/>
    <w:rsid w:val="003F05FB"/>
    <w:rsid w:val="003F0AF7"/>
    <w:rsid w:val="003F1D4C"/>
    <w:rsid w:val="003F1FF7"/>
    <w:rsid w:val="003F216F"/>
    <w:rsid w:val="003F2B44"/>
    <w:rsid w:val="003F38D6"/>
    <w:rsid w:val="003F4BAB"/>
    <w:rsid w:val="003F4DDF"/>
    <w:rsid w:val="003F4F0B"/>
    <w:rsid w:val="003F614E"/>
    <w:rsid w:val="003F623D"/>
    <w:rsid w:val="00400574"/>
    <w:rsid w:val="004005B5"/>
    <w:rsid w:val="0040268E"/>
    <w:rsid w:val="004027FA"/>
    <w:rsid w:val="00402A09"/>
    <w:rsid w:val="00402F3F"/>
    <w:rsid w:val="00402FAA"/>
    <w:rsid w:val="0040454A"/>
    <w:rsid w:val="00404552"/>
    <w:rsid w:val="00404E42"/>
    <w:rsid w:val="0040561A"/>
    <w:rsid w:val="004057A1"/>
    <w:rsid w:val="0040599D"/>
    <w:rsid w:val="00406028"/>
    <w:rsid w:val="0040615F"/>
    <w:rsid w:val="00406EEC"/>
    <w:rsid w:val="00407744"/>
    <w:rsid w:val="00410E81"/>
    <w:rsid w:val="0041135E"/>
    <w:rsid w:val="00412944"/>
    <w:rsid w:val="004130E0"/>
    <w:rsid w:val="00413DA0"/>
    <w:rsid w:val="00414A19"/>
    <w:rsid w:val="0041542A"/>
    <w:rsid w:val="00416281"/>
    <w:rsid w:val="00417988"/>
    <w:rsid w:val="00420F39"/>
    <w:rsid w:val="004222D4"/>
    <w:rsid w:val="00422477"/>
    <w:rsid w:val="00422715"/>
    <w:rsid w:val="00423153"/>
    <w:rsid w:val="004234DA"/>
    <w:rsid w:val="0042452B"/>
    <w:rsid w:val="004246A4"/>
    <w:rsid w:val="00424C87"/>
    <w:rsid w:val="00424E6C"/>
    <w:rsid w:val="004251B6"/>
    <w:rsid w:val="0042596D"/>
    <w:rsid w:val="0042598A"/>
    <w:rsid w:val="00426161"/>
    <w:rsid w:val="0043077C"/>
    <w:rsid w:val="00430DA8"/>
    <w:rsid w:val="0043163B"/>
    <w:rsid w:val="00431B40"/>
    <w:rsid w:val="004325CE"/>
    <w:rsid w:val="00432DE2"/>
    <w:rsid w:val="0043310A"/>
    <w:rsid w:val="0043364B"/>
    <w:rsid w:val="0043395D"/>
    <w:rsid w:val="00433CF2"/>
    <w:rsid w:val="00434879"/>
    <w:rsid w:val="00434C7F"/>
    <w:rsid w:val="0043508A"/>
    <w:rsid w:val="00435CB4"/>
    <w:rsid w:val="004360B6"/>
    <w:rsid w:val="00436F57"/>
    <w:rsid w:val="004371D0"/>
    <w:rsid w:val="004372F3"/>
    <w:rsid w:val="00440391"/>
    <w:rsid w:val="00440475"/>
    <w:rsid w:val="00441A1C"/>
    <w:rsid w:val="00441D14"/>
    <w:rsid w:val="0044223C"/>
    <w:rsid w:val="004429A8"/>
    <w:rsid w:val="00442CA8"/>
    <w:rsid w:val="00443475"/>
    <w:rsid w:val="004435D7"/>
    <w:rsid w:val="004438C4"/>
    <w:rsid w:val="00443FDB"/>
    <w:rsid w:val="0044466E"/>
    <w:rsid w:val="00445D59"/>
    <w:rsid w:val="004460D0"/>
    <w:rsid w:val="00447744"/>
    <w:rsid w:val="00447789"/>
    <w:rsid w:val="004479AC"/>
    <w:rsid w:val="00447C55"/>
    <w:rsid w:val="00451515"/>
    <w:rsid w:val="004536A9"/>
    <w:rsid w:val="0045460F"/>
    <w:rsid w:val="00454B3A"/>
    <w:rsid w:val="00455213"/>
    <w:rsid w:val="00455350"/>
    <w:rsid w:val="0045543B"/>
    <w:rsid w:val="00456EDA"/>
    <w:rsid w:val="00457A14"/>
    <w:rsid w:val="00460083"/>
    <w:rsid w:val="00460A6E"/>
    <w:rsid w:val="00462595"/>
    <w:rsid w:val="004631D8"/>
    <w:rsid w:val="004639C1"/>
    <w:rsid w:val="00464E47"/>
    <w:rsid w:val="0046557C"/>
    <w:rsid w:val="004656C4"/>
    <w:rsid w:val="00465A64"/>
    <w:rsid w:val="00466005"/>
    <w:rsid w:val="00466E30"/>
    <w:rsid w:val="004678F1"/>
    <w:rsid w:val="00467BC5"/>
    <w:rsid w:val="004718FD"/>
    <w:rsid w:val="00471C89"/>
    <w:rsid w:val="00472B2F"/>
    <w:rsid w:val="00472EEC"/>
    <w:rsid w:val="00473992"/>
    <w:rsid w:val="004746D0"/>
    <w:rsid w:val="00474B11"/>
    <w:rsid w:val="00474CAE"/>
    <w:rsid w:val="0047558D"/>
    <w:rsid w:val="0047651B"/>
    <w:rsid w:val="00477BCB"/>
    <w:rsid w:val="00480259"/>
    <w:rsid w:val="00480337"/>
    <w:rsid w:val="0048068F"/>
    <w:rsid w:val="00480967"/>
    <w:rsid w:val="00480FD0"/>
    <w:rsid w:val="004810CC"/>
    <w:rsid w:val="00481DC3"/>
    <w:rsid w:val="00481E81"/>
    <w:rsid w:val="004821F9"/>
    <w:rsid w:val="00482B20"/>
    <w:rsid w:val="004836DF"/>
    <w:rsid w:val="00483AF3"/>
    <w:rsid w:val="00484100"/>
    <w:rsid w:val="00484642"/>
    <w:rsid w:val="004855BC"/>
    <w:rsid w:val="004857CA"/>
    <w:rsid w:val="0048603B"/>
    <w:rsid w:val="004864D1"/>
    <w:rsid w:val="0048694F"/>
    <w:rsid w:val="004873C3"/>
    <w:rsid w:val="004901B6"/>
    <w:rsid w:val="00490CDA"/>
    <w:rsid w:val="00492456"/>
    <w:rsid w:val="00492831"/>
    <w:rsid w:val="00492A12"/>
    <w:rsid w:val="00492D24"/>
    <w:rsid w:val="004935D2"/>
    <w:rsid w:val="00493E3D"/>
    <w:rsid w:val="00493E71"/>
    <w:rsid w:val="00493F71"/>
    <w:rsid w:val="00495278"/>
    <w:rsid w:val="00495E84"/>
    <w:rsid w:val="00497D47"/>
    <w:rsid w:val="00497FC5"/>
    <w:rsid w:val="004A04DD"/>
    <w:rsid w:val="004A087A"/>
    <w:rsid w:val="004A088B"/>
    <w:rsid w:val="004A1423"/>
    <w:rsid w:val="004A40F2"/>
    <w:rsid w:val="004A45F9"/>
    <w:rsid w:val="004A4A3B"/>
    <w:rsid w:val="004A506A"/>
    <w:rsid w:val="004A5672"/>
    <w:rsid w:val="004A5FA9"/>
    <w:rsid w:val="004A61CA"/>
    <w:rsid w:val="004A6217"/>
    <w:rsid w:val="004A6BB5"/>
    <w:rsid w:val="004A6CD2"/>
    <w:rsid w:val="004A6D90"/>
    <w:rsid w:val="004A7AEE"/>
    <w:rsid w:val="004B0326"/>
    <w:rsid w:val="004B090C"/>
    <w:rsid w:val="004B1A91"/>
    <w:rsid w:val="004B2C2F"/>
    <w:rsid w:val="004B2E59"/>
    <w:rsid w:val="004B3947"/>
    <w:rsid w:val="004B3B51"/>
    <w:rsid w:val="004B3DAC"/>
    <w:rsid w:val="004B4CB8"/>
    <w:rsid w:val="004B5AC6"/>
    <w:rsid w:val="004B5C8D"/>
    <w:rsid w:val="004B5D0B"/>
    <w:rsid w:val="004B60B8"/>
    <w:rsid w:val="004B674C"/>
    <w:rsid w:val="004B6890"/>
    <w:rsid w:val="004B705B"/>
    <w:rsid w:val="004B7285"/>
    <w:rsid w:val="004B7782"/>
    <w:rsid w:val="004B7EDD"/>
    <w:rsid w:val="004C060B"/>
    <w:rsid w:val="004C0779"/>
    <w:rsid w:val="004C1AE2"/>
    <w:rsid w:val="004C4245"/>
    <w:rsid w:val="004C45EE"/>
    <w:rsid w:val="004C64C2"/>
    <w:rsid w:val="004C652E"/>
    <w:rsid w:val="004D062E"/>
    <w:rsid w:val="004D06D1"/>
    <w:rsid w:val="004D0A26"/>
    <w:rsid w:val="004D14B9"/>
    <w:rsid w:val="004D220E"/>
    <w:rsid w:val="004D227C"/>
    <w:rsid w:val="004D2AAD"/>
    <w:rsid w:val="004D44C8"/>
    <w:rsid w:val="004D4EEC"/>
    <w:rsid w:val="004D546C"/>
    <w:rsid w:val="004D5B01"/>
    <w:rsid w:val="004D5D80"/>
    <w:rsid w:val="004D5EF3"/>
    <w:rsid w:val="004D6483"/>
    <w:rsid w:val="004D6838"/>
    <w:rsid w:val="004E0611"/>
    <w:rsid w:val="004E2E1D"/>
    <w:rsid w:val="004E2FC6"/>
    <w:rsid w:val="004E3429"/>
    <w:rsid w:val="004E38AF"/>
    <w:rsid w:val="004E4332"/>
    <w:rsid w:val="004E49DF"/>
    <w:rsid w:val="004E54B5"/>
    <w:rsid w:val="004E5727"/>
    <w:rsid w:val="004E5A11"/>
    <w:rsid w:val="004E6445"/>
    <w:rsid w:val="004E6C22"/>
    <w:rsid w:val="004E720F"/>
    <w:rsid w:val="004E7738"/>
    <w:rsid w:val="004F00D5"/>
    <w:rsid w:val="004F08E9"/>
    <w:rsid w:val="004F2186"/>
    <w:rsid w:val="004F2412"/>
    <w:rsid w:val="004F37EB"/>
    <w:rsid w:val="004F47A8"/>
    <w:rsid w:val="004F4C74"/>
    <w:rsid w:val="004F542F"/>
    <w:rsid w:val="004F6106"/>
    <w:rsid w:val="004F73FB"/>
    <w:rsid w:val="004F768B"/>
    <w:rsid w:val="004F7BFF"/>
    <w:rsid w:val="005017C0"/>
    <w:rsid w:val="00502DA2"/>
    <w:rsid w:val="00502E1B"/>
    <w:rsid w:val="00502F43"/>
    <w:rsid w:val="005045D8"/>
    <w:rsid w:val="00504A63"/>
    <w:rsid w:val="00505143"/>
    <w:rsid w:val="005055E4"/>
    <w:rsid w:val="00506111"/>
    <w:rsid w:val="00506349"/>
    <w:rsid w:val="005071D8"/>
    <w:rsid w:val="00507CD8"/>
    <w:rsid w:val="00507ED8"/>
    <w:rsid w:val="0051056F"/>
    <w:rsid w:val="005107B7"/>
    <w:rsid w:val="00510DE0"/>
    <w:rsid w:val="00512195"/>
    <w:rsid w:val="00512E58"/>
    <w:rsid w:val="005134D5"/>
    <w:rsid w:val="005135F1"/>
    <w:rsid w:val="0051376A"/>
    <w:rsid w:val="00514076"/>
    <w:rsid w:val="00514973"/>
    <w:rsid w:val="005154C2"/>
    <w:rsid w:val="00516353"/>
    <w:rsid w:val="00517F8D"/>
    <w:rsid w:val="005215F0"/>
    <w:rsid w:val="00522A1D"/>
    <w:rsid w:val="00523636"/>
    <w:rsid w:val="0052391C"/>
    <w:rsid w:val="005251DD"/>
    <w:rsid w:val="00525242"/>
    <w:rsid w:val="0052578D"/>
    <w:rsid w:val="00525D52"/>
    <w:rsid w:val="00525ED0"/>
    <w:rsid w:val="005271AC"/>
    <w:rsid w:val="0052736F"/>
    <w:rsid w:val="00527D00"/>
    <w:rsid w:val="00530750"/>
    <w:rsid w:val="005313A1"/>
    <w:rsid w:val="005319F2"/>
    <w:rsid w:val="00531D6E"/>
    <w:rsid w:val="00532191"/>
    <w:rsid w:val="00532293"/>
    <w:rsid w:val="00532734"/>
    <w:rsid w:val="0053312C"/>
    <w:rsid w:val="00533289"/>
    <w:rsid w:val="00534597"/>
    <w:rsid w:val="0053469A"/>
    <w:rsid w:val="00534847"/>
    <w:rsid w:val="005349EA"/>
    <w:rsid w:val="005356F6"/>
    <w:rsid w:val="00535997"/>
    <w:rsid w:val="00536915"/>
    <w:rsid w:val="00537422"/>
    <w:rsid w:val="005377CF"/>
    <w:rsid w:val="005406A4"/>
    <w:rsid w:val="00540F26"/>
    <w:rsid w:val="005414CB"/>
    <w:rsid w:val="00541A1C"/>
    <w:rsid w:val="005424CA"/>
    <w:rsid w:val="005429CB"/>
    <w:rsid w:val="00542A86"/>
    <w:rsid w:val="00542CBE"/>
    <w:rsid w:val="005446F5"/>
    <w:rsid w:val="00544C69"/>
    <w:rsid w:val="00545A2E"/>
    <w:rsid w:val="005465AB"/>
    <w:rsid w:val="00546C2E"/>
    <w:rsid w:val="0054716E"/>
    <w:rsid w:val="0054754C"/>
    <w:rsid w:val="00547BC3"/>
    <w:rsid w:val="00547D0B"/>
    <w:rsid w:val="00550E43"/>
    <w:rsid w:val="00551ECF"/>
    <w:rsid w:val="0055235E"/>
    <w:rsid w:val="005529BF"/>
    <w:rsid w:val="0055374D"/>
    <w:rsid w:val="0055375E"/>
    <w:rsid w:val="00553A6B"/>
    <w:rsid w:val="00553FB2"/>
    <w:rsid w:val="00554CDC"/>
    <w:rsid w:val="005555B6"/>
    <w:rsid w:val="00555AEC"/>
    <w:rsid w:val="00555F0D"/>
    <w:rsid w:val="005560E0"/>
    <w:rsid w:val="0055647C"/>
    <w:rsid w:val="0055797E"/>
    <w:rsid w:val="00557B6A"/>
    <w:rsid w:val="0056137D"/>
    <w:rsid w:val="00561B68"/>
    <w:rsid w:val="00561FDC"/>
    <w:rsid w:val="00562175"/>
    <w:rsid w:val="00562849"/>
    <w:rsid w:val="0056290A"/>
    <w:rsid w:val="00564773"/>
    <w:rsid w:val="0056486B"/>
    <w:rsid w:val="00564BED"/>
    <w:rsid w:val="0056625C"/>
    <w:rsid w:val="005668BA"/>
    <w:rsid w:val="00567880"/>
    <w:rsid w:val="00567DF8"/>
    <w:rsid w:val="0057021D"/>
    <w:rsid w:val="00570375"/>
    <w:rsid w:val="00571728"/>
    <w:rsid w:val="00571B8B"/>
    <w:rsid w:val="00571E5C"/>
    <w:rsid w:val="005722C2"/>
    <w:rsid w:val="00572D72"/>
    <w:rsid w:val="0057305F"/>
    <w:rsid w:val="005743E7"/>
    <w:rsid w:val="00574A7B"/>
    <w:rsid w:val="00576B1B"/>
    <w:rsid w:val="00576BEF"/>
    <w:rsid w:val="00576C21"/>
    <w:rsid w:val="005774DB"/>
    <w:rsid w:val="00577656"/>
    <w:rsid w:val="00577849"/>
    <w:rsid w:val="00577F5C"/>
    <w:rsid w:val="005806E5"/>
    <w:rsid w:val="00583151"/>
    <w:rsid w:val="00583CBF"/>
    <w:rsid w:val="00583FFA"/>
    <w:rsid w:val="005843B8"/>
    <w:rsid w:val="00584500"/>
    <w:rsid w:val="0058673A"/>
    <w:rsid w:val="00586A9F"/>
    <w:rsid w:val="00587C28"/>
    <w:rsid w:val="00590436"/>
    <w:rsid w:val="005905BE"/>
    <w:rsid w:val="00590B67"/>
    <w:rsid w:val="00591EBB"/>
    <w:rsid w:val="005925F3"/>
    <w:rsid w:val="0059283C"/>
    <w:rsid w:val="005931D7"/>
    <w:rsid w:val="0059325B"/>
    <w:rsid w:val="005933D6"/>
    <w:rsid w:val="00593535"/>
    <w:rsid w:val="00593857"/>
    <w:rsid w:val="0059401A"/>
    <w:rsid w:val="005942DF"/>
    <w:rsid w:val="00594446"/>
    <w:rsid w:val="0059475B"/>
    <w:rsid w:val="00594C1D"/>
    <w:rsid w:val="0059570E"/>
    <w:rsid w:val="0059663D"/>
    <w:rsid w:val="00596BF0"/>
    <w:rsid w:val="005A0144"/>
    <w:rsid w:val="005A0DD9"/>
    <w:rsid w:val="005A1F9F"/>
    <w:rsid w:val="005A2186"/>
    <w:rsid w:val="005A3FD6"/>
    <w:rsid w:val="005A4B84"/>
    <w:rsid w:val="005A523C"/>
    <w:rsid w:val="005A5D7B"/>
    <w:rsid w:val="005A7195"/>
    <w:rsid w:val="005A7E33"/>
    <w:rsid w:val="005B0786"/>
    <w:rsid w:val="005B12C5"/>
    <w:rsid w:val="005B1BAB"/>
    <w:rsid w:val="005B1DCF"/>
    <w:rsid w:val="005B23C8"/>
    <w:rsid w:val="005B2921"/>
    <w:rsid w:val="005B331F"/>
    <w:rsid w:val="005B442E"/>
    <w:rsid w:val="005B6AFF"/>
    <w:rsid w:val="005B6C71"/>
    <w:rsid w:val="005B7AD1"/>
    <w:rsid w:val="005C1FEE"/>
    <w:rsid w:val="005C21E7"/>
    <w:rsid w:val="005C267D"/>
    <w:rsid w:val="005C295E"/>
    <w:rsid w:val="005C2995"/>
    <w:rsid w:val="005C2F07"/>
    <w:rsid w:val="005C3141"/>
    <w:rsid w:val="005C5151"/>
    <w:rsid w:val="005C54BB"/>
    <w:rsid w:val="005C57AE"/>
    <w:rsid w:val="005C6109"/>
    <w:rsid w:val="005C6463"/>
    <w:rsid w:val="005C6980"/>
    <w:rsid w:val="005C6D2D"/>
    <w:rsid w:val="005C71FF"/>
    <w:rsid w:val="005C748D"/>
    <w:rsid w:val="005C7B8A"/>
    <w:rsid w:val="005C7E19"/>
    <w:rsid w:val="005D0128"/>
    <w:rsid w:val="005D0FD8"/>
    <w:rsid w:val="005D1149"/>
    <w:rsid w:val="005D1A4B"/>
    <w:rsid w:val="005D1B56"/>
    <w:rsid w:val="005D1CAE"/>
    <w:rsid w:val="005D2966"/>
    <w:rsid w:val="005D3E32"/>
    <w:rsid w:val="005D46EE"/>
    <w:rsid w:val="005D4B10"/>
    <w:rsid w:val="005D5829"/>
    <w:rsid w:val="005D5D49"/>
    <w:rsid w:val="005D5EC5"/>
    <w:rsid w:val="005D64DA"/>
    <w:rsid w:val="005D7418"/>
    <w:rsid w:val="005D7558"/>
    <w:rsid w:val="005E0559"/>
    <w:rsid w:val="005E0668"/>
    <w:rsid w:val="005E0B7F"/>
    <w:rsid w:val="005E0DF3"/>
    <w:rsid w:val="005E1D28"/>
    <w:rsid w:val="005E2992"/>
    <w:rsid w:val="005E2997"/>
    <w:rsid w:val="005E336C"/>
    <w:rsid w:val="005E3AB6"/>
    <w:rsid w:val="005E4AF2"/>
    <w:rsid w:val="005E63B2"/>
    <w:rsid w:val="005E654B"/>
    <w:rsid w:val="005E6947"/>
    <w:rsid w:val="005E6E3C"/>
    <w:rsid w:val="005E7155"/>
    <w:rsid w:val="005E7228"/>
    <w:rsid w:val="005E7646"/>
    <w:rsid w:val="005E7DA8"/>
    <w:rsid w:val="005F02F1"/>
    <w:rsid w:val="005F0962"/>
    <w:rsid w:val="005F09E6"/>
    <w:rsid w:val="005F0E0A"/>
    <w:rsid w:val="005F1C83"/>
    <w:rsid w:val="005F1E1A"/>
    <w:rsid w:val="005F28D3"/>
    <w:rsid w:val="005F2A5D"/>
    <w:rsid w:val="005F4830"/>
    <w:rsid w:val="005F4A88"/>
    <w:rsid w:val="005F50D7"/>
    <w:rsid w:val="005F54BC"/>
    <w:rsid w:val="005F56AF"/>
    <w:rsid w:val="00601150"/>
    <w:rsid w:val="00601329"/>
    <w:rsid w:val="006017E2"/>
    <w:rsid w:val="00604940"/>
    <w:rsid w:val="00604AE6"/>
    <w:rsid w:val="0060628C"/>
    <w:rsid w:val="006064F4"/>
    <w:rsid w:val="00606759"/>
    <w:rsid w:val="006079D6"/>
    <w:rsid w:val="00611280"/>
    <w:rsid w:val="00612762"/>
    <w:rsid w:val="00612E97"/>
    <w:rsid w:val="006138A9"/>
    <w:rsid w:val="00613AB3"/>
    <w:rsid w:val="00613DEA"/>
    <w:rsid w:val="00613E66"/>
    <w:rsid w:val="00613E98"/>
    <w:rsid w:val="00614B17"/>
    <w:rsid w:val="00615999"/>
    <w:rsid w:val="00615B13"/>
    <w:rsid w:val="0061607B"/>
    <w:rsid w:val="006160FE"/>
    <w:rsid w:val="00617087"/>
    <w:rsid w:val="006170B9"/>
    <w:rsid w:val="006170DA"/>
    <w:rsid w:val="0061732F"/>
    <w:rsid w:val="0061758F"/>
    <w:rsid w:val="0062208D"/>
    <w:rsid w:val="00622C67"/>
    <w:rsid w:val="006238C9"/>
    <w:rsid w:val="00623C2A"/>
    <w:rsid w:val="00623E0D"/>
    <w:rsid w:val="0062454D"/>
    <w:rsid w:val="00624FE2"/>
    <w:rsid w:val="00625D6F"/>
    <w:rsid w:val="0062608C"/>
    <w:rsid w:val="006269D2"/>
    <w:rsid w:val="0063015E"/>
    <w:rsid w:val="00630876"/>
    <w:rsid w:val="00631622"/>
    <w:rsid w:val="00631B28"/>
    <w:rsid w:val="0063355C"/>
    <w:rsid w:val="006340C7"/>
    <w:rsid w:val="00634138"/>
    <w:rsid w:val="00634485"/>
    <w:rsid w:val="00634511"/>
    <w:rsid w:val="00634890"/>
    <w:rsid w:val="00634E48"/>
    <w:rsid w:val="00635154"/>
    <w:rsid w:val="00635E0E"/>
    <w:rsid w:val="00636140"/>
    <w:rsid w:val="00637B99"/>
    <w:rsid w:val="00637D80"/>
    <w:rsid w:val="00640222"/>
    <w:rsid w:val="00640727"/>
    <w:rsid w:val="00640AF2"/>
    <w:rsid w:val="0064155A"/>
    <w:rsid w:val="00641BB8"/>
    <w:rsid w:val="006433AB"/>
    <w:rsid w:val="0064341B"/>
    <w:rsid w:val="00643765"/>
    <w:rsid w:val="00644195"/>
    <w:rsid w:val="006457A5"/>
    <w:rsid w:val="00646DD0"/>
    <w:rsid w:val="0064794B"/>
    <w:rsid w:val="00650174"/>
    <w:rsid w:val="006505CC"/>
    <w:rsid w:val="006509D6"/>
    <w:rsid w:val="0065218E"/>
    <w:rsid w:val="00652941"/>
    <w:rsid w:val="00653CF4"/>
    <w:rsid w:val="00653F8E"/>
    <w:rsid w:val="00655403"/>
    <w:rsid w:val="00655596"/>
    <w:rsid w:val="0065631D"/>
    <w:rsid w:val="0065642B"/>
    <w:rsid w:val="006565A2"/>
    <w:rsid w:val="00656BBE"/>
    <w:rsid w:val="00656EB8"/>
    <w:rsid w:val="00657406"/>
    <w:rsid w:val="006578F2"/>
    <w:rsid w:val="00660118"/>
    <w:rsid w:val="00660136"/>
    <w:rsid w:val="0066224A"/>
    <w:rsid w:val="00662929"/>
    <w:rsid w:val="00662A81"/>
    <w:rsid w:val="00662E7F"/>
    <w:rsid w:val="0066328F"/>
    <w:rsid w:val="00664060"/>
    <w:rsid w:val="00664658"/>
    <w:rsid w:val="006650E0"/>
    <w:rsid w:val="00665723"/>
    <w:rsid w:val="00665A47"/>
    <w:rsid w:val="0066688F"/>
    <w:rsid w:val="006673CA"/>
    <w:rsid w:val="00667C46"/>
    <w:rsid w:val="00667C5C"/>
    <w:rsid w:val="00670A10"/>
    <w:rsid w:val="00670CC2"/>
    <w:rsid w:val="00670FB6"/>
    <w:rsid w:val="006711CB"/>
    <w:rsid w:val="0067124E"/>
    <w:rsid w:val="00671B0E"/>
    <w:rsid w:val="0067335C"/>
    <w:rsid w:val="00673A9F"/>
    <w:rsid w:val="00673E2D"/>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A1C"/>
    <w:rsid w:val="00686102"/>
    <w:rsid w:val="0068633E"/>
    <w:rsid w:val="00686869"/>
    <w:rsid w:val="006868B0"/>
    <w:rsid w:val="00691932"/>
    <w:rsid w:val="00693490"/>
    <w:rsid w:val="00693878"/>
    <w:rsid w:val="00693A79"/>
    <w:rsid w:val="00693E86"/>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B63"/>
    <w:rsid w:val="006A6BEF"/>
    <w:rsid w:val="006A71F6"/>
    <w:rsid w:val="006A7765"/>
    <w:rsid w:val="006B03BE"/>
    <w:rsid w:val="006B046D"/>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6680"/>
    <w:rsid w:val="006B6852"/>
    <w:rsid w:val="006C140F"/>
    <w:rsid w:val="006C1A39"/>
    <w:rsid w:val="006C2427"/>
    <w:rsid w:val="006C2BE2"/>
    <w:rsid w:val="006C2EF9"/>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B0A"/>
    <w:rsid w:val="006D2023"/>
    <w:rsid w:val="006D2625"/>
    <w:rsid w:val="006D2CA2"/>
    <w:rsid w:val="006D2D7F"/>
    <w:rsid w:val="006D4A76"/>
    <w:rsid w:val="006D4D7E"/>
    <w:rsid w:val="006D5B86"/>
    <w:rsid w:val="006D6201"/>
    <w:rsid w:val="006D7EEB"/>
    <w:rsid w:val="006D7F59"/>
    <w:rsid w:val="006E0836"/>
    <w:rsid w:val="006E1976"/>
    <w:rsid w:val="006E1BB0"/>
    <w:rsid w:val="006E25F7"/>
    <w:rsid w:val="006E3C33"/>
    <w:rsid w:val="006E410B"/>
    <w:rsid w:val="006E4335"/>
    <w:rsid w:val="006E61FC"/>
    <w:rsid w:val="006E6389"/>
    <w:rsid w:val="006E68E3"/>
    <w:rsid w:val="006E6CFD"/>
    <w:rsid w:val="006E6E7C"/>
    <w:rsid w:val="006E79F3"/>
    <w:rsid w:val="006F0727"/>
    <w:rsid w:val="006F2C5A"/>
    <w:rsid w:val="006F30F8"/>
    <w:rsid w:val="006F3599"/>
    <w:rsid w:val="006F3D42"/>
    <w:rsid w:val="006F3F86"/>
    <w:rsid w:val="006F4369"/>
    <w:rsid w:val="006F55F2"/>
    <w:rsid w:val="006F5A76"/>
    <w:rsid w:val="006F5AB6"/>
    <w:rsid w:val="006F5AD6"/>
    <w:rsid w:val="006F5F90"/>
    <w:rsid w:val="006F61D7"/>
    <w:rsid w:val="006F7279"/>
    <w:rsid w:val="006F7A70"/>
    <w:rsid w:val="00700436"/>
    <w:rsid w:val="007004CA"/>
    <w:rsid w:val="00700CBB"/>
    <w:rsid w:val="00700FF5"/>
    <w:rsid w:val="00701189"/>
    <w:rsid w:val="007017EB"/>
    <w:rsid w:val="0070224A"/>
    <w:rsid w:val="00703168"/>
    <w:rsid w:val="00703C28"/>
    <w:rsid w:val="0070431A"/>
    <w:rsid w:val="007047FD"/>
    <w:rsid w:val="0070528E"/>
    <w:rsid w:val="00705741"/>
    <w:rsid w:val="00710016"/>
    <w:rsid w:val="00710255"/>
    <w:rsid w:val="00710A2A"/>
    <w:rsid w:val="007123ED"/>
    <w:rsid w:val="0071255C"/>
    <w:rsid w:val="00712EE0"/>
    <w:rsid w:val="0071434B"/>
    <w:rsid w:val="007143E0"/>
    <w:rsid w:val="00715542"/>
    <w:rsid w:val="00716124"/>
    <w:rsid w:val="007161A6"/>
    <w:rsid w:val="00716989"/>
    <w:rsid w:val="0071714C"/>
    <w:rsid w:val="00717401"/>
    <w:rsid w:val="00717925"/>
    <w:rsid w:val="00717BD1"/>
    <w:rsid w:val="00720E0F"/>
    <w:rsid w:val="00721D05"/>
    <w:rsid w:val="007220B8"/>
    <w:rsid w:val="007221C6"/>
    <w:rsid w:val="00722614"/>
    <w:rsid w:val="0072346E"/>
    <w:rsid w:val="00723616"/>
    <w:rsid w:val="00723AE2"/>
    <w:rsid w:val="00723C97"/>
    <w:rsid w:val="00723D0D"/>
    <w:rsid w:val="0072452F"/>
    <w:rsid w:val="00724EC4"/>
    <w:rsid w:val="007256C8"/>
    <w:rsid w:val="007257BF"/>
    <w:rsid w:val="007263FB"/>
    <w:rsid w:val="00726440"/>
    <w:rsid w:val="00726A39"/>
    <w:rsid w:val="00726D8F"/>
    <w:rsid w:val="00727700"/>
    <w:rsid w:val="007304F5"/>
    <w:rsid w:val="0073067F"/>
    <w:rsid w:val="00730974"/>
    <w:rsid w:val="00730A1E"/>
    <w:rsid w:val="007312A1"/>
    <w:rsid w:val="00732266"/>
    <w:rsid w:val="007328BA"/>
    <w:rsid w:val="00732FA0"/>
    <w:rsid w:val="0073311C"/>
    <w:rsid w:val="00735930"/>
    <w:rsid w:val="00735B1A"/>
    <w:rsid w:val="00736B73"/>
    <w:rsid w:val="00736C06"/>
    <w:rsid w:val="00740052"/>
    <w:rsid w:val="007400E8"/>
    <w:rsid w:val="00740238"/>
    <w:rsid w:val="00740494"/>
    <w:rsid w:val="007404C7"/>
    <w:rsid w:val="00740AFD"/>
    <w:rsid w:val="00741046"/>
    <w:rsid w:val="007414D9"/>
    <w:rsid w:val="00741570"/>
    <w:rsid w:val="007416A3"/>
    <w:rsid w:val="00742EDD"/>
    <w:rsid w:val="00743F63"/>
    <w:rsid w:val="00744BA4"/>
    <w:rsid w:val="00745354"/>
    <w:rsid w:val="007465F0"/>
    <w:rsid w:val="00747261"/>
    <w:rsid w:val="00747331"/>
    <w:rsid w:val="00747F64"/>
    <w:rsid w:val="00750D6F"/>
    <w:rsid w:val="00750F1A"/>
    <w:rsid w:val="00751099"/>
    <w:rsid w:val="00752248"/>
    <w:rsid w:val="007523B1"/>
    <w:rsid w:val="00752E1F"/>
    <w:rsid w:val="00753E3E"/>
    <w:rsid w:val="00754ECB"/>
    <w:rsid w:val="007566BA"/>
    <w:rsid w:val="00756B7E"/>
    <w:rsid w:val="00756CF1"/>
    <w:rsid w:val="00756F19"/>
    <w:rsid w:val="007571CA"/>
    <w:rsid w:val="007575DF"/>
    <w:rsid w:val="00757974"/>
    <w:rsid w:val="00757D07"/>
    <w:rsid w:val="007615FB"/>
    <w:rsid w:val="00761A77"/>
    <w:rsid w:val="007626AB"/>
    <w:rsid w:val="00762EBE"/>
    <w:rsid w:val="007631BF"/>
    <w:rsid w:val="007631D9"/>
    <w:rsid w:val="007636B4"/>
    <w:rsid w:val="00763C13"/>
    <w:rsid w:val="0076517B"/>
    <w:rsid w:val="00765BCD"/>
    <w:rsid w:val="00766985"/>
    <w:rsid w:val="00766C69"/>
    <w:rsid w:val="00766F36"/>
    <w:rsid w:val="00767A22"/>
    <w:rsid w:val="00767B3E"/>
    <w:rsid w:val="00770379"/>
    <w:rsid w:val="00770433"/>
    <w:rsid w:val="0077047C"/>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F47"/>
    <w:rsid w:val="007762FF"/>
    <w:rsid w:val="00776418"/>
    <w:rsid w:val="0077675A"/>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687F"/>
    <w:rsid w:val="00790A00"/>
    <w:rsid w:val="00790CA5"/>
    <w:rsid w:val="00790CE5"/>
    <w:rsid w:val="007925D7"/>
    <w:rsid w:val="0079262C"/>
    <w:rsid w:val="00792819"/>
    <w:rsid w:val="00792979"/>
    <w:rsid w:val="007930FE"/>
    <w:rsid w:val="00793619"/>
    <w:rsid w:val="00793670"/>
    <w:rsid w:val="007943FF"/>
    <w:rsid w:val="00794540"/>
    <w:rsid w:val="00795322"/>
    <w:rsid w:val="00795DB8"/>
    <w:rsid w:val="00796094"/>
    <w:rsid w:val="00797B98"/>
    <w:rsid w:val="007A059E"/>
    <w:rsid w:val="007A09B0"/>
    <w:rsid w:val="007A15A9"/>
    <w:rsid w:val="007A2245"/>
    <w:rsid w:val="007A227B"/>
    <w:rsid w:val="007A2AB1"/>
    <w:rsid w:val="007A2F02"/>
    <w:rsid w:val="007A30B1"/>
    <w:rsid w:val="007A356D"/>
    <w:rsid w:val="007A3822"/>
    <w:rsid w:val="007A39BA"/>
    <w:rsid w:val="007A3DE8"/>
    <w:rsid w:val="007A4A82"/>
    <w:rsid w:val="007A537D"/>
    <w:rsid w:val="007A5E71"/>
    <w:rsid w:val="007A7982"/>
    <w:rsid w:val="007A7FA6"/>
    <w:rsid w:val="007B01E2"/>
    <w:rsid w:val="007B0311"/>
    <w:rsid w:val="007B0B8B"/>
    <w:rsid w:val="007B141A"/>
    <w:rsid w:val="007B1AEE"/>
    <w:rsid w:val="007B1DCE"/>
    <w:rsid w:val="007B1E73"/>
    <w:rsid w:val="007B1EBC"/>
    <w:rsid w:val="007B261B"/>
    <w:rsid w:val="007B2B6A"/>
    <w:rsid w:val="007B2C17"/>
    <w:rsid w:val="007B2F2C"/>
    <w:rsid w:val="007B314D"/>
    <w:rsid w:val="007B3CAD"/>
    <w:rsid w:val="007B4C03"/>
    <w:rsid w:val="007B564E"/>
    <w:rsid w:val="007B5C61"/>
    <w:rsid w:val="007B6A1B"/>
    <w:rsid w:val="007B7F32"/>
    <w:rsid w:val="007C0CC6"/>
    <w:rsid w:val="007C1493"/>
    <w:rsid w:val="007C1FBE"/>
    <w:rsid w:val="007C250D"/>
    <w:rsid w:val="007C2BC5"/>
    <w:rsid w:val="007C2C4B"/>
    <w:rsid w:val="007C46D7"/>
    <w:rsid w:val="007C4AA6"/>
    <w:rsid w:val="007C644A"/>
    <w:rsid w:val="007C64DA"/>
    <w:rsid w:val="007C6664"/>
    <w:rsid w:val="007C6E51"/>
    <w:rsid w:val="007C744C"/>
    <w:rsid w:val="007C74F6"/>
    <w:rsid w:val="007C7ACB"/>
    <w:rsid w:val="007C7DB0"/>
    <w:rsid w:val="007D0F53"/>
    <w:rsid w:val="007D11ED"/>
    <w:rsid w:val="007D1283"/>
    <w:rsid w:val="007D1D94"/>
    <w:rsid w:val="007D2170"/>
    <w:rsid w:val="007D2616"/>
    <w:rsid w:val="007D2BC3"/>
    <w:rsid w:val="007D382E"/>
    <w:rsid w:val="007D3CE4"/>
    <w:rsid w:val="007D46F7"/>
    <w:rsid w:val="007D4FF9"/>
    <w:rsid w:val="007D5250"/>
    <w:rsid w:val="007D5E62"/>
    <w:rsid w:val="007D5FCF"/>
    <w:rsid w:val="007D6583"/>
    <w:rsid w:val="007D66DD"/>
    <w:rsid w:val="007D6867"/>
    <w:rsid w:val="007D6C89"/>
    <w:rsid w:val="007D6D1F"/>
    <w:rsid w:val="007D6E4E"/>
    <w:rsid w:val="007D7B8B"/>
    <w:rsid w:val="007D7E2B"/>
    <w:rsid w:val="007E02A5"/>
    <w:rsid w:val="007E050D"/>
    <w:rsid w:val="007E1641"/>
    <w:rsid w:val="007E21A3"/>
    <w:rsid w:val="007E24D5"/>
    <w:rsid w:val="007E2DEB"/>
    <w:rsid w:val="007E341D"/>
    <w:rsid w:val="007E36A0"/>
    <w:rsid w:val="007E3E3F"/>
    <w:rsid w:val="007E3ED1"/>
    <w:rsid w:val="007E4B5E"/>
    <w:rsid w:val="007E4B86"/>
    <w:rsid w:val="007E4CB2"/>
    <w:rsid w:val="007E4CE9"/>
    <w:rsid w:val="007E4FC7"/>
    <w:rsid w:val="007E552B"/>
    <w:rsid w:val="007E63B0"/>
    <w:rsid w:val="007E63E3"/>
    <w:rsid w:val="007E65A8"/>
    <w:rsid w:val="007E6D83"/>
    <w:rsid w:val="007E75A5"/>
    <w:rsid w:val="007E7685"/>
    <w:rsid w:val="007F079E"/>
    <w:rsid w:val="007F28C5"/>
    <w:rsid w:val="007F2E0E"/>
    <w:rsid w:val="007F414D"/>
    <w:rsid w:val="007F4D6F"/>
    <w:rsid w:val="007F4DA5"/>
    <w:rsid w:val="007F502F"/>
    <w:rsid w:val="007F75A8"/>
    <w:rsid w:val="008011A7"/>
    <w:rsid w:val="008014D3"/>
    <w:rsid w:val="00802451"/>
    <w:rsid w:val="0080273A"/>
    <w:rsid w:val="00802AAB"/>
    <w:rsid w:val="00803682"/>
    <w:rsid w:val="00803B04"/>
    <w:rsid w:val="00804212"/>
    <w:rsid w:val="00804442"/>
    <w:rsid w:val="00804B03"/>
    <w:rsid w:val="00805A5B"/>
    <w:rsid w:val="00805CAE"/>
    <w:rsid w:val="00806C71"/>
    <w:rsid w:val="00806D9B"/>
    <w:rsid w:val="008117CC"/>
    <w:rsid w:val="00811E51"/>
    <w:rsid w:val="00812866"/>
    <w:rsid w:val="008141B5"/>
    <w:rsid w:val="0081501A"/>
    <w:rsid w:val="00815152"/>
    <w:rsid w:val="00815DC6"/>
    <w:rsid w:val="00815F8D"/>
    <w:rsid w:val="00816685"/>
    <w:rsid w:val="0081688A"/>
    <w:rsid w:val="00816A6B"/>
    <w:rsid w:val="008170E4"/>
    <w:rsid w:val="008170FC"/>
    <w:rsid w:val="008175CE"/>
    <w:rsid w:val="0081786A"/>
    <w:rsid w:val="008178E3"/>
    <w:rsid w:val="00817CC5"/>
    <w:rsid w:val="00817F88"/>
    <w:rsid w:val="00820488"/>
    <w:rsid w:val="00820B9B"/>
    <w:rsid w:val="00820D1B"/>
    <w:rsid w:val="0082293F"/>
    <w:rsid w:val="00822E25"/>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927"/>
    <w:rsid w:val="00835DF1"/>
    <w:rsid w:val="008367EE"/>
    <w:rsid w:val="0083699C"/>
    <w:rsid w:val="00836EA5"/>
    <w:rsid w:val="008370EB"/>
    <w:rsid w:val="00837CE4"/>
    <w:rsid w:val="00837D19"/>
    <w:rsid w:val="00840312"/>
    <w:rsid w:val="008403E9"/>
    <w:rsid w:val="008404D4"/>
    <w:rsid w:val="0084074D"/>
    <w:rsid w:val="00840B86"/>
    <w:rsid w:val="00840FBE"/>
    <w:rsid w:val="00841E4A"/>
    <w:rsid w:val="008422EC"/>
    <w:rsid w:val="00842C7F"/>
    <w:rsid w:val="00844279"/>
    <w:rsid w:val="008448E0"/>
    <w:rsid w:val="00845969"/>
    <w:rsid w:val="008465C6"/>
    <w:rsid w:val="008467B8"/>
    <w:rsid w:val="00847359"/>
    <w:rsid w:val="00850321"/>
    <w:rsid w:val="008505AA"/>
    <w:rsid w:val="0085064A"/>
    <w:rsid w:val="00851C51"/>
    <w:rsid w:val="008526EF"/>
    <w:rsid w:val="00852F55"/>
    <w:rsid w:val="00853608"/>
    <w:rsid w:val="00853AB4"/>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605"/>
    <w:rsid w:val="00861EDE"/>
    <w:rsid w:val="008625E1"/>
    <w:rsid w:val="008632C9"/>
    <w:rsid w:val="008635A5"/>
    <w:rsid w:val="00864429"/>
    <w:rsid w:val="008648F0"/>
    <w:rsid w:val="00864A03"/>
    <w:rsid w:val="00864BAF"/>
    <w:rsid w:val="008652F0"/>
    <w:rsid w:val="00865318"/>
    <w:rsid w:val="00865519"/>
    <w:rsid w:val="00865C3C"/>
    <w:rsid w:val="008661A4"/>
    <w:rsid w:val="008677B6"/>
    <w:rsid w:val="00867A8D"/>
    <w:rsid w:val="00867C07"/>
    <w:rsid w:val="00870190"/>
    <w:rsid w:val="00870DC0"/>
    <w:rsid w:val="00871372"/>
    <w:rsid w:val="008716B7"/>
    <w:rsid w:val="0087187C"/>
    <w:rsid w:val="008718F3"/>
    <w:rsid w:val="00871A0A"/>
    <w:rsid w:val="00872A08"/>
    <w:rsid w:val="0087324A"/>
    <w:rsid w:val="008741A6"/>
    <w:rsid w:val="008744AE"/>
    <w:rsid w:val="00877DA5"/>
    <w:rsid w:val="00880852"/>
    <w:rsid w:val="00881598"/>
    <w:rsid w:val="00881F95"/>
    <w:rsid w:val="008831C0"/>
    <w:rsid w:val="0088335C"/>
    <w:rsid w:val="00883602"/>
    <w:rsid w:val="008838AA"/>
    <w:rsid w:val="00883C9C"/>
    <w:rsid w:val="008851BF"/>
    <w:rsid w:val="0088574B"/>
    <w:rsid w:val="0088594E"/>
    <w:rsid w:val="0088649D"/>
    <w:rsid w:val="00886768"/>
    <w:rsid w:val="008876FD"/>
    <w:rsid w:val="00887A19"/>
    <w:rsid w:val="00890136"/>
    <w:rsid w:val="00890917"/>
    <w:rsid w:val="0089181D"/>
    <w:rsid w:val="0089193E"/>
    <w:rsid w:val="0089272F"/>
    <w:rsid w:val="00892774"/>
    <w:rsid w:val="008929EC"/>
    <w:rsid w:val="00892AFC"/>
    <w:rsid w:val="00894954"/>
    <w:rsid w:val="00895D8A"/>
    <w:rsid w:val="008978A4"/>
    <w:rsid w:val="008A040A"/>
    <w:rsid w:val="008A06A4"/>
    <w:rsid w:val="008A1390"/>
    <w:rsid w:val="008A1FD4"/>
    <w:rsid w:val="008A29CE"/>
    <w:rsid w:val="008A2C94"/>
    <w:rsid w:val="008A3331"/>
    <w:rsid w:val="008A353E"/>
    <w:rsid w:val="008A3B8A"/>
    <w:rsid w:val="008A3E74"/>
    <w:rsid w:val="008A4488"/>
    <w:rsid w:val="008A4873"/>
    <w:rsid w:val="008A5B0A"/>
    <w:rsid w:val="008A622A"/>
    <w:rsid w:val="008A6446"/>
    <w:rsid w:val="008A78C5"/>
    <w:rsid w:val="008B0019"/>
    <w:rsid w:val="008B0908"/>
    <w:rsid w:val="008B11CC"/>
    <w:rsid w:val="008B1339"/>
    <w:rsid w:val="008B1DD6"/>
    <w:rsid w:val="008B2966"/>
    <w:rsid w:val="008B34DD"/>
    <w:rsid w:val="008B3C5B"/>
    <w:rsid w:val="008B5001"/>
    <w:rsid w:val="008B63C9"/>
    <w:rsid w:val="008B71B5"/>
    <w:rsid w:val="008B7526"/>
    <w:rsid w:val="008C01A1"/>
    <w:rsid w:val="008C1343"/>
    <w:rsid w:val="008C201B"/>
    <w:rsid w:val="008C2DDE"/>
    <w:rsid w:val="008C337A"/>
    <w:rsid w:val="008C35C0"/>
    <w:rsid w:val="008C3786"/>
    <w:rsid w:val="008C3FD5"/>
    <w:rsid w:val="008C473A"/>
    <w:rsid w:val="008C4836"/>
    <w:rsid w:val="008C48E7"/>
    <w:rsid w:val="008C57F0"/>
    <w:rsid w:val="008C5DDA"/>
    <w:rsid w:val="008C5E44"/>
    <w:rsid w:val="008C6296"/>
    <w:rsid w:val="008C737C"/>
    <w:rsid w:val="008C7D57"/>
    <w:rsid w:val="008D112A"/>
    <w:rsid w:val="008D12C0"/>
    <w:rsid w:val="008D1526"/>
    <w:rsid w:val="008D15E0"/>
    <w:rsid w:val="008D2354"/>
    <w:rsid w:val="008D2B26"/>
    <w:rsid w:val="008D326D"/>
    <w:rsid w:val="008D420E"/>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942"/>
    <w:rsid w:val="008E1A1B"/>
    <w:rsid w:val="008E1A8A"/>
    <w:rsid w:val="008E1B4E"/>
    <w:rsid w:val="008E1CFD"/>
    <w:rsid w:val="008E25B0"/>
    <w:rsid w:val="008E26FC"/>
    <w:rsid w:val="008E2969"/>
    <w:rsid w:val="008E2D60"/>
    <w:rsid w:val="008E3D18"/>
    <w:rsid w:val="008E4388"/>
    <w:rsid w:val="008E43D6"/>
    <w:rsid w:val="008E4FBA"/>
    <w:rsid w:val="008E5500"/>
    <w:rsid w:val="008E5682"/>
    <w:rsid w:val="008E628A"/>
    <w:rsid w:val="008E7111"/>
    <w:rsid w:val="008F05DF"/>
    <w:rsid w:val="008F0748"/>
    <w:rsid w:val="008F0CD9"/>
    <w:rsid w:val="008F1368"/>
    <w:rsid w:val="008F16AC"/>
    <w:rsid w:val="008F18C1"/>
    <w:rsid w:val="008F1EC6"/>
    <w:rsid w:val="008F2E51"/>
    <w:rsid w:val="008F35D8"/>
    <w:rsid w:val="008F3609"/>
    <w:rsid w:val="008F3E39"/>
    <w:rsid w:val="008F424E"/>
    <w:rsid w:val="008F437C"/>
    <w:rsid w:val="008F4D68"/>
    <w:rsid w:val="008F4E04"/>
    <w:rsid w:val="008F4F7D"/>
    <w:rsid w:val="008F5255"/>
    <w:rsid w:val="008F5667"/>
    <w:rsid w:val="008F5901"/>
    <w:rsid w:val="008F5EEB"/>
    <w:rsid w:val="008F6E71"/>
    <w:rsid w:val="008F73C7"/>
    <w:rsid w:val="00900F9F"/>
    <w:rsid w:val="00901261"/>
    <w:rsid w:val="009012A7"/>
    <w:rsid w:val="00901F18"/>
    <w:rsid w:val="009022B6"/>
    <w:rsid w:val="00902410"/>
    <w:rsid w:val="00902A0B"/>
    <w:rsid w:val="00902CD7"/>
    <w:rsid w:val="00903B60"/>
    <w:rsid w:val="00905581"/>
    <w:rsid w:val="00905B13"/>
    <w:rsid w:val="0090705B"/>
    <w:rsid w:val="00910EFB"/>
    <w:rsid w:val="00911129"/>
    <w:rsid w:val="00911151"/>
    <w:rsid w:val="00911D17"/>
    <w:rsid w:val="009123D8"/>
    <w:rsid w:val="00912424"/>
    <w:rsid w:val="009129C6"/>
    <w:rsid w:val="00912DF0"/>
    <w:rsid w:val="00913850"/>
    <w:rsid w:val="00913B12"/>
    <w:rsid w:val="00913E2D"/>
    <w:rsid w:val="0091420B"/>
    <w:rsid w:val="00914B51"/>
    <w:rsid w:val="00914C1D"/>
    <w:rsid w:val="00914EEA"/>
    <w:rsid w:val="00915E03"/>
    <w:rsid w:val="0091603B"/>
    <w:rsid w:val="009164CA"/>
    <w:rsid w:val="00916A02"/>
    <w:rsid w:val="00916B23"/>
    <w:rsid w:val="00917A4C"/>
    <w:rsid w:val="00917A67"/>
    <w:rsid w:val="00917FE4"/>
    <w:rsid w:val="00920678"/>
    <w:rsid w:val="00922191"/>
    <w:rsid w:val="0092226E"/>
    <w:rsid w:val="00922BAC"/>
    <w:rsid w:val="00923640"/>
    <w:rsid w:val="00923E89"/>
    <w:rsid w:val="009246E5"/>
    <w:rsid w:val="00926554"/>
    <w:rsid w:val="00926DDC"/>
    <w:rsid w:val="00927525"/>
    <w:rsid w:val="00927577"/>
    <w:rsid w:val="00927999"/>
    <w:rsid w:val="00927AFB"/>
    <w:rsid w:val="00927BD5"/>
    <w:rsid w:val="009308B9"/>
    <w:rsid w:val="00931194"/>
    <w:rsid w:val="009317DB"/>
    <w:rsid w:val="0093196D"/>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1567"/>
    <w:rsid w:val="009418EA"/>
    <w:rsid w:val="0094215F"/>
    <w:rsid w:val="00943207"/>
    <w:rsid w:val="0094327C"/>
    <w:rsid w:val="00943778"/>
    <w:rsid w:val="009437EF"/>
    <w:rsid w:val="00943BBB"/>
    <w:rsid w:val="009441B1"/>
    <w:rsid w:val="0094430C"/>
    <w:rsid w:val="00944D4B"/>
    <w:rsid w:val="00944F4A"/>
    <w:rsid w:val="00944FCF"/>
    <w:rsid w:val="009455A8"/>
    <w:rsid w:val="00946543"/>
    <w:rsid w:val="00946719"/>
    <w:rsid w:val="00947C72"/>
    <w:rsid w:val="00947CF2"/>
    <w:rsid w:val="00947EE6"/>
    <w:rsid w:val="009507C2"/>
    <w:rsid w:val="00950BCA"/>
    <w:rsid w:val="00950F35"/>
    <w:rsid w:val="00952DFE"/>
    <w:rsid w:val="009537A0"/>
    <w:rsid w:val="00953838"/>
    <w:rsid w:val="009539AE"/>
    <w:rsid w:val="00953A6E"/>
    <w:rsid w:val="009548C2"/>
    <w:rsid w:val="009548CA"/>
    <w:rsid w:val="00954F73"/>
    <w:rsid w:val="00955F29"/>
    <w:rsid w:val="00955FE5"/>
    <w:rsid w:val="00960DC7"/>
    <w:rsid w:val="00961B82"/>
    <w:rsid w:val="00961CA2"/>
    <w:rsid w:val="00961DB2"/>
    <w:rsid w:val="009621DF"/>
    <w:rsid w:val="00962209"/>
    <w:rsid w:val="009626F1"/>
    <w:rsid w:val="00962A1E"/>
    <w:rsid w:val="00962B7C"/>
    <w:rsid w:val="009655D7"/>
    <w:rsid w:val="00965D0D"/>
    <w:rsid w:val="009664D0"/>
    <w:rsid w:val="0096752B"/>
    <w:rsid w:val="00967B92"/>
    <w:rsid w:val="00967D92"/>
    <w:rsid w:val="00970496"/>
    <w:rsid w:val="00970897"/>
    <w:rsid w:val="00970E84"/>
    <w:rsid w:val="00970EA0"/>
    <w:rsid w:val="00971544"/>
    <w:rsid w:val="0097283E"/>
    <w:rsid w:val="00972F05"/>
    <w:rsid w:val="009739DD"/>
    <w:rsid w:val="009739F6"/>
    <w:rsid w:val="00973BFF"/>
    <w:rsid w:val="00973D02"/>
    <w:rsid w:val="009749E3"/>
    <w:rsid w:val="00975616"/>
    <w:rsid w:val="0097580B"/>
    <w:rsid w:val="00975EB9"/>
    <w:rsid w:val="009776B8"/>
    <w:rsid w:val="00977935"/>
    <w:rsid w:val="009805B5"/>
    <w:rsid w:val="00980E78"/>
    <w:rsid w:val="009813F7"/>
    <w:rsid w:val="00981DD0"/>
    <w:rsid w:val="009823F1"/>
    <w:rsid w:val="00982EE5"/>
    <w:rsid w:val="0098313A"/>
    <w:rsid w:val="009840D9"/>
    <w:rsid w:val="0098434B"/>
    <w:rsid w:val="00984CFE"/>
    <w:rsid w:val="00985DC3"/>
    <w:rsid w:val="009861A9"/>
    <w:rsid w:val="0098667C"/>
    <w:rsid w:val="00986F93"/>
    <w:rsid w:val="00987B0D"/>
    <w:rsid w:val="00990AF2"/>
    <w:rsid w:val="00990BC0"/>
    <w:rsid w:val="00990E33"/>
    <w:rsid w:val="00990FB1"/>
    <w:rsid w:val="00991261"/>
    <w:rsid w:val="0099157D"/>
    <w:rsid w:val="009928CB"/>
    <w:rsid w:val="00993500"/>
    <w:rsid w:val="009941A8"/>
    <w:rsid w:val="0099621E"/>
    <w:rsid w:val="009979DE"/>
    <w:rsid w:val="00997A76"/>
    <w:rsid w:val="00997AC6"/>
    <w:rsid w:val="00997C8D"/>
    <w:rsid w:val="00997CE9"/>
    <w:rsid w:val="00997D5B"/>
    <w:rsid w:val="009A0245"/>
    <w:rsid w:val="009A1C6B"/>
    <w:rsid w:val="009A274E"/>
    <w:rsid w:val="009A30EF"/>
    <w:rsid w:val="009A3CAE"/>
    <w:rsid w:val="009A415B"/>
    <w:rsid w:val="009A5786"/>
    <w:rsid w:val="009A5A47"/>
    <w:rsid w:val="009A702B"/>
    <w:rsid w:val="009A729F"/>
    <w:rsid w:val="009A7391"/>
    <w:rsid w:val="009A7EC9"/>
    <w:rsid w:val="009B0B6A"/>
    <w:rsid w:val="009B0C33"/>
    <w:rsid w:val="009B103A"/>
    <w:rsid w:val="009B1AA6"/>
    <w:rsid w:val="009B1FA7"/>
    <w:rsid w:val="009B2269"/>
    <w:rsid w:val="009B28E5"/>
    <w:rsid w:val="009B29BF"/>
    <w:rsid w:val="009B2ABF"/>
    <w:rsid w:val="009B3276"/>
    <w:rsid w:val="009B36A5"/>
    <w:rsid w:val="009B4827"/>
    <w:rsid w:val="009B4982"/>
    <w:rsid w:val="009B4D74"/>
    <w:rsid w:val="009B506E"/>
    <w:rsid w:val="009B5BC1"/>
    <w:rsid w:val="009B756F"/>
    <w:rsid w:val="009B7C7B"/>
    <w:rsid w:val="009C0DF7"/>
    <w:rsid w:val="009C1CDE"/>
    <w:rsid w:val="009C2BF8"/>
    <w:rsid w:val="009C2DCB"/>
    <w:rsid w:val="009C34D3"/>
    <w:rsid w:val="009C36D2"/>
    <w:rsid w:val="009C4EB4"/>
    <w:rsid w:val="009C6744"/>
    <w:rsid w:val="009C6DB0"/>
    <w:rsid w:val="009D00C1"/>
    <w:rsid w:val="009D0ED6"/>
    <w:rsid w:val="009D0F71"/>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2D79"/>
    <w:rsid w:val="009E37B2"/>
    <w:rsid w:val="009E3AFE"/>
    <w:rsid w:val="009E3EB1"/>
    <w:rsid w:val="009E44AB"/>
    <w:rsid w:val="009E4748"/>
    <w:rsid w:val="009E4E1F"/>
    <w:rsid w:val="009E4FDB"/>
    <w:rsid w:val="009E5A74"/>
    <w:rsid w:val="009E6ABE"/>
    <w:rsid w:val="009E7309"/>
    <w:rsid w:val="009E7ADB"/>
    <w:rsid w:val="009F042F"/>
    <w:rsid w:val="009F07E0"/>
    <w:rsid w:val="009F0961"/>
    <w:rsid w:val="009F0D06"/>
    <w:rsid w:val="009F0EA8"/>
    <w:rsid w:val="009F150F"/>
    <w:rsid w:val="009F1AB6"/>
    <w:rsid w:val="009F1CCE"/>
    <w:rsid w:val="009F2046"/>
    <w:rsid w:val="009F2705"/>
    <w:rsid w:val="009F2CCB"/>
    <w:rsid w:val="009F40B2"/>
    <w:rsid w:val="009F42AA"/>
    <w:rsid w:val="009F5E8B"/>
    <w:rsid w:val="009F65C8"/>
    <w:rsid w:val="009F68BC"/>
    <w:rsid w:val="009F6BD2"/>
    <w:rsid w:val="009F6E60"/>
    <w:rsid w:val="009F6F9F"/>
    <w:rsid w:val="00A00E64"/>
    <w:rsid w:val="00A01E11"/>
    <w:rsid w:val="00A0253F"/>
    <w:rsid w:val="00A02787"/>
    <w:rsid w:val="00A033DA"/>
    <w:rsid w:val="00A04476"/>
    <w:rsid w:val="00A05730"/>
    <w:rsid w:val="00A059CF"/>
    <w:rsid w:val="00A060F8"/>
    <w:rsid w:val="00A0756F"/>
    <w:rsid w:val="00A07627"/>
    <w:rsid w:val="00A11619"/>
    <w:rsid w:val="00A11B39"/>
    <w:rsid w:val="00A11C34"/>
    <w:rsid w:val="00A127A4"/>
    <w:rsid w:val="00A1302E"/>
    <w:rsid w:val="00A13741"/>
    <w:rsid w:val="00A1375F"/>
    <w:rsid w:val="00A139D8"/>
    <w:rsid w:val="00A14A4E"/>
    <w:rsid w:val="00A166EE"/>
    <w:rsid w:val="00A16D9E"/>
    <w:rsid w:val="00A2014B"/>
    <w:rsid w:val="00A20EF5"/>
    <w:rsid w:val="00A21103"/>
    <w:rsid w:val="00A2148F"/>
    <w:rsid w:val="00A2167C"/>
    <w:rsid w:val="00A21711"/>
    <w:rsid w:val="00A21B39"/>
    <w:rsid w:val="00A21C1C"/>
    <w:rsid w:val="00A21CFC"/>
    <w:rsid w:val="00A2220E"/>
    <w:rsid w:val="00A2270F"/>
    <w:rsid w:val="00A2318E"/>
    <w:rsid w:val="00A2325A"/>
    <w:rsid w:val="00A23E37"/>
    <w:rsid w:val="00A24024"/>
    <w:rsid w:val="00A243A0"/>
    <w:rsid w:val="00A24A09"/>
    <w:rsid w:val="00A25ADE"/>
    <w:rsid w:val="00A264D3"/>
    <w:rsid w:val="00A2674B"/>
    <w:rsid w:val="00A26F5A"/>
    <w:rsid w:val="00A2780F"/>
    <w:rsid w:val="00A27EC7"/>
    <w:rsid w:val="00A30049"/>
    <w:rsid w:val="00A30326"/>
    <w:rsid w:val="00A3120A"/>
    <w:rsid w:val="00A315E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A00"/>
    <w:rsid w:val="00A41CEF"/>
    <w:rsid w:val="00A430EB"/>
    <w:rsid w:val="00A435B3"/>
    <w:rsid w:val="00A43ED6"/>
    <w:rsid w:val="00A44239"/>
    <w:rsid w:val="00A44768"/>
    <w:rsid w:val="00A44DC1"/>
    <w:rsid w:val="00A45495"/>
    <w:rsid w:val="00A46288"/>
    <w:rsid w:val="00A462EE"/>
    <w:rsid w:val="00A464E2"/>
    <w:rsid w:val="00A506A9"/>
    <w:rsid w:val="00A50948"/>
    <w:rsid w:val="00A51621"/>
    <w:rsid w:val="00A51681"/>
    <w:rsid w:val="00A525E0"/>
    <w:rsid w:val="00A52DF0"/>
    <w:rsid w:val="00A535FE"/>
    <w:rsid w:val="00A53691"/>
    <w:rsid w:val="00A550CD"/>
    <w:rsid w:val="00A55945"/>
    <w:rsid w:val="00A56129"/>
    <w:rsid w:val="00A56AE1"/>
    <w:rsid w:val="00A57335"/>
    <w:rsid w:val="00A57C21"/>
    <w:rsid w:val="00A57CBA"/>
    <w:rsid w:val="00A57EAE"/>
    <w:rsid w:val="00A60552"/>
    <w:rsid w:val="00A6216D"/>
    <w:rsid w:val="00A62F19"/>
    <w:rsid w:val="00A6338B"/>
    <w:rsid w:val="00A63567"/>
    <w:rsid w:val="00A635DE"/>
    <w:rsid w:val="00A63958"/>
    <w:rsid w:val="00A640E4"/>
    <w:rsid w:val="00A6429F"/>
    <w:rsid w:val="00A651C5"/>
    <w:rsid w:val="00A65C19"/>
    <w:rsid w:val="00A65D16"/>
    <w:rsid w:val="00A66E61"/>
    <w:rsid w:val="00A6702C"/>
    <w:rsid w:val="00A67228"/>
    <w:rsid w:val="00A71567"/>
    <w:rsid w:val="00A71A19"/>
    <w:rsid w:val="00A72439"/>
    <w:rsid w:val="00A72FE9"/>
    <w:rsid w:val="00A7350D"/>
    <w:rsid w:val="00A75489"/>
    <w:rsid w:val="00A75EE0"/>
    <w:rsid w:val="00A76DA1"/>
    <w:rsid w:val="00A770A2"/>
    <w:rsid w:val="00A77A85"/>
    <w:rsid w:val="00A81140"/>
    <w:rsid w:val="00A81414"/>
    <w:rsid w:val="00A839A4"/>
    <w:rsid w:val="00A83B78"/>
    <w:rsid w:val="00A84060"/>
    <w:rsid w:val="00A84169"/>
    <w:rsid w:val="00A846BC"/>
    <w:rsid w:val="00A84790"/>
    <w:rsid w:val="00A84AC9"/>
    <w:rsid w:val="00A84D7E"/>
    <w:rsid w:val="00A8527E"/>
    <w:rsid w:val="00A857BC"/>
    <w:rsid w:val="00A85CA7"/>
    <w:rsid w:val="00A85CB9"/>
    <w:rsid w:val="00A85EFA"/>
    <w:rsid w:val="00A86773"/>
    <w:rsid w:val="00A8775B"/>
    <w:rsid w:val="00A903D4"/>
    <w:rsid w:val="00A905D7"/>
    <w:rsid w:val="00A90A3C"/>
    <w:rsid w:val="00A90B2C"/>
    <w:rsid w:val="00A91766"/>
    <w:rsid w:val="00A91863"/>
    <w:rsid w:val="00A9247A"/>
    <w:rsid w:val="00A92E17"/>
    <w:rsid w:val="00A931CE"/>
    <w:rsid w:val="00A9392A"/>
    <w:rsid w:val="00A94E17"/>
    <w:rsid w:val="00A9538C"/>
    <w:rsid w:val="00A95556"/>
    <w:rsid w:val="00A957B8"/>
    <w:rsid w:val="00A957C8"/>
    <w:rsid w:val="00A95AF4"/>
    <w:rsid w:val="00A966B6"/>
    <w:rsid w:val="00AA034F"/>
    <w:rsid w:val="00AA0505"/>
    <w:rsid w:val="00AA0A8A"/>
    <w:rsid w:val="00AA0F9F"/>
    <w:rsid w:val="00AA1022"/>
    <w:rsid w:val="00AA140F"/>
    <w:rsid w:val="00AA1ED9"/>
    <w:rsid w:val="00AA1F9E"/>
    <w:rsid w:val="00AA339E"/>
    <w:rsid w:val="00AA390E"/>
    <w:rsid w:val="00AA3C87"/>
    <w:rsid w:val="00AA40EC"/>
    <w:rsid w:val="00AA44D3"/>
    <w:rsid w:val="00AA48A5"/>
    <w:rsid w:val="00AA4926"/>
    <w:rsid w:val="00AA53AA"/>
    <w:rsid w:val="00AA564D"/>
    <w:rsid w:val="00AA5C2A"/>
    <w:rsid w:val="00AA68CF"/>
    <w:rsid w:val="00AA6C3A"/>
    <w:rsid w:val="00AA6EBE"/>
    <w:rsid w:val="00AA7019"/>
    <w:rsid w:val="00AA7310"/>
    <w:rsid w:val="00AA766D"/>
    <w:rsid w:val="00AA7844"/>
    <w:rsid w:val="00AB0425"/>
    <w:rsid w:val="00AB0613"/>
    <w:rsid w:val="00AB159D"/>
    <w:rsid w:val="00AB1847"/>
    <w:rsid w:val="00AB272D"/>
    <w:rsid w:val="00AB2802"/>
    <w:rsid w:val="00AB2C63"/>
    <w:rsid w:val="00AB4B9D"/>
    <w:rsid w:val="00AB4D70"/>
    <w:rsid w:val="00AB4E3C"/>
    <w:rsid w:val="00AB5702"/>
    <w:rsid w:val="00AB64B8"/>
    <w:rsid w:val="00AB6C73"/>
    <w:rsid w:val="00AB7563"/>
    <w:rsid w:val="00AB7D26"/>
    <w:rsid w:val="00AC0987"/>
    <w:rsid w:val="00AC0B68"/>
    <w:rsid w:val="00AC0C4F"/>
    <w:rsid w:val="00AC1913"/>
    <w:rsid w:val="00AC1F74"/>
    <w:rsid w:val="00AC2260"/>
    <w:rsid w:val="00AC2F9C"/>
    <w:rsid w:val="00AC3EFF"/>
    <w:rsid w:val="00AC45BA"/>
    <w:rsid w:val="00AC4F7E"/>
    <w:rsid w:val="00AC50B6"/>
    <w:rsid w:val="00AC5434"/>
    <w:rsid w:val="00AC56B7"/>
    <w:rsid w:val="00AC5DE9"/>
    <w:rsid w:val="00AC6346"/>
    <w:rsid w:val="00AC65AA"/>
    <w:rsid w:val="00AC6A06"/>
    <w:rsid w:val="00AC77B0"/>
    <w:rsid w:val="00AC7B97"/>
    <w:rsid w:val="00AC7C43"/>
    <w:rsid w:val="00AD042C"/>
    <w:rsid w:val="00AD0F30"/>
    <w:rsid w:val="00AD15E0"/>
    <w:rsid w:val="00AD18F9"/>
    <w:rsid w:val="00AD1F3A"/>
    <w:rsid w:val="00AD1F41"/>
    <w:rsid w:val="00AD2090"/>
    <w:rsid w:val="00AD28BC"/>
    <w:rsid w:val="00AD2C03"/>
    <w:rsid w:val="00AD2F55"/>
    <w:rsid w:val="00AD370C"/>
    <w:rsid w:val="00AD48BB"/>
    <w:rsid w:val="00AD5AF1"/>
    <w:rsid w:val="00AD5D99"/>
    <w:rsid w:val="00AD6316"/>
    <w:rsid w:val="00AD65CD"/>
    <w:rsid w:val="00AD66B5"/>
    <w:rsid w:val="00AD743B"/>
    <w:rsid w:val="00AE0492"/>
    <w:rsid w:val="00AE07B5"/>
    <w:rsid w:val="00AE0C3B"/>
    <w:rsid w:val="00AE18D5"/>
    <w:rsid w:val="00AE281B"/>
    <w:rsid w:val="00AE2FE6"/>
    <w:rsid w:val="00AE3DC4"/>
    <w:rsid w:val="00AE4585"/>
    <w:rsid w:val="00AE45DB"/>
    <w:rsid w:val="00AE4B07"/>
    <w:rsid w:val="00AE6EA9"/>
    <w:rsid w:val="00AE6F5F"/>
    <w:rsid w:val="00AE7F1F"/>
    <w:rsid w:val="00AF0034"/>
    <w:rsid w:val="00AF0113"/>
    <w:rsid w:val="00AF1159"/>
    <w:rsid w:val="00AF156F"/>
    <w:rsid w:val="00AF1B03"/>
    <w:rsid w:val="00AF2575"/>
    <w:rsid w:val="00AF320B"/>
    <w:rsid w:val="00AF5032"/>
    <w:rsid w:val="00AF5780"/>
    <w:rsid w:val="00AF5801"/>
    <w:rsid w:val="00AF5EF6"/>
    <w:rsid w:val="00AF6C24"/>
    <w:rsid w:val="00AF7575"/>
    <w:rsid w:val="00AF7A0B"/>
    <w:rsid w:val="00AF7B90"/>
    <w:rsid w:val="00B01153"/>
    <w:rsid w:val="00B0168D"/>
    <w:rsid w:val="00B018E7"/>
    <w:rsid w:val="00B020EB"/>
    <w:rsid w:val="00B0244B"/>
    <w:rsid w:val="00B02D12"/>
    <w:rsid w:val="00B031BD"/>
    <w:rsid w:val="00B03E19"/>
    <w:rsid w:val="00B040E3"/>
    <w:rsid w:val="00B04104"/>
    <w:rsid w:val="00B045AD"/>
    <w:rsid w:val="00B057A7"/>
    <w:rsid w:val="00B0677A"/>
    <w:rsid w:val="00B073C8"/>
    <w:rsid w:val="00B10086"/>
    <w:rsid w:val="00B10A93"/>
    <w:rsid w:val="00B11130"/>
    <w:rsid w:val="00B1168D"/>
    <w:rsid w:val="00B117F2"/>
    <w:rsid w:val="00B11DDC"/>
    <w:rsid w:val="00B11F86"/>
    <w:rsid w:val="00B122CA"/>
    <w:rsid w:val="00B12535"/>
    <w:rsid w:val="00B1312B"/>
    <w:rsid w:val="00B13AD8"/>
    <w:rsid w:val="00B1458C"/>
    <w:rsid w:val="00B14AC4"/>
    <w:rsid w:val="00B15F43"/>
    <w:rsid w:val="00B162E4"/>
    <w:rsid w:val="00B17371"/>
    <w:rsid w:val="00B1748C"/>
    <w:rsid w:val="00B17BDF"/>
    <w:rsid w:val="00B20602"/>
    <w:rsid w:val="00B20BC5"/>
    <w:rsid w:val="00B2226C"/>
    <w:rsid w:val="00B2247C"/>
    <w:rsid w:val="00B2286E"/>
    <w:rsid w:val="00B23010"/>
    <w:rsid w:val="00B240D0"/>
    <w:rsid w:val="00B24DBF"/>
    <w:rsid w:val="00B2544D"/>
    <w:rsid w:val="00B257FC"/>
    <w:rsid w:val="00B259C8"/>
    <w:rsid w:val="00B2622D"/>
    <w:rsid w:val="00B271AA"/>
    <w:rsid w:val="00B277B4"/>
    <w:rsid w:val="00B30207"/>
    <w:rsid w:val="00B3074B"/>
    <w:rsid w:val="00B30B2F"/>
    <w:rsid w:val="00B310EE"/>
    <w:rsid w:val="00B313B7"/>
    <w:rsid w:val="00B31734"/>
    <w:rsid w:val="00B32425"/>
    <w:rsid w:val="00B32746"/>
    <w:rsid w:val="00B32CB6"/>
    <w:rsid w:val="00B32FE2"/>
    <w:rsid w:val="00B33EC7"/>
    <w:rsid w:val="00B34C7B"/>
    <w:rsid w:val="00B34D38"/>
    <w:rsid w:val="00B35AE6"/>
    <w:rsid w:val="00B36189"/>
    <w:rsid w:val="00B36DCE"/>
    <w:rsid w:val="00B403B0"/>
    <w:rsid w:val="00B40B8E"/>
    <w:rsid w:val="00B40B99"/>
    <w:rsid w:val="00B41D24"/>
    <w:rsid w:val="00B41D98"/>
    <w:rsid w:val="00B424CE"/>
    <w:rsid w:val="00B4256D"/>
    <w:rsid w:val="00B4296F"/>
    <w:rsid w:val="00B43884"/>
    <w:rsid w:val="00B444BC"/>
    <w:rsid w:val="00B4520E"/>
    <w:rsid w:val="00B4556B"/>
    <w:rsid w:val="00B45795"/>
    <w:rsid w:val="00B45B35"/>
    <w:rsid w:val="00B46087"/>
    <w:rsid w:val="00B468C5"/>
    <w:rsid w:val="00B479AE"/>
    <w:rsid w:val="00B47F2A"/>
    <w:rsid w:val="00B47FE5"/>
    <w:rsid w:val="00B505BF"/>
    <w:rsid w:val="00B512E2"/>
    <w:rsid w:val="00B5182D"/>
    <w:rsid w:val="00B51B64"/>
    <w:rsid w:val="00B51F55"/>
    <w:rsid w:val="00B52542"/>
    <w:rsid w:val="00B52646"/>
    <w:rsid w:val="00B5283C"/>
    <w:rsid w:val="00B52E43"/>
    <w:rsid w:val="00B52F35"/>
    <w:rsid w:val="00B5306D"/>
    <w:rsid w:val="00B539F4"/>
    <w:rsid w:val="00B53DDD"/>
    <w:rsid w:val="00B53F59"/>
    <w:rsid w:val="00B54512"/>
    <w:rsid w:val="00B54939"/>
    <w:rsid w:val="00B55BF1"/>
    <w:rsid w:val="00B5753E"/>
    <w:rsid w:val="00B57D62"/>
    <w:rsid w:val="00B57E2A"/>
    <w:rsid w:val="00B57FE5"/>
    <w:rsid w:val="00B600B2"/>
    <w:rsid w:val="00B61C6C"/>
    <w:rsid w:val="00B626DA"/>
    <w:rsid w:val="00B62A7E"/>
    <w:rsid w:val="00B64959"/>
    <w:rsid w:val="00B653D3"/>
    <w:rsid w:val="00B65923"/>
    <w:rsid w:val="00B65CF5"/>
    <w:rsid w:val="00B661B4"/>
    <w:rsid w:val="00B66639"/>
    <w:rsid w:val="00B6672B"/>
    <w:rsid w:val="00B66776"/>
    <w:rsid w:val="00B66D4D"/>
    <w:rsid w:val="00B7008A"/>
    <w:rsid w:val="00B7136F"/>
    <w:rsid w:val="00B72EFD"/>
    <w:rsid w:val="00B7314B"/>
    <w:rsid w:val="00B74E84"/>
    <w:rsid w:val="00B75029"/>
    <w:rsid w:val="00B7536D"/>
    <w:rsid w:val="00B76130"/>
    <w:rsid w:val="00B76548"/>
    <w:rsid w:val="00B76607"/>
    <w:rsid w:val="00B775DF"/>
    <w:rsid w:val="00B77A3F"/>
    <w:rsid w:val="00B77C4F"/>
    <w:rsid w:val="00B8014D"/>
    <w:rsid w:val="00B80592"/>
    <w:rsid w:val="00B807F8"/>
    <w:rsid w:val="00B80AEA"/>
    <w:rsid w:val="00B80CAD"/>
    <w:rsid w:val="00B81C6A"/>
    <w:rsid w:val="00B820BE"/>
    <w:rsid w:val="00B82511"/>
    <w:rsid w:val="00B827DF"/>
    <w:rsid w:val="00B8359B"/>
    <w:rsid w:val="00B8484A"/>
    <w:rsid w:val="00B849A7"/>
    <w:rsid w:val="00B8508B"/>
    <w:rsid w:val="00B8513C"/>
    <w:rsid w:val="00B85167"/>
    <w:rsid w:val="00B85A5E"/>
    <w:rsid w:val="00B86264"/>
    <w:rsid w:val="00B86DA3"/>
    <w:rsid w:val="00B87377"/>
    <w:rsid w:val="00B873D0"/>
    <w:rsid w:val="00B87819"/>
    <w:rsid w:val="00B902E8"/>
    <w:rsid w:val="00B905B9"/>
    <w:rsid w:val="00B90BE6"/>
    <w:rsid w:val="00B90BF5"/>
    <w:rsid w:val="00B91454"/>
    <w:rsid w:val="00B91B9B"/>
    <w:rsid w:val="00B92710"/>
    <w:rsid w:val="00B931AC"/>
    <w:rsid w:val="00B93C07"/>
    <w:rsid w:val="00B94045"/>
    <w:rsid w:val="00B94C04"/>
    <w:rsid w:val="00B94EB1"/>
    <w:rsid w:val="00B95FBB"/>
    <w:rsid w:val="00B9650D"/>
    <w:rsid w:val="00B966F1"/>
    <w:rsid w:val="00B97192"/>
    <w:rsid w:val="00B97A0D"/>
    <w:rsid w:val="00BA0AB0"/>
    <w:rsid w:val="00BA11A9"/>
    <w:rsid w:val="00BA1C82"/>
    <w:rsid w:val="00BA2445"/>
    <w:rsid w:val="00BA2582"/>
    <w:rsid w:val="00BA2714"/>
    <w:rsid w:val="00BA35C1"/>
    <w:rsid w:val="00BA456D"/>
    <w:rsid w:val="00BA7149"/>
    <w:rsid w:val="00BA723D"/>
    <w:rsid w:val="00BB13AD"/>
    <w:rsid w:val="00BB1EE1"/>
    <w:rsid w:val="00BB2364"/>
    <w:rsid w:val="00BB35EE"/>
    <w:rsid w:val="00BB3823"/>
    <w:rsid w:val="00BB3883"/>
    <w:rsid w:val="00BB3C9D"/>
    <w:rsid w:val="00BB46DF"/>
    <w:rsid w:val="00BB4778"/>
    <w:rsid w:val="00BB499D"/>
    <w:rsid w:val="00BB4D21"/>
    <w:rsid w:val="00BB57A0"/>
    <w:rsid w:val="00BB5DCD"/>
    <w:rsid w:val="00BB79B4"/>
    <w:rsid w:val="00BC0183"/>
    <w:rsid w:val="00BC0A60"/>
    <w:rsid w:val="00BC1BB3"/>
    <w:rsid w:val="00BC22E3"/>
    <w:rsid w:val="00BC2A6E"/>
    <w:rsid w:val="00BC3F7E"/>
    <w:rsid w:val="00BC45B2"/>
    <w:rsid w:val="00BC4729"/>
    <w:rsid w:val="00BC5979"/>
    <w:rsid w:val="00BC6735"/>
    <w:rsid w:val="00BD0542"/>
    <w:rsid w:val="00BD05CA"/>
    <w:rsid w:val="00BD0F19"/>
    <w:rsid w:val="00BD1E82"/>
    <w:rsid w:val="00BD2733"/>
    <w:rsid w:val="00BD2AE7"/>
    <w:rsid w:val="00BD3D97"/>
    <w:rsid w:val="00BD44FE"/>
    <w:rsid w:val="00BD4B33"/>
    <w:rsid w:val="00BD4F5C"/>
    <w:rsid w:val="00BD5937"/>
    <w:rsid w:val="00BD5D75"/>
    <w:rsid w:val="00BD6296"/>
    <w:rsid w:val="00BD6EC9"/>
    <w:rsid w:val="00BD7483"/>
    <w:rsid w:val="00BD7CBB"/>
    <w:rsid w:val="00BE0399"/>
    <w:rsid w:val="00BE067D"/>
    <w:rsid w:val="00BE0740"/>
    <w:rsid w:val="00BE1670"/>
    <w:rsid w:val="00BE173C"/>
    <w:rsid w:val="00BE215C"/>
    <w:rsid w:val="00BE3446"/>
    <w:rsid w:val="00BE48D7"/>
    <w:rsid w:val="00BE53F7"/>
    <w:rsid w:val="00BE6432"/>
    <w:rsid w:val="00BE6516"/>
    <w:rsid w:val="00BE6CA4"/>
    <w:rsid w:val="00BE7A84"/>
    <w:rsid w:val="00BE7E7B"/>
    <w:rsid w:val="00BF04BB"/>
    <w:rsid w:val="00BF08F5"/>
    <w:rsid w:val="00BF242E"/>
    <w:rsid w:val="00BF26E9"/>
    <w:rsid w:val="00BF2E72"/>
    <w:rsid w:val="00BF402A"/>
    <w:rsid w:val="00BF4087"/>
    <w:rsid w:val="00BF520E"/>
    <w:rsid w:val="00BF5514"/>
    <w:rsid w:val="00BF6B76"/>
    <w:rsid w:val="00BF6E95"/>
    <w:rsid w:val="00BF77F3"/>
    <w:rsid w:val="00BF780D"/>
    <w:rsid w:val="00BF7837"/>
    <w:rsid w:val="00BF7944"/>
    <w:rsid w:val="00BF7D64"/>
    <w:rsid w:val="00BF7F89"/>
    <w:rsid w:val="00C003F2"/>
    <w:rsid w:val="00C00901"/>
    <w:rsid w:val="00C02182"/>
    <w:rsid w:val="00C02547"/>
    <w:rsid w:val="00C03F7A"/>
    <w:rsid w:val="00C0486E"/>
    <w:rsid w:val="00C04CCB"/>
    <w:rsid w:val="00C052B7"/>
    <w:rsid w:val="00C057BF"/>
    <w:rsid w:val="00C0585D"/>
    <w:rsid w:val="00C06F89"/>
    <w:rsid w:val="00C10812"/>
    <w:rsid w:val="00C108DF"/>
    <w:rsid w:val="00C11597"/>
    <w:rsid w:val="00C125A7"/>
    <w:rsid w:val="00C12D95"/>
    <w:rsid w:val="00C13E34"/>
    <w:rsid w:val="00C1421C"/>
    <w:rsid w:val="00C14A98"/>
    <w:rsid w:val="00C14B05"/>
    <w:rsid w:val="00C152A8"/>
    <w:rsid w:val="00C15C58"/>
    <w:rsid w:val="00C162C5"/>
    <w:rsid w:val="00C16DE2"/>
    <w:rsid w:val="00C171C5"/>
    <w:rsid w:val="00C20432"/>
    <w:rsid w:val="00C2054E"/>
    <w:rsid w:val="00C2059F"/>
    <w:rsid w:val="00C20E1F"/>
    <w:rsid w:val="00C20FE9"/>
    <w:rsid w:val="00C22D67"/>
    <w:rsid w:val="00C2339E"/>
    <w:rsid w:val="00C23560"/>
    <w:rsid w:val="00C24971"/>
    <w:rsid w:val="00C25439"/>
    <w:rsid w:val="00C266A8"/>
    <w:rsid w:val="00C26DD8"/>
    <w:rsid w:val="00C27064"/>
    <w:rsid w:val="00C2731F"/>
    <w:rsid w:val="00C30DCA"/>
    <w:rsid w:val="00C32263"/>
    <w:rsid w:val="00C34458"/>
    <w:rsid w:val="00C34D8B"/>
    <w:rsid w:val="00C34EC6"/>
    <w:rsid w:val="00C355C2"/>
    <w:rsid w:val="00C36ABA"/>
    <w:rsid w:val="00C37D77"/>
    <w:rsid w:val="00C40542"/>
    <w:rsid w:val="00C40603"/>
    <w:rsid w:val="00C40977"/>
    <w:rsid w:val="00C4098D"/>
    <w:rsid w:val="00C416A1"/>
    <w:rsid w:val="00C41B10"/>
    <w:rsid w:val="00C41F05"/>
    <w:rsid w:val="00C421C2"/>
    <w:rsid w:val="00C423FC"/>
    <w:rsid w:val="00C43937"/>
    <w:rsid w:val="00C43D02"/>
    <w:rsid w:val="00C441CD"/>
    <w:rsid w:val="00C45C4C"/>
    <w:rsid w:val="00C4700C"/>
    <w:rsid w:val="00C507F4"/>
    <w:rsid w:val="00C51BDD"/>
    <w:rsid w:val="00C52B72"/>
    <w:rsid w:val="00C53506"/>
    <w:rsid w:val="00C5359C"/>
    <w:rsid w:val="00C536F2"/>
    <w:rsid w:val="00C53C4A"/>
    <w:rsid w:val="00C550F0"/>
    <w:rsid w:val="00C56191"/>
    <w:rsid w:val="00C563FC"/>
    <w:rsid w:val="00C569C1"/>
    <w:rsid w:val="00C56E89"/>
    <w:rsid w:val="00C574EA"/>
    <w:rsid w:val="00C57DE6"/>
    <w:rsid w:val="00C601B1"/>
    <w:rsid w:val="00C60F50"/>
    <w:rsid w:val="00C6151D"/>
    <w:rsid w:val="00C61F59"/>
    <w:rsid w:val="00C6338C"/>
    <w:rsid w:val="00C63735"/>
    <w:rsid w:val="00C649F1"/>
    <w:rsid w:val="00C66C21"/>
    <w:rsid w:val="00C673CF"/>
    <w:rsid w:val="00C70810"/>
    <w:rsid w:val="00C71401"/>
    <w:rsid w:val="00C71888"/>
    <w:rsid w:val="00C724A7"/>
    <w:rsid w:val="00C72FC7"/>
    <w:rsid w:val="00C73084"/>
    <w:rsid w:val="00C733DB"/>
    <w:rsid w:val="00C748B8"/>
    <w:rsid w:val="00C75A16"/>
    <w:rsid w:val="00C75EC5"/>
    <w:rsid w:val="00C765CD"/>
    <w:rsid w:val="00C801B1"/>
    <w:rsid w:val="00C804BE"/>
    <w:rsid w:val="00C80F8C"/>
    <w:rsid w:val="00C8219A"/>
    <w:rsid w:val="00C835BF"/>
    <w:rsid w:val="00C83685"/>
    <w:rsid w:val="00C8430A"/>
    <w:rsid w:val="00C84D0D"/>
    <w:rsid w:val="00C857D8"/>
    <w:rsid w:val="00C86DC7"/>
    <w:rsid w:val="00C86DDC"/>
    <w:rsid w:val="00C87924"/>
    <w:rsid w:val="00C9040D"/>
    <w:rsid w:val="00C90E6D"/>
    <w:rsid w:val="00C917C7"/>
    <w:rsid w:val="00C919C5"/>
    <w:rsid w:val="00C91E7D"/>
    <w:rsid w:val="00C92FC4"/>
    <w:rsid w:val="00C93FD5"/>
    <w:rsid w:val="00C94744"/>
    <w:rsid w:val="00C9571F"/>
    <w:rsid w:val="00C967C2"/>
    <w:rsid w:val="00CA0E4C"/>
    <w:rsid w:val="00CA0FFF"/>
    <w:rsid w:val="00CA1AF4"/>
    <w:rsid w:val="00CA2D89"/>
    <w:rsid w:val="00CA40D9"/>
    <w:rsid w:val="00CA4FFF"/>
    <w:rsid w:val="00CA538C"/>
    <w:rsid w:val="00CA574E"/>
    <w:rsid w:val="00CA5C7C"/>
    <w:rsid w:val="00CA5F76"/>
    <w:rsid w:val="00CA6B3E"/>
    <w:rsid w:val="00CA7AC5"/>
    <w:rsid w:val="00CA7F00"/>
    <w:rsid w:val="00CB05C2"/>
    <w:rsid w:val="00CB0700"/>
    <w:rsid w:val="00CB14A3"/>
    <w:rsid w:val="00CB1932"/>
    <w:rsid w:val="00CB22AE"/>
    <w:rsid w:val="00CB3007"/>
    <w:rsid w:val="00CB314D"/>
    <w:rsid w:val="00CB38EF"/>
    <w:rsid w:val="00CB4447"/>
    <w:rsid w:val="00CB51FB"/>
    <w:rsid w:val="00CB5833"/>
    <w:rsid w:val="00CB6118"/>
    <w:rsid w:val="00CB6556"/>
    <w:rsid w:val="00CB75B4"/>
    <w:rsid w:val="00CB7A9F"/>
    <w:rsid w:val="00CB7BD0"/>
    <w:rsid w:val="00CC099B"/>
    <w:rsid w:val="00CC0C98"/>
    <w:rsid w:val="00CC1351"/>
    <w:rsid w:val="00CC2167"/>
    <w:rsid w:val="00CC2ADC"/>
    <w:rsid w:val="00CC3E12"/>
    <w:rsid w:val="00CC4AB6"/>
    <w:rsid w:val="00CC4D5D"/>
    <w:rsid w:val="00CC5104"/>
    <w:rsid w:val="00CC52FF"/>
    <w:rsid w:val="00CC53DC"/>
    <w:rsid w:val="00CC56D5"/>
    <w:rsid w:val="00CC5913"/>
    <w:rsid w:val="00CC5CB4"/>
    <w:rsid w:val="00CC5E19"/>
    <w:rsid w:val="00CC5E4E"/>
    <w:rsid w:val="00CC608A"/>
    <w:rsid w:val="00CC7872"/>
    <w:rsid w:val="00CC7BDB"/>
    <w:rsid w:val="00CD0754"/>
    <w:rsid w:val="00CD22CF"/>
    <w:rsid w:val="00CD2DE8"/>
    <w:rsid w:val="00CD39AB"/>
    <w:rsid w:val="00CD3AEA"/>
    <w:rsid w:val="00CD3DDA"/>
    <w:rsid w:val="00CD4055"/>
    <w:rsid w:val="00CD4BF1"/>
    <w:rsid w:val="00CD522C"/>
    <w:rsid w:val="00CD53BE"/>
    <w:rsid w:val="00CD5C5E"/>
    <w:rsid w:val="00CD5EA2"/>
    <w:rsid w:val="00CD5F74"/>
    <w:rsid w:val="00CD6F5D"/>
    <w:rsid w:val="00CD6FCD"/>
    <w:rsid w:val="00CE017F"/>
    <w:rsid w:val="00CE094D"/>
    <w:rsid w:val="00CE0EA7"/>
    <w:rsid w:val="00CE0F74"/>
    <w:rsid w:val="00CE100B"/>
    <w:rsid w:val="00CE128B"/>
    <w:rsid w:val="00CE14A0"/>
    <w:rsid w:val="00CE1C3C"/>
    <w:rsid w:val="00CE2884"/>
    <w:rsid w:val="00CE343F"/>
    <w:rsid w:val="00CE37E4"/>
    <w:rsid w:val="00CE3CAA"/>
    <w:rsid w:val="00CE495A"/>
    <w:rsid w:val="00CE577F"/>
    <w:rsid w:val="00CE5CDE"/>
    <w:rsid w:val="00CE5CFC"/>
    <w:rsid w:val="00CE7163"/>
    <w:rsid w:val="00CE720B"/>
    <w:rsid w:val="00CE7A2C"/>
    <w:rsid w:val="00CE7C6E"/>
    <w:rsid w:val="00CF08B0"/>
    <w:rsid w:val="00CF0C23"/>
    <w:rsid w:val="00CF0DAD"/>
    <w:rsid w:val="00CF175F"/>
    <w:rsid w:val="00CF1933"/>
    <w:rsid w:val="00CF19BD"/>
    <w:rsid w:val="00CF1D8A"/>
    <w:rsid w:val="00CF212D"/>
    <w:rsid w:val="00CF2131"/>
    <w:rsid w:val="00CF23B8"/>
    <w:rsid w:val="00CF268C"/>
    <w:rsid w:val="00CF26F9"/>
    <w:rsid w:val="00CF297C"/>
    <w:rsid w:val="00CF30B2"/>
    <w:rsid w:val="00CF3BA6"/>
    <w:rsid w:val="00CF3C1A"/>
    <w:rsid w:val="00CF50E3"/>
    <w:rsid w:val="00CF5A72"/>
    <w:rsid w:val="00CF5B6A"/>
    <w:rsid w:val="00CF6421"/>
    <w:rsid w:val="00CF7515"/>
    <w:rsid w:val="00D00664"/>
    <w:rsid w:val="00D00A64"/>
    <w:rsid w:val="00D00B6E"/>
    <w:rsid w:val="00D014AE"/>
    <w:rsid w:val="00D01D8E"/>
    <w:rsid w:val="00D0320A"/>
    <w:rsid w:val="00D034AE"/>
    <w:rsid w:val="00D060F4"/>
    <w:rsid w:val="00D07B90"/>
    <w:rsid w:val="00D10920"/>
    <w:rsid w:val="00D10BB0"/>
    <w:rsid w:val="00D10C69"/>
    <w:rsid w:val="00D11A5A"/>
    <w:rsid w:val="00D12C93"/>
    <w:rsid w:val="00D1422D"/>
    <w:rsid w:val="00D14572"/>
    <w:rsid w:val="00D148A0"/>
    <w:rsid w:val="00D14A1A"/>
    <w:rsid w:val="00D159D4"/>
    <w:rsid w:val="00D15E8B"/>
    <w:rsid w:val="00D16391"/>
    <w:rsid w:val="00D16559"/>
    <w:rsid w:val="00D16CAB"/>
    <w:rsid w:val="00D20212"/>
    <w:rsid w:val="00D205A3"/>
    <w:rsid w:val="00D20A11"/>
    <w:rsid w:val="00D212DF"/>
    <w:rsid w:val="00D21D91"/>
    <w:rsid w:val="00D22638"/>
    <w:rsid w:val="00D23C5B"/>
    <w:rsid w:val="00D2486D"/>
    <w:rsid w:val="00D24B37"/>
    <w:rsid w:val="00D255A8"/>
    <w:rsid w:val="00D25733"/>
    <w:rsid w:val="00D25D8E"/>
    <w:rsid w:val="00D26144"/>
    <w:rsid w:val="00D30461"/>
    <w:rsid w:val="00D30561"/>
    <w:rsid w:val="00D30DB1"/>
    <w:rsid w:val="00D31BB0"/>
    <w:rsid w:val="00D31DB2"/>
    <w:rsid w:val="00D33A00"/>
    <w:rsid w:val="00D34690"/>
    <w:rsid w:val="00D348AC"/>
    <w:rsid w:val="00D34FEF"/>
    <w:rsid w:val="00D36C25"/>
    <w:rsid w:val="00D36CAC"/>
    <w:rsid w:val="00D371D0"/>
    <w:rsid w:val="00D375BF"/>
    <w:rsid w:val="00D422A1"/>
    <w:rsid w:val="00D43343"/>
    <w:rsid w:val="00D43A22"/>
    <w:rsid w:val="00D440CC"/>
    <w:rsid w:val="00D44420"/>
    <w:rsid w:val="00D446DF"/>
    <w:rsid w:val="00D4474E"/>
    <w:rsid w:val="00D44C70"/>
    <w:rsid w:val="00D4518A"/>
    <w:rsid w:val="00D4624B"/>
    <w:rsid w:val="00D46933"/>
    <w:rsid w:val="00D46EFB"/>
    <w:rsid w:val="00D476E8"/>
    <w:rsid w:val="00D47997"/>
    <w:rsid w:val="00D47B4D"/>
    <w:rsid w:val="00D47E63"/>
    <w:rsid w:val="00D5022C"/>
    <w:rsid w:val="00D50409"/>
    <w:rsid w:val="00D50504"/>
    <w:rsid w:val="00D50AE3"/>
    <w:rsid w:val="00D50C8F"/>
    <w:rsid w:val="00D511C9"/>
    <w:rsid w:val="00D51725"/>
    <w:rsid w:val="00D526C7"/>
    <w:rsid w:val="00D52767"/>
    <w:rsid w:val="00D53E8C"/>
    <w:rsid w:val="00D53FB7"/>
    <w:rsid w:val="00D5480B"/>
    <w:rsid w:val="00D54AF1"/>
    <w:rsid w:val="00D55B77"/>
    <w:rsid w:val="00D57CB6"/>
    <w:rsid w:val="00D60074"/>
    <w:rsid w:val="00D60251"/>
    <w:rsid w:val="00D611EE"/>
    <w:rsid w:val="00D61554"/>
    <w:rsid w:val="00D61DE5"/>
    <w:rsid w:val="00D62461"/>
    <w:rsid w:val="00D62A02"/>
    <w:rsid w:val="00D64204"/>
    <w:rsid w:val="00D642C4"/>
    <w:rsid w:val="00D6540E"/>
    <w:rsid w:val="00D65AEB"/>
    <w:rsid w:val="00D66DEF"/>
    <w:rsid w:val="00D67B93"/>
    <w:rsid w:val="00D71480"/>
    <w:rsid w:val="00D7177B"/>
    <w:rsid w:val="00D7223A"/>
    <w:rsid w:val="00D72689"/>
    <w:rsid w:val="00D7271E"/>
    <w:rsid w:val="00D72A7D"/>
    <w:rsid w:val="00D72E97"/>
    <w:rsid w:val="00D730A4"/>
    <w:rsid w:val="00D73F30"/>
    <w:rsid w:val="00D73FD7"/>
    <w:rsid w:val="00D75113"/>
    <w:rsid w:val="00D75F1C"/>
    <w:rsid w:val="00D76259"/>
    <w:rsid w:val="00D774E5"/>
    <w:rsid w:val="00D77927"/>
    <w:rsid w:val="00D77A78"/>
    <w:rsid w:val="00D812BF"/>
    <w:rsid w:val="00D8259E"/>
    <w:rsid w:val="00D83396"/>
    <w:rsid w:val="00D8363F"/>
    <w:rsid w:val="00D83902"/>
    <w:rsid w:val="00D84F12"/>
    <w:rsid w:val="00D8682D"/>
    <w:rsid w:val="00D86DB5"/>
    <w:rsid w:val="00D9016A"/>
    <w:rsid w:val="00D90F34"/>
    <w:rsid w:val="00D91286"/>
    <w:rsid w:val="00D91438"/>
    <w:rsid w:val="00D9186C"/>
    <w:rsid w:val="00D91E6A"/>
    <w:rsid w:val="00D9206C"/>
    <w:rsid w:val="00D92984"/>
    <w:rsid w:val="00D92BD7"/>
    <w:rsid w:val="00D9389A"/>
    <w:rsid w:val="00D93976"/>
    <w:rsid w:val="00D93CAF"/>
    <w:rsid w:val="00D94B2E"/>
    <w:rsid w:val="00D95268"/>
    <w:rsid w:val="00D952FA"/>
    <w:rsid w:val="00D96A9B"/>
    <w:rsid w:val="00D9736C"/>
    <w:rsid w:val="00D9765D"/>
    <w:rsid w:val="00D9778C"/>
    <w:rsid w:val="00D977AF"/>
    <w:rsid w:val="00DA015F"/>
    <w:rsid w:val="00DA0234"/>
    <w:rsid w:val="00DA10A8"/>
    <w:rsid w:val="00DA2987"/>
    <w:rsid w:val="00DA3028"/>
    <w:rsid w:val="00DA3DCE"/>
    <w:rsid w:val="00DA4230"/>
    <w:rsid w:val="00DA4519"/>
    <w:rsid w:val="00DA4CD1"/>
    <w:rsid w:val="00DA5165"/>
    <w:rsid w:val="00DA563C"/>
    <w:rsid w:val="00DA6336"/>
    <w:rsid w:val="00DA6C7E"/>
    <w:rsid w:val="00DA7E3E"/>
    <w:rsid w:val="00DB07A9"/>
    <w:rsid w:val="00DB1878"/>
    <w:rsid w:val="00DB1F38"/>
    <w:rsid w:val="00DB20B1"/>
    <w:rsid w:val="00DB26B9"/>
    <w:rsid w:val="00DB2967"/>
    <w:rsid w:val="00DB29D7"/>
    <w:rsid w:val="00DB2C3C"/>
    <w:rsid w:val="00DB2C8A"/>
    <w:rsid w:val="00DB33F8"/>
    <w:rsid w:val="00DB38FF"/>
    <w:rsid w:val="00DB4197"/>
    <w:rsid w:val="00DB4FA7"/>
    <w:rsid w:val="00DB5EC6"/>
    <w:rsid w:val="00DB63E0"/>
    <w:rsid w:val="00DB63FB"/>
    <w:rsid w:val="00DB6554"/>
    <w:rsid w:val="00DB70F1"/>
    <w:rsid w:val="00DB7976"/>
    <w:rsid w:val="00DB7B10"/>
    <w:rsid w:val="00DC03BB"/>
    <w:rsid w:val="00DC09C5"/>
    <w:rsid w:val="00DC0A73"/>
    <w:rsid w:val="00DC1A69"/>
    <w:rsid w:val="00DC1D35"/>
    <w:rsid w:val="00DC2F57"/>
    <w:rsid w:val="00DC32D0"/>
    <w:rsid w:val="00DC373B"/>
    <w:rsid w:val="00DC40D8"/>
    <w:rsid w:val="00DC41C8"/>
    <w:rsid w:val="00DC492F"/>
    <w:rsid w:val="00DC4CA2"/>
    <w:rsid w:val="00DC4D94"/>
    <w:rsid w:val="00DC4E59"/>
    <w:rsid w:val="00DC4FD1"/>
    <w:rsid w:val="00DC5D75"/>
    <w:rsid w:val="00DC6EFB"/>
    <w:rsid w:val="00DC70DE"/>
    <w:rsid w:val="00DC7579"/>
    <w:rsid w:val="00DC79CF"/>
    <w:rsid w:val="00DC7B79"/>
    <w:rsid w:val="00DC7F94"/>
    <w:rsid w:val="00DD022B"/>
    <w:rsid w:val="00DD0A94"/>
    <w:rsid w:val="00DD1CC3"/>
    <w:rsid w:val="00DD1F1E"/>
    <w:rsid w:val="00DD298D"/>
    <w:rsid w:val="00DD2B60"/>
    <w:rsid w:val="00DD3673"/>
    <w:rsid w:val="00DD5205"/>
    <w:rsid w:val="00DD589B"/>
    <w:rsid w:val="00DD58C9"/>
    <w:rsid w:val="00DD5DFB"/>
    <w:rsid w:val="00DD642E"/>
    <w:rsid w:val="00DD6881"/>
    <w:rsid w:val="00DD7161"/>
    <w:rsid w:val="00DD72E4"/>
    <w:rsid w:val="00DD739D"/>
    <w:rsid w:val="00DD777D"/>
    <w:rsid w:val="00DE0088"/>
    <w:rsid w:val="00DE0132"/>
    <w:rsid w:val="00DE0781"/>
    <w:rsid w:val="00DE121A"/>
    <w:rsid w:val="00DE143F"/>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77B"/>
    <w:rsid w:val="00DE7D7C"/>
    <w:rsid w:val="00DF0034"/>
    <w:rsid w:val="00DF1D8C"/>
    <w:rsid w:val="00DF2858"/>
    <w:rsid w:val="00DF2862"/>
    <w:rsid w:val="00DF2D90"/>
    <w:rsid w:val="00DF306F"/>
    <w:rsid w:val="00DF3808"/>
    <w:rsid w:val="00DF3AE3"/>
    <w:rsid w:val="00DF4780"/>
    <w:rsid w:val="00DF6138"/>
    <w:rsid w:val="00DF65FB"/>
    <w:rsid w:val="00DF6CCB"/>
    <w:rsid w:val="00DF73B1"/>
    <w:rsid w:val="00DF7A96"/>
    <w:rsid w:val="00DF7AD5"/>
    <w:rsid w:val="00DF7B6F"/>
    <w:rsid w:val="00DF7CD7"/>
    <w:rsid w:val="00E003F7"/>
    <w:rsid w:val="00E01355"/>
    <w:rsid w:val="00E01B94"/>
    <w:rsid w:val="00E01D16"/>
    <w:rsid w:val="00E02F72"/>
    <w:rsid w:val="00E03B27"/>
    <w:rsid w:val="00E044F7"/>
    <w:rsid w:val="00E0504C"/>
    <w:rsid w:val="00E0755D"/>
    <w:rsid w:val="00E110F8"/>
    <w:rsid w:val="00E120FD"/>
    <w:rsid w:val="00E12B9D"/>
    <w:rsid w:val="00E13B19"/>
    <w:rsid w:val="00E14FC1"/>
    <w:rsid w:val="00E15A4A"/>
    <w:rsid w:val="00E15BE0"/>
    <w:rsid w:val="00E15F30"/>
    <w:rsid w:val="00E16208"/>
    <w:rsid w:val="00E16513"/>
    <w:rsid w:val="00E16B06"/>
    <w:rsid w:val="00E17435"/>
    <w:rsid w:val="00E1761A"/>
    <w:rsid w:val="00E17EFF"/>
    <w:rsid w:val="00E200E4"/>
    <w:rsid w:val="00E204D2"/>
    <w:rsid w:val="00E205FC"/>
    <w:rsid w:val="00E20628"/>
    <w:rsid w:val="00E20649"/>
    <w:rsid w:val="00E20CC6"/>
    <w:rsid w:val="00E20CF0"/>
    <w:rsid w:val="00E210D1"/>
    <w:rsid w:val="00E22056"/>
    <w:rsid w:val="00E22E3B"/>
    <w:rsid w:val="00E22FEE"/>
    <w:rsid w:val="00E23838"/>
    <w:rsid w:val="00E23CBD"/>
    <w:rsid w:val="00E23D31"/>
    <w:rsid w:val="00E242F2"/>
    <w:rsid w:val="00E25BCA"/>
    <w:rsid w:val="00E26180"/>
    <w:rsid w:val="00E26508"/>
    <w:rsid w:val="00E27E55"/>
    <w:rsid w:val="00E27EEF"/>
    <w:rsid w:val="00E309E9"/>
    <w:rsid w:val="00E30B7B"/>
    <w:rsid w:val="00E314FE"/>
    <w:rsid w:val="00E328E4"/>
    <w:rsid w:val="00E32ADE"/>
    <w:rsid w:val="00E32AF2"/>
    <w:rsid w:val="00E32EC8"/>
    <w:rsid w:val="00E33726"/>
    <w:rsid w:val="00E33DBF"/>
    <w:rsid w:val="00E33E6D"/>
    <w:rsid w:val="00E3421B"/>
    <w:rsid w:val="00E34344"/>
    <w:rsid w:val="00E346B1"/>
    <w:rsid w:val="00E34897"/>
    <w:rsid w:val="00E34C8A"/>
    <w:rsid w:val="00E36139"/>
    <w:rsid w:val="00E36260"/>
    <w:rsid w:val="00E37269"/>
    <w:rsid w:val="00E3749A"/>
    <w:rsid w:val="00E37C88"/>
    <w:rsid w:val="00E37D1E"/>
    <w:rsid w:val="00E4075E"/>
    <w:rsid w:val="00E41A1C"/>
    <w:rsid w:val="00E422A0"/>
    <w:rsid w:val="00E42905"/>
    <w:rsid w:val="00E42F1E"/>
    <w:rsid w:val="00E433F5"/>
    <w:rsid w:val="00E44599"/>
    <w:rsid w:val="00E463ED"/>
    <w:rsid w:val="00E468BF"/>
    <w:rsid w:val="00E4702B"/>
    <w:rsid w:val="00E4735C"/>
    <w:rsid w:val="00E475D2"/>
    <w:rsid w:val="00E4783B"/>
    <w:rsid w:val="00E47C5C"/>
    <w:rsid w:val="00E47DF2"/>
    <w:rsid w:val="00E47E04"/>
    <w:rsid w:val="00E47F88"/>
    <w:rsid w:val="00E501C2"/>
    <w:rsid w:val="00E50780"/>
    <w:rsid w:val="00E50CDB"/>
    <w:rsid w:val="00E50FEC"/>
    <w:rsid w:val="00E5239F"/>
    <w:rsid w:val="00E52DD5"/>
    <w:rsid w:val="00E53410"/>
    <w:rsid w:val="00E53498"/>
    <w:rsid w:val="00E5460E"/>
    <w:rsid w:val="00E5559D"/>
    <w:rsid w:val="00E55C0B"/>
    <w:rsid w:val="00E5626A"/>
    <w:rsid w:val="00E5676C"/>
    <w:rsid w:val="00E56E8D"/>
    <w:rsid w:val="00E56EE0"/>
    <w:rsid w:val="00E612B9"/>
    <w:rsid w:val="00E6162E"/>
    <w:rsid w:val="00E62222"/>
    <w:rsid w:val="00E634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201"/>
    <w:rsid w:val="00E714FC"/>
    <w:rsid w:val="00E71A52"/>
    <w:rsid w:val="00E72C63"/>
    <w:rsid w:val="00E736AA"/>
    <w:rsid w:val="00E73A3B"/>
    <w:rsid w:val="00E74DCE"/>
    <w:rsid w:val="00E76B3A"/>
    <w:rsid w:val="00E76BC6"/>
    <w:rsid w:val="00E76DA7"/>
    <w:rsid w:val="00E808C7"/>
    <w:rsid w:val="00E81912"/>
    <w:rsid w:val="00E82955"/>
    <w:rsid w:val="00E832F8"/>
    <w:rsid w:val="00E8383B"/>
    <w:rsid w:val="00E838E2"/>
    <w:rsid w:val="00E839A1"/>
    <w:rsid w:val="00E84715"/>
    <w:rsid w:val="00E84813"/>
    <w:rsid w:val="00E848B6"/>
    <w:rsid w:val="00E84EE1"/>
    <w:rsid w:val="00E857BB"/>
    <w:rsid w:val="00E8666F"/>
    <w:rsid w:val="00E86E4F"/>
    <w:rsid w:val="00E87645"/>
    <w:rsid w:val="00E92585"/>
    <w:rsid w:val="00E925FB"/>
    <w:rsid w:val="00E9369B"/>
    <w:rsid w:val="00E947D0"/>
    <w:rsid w:val="00E94F26"/>
    <w:rsid w:val="00E96568"/>
    <w:rsid w:val="00E96AC5"/>
    <w:rsid w:val="00E96BE8"/>
    <w:rsid w:val="00E96CDD"/>
    <w:rsid w:val="00E96EA4"/>
    <w:rsid w:val="00EA0F34"/>
    <w:rsid w:val="00EA1079"/>
    <w:rsid w:val="00EA131F"/>
    <w:rsid w:val="00EA1D12"/>
    <w:rsid w:val="00EA1EE4"/>
    <w:rsid w:val="00EA23FF"/>
    <w:rsid w:val="00EA2F4B"/>
    <w:rsid w:val="00EA4949"/>
    <w:rsid w:val="00EA4B56"/>
    <w:rsid w:val="00EA50AB"/>
    <w:rsid w:val="00EA52D8"/>
    <w:rsid w:val="00EA52F7"/>
    <w:rsid w:val="00EA57A9"/>
    <w:rsid w:val="00EA5899"/>
    <w:rsid w:val="00EA5992"/>
    <w:rsid w:val="00EA652B"/>
    <w:rsid w:val="00EA66BB"/>
    <w:rsid w:val="00EA706D"/>
    <w:rsid w:val="00EA729E"/>
    <w:rsid w:val="00EB0013"/>
    <w:rsid w:val="00EB0828"/>
    <w:rsid w:val="00EB1644"/>
    <w:rsid w:val="00EB1F03"/>
    <w:rsid w:val="00EB2BC1"/>
    <w:rsid w:val="00EB3302"/>
    <w:rsid w:val="00EB34EA"/>
    <w:rsid w:val="00EB3895"/>
    <w:rsid w:val="00EB456A"/>
    <w:rsid w:val="00EB4F8F"/>
    <w:rsid w:val="00EB5645"/>
    <w:rsid w:val="00EB6371"/>
    <w:rsid w:val="00EB648C"/>
    <w:rsid w:val="00EB64EB"/>
    <w:rsid w:val="00EB6691"/>
    <w:rsid w:val="00EB6711"/>
    <w:rsid w:val="00EB6A83"/>
    <w:rsid w:val="00EB6E85"/>
    <w:rsid w:val="00EB6FA9"/>
    <w:rsid w:val="00EB7686"/>
    <w:rsid w:val="00EB7F61"/>
    <w:rsid w:val="00EC04D8"/>
    <w:rsid w:val="00EC1280"/>
    <w:rsid w:val="00EC298C"/>
    <w:rsid w:val="00EC3861"/>
    <w:rsid w:val="00EC509C"/>
    <w:rsid w:val="00EC5301"/>
    <w:rsid w:val="00EC5CA8"/>
    <w:rsid w:val="00EC64B5"/>
    <w:rsid w:val="00EC715C"/>
    <w:rsid w:val="00EC761D"/>
    <w:rsid w:val="00ED2644"/>
    <w:rsid w:val="00ED360F"/>
    <w:rsid w:val="00ED4566"/>
    <w:rsid w:val="00ED4E8E"/>
    <w:rsid w:val="00ED4F9F"/>
    <w:rsid w:val="00ED5486"/>
    <w:rsid w:val="00ED6990"/>
    <w:rsid w:val="00ED6B01"/>
    <w:rsid w:val="00ED72CB"/>
    <w:rsid w:val="00ED73CC"/>
    <w:rsid w:val="00EE0888"/>
    <w:rsid w:val="00EE0CD9"/>
    <w:rsid w:val="00EE0FBD"/>
    <w:rsid w:val="00EE1C12"/>
    <w:rsid w:val="00EE1C1E"/>
    <w:rsid w:val="00EE1EE0"/>
    <w:rsid w:val="00EE2AB3"/>
    <w:rsid w:val="00EE3398"/>
    <w:rsid w:val="00EE4801"/>
    <w:rsid w:val="00EE4CD3"/>
    <w:rsid w:val="00EE50D3"/>
    <w:rsid w:val="00EE76EB"/>
    <w:rsid w:val="00EE77DC"/>
    <w:rsid w:val="00EE7A5A"/>
    <w:rsid w:val="00EE7F79"/>
    <w:rsid w:val="00EF06BF"/>
    <w:rsid w:val="00EF1C96"/>
    <w:rsid w:val="00EF1D1D"/>
    <w:rsid w:val="00EF1DAE"/>
    <w:rsid w:val="00EF377C"/>
    <w:rsid w:val="00EF3D86"/>
    <w:rsid w:val="00EF3DC2"/>
    <w:rsid w:val="00EF3E64"/>
    <w:rsid w:val="00EF4240"/>
    <w:rsid w:val="00EF5FEF"/>
    <w:rsid w:val="00EF6910"/>
    <w:rsid w:val="00EF7031"/>
    <w:rsid w:val="00EF7198"/>
    <w:rsid w:val="00EF7AE9"/>
    <w:rsid w:val="00F00DAC"/>
    <w:rsid w:val="00F01DBA"/>
    <w:rsid w:val="00F0219A"/>
    <w:rsid w:val="00F025F3"/>
    <w:rsid w:val="00F02ADE"/>
    <w:rsid w:val="00F03506"/>
    <w:rsid w:val="00F0389E"/>
    <w:rsid w:val="00F043D1"/>
    <w:rsid w:val="00F045B2"/>
    <w:rsid w:val="00F04CB4"/>
    <w:rsid w:val="00F05007"/>
    <w:rsid w:val="00F05412"/>
    <w:rsid w:val="00F0547C"/>
    <w:rsid w:val="00F05FE2"/>
    <w:rsid w:val="00F067FC"/>
    <w:rsid w:val="00F06D75"/>
    <w:rsid w:val="00F071B6"/>
    <w:rsid w:val="00F076B0"/>
    <w:rsid w:val="00F114C2"/>
    <w:rsid w:val="00F11E14"/>
    <w:rsid w:val="00F11E66"/>
    <w:rsid w:val="00F128EA"/>
    <w:rsid w:val="00F130EE"/>
    <w:rsid w:val="00F13D3C"/>
    <w:rsid w:val="00F147AC"/>
    <w:rsid w:val="00F14D7D"/>
    <w:rsid w:val="00F15864"/>
    <w:rsid w:val="00F15FC2"/>
    <w:rsid w:val="00F15FED"/>
    <w:rsid w:val="00F1614C"/>
    <w:rsid w:val="00F17345"/>
    <w:rsid w:val="00F17AC9"/>
    <w:rsid w:val="00F212DD"/>
    <w:rsid w:val="00F218FF"/>
    <w:rsid w:val="00F2244C"/>
    <w:rsid w:val="00F235BC"/>
    <w:rsid w:val="00F23A32"/>
    <w:rsid w:val="00F261E6"/>
    <w:rsid w:val="00F266B1"/>
    <w:rsid w:val="00F26CDA"/>
    <w:rsid w:val="00F27831"/>
    <w:rsid w:val="00F27ADA"/>
    <w:rsid w:val="00F30154"/>
    <w:rsid w:val="00F30B2E"/>
    <w:rsid w:val="00F310CE"/>
    <w:rsid w:val="00F31281"/>
    <w:rsid w:val="00F31AAA"/>
    <w:rsid w:val="00F31E00"/>
    <w:rsid w:val="00F32A4F"/>
    <w:rsid w:val="00F32AA4"/>
    <w:rsid w:val="00F33560"/>
    <w:rsid w:val="00F3460E"/>
    <w:rsid w:val="00F365A3"/>
    <w:rsid w:val="00F3712D"/>
    <w:rsid w:val="00F40701"/>
    <w:rsid w:val="00F407CB"/>
    <w:rsid w:val="00F408A1"/>
    <w:rsid w:val="00F408E3"/>
    <w:rsid w:val="00F40912"/>
    <w:rsid w:val="00F413DE"/>
    <w:rsid w:val="00F41917"/>
    <w:rsid w:val="00F4485A"/>
    <w:rsid w:val="00F44AF6"/>
    <w:rsid w:val="00F452B7"/>
    <w:rsid w:val="00F45528"/>
    <w:rsid w:val="00F456AB"/>
    <w:rsid w:val="00F45780"/>
    <w:rsid w:val="00F478CD"/>
    <w:rsid w:val="00F50049"/>
    <w:rsid w:val="00F50057"/>
    <w:rsid w:val="00F504D2"/>
    <w:rsid w:val="00F50E53"/>
    <w:rsid w:val="00F50EB0"/>
    <w:rsid w:val="00F511DA"/>
    <w:rsid w:val="00F515D2"/>
    <w:rsid w:val="00F51642"/>
    <w:rsid w:val="00F5174C"/>
    <w:rsid w:val="00F52126"/>
    <w:rsid w:val="00F521B2"/>
    <w:rsid w:val="00F52CBC"/>
    <w:rsid w:val="00F52F48"/>
    <w:rsid w:val="00F5331E"/>
    <w:rsid w:val="00F539CC"/>
    <w:rsid w:val="00F540C0"/>
    <w:rsid w:val="00F541E1"/>
    <w:rsid w:val="00F5458A"/>
    <w:rsid w:val="00F547BE"/>
    <w:rsid w:val="00F547F5"/>
    <w:rsid w:val="00F55473"/>
    <w:rsid w:val="00F55EBC"/>
    <w:rsid w:val="00F567DB"/>
    <w:rsid w:val="00F575DD"/>
    <w:rsid w:val="00F614DD"/>
    <w:rsid w:val="00F62034"/>
    <w:rsid w:val="00F62AF0"/>
    <w:rsid w:val="00F6315F"/>
    <w:rsid w:val="00F63352"/>
    <w:rsid w:val="00F640FB"/>
    <w:rsid w:val="00F64B57"/>
    <w:rsid w:val="00F64B73"/>
    <w:rsid w:val="00F64F8E"/>
    <w:rsid w:val="00F654AB"/>
    <w:rsid w:val="00F65A28"/>
    <w:rsid w:val="00F65B64"/>
    <w:rsid w:val="00F66025"/>
    <w:rsid w:val="00F6644C"/>
    <w:rsid w:val="00F6671E"/>
    <w:rsid w:val="00F66C5F"/>
    <w:rsid w:val="00F66CDA"/>
    <w:rsid w:val="00F705FE"/>
    <w:rsid w:val="00F710AB"/>
    <w:rsid w:val="00F7149E"/>
    <w:rsid w:val="00F714AC"/>
    <w:rsid w:val="00F71583"/>
    <w:rsid w:val="00F71D98"/>
    <w:rsid w:val="00F71FE6"/>
    <w:rsid w:val="00F72E59"/>
    <w:rsid w:val="00F73129"/>
    <w:rsid w:val="00F745D1"/>
    <w:rsid w:val="00F74B3C"/>
    <w:rsid w:val="00F74E4E"/>
    <w:rsid w:val="00F75600"/>
    <w:rsid w:val="00F75C16"/>
    <w:rsid w:val="00F75F32"/>
    <w:rsid w:val="00F7794C"/>
    <w:rsid w:val="00F77A5C"/>
    <w:rsid w:val="00F77BFA"/>
    <w:rsid w:val="00F8044C"/>
    <w:rsid w:val="00F80560"/>
    <w:rsid w:val="00F80DC2"/>
    <w:rsid w:val="00F81AC9"/>
    <w:rsid w:val="00F81FCF"/>
    <w:rsid w:val="00F828E2"/>
    <w:rsid w:val="00F836BA"/>
    <w:rsid w:val="00F83D96"/>
    <w:rsid w:val="00F83EA1"/>
    <w:rsid w:val="00F842A4"/>
    <w:rsid w:val="00F8531B"/>
    <w:rsid w:val="00F85FB2"/>
    <w:rsid w:val="00F86A17"/>
    <w:rsid w:val="00F86B2F"/>
    <w:rsid w:val="00F8715B"/>
    <w:rsid w:val="00F87384"/>
    <w:rsid w:val="00F87BD0"/>
    <w:rsid w:val="00F913D6"/>
    <w:rsid w:val="00F915EF"/>
    <w:rsid w:val="00F91A00"/>
    <w:rsid w:val="00F92094"/>
    <w:rsid w:val="00F9402A"/>
    <w:rsid w:val="00F9454F"/>
    <w:rsid w:val="00F9477D"/>
    <w:rsid w:val="00F960EC"/>
    <w:rsid w:val="00F969DB"/>
    <w:rsid w:val="00F96A5D"/>
    <w:rsid w:val="00F96E7D"/>
    <w:rsid w:val="00F96EF1"/>
    <w:rsid w:val="00FA041E"/>
    <w:rsid w:val="00FA0690"/>
    <w:rsid w:val="00FA1A30"/>
    <w:rsid w:val="00FA22A4"/>
    <w:rsid w:val="00FA22CC"/>
    <w:rsid w:val="00FA259E"/>
    <w:rsid w:val="00FA3A26"/>
    <w:rsid w:val="00FA3A48"/>
    <w:rsid w:val="00FA532C"/>
    <w:rsid w:val="00FA6EF0"/>
    <w:rsid w:val="00FB080F"/>
    <w:rsid w:val="00FB0FB2"/>
    <w:rsid w:val="00FB119C"/>
    <w:rsid w:val="00FB1331"/>
    <w:rsid w:val="00FB271D"/>
    <w:rsid w:val="00FB3456"/>
    <w:rsid w:val="00FB3ECF"/>
    <w:rsid w:val="00FB48D6"/>
    <w:rsid w:val="00FB509D"/>
    <w:rsid w:val="00FB5365"/>
    <w:rsid w:val="00FB5C39"/>
    <w:rsid w:val="00FB637B"/>
    <w:rsid w:val="00FB6B8E"/>
    <w:rsid w:val="00FB6E80"/>
    <w:rsid w:val="00FB6EF3"/>
    <w:rsid w:val="00FB72D9"/>
    <w:rsid w:val="00FB7BC0"/>
    <w:rsid w:val="00FB7D7B"/>
    <w:rsid w:val="00FC09B1"/>
    <w:rsid w:val="00FC0D3F"/>
    <w:rsid w:val="00FC0D78"/>
    <w:rsid w:val="00FC1687"/>
    <w:rsid w:val="00FC28DB"/>
    <w:rsid w:val="00FC3263"/>
    <w:rsid w:val="00FC4A45"/>
    <w:rsid w:val="00FC52D9"/>
    <w:rsid w:val="00FC5C23"/>
    <w:rsid w:val="00FC6581"/>
    <w:rsid w:val="00FC675E"/>
    <w:rsid w:val="00FC682F"/>
    <w:rsid w:val="00FC6BD0"/>
    <w:rsid w:val="00FC7DF3"/>
    <w:rsid w:val="00FD0744"/>
    <w:rsid w:val="00FD082A"/>
    <w:rsid w:val="00FD0F4D"/>
    <w:rsid w:val="00FD1DB9"/>
    <w:rsid w:val="00FD387E"/>
    <w:rsid w:val="00FD3CA5"/>
    <w:rsid w:val="00FD3CB1"/>
    <w:rsid w:val="00FD41F6"/>
    <w:rsid w:val="00FD50ED"/>
    <w:rsid w:val="00FD5206"/>
    <w:rsid w:val="00FD5889"/>
    <w:rsid w:val="00FD5A53"/>
    <w:rsid w:val="00FD6506"/>
    <w:rsid w:val="00FD6D3C"/>
    <w:rsid w:val="00FD6F87"/>
    <w:rsid w:val="00FD736A"/>
    <w:rsid w:val="00FE135A"/>
    <w:rsid w:val="00FE221C"/>
    <w:rsid w:val="00FE23AD"/>
    <w:rsid w:val="00FE2F48"/>
    <w:rsid w:val="00FE435E"/>
    <w:rsid w:val="00FE49AC"/>
    <w:rsid w:val="00FE4EC9"/>
    <w:rsid w:val="00FE4FB6"/>
    <w:rsid w:val="00FE5042"/>
    <w:rsid w:val="00FE556C"/>
    <w:rsid w:val="00FF0610"/>
    <w:rsid w:val="00FF08B7"/>
    <w:rsid w:val="00FF0A60"/>
    <w:rsid w:val="00FF1A93"/>
    <w:rsid w:val="00FF2316"/>
    <w:rsid w:val="00FF3111"/>
    <w:rsid w:val="00FF40E7"/>
    <w:rsid w:val="00FF5232"/>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F807DAAF-C2FA-453D-A1FA-0C1052A1C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4"/>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5"/>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red">
    <w:name w:val="red"/>
    <w:basedOn w:val="Fuentedeprrafopredeter"/>
    <w:rsid w:val="001E1802"/>
  </w:style>
  <w:style w:type="paragraph" w:styleId="TtulodeTDC">
    <w:name w:val="TOC Heading"/>
    <w:basedOn w:val="Ttulo1"/>
    <w:next w:val="Normal"/>
    <w:uiPriority w:val="39"/>
    <w:unhideWhenUsed/>
    <w:qFormat/>
    <w:rsid w:val="00072C60"/>
    <w:pPr>
      <w:spacing w:line="259" w:lineRule="auto"/>
      <w:outlineLvl w:val="9"/>
    </w:pPr>
    <w:rPr>
      <w:lang w:val="es-MX" w:eastAsia="es-MX"/>
    </w:rPr>
  </w:style>
  <w:style w:type="paragraph" w:styleId="TDC1">
    <w:name w:val="toc 1"/>
    <w:basedOn w:val="Normal"/>
    <w:next w:val="Normal"/>
    <w:autoRedefine/>
    <w:uiPriority w:val="39"/>
    <w:unhideWhenUsed/>
    <w:rsid w:val="00E76DA7"/>
    <w:pPr>
      <w:spacing w:after="100"/>
    </w:pPr>
  </w:style>
  <w:style w:type="table" w:customStyle="1" w:styleId="Tablaconcuadrcula1">
    <w:name w:val="Tabla con cuadrícula1"/>
    <w:basedOn w:val="Tablanormal"/>
    <w:next w:val="Tablaconcuadrcula"/>
    <w:uiPriority w:val="59"/>
    <w:rsid w:val="00260D23"/>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735B1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217128107">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9875397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462071">
      <w:bodyDiv w:val="1"/>
      <w:marLeft w:val="0"/>
      <w:marRight w:val="0"/>
      <w:marTop w:val="0"/>
      <w:marBottom w:val="0"/>
      <w:divBdr>
        <w:top w:val="none" w:sz="0" w:space="0" w:color="auto"/>
        <w:left w:val="none" w:sz="0" w:space="0" w:color="auto"/>
        <w:bottom w:val="none" w:sz="0" w:space="0" w:color="auto"/>
        <w:right w:val="none" w:sz="0" w:space="0" w:color="auto"/>
      </w:divBdr>
      <w:divsChild>
        <w:div w:id="1689024658">
          <w:marLeft w:val="0"/>
          <w:marRight w:val="0"/>
          <w:marTop w:val="0"/>
          <w:marBottom w:val="0"/>
          <w:divBdr>
            <w:top w:val="none" w:sz="0" w:space="0" w:color="auto"/>
            <w:left w:val="none" w:sz="0" w:space="0" w:color="auto"/>
            <w:bottom w:val="none" w:sz="0" w:space="0" w:color="auto"/>
            <w:right w:val="none" w:sz="0" w:space="0" w:color="auto"/>
          </w:divBdr>
        </w:div>
      </w:divsChild>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890707">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36520826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9435273">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68228-FDAC-4BCC-BF99-ECE5FEFDF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22</Pages>
  <Words>3338</Words>
  <Characters>18362</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2017-12-06T04:41:00Z</cp:lastPrinted>
  <dcterms:created xsi:type="dcterms:W3CDTF">2019-08-01T23:52:00Z</dcterms:created>
  <dcterms:modified xsi:type="dcterms:W3CDTF">2019-08-22T22:44:00Z</dcterms:modified>
</cp:coreProperties>
</file>