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295B27" w:rsidRDefault="00A612C0" w:rsidP="00295B27">
      <w:pPr>
        <w:spacing w:after="0" w:line="360" w:lineRule="auto"/>
        <w:rPr>
          <w:rFonts w:ascii="Palatino Linotype" w:eastAsia="MS Mincho" w:hAnsi="Palatino Linotype" w:cs="Times New Roman"/>
          <w:b/>
          <w:sz w:val="24"/>
          <w:szCs w:val="24"/>
          <w:highlight w:val="yellow"/>
          <w:lang w:val="es-ES_tradnl" w:eastAsia="es-ES"/>
        </w:rPr>
      </w:pPr>
    </w:p>
    <w:p w:rsidR="005C3331" w:rsidRPr="00295B27" w:rsidRDefault="005C3331" w:rsidP="00295B27">
      <w:pPr>
        <w:spacing w:after="0" w:line="360" w:lineRule="auto"/>
        <w:jc w:val="center"/>
        <w:rPr>
          <w:rFonts w:ascii="Palatino Linotype" w:hAnsi="Palatino Linotype"/>
          <w:b/>
          <w:sz w:val="24"/>
          <w:szCs w:val="24"/>
        </w:rPr>
      </w:pPr>
      <w:r w:rsidRPr="00295B27">
        <w:rPr>
          <w:rFonts w:ascii="Palatino Linotype" w:hAnsi="Palatino Linotype"/>
          <w:b/>
          <w:sz w:val="24"/>
          <w:szCs w:val="24"/>
        </w:rPr>
        <w:t>LÍNEAS ARGUMENTATIVAS.</w:t>
      </w:r>
    </w:p>
    <w:p w:rsidR="005C3331" w:rsidRPr="00295B27" w:rsidRDefault="005C3331" w:rsidP="00295B27">
      <w:pPr>
        <w:spacing w:after="0" w:line="360" w:lineRule="auto"/>
        <w:jc w:val="center"/>
        <w:rPr>
          <w:rFonts w:ascii="Palatino Linotype" w:hAnsi="Palatino Linotype"/>
          <w:b/>
          <w:sz w:val="24"/>
          <w:szCs w:val="24"/>
        </w:rPr>
      </w:pPr>
    </w:p>
    <w:p w:rsidR="001C720D" w:rsidRPr="00295B27" w:rsidRDefault="001C720D" w:rsidP="00295B27">
      <w:pPr>
        <w:spacing w:after="0" w:line="360" w:lineRule="auto"/>
        <w:jc w:val="both"/>
        <w:rPr>
          <w:rFonts w:ascii="Palatino Linotype" w:eastAsia="MS Mincho" w:hAnsi="Palatino Linotype" w:cs="Times New Roman"/>
          <w:sz w:val="24"/>
          <w:szCs w:val="24"/>
        </w:rPr>
      </w:pPr>
      <w:r w:rsidRPr="00295B27">
        <w:rPr>
          <w:rFonts w:ascii="Palatino Linotype" w:eastAsia="MS Mincho" w:hAnsi="Palatino Linotype" w:cs="Times New Roman"/>
          <w:b/>
          <w:sz w:val="24"/>
          <w:szCs w:val="24"/>
        </w:rPr>
        <w:t xml:space="preserve">DERECHO DE ACCESO A LA INFORMACIÓN PÚBLICA. </w:t>
      </w:r>
      <w:r w:rsidRPr="00295B27">
        <w:rPr>
          <w:rFonts w:ascii="Palatino Linotype" w:eastAsia="MS Mincho" w:hAnsi="Palatino Linotype" w:cs="Times New Roman"/>
          <w:sz w:val="24"/>
          <w:szCs w:val="24"/>
        </w:rPr>
        <w:t>El derecho de acceso a la información pública se satisface en aquellos casos en que se atienda cada punto de la solicitud de información, haciendo entrega del soporte documental en que conste la información requerida.</w:t>
      </w:r>
    </w:p>
    <w:p w:rsidR="001C720D" w:rsidRPr="00295B27" w:rsidRDefault="001C720D" w:rsidP="00295B27">
      <w:pPr>
        <w:spacing w:after="0" w:line="360" w:lineRule="auto"/>
        <w:jc w:val="both"/>
        <w:rPr>
          <w:rFonts w:ascii="Palatino Linotype" w:eastAsia="MS Mincho" w:hAnsi="Palatino Linotype" w:cs="Times New Roman"/>
          <w:sz w:val="24"/>
          <w:szCs w:val="24"/>
        </w:rPr>
      </w:pPr>
    </w:p>
    <w:p w:rsidR="001C720D" w:rsidRPr="00295B27" w:rsidRDefault="001C720D" w:rsidP="00295B27">
      <w:pPr>
        <w:spacing w:after="0" w:line="360" w:lineRule="auto"/>
        <w:jc w:val="both"/>
        <w:rPr>
          <w:rFonts w:ascii="Palatino Linotype" w:eastAsia="Times New Roman" w:hAnsi="Palatino Linotype" w:cs="Times New Roman"/>
          <w:sz w:val="24"/>
          <w:szCs w:val="24"/>
        </w:rPr>
      </w:pPr>
      <w:bookmarkStart w:id="0" w:name="_Toc512340953"/>
      <w:r w:rsidRPr="00295B27">
        <w:rPr>
          <w:rFonts w:ascii="Palatino Linotype" w:eastAsia="Times New Roman" w:hAnsi="Palatino Linotype" w:cs="Times New Roman"/>
          <w:b/>
          <w:sz w:val="24"/>
          <w:szCs w:val="24"/>
        </w:rPr>
        <w:t>RESPUESTAS IMPRECISAS O INCOMPLETAS, DEBER DE REPARACIÓN</w:t>
      </w:r>
      <w:bookmarkEnd w:id="0"/>
      <w:r w:rsidRPr="00295B27">
        <w:rPr>
          <w:rFonts w:ascii="Palatino Linotype" w:eastAsia="Times New Roman" w:hAnsi="Palatino Linotype" w:cs="Times New Roman"/>
          <w:b/>
          <w:sz w:val="24"/>
          <w:szCs w:val="24"/>
        </w:rPr>
        <w:t>.</w:t>
      </w:r>
      <w:r w:rsidRPr="00295B27">
        <w:rPr>
          <w:rFonts w:ascii="Palatino Linotype" w:eastAsia="Times New Roman" w:hAnsi="Palatino Linotype" w:cs="Times New Roman"/>
          <w:sz w:val="24"/>
          <w:szCs w:val="24"/>
        </w:rPr>
        <w:t xml:space="preserv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 </w:t>
      </w:r>
    </w:p>
    <w:p w:rsidR="001C720D" w:rsidRPr="00295B27" w:rsidRDefault="001C720D" w:rsidP="00295B27">
      <w:pPr>
        <w:spacing w:after="0" w:line="360" w:lineRule="auto"/>
        <w:jc w:val="both"/>
        <w:rPr>
          <w:rFonts w:ascii="Palatino Linotype" w:eastAsia="Times New Roman" w:hAnsi="Palatino Linotype" w:cs="Times New Roman"/>
          <w:sz w:val="24"/>
          <w:szCs w:val="24"/>
        </w:rPr>
      </w:pPr>
    </w:p>
    <w:p w:rsidR="001C720D" w:rsidRPr="00295B27" w:rsidRDefault="001C720D" w:rsidP="00295B27">
      <w:pPr>
        <w:spacing w:after="0" w:line="360" w:lineRule="auto"/>
        <w:contextualSpacing/>
        <w:jc w:val="both"/>
        <w:rPr>
          <w:rFonts w:ascii="Palatino Linotype" w:eastAsia="Times New Roman" w:hAnsi="Palatino Linotype"/>
          <w:sz w:val="24"/>
          <w:szCs w:val="24"/>
        </w:rPr>
      </w:pPr>
      <w:bookmarkStart w:id="1" w:name="_Toc512340957"/>
      <w:r w:rsidRPr="00295B27">
        <w:rPr>
          <w:rFonts w:ascii="Palatino Linotype" w:eastAsia="Times New Roman" w:hAnsi="Palatino Linotype"/>
          <w:b/>
          <w:sz w:val="24"/>
          <w:szCs w:val="24"/>
        </w:rPr>
        <w:t>INFORMACIÓN CONFIDENCIAL, CLASIFICACIÓN DE LA.</w:t>
      </w:r>
      <w:bookmarkEnd w:id="1"/>
      <w:r w:rsidRPr="00295B27">
        <w:rPr>
          <w:rFonts w:ascii="Palatino Linotype" w:eastAsia="Times New Roman" w:hAnsi="Palatino Linotype"/>
          <w:sz w:val="24"/>
          <w:szCs w:val="24"/>
        </w:rPr>
        <w:t xml:space="preserv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E0E9B" w:rsidRPr="00295B27" w:rsidRDefault="007E0E9B" w:rsidP="00295B27">
      <w:pPr>
        <w:tabs>
          <w:tab w:val="left" w:pos="567"/>
        </w:tabs>
        <w:spacing w:after="0" w:line="360" w:lineRule="auto"/>
        <w:jc w:val="both"/>
        <w:rPr>
          <w:rFonts w:ascii="Palatino Linotype" w:eastAsia="Calibri" w:hAnsi="Palatino Linotype" w:cs="Times New Roman"/>
          <w:b/>
          <w:sz w:val="24"/>
          <w:szCs w:val="24"/>
        </w:rPr>
      </w:pPr>
    </w:p>
    <w:p w:rsidR="00792776" w:rsidRDefault="00792776" w:rsidP="00295B27">
      <w:pPr>
        <w:spacing w:after="0" w:line="360" w:lineRule="auto"/>
        <w:jc w:val="center"/>
        <w:rPr>
          <w:rFonts w:ascii="Palatino Linotype" w:eastAsia="MS Mincho" w:hAnsi="Palatino Linotype" w:cs="Times New Roman"/>
          <w:b/>
          <w:sz w:val="24"/>
          <w:szCs w:val="24"/>
          <w:lang w:val="es-ES_tradnl" w:eastAsia="es-ES"/>
        </w:rPr>
      </w:pPr>
      <w:r w:rsidRPr="00295B27">
        <w:rPr>
          <w:rFonts w:ascii="Palatino Linotype" w:eastAsia="MS Mincho" w:hAnsi="Palatino Linotype" w:cs="Times New Roman"/>
          <w:b/>
          <w:sz w:val="24"/>
          <w:szCs w:val="24"/>
          <w:lang w:val="es-ES_tradnl" w:eastAsia="es-ES"/>
        </w:rPr>
        <w:t>Índice.</w:t>
      </w:r>
    </w:p>
    <w:p w:rsidR="00295B27" w:rsidRPr="00295B27" w:rsidRDefault="00295B27" w:rsidP="00295B27">
      <w:pPr>
        <w:spacing w:after="0" w:line="360" w:lineRule="auto"/>
        <w:jc w:val="center"/>
        <w:rPr>
          <w:rFonts w:ascii="Palatino Linotype" w:eastAsia="MS Mincho" w:hAnsi="Palatino Linotype" w:cs="Times New Roman"/>
          <w:b/>
          <w:sz w:val="24"/>
          <w:szCs w:val="24"/>
          <w:lang w:val="es-ES_tradnl" w:eastAsia="es-ES"/>
        </w:rPr>
      </w:pPr>
    </w:p>
    <w:sdt>
      <w:sdtPr>
        <w:rPr>
          <w:rFonts w:ascii="Palatino Linotype" w:eastAsiaTheme="minorHAnsi" w:hAnsi="Palatino Linotype" w:cstheme="minorBidi"/>
          <w:b/>
          <w:color w:val="auto"/>
          <w:sz w:val="24"/>
          <w:szCs w:val="24"/>
          <w:lang w:val="es-ES" w:eastAsia="en-US"/>
        </w:rPr>
        <w:id w:val="-1797436068"/>
        <w:docPartObj>
          <w:docPartGallery w:val="Table of Contents"/>
          <w:docPartUnique/>
        </w:docPartObj>
      </w:sdtPr>
      <w:sdtEndPr>
        <w:rPr>
          <w:bCs/>
        </w:rPr>
      </w:sdtEndPr>
      <w:sdtContent>
        <w:p w:rsidR="00B85136" w:rsidRPr="00295B27" w:rsidRDefault="00B85136" w:rsidP="00295B27">
          <w:pPr>
            <w:pStyle w:val="TtulodeTDC"/>
            <w:spacing w:before="0" w:line="360" w:lineRule="auto"/>
            <w:rPr>
              <w:rFonts w:ascii="Palatino Linotype" w:hAnsi="Palatino Linotype"/>
              <w:b/>
              <w:color w:val="auto"/>
              <w:sz w:val="24"/>
              <w:szCs w:val="24"/>
            </w:rPr>
          </w:pPr>
          <w:r w:rsidRPr="00295B27">
            <w:rPr>
              <w:rFonts w:ascii="Palatino Linotype" w:hAnsi="Palatino Linotype"/>
              <w:b/>
              <w:color w:val="auto"/>
              <w:sz w:val="24"/>
              <w:szCs w:val="24"/>
              <w:lang w:val="es-ES"/>
            </w:rPr>
            <w:t>Contenido</w:t>
          </w:r>
        </w:p>
        <w:p w:rsidR="00B2117C" w:rsidRPr="00295B27" w:rsidRDefault="00B85136" w:rsidP="00295B27">
          <w:pPr>
            <w:pStyle w:val="TDC1"/>
            <w:rPr>
              <w:rFonts w:ascii="Palatino Linotype" w:eastAsiaTheme="minorEastAsia" w:hAnsi="Palatino Linotype"/>
              <w:noProof/>
              <w:sz w:val="24"/>
              <w:szCs w:val="24"/>
              <w:lang w:eastAsia="es-MX"/>
            </w:rPr>
          </w:pPr>
          <w:r w:rsidRPr="00295B27">
            <w:rPr>
              <w:rFonts w:ascii="Palatino Linotype" w:hAnsi="Palatino Linotype"/>
              <w:b/>
              <w:bCs/>
              <w:sz w:val="24"/>
              <w:szCs w:val="24"/>
              <w:lang w:val="es-ES"/>
            </w:rPr>
            <w:fldChar w:fldCharType="begin"/>
          </w:r>
          <w:r w:rsidRPr="00295B27">
            <w:rPr>
              <w:rFonts w:ascii="Palatino Linotype" w:hAnsi="Palatino Linotype"/>
              <w:b/>
              <w:bCs/>
              <w:sz w:val="24"/>
              <w:szCs w:val="24"/>
              <w:lang w:val="es-ES"/>
            </w:rPr>
            <w:instrText xml:space="preserve"> TOC \o "1-3" \h \z \u </w:instrText>
          </w:r>
          <w:r w:rsidRPr="00295B27">
            <w:rPr>
              <w:rFonts w:ascii="Palatino Linotype" w:hAnsi="Palatino Linotype"/>
              <w:b/>
              <w:bCs/>
              <w:sz w:val="24"/>
              <w:szCs w:val="24"/>
              <w:lang w:val="es-ES"/>
            </w:rPr>
            <w:fldChar w:fldCharType="separate"/>
          </w:r>
          <w:hyperlink w:anchor="_Toc5798698" w:history="1">
            <w:r w:rsidR="00B2117C" w:rsidRPr="00295B27">
              <w:rPr>
                <w:rStyle w:val="Hipervnculo"/>
                <w:rFonts w:ascii="Palatino Linotype" w:eastAsia="MS Gothic" w:hAnsi="Palatino Linotype" w:cs="Times New Roman"/>
                <w:b/>
                <w:noProof/>
                <w:sz w:val="24"/>
                <w:szCs w:val="24"/>
              </w:rPr>
              <w:t>A N T E C E D E N T E S</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_Toc5798698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4</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rPr>
              <w:rFonts w:ascii="Palatino Linotype" w:eastAsiaTheme="minorEastAsia" w:hAnsi="Palatino Linotype"/>
              <w:noProof/>
              <w:sz w:val="24"/>
              <w:szCs w:val="24"/>
              <w:lang w:eastAsia="es-MX"/>
            </w:rPr>
          </w:pPr>
          <w:hyperlink w:anchor="_Toc5798699" w:history="1">
            <w:r w:rsidR="00B2117C" w:rsidRPr="00295B27">
              <w:rPr>
                <w:rStyle w:val="Hipervnculo"/>
                <w:rFonts w:ascii="Palatino Linotype" w:eastAsia="MS Gothic" w:hAnsi="Palatino Linotype" w:cs="Times New Roman"/>
                <w:b/>
                <w:noProof/>
                <w:sz w:val="24"/>
                <w:szCs w:val="24"/>
              </w:rPr>
              <w:t>CONSIDERANDO</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_Toc5798699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9</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rPr>
              <w:rFonts w:ascii="Palatino Linotype" w:eastAsiaTheme="minorEastAsia" w:hAnsi="Palatino Linotype"/>
              <w:noProof/>
              <w:sz w:val="24"/>
              <w:szCs w:val="24"/>
              <w:lang w:eastAsia="es-MX"/>
            </w:rPr>
          </w:pPr>
          <w:hyperlink w:anchor="_Toc5798700" w:history="1">
            <w:r w:rsidR="00B2117C" w:rsidRPr="00295B27">
              <w:rPr>
                <w:rStyle w:val="Hipervnculo"/>
                <w:rFonts w:ascii="Palatino Linotype" w:eastAsia="MS Mincho" w:hAnsi="Palatino Linotype" w:cstheme="majorBidi"/>
                <w:b/>
                <w:noProof/>
                <w:sz w:val="24"/>
                <w:szCs w:val="24"/>
                <w:lang w:val="es-ES_tradnl" w:eastAsia="es-ES"/>
              </w:rPr>
              <w:t>PRIMERO</w:t>
            </w:r>
            <w:r w:rsidR="00B2117C" w:rsidRPr="00295B27">
              <w:rPr>
                <w:rStyle w:val="Hipervnculo"/>
                <w:rFonts w:ascii="Palatino Linotype" w:eastAsia="MS Gothic" w:hAnsi="Palatino Linotype" w:cs="Times New Roman"/>
                <w:b/>
                <w:noProof/>
                <w:sz w:val="24"/>
                <w:szCs w:val="24"/>
              </w:rPr>
              <w:t>. De la competencia.</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_Toc5798700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9</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rPr>
              <w:rFonts w:ascii="Palatino Linotype" w:eastAsiaTheme="minorEastAsia" w:hAnsi="Palatino Linotype"/>
              <w:noProof/>
              <w:sz w:val="24"/>
              <w:szCs w:val="24"/>
              <w:lang w:eastAsia="es-MX"/>
            </w:rPr>
          </w:pPr>
          <w:hyperlink w:anchor="_Toc5798701" w:history="1">
            <w:r w:rsidR="00B2117C" w:rsidRPr="00295B27">
              <w:rPr>
                <w:rStyle w:val="Hipervnculo"/>
                <w:rFonts w:ascii="Palatino Linotype" w:eastAsia="MS Mincho" w:hAnsi="Palatino Linotype" w:cstheme="majorBidi"/>
                <w:b/>
                <w:noProof/>
                <w:sz w:val="24"/>
                <w:szCs w:val="24"/>
                <w:lang w:val="es-ES_tradnl" w:eastAsia="es-ES"/>
              </w:rPr>
              <w:t>SEGUNDO</w:t>
            </w:r>
            <w:r w:rsidR="00B2117C" w:rsidRPr="00295B27">
              <w:rPr>
                <w:rStyle w:val="Hipervnculo"/>
                <w:rFonts w:ascii="Palatino Linotype" w:eastAsia="MS Gothic" w:hAnsi="Palatino Linotype" w:cs="Times New Roman"/>
                <w:b/>
                <w:noProof/>
                <w:sz w:val="24"/>
                <w:szCs w:val="24"/>
              </w:rPr>
              <w:t>. De la oportunidad y procedibilidad del recurso de revisión.</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_Toc5798701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9</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rPr>
              <w:rFonts w:ascii="Palatino Linotype" w:eastAsiaTheme="minorEastAsia" w:hAnsi="Palatino Linotype"/>
              <w:noProof/>
              <w:sz w:val="24"/>
              <w:szCs w:val="24"/>
              <w:lang w:eastAsia="es-MX"/>
            </w:rPr>
          </w:pPr>
          <w:hyperlink w:anchor="_Toc5798702" w:history="1">
            <w:r w:rsidR="00B2117C" w:rsidRPr="00295B27">
              <w:rPr>
                <w:rStyle w:val="Hipervnculo"/>
                <w:rFonts w:ascii="Palatino Linotype" w:eastAsia="MS Gothic" w:hAnsi="Palatino Linotype" w:cs="Times New Roman"/>
                <w:b/>
                <w:noProof/>
                <w:sz w:val="24"/>
                <w:szCs w:val="24"/>
              </w:rPr>
              <w:t>TERCERO. Del planteamiento de la litis.</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_Toc5798702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17</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rPr>
              <w:rFonts w:ascii="Palatino Linotype" w:eastAsiaTheme="minorEastAsia" w:hAnsi="Palatino Linotype"/>
              <w:noProof/>
              <w:sz w:val="24"/>
              <w:szCs w:val="24"/>
              <w:lang w:eastAsia="es-MX"/>
            </w:rPr>
          </w:pPr>
          <w:hyperlink w:anchor="_Toc5798703" w:history="1">
            <w:r w:rsidR="00B2117C" w:rsidRPr="00295B27">
              <w:rPr>
                <w:rStyle w:val="Hipervnculo"/>
                <w:rFonts w:ascii="Palatino Linotype" w:eastAsia="MS Gothic" w:hAnsi="Palatino Linotype" w:cstheme="majorBidi"/>
                <w:b/>
                <w:noProof/>
                <w:sz w:val="24"/>
                <w:szCs w:val="24"/>
                <w:lang w:val="es-ES_tradnl" w:eastAsia="es-ES"/>
              </w:rPr>
              <w:t>CUARTO. Del estudio y resolución del recuso e revisión.</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_Toc5798703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19</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tabs>
              <w:tab w:val="left" w:pos="440"/>
            </w:tabs>
            <w:rPr>
              <w:rFonts w:ascii="Palatino Linotype" w:eastAsiaTheme="minorEastAsia" w:hAnsi="Palatino Linotype"/>
              <w:noProof/>
              <w:sz w:val="24"/>
              <w:szCs w:val="24"/>
              <w:lang w:eastAsia="es-MX"/>
            </w:rPr>
          </w:pPr>
          <w:hyperlink w:anchor="_Toc5798704" w:history="1">
            <w:r w:rsidR="00B2117C" w:rsidRPr="00295B27">
              <w:rPr>
                <w:rStyle w:val="Hipervnculo"/>
                <w:rFonts w:ascii="Palatino Linotype" w:eastAsia="MS Gothic" w:hAnsi="Palatino Linotype" w:cstheme="majorBidi"/>
                <w:b/>
                <w:noProof/>
                <w:sz w:val="24"/>
                <w:szCs w:val="24"/>
                <w:lang w:val="es-ES_tradnl" w:eastAsia="es-ES"/>
              </w:rPr>
              <w:t>I.</w:t>
            </w:r>
            <w:r w:rsidR="00B2117C" w:rsidRPr="00295B27">
              <w:rPr>
                <w:rFonts w:ascii="Palatino Linotype" w:eastAsiaTheme="minorEastAsia" w:hAnsi="Palatino Linotype"/>
                <w:noProof/>
                <w:sz w:val="24"/>
                <w:szCs w:val="24"/>
                <w:lang w:eastAsia="es-MX"/>
              </w:rPr>
              <w:tab/>
            </w:r>
            <w:r w:rsidR="00B2117C" w:rsidRPr="00295B27">
              <w:rPr>
                <w:rStyle w:val="Hipervnculo"/>
                <w:rFonts w:ascii="Palatino Linotype" w:eastAsia="MS Gothic" w:hAnsi="Palatino Linotype" w:cstheme="majorBidi"/>
                <w:b/>
                <w:noProof/>
                <w:sz w:val="24"/>
                <w:szCs w:val="24"/>
                <w:lang w:val="es-ES_tradnl" w:eastAsia="es-ES"/>
              </w:rPr>
              <w:t>Del deber de las autoridades de promover, respetar, proteger y garantizar el Derecho de Acceso a la Información Pública.</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_Toc5798704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19</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tabs>
              <w:tab w:val="left" w:pos="440"/>
            </w:tabs>
            <w:rPr>
              <w:rFonts w:ascii="Palatino Linotype" w:eastAsiaTheme="minorEastAsia" w:hAnsi="Palatino Linotype"/>
              <w:noProof/>
              <w:sz w:val="24"/>
              <w:szCs w:val="24"/>
              <w:lang w:eastAsia="es-MX"/>
            </w:rPr>
          </w:pPr>
          <w:hyperlink w:anchor="_Toc5798705" w:history="1">
            <w:r w:rsidR="00B2117C" w:rsidRPr="00295B27">
              <w:rPr>
                <w:rStyle w:val="Hipervnculo"/>
                <w:rFonts w:ascii="Palatino Linotype" w:eastAsia="MS Gothic" w:hAnsi="Palatino Linotype" w:cs="Times New Roman"/>
                <w:b/>
                <w:noProof/>
                <w:sz w:val="24"/>
                <w:szCs w:val="24"/>
              </w:rPr>
              <w:t>a)</w:t>
            </w:r>
            <w:r w:rsidR="00B2117C" w:rsidRPr="00295B27">
              <w:rPr>
                <w:rFonts w:ascii="Palatino Linotype" w:eastAsiaTheme="minorEastAsia" w:hAnsi="Palatino Linotype"/>
                <w:noProof/>
                <w:sz w:val="24"/>
                <w:szCs w:val="24"/>
                <w:lang w:eastAsia="es-MX"/>
              </w:rPr>
              <w:tab/>
            </w:r>
            <w:r w:rsidR="00B2117C" w:rsidRPr="00295B27">
              <w:rPr>
                <w:rStyle w:val="Hipervnculo"/>
                <w:rFonts w:ascii="Palatino Linotype" w:eastAsia="MS Gothic" w:hAnsi="Palatino Linotype" w:cs="Times New Roman"/>
                <w:b/>
                <w:noProof/>
                <w:sz w:val="24"/>
                <w:szCs w:val="24"/>
              </w:rPr>
              <w:t>De la información solicitada por el particular y las respuestas de la autoridad.</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_Toc5798705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22</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tabs>
              <w:tab w:val="left" w:pos="440"/>
            </w:tabs>
            <w:rPr>
              <w:rFonts w:ascii="Palatino Linotype" w:eastAsiaTheme="minorEastAsia" w:hAnsi="Palatino Linotype"/>
              <w:noProof/>
              <w:sz w:val="24"/>
              <w:szCs w:val="24"/>
              <w:lang w:eastAsia="es-MX"/>
            </w:rPr>
          </w:pPr>
          <w:hyperlink w:anchor="_Toc5798706" w:history="1">
            <w:r w:rsidR="00B2117C" w:rsidRPr="00295B27">
              <w:rPr>
                <w:rStyle w:val="Hipervnculo"/>
                <w:rFonts w:ascii="Palatino Linotype" w:eastAsia="MS Mincho" w:hAnsi="Palatino Linotype" w:cs="Times New Roman"/>
                <w:b/>
                <w:noProof/>
                <w:sz w:val="24"/>
                <w:szCs w:val="24"/>
              </w:rPr>
              <w:t>I.</w:t>
            </w:r>
            <w:r w:rsidR="00B2117C" w:rsidRPr="00295B27">
              <w:rPr>
                <w:rFonts w:ascii="Palatino Linotype" w:eastAsiaTheme="minorEastAsia" w:hAnsi="Palatino Linotype"/>
                <w:noProof/>
                <w:sz w:val="24"/>
                <w:szCs w:val="24"/>
                <w:lang w:eastAsia="es-MX"/>
              </w:rPr>
              <w:tab/>
            </w:r>
            <w:r w:rsidR="00B2117C" w:rsidRPr="00295B27">
              <w:rPr>
                <w:rStyle w:val="Hipervnculo"/>
                <w:rFonts w:ascii="Palatino Linotype" w:eastAsia="MS Gothic" w:hAnsi="Palatino Linotype" w:cs="Times New Roman"/>
                <w:b/>
                <w:noProof/>
                <w:sz w:val="24"/>
                <w:szCs w:val="24"/>
              </w:rPr>
              <w:t>De los cargos que ostentan los servidores públicos.</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_Toc5798706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26</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tabs>
              <w:tab w:val="left" w:pos="440"/>
            </w:tabs>
            <w:rPr>
              <w:rFonts w:ascii="Palatino Linotype" w:eastAsiaTheme="minorEastAsia" w:hAnsi="Palatino Linotype"/>
              <w:noProof/>
              <w:sz w:val="24"/>
              <w:szCs w:val="24"/>
              <w:lang w:eastAsia="es-MX"/>
            </w:rPr>
          </w:pPr>
          <w:hyperlink w:anchor="_Toc5798707" w:history="1">
            <w:r w:rsidR="00B2117C" w:rsidRPr="00295B27">
              <w:rPr>
                <w:rStyle w:val="Hipervnculo"/>
                <w:rFonts w:ascii="Palatino Linotype" w:eastAsia="MS Gothic" w:hAnsi="Palatino Linotype" w:cs="Times New Roman"/>
                <w:b/>
                <w:noProof/>
                <w:sz w:val="24"/>
                <w:szCs w:val="24"/>
              </w:rPr>
              <w:t>a)</w:t>
            </w:r>
            <w:r w:rsidR="00B2117C" w:rsidRPr="00295B27">
              <w:rPr>
                <w:rFonts w:ascii="Palatino Linotype" w:eastAsiaTheme="minorEastAsia" w:hAnsi="Palatino Linotype"/>
                <w:noProof/>
                <w:sz w:val="24"/>
                <w:szCs w:val="24"/>
                <w:lang w:eastAsia="es-MX"/>
              </w:rPr>
              <w:tab/>
            </w:r>
            <w:r w:rsidR="00B2117C" w:rsidRPr="00295B27">
              <w:rPr>
                <w:rStyle w:val="Hipervnculo"/>
                <w:rFonts w:ascii="Palatino Linotype" w:eastAsia="MS Gothic" w:hAnsi="Palatino Linotype" w:cs="Times New Roman"/>
                <w:b/>
                <w:noProof/>
                <w:sz w:val="24"/>
                <w:szCs w:val="24"/>
              </w:rPr>
              <w:t>De los integrantes del Ayuntamiento.</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_Toc5798707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26</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tabs>
              <w:tab w:val="left" w:pos="440"/>
            </w:tabs>
            <w:rPr>
              <w:rFonts w:ascii="Palatino Linotype" w:eastAsiaTheme="minorEastAsia" w:hAnsi="Palatino Linotype"/>
              <w:noProof/>
              <w:sz w:val="24"/>
              <w:szCs w:val="24"/>
              <w:lang w:eastAsia="es-MX"/>
            </w:rPr>
          </w:pPr>
          <w:hyperlink w:anchor="_Toc5798708" w:history="1">
            <w:r w:rsidR="00B2117C" w:rsidRPr="00295B27">
              <w:rPr>
                <w:rStyle w:val="Hipervnculo"/>
                <w:rFonts w:ascii="Palatino Linotype" w:hAnsi="Palatino Linotype"/>
                <w:b/>
                <w:noProof/>
                <w:sz w:val="24"/>
                <w:szCs w:val="24"/>
              </w:rPr>
              <w:t>b)</w:t>
            </w:r>
            <w:r w:rsidR="00B2117C" w:rsidRPr="00295B27">
              <w:rPr>
                <w:rFonts w:ascii="Palatino Linotype" w:eastAsiaTheme="minorEastAsia" w:hAnsi="Palatino Linotype"/>
                <w:noProof/>
                <w:sz w:val="24"/>
                <w:szCs w:val="24"/>
                <w:lang w:eastAsia="es-MX"/>
              </w:rPr>
              <w:tab/>
            </w:r>
            <w:r w:rsidR="00B2117C" w:rsidRPr="00295B27">
              <w:rPr>
                <w:rStyle w:val="Hipervnculo"/>
                <w:rFonts w:ascii="Palatino Linotype" w:hAnsi="Palatino Linotype"/>
                <w:b/>
                <w:noProof/>
                <w:sz w:val="24"/>
                <w:szCs w:val="24"/>
              </w:rPr>
              <w:t>Servidores públicos que ostentan cargo como Directores, Jefes de Departamento, Titulares y Coordinadores.</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_Toc5798708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28</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tabs>
              <w:tab w:val="left" w:pos="440"/>
            </w:tabs>
            <w:rPr>
              <w:rFonts w:ascii="Palatino Linotype" w:eastAsiaTheme="minorEastAsia" w:hAnsi="Palatino Linotype"/>
              <w:noProof/>
              <w:sz w:val="24"/>
              <w:szCs w:val="24"/>
              <w:lang w:eastAsia="es-MX"/>
            </w:rPr>
          </w:pPr>
          <w:hyperlink w:anchor="_Toc5798709" w:history="1">
            <w:r w:rsidR="00B2117C" w:rsidRPr="00295B27">
              <w:rPr>
                <w:rStyle w:val="Hipervnculo"/>
                <w:rFonts w:ascii="Palatino Linotype" w:hAnsi="Palatino Linotype"/>
                <w:b/>
                <w:noProof/>
                <w:sz w:val="24"/>
                <w:szCs w:val="24"/>
              </w:rPr>
              <w:t>c)</w:t>
            </w:r>
            <w:r w:rsidR="00B2117C" w:rsidRPr="00295B27">
              <w:rPr>
                <w:rFonts w:ascii="Palatino Linotype" w:eastAsiaTheme="minorEastAsia" w:hAnsi="Palatino Linotype"/>
                <w:noProof/>
                <w:sz w:val="24"/>
                <w:szCs w:val="24"/>
                <w:lang w:eastAsia="es-MX"/>
              </w:rPr>
              <w:tab/>
            </w:r>
            <w:r w:rsidR="00B2117C" w:rsidRPr="00295B27">
              <w:rPr>
                <w:rStyle w:val="Hipervnculo"/>
                <w:rFonts w:ascii="Palatino Linotype" w:hAnsi="Palatino Linotype"/>
                <w:b/>
                <w:noProof/>
                <w:sz w:val="24"/>
                <w:szCs w:val="24"/>
              </w:rPr>
              <w:t>De la cédula o título profesional.</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_Toc5798709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29</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tabs>
              <w:tab w:val="left" w:pos="440"/>
            </w:tabs>
            <w:rPr>
              <w:rFonts w:ascii="Palatino Linotype" w:eastAsiaTheme="minorEastAsia" w:hAnsi="Palatino Linotype"/>
              <w:noProof/>
              <w:sz w:val="24"/>
              <w:szCs w:val="24"/>
              <w:lang w:eastAsia="es-MX"/>
            </w:rPr>
          </w:pPr>
          <w:hyperlink w:anchor="_Toc5798710" w:history="1">
            <w:r w:rsidR="00B2117C" w:rsidRPr="00295B27">
              <w:rPr>
                <w:rStyle w:val="Hipervnculo"/>
                <w:rFonts w:ascii="Palatino Linotype" w:hAnsi="Palatino Linotype"/>
                <w:b/>
                <w:noProof/>
                <w:sz w:val="24"/>
                <w:szCs w:val="24"/>
              </w:rPr>
              <w:t>d)</w:t>
            </w:r>
            <w:r w:rsidR="00B2117C" w:rsidRPr="00295B27">
              <w:rPr>
                <w:rFonts w:ascii="Palatino Linotype" w:eastAsiaTheme="minorEastAsia" w:hAnsi="Palatino Linotype"/>
                <w:noProof/>
                <w:sz w:val="24"/>
                <w:szCs w:val="24"/>
                <w:lang w:eastAsia="es-MX"/>
              </w:rPr>
              <w:tab/>
            </w:r>
            <w:r w:rsidR="00B2117C" w:rsidRPr="00295B27">
              <w:rPr>
                <w:rStyle w:val="Hipervnculo"/>
                <w:rFonts w:ascii="Palatino Linotype" w:hAnsi="Palatino Linotype"/>
                <w:b/>
                <w:noProof/>
                <w:sz w:val="24"/>
                <w:szCs w:val="24"/>
              </w:rPr>
              <w:t>De los Organismos Descentralizados como Sujetos Obligados.</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_Toc5798710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32</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rPr>
              <w:rFonts w:ascii="Palatino Linotype" w:eastAsiaTheme="minorEastAsia" w:hAnsi="Palatino Linotype"/>
              <w:noProof/>
              <w:sz w:val="24"/>
              <w:szCs w:val="24"/>
              <w:lang w:eastAsia="es-MX"/>
            </w:rPr>
          </w:pPr>
          <w:hyperlink w:anchor="_Toc5798711" w:history="1">
            <w:r w:rsidR="00B2117C" w:rsidRPr="00295B27">
              <w:rPr>
                <w:rStyle w:val="Hipervnculo"/>
                <w:rFonts w:ascii="Palatino Linotype" w:eastAsia="MS Mincho" w:hAnsi="Palatino Linotype" w:cstheme="majorBidi"/>
                <w:b/>
                <w:noProof/>
                <w:sz w:val="24"/>
                <w:szCs w:val="24"/>
                <w:lang w:val="es-ES_tradnl" w:eastAsia="es-ES"/>
              </w:rPr>
              <w:t>QUINTO.</w:t>
            </w:r>
            <w:r w:rsidR="00B2117C" w:rsidRPr="00295B27">
              <w:rPr>
                <w:rStyle w:val="Hipervnculo"/>
                <w:rFonts w:ascii="Palatino Linotype" w:eastAsia="MS Gothic" w:hAnsi="Palatino Linotype" w:cs="Times New Roman"/>
                <w:b/>
                <w:noProof/>
                <w:sz w:val="24"/>
                <w:szCs w:val="24"/>
              </w:rPr>
              <w:t xml:space="preserve">  De la Versión Pública y la Clasificación de la Información.</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_Toc5798711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34</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tabs>
              <w:tab w:val="left" w:pos="440"/>
            </w:tabs>
            <w:rPr>
              <w:rFonts w:ascii="Palatino Linotype" w:eastAsiaTheme="minorEastAsia" w:hAnsi="Palatino Linotype"/>
              <w:noProof/>
              <w:sz w:val="24"/>
              <w:szCs w:val="24"/>
              <w:lang w:eastAsia="es-MX"/>
            </w:rPr>
          </w:pPr>
          <w:hyperlink w:anchor="_Toc5798712" w:history="1">
            <w:r w:rsidR="00B2117C" w:rsidRPr="00295B27">
              <w:rPr>
                <w:rStyle w:val="Hipervnculo"/>
                <w:rFonts w:ascii="Palatino Linotype" w:eastAsia="MS Gothic" w:hAnsi="Palatino Linotype" w:cs="Times New Roman"/>
                <w:b/>
                <w:noProof/>
                <w:sz w:val="24"/>
                <w:szCs w:val="24"/>
              </w:rPr>
              <w:t>a)</w:t>
            </w:r>
            <w:r w:rsidR="00B2117C" w:rsidRPr="00295B27">
              <w:rPr>
                <w:rFonts w:ascii="Palatino Linotype" w:eastAsiaTheme="minorEastAsia" w:hAnsi="Palatino Linotype"/>
                <w:noProof/>
                <w:sz w:val="24"/>
                <w:szCs w:val="24"/>
                <w:lang w:eastAsia="es-MX"/>
              </w:rPr>
              <w:tab/>
            </w:r>
            <w:r w:rsidR="00B2117C" w:rsidRPr="00295B27">
              <w:rPr>
                <w:rStyle w:val="Hipervnculo"/>
                <w:rFonts w:ascii="Palatino Linotype" w:eastAsia="MS Mincho" w:hAnsi="Palatino Linotype" w:cstheme="majorBidi"/>
                <w:b/>
                <w:noProof/>
                <w:sz w:val="24"/>
                <w:szCs w:val="24"/>
                <w:lang w:val="es-ES_tradnl" w:eastAsia="es-ES"/>
              </w:rPr>
              <w:t>Requisitos previos.</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_Toc5798712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36</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tabs>
              <w:tab w:val="left" w:pos="440"/>
            </w:tabs>
            <w:rPr>
              <w:rFonts w:ascii="Palatino Linotype" w:eastAsiaTheme="minorEastAsia" w:hAnsi="Palatino Linotype"/>
              <w:noProof/>
              <w:sz w:val="24"/>
              <w:szCs w:val="24"/>
              <w:lang w:eastAsia="es-MX"/>
            </w:rPr>
          </w:pPr>
          <w:hyperlink w:anchor="_Toc5798713" w:history="1">
            <w:r w:rsidR="00B2117C" w:rsidRPr="00295B27">
              <w:rPr>
                <w:rStyle w:val="Hipervnculo"/>
                <w:rFonts w:ascii="Palatino Linotype" w:eastAsia="MS Gothic" w:hAnsi="Palatino Linotype" w:cs="Times New Roman"/>
                <w:b/>
                <w:noProof/>
                <w:sz w:val="24"/>
                <w:szCs w:val="24"/>
              </w:rPr>
              <w:t>b)</w:t>
            </w:r>
            <w:r w:rsidR="00B2117C" w:rsidRPr="00295B27">
              <w:rPr>
                <w:rFonts w:ascii="Palatino Linotype" w:eastAsiaTheme="minorEastAsia" w:hAnsi="Palatino Linotype"/>
                <w:noProof/>
                <w:sz w:val="24"/>
                <w:szCs w:val="24"/>
                <w:lang w:eastAsia="es-MX"/>
              </w:rPr>
              <w:tab/>
            </w:r>
            <w:r w:rsidR="00B2117C" w:rsidRPr="00295B27">
              <w:rPr>
                <w:rStyle w:val="Hipervnculo"/>
                <w:rFonts w:ascii="Palatino Linotype" w:eastAsia="MS Mincho" w:hAnsi="Palatino Linotype" w:cstheme="majorBidi"/>
                <w:b/>
                <w:noProof/>
                <w:sz w:val="24"/>
                <w:szCs w:val="24"/>
                <w:lang w:val="es-ES_tradnl" w:eastAsia="es-ES"/>
              </w:rPr>
              <w:t>Supuestos de clasificación.</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_Toc5798713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37</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tabs>
              <w:tab w:val="left" w:pos="440"/>
            </w:tabs>
            <w:rPr>
              <w:rFonts w:ascii="Palatino Linotype" w:eastAsiaTheme="minorEastAsia" w:hAnsi="Palatino Linotype"/>
              <w:noProof/>
              <w:sz w:val="24"/>
              <w:szCs w:val="24"/>
              <w:lang w:eastAsia="es-MX"/>
            </w:rPr>
          </w:pPr>
          <w:hyperlink w:anchor="_Toc5798714" w:history="1">
            <w:r w:rsidR="00B2117C" w:rsidRPr="00295B27">
              <w:rPr>
                <w:rStyle w:val="Hipervnculo"/>
                <w:rFonts w:ascii="Palatino Linotype" w:eastAsia="MS Gothic" w:hAnsi="Palatino Linotype" w:cs="Times New Roman"/>
                <w:b/>
                <w:noProof/>
                <w:sz w:val="24"/>
                <w:szCs w:val="24"/>
              </w:rPr>
              <w:t>c)</w:t>
            </w:r>
            <w:r w:rsidR="00B2117C" w:rsidRPr="00295B27">
              <w:rPr>
                <w:rFonts w:ascii="Palatino Linotype" w:eastAsiaTheme="minorEastAsia" w:hAnsi="Palatino Linotype"/>
                <w:noProof/>
                <w:sz w:val="24"/>
                <w:szCs w:val="24"/>
                <w:lang w:eastAsia="es-MX"/>
              </w:rPr>
              <w:tab/>
            </w:r>
            <w:r w:rsidR="00B2117C" w:rsidRPr="00295B27">
              <w:rPr>
                <w:rStyle w:val="Hipervnculo"/>
                <w:rFonts w:ascii="Palatino Linotype" w:eastAsia="MS Mincho" w:hAnsi="Palatino Linotype" w:cstheme="majorBidi"/>
                <w:b/>
                <w:noProof/>
                <w:sz w:val="24"/>
                <w:szCs w:val="24"/>
                <w:lang w:val="es-ES_tradnl" w:eastAsia="es-ES"/>
              </w:rPr>
              <w:t>Formalidades para emitir el acuerdo de clasificación.</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_Toc5798714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39</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tabs>
              <w:tab w:val="left" w:pos="440"/>
            </w:tabs>
            <w:rPr>
              <w:rFonts w:ascii="Palatino Linotype" w:eastAsiaTheme="minorEastAsia" w:hAnsi="Palatino Linotype"/>
              <w:noProof/>
              <w:sz w:val="24"/>
              <w:szCs w:val="24"/>
              <w:lang w:eastAsia="es-MX"/>
            </w:rPr>
          </w:pPr>
          <w:hyperlink w:anchor="_Toc5798715" w:history="1">
            <w:r w:rsidR="00B2117C" w:rsidRPr="00295B27">
              <w:rPr>
                <w:rStyle w:val="Hipervnculo"/>
                <w:rFonts w:ascii="Palatino Linotype" w:eastAsia="MS Gothic" w:hAnsi="Palatino Linotype" w:cs="Times New Roman"/>
                <w:b/>
                <w:noProof/>
                <w:sz w:val="24"/>
                <w:szCs w:val="24"/>
              </w:rPr>
              <w:t>d)</w:t>
            </w:r>
            <w:r w:rsidR="00B2117C" w:rsidRPr="00295B27">
              <w:rPr>
                <w:rFonts w:ascii="Palatino Linotype" w:eastAsiaTheme="minorEastAsia" w:hAnsi="Palatino Linotype"/>
                <w:noProof/>
                <w:sz w:val="24"/>
                <w:szCs w:val="24"/>
                <w:lang w:eastAsia="es-MX"/>
              </w:rPr>
              <w:tab/>
            </w:r>
            <w:r w:rsidR="00B2117C" w:rsidRPr="00295B27">
              <w:rPr>
                <w:rStyle w:val="Hipervnculo"/>
                <w:rFonts w:ascii="Palatino Linotype" w:eastAsia="MS Gothic" w:hAnsi="Palatino Linotype" w:cs="Times New Roman"/>
                <w:b/>
                <w:noProof/>
                <w:sz w:val="24"/>
                <w:szCs w:val="24"/>
              </w:rPr>
              <w:t>Requisitos de fondo del acuerdo de clasificación.</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_Toc5798715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40</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tabs>
              <w:tab w:val="left" w:pos="440"/>
            </w:tabs>
            <w:rPr>
              <w:rFonts w:ascii="Palatino Linotype" w:eastAsiaTheme="minorEastAsia" w:hAnsi="Palatino Linotype"/>
              <w:noProof/>
              <w:sz w:val="24"/>
              <w:szCs w:val="24"/>
              <w:lang w:eastAsia="es-MX"/>
            </w:rPr>
          </w:pPr>
          <w:hyperlink w:anchor="_Toc5798716" w:history="1">
            <w:r w:rsidR="00B2117C" w:rsidRPr="00295B27">
              <w:rPr>
                <w:rStyle w:val="Hipervnculo"/>
                <w:rFonts w:ascii="Palatino Linotype" w:eastAsia="MS Gothic" w:hAnsi="Palatino Linotype" w:cs="Times New Roman"/>
                <w:b/>
                <w:noProof/>
                <w:sz w:val="24"/>
                <w:szCs w:val="24"/>
              </w:rPr>
              <w:t>e)</w:t>
            </w:r>
            <w:r w:rsidR="00B2117C" w:rsidRPr="00295B27">
              <w:rPr>
                <w:rFonts w:ascii="Palatino Linotype" w:eastAsiaTheme="minorEastAsia" w:hAnsi="Palatino Linotype"/>
                <w:noProof/>
                <w:sz w:val="24"/>
                <w:szCs w:val="24"/>
                <w:lang w:eastAsia="es-MX"/>
              </w:rPr>
              <w:tab/>
            </w:r>
            <w:r w:rsidR="00B2117C" w:rsidRPr="00295B27">
              <w:rPr>
                <w:rStyle w:val="Hipervnculo"/>
                <w:rFonts w:ascii="Palatino Linotype" w:eastAsia="MS Gothic" w:hAnsi="Palatino Linotype" w:cs="Times New Roman"/>
                <w:b/>
                <w:noProof/>
                <w:sz w:val="24"/>
                <w:szCs w:val="24"/>
              </w:rPr>
              <w:t>Condiciones especiales de la clasificación de la información como confidencial.</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_Toc5798716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44</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rPr>
              <w:rFonts w:ascii="Palatino Linotype" w:eastAsiaTheme="minorEastAsia" w:hAnsi="Palatino Linotype"/>
              <w:noProof/>
              <w:sz w:val="24"/>
              <w:szCs w:val="24"/>
              <w:lang w:eastAsia="es-MX"/>
            </w:rPr>
          </w:pPr>
          <w:hyperlink w:anchor="_Toc5798717" w:history="1">
            <w:r w:rsidR="00B2117C" w:rsidRPr="00295B27">
              <w:rPr>
                <w:rStyle w:val="Hipervnculo"/>
                <w:rFonts w:ascii="Palatino Linotype" w:eastAsia="MS Mincho" w:hAnsi="Palatino Linotype" w:cstheme="majorBidi"/>
                <w:b/>
                <w:noProof/>
                <w:sz w:val="24"/>
                <w:szCs w:val="24"/>
                <w:lang w:val="es-ES_tradnl" w:eastAsia="es-ES"/>
              </w:rPr>
              <w:t>SEXTO.</w:t>
            </w:r>
            <w:r w:rsidR="00B2117C" w:rsidRPr="00295B27">
              <w:rPr>
                <w:rStyle w:val="Hipervnculo"/>
                <w:rFonts w:ascii="Palatino Linotype" w:eastAsia="MS Gothic" w:hAnsi="Palatino Linotype" w:cs="Times New Roman"/>
                <w:b/>
                <w:noProof/>
                <w:sz w:val="24"/>
                <w:szCs w:val="24"/>
              </w:rPr>
              <w:t xml:space="preserve"> Vista a los Órganos de Control Interno.</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_Toc5798717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46</w:t>
            </w:r>
            <w:r w:rsidR="00B2117C" w:rsidRPr="00295B27">
              <w:rPr>
                <w:rFonts w:ascii="Palatino Linotype" w:hAnsi="Palatino Linotype"/>
                <w:noProof/>
                <w:webHidden/>
                <w:sz w:val="24"/>
                <w:szCs w:val="24"/>
              </w:rPr>
              <w:fldChar w:fldCharType="end"/>
            </w:r>
          </w:hyperlink>
        </w:p>
        <w:p w:rsidR="00B2117C" w:rsidRPr="00295B27" w:rsidRDefault="00CD1180" w:rsidP="00295B27">
          <w:pPr>
            <w:pStyle w:val="TDC1"/>
            <w:rPr>
              <w:rFonts w:ascii="Palatino Linotype" w:eastAsiaTheme="minorEastAsia" w:hAnsi="Palatino Linotype"/>
              <w:noProof/>
              <w:sz w:val="24"/>
              <w:szCs w:val="24"/>
              <w:lang w:eastAsia="es-MX"/>
            </w:rPr>
          </w:pPr>
          <w:hyperlink w:anchor="_Toc5798718" w:history="1">
            <w:r w:rsidR="00B2117C" w:rsidRPr="00295B27">
              <w:rPr>
                <w:rStyle w:val="Hipervnculo"/>
                <w:rFonts w:ascii="Palatino Linotype" w:hAnsi="Palatino Linotype"/>
                <w:b/>
                <w:noProof/>
                <w:sz w:val="24"/>
                <w:szCs w:val="24"/>
              </w:rPr>
              <w:t>R E S O L U T I V O S</w:t>
            </w:r>
            <w:r w:rsidR="00B2117C" w:rsidRPr="00295B27">
              <w:rPr>
                <w:rFonts w:ascii="Palatino Linotype" w:hAnsi="Palatino Linotype"/>
                <w:noProof/>
                <w:webHidden/>
                <w:sz w:val="24"/>
                <w:szCs w:val="24"/>
              </w:rPr>
              <w:tab/>
            </w:r>
            <w:r w:rsidR="00B2117C" w:rsidRPr="00295B27">
              <w:rPr>
                <w:rFonts w:ascii="Palatino Linotype" w:hAnsi="Palatino Linotype"/>
                <w:noProof/>
                <w:webHidden/>
                <w:sz w:val="24"/>
                <w:szCs w:val="24"/>
              </w:rPr>
              <w:fldChar w:fldCharType="begin"/>
            </w:r>
            <w:r w:rsidR="00B2117C" w:rsidRPr="00295B27">
              <w:rPr>
                <w:rFonts w:ascii="Palatino Linotype" w:hAnsi="Palatino Linotype"/>
                <w:noProof/>
                <w:webHidden/>
                <w:sz w:val="24"/>
                <w:szCs w:val="24"/>
              </w:rPr>
              <w:instrText xml:space="preserve"> PAGEREF _Toc5798718 \h </w:instrText>
            </w:r>
            <w:r w:rsidR="00B2117C" w:rsidRPr="00295B27">
              <w:rPr>
                <w:rFonts w:ascii="Palatino Linotype" w:hAnsi="Palatino Linotype"/>
                <w:noProof/>
                <w:webHidden/>
                <w:sz w:val="24"/>
                <w:szCs w:val="24"/>
              </w:rPr>
            </w:r>
            <w:r w:rsidR="00B2117C" w:rsidRPr="00295B27">
              <w:rPr>
                <w:rFonts w:ascii="Palatino Linotype" w:hAnsi="Palatino Linotype"/>
                <w:noProof/>
                <w:webHidden/>
                <w:sz w:val="24"/>
                <w:szCs w:val="24"/>
              </w:rPr>
              <w:fldChar w:fldCharType="separate"/>
            </w:r>
            <w:r w:rsidR="003463D9">
              <w:rPr>
                <w:rFonts w:ascii="Palatino Linotype" w:hAnsi="Palatino Linotype"/>
                <w:noProof/>
                <w:webHidden/>
                <w:sz w:val="24"/>
                <w:szCs w:val="24"/>
              </w:rPr>
              <w:t>48</w:t>
            </w:r>
            <w:r w:rsidR="00B2117C" w:rsidRPr="00295B27">
              <w:rPr>
                <w:rFonts w:ascii="Palatino Linotype" w:hAnsi="Palatino Linotype"/>
                <w:noProof/>
                <w:webHidden/>
                <w:sz w:val="24"/>
                <w:szCs w:val="24"/>
              </w:rPr>
              <w:fldChar w:fldCharType="end"/>
            </w:r>
          </w:hyperlink>
        </w:p>
        <w:p w:rsidR="00B85136" w:rsidRPr="00295B27" w:rsidRDefault="00295B27" w:rsidP="00295B27">
          <w:pPr>
            <w:spacing w:after="0" w:line="360" w:lineRule="auto"/>
            <w:rPr>
              <w:rFonts w:ascii="Palatino Linotype" w:hAnsi="Palatino Linotype"/>
              <w:sz w:val="24"/>
              <w:szCs w:val="24"/>
            </w:rPr>
          </w:pPr>
          <w:r w:rsidRPr="00295B27">
            <w:rPr>
              <w:rFonts w:ascii="Palatino Linotype" w:hAnsi="Palatino Linotype"/>
              <w:b/>
              <w:bCs/>
              <w:noProof/>
              <w:sz w:val="24"/>
              <w:szCs w:val="24"/>
              <w:lang w:eastAsia="es-MX"/>
            </w:rPr>
            <mc:AlternateContent>
              <mc:Choice Requires="wps">
                <w:drawing>
                  <wp:anchor distT="0" distB="0" distL="114300" distR="114300" simplePos="0" relativeHeight="251685888" behindDoc="0" locked="0" layoutInCell="1" allowOverlap="1">
                    <wp:simplePos x="0" y="0"/>
                    <wp:positionH relativeFrom="margin">
                      <wp:align>left</wp:align>
                    </wp:positionH>
                    <wp:positionV relativeFrom="paragraph">
                      <wp:posOffset>218423</wp:posOffset>
                    </wp:positionV>
                    <wp:extent cx="5733536" cy="3698789"/>
                    <wp:effectExtent l="19050" t="19050" r="19685" b="16510"/>
                    <wp:wrapNone/>
                    <wp:docPr id="3" name="Conector recto 3"/>
                    <wp:cNvGraphicFramePr/>
                    <a:graphic xmlns:a="http://schemas.openxmlformats.org/drawingml/2006/main">
                      <a:graphicData uri="http://schemas.microsoft.com/office/word/2010/wordprocessingShape">
                        <wps:wsp>
                          <wps:cNvCnPr/>
                          <wps:spPr>
                            <a:xfrm flipH="1" flipV="1">
                              <a:off x="0" y="0"/>
                              <a:ext cx="5733536" cy="369878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E94E4" id="Conector recto 3" o:spid="_x0000_s1026" style="position:absolute;flip:x y;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2pt" to="451.45pt,3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" strokecolor="#5b9bd5 [3204]" strokeweight="3pt">
                    <v:stroke joinstyle="miter"/>
                    <w10:wrap anchorx="margin"/>
                  </v:line>
                </w:pict>
              </mc:Fallback>
            </mc:AlternateContent>
          </w:r>
          <w:r w:rsidR="00B85136" w:rsidRPr="00295B27">
            <w:rPr>
              <w:rFonts w:ascii="Palatino Linotype" w:hAnsi="Palatino Linotype"/>
              <w:b/>
              <w:bCs/>
              <w:sz w:val="24"/>
              <w:szCs w:val="24"/>
              <w:lang w:val="es-ES"/>
            </w:rPr>
            <w:fldChar w:fldCharType="end"/>
          </w:r>
        </w:p>
      </w:sdtContent>
    </w:sdt>
    <w:p w:rsidR="00792776" w:rsidRPr="00295B27" w:rsidRDefault="00792776" w:rsidP="00295B27">
      <w:pPr>
        <w:spacing w:after="0" w:line="360" w:lineRule="auto"/>
        <w:jc w:val="center"/>
        <w:rPr>
          <w:rFonts w:ascii="Palatino Linotype" w:eastAsia="MS Mincho" w:hAnsi="Palatino Linotype" w:cs="Times New Roman"/>
          <w:sz w:val="24"/>
          <w:szCs w:val="24"/>
          <w:lang w:val="es-ES_tradnl" w:eastAsia="es-ES"/>
        </w:rPr>
      </w:pPr>
    </w:p>
    <w:p w:rsidR="00792776" w:rsidRPr="00295B27" w:rsidRDefault="00792776" w:rsidP="00295B27">
      <w:pPr>
        <w:spacing w:after="0" w:line="360" w:lineRule="auto"/>
        <w:jc w:val="center"/>
        <w:rPr>
          <w:rFonts w:ascii="Palatino Linotype" w:eastAsia="MS Mincho" w:hAnsi="Palatino Linotype" w:cs="Times New Roman"/>
          <w:sz w:val="24"/>
          <w:szCs w:val="24"/>
          <w:lang w:val="es-ES_tradnl" w:eastAsia="es-ES"/>
        </w:rPr>
      </w:pPr>
    </w:p>
    <w:p w:rsidR="00792776" w:rsidRPr="00295B27" w:rsidRDefault="00792776" w:rsidP="00295B27">
      <w:pPr>
        <w:spacing w:after="0" w:line="360" w:lineRule="auto"/>
        <w:jc w:val="both"/>
        <w:rPr>
          <w:rFonts w:ascii="Palatino Linotype" w:eastAsia="MS Mincho" w:hAnsi="Palatino Linotype" w:cs="Times New Roman"/>
          <w:sz w:val="24"/>
          <w:szCs w:val="24"/>
          <w:lang w:val="es-ES_tradnl" w:eastAsia="es-ES"/>
        </w:rPr>
      </w:pPr>
    </w:p>
    <w:p w:rsidR="00A612C0" w:rsidRPr="00295B27" w:rsidRDefault="00A612C0" w:rsidP="00295B27">
      <w:pPr>
        <w:spacing w:after="0" w:line="360" w:lineRule="auto"/>
        <w:jc w:val="both"/>
        <w:rPr>
          <w:rFonts w:ascii="Palatino Linotype" w:eastAsia="MS Mincho" w:hAnsi="Palatino Linotype" w:cs="Times New Roman"/>
          <w:sz w:val="24"/>
          <w:szCs w:val="24"/>
          <w:lang w:val="es-ES_tradnl" w:eastAsia="es-ES"/>
        </w:rPr>
      </w:pPr>
    </w:p>
    <w:p w:rsidR="00A612C0" w:rsidRPr="00295B27" w:rsidRDefault="00A612C0" w:rsidP="00295B27">
      <w:pPr>
        <w:spacing w:after="0" w:line="360" w:lineRule="auto"/>
        <w:jc w:val="both"/>
        <w:rPr>
          <w:rFonts w:ascii="Palatino Linotype" w:eastAsia="MS Mincho" w:hAnsi="Palatino Linotype" w:cs="Times New Roman"/>
          <w:sz w:val="24"/>
          <w:szCs w:val="24"/>
          <w:lang w:val="es-ES_tradnl" w:eastAsia="es-ES"/>
        </w:rPr>
      </w:pPr>
    </w:p>
    <w:p w:rsidR="0092447C" w:rsidRPr="00295B27" w:rsidRDefault="0092447C" w:rsidP="00295B27">
      <w:pPr>
        <w:spacing w:after="0" w:line="360" w:lineRule="auto"/>
        <w:jc w:val="both"/>
        <w:rPr>
          <w:rFonts w:ascii="Palatino Linotype" w:eastAsia="MS Mincho" w:hAnsi="Palatino Linotype" w:cs="Times New Roman"/>
          <w:sz w:val="24"/>
          <w:szCs w:val="24"/>
          <w:lang w:val="es-ES_tradnl" w:eastAsia="es-ES"/>
        </w:rPr>
      </w:pPr>
    </w:p>
    <w:p w:rsidR="0092447C" w:rsidRPr="00295B27" w:rsidRDefault="0092447C" w:rsidP="00295B27">
      <w:pPr>
        <w:spacing w:after="0" w:line="360" w:lineRule="auto"/>
        <w:jc w:val="both"/>
        <w:rPr>
          <w:rFonts w:ascii="Palatino Linotype" w:eastAsia="MS Mincho" w:hAnsi="Palatino Linotype" w:cs="Times New Roman"/>
          <w:sz w:val="24"/>
          <w:szCs w:val="24"/>
          <w:lang w:val="es-ES_tradnl" w:eastAsia="es-ES"/>
        </w:rPr>
      </w:pPr>
    </w:p>
    <w:p w:rsidR="00EC1BF3" w:rsidRPr="00295B27" w:rsidRDefault="00EC1BF3" w:rsidP="00295B27">
      <w:pPr>
        <w:spacing w:after="0" w:line="360" w:lineRule="auto"/>
        <w:jc w:val="both"/>
        <w:rPr>
          <w:rFonts w:ascii="Palatino Linotype" w:eastAsia="MS Mincho" w:hAnsi="Palatino Linotype" w:cs="Times New Roman"/>
          <w:sz w:val="24"/>
          <w:szCs w:val="24"/>
          <w:lang w:val="es-ES_tradnl" w:eastAsia="es-ES"/>
        </w:rPr>
      </w:pPr>
    </w:p>
    <w:p w:rsidR="00792776" w:rsidRPr="00295B27" w:rsidRDefault="00792776" w:rsidP="00295B27">
      <w:pPr>
        <w:spacing w:after="0" w:line="360" w:lineRule="auto"/>
        <w:jc w:val="both"/>
        <w:rPr>
          <w:rFonts w:ascii="Palatino Linotype" w:eastAsia="MS Mincho" w:hAnsi="Palatino Linotype" w:cs="Times New Roman"/>
          <w:sz w:val="24"/>
          <w:szCs w:val="24"/>
          <w:lang w:val="es-ES_tradnl" w:eastAsia="es-ES"/>
        </w:rPr>
      </w:pPr>
      <w:r w:rsidRPr="00295B27">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295B27">
        <w:rPr>
          <w:rFonts w:ascii="Palatino Linotype" w:eastAsia="MS Mincho" w:hAnsi="Palatino Linotype" w:cs="Times New Roman"/>
          <w:sz w:val="24"/>
          <w:szCs w:val="24"/>
          <w:lang w:val="es-ES_tradnl" w:eastAsia="es-ES"/>
        </w:rPr>
        <w:t xml:space="preserve"> fecha </w:t>
      </w:r>
      <w:r w:rsidR="00190E07" w:rsidRPr="00295B27">
        <w:rPr>
          <w:rFonts w:ascii="Palatino Linotype" w:eastAsia="MS Mincho" w:hAnsi="Palatino Linotype" w:cs="Times New Roman"/>
          <w:sz w:val="24"/>
          <w:szCs w:val="24"/>
          <w:lang w:val="es-ES_tradnl" w:eastAsia="es-ES"/>
        </w:rPr>
        <w:t>veinticuatro</w:t>
      </w:r>
      <w:r w:rsidR="00E7655A">
        <w:rPr>
          <w:rFonts w:ascii="Palatino Linotype" w:eastAsia="MS Mincho" w:hAnsi="Palatino Linotype" w:cs="Times New Roman"/>
          <w:sz w:val="24"/>
          <w:szCs w:val="24"/>
          <w:lang w:val="es-ES_tradnl" w:eastAsia="es-ES"/>
        </w:rPr>
        <w:t xml:space="preserve"> (24) de abril de dos mil </w:t>
      </w:r>
      <w:r w:rsidR="00C035DA">
        <w:rPr>
          <w:rFonts w:ascii="Palatino Linotype" w:eastAsia="MS Mincho" w:hAnsi="Palatino Linotype" w:cs="Times New Roman"/>
          <w:sz w:val="24"/>
          <w:szCs w:val="24"/>
          <w:lang w:val="es-ES_tradnl" w:eastAsia="es-ES"/>
        </w:rPr>
        <w:t>diecinueve</w:t>
      </w:r>
      <w:r w:rsidR="00190E07" w:rsidRPr="00295B27">
        <w:rPr>
          <w:rFonts w:ascii="Palatino Linotype" w:eastAsia="MS Mincho" w:hAnsi="Palatino Linotype" w:cs="Times New Roman"/>
          <w:sz w:val="24"/>
          <w:szCs w:val="24"/>
          <w:lang w:val="es-ES_tradnl" w:eastAsia="es-ES"/>
        </w:rPr>
        <w:t>.</w:t>
      </w:r>
    </w:p>
    <w:p w:rsidR="00C07697" w:rsidRPr="00295B27" w:rsidRDefault="00C07697" w:rsidP="00295B27">
      <w:pPr>
        <w:spacing w:after="0" w:line="360" w:lineRule="auto"/>
        <w:jc w:val="both"/>
        <w:rPr>
          <w:rFonts w:ascii="Palatino Linotype" w:eastAsia="MS Mincho" w:hAnsi="Palatino Linotype" w:cs="Times New Roman"/>
          <w:sz w:val="24"/>
          <w:szCs w:val="24"/>
          <w:lang w:val="es-ES_tradnl" w:eastAsia="es-ES"/>
        </w:rPr>
      </w:pPr>
    </w:p>
    <w:p w:rsidR="003F04F0" w:rsidRPr="00295B27" w:rsidRDefault="00792776" w:rsidP="00295B27">
      <w:pPr>
        <w:spacing w:after="0" w:line="360" w:lineRule="auto"/>
        <w:jc w:val="both"/>
        <w:rPr>
          <w:rFonts w:ascii="Palatino Linotype" w:hAnsi="Palatino Linotype" w:cs="Arial"/>
          <w:b/>
          <w:bCs/>
          <w:sz w:val="24"/>
          <w:szCs w:val="24"/>
          <w:lang w:eastAsia="es-MX"/>
        </w:rPr>
      </w:pPr>
      <w:r w:rsidRPr="00295B27">
        <w:rPr>
          <w:rFonts w:ascii="Palatino Linotype" w:eastAsia="MS Mincho" w:hAnsi="Palatino Linotype" w:cs="Times New Roman"/>
          <w:b/>
          <w:sz w:val="24"/>
          <w:szCs w:val="24"/>
          <w:lang w:val="es-ES_tradnl" w:eastAsia="es-ES"/>
        </w:rPr>
        <w:t>VISTO</w:t>
      </w:r>
      <w:r w:rsidRPr="00295B27">
        <w:rPr>
          <w:rFonts w:ascii="Palatino Linotype" w:eastAsia="MS Mincho" w:hAnsi="Palatino Linotype" w:cs="Times New Roman"/>
          <w:sz w:val="24"/>
          <w:szCs w:val="24"/>
          <w:lang w:val="es-ES_tradnl" w:eastAsia="es-ES"/>
        </w:rPr>
        <w:t xml:space="preserve"> el expediente electrónico formado con motivo del recurso de revisión</w:t>
      </w:r>
      <w:r w:rsidRPr="00295B27">
        <w:rPr>
          <w:rFonts w:ascii="Palatino Linotype" w:eastAsia="MS Mincho" w:hAnsi="Palatino Linotype" w:cs="Arial"/>
          <w:b/>
          <w:bCs/>
          <w:sz w:val="24"/>
          <w:szCs w:val="24"/>
          <w:lang w:val="es-ES_tradnl" w:eastAsia="es-ES"/>
        </w:rPr>
        <w:t>,</w:t>
      </w:r>
      <w:r w:rsidR="00987E5C" w:rsidRPr="00295B27">
        <w:rPr>
          <w:rFonts w:ascii="Palatino Linotype" w:hAnsi="Palatino Linotype" w:cs="Arial"/>
          <w:b/>
          <w:bCs/>
          <w:sz w:val="24"/>
          <w:szCs w:val="24"/>
          <w:lang w:eastAsia="es-MX"/>
        </w:rPr>
        <w:t xml:space="preserve">         </w:t>
      </w:r>
      <w:r w:rsidR="00D558DB" w:rsidRPr="00295B27">
        <w:rPr>
          <w:rFonts w:ascii="Palatino Linotype" w:hAnsi="Palatino Linotype" w:cs="Arial"/>
          <w:b/>
          <w:bCs/>
          <w:sz w:val="24"/>
          <w:szCs w:val="24"/>
          <w:lang w:eastAsia="es-MX"/>
        </w:rPr>
        <w:t>00418</w:t>
      </w:r>
      <w:r w:rsidR="007E52A2" w:rsidRPr="00295B27">
        <w:rPr>
          <w:rFonts w:ascii="Palatino Linotype" w:hAnsi="Palatino Linotype" w:cs="Arial"/>
          <w:b/>
          <w:bCs/>
          <w:sz w:val="24"/>
          <w:szCs w:val="24"/>
          <w:lang w:eastAsia="es-MX"/>
        </w:rPr>
        <w:t>/INFOEM/IP/RR/2019</w:t>
      </w:r>
      <w:r w:rsidR="003C3839" w:rsidRPr="00295B27">
        <w:rPr>
          <w:rFonts w:ascii="Palatino Linotype" w:hAnsi="Palatino Linotype" w:cs="Arial"/>
          <w:b/>
          <w:bCs/>
          <w:sz w:val="24"/>
          <w:szCs w:val="24"/>
          <w:lang w:eastAsia="es-MX"/>
        </w:rPr>
        <w:t xml:space="preserve"> </w:t>
      </w:r>
      <w:r w:rsidR="003C3839" w:rsidRPr="00295B27">
        <w:rPr>
          <w:rFonts w:ascii="Palatino Linotype" w:hAnsi="Palatino Linotype" w:cs="Arial"/>
          <w:bCs/>
          <w:sz w:val="24"/>
          <w:szCs w:val="24"/>
          <w:lang w:val="es-ES_tradnl" w:eastAsia="es-MX"/>
        </w:rPr>
        <w:t xml:space="preserve">promovido por </w:t>
      </w:r>
      <w:r w:rsidR="003C3839" w:rsidRPr="00295B27">
        <w:rPr>
          <w:rFonts w:ascii="Palatino Linotype" w:hAnsi="Palatino Linotype" w:cs="Arial"/>
          <w:bCs/>
          <w:sz w:val="24"/>
          <w:szCs w:val="24"/>
          <w:lang w:eastAsia="es-MX"/>
        </w:rPr>
        <w:t>una persona usuaria del Sistema de Acceso a la Información Mexiquense (SAIMEX), quien no proporciono ningún nombre, seudónimo o carácter para poder ser identificado, por lo que en lo sucesivo será identificado en su calidad de</w:t>
      </w:r>
      <w:r w:rsidR="003C3839" w:rsidRPr="00295B27">
        <w:rPr>
          <w:rFonts w:ascii="Palatino Linotype" w:hAnsi="Palatino Linotype" w:cs="Arial"/>
          <w:b/>
          <w:bCs/>
          <w:sz w:val="24"/>
          <w:szCs w:val="24"/>
          <w:lang w:eastAsia="es-MX"/>
        </w:rPr>
        <w:t xml:space="preserve"> RECURRENTE</w:t>
      </w:r>
      <w:r w:rsidR="003C3839" w:rsidRPr="00295B27">
        <w:rPr>
          <w:rFonts w:ascii="Palatino Linotype" w:hAnsi="Palatino Linotype" w:cs="Arial"/>
          <w:b/>
          <w:bCs/>
          <w:sz w:val="24"/>
          <w:szCs w:val="24"/>
          <w:lang w:val="es-ES_tradnl" w:eastAsia="es-MX"/>
        </w:rPr>
        <w:t>,</w:t>
      </w:r>
      <w:r w:rsidR="003C3839" w:rsidRPr="00295B27">
        <w:rPr>
          <w:rFonts w:ascii="Palatino Linotype" w:hAnsi="Palatino Linotype" w:cs="Arial"/>
          <w:b/>
          <w:bCs/>
          <w:sz w:val="24"/>
          <w:szCs w:val="24"/>
          <w:lang w:eastAsia="es-MX"/>
        </w:rPr>
        <w:t xml:space="preserve"> </w:t>
      </w:r>
      <w:r w:rsidR="00A8259A" w:rsidRPr="00295B27">
        <w:rPr>
          <w:rFonts w:ascii="Palatino Linotype" w:eastAsia="MS Mincho" w:hAnsi="Palatino Linotype" w:cs="Arial"/>
          <w:sz w:val="24"/>
          <w:szCs w:val="24"/>
          <w:lang w:val="es-ES_tradnl" w:eastAsia="es-ES"/>
        </w:rPr>
        <w:t xml:space="preserve">en contra de </w:t>
      </w:r>
      <w:r w:rsidRPr="00295B27">
        <w:rPr>
          <w:rFonts w:ascii="Palatino Linotype" w:eastAsia="MS Mincho" w:hAnsi="Palatino Linotype" w:cs="Arial"/>
          <w:sz w:val="24"/>
          <w:szCs w:val="24"/>
          <w:lang w:val="es-ES_tradnl" w:eastAsia="es-ES"/>
        </w:rPr>
        <w:t xml:space="preserve">respuesta del </w:t>
      </w:r>
      <w:r w:rsidR="00D558DB" w:rsidRPr="00295B27">
        <w:rPr>
          <w:rFonts w:ascii="Palatino Linotype" w:hAnsi="Palatino Linotype"/>
          <w:b/>
          <w:sz w:val="24"/>
          <w:szCs w:val="24"/>
        </w:rPr>
        <w:t>Ayuntamiento de Atlacomulco</w:t>
      </w:r>
      <w:r w:rsidR="009F6F4A" w:rsidRPr="00295B27">
        <w:rPr>
          <w:rFonts w:ascii="Palatino Linotype" w:hAnsi="Palatino Linotype"/>
          <w:b/>
          <w:sz w:val="24"/>
          <w:szCs w:val="24"/>
        </w:rPr>
        <w:t xml:space="preserve"> </w:t>
      </w:r>
      <w:r w:rsidRPr="00295B27">
        <w:rPr>
          <w:rFonts w:ascii="Palatino Linotype" w:eastAsia="MS Mincho" w:hAnsi="Palatino Linotype" w:cs="Times New Roman"/>
          <w:sz w:val="24"/>
          <w:szCs w:val="24"/>
          <w:lang w:val="es-ES_tradnl" w:eastAsia="es-ES"/>
        </w:rPr>
        <w:t>en lo sucesivo el</w:t>
      </w:r>
      <w:r w:rsidRPr="00295B27">
        <w:rPr>
          <w:rFonts w:ascii="Palatino Linotype" w:eastAsia="MS Mincho" w:hAnsi="Palatino Linotype" w:cs="Times New Roman"/>
          <w:b/>
          <w:sz w:val="24"/>
          <w:szCs w:val="24"/>
          <w:lang w:val="es-ES_tradnl" w:eastAsia="es-ES"/>
        </w:rPr>
        <w:t xml:space="preserve"> </w:t>
      </w:r>
      <w:r w:rsidR="009F6F4A" w:rsidRPr="00295B27">
        <w:rPr>
          <w:rFonts w:ascii="Palatino Linotype" w:eastAsia="MS Mincho" w:hAnsi="Palatino Linotype" w:cs="Times New Roman"/>
          <w:b/>
          <w:sz w:val="24"/>
          <w:szCs w:val="24"/>
          <w:lang w:val="es-ES_tradnl" w:eastAsia="es-ES"/>
        </w:rPr>
        <w:t>Sujeto Obligado</w:t>
      </w:r>
      <w:r w:rsidRPr="00295B27">
        <w:rPr>
          <w:rFonts w:ascii="Palatino Linotype" w:eastAsia="MS Mincho" w:hAnsi="Palatino Linotype" w:cs="Times New Roman"/>
          <w:b/>
          <w:sz w:val="24"/>
          <w:szCs w:val="24"/>
          <w:lang w:val="es-ES_tradnl" w:eastAsia="es-ES"/>
        </w:rPr>
        <w:t xml:space="preserve">, </w:t>
      </w:r>
      <w:r w:rsidRPr="00295B27">
        <w:rPr>
          <w:rFonts w:ascii="Palatino Linotype" w:eastAsia="MS Mincho" w:hAnsi="Palatino Linotype" w:cs="Times New Roman"/>
          <w:sz w:val="24"/>
          <w:szCs w:val="24"/>
          <w:lang w:val="es-ES_tradnl" w:eastAsia="es-ES"/>
        </w:rPr>
        <w:t>se procede a dictar la presente resoluci</w:t>
      </w:r>
      <w:r w:rsidR="008C380E" w:rsidRPr="00295B27">
        <w:rPr>
          <w:rFonts w:ascii="Palatino Linotype" w:eastAsia="MS Mincho" w:hAnsi="Palatino Linotype" w:cs="Times New Roman"/>
          <w:sz w:val="24"/>
          <w:szCs w:val="24"/>
          <w:lang w:val="es-ES_tradnl" w:eastAsia="es-ES"/>
        </w:rPr>
        <w:t>ón, con base en los siguientes:</w:t>
      </w:r>
    </w:p>
    <w:p w:rsidR="008C380E" w:rsidRPr="00295B27" w:rsidRDefault="008C380E" w:rsidP="00295B27">
      <w:pPr>
        <w:spacing w:after="0" w:line="360" w:lineRule="auto"/>
        <w:jc w:val="both"/>
        <w:rPr>
          <w:rFonts w:ascii="Palatino Linotype" w:eastAsia="MS Mincho" w:hAnsi="Palatino Linotype" w:cs="Times New Roman"/>
          <w:sz w:val="24"/>
          <w:szCs w:val="24"/>
          <w:lang w:val="es-ES_tradnl" w:eastAsia="es-ES"/>
        </w:rPr>
      </w:pPr>
    </w:p>
    <w:p w:rsidR="00792776" w:rsidRPr="00295B27" w:rsidRDefault="00792776" w:rsidP="00295B27">
      <w:pPr>
        <w:keepNext/>
        <w:keepLines/>
        <w:spacing w:after="0" w:line="360" w:lineRule="auto"/>
        <w:jc w:val="center"/>
        <w:outlineLvl w:val="0"/>
        <w:rPr>
          <w:rFonts w:ascii="Palatino Linotype" w:eastAsia="MS Gothic" w:hAnsi="Palatino Linotype" w:cs="Times New Roman"/>
          <w:b/>
          <w:sz w:val="24"/>
          <w:szCs w:val="24"/>
        </w:rPr>
      </w:pPr>
      <w:bookmarkStart w:id="2" w:name="_Toc5798698"/>
      <w:r w:rsidRPr="00295B27">
        <w:rPr>
          <w:rFonts w:ascii="Palatino Linotype" w:eastAsia="MS Gothic" w:hAnsi="Palatino Linotype" w:cs="Times New Roman"/>
          <w:b/>
          <w:sz w:val="24"/>
          <w:szCs w:val="24"/>
        </w:rPr>
        <w:t>A N T E C E D E N T E S</w:t>
      </w:r>
      <w:bookmarkEnd w:id="2"/>
    </w:p>
    <w:p w:rsidR="00792776" w:rsidRPr="003463D9" w:rsidRDefault="00792776" w:rsidP="00295B27">
      <w:pPr>
        <w:spacing w:after="0" w:line="360" w:lineRule="auto"/>
        <w:rPr>
          <w:rFonts w:ascii="Palatino Linotype" w:hAnsi="Palatino Linotype"/>
          <w:sz w:val="6"/>
          <w:szCs w:val="24"/>
        </w:rPr>
      </w:pPr>
    </w:p>
    <w:p w:rsidR="003463D9" w:rsidRDefault="00792776" w:rsidP="003463D9">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295B27">
        <w:rPr>
          <w:rFonts w:ascii="Palatino Linotype" w:eastAsia="Calibri" w:hAnsi="Palatino Linotype" w:cs="Arial"/>
          <w:sz w:val="24"/>
          <w:szCs w:val="24"/>
          <w:lang w:val="es-ES" w:eastAsia="es-ES"/>
        </w:rPr>
        <w:t xml:space="preserve">El día </w:t>
      </w:r>
      <w:r w:rsidR="00276644" w:rsidRPr="00295B27">
        <w:rPr>
          <w:rFonts w:ascii="Palatino Linotype" w:eastAsia="Times New Roman" w:hAnsi="Palatino Linotype" w:cs="Arial"/>
          <w:sz w:val="24"/>
          <w:szCs w:val="24"/>
          <w:lang w:val="es-ES" w:eastAsia="es-ES"/>
        </w:rPr>
        <w:t xml:space="preserve"> </w:t>
      </w:r>
      <w:r w:rsidR="00D558DB" w:rsidRPr="00295B27">
        <w:rPr>
          <w:rFonts w:ascii="Palatino Linotype" w:eastAsia="Times New Roman" w:hAnsi="Palatino Linotype" w:cs="Arial"/>
          <w:sz w:val="24"/>
          <w:szCs w:val="24"/>
          <w:lang w:val="es-ES" w:eastAsia="es-ES"/>
        </w:rPr>
        <w:t>ocho (08</w:t>
      </w:r>
      <w:r w:rsidR="00960D99" w:rsidRPr="00295B27">
        <w:rPr>
          <w:rFonts w:ascii="Palatino Linotype" w:eastAsia="Times New Roman" w:hAnsi="Palatino Linotype" w:cs="Arial"/>
          <w:sz w:val="24"/>
          <w:szCs w:val="24"/>
          <w:lang w:val="es-ES" w:eastAsia="es-ES"/>
        </w:rPr>
        <w:t xml:space="preserve">) de </w:t>
      </w:r>
      <w:r w:rsidR="00D558DB" w:rsidRPr="00295B27">
        <w:rPr>
          <w:rFonts w:ascii="Palatino Linotype" w:eastAsia="Times New Roman" w:hAnsi="Palatino Linotype" w:cs="Arial"/>
          <w:sz w:val="24"/>
          <w:szCs w:val="24"/>
          <w:lang w:val="es-ES" w:eastAsia="es-ES"/>
        </w:rPr>
        <w:t>enero de dos mil diecinueve</w:t>
      </w:r>
      <w:r w:rsidRPr="00295B27">
        <w:rPr>
          <w:rFonts w:ascii="Palatino Linotype" w:eastAsia="Calibri" w:hAnsi="Palatino Linotype" w:cs="Arial"/>
          <w:sz w:val="24"/>
          <w:szCs w:val="24"/>
          <w:lang w:val="es-ES" w:eastAsia="es-ES"/>
        </w:rPr>
        <w:t>,</w:t>
      </w:r>
      <w:r w:rsidRPr="00295B27">
        <w:rPr>
          <w:rFonts w:ascii="Palatino Linotype" w:eastAsia="Calibri" w:hAnsi="Palatino Linotype" w:cs="Times New Roman"/>
          <w:sz w:val="24"/>
          <w:szCs w:val="24"/>
          <w:lang w:val="es-ES" w:eastAsia="es-ES"/>
        </w:rPr>
        <w:t xml:space="preserve"> se presentó </w:t>
      </w:r>
      <w:r w:rsidRPr="00295B27">
        <w:rPr>
          <w:rFonts w:ascii="Palatino Linotype" w:eastAsia="Calibri" w:hAnsi="Palatino Linotype" w:cs="Arial"/>
          <w:sz w:val="24"/>
          <w:szCs w:val="24"/>
          <w:lang w:val="es-ES" w:eastAsia="es-ES"/>
        </w:rPr>
        <w:t xml:space="preserve">ante el </w:t>
      </w:r>
      <w:r w:rsidR="007671AA" w:rsidRPr="00295B27">
        <w:rPr>
          <w:rFonts w:ascii="Palatino Linotype" w:eastAsia="Calibri" w:hAnsi="Palatino Linotype" w:cs="Arial"/>
          <w:b/>
          <w:sz w:val="24"/>
          <w:szCs w:val="24"/>
          <w:lang w:val="es-ES" w:eastAsia="es-ES"/>
        </w:rPr>
        <w:t>Sujeto Obligado</w:t>
      </w:r>
      <w:r w:rsidRPr="00295B27">
        <w:rPr>
          <w:rFonts w:ascii="Palatino Linotype" w:eastAsia="Calibri" w:hAnsi="Palatino Linotype" w:cs="Arial"/>
          <w:sz w:val="24"/>
          <w:szCs w:val="24"/>
          <w:lang w:val="es-ES_tradnl" w:eastAsia="es-ES"/>
        </w:rPr>
        <w:t xml:space="preserve"> vía </w:t>
      </w:r>
      <w:r w:rsidRPr="00295B27">
        <w:rPr>
          <w:rFonts w:ascii="Palatino Linotype" w:eastAsia="Calibri" w:hAnsi="Palatino Linotype" w:cs="Arial"/>
          <w:sz w:val="24"/>
          <w:szCs w:val="24"/>
          <w:lang w:val="es-ES" w:eastAsia="es-ES"/>
        </w:rPr>
        <w:t xml:space="preserve">Sistema de Acceso a la Información Mexiquense </w:t>
      </w:r>
      <w:r w:rsidRPr="00295B27">
        <w:rPr>
          <w:rFonts w:ascii="Palatino Linotype" w:eastAsia="Calibri" w:hAnsi="Palatino Linotype" w:cs="Arial"/>
          <w:b/>
          <w:sz w:val="24"/>
          <w:szCs w:val="24"/>
          <w:lang w:val="es-ES" w:eastAsia="es-ES"/>
        </w:rPr>
        <w:t>SAIMEX</w:t>
      </w:r>
      <w:r w:rsidRPr="00295B27">
        <w:rPr>
          <w:rFonts w:ascii="Palatino Linotype" w:eastAsia="Calibri" w:hAnsi="Palatino Linotype" w:cs="Arial"/>
          <w:sz w:val="24"/>
          <w:szCs w:val="24"/>
          <w:lang w:val="es-ES" w:eastAsia="es-ES"/>
        </w:rPr>
        <w:t>, la solicitud de</w:t>
      </w:r>
      <w:r w:rsidR="007671AA" w:rsidRPr="00295B27">
        <w:rPr>
          <w:rFonts w:ascii="Palatino Linotype" w:eastAsia="Calibri" w:hAnsi="Palatino Linotype" w:cs="Arial"/>
          <w:sz w:val="24"/>
          <w:szCs w:val="24"/>
          <w:lang w:val="es-ES" w:eastAsia="es-ES"/>
        </w:rPr>
        <w:t xml:space="preserve"> </w:t>
      </w:r>
      <w:r w:rsidRPr="00295B27">
        <w:rPr>
          <w:rFonts w:ascii="Palatino Linotype" w:eastAsia="Calibri" w:hAnsi="Palatino Linotype" w:cs="Arial"/>
          <w:sz w:val="24"/>
          <w:szCs w:val="24"/>
          <w:lang w:val="es-ES" w:eastAsia="es-ES"/>
        </w:rPr>
        <w:t xml:space="preserve">información pública registrada con el número </w:t>
      </w:r>
      <w:r w:rsidR="009F6F4A" w:rsidRPr="00295B27">
        <w:rPr>
          <w:rFonts w:ascii="Palatino Linotype" w:eastAsia="Times New Roman" w:hAnsi="Palatino Linotype" w:cs="Arial"/>
          <w:b/>
          <w:bCs/>
          <w:sz w:val="24"/>
          <w:szCs w:val="24"/>
          <w:lang w:eastAsia="es-ES"/>
        </w:rPr>
        <w:t>00</w:t>
      </w:r>
      <w:r w:rsidR="00D558DB" w:rsidRPr="00295B27">
        <w:rPr>
          <w:rFonts w:ascii="Palatino Linotype" w:eastAsia="Times New Roman" w:hAnsi="Palatino Linotype" w:cs="Arial"/>
          <w:b/>
          <w:bCs/>
          <w:sz w:val="24"/>
          <w:szCs w:val="24"/>
          <w:lang w:eastAsia="es-ES"/>
        </w:rPr>
        <w:t>012</w:t>
      </w:r>
      <w:r w:rsidR="00C64E0E" w:rsidRPr="00295B27">
        <w:rPr>
          <w:rFonts w:ascii="Palatino Linotype" w:eastAsia="Times New Roman" w:hAnsi="Palatino Linotype" w:cs="Arial"/>
          <w:b/>
          <w:bCs/>
          <w:sz w:val="24"/>
          <w:szCs w:val="24"/>
          <w:lang w:eastAsia="es-ES"/>
        </w:rPr>
        <w:t>/</w:t>
      </w:r>
      <w:r w:rsidR="00D558DB" w:rsidRPr="00295B27">
        <w:rPr>
          <w:rFonts w:ascii="Palatino Linotype" w:eastAsia="Times New Roman" w:hAnsi="Palatino Linotype" w:cs="Arial"/>
          <w:b/>
          <w:bCs/>
          <w:sz w:val="24"/>
          <w:szCs w:val="24"/>
          <w:lang w:eastAsia="es-ES"/>
        </w:rPr>
        <w:t>ATLACOM/I</w:t>
      </w:r>
      <w:r w:rsidR="00C64E0E" w:rsidRPr="00295B27">
        <w:rPr>
          <w:rFonts w:ascii="Palatino Linotype" w:eastAsia="Times New Roman" w:hAnsi="Palatino Linotype" w:cs="Arial"/>
          <w:b/>
          <w:bCs/>
          <w:sz w:val="24"/>
          <w:szCs w:val="24"/>
          <w:lang w:eastAsia="es-ES"/>
        </w:rPr>
        <w:t>P/201</w:t>
      </w:r>
      <w:r w:rsidR="00D558DB" w:rsidRPr="00295B27">
        <w:rPr>
          <w:rFonts w:ascii="Palatino Linotype" w:eastAsia="Times New Roman" w:hAnsi="Palatino Linotype" w:cs="Arial"/>
          <w:b/>
          <w:bCs/>
          <w:sz w:val="24"/>
          <w:szCs w:val="24"/>
          <w:lang w:eastAsia="es-ES"/>
        </w:rPr>
        <w:t>9</w:t>
      </w:r>
      <w:r w:rsidRPr="00295B27">
        <w:rPr>
          <w:rFonts w:ascii="Palatino Linotype" w:eastAsia="MS Mincho" w:hAnsi="Palatino Linotype" w:cs="Times New Roman"/>
          <w:b/>
          <w:bCs/>
          <w:sz w:val="24"/>
          <w:szCs w:val="24"/>
          <w:lang w:val="es-ES_tradnl" w:eastAsia="es-ES"/>
        </w:rPr>
        <w:t xml:space="preserve">, </w:t>
      </w:r>
      <w:r w:rsidRPr="00295B27">
        <w:rPr>
          <w:rFonts w:ascii="Palatino Linotype" w:eastAsia="Calibri" w:hAnsi="Palatino Linotype" w:cs="Arial"/>
          <w:sz w:val="24"/>
          <w:szCs w:val="24"/>
          <w:lang w:val="es-ES" w:eastAsia="es-ES"/>
        </w:rPr>
        <w:t>mediante la cual se solicitó:</w:t>
      </w:r>
    </w:p>
    <w:p w:rsidR="003463D9" w:rsidRPr="003463D9" w:rsidRDefault="003463D9" w:rsidP="003463D9">
      <w:pPr>
        <w:spacing w:after="0" w:line="360" w:lineRule="auto"/>
        <w:contextualSpacing/>
        <w:jc w:val="both"/>
        <w:rPr>
          <w:rFonts w:ascii="Palatino Linotype" w:eastAsia="Calibri" w:hAnsi="Palatino Linotype" w:cs="Arial"/>
          <w:sz w:val="24"/>
          <w:szCs w:val="24"/>
          <w:lang w:val="es-ES" w:eastAsia="es-ES"/>
        </w:rPr>
      </w:pPr>
    </w:p>
    <w:p w:rsidR="00792776" w:rsidRPr="00295B27" w:rsidRDefault="00987E5C" w:rsidP="003463D9">
      <w:pPr>
        <w:spacing w:after="0" w:line="360" w:lineRule="auto"/>
        <w:ind w:right="567"/>
        <w:contextualSpacing/>
        <w:jc w:val="both"/>
        <w:rPr>
          <w:rFonts w:ascii="Palatino Linotype" w:hAnsi="Palatino Linotype"/>
          <w:i/>
          <w:color w:val="000000"/>
          <w:szCs w:val="24"/>
        </w:rPr>
      </w:pPr>
      <w:r w:rsidRPr="00295B27">
        <w:rPr>
          <w:rFonts w:ascii="Palatino Linotype" w:hAnsi="Palatino Linotype"/>
          <w:i/>
          <w:color w:val="000000"/>
          <w:szCs w:val="24"/>
        </w:rPr>
        <w:t>“</w:t>
      </w:r>
      <w:r w:rsidR="00D558DB" w:rsidRPr="00295B27">
        <w:rPr>
          <w:rFonts w:ascii="Palatino Linotype" w:hAnsi="Palatino Linotype"/>
          <w:i/>
          <w:color w:val="000000"/>
          <w:szCs w:val="24"/>
        </w:rPr>
        <w:t xml:space="preserve">Último nivel de estudios de los integrantes del Cabildo y de los directores, jefes de departamento, </w:t>
      </w:r>
      <w:proofErr w:type="spellStart"/>
      <w:r w:rsidR="00D558DB" w:rsidRPr="00295B27">
        <w:rPr>
          <w:rFonts w:ascii="Palatino Linotype" w:hAnsi="Palatino Linotype"/>
          <w:i/>
          <w:color w:val="000000"/>
          <w:szCs w:val="24"/>
        </w:rPr>
        <w:t>titullares</w:t>
      </w:r>
      <w:proofErr w:type="spellEnd"/>
      <w:r w:rsidR="00D558DB" w:rsidRPr="00295B27">
        <w:rPr>
          <w:rFonts w:ascii="Palatino Linotype" w:hAnsi="Palatino Linotype"/>
          <w:i/>
          <w:color w:val="000000"/>
          <w:szCs w:val="24"/>
        </w:rPr>
        <w:t xml:space="preserve"> y coordinadores, cédulas profesionales de los anteriormente referidos. </w:t>
      </w:r>
      <w:r w:rsidR="00C64E0E" w:rsidRPr="00295B27">
        <w:rPr>
          <w:rFonts w:ascii="Palatino Linotype" w:hAnsi="Palatino Linotype"/>
          <w:i/>
          <w:color w:val="000000"/>
          <w:szCs w:val="24"/>
        </w:rPr>
        <w:t>(</w:t>
      </w:r>
      <w:r w:rsidR="00792776" w:rsidRPr="00295B27">
        <w:rPr>
          <w:rFonts w:ascii="Palatino Linotype" w:hAnsi="Palatino Linotype"/>
          <w:i/>
          <w:color w:val="000000"/>
          <w:szCs w:val="24"/>
        </w:rPr>
        <w:t>Sic)</w:t>
      </w:r>
    </w:p>
    <w:p w:rsidR="004653A7" w:rsidRPr="00295B27" w:rsidRDefault="00276644" w:rsidP="00295B27">
      <w:pPr>
        <w:spacing w:after="0" w:line="360" w:lineRule="auto"/>
        <w:contextualSpacing/>
        <w:jc w:val="both"/>
        <w:rPr>
          <w:rFonts w:ascii="Palatino Linotype" w:eastAsia="Times New Roman" w:hAnsi="Palatino Linotype" w:cs="Arial"/>
          <w:sz w:val="24"/>
          <w:szCs w:val="24"/>
          <w:lang w:val="es-ES" w:eastAsia="es-ES"/>
        </w:rPr>
      </w:pPr>
      <w:r w:rsidRPr="00295B27">
        <w:rPr>
          <w:rFonts w:ascii="Palatino Linotype" w:eastAsia="Times New Roman" w:hAnsi="Palatino Linotype" w:cs="Arial"/>
          <w:i/>
          <w:sz w:val="24"/>
          <w:szCs w:val="24"/>
          <w:lang w:val="es-ES" w:eastAsia="es-ES"/>
        </w:rPr>
        <w:lastRenderedPageBreak/>
        <w:t xml:space="preserve"> </w:t>
      </w:r>
    </w:p>
    <w:p w:rsidR="00792776" w:rsidRPr="00295B27" w:rsidRDefault="00792776" w:rsidP="00295B27">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295B27">
        <w:rPr>
          <w:rFonts w:ascii="Palatino Linotype" w:eastAsia="Times New Roman" w:hAnsi="Palatino Linotype" w:cs="Arial"/>
          <w:sz w:val="24"/>
          <w:szCs w:val="24"/>
          <w:lang w:val="es-ES" w:eastAsia="es-ES"/>
        </w:rPr>
        <w:t>Se señaló como modalidad de entrega de la información</w:t>
      </w:r>
      <w:r w:rsidRPr="00295B27">
        <w:rPr>
          <w:rFonts w:ascii="Palatino Linotype" w:eastAsia="Times New Roman" w:hAnsi="Palatino Linotype" w:cs="Arial"/>
          <w:b/>
          <w:sz w:val="24"/>
          <w:szCs w:val="24"/>
          <w:lang w:val="es-ES" w:eastAsia="es-ES"/>
        </w:rPr>
        <w:t>:</w:t>
      </w:r>
      <w:r w:rsidRPr="00295B27">
        <w:rPr>
          <w:rFonts w:ascii="Palatino Linotype" w:eastAsia="Times New Roman" w:hAnsi="Palatino Linotype" w:cs="Arial"/>
          <w:sz w:val="24"/>
          <w:szCs w:val="24"/>
          <w:lang w:val="es-ES" w:eastAsia="es-ES"/>
        </w:rPr>
        <w:t xml:space="preserve"> </w:t>
      </w:r>
      <w:r w:rsidRPr="00295B27">
        <w:rPr>
          <w:rFonts w:ascii="Palatino Linotype" w:eastAsia="Times New Roman" w:hAnsi="Palatino Linotype" w:cs="Arial"/>
          <w:b/>
          <w:sz w:val="24"/>
          <w:szCs w:val="24"/>
          <w:lang w:val="es-ES" w:eastAsia="es-ES"/>
        </w:rPr>
        <w:t>a través del SAIMEX</w:t>
      </w:r>
      <w:r w:rsidRPr="00295B27">
        <w:rPr>
          <w:rFonts w:ascii="Palatino Linotype" w:eastAsia="MS Mincho" w:hAnsi="Palatino Linotype" w:cs="Times New Roman"/>
          <w:b/>
          <w:color w:val="000000"/>
          <w:sz w:val="24"/>
          <w:szCs w:val="24"/>
          <w:lang w:val="es-ES_tradnl" w:eastAsia="es-ES"/>
        </w:rPr>
        <w:t>.</w:t>
      </w:r>
    </w:p>
    <w:p w:rsidR="00295B27" w:rsidRPr="00295B27" w:rsidRDefault="00295B27" w:rsidP="00295B27">
      <w:pPr>
        <w:spacing w:after="0" w:line="360" w:lineRule="auto"/>
        <w:contextualSpacing/>
        <w:jc w:val="both"/>
        <w:rPr>
          <w:rFonts w:ascii="Palatino Linotype" w:eastAsia="Times New Roman" w:hAnsi="Palatino Linotype" w:cs="Arial"/>
          <w:sz w:val="24"/>
          <w:szCs w:val="24"/>
          <w:lang w:val="es-ES" w:eastAsia="es-ES"/>
        </w:rPr>
      </w:pPr>
    </w:p>
    <w:p w:rsidR="00792776" w:rsidRPr="00295B27" w:rsidRDefault="00D558DB" w:rsidP="00295B2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95B27">
        <w:rPr>
          <w:rFonts w:ascii="Palatino Linotype" w:eastAsia="Calibri" w:hAnsi="Palatino Linotype" w:cs="Arial"/>
          <w:sz w:val="24"/>
          <w:szCs w:val="24"/>
          <w:lang w:val="es-ES" w:eastAsia="es-ES"/>
        </w:rPr>
        <w:t>En fecha veintinueve (29</w:t>
      </w:r>
      <w:r w:rsidR="00276644" w:rsidRPr="00295B27">
        <w:rPr>
          <w:rFonts w:ascii="Palatino Linotype" w:eastAsia="Calibri" w:hAnsi="Palatino Linotype" w:cs="Arial"/>
          <w:sz w:val="24"/>
          <w:szCs w:val="24"/>
          <w:lang w:val="es-ES" w:eastAsia="es-ES"/>
        </w:rPr>
        <w:t xml:space="preserve">) de </w:t>
      </w:r>
      <w:r w:rsidRPr="00295B27">
        <w:rPr>
          <w:rFonts w:ascii="Palatino Linotype" w:eastAsia="Calibri" w:hAnsi="Palatino Linotype" w:cs="Arial"/>
          <w:sz w:val="24"/>
          <w:szCs w:val="24"/>
          <w:lang w:val="es-ES" w:eastAsia="es-ES"/>
        </w:rPr>
        <w:t>enero</w:t>
      </w:r>
      <w:r w:rsidR="0024083B" w:rsidRPr="00295B27">
        <w:rPr>
          <w:rFonts w:ascii="Palatino Linotype" w:eastAsia="Calibri" w:hAnsi="Palatino Linotype" w:cs="Arial"/>
          <w:sz w:val="24"/>
          <w:szCs w:val="24"/>
          <w:lang w:val="es-ES" w:eastAsia="es-ES"/>
        </w:rPr>
        <w:t xml:space="preserve"> de dos mil diecinueve</w:t>
      </w:r>
      <w:r w:rsidR="00276644" w:rsidRPr="00295B27">
        <w:rPr>
          <w:rFonts w:ascii="Palatino Linotype" w:eastAsia="Calibri" w:hAnsi="Palatino Linotype" w:cs="Arial"/>
          <w:sz w:val="24"/>
          <w:szCs w:val="24"/>
          <w:lang w:val="es-ES" w:eastAsia="es-ES"/>
        </w:rPr>
        <w:t>, el</w:t>
      </w:r>
      <w:r w:rsidR="00792776" w:rsidRPr="00295B27">
        <w:rPr>
          <w:rFonts w:ascii="Palatino Linotype" w:eastAsia="Calibri" w:hAnsi="Palatino Linotype" w:cs="Arial"/>
          <w:sz w:val="24"/>
          <w:szCs w:val="24"/>
          <w:lang w:val="es-ES" w:eastAsia="es-ES"/>
        </w:rPr>
        <w:t xml:space="preserve"> </w:t>
      </w:r>
      <w:r w:rsidR="007671AA" w:rsidRPr="00295B27">
        <w:rPr>
          <w:rFonts w:ascii="Palatino Linotype" w:eastAsia="Calibri" w:hAnsi="Palatino Linotype" w:cs="Arial"/>
          <w:b/>
          <w:sz w:val="24"/>
          <w:szCs w:val="24"/>
          <w:lang w:val="es-ES" w:eastAsia="es-ES"/>
        </w:rPr>
        <w:t>Sujeto Obligado</w:t>
      </w:r>
      <w:r w:rsidR="007671AA" w:rsidRPr="00295B27">
        <w:rPr>
          <w:rFonts w:ascii="Palatino Linotype" w:eastAsia="Calibri" w:hAnsi="Palatino Linotype" w:cs="Arial"/>
          <w:sz w:val="24"/>
          <w:szCs w:val="24"/>
          <w:lang w:val="es-ES" w:eastAsia="es-ES"/>
        </w:rPr>
        <w:t xml:space="preserve"> </w:t>
      </w:r>
      <w:r w:rsidR="00276644" w:rsidRPr="00295B27">
        <w:rPr>
          <w:rFonts w:ascii="Palatino Linotype" w:eastAsia="Calibri" w:hAnsi="Palatino Linotype" w:cs="Arial"/>
          <w:sz w:val="24"/>
          <w:szCs w:val="24"/>
          <w:lang w:val="es-ES" w:eastAsia="es-ES"/>
        </w:rPr>
        <w:t xml:space="preserve">presentó su respuesta donde señaló lo siguiente: </w:t>
      </w:r>
    </w:p>
    <w:p w:rsidR="00134CCA" w:rsidRPr="00295B27" w:rsidRDefault="00134CCA" w:rsidP="00295B27">
      <w:pPr>
        <w:spacing w:after="0" w:line="360" w:lineRule="auto"/>
        <w:ind w:right="34"/>
        <w:contextualSpacing/>
        <w:jc w:val="both"/>
        <w:rPr>
          <w:rFonts w:ascii="Palatino Linotype" w:eastAsia="Calibri" w:hAnsi="Palatino Linotype" w:cs="Arial"/>
          <w:sz w:val="24"/>
          <w:szCs w:val="24"/>
          <w:lang w:val="es-ES" w:eastAsia="es-ES"/>
        </w:rPr>
      </w:pPr>
    </w:p>
    <w:tbl>
      <w:tblPr>
        <w:tblpPr w:leftFromText="141" w:rightFromText="141" w:vertAnchor="text" w:horzAnchor="page" w:tblpX="2028" w:tblpY="74"/>
        <w:tblW w:w="8506" w:type="dxa"/>
        <w:tblCellSpacing w:w="0" w:type="dxa"/>
        <w:tblCellMar>
          <w:left w:w="0" w:type="dxa"/>
          <w:right w:w="0" w:type="dxa"/>
        </w:tblCellMar>
        <w:tblLook w:val="04A0" w:firstRow="1" w:lastRow="0" w:firstColumn="1" w:lastColumn="0" w:noHBand="0" w:noVBand="1"/>
      </w:tblPr>
      <w:tblGrid>
        <w:gridCol w:w="8506"/>
      </w:tblGrid>
      <w:tr w:rsidR="0024083B" w:rsidRPr="00295B27" w:rsidTr="0024083B">
        <w:trPr>
          <w:trHeight w:val="300"/>
          <w:tblCellSpacing w:w="0" w:type="dxa"/>
        </w:trPr>
        <w:tc>
          <w:tcPr>
            <w:tcW w:w="8506" w:type="dxa"/>
            <w:vAlign w:val="center"/>
            <w:hideMark/>
          </w:tcPr>
          <w:p w:rsidR="0024083B" w:rsidRPr="00295B27" w:rsidRDefault="0024083B" w:rsidP="00295B27">
            <w:pPr>
              <w:spacing w:after="0" w:line="360" w:lineRule="auto"/>
              <w:jc w:val="right"/>
              <w:rPr>
                <w:rFonts w:ascii="Palatino Linotype" w:hAnsi="Palatino Linotype"/>
                <w:i/>
                <w:sz w:val="24"/>
                <w:szCs w:val="24"/>
              </w:rPr>
            </w:pPr>
            <w:r w:rsidRPr="00295B27">
              <w:rPr>
                <w:rFonts w:ascii="Palatino Linotype" w:hAnsi="Palatino Linotype"/>
                <w:i/>
                <w:sz w:val="24"/>
                <w:szCs w:val="24"/>
              </w:rPr>
              <w:t>Atlacomulco, México a 29 de Enero de 2019</w:t>
            </w:r>
          </w:p>
        </w:tc>
      </w:tr>
      <w:tr w:rsidR="0024083B" w:rsidRPr="00295B27" w:rsidTr="0024083B">
        <w:trPr>
          <w:trHeight w:val="300"/>
          <w:tblCellSpacing w:w="0" w:type="dxa"/>
        </w:trPr>
        <w:tc>
          <w:tcPr>
            <w:tcW w:w="8506" w:type="dxa"/>
            <w:vAlign w:val="center"/>
            <w:hideMark/>
          </w:tcPr>
          <w:p w:rsidR="0024083B" w:rsidRPr="00295B27" w:rsidRDefault="0024083B" w:rsidP="00295B27">
            <w:pPr>
              <w:spacing w:after="0" w:line="360" w:lineRule="auto"/>
              <w:jc w:val="right"/>
              <w:rPr>
                <w:rFonts w:ascii="Palatino Linotype" w:hAnsi="Palatino Linotype"/>
                <w:i/>
                <w:sz w:val="24"/>
                <w:szCs w:val="24"/>
              </w:rPr>
            </w:pPr>
            <w:r w:rsidRPr="00295B27">
              <w:rPr>
                <w:rFonts w:ascii="Palatino Linotype" w:hAnsi="Palatino Linotype"/>
                <w:i/>
                <w:sz w:val="24"/>
                <w:szCs w:val="24"/>
              </w:rPr>
              <w:t>Nombre del solicitante:</w:t>
            </w:r>
          </w:p>
        </w:tc>
      </w:tr>
      <w:tr w:rsidR="0024083B" w:rsidRPr="00295B27" w:rsidTr="0024083B">
        <w:trPr>
          <w:trHeight w:val="300"/>
          <w:tblCellSpacing w:w="0" w:type="dxa"/>
        </w:trPr>
        <w:tc>
          <w:tcPr>
            <w:tcW w:w="8506" w:type="dxa"/>
            <w:vAlign w:val="center"/>
            <w:hideMark/>
          </w:tcPr>
          <w:p w:rsidR="0024083B" w:rsidRPr="00295B27" w:rsidRDefault="0024083B" w:rsidP="00295B27">
            <w:pPr>
              <w:spacing w:after="0" w:line="360" w:lineRule="auto"/>
              <w:jc w:val="right"/>
              <w:rPr>
                <w:rFonts w:ascii="Palatino Linotype" w:hAnsi="Palatino Linotype"/>
                <w:i/>
                <w:sz w:val="24"/>
                <w:szCs w:val="24"/>
              </w:rPr>
            </w:pPr>
            <w:r w:rsidRPr="00295B27">
              <w:rPr>
                <w:rFonts w:ascii="Palatino Linotype" w:hAnsi="Palatino Linotype"/>
                <w:i/>
                <w:sz w:val="24"/>
                <w:szCs w:val="24"/>
              </w:rPr>
              <w:t>Folio de la solicitud: 00012/ATLACOM/IP/2019</w:t>
            </w:r>
          </w:p>
        </w:tc>
      </w:tr>
      <w:tr w:rsidR="0024083B" w:rsidRPr="00295B27" w:rsidTr="0024083B">
        <w:trPr>
          <w:trHeight w:val="150"/>
          <w:tblCellSpacing w:w="0" w:type="dxa"/>
        </w:trPr>
        <w:tc>
          <w:tcPr>
            <w:tcW w:w="8506" w:type="dxa"/>
            <w:vAlign w:val="center"/>
            <w:hideMark/>
          </w:tcPr>
          <w:p w:rsidR="0024083B" w:rsidRPr="00295B27" w:rsidRDefault="0024083B" w:rsidP="00295B27">
            <w:pPr>
              <w:spacing w:after="0" w:line="360" w:lineRule="auto"/>
              <w:rPr>
                <w:rFonts w:ascii="Palatino Linotype" w:hAnsi="Palatino Linotype"/>
                <w:i/>
                <w:sz w:val="24"/>
                <w:szCs w:val="24"/>
              </w:rPr>
            </w:pPr>
          </w:p>
          <w:p w:rsidR="0024083B" w:rsidRPr="00295B27" w:rsidRDefault="0024083B" w:rsidP="00295B27">
            <w:pPr>
              <w:spacing w:after="0" w:line="360" w:lineRule="auto"/>
              <w:rPr>
                <w:rFonts w:ascii="Palatino Linotype" w:hAnsi="Palatino Linotype"/>
                <w:i/>
                <w:sz w:val="24"/>
                <w:szCs w:val="24"/>
              </w:rPr>
            </w:pPr>
            <w:r w:rsidRPr="00295B27">
              <w:rPr>
                <w:rFonts w:ascii="Palatino Linotype" w:hAnsi="Palatino Linotype"/>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4083B" w:rsidRPr="00295B27" w:rsidTr="0024083B">
        <w:trPr>
          <w:trHeight w:val="375"/>
          <w:tblCellSpacing w:w="0" w:type="dxa"/>
        </w:trPr>
        <w:tc>
          <w:tcPr>
            <w:tcW w:w="8506" w:type="dxa"/>
            <w:vAlign w:val="center"/>
            <w:hideMark/>
          </w:tcPr>
          <w:p w:rsidR="0024083B" w:rsidRPr="00295B27" w:rsidRDefault="0024083B" w:rsidP="00295B27">
            <w:pPr>
              <w:spacing w:after="0" w:line="360" w:lineRule="auto"/>
              <w:rPr>
                <w:rFonts w:ascii="Palatino Linotype" w:hAnsi="Palatino Linotype"/>
                <w:i/>
                <w:sz w:val="24"/>
                <w:szCs w:val="24"/>
              </w:rPr>
            </w:pPr>
          </w:p>
        </w:tc>
      </w:tr>
      <w:tr w:rsidR="0024083B" w:rsidRPr="00295B27" w:rsidTr="0024083B">
        <w:trPr>
          <w:trHeight w:val="150"/>
          <w:tblCellSpacing w:w="0" w:type="dxa"/>
        </w:trPr>
        <w:tc>
          <w:tcPr>
            <w:tcW w:w="8506" w:type="dxa"/>
            <w:vAlign w:val="center"/>
            <w:hideMark/>
          </w:tcPr>
          <w:p w:rsidR="0024083B" w:rsidRPr="00295B27" w:rsidRDefault="0024083B" w:rsidP="00295B27">
            <w:pPr>
              <w:spacing w:after="0" w:line="360" w:lineRule="auto"/>
              <w:rPr>
                <w:rFonts w:ascii="Palatino Linotype" w:hAnsi="Palatino Linotype"/>
                <w:i/>
                <w:sz w:val="24"/>
                <w:szCs w:val="24"/>
              </w:rPr>
            </w:pPr>
            <w:r w:rsidRPr="00295B27">
              <w:rPr>
                <w:rFonts w:ascii="Palatino Linotype" w:hAnsi="Palatino Linotype"/>
                <w:i/>
                <w:sz w:val="24"/>
                <w:szCs w:val="24"/>
              </w:rPr>
              <w:t>Se adjunta respuesta</w:t>
            </w:r>
          </w:p>
        </w:tc>
      </w:tr>
      <w:tr w:rsidR="0024083B" w:rsidRPr="00295B27" w:rsidTr="0024083B">
        <w:trPr>
          <w:trHeight w:val="375"/>
          <w:tblCellSpacing w:w="0" w:type="dxa"/>
        </w:trPr>
        <w:tc>
          <w:tcPr>
            <w:tcW w:w="8506" w:type="dxa"/>
            <w:vAlign w:val="center"/>
            <w:hideMark/>
          </w:tcPr>
          <w:p w:rsidR="0024083B" w:rsidRPr="00295B27" w:rsidRDefault="0024083B" w:rsidP="00295B27">
            <w:pPr>
              <w:spacing w:after="0" w:line="360" w:lineRule="auto"/>
              <w:jc w:val="center"/>
              <w:rPr>
                <w:rFonts w:ascii="Palatino Linotype" w:hAnsi="Palatino Linotype"/>
                <w:i/>
                <w:sz w:val="24"/>
                <w:szCs w:val="24"/>
              </w:rPr>
            </w:pPr>
          </w:p>
        </w:tc>
      </w:tr>
      <w:tr w:rsidR="0024083B" w:rsidRPr="00295B27" w:rsidTr="0024083B">
        <w:trPr>
          <w:trHeight w:val="150"/>
          <w:tblCellSpacing w:w="0" w:type="dxa"/>
        </w:trPr>
        <w:tc>
          <w:tcPr>
            <w:tcW w:w="8506" w:type="dxa"/>
            <w:vAlign w:val="center"/>
            <w:hideMark/>
          </w:tcPr>
          <w:p w:rsidR="0024083B" w:rsidRPr="00295B27" w:rsidRDefault="0024083B" w:rsidP="00295B27">
            <w:pPr>
              <w:spacing w:after="0" w:line="360" w:lineRule="auto"/>
              <w:jc w:val="center"/>
              <w:rPr>
                <w:rFonts w:ascii="Palatino Linotype" w:hAnsi="Palatino Linotype"/>
                <w:i/>
                <w:sz w:val="24"/>
                <w:szCs w:val="24"/>
              </w:rPr>
            </w:pPr>
            <w:r w:rsidRPr="00295B27">
              <w:rPr>
                <w:rFonts w:ascii="Palatino Linotype" w:hAnsi="Palatino Linotype"/>
                <w:i/>
                <w:sz w:val="24"/>
                <w:szCs w:val="24"/>
              </w:rPr>
              <w:t>ATENTAMENTE</w:t>
            </w:r>
          </w:p>
        </w:tc>
      </w:tr>
      <w:tr w:rsidR="0024083B" w:rsidRPr="00295B27" w:rsidTr="0024083B">
        <w:trPr>
          <w:trHeight w:val="320"/>
          <w:tblCellSpacing w:w="0" w:type="dxa"/>
        </w:trPr>
        <w:tc>
          <w:tcPr>
            <w:tcW w:w="8506" w:type="dxa"/>
            <w:vAlign w:val="center"/>
            <w:hideMark/>
          </w:tcPr>
          <w:p w:rsidR="0024083B" w:rsidRPr="00295B27" w:rsidRDefault="0024083B" w:rsidP="00295B27">
            <w:pPr>
              <w:spacing w:after="0" w:line="360" w:lineRule="auto"/>
              <w:jc w:val="center"/>
              <w:rPr>
                <w:rFonts w:ascii="Palatino Linotype" w:hAnsi="Palatino Linotype"/>
                <w:i/>
                <w:sz w:val="24"/>
                <w:szCs w:val="24"/>
              </w:rPr>
            </w:pPr>
          </w:p>
        </w:tc>
      </w:tr>
      <w:tr w:rsidR="0024083B" w:rsidRPr="00295B27" w:rsidTr="0024083B">
        <w:trPr>
          <w:trHeight w:val="70"/>
          <w:tblCellSpacing w:w="0" w:type="dxa"/>
        </w:trPr>
        <w:tc>
          <w:tcPr>
            <w:tcW w:w="8506" w:type="dxa"/>
            <w:vAlign w:val="center"/>
            <w:hideMark/>
          </w:tcPr>
          <w:p w:rsidR="0024083B" w:rsidRPr="00295B27" w:rsidRDefault="0024083B" w:rsidP="00295B27">
            <w:pPr>
              <w:spacing w:after="0" w:line="360" w:lineRule="auto"/>
              <w:jc w:val="center"/>
              <w:rPr>
                <w:rFonts w:ascii="Palatino Linotype" w:hAnsi="Palatino Linotype"/>
                <w:i/>
                <w:sz w:val="24"/>
                <w:szCs w:val="24"/>
              </w:rPr>
            </w:pPr>
            <w:r w:rsidRPr="00295B27">
              <w:rPr>
                <w:rFonts w:ascii="Palatino Linotype" w:hAnsi="Palatino Linotype"/>
                <w:i/>
                <w:sz w:val="24"/>
                <w:szCs w:val="24"/>
              </w:rPr>
              <w:t>Lic. Alma Rosa Padilla Ruiz</w:t>
            </w:r>
          </w:p>
        </w:tc>
      </w:tr>
    </w:tbl>
    <w:p w:rsidR="00002824" w:rsidRPr="00295B27" w:rsidRDefault="00002824" w:rsidP="00295B27">
      <w:pPr>
        <w:spacing w:after="0" w:line="360" w:lineRule="auto"/>
        <w:ind w:right="34"/>
        <w:contextualSpacing/>
        <w:jc w:val="both"/>
        <w:rPr>
          <w:rFonts w:ascii="Palatino Linotype" w:eastAsia="Times New Roman" w:hAnsi="Palatino Linotype" w:cs="Arial"/>
          <w:sz w:val="24"/>
          <w:szCs w:val="24"/>
          <w:lang w:val="es-ES" w:eastAsia="es-ES"/>
        </w:rPr>
      </w:pPr>
    </w:p>
    <w:p w:rsidR="00D948D3" w:rsidRPr="00295B27" w:rsidRDefault="00D948D3" w:rsidP="00295B27">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295B27">
        <w:rPr>
          <w:rFonts w:ascii="Palatino Linotype" w:eastAsia="MS Mincho" w:hAnsi="Palatino Linotype" w:cs="Arial"/>
          <w:sz w:val="24"/>
          <w:szCs w:val="24"/>
          <w:lang w:val="es-ES_tradnl" w:eastAsia="es-ES"/>
        </w:rPr>
        <w:lastRenderedPageBreak/>
        <w:t>Asimismo, anexó un archivo de nombre</w:t>
      </w:r>
      <w:r w:rsidR="0024083B" w:rsidRPr="00295B27">
        <w:rPr>
          <w:rFonts w:ascii="Palatino Linotype" w:eastAsia="MS Mincho" w:hAnsi="Palatino Linotype" w:cs="Arial"/>
          <w:sz w:val="24"/>
          <w:szCs w:val="24"/>
          <w:lang w:val="es-ES_tradnl" w:eastAsia="es-ES"/>
        </w:rPr>
        <w:t xml:space="preserve"> </w:t>
      </w:r>
      <w:r w:rsidR="0024083B" w:rsidRPr="00295B27">
        <w:rPr>
          <w:rFonts w:ascii="Palatino Linotype" w:eastAsia="MS Mincho" w:hAnsi="Palatino Linotype" w:cs="Arial"/>
          <w:b/>
          <w:sz w:val="24"/>
          <w:szCs w:val="24"/>
          <w:lang w:val="es-ES_tradnl" w:eastAsia="es-ES"/>
        </w:rPr>
        <w:t>RESPUESTA SOLICITUD 000012.pdf</w:t>
      </w:r>
      <w:r w:rsidRPr="00295B27">
        <w:rPr>
          <w:rFonts w:ascii="Palatino Linotype" w:eastAsia="MS Mincho" w:hAnsi="Palatino Linotype" w:cs="Arial"/>
          <w:sz w:val="24"/>
          <w:szCs w:val="24"/>
          <w:lang w:val="es-ES_tradnl" w:eastAsia="es-ES"/>
        </w:rPr>
        <w:t xml:space="preserve">, el cual se describe a continuación: </w:t>
      </w:r>
    </w:p>
    <w:p w:rsidR="0024083B" w:rsidRPr="00295B27" w:rsidRDefault="0024083B" w:rsidP="00295B27">
      <w:pPr>
        <w:spacing w:after="0" w:line="360" w:lineRule="auto"/>
        <w:contextualSpacing/>
        <w:jc w:val="both"/>
        <w:rPr>
          <w:rFonts w:ascii="Palatino Linotype" w:eastAsia="MS Mincho" w:hAnsi="Palatino Linotype" w:cs="Arial"/>
          <w:i/>
          <w:sz w:val="24"/>
          <w:szCs w:val="24"/>
          <w:lang w:val="es-ES_tradnl" w:eastAsia="es-ES"/>
        </w:rPr>
      </w:pPr>
    </w:p>
    <w:p w:rsidR="0024083B" w:rsidRPr="00295B27" w:rsidRDefault="0024083B" w:rsidP="00295B27">
      <w:pPr>
        <w:spacing w:after="0" w:line="360" w:lineRule="auto"/>
        <w:ind w:left="567" w:right="616"/>
        <w:contextualSpacing/>
        <w:jc w:val="both"/>
        <w:rPr>
          <w:rFonts w:ascii="Palatino Linotype" w:eastAsia="MS Mincho" w:hAnsi="Palatino Linotype" w:cs="Arial"/>
          <w:i/>
          <w:sz w:val="24"/>
          <w:szCs w:val="24"/>
          <w:lang w:val="es-ES_tradnl" w:eastAsia="es-ES"/>
        </w:rPr>
      </w:pPr>
      <w:r w:rsidRPr="00295B27">
        <w:rPr>
          <w:rFonts w:ascii="Palatino Linotype" w:eastAsia="MS Mincho" w:hAnsi="Palatino Linotype" w:cs="Arial"/>
          <w:b/>
          <w:sz w:val="24"/>
          <w:szCs w:val="24"/>
          <w:lang w:val="es-ES_tradnl" w:eastAsia="es-ES"/>
        </w:rPr>
        <w:t xml:space="preserve">RESPUESTA SOLICITUD 000012.pdf. </w:t>
      </w:r>
      <w:r w:rsidRPr="00295B27">
        <w:rPr>
          <w:rFonts w:ascii="Palatino Linotype" w:eastAsia="MS Mincho" w:hAnsi="Palatino Linotype" w:cs="Arial"/>
          <w:sz w:val="24"/>
          <w:szCs w:val="24"/>
          <w:lang w:val="es-ES_tradnl" w:eastAsia="es-ES"/>
        </w:rPr>
        <w:t>Archivo en versión PDF el cual contiene diversos documentos, entre ellos un oficio de número ADMON/RH/235/01/19 en el cual se señala que</w:t>
      </w:r>
      <w:r w:rsidR="00F74D8C" w:rsidRPr="00295B27">
        <w:rPr>
          <w:rFonts w:ascii="Palatino Linotype" w:eastAsia="MS Mincho" w:hAnsi="Palatino Linotype" w:cs="Arial"/>
          <w:sz w:val="24"/>
          <w:szCs w:val="24"/>
          <w:lang w:val="es-ES_tradnl" w:eastAsia="es-ES"/>
        </w:rPr>
        <w:t xml:space="preserve"> en cuanto a</w:t>
      </w:r>
      <w:r w:rsidR="00545F00" w:rsidRPr="00295B27">
        <w:rPr>
          <w:rFonts w:ascii="Palatino Linotype" w:eastAsia="MS Mincho" w:hAnsi="Palatino Linotype" w:cs="Arial"/>
          <w:sz w:val="24"/>
          <w:szCs w:val="24"/>
          <w:lang w:val="es-ES_tradnl" w:eastAsia="es-ES"/>
        </w:rPr>
        <w:t xml:space="preserve"> los documentos del </w:t>
      </w:r>
      <w:r w:rsidR="00F74D8C" w:rsidRPr="00295B27">
        <w:rPr>
          <w:rFonts w:ascii="Palatino Linotype" w:eastAsia="MS Mincho" w:hAnsi="Palatino Linotype" w:cs="Arial"/>
          <w:sz w:val="24"/>
          <w:szCs w:val="24"/>
          <w:lang w:val="es-ES_tradnl" w:eastAsia="es-ES"/>
        </w:rPr>
        <w:t xml:space="preserve">último nivel de estudios y </w:t>
      </w:r>
      <w:r w:rsidR="00545F00" w:rsidRPr="00295B27">
        <w:rPr>
          <w:rFonts w:ascii="Palatino Linotype" w:eastAsia="MS Mincho" w:hAnsi="Palatino Linotype" w:cs="Arial"/>
          <w:sz w:val="24"/>
          <w:szCs w:val="24"/>
          <w:lang w:val="es-ES_tradnl" w:eastAsia="es-ES"/>
        </w:rPr>
        <w:t>las cédulas profesionales</w:t>
      </w:r>
      <w:r w:rsidR="00F74D8C" w:rsidRPr="00295B27">
        <w:rPr>
          <w:rFonts w:ascii="Palatino Linotype" w:eastAsia="MS Mincho" w:hAnsi="Palatino Linotype" w:cs="Arial"/>
          <w:sz w:val="24"/>
          <w:szCs w:val="24"/>
          <w:lang w:val="es-ES_tradnl" w:eastAsia="es-ES"/>
        </w:rPr>
        <w:t xml:space="preserve">, </w:t>
      </w:r>
      <w:r w:rsidRPr="00295B27">
        <w:rPr>
          <w:rFonts w:ascii="Palatino Linotype" w:eastAsia="MS Mincho" w:hAnsi="Palatino Linotype" w:cs="Arial"/>
          <w:sz w:val="24"/>
          <w:szCs w:val="24"/>
          <w:lang w:val="es-ES_tradnl" w:eastAsia="es-ES"/>
        </w:rPr>
        <w:t>se procedió a la clasificaci</w:t>
      </w:r>
      <w:r w:rsidR="00545F00" w:rsidRPr="00295B27">
        <w:rPr>
          <w:rFonts w:ascii="Palatino Linotype" w:eastAsia="MS Mincho" w:hAnsi="Palatino Linotype" w:cs="Arial"/>
          <w:sz w:val="24"/>
          <w:szCs w:val="24"/>
          <w:lang w:val="es-ES_tradnl" w:eastAsia="es-ES"/>
        </w:rPr>
        <w:t>ón como confidencial con la finalidad de que no se expusieran datos</w:t>
      </w:r>
      <w:r w:rsidR="00F74D8C" w:rsidRPr="00295B27">
        <w:rPr>
          <w:rFonts w:ascii="Palatino Linotype" w:eastAsia="MS Mincho" w:hAnsi="Palatino Linotype" w:cs="Arial"/>
          <w:sz w:val="24"/>
          <w:szCs w:val="24"/>
          <w:lang w:val="es-ES_tradnl" w:eastAsia="es-ES"/>
        </w:rPr>
        <w:t xml:space="preserve"> personales, sin embargo, para dar cumplimiento a la petición del particular, se adjuntó archivo digital en versión pública de las cédulas profesionales. En el mismo, se anexó una lista de todos los integrantes del cabildo entre los cuales se encuentran: Presidente Municipal, </w:t>
      </w:r>
      <w:r w:rsidR="00ED2B80" w:rsidRPr="00295B27">
        <w:rPr>
          <w:rFonts w:ascii="Palatino Linotype" w:eastAsia="MS Mincho" w:hAnsi="Palatino Linotype" w:cs="Arial"/>
          <w:sz w:val="24"/>
          <w:szCs w:val="24"/>
          <w:lang w:val="es-ES_tradnl" w:eastAsia="es-ES"/>
        </w:rPr>
        <w:t>Síndico</w:t>
      </w:r>
      <w:r w:rsidR="00F74D8C" w:rsidRPr="00295B27">
        <w:rPr>
          <w:rFonts w:ascii="Palatino Linotype" w:eastAsia="MS Mincho" w:hAnsi="Palatino Linotype" w:cs="Arial"/>
          <w:sz w:val="24"/>
          <w:szCs w:val="24"/>
          <w:lang w:val="es-ES_tradnl" w:eastAsia="es-ES"/>
        </w:rPr>
        <w:t xml:space="preserve"> Municipal, diez regidores, </w:t>
      </w:r>
      <w:r w:rsidR="00ED2B80" w:rsidRPr="00295B27">
        <w:rPr>
          <w:rFonts w:ascii="Palatino Linotype" w:eastAsia="MS Mincho" w:hAnsi="Palatino Linotype" w:cs="Arial"/>
          <w:sz w:val="24"/>
          <w:szCs w:val="24"/>
          <w:lang w:val="es-ES_tradnl" w:eastAsia="es-ES"/>
        </w:rPr>
        <w:t xml:space="preserve">dieciséis directores, un jefe de departamento, dos titulares y siete coordinadores. </w:t>
      </w:r>
      <w:r w:rsidR="00C93CD5" w:rsidRPr="00295B27">
        <w:rPr>
          <w:rFonts w:ascii="Palatino Linotype" w:eastAsia="MS Mincho" w:hAnsi="Palatino Linotype" w:cs="Arial"/>
          <w:sz w:val="24"/>
          <w:szCs w:val="24"/>
          <w:lang w:val="es-ES_tradnl" w:eastAsia="es-ES"/>
        </w:rPr>
        <w:t xml:space="preserve">Asimismo, se anexaron cinco cédulas profesionales, en las cuales se testaron datos personales como; fotografía, número de cédula, números de fojas, firmas, sin embargo, se percata que aún se puede apreciar los datos a simple vista, del mismo modo se dejaron visibles los códigos de barras. </w:t>
      </w:r>
    </w:p>
    <w:p w:rsidR="00D948D3" w:rsidRPr="00295B27" w:rsidRDefault="00D948D3" w:rsidP="00295B27">
      <w:pPr>
        <w:spacing w:after="0" w:line="360" w:lineRule="auto"/>
        <w:contextualSpacing/>
        <w:jc w:val="both"/>
        <w:rPr>
          <w:rFonts w:ascii="Palatino Linotype" w:eastAsia="MS Mincho" w:hAnsi="Palatino Linotype" w:cs="Arial"/>
          <w:i/>
          <w:sz w:val="24"/>
          <w:szCs w:val="24"/>
          <w:lang w:val="es-ES_tradnl" w:eastAsia="es-ES"/>
        </w:rPr>
      </w:pPr>
    </w:p>
    <w:p w:rsidR="00792776" w:rsidRPr="00295B27" w:rsidRDefault="00792776" w:rsidP="00295B27">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295B27">
        <w:rPr>
          <w:rFonts w:ascii="Palatino Linotype" w:eastAsia="Times New Roman" w:hAnsi="Palatino Linotype" w:cs="Arial"/>
          <w:sz w:val="24"/>
          <w:szCs w:val="24"/>
          <w:lang w:val="es-ES" w:eastAsia="es-ES"/>
        </w:rPr>
        <w:t xml:space="preserve">En fecha </w:t>
      </w:r>
      <w:r w:rsidR="00C93CD5" w:rsidRPr="00295B27">
        <w:rPr>
          <w:rFonts w:ascii="Palatino Linotype" w:eastAsia="Times New Roman" w:hAnsi="Palatino Linotype" w:cs="Arial"/>
          <w:sz w:val="24"/>
          <w:szCs w:val="24"/>
          <w:lang w:val="es-ES" w:eastAsia="es-ES"/>
        </w:rPr>
        <w:t>seis (06</w:t>
      </w:r>
      <w:r w:rsidR="00960D99" w:rsidRPr="00295B27">
        <w:rPr>
          <w:rFonts w:ascii="Palatino Linotype" w:eastAsia="Times New Roman" w:hAnsi="Palatino Linotype" w:cs="Arial"/>
          <w:sz w:val="24"/>
          <w:szCs w:val="24"/>
          <w:lang w:val="es-ES" w:eastAsia="es-ES"/>
        </w:rPr>
        <w:t xml:space="preserve">) de </w:t>
      </w:r>
      <w:r w:rsidR="00483B50" w:rsidRPr="00295B27">
        <w:rPr>
          <w:rFonts w:ascii="Palatino Linotype" w:eastAsia="Times New Roman" w:hAnsi="Palatino Linotype" w:cs="Arial"/>
          <w:sz w:val="24"/>
          <w:szCs w:val="24"/>
          <w:lang w:val="es-ES" w:eastAsia="es-ES"/>
        </w:rPr>
        <w:t>febrero</w:t>
      </w:r>
      <w:r w:rsidR="00C64E0E" w:rsidRPr="00295B27">
        <w:rPr>
          <w:rFonts w:ascii="Palatino Linotype" w:eastAsia="Times New Roman" w:hAnsi="Palatino Linotype" w:cs="Arial"/>
          <w:sz w:val="24"/>
          <w:szCs w:val="24"/>
          <w:lang w:val="es-ES" w:eastAsia="es-ES"/>
        </w:rPr>
        <w:t xml:space="preserve"> de dos mil dieci</w:t>
      </w:r>
      <w:r w:rsidR="00455E84" w:rsidRPr="00295B27">
        <w:rPr>
          <w:rFonts w:ascii="Palatino Linotype" w:eastAsia="Times New Roman" w:hAnsi="Palatino Linotype" w:cs="Arial"/>
          <w:sz w:val="24"/>
          <w:szCs w:val="24"/>
          <w:lang w:val="es-ES" w:eastAsia="es-ES"/>
        </w:rPr>
        <w:t>nueve</w:t>
      </w:r>
      <w:r w:rsidRPr="00295B27">
        <w:rPr>
          <w:rFonts w:ascii="Palatino Linotype" w:eastAsia="Times New Roman" w:hAnsi="Palatino Linotype" w:cs="Arial"/>
          <w:sz w:val="24"/>
          <w:szCs w:val="24"/>
          <w:lang w:val="es-ES" w:eastAsia="es-ES"/>
        </w:rPr>
        <w:t>, estando en tiempo y forma, se interpuso el recurso de r</w:t>
      </w:r>
      <w:r w:rsidR="00455E84" w:rsidRPr="00295B27">
        <w:rPr>
          <w:rFonts w:ascii="Palatino Linotype" w:eastAsia="Times New Roman" w:hAnsi="Palatino Linotype" w:cs="Arial"/>
          <w:sz w:val="24"/>
          <w:szCs w:val="24"/>
          <w:lang w:val="es-ES" w:eastAsia="es-ES"/>
        </w:rPr>
        <w:t xml:space="preserve">evisión que al rubro se indica, donde se señaló lo siguiente: </w:t>
      </w:r>
    </w:p>
    <w:p w:rsidR="00792776" w:rsidRPr="00295B27" w:rsidRDefault="00792776" w:rsidP="00295B27">
      <w:pPr>
        <w:spacing w:after="0" w:line="360" w:lineRule="auto"/>
        <w:contextualSpacing/>
        <w:jc w:val="both"/>
        <w:rPr>
          <w:rFonts w:ascii="Palatino Linotype" w:eastAsia="MS Mincho" w:hAnsi="Palatino Linotype" w:cs="Arial"/>
          <w:b/>
          <w:bCs/>
          <w:sz w:val="24"/>
          <w:szCs w:val="24"/>
          <w:lang w:val="es-ES_tradnl" w:eastAsia="es-ES"/>
        </w:rPr>
      </w:pPr>
    </w:p>
    <w:p w:rsidR="00792776" w:rsidRPr="00295B27" w:rsidRDefault="00792776" w:rsidP="00295B27">
      <w:pPr>
        <w:numPr>
          <w:ilvl w:val="0"/>
          <w:numId w:val="3"/>
        </w:numPr>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295B27">
        <w:rPr>
          <w:rFonts w:ascii="Palatino Linotype" w:eastAsia="MS Gothic" w:hAnsi="Palatino Linotype" w:cs="Times New Roman"/>
          <w:b/>
          <w:sz w:val="24"/>
          <w:szCs w:val="24"/>
          <w:lang w:val="es-ES"/>
        </w:rPr>
        <w:t>Acto impugnado</w:t>
      </w:r>
      <w:r w:rsidRPr="00295B27">
        <w:rPr>
          <w:rFonts w:ascii="Palatino Linotype" w:eastAsia="MS Mincho" w:hAnsi="Palatino Linotype" w:cs="Times New Roman"/>
          <w:i/>
          <w:sz w:val="24"/>
          <w:szCs w:val="24"/>
          <w:lang w:val="es-ES_tradnl" w:eastAsia="es-ES"/>
        </w:rPr>
        <w:t>: “</w:t>
      </w:r>
      <w:r w:rsidR="00483B50" w:rsidRPr="00295B27">
        <w:rPr>
          <w:rFonts w:ascii="Palatino Linotype" w:eastAsia="MS Mincho" w:hAnsi="Palatino Linotype" w:cs="Times New Roman"/>
          <w:i/>
          <w:sz w:val="24"/>
          <w:szCs w:val="24"/>
          <w:lang w:eastAsia="es-ES"/>
        </w:rPr>
        <w:t xml:space="preserve">La respuesta incompleta y no protegen correctamente los datos personales, lo cual incurre en una </w:t>
      </w:r>
      <w:proofErr w:type="spellStart"/>
      <w:r w:rsidR="00483B50" w:rsidRPr="00295B27">
        <w:rPr>
          <w:rFonts w:ascii="Palatino Linotype" w:eastAsia="MS Mincho" w:hAnsi="Palatino Linotype" w:cs="Times New Roman"/>
          <w:i/>
          <w:sz w:val="24"/>
          <w:szCs w:val="24"/>
          <w:lang w:eastAsia="es-ES"/>
        </w:rPr>
        <w:t>violacion</w:t>
      </w:r>
      <w:proofErr w:type="spellEnd"/>
      <w:r w:rsidR="00483B50" w:rsidRPr="00295B27">
        <w:rPr>
          <w:rFonts w:ascii="Palatino Linotype" w:eastAsia="MS Mincho" w:hAnsi="Palatino Linotype" w:cs="Times New Roman"/>
          <w:i/>
          <w:sz w:val="24"/>
          <w:szCs w:val="24"/>
          <w:lang w:eastAsia="es-ES"/>
        </w:rPr>
        <w:t xml:space="preserve"> de la información personal.</w:t>
      </w:r>
      <w:r w:rsidR="00455E84" w:rsidRPr="00295B27">
        <w:rPr>
          <w:rFonts w:ascii="Palatino Linotype" w:eastAsia="MS Mincho" w:hAnsi="Palatino Linotype" w:cs="Times New Roman"/>
          <w:i/>
          <w:sz w:val="24"/>
          <w:szCs w:val="24"/>
          <w:lang w:eastAsia="es-ES"/>
        </w:rPr>
        <w:t>"</w:t>
      </w:r>
      <w:r w:rsidR="00455E84" w:rsidRPr="00295B27">
        <w:rPr>
          <w:rFonts w:ascii="Palatino Linotype" w:eastAsia="MS Mincho" w:hAnsi="Palatino Linotype" w:cs="Times New Roman"/>
          <w:i/>
          <w:sz w:val="24"/>
          <w:szCs w:val="24"/>
          <w:lang w:val="es-ES_tradnl" w:eastAsia="es-ES"/>
        </w:rPr>
        <w:t xml:space="preserve"> </w:t>
      </w:r>
      <w:r w:rsidRPr="00295B27">
        <w:rPr>
          <w:rFonts w:ascii="Palatino Linotype" w:eastAsia="MS Mincho" w:hAnsi="Palatino Linotype" w:cs="Times New Roman"/>
          <w:i/>
          <w:sz w:val="24"/>
          <w:szCs w:val="24"/>
          <w:lang w:val="es-ES_tradnl" w:eastAsia="es-ES"/>
        </w:rPr>
        <w:t>(Sic)</w:t>
      </w:r>
    </w:p>
    <w:p w:rsidR="00A612C0" w:rsidRPr="00295B27" w:rsidRDefault="00A612C0" w:rsidP="00295B27">
      <w:pPr>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295B27" w:rsidRDefault="00792776" w:rsidP="00295B27">
      <w:pPr>
        <w:numPr>
          <w:ilvl w:val="0"/>
          <w:numId w:val="3"/>
        </w:numPr>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295B27">
        <w:rPr>
          <w:rFonts w:ascii="Palatino Linotype" w:eastAsia="MS Gothic" w:hAnsi="Palatino Linotype" w:cs="Times New Roman"/>
          <w:b/>
          <w:sz w:val="24"/>
          <w:szCs w:val="24"/>
          <w:lang w:val="es-ES"/>
        </w:rPr>
        <w:t>Razones o Motivos de inconformidad</w:t>
      </w:r>
      <w:r w:rsidRPr="00295B27">
        <w:rPr>
          <w:rFonts w:ascii="Palatino Linotype" w:eastAsia="MS Mincho" w:hAnsi="Palatino Linotype" w:cs="Times New Roman"/>
          <w:sz w:val="24"/>
          <w:szCs w:val="24"/>
          <w:lang w:val="es-ES_tradnl" w:eastAsia="es-ES"/>
        </w:rPr>
        <w:t>: “</w:t>
      </w:r>
      <w:r w:rsidR="00483B50" w:rsidRPr="00295B27">
        <w:rPr>
          <w:rFonts w:ascii="Palatino Linotype" w:eastAsia="MS Mincho" w:hAnsi="Palatino Linotype" w:cs="Times New Roman"/>
          <w:i/>
          <w:sz w:val="24"/>
          <w:szCs w:val="24"/>
          <w:lang w:eastAsia="es-ES"/>
        </w:rPr>
        <w:t xml:space="preserve">Solicite cédulas profesionales de todos </w:t>
      </w:r>
      <w:proofErr w:type="spellStart"/>
      <w:r w:rsidR="00483B50" w:rsidRPr="00295B27">
        <w:rPr>
          <w:rFonts w:ascii="Palatino Linotype" w:eastAsia="MS Mincho" w:hAnsi="Palatino Linotype" w:cs="Times New Roman"/>
          <w:i/>
          <w:sz w:val="24"/>
          <w:szCs w:val="24"/>
          <w:lang w:eastAsia="es-ES"/>
        </w:rPr>
        <w:t>lis</w:t>
      </w:r>
      <w:proofErr w:type="spellEnd"/>
      <w:r w:rsidR="00483B50" w:rsidRPr="00295B27">
        <w:rPr>
          <w:rFonts w:ascii="Palatino Linotype" w:eastAsia="MS Mincho" w:hAnsi="Palatino Linotype" w:cs="Times New Roman"/>
          <w:i/>
          <w:sz w:val="24"/>
          <w:szCs w:val="24"/>
          <w:lang w:eastAsia="es-ES"/>
        </w:rPr>
        <w:t xml:space="preserve"> referidos en la solicitud y solo me entregaron de cinco ciudadanos, además las envían en "versión pública" cuidando y protegiendo los datos personales y toda la información se ve aún y cuando está con marcador negro. Solo dejan ver su falta de experiencia y negligencia ante la supuesta protección de datos personales y ante la emisión </w:t>
      </w:r>
      <w:proofErr w:type="spellStart"/>
      <w:r w:rsidR="00483B50" w:rsidRPr="00295B27">
        <w:rPr>
          <w:rFonts w:ascii="Palatino Linotype" w:eastAsia="MS Mincho" w:hAnsi="Palatino Linotype" w:cs="Times New Roman"/>
          <w:i/>
          <w:sz w:val="24"/>
          <w:szCs w:val="24"/>
          <w:lang w:eastAsia="es-ES"/>
        </w:rPr>
        <w:t>cirrecta</w:t>
      </w:r>
      <w:proofErr w:type="spellEnd"/>
      <w:r w:rsidR="00483B50" w:rsidRPr="00295B27">
        <w:rPr>
          <w:rFonts w:ascii="Palatino Linotype" w:eastAsia="MS Mincho" w:hAnsi="Palatino Linotype" w:cs="Times New Roman"/>
          <w:i/>
          <w:sz w:val="24"/>
          <w:szCs w:val="24"/>
          <w:lang w:eastAsia="es-ES"/>
        </w:rPr>
        <w:t xml:space="preserve"> de las respuestas. Por lo que en esta inconformidad hago la denuncia de violaciones a los datos personales de los ciudadanos de las cédulas profesionales emitidas ya que no fueron debidamente testadas y su información se nota muy clara</w:t>
      </w:r>
      <w:r w:rsidR="00483B50" w:rsidRPr="00295B27">
        <w:rPr>
          <w:rFonts w:ascii="Palatino Linotype" w:eastAsia="MS Mincho" w:hAnsi="Palatino Linotype" w:cs="Times New Roman"/>
          <w:i/>
          <w:sz w:val="24"/>
          <w:szCs w:val="24"/>
          <w:lang w:val="es-ES_tradnl" w:eastAsia="es-ES"/>
        </w:rPr>
        <w:t xml:space="preserve">”. </w:t>
      </w:r>
      <w:r w:rsidRPr="00295B27">
        <w:rPr>
          <w:rFonts w:ascii="Palatino Linotype" w:eastAsia="MS Mincho" w:hAnsi="Palatino Linotype" w:cs="Times New Roman"/>
          <w:i/>
          <w:sz w:val="24"/>
          <w:szCs w:val="24"/>
          <w:lang w:val="es-ES_tradnl" w:eastAsia="es-ES"/>
        </w:rPr>
        <w:t xml:space="preserve"> (Sic)</w:t>
      </w:r>
      <w:r w:rsidR="009C789B" w:rsidRPr="00295B27">
        <w:rPr>
          <w:rFonts w:ascii="Palatino Linotype" w:eastAsia="MS Mincho" w:hAnsi="Palatino Linotype" w:cs="Times New Roman"/>
          <w:sz w:val="24"/>
          <w:szCs w:val="24"/>
          <w:lang w:val="es-ES_tradnl" w:eastAsia="es-ES"/>
        </w:rPr>
        <w:t xml:space="preserve"> </w:t>
      </w:r>
    </w:p>
    <w:p w:rsidR="00792776" w:rsidRPr="00295B27" w:rsidRDefault="00792776" w:rsidP="00295B27">
      <w:pPr>
        <w:spacing w:after="0" w:line="360" w:lineRule="auto"/>
        <w:contextualSpacing/>
        <w:rPr>
          <w:rFonts w:ascii="Palatino Linotype" w:eastAsia="MS Mincho" w:hAnsi="Palatino Linotype" w:cs="Times New Roman"/>
          <w:sz w:val="24"/>
          <w:szCs w:val="24"/>
          <w:lang w:val="es-ES_tradnl" w:eastAsia="es-ES"/>
        </w:rPr>
      </w:pPr>
    </w:p>
    <w:p w:rsidR="00792776" w:rsidRPr="00295B27" w:rsidRDefault="00792776" w:rsidP="00295B27">
      <w:pPr>
        <w:numPr>
          <w:ilvl w:val="0"/>
          <w:numId w:val="2"/>
        </w:numPr>
        <w:spacing w:after="0" w:line="360" w:lineRule="auto"/>
        <w:ind w:left="0" w:firstLine="0"/>
        <w:contextualSpacing/>
        <w:jc w:val="both"/>
        <w:rPr>
          <w:rFonts w:ascii="Palatino Linotype" w:eastAsia="Times New Roman" w:hAnsi="Palatino Linotype" w:cs="Arial"/>
          <w:i/>
          <w:sz w:val="24"/>
          <w:szCs w:val="24"/>
          <w:lang w:val="es-ES_tradnl" w:eastAsia="es-ES"/>
        </w:rPr>
      </w:pPr>
      <w:r w:rsidRPr="00295B27">
        <w:rPr>
          <w:rFonts w:ascii="Palatino Linotype" w:eastAsia="Times New Roman" w:hAnsi="Palatino Linotype" w:cs="Arial"/>
          <w:sz w:val="24"/>
          <w:szCs w:val="24"/>
          <w:lang w:val="es-ES" w:eastAsia="es-ES"/>
        </w:rPr>
        <w:t xml:space="preserve">Se registró el recurso de revisión bajo el número de expediente al rubro indicado, </w:t>
      </w:r>
      <w:r w:rsidRPr="00295B27">
        <w:rPr>
          <w:rFonts w:ascii="Palatino Linotype" w:eastAsia="MS Mincho" w:hAnsi="Palatino Linotype" w:cs="Arial"/>
          <w:bCs/>
          <w:sz w:val="24"/>
          <w:szCs w:val="24"/>
          <w:lang w:val="es-ES_tradnl" w:eastAsia="es-ES"/>
        </w:rPr>
        <w:t xml:space="preserve">con fundamento en lo dispuesto por el </w:t>
      </w:r>
      <w:r w:rsidRPr="00295B27">
        <w:rPr>
          <w:rFonts w:ascii="Palatino Linotype" w:eastAsia="Calibri" w:hAnsi="Palatino Linotype" w:cs="Arial"/>
          <w:sz w:val="24"/>
          <w:szCs w:val="24"/>
          <w:lang w:val="es-ES" w:eastAsia="es-ES"/>
        </w:rPr>
        <w:t xml:space="preserve">artículo 185 fracción I de la </w:t>
      </w:r>
      <w:r w:rsidRPr="00295B2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95B27">
        <w:rPr>
          <w:rFonts w:ascii="Palatino Linotype" w:eastAsia="Times New Roman" w:hAnsi="Palatino Linotype" w:cs="Arial"/>
          <w:sz w:val="24"/>
          <w:szCs w:val="24"/>
          <w:lang w:val="es-ES" w:eastAsia="es-ES"/>
        </w:rPr>
        <w:t xml:space="preserve">se turnó al </w:t>
      </w:r>
      <w:r w:rsidRPr="00295B27">
        <w:rPr>
          <w:rFonts w:ascii="Palatino Linotype" w:eastAsia="Times New Roman" w:hAnsi="Palatino Linotype" w:cs="Arial"/>
          <w:b/>
          <w:sz w:val="24"/>
          <w:szCs w:val="24"/>
          <w:lang w:val="es-ES" w:eastAsia="es-ES"/>
        </w:rPr>
        <w:t xml:space="preserve">Comisionado José Guadalupe Luna Hernández, </w:t>
      </w:r>
      <w:r w:rsidRPr="00295B27">
        <w:rPr>
          <w:rFonts w:ascii="Palatino Linotype" w:eastAsia="Times New Roman" w:hAnsi="Palatino Linotype" w:cs="Arial"/>
          <w:sz w:val="24"/>
          <w:szCs w:val="24"/>
          <w:lang w:val="es-ES" w:eastAsia="es-ES"/>
        </w:rPr>
        <w:t xml:space="preserve">con el objeto de </w:t>
      </w:r>
      <w:r w:rsidRPr="00295B27">
        <w:rPr>
          <w:rFonts w:ascii="Palatino Linotype" w:eastAsia="Times New Roman" w:hAnsi="Palatino Linotype" w:cs="Arial"/>
          <w:sz w:val="24"/>
          <w:szCs w:val="24"/>
          <w:lang w:eastAsia="es-ES"/>
        </w:rPr>
        <w:t>su análisis</w:t>
      </w:r>
      <w:r w:rsidRPr="00295B27">
        <w:rPr>
          <w:rFonts w:ascii="Palatino Linotype" w:eastAsia="Times New Roman" w:hAnsi="Palatino Linotype" w:cs="Arial"/>
          <w:sz w:val="24"/>
          <w:szCs w:val="24"/>
        </w:rPr>
        <w:t xml:space="preserve">. </w:t>
      </w:r>
    </w:p>
    <w:p w:rsidR="00792776" w:rsidRPr="00295B27" w:rsidRDefault="00792776" w:rsidP="00295B27">
      <w:pPr>
        <w:spacing w:after="0" w:line="360" w:lineRule="auto"/>
        <w:contextualSpacing/>
        <w:jc w:val="both"/>
        <w:rPr>
          <w:rFonts w:ascii="Palatino Linotype" w:eastAsia="Times New Roman" w:hAnsi="Palatino Linotype" w:cs="Arial"/>
          <w:i/>
          <w:sz w:val="24"/>
          <w:szCs w:val="24"/>
          <w:lang w:val="es-ES_tradnl" w:eastAsia="es-ES"/>
        </w:rPr>
      </w:pPr>
    </w:p>
    <w:p w:rsidR="00A612C0" w:rsidRPr="00295B27" w:rsidRDefault="00792776" w:rsidP="00295B27">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295B27">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del</w:t>
      </w:r>
      <w:r w:rsidR="00704FC1" w:rsidRPr="00295B27">
        <w:rPr>
          <w:rFonts w:ascii="Palatino Linotype" w:eastAsia="Calibri" w:hAnsi="Palatino Linotype" w:cs="Arial"/>
          <w:sz w:val="24"/>
          <w:szCs w:val="24"/>
          <w:lang w:val="es-ES" w:eastAsia="es-ES"/>
        </w:rPr>
        <w:t xml:space="preserve"> acuerdo de admisión de fecha </w:t>
      </w:r>
      <w:r w:rsidR="00ED38CA" w:rsidRPr="00295B27">
        <w:rPr>
          <w:rFonts w:ascii="Palatino Linotype" w:eastAsia="Calibri" w:hAnsi="Palatino Linotype" w:cs="Arial"/>
          <w:sz w:val="24"/>
          <w:szCs w:val="24"/>
          <w:lang w:val="es-ES" w:eastAsia="es-ES"/>
        </w:rPr>
        <w:t>doce (12</w:t>
      </w:r>
      <w:r w:rsidR="00960D99" w:rsidRPr="00295B27">
        <w:rPr>
          <w:rFonts w:ascii="Palatino Linotype" w:eastAsia="Calibri" w:hAnsi="Palatino Linotype" w:cs="Arial"/>
          <w:sz w:val="24"/>
          <w:szCs w:val="24"/>
          <w:lang w:val="es-ES" w:eastAsia="es-ES"/>
        </w:rPr>
        <w:t xml:space="preserve">) de </w:t>
      </w:r>
      <w:r w:rsidR="00ED38CA" w:rsidRPr="00295B27">
        <w:rPr>
          <w:rFonts w:ascii="Palatino Linotype" w:eastAsia="Calibri" w:hAnsi="Palatino Linotype" w:cs="Arial"/>
          <w:sz w:val="24"/>
          <w:szCs w:val="24"/>
          <w:lang w:val="es-ES" w:eastAsia="es-ES"/>
        </w:rPr>
        <w:t>febrero</w:t>
      </w:r>
      <w:r w:rsidR="00354999" w:rsidRPr="00295B27">
        <w:rPr>
          <w:rFonts w:ascii="Palatino Linotype" w:eastAsia="Calibri" w:hAnsi="Palatino Linotype" w:cs="Arial"/>
          <w:sz w:val="24"/>
          <w:szCs w:val="24"/>
          <w:lang w:val="es-ES" w:eastAsia="es-ES"/>
        </w:rPr>
        <w:t xml:space="preserve"> de dos</w:t>
      </w:r>
      <w:r w:rsidR="005D01B4" w:rsidRPr="00295B27">
        <w:rPr>
          <w:rFonts w:ascii="Palatino Linotype" w:eastAsia="Calibri" w:hAnsi="Palatino Linotype" w:cs="Arial"/>
          <w:sz w:val="24"/>
          <w:szCs w:val="24"/>
          <w:lang w:val="es-ES" w:eastAsia="es-ES"/>
        </w:rPr>
        <w:t xml:space="preserve"> mil diecinueve</w:t>
      </w:r>
      <w:r w:rsidRPr="00295B27">
        <w:rPr>
          <w:rFonts w:ascii="Palatino Linotype" w:eastAsia="Calibri" w:hAnsi="Palatino Linotype" w:cs="Arial"/>
          <w:sz w:val="24"/>
          <w:szCs w:val="24"/>
          <w:lang w:val="es-ES" w:eastAsia="es-ES"/>
        </w:rPr>
        <w:t xml:space="preserve">, puso a disposición de las partes el expediente electrónico </w:t>
      </w:r>
      <w:r w:rsidRPr="00295B27">
        <w:rPr>
          <w:rFonts w:ascii="Palatino Linotype" w:eastAsia="Calibri" w:hAnsi="Palatino Linotype" w:cs="Arial"/>
          <w:sz w:val="24"/>
          <w:szCs w:val="24"/>
          <w:lang w:val="es-ES_tradnl" w:eastAsia="es-ES"/>
        </w:rPr>
        <w:t xml:space="preserve">vía </w:t>
      </w:r>
      <w:r w:rsidRPr="00295B27">
        <w:rPr>
          <w:rFonts w:ascii="Palatino Linotype" w:eastAsia="Calibri" w:hAnsi="Palatino Linotype" w:cs="Arial"/>
          <w:sz w:val="24"/>
          <w:szCs w:val="24"/>
          <w:lang w:val="es-ES" w:eastAsia="es-ES"/>
        </w:rPr>
        <w:t>Sistema de Acceso a la Información Mexiquense (</w:t>
      </w:r>
      <w:r w:rsidRPr="00295B27">
        <w:rPr>
          <w:rFonts w:ascii="Palatino Linotype" w:eastAsia="Calibri" w:hAnsi="Palatino Linotype" w:cs="Arial"/>
          <w:b/>
          <w:sz w:val="24"/>
          <w:szCs w:val="24"/>
          <w:lang w:val="es-ES" w:eastAsia="es-ES"/>
        </w:rPr>
        <w:t xml:space="preserve">SAIMEX) </w:t>
      </w:r>
      <w:r w:rsidRPr="00295B27">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295B27">
        <w:rPr>
          <w:rFonts w:ascii="Palatino Linotype" w:eastAsia="Calibri" w:hAnsi="Palatino Linotype" w:cs="Arial"/>
          <w:sz w:val="24"/>
          <w:szCs w:val="24"/>
          <w:lang w:val="es-ES" w:eastAsia="es-ES"/>
        </w:rPr>
        <w:t xml:space="preserve">, de esta forma para que el </w:t>
      </w:r>
      <w:r w:rsidR="007671AA" w:rsidRPr="00295B27">
        <w:rPr>
          <w:rFonts w:ascii="Palatino Linotype" w:eastAsia="Calibri" w:hAnsi="Palatino Linotype" w:cs="Arial"/>
          <w:b/>
          <w:sz w:val="24"/>
          <w:szCs w:val="24"/>
          <w:lang w:val="es-ES" w:eastAsia="es-ES"/>
        </w:rPr>
        <w:t>Sujeto Obligado</w:t>
      </w:r>
      <w:r w:rsidR="007671AA" w:rsidRPr="00295B27">
        <w:rPr>
          <w:rFonts w:ascii="Palatino Linotype" w:eastAsia="Calibri" w:hAnsi="Palatino Linotype" w:cs="Arial"/>
          <w:sz w:val="24"/>
          <w:szCs w:val="24"/>
          <w:lang w:val="es-ES" w:eastAsia="es-ES"/>
        </w:rPr>
        <w:t xml:space="preserve"> </w:t>
      </w:r>
      <w:r w:rsidR="009C789B" w:rsidRPr="00295B27">
        <w:rPr>
          <w:rFonts w:ascii="Palatino Linotype" w:eastAsia="Calibri" w:hAnsi="Palatino Linotype" w:cs="Arial"/>
          <w:sz w:val="24"/>
          <w:szCs w:val="24"/>
          <w:lang w:val="es-ES" w:eastAsia="es-ES"/>
        </w:rPr>
        <w:t>presentara</w:t>
      </w:r>
      <w:r w:rsidR="00A56228" w:rsidRPr="00295B27">
        <w:rPr>
          <w:rFonts w:ascii="Palatino Linotype" w:eastAsia="Calibri" w:hAnsi="Palatino Linotype" w:cs="Arial"/>
          <w:sz w:val="24"/>
          <w:szCs w:val="24"/>
          <w:lang w:val="es-ES" w:eastAsia="es-ES"/>
        </w:rPr>
        <w:t xml:space="preserve"> el </w:t>
      </w:r>
      <w:r w:rsidR="00244765" w:rsidRPr="00295B27">
        <w:rPr>
          <w:rFonts w:ascii="Palatino Linotype" w:eastAsia="Calibri" w:hAnsi="Palatino Linotype" w:cs="Arial"/>
          <w:sz w:val="24"/>
          <w:szCs w:val="24"/>
          <w:lang w:val="es-ES" w:eastAsia="es-ES"/>
        </w:rPr>
        <w:t xml:space="preserve">Informe Justificado procedente. </w:t>
      </w:r>
    </w:p>
    <w:p w:rsidR="00244765" w:rsidRPr="00295B27" w:rsidRDefault="00244765" w:rsidP="00295B27">
      <w:pPr>
        <w:spacing w:after="0" w:line="360" w:lineRule="auto"/>
        <w:contextualSpacing/>
        <w:jc w:val="both"/>
        <w:rPr>
          <w:rFonts w:ascii="Palatino Linotype" w:eastAsia="Calibri" w:hAnsi="Palatino Linotype" w:cs="Arial"/>
          <w:sz w:val="24"/>
          <w:szCs w:val="24"/>
          <w:lang w:val="es-ES" w:eastAsia="es-ES"/>
        </w:rPr>
      </w:pPr>
    </w:p>
    <w:p w:rsidR="0001731F" w:rsidRPr="00295B27" w:rsidRDefault="005D01B4" w:rsidP="00295B27">
      <w:pPr>
        <w:pStyle w:val="Prrafodelista"/>
        <w:numPr>
          <w:ilvl w:val="0"/>
          <w:numId w:val="2"/>
        </w:numPr>
        <w:spacing w:after="0" w:line="360" w:lineRule="auto"/>
        <w:ind w:left="0" w:firstLine="0"/>
        <w:jc w:val="both"/>
        <w:rPr>
          <w:rFonts w:ascii="Palatino Linotype" w:hAnsi="Palatino Linotype"/>
          <w:sz w:val="24"/>
          <w:szCs w:val="24"/>
        </w:rPr>
      </w:pPr>
      <w:r w:rsidRPr="00295B27">
        <w:rPr>
          <w:rFonts w:ascii="Palatino Linotype" w:hAnsi="Palatino Linotype"/>
          <w:sz w:val="24"/>
          <w:szCs w:val="24"/>
        </w:rPr>
        <w:t xml:space="preserve">En fecha </w:t>
      </w:r>
      <w:r w:rsidR="00ED38CA" w:rsidRPr="00295B27">
        <w:rPr>
          <w:rFonts w:ascii="Palatino Linotype" w:hAnsi="Palatino Linotype"/>
          <w:sz w:val="24"/>
          <w:szCs w:val="24"/>
        </w:rPr>
        <w:t>veintiocho (28</w:t>
      </w:r>
      <w:r w:rsidRPr="00295B27">
        <w:rPr>
          <w:rFonts w:ascii="Palatino Linotype" w:hAnsi="Palatino Linotype"/>
          <w:sz w:val="24"/>
          <w:szCs w:val="24"/>
        </w:rPr>
        <w:t xml:space="preserve">) de febrero de dos mil diecinueve, el </w:t>
      </w:r>
      <w:r w:rsidRPr="00295B27">
        <w:rPr>
          <w:rFonts w:ascii="Palatino Linotype" w:hAnsi="Palatino Linotype"/>
          <w:b/>
          <w:sz w:val="24"/>
          <w:szCs w:val="24"/>
        </w:rPr>
        <w:t>Sujeto Obligado</w:t>
      </w:r>
      <w:r w:rsidRPr="00295B27">
        <w:rPr>
          <w:rFonts w:ascii="Palatino Linotype" w:hAnsi="Palatino Linotype"/>
          <w:sz w:val="24"/>
          <w:szCs w:val="24"/>
        </w:rPr>
        <w:t xml:space="preserve"> remitió su</w:t>
      </w:r>
      <w:r w:rsidR="00ED38CA" w:rsidRPr="00295B27">
        <w:rPr>
          <w:rFonts w:ascii="Palatino Linotype" w:hAnsi="Palatino Linotype"/>
          <w:sz w:val="24"/>
          <w:szCs w:val="24"/>
        </w:rPr>
        <w:t xml:space="preserve"> informe justificado, el cual</w:t>
      </w:r>
      <w:r w:rsidRPr="00295B27">
        <w:rPr>
          <w:rFonts w:ascii="Palatino Linotype" w:hAnsi="Palatino Linotype"/>
          <w:sz w:val="24"/>
          <w:szCs w:val="24"/>
        </w:rPr>
        <w:t xml:space="preserve"> se puso a la vista</w:t>
      </w:r>
      <w:r w:rsidR="00ED38CA" w:rsidRPr="00295B27">
        <w:rPr>
          <w:rFonts w:ascii="Palatino Linotype" w:hAnsi="Palatino Linotype"/>
          <w:sz w:val="24"/>
          <w:szCs w:val="24"/>
        </w:rPr>
        <w:t xml:space="preserve"> por acuerdo del veintinueve </w:t>
      </w:r>
      <w:r w:rsidR="00C328D7" w:rsidRPr="00295B27">
        <w:rPr>
          <w:rFonts w:ascii="Palatino Linotype" w:hAnsi="Palatino Linotype"/>
          <w:sz w:val="24"/>
          <w:szCs w:val="24"/>
        </w:rPr>
        <w:t xml:space="preserve">(29) </w:t>
      </w:r>
      <w:r w:rsidR="0001731F" w:rsidRPr="00295B27">
        <w:rPr>
          <w:rFonts w:ascii="Palatino Linotype" w:hAnsi="Palatino Linotype"/>
          <w:sz w:val="24"/>
          <w:szCs w:val="24"/>
        </w:rPr>
        <w:t xml:space="preserve">de marzo de dos mil diecinueve, en razón de que se previno que contenía información que aportaba </w:t>
      </w:r>
      <w:r w:rsidRPr="00295B27">
        <w:rPr>
          <w:rFonts w:ascii="Palatino Linotype" w:hAnsi="Palatino Linotype"/>
          <w:sz w:val="24"/>
          <w:szCs w:val="24"/>
        </w:rPr>
        <w:t>elementos novedosos con relación a la respuesta primigenia</w:t>
      </w:r>
      <w:r w:rsidR="0001731F" w:rsidRPr="00295B27">
        <w:rPr>
          <w:rFonts w:ascii="Palatino Linotype" w:hAnsi="Palatino Linotype"/>
          <w:sz w:val="24"/>
          <w:szCs w:val="24"/>
        </w:rPr>
        <w:t xml:space="preserve">, respecto al particular, no realizó manifestaciones.  </w:t>
      </w:r>
      <w:r w:rsidR="002655B3" w:rsidRPr="00295B27">
        <w:rPr>
          <w:rFonts w:ascii="Palatino Linotype" w:hAnsi="Palatino Linotype"/>
          <w:sz w:val="24"/>
          <w:szCs w:val="24"/>
        </w:rPr>
        <w:t xml:space="preserve">Del mismo modo, en fecha cinco (05) de abril, emitió un archivo denominado Alcance Rec. 418. </w:t>
      </w:r>
      <w:proofErr w:type="spellStart"/>
      <w:r w:rsidR="002655B3" w:rsidRPr="00295B27">
        <w:rPr>
          <w:rFonts w:ascii="Palatino Linotype" w:hAnsi="Palatino Linotype"/>
          <w:sz w:val="24"/>
          <w:szCs w:val="24"/>
        </w:rPr>
        <w:t>zip</w:t>
      </w:r>
      <w:proofErr w:type="spellEnd"/>
      <w:r w:rsidR="002655B3" w:rsidRPr="00295B27">
        <w:rPr>
          <w:rFonts w:ascii="Palatino Linotype" w:hAnsi="Palatino Linotype"/>
          <w:sz w:val="24"/>
          <w:szCs w:val="24"/>
        </w:rPr>
        <w:t xml:space="preserve"> a través de la plataforma, el cual no se puso a la vista por contener informaci</w:t>
      </w:r>
      <w:r w:rsidR="00A646C7" w:rsidRPr="00295B27">
        <w:rPr>
          <w:rFonts w:ascii="Palatino Linotype" w:hAnsi="Palatino Linotype"/>
          <w:sz w:val="24"/>
          <w:szCs w:val="24"/>
        </w:rPr>
        <w:t>ón ilegible y dejar</w:t>
      </w:r>
      <w:r w:rsidR="002655B3" w:rsidRPr="00295B27">
        <w:rPr>
          <w:rFonts w:ascii="Palatino Linotype" w:hAnsi="Palatino Linotype"/>
          <w:sz w:val="24"/>
          <w:szCs w:val="24"/>
        </w:rPr>
        <w:t xml:space="preserve"> la vista datos personales. </w:t>
      </w:r>
    </w:p>
    <w:p w:rsidR="0001731F" w:rsidRPr="00295B27" w:rsidRDefault="0001731F" w:rsidP="00295B27">
      <w:pPr>
        <w:pStyle w:val="Prrafodelista"/>
        <w:spacing w:after="0" w:line="360" w:lineRule="auto"/>
        <w:ind w:left="0"/>
        <w:jc w:val="both"/>
        <w:rPr>
          <w:rFonts w:ascii="Palatino Linotype" w:hAnsi="Palatino Linotype"/>
          <w:sz w:val="24"/>
          <w:szCs w:val="24"/>
        </w:rPr>
      </w:pPr>
    </w:p>
    <w:p w:rsidR="00354999" w:rsidRPr="00295B27" w:rsidRDefault="00354999" w:rsidP="00295B27">
      <w:pPr>
        <w:pStyle w:val="Prrafodelista"/>
        <w:numPr>
          <w:ilvl w:val="0"/>
          <w:numId w:val="2"/>
        </w:numPr>
        <w:spacing w:after="0" w:line="360" w:lineRule="auto"/>
        <w:ind w:left="0" w:firstLine="0"/>
        <w:jc w:val="both"/>
        <w:rPr>
          <w:rFonts w:ascii="Palatino Linotype" w:hAnsi="Palatino Linotype"/>
          <w:sz w:val="24"/>
          <w:szCs w:val="24"/>
        </w:rPr>
      </w:pPr>
      <w:r w:rsidRPr="00295B27">
        <w:rPr>
          <w:rFonts w:ascii="Palatino Linotype" w:hAnsi="Palatino Linotype"/>
          <w:sz w:val="24"/>
          <w:szCs w:val="24"/>
        </w:rPr>
        <w:t>El Comisionado Ponente decretó el cierre de instrucción</w:t>
      </w:r>
      <w:r w:rsidRPr="00295B27">
        <w:rPr>
          <w:rFonts w:ascii="Palatino Linotype" w:hAnsi="Palatino Linotype" w:cs="Arial"/>
          <w:sz w:val="24"/>
          <w:szCs w:val="24"/>
        </w:rPr>
        <w:t xml:space="preserve"> </w:t>
      </w:r>
      <w:r w:rsidRPr="00295B27">
        <w:rPr>
          <w:rFonts w:ascii="Palatino Linotype" w:hAnsi="Palatino Linotype"/>
          <w:sz w:val="24"/>
          <w:szCs w:val="24"/>
        </w:rPr>
        <w:t xml:space="preserve">mediante acuerdo de fecha </w:t>
      </w:r>
      <w:r w:rsidR="00F072E1" w:rsidRPr="00295B27">
        <w:rPr>
          <w:rFonts w:ascii="Palatino Linotype" w:hAnsi="Palatino Linotype"/>
          <w:sz w:val="24"/>
          <w:szCs w:val="24"/>
        </w:rPr>
        <w:t>diez (10</w:t>
      </w:r>
      <w:r w:rsidR="00A56228" w:rsidRPr="00295B27">
        <w:rPr>
          <w:rFonts w:ascii="Palatino Linotype" w:hAnsi="Palatino Linotype"/>
          <w:sz w:val="24"/>
          <w:szCs w:val="24"/>
        </w:rPr>
        <w:t xml:space="preserve">) de </w:t>
      </w:r>
      <w:r w:rsidR="00D468D7" w:rsidRPr="00295B27">
        <w:rPr>
          <w:rFonts w:ascii="Palatino Linotype" w:hAnsi="Palatino Linotype"/>
          <w:sz w:val="24"/>
          <w:szCs w:val="24"/>
        </w:rPr>
        <w:t>abril</w:t>
      </w:r>
      <w:r w:rsidRPr="00295B27">
        <w:rPr>
          <w:rFonts w:ascii="Palatino Linotype" w:hAnsi="Palatino Linotype"/>
          <w:sz w:val="24"/>
          <w:szCs w:val="24"/>
        </w:rPr>
        <w:t xml:space="preserve"> de la presente anualidad, </w:t>
      </w:r>
      <w:r w:rsidR="007E0E9B" w:rsidRPr="00295B27">
        <w:rPr>
          <w:rFonts w:ascii="Palatino Linotype" w:hAnsi="Palatino Linotype"/>
          <w:sz w:val="24"/>
          <w:szCs w:val="24"/>
        </w:rPr>
        <w:t xml:space="preserve">y asimismo, en misma fecha se realizó la ampliación de plazo para resolver el presente recurso, </w:t>
      </w:r>
      <w:r w:rsidRPr="00295B27">
        <w:rPr>
          <w:rFonts w:ascii="Palatino Linotype" w:hAnsi="Palatino Linotype" w:cs="Arial"/>
          <w:sz w:val="24"/>
          <w:szCs w:val="24"/>
        </w:rPr>
        <w:t xml:space="preserve">por lo que, ordenó turnar el expediente a resolución, misma que ahora se pronuncia; </w:t>
      </w:r>
    </w:p>
    <w:p w:rsidR="00A612C0" w:rsidRPr="00295B27" w:rsidRDefault="00A612C0" w:rsidP="00295B27">
      <w:pPr>
        <w:spacing w:after="0" w:line="360" w:lineRule="auto"/>
        <w:jc w:val="both"/>
        <w:rPr>
          <w:rFonts w:ascii="Palatino Linotype" w:hAnsi="Palatino Linotype"/>
          <w:sz w:val="24"/>
          <w:szCs w:val="24"/>
        </w:rPr>
      </w:pPr>
    </w:p>
    <w:p w:rsidR="00792776" w:rsidRPr="00295B27" w:rsidRDefault="00792776" w:rsidP="00295B27">
      <w:pPr>
        <w:keepNext/>
        <w:keepLines/>
        <w:spacing w:after="0" w:line="360" w:lineRule="auto"/>
        <w:jc w:val="center"/>
        <w:outlineLvl w:val="0"/>
        <w:rPr>
          <w:rFonts w:ascii="Palatino Linotype" w:eastAsia="MS Gothic" w:hAnsi="Palatino Linotype" w:cs="Times New Roman"/>
          <w:b/>
          <w:sz w:val="24"/>
          <w:szCs w:val="24"/>
        </w:rPr>
      </w:pPr>
      <w:bookmarkStart w:id="3" w:name="_Toc5798699"/>
      <w:r w:rsidRPr="00295B27">
        <w:rPr>
          <w:rFonts w:ascii="Palatino Linotype" w:eastAsia="MS Gothic" w:hAnsi="Palatino Linotype" w:cs="Times New Roman"/>
          <w:b/>
          <w:sz w:val="24"/>
          <w:szCs w:val="24"/>
        </w:rPr>
        <w:lastRenderedPageBreak/>
        <w:t>CONSIDERANDO</w:t>
      </w:r>
      <w:bookmarkEnd w:id="3"/>
    </w:p>
    <w:p w:rsidR="00C07697" w:rsidRPr="00295B27" w:rsidRDefault="00C07697" w:rsidP="00295B27">
      <w:pPr>
        <w:keepNext/>
        <w:keepLines/>
        <w:spacing w:after="0" w:line="360" w:lineRule="auto"/>
        <w:jc w:val="both"/>
        <w:outlineLvl w:val="0"/>
        <w:rPr>
          <w:rFonts w:ascii="Palatino Linotype" w:eastAsia="MS Gothic" w:hAnsi="Palatino Linotype" w:cs="Times New Roman"/>
          <w:b/>
          <w:sz w:val="24"/>
          <w:szCs w:val="24"/>
        </w:rPr>
      </w:pPr>
    </w:p>
    <w:p w:rsidR="00792776" w:rsidRPr="00295B27" w:rsidRDefault="00792776" w:rsidP="00295B27">
      <w:pPr>
        <w:keepNext/>
        <w:keepLines/>
        <w:spacing w:after="0" w:line="360" w:lineRule="auto"/>
        <w:outlineLvl w:val="0"/>
        <w:rPr>
          <w:rFonts w:ascii="Palatino Linotype" w:eastAsia="MS Gothic" w:hAnsi="Palatino Linotype" w:cs="Times New Roman"/>
          <w:b/>
          <w:sz w:val="24"/>
          <w:szCs w:val="24"/>
        </w:rPr>
      </w:pPr>
      <w:bookmarkStart w:id="4" w:name="_Toc5798700"/>
      <w:r w:rsidRPr="00295B27">
        <w:rPr>
          <w:rFonts w:ascii="Palatino Linotype" w:eastAsia="MS Mincho" w:hAnsi="Palatino Linotype" w:cstheme="majorBidi"/>
          <w:b/>
          <w:sz w:val="24"/>
          <w:szCs w:val="24"/>
          <w:lang w:val="es-ES_tradnl" w:eastAsia="es-ES"/>
        </w:rPr>
        <w:t>PRIMERO</w:t>
      </w:r>
      <w:r w:rsidRPr="00295B27">
        <w:rPr>
          <w:rFonts w:ascii="Palatino Linotype" w:eastAsia="MS Gothic" w:hAnsi="Palatino Linotype" w:cs="Times New Roman"/>
          <w:b/>
          <w:sz w:val="24"/>
          <w:szCs w:val="24"/>
        </w:rPr>
        <w:t>. De la competencia.</w:t>
      </w:r>
      <w:bookmarkEnd w:id="4"/>
    </w:p>
    <w:p w:rsidR="00792776" w:rsidRPr="00295B27" w:rsidRDefault="00792776" w:rsidP="00295B27">
      <w:pPr>
        <w:spacing w:after="0" w:line="360" w:lineRule="auto"/>
        <w:rPr>
          <w:rFonts w:ascii="Palatino Linotype" w:hAnsi="Palatino Linotype"/>
          <w:sz w:val="24"/>
          <w:szCs w:val="24"/>
        </w:rPr>
      </w:pPr>
    </w:p>
    <w:p w:rsidR="00792776" w:rsidRPr="00295B27" w:rsidRDefault="00792776" w:rsidP="00295B27">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95B2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95B27">
        <w:rPr>
          <w:rFonts w:ascii="Palatino Linotype" w:eastAsia="Calibri" w:hAnsi="Palatino Linotype" w:cs="Times New Roman"/>
          <w:b/>
          <w:sz w:val="24"/>
          <w:szCs w:val="24"/>
          <w:lang w:val="es-ES" w:eastAsia="es-ES"/>
        </w:rPr>
        <w:t>Constitución Política de los Estados Unidos Mexicanos</w:t>
      </w:r>
      <w:r w:rsidRPr="00295B27">
        <w:rPr>
          <w:rFonts w:ascii="Palatino Linotype" w:eastAsia="Calibri" w:hAnsi="Palatino Linotype" w:cs="Times New Roman"/>
          <w:sz w:val="24"/>
          <w:szCs w:val="24"/>
          <w:lang w:val="es-ES" w:eastAsia="es-ES"/>
        </w:rPr>
        <w:t xml:space="preserve">; </w:t>
      </w:r>
      <w:r w:rsidRPr="00295B27">
        <w:rPr>
          <w:rFonts w:ascii="Palatino Linotype" w:hAnsi="Palatino Linotype" w:cs="Arial"/>
          <w:bCs/>
          <w:color w:val="222222"/>
          <w:sz w:val="24"/>
          <w:szCs w:val="24"/>
          <w:shd w:val="clear" w:color="auto" w:fill="FFFFFF"/>
          <w:lang w:val="es-ES"/>
        </w:rPr>
        <w:t>5, párrafos </w:t>
      </w:r>
      <w:r w:rsidRPr="00295B27">
        <w:rPr>
          <w:rFonts w:ascii="Palatino Linotype" w:hAnsi="Palatino Linotype" w:cs="Arial"/>
          <w:bCs/>
          <w:color w:val="222222"/>
          <w:sz w:val="24"/>
          <w:szCs w:val="24"/>
          <w:lang w:val="es-ES"/>
        </w:rPr>
        <w:t>vigésimo, vigésimo primero y vigésimo segundo</w:t>
      </w:r>
      <w:r w:rsidRPr="00295B27">
        <w:rPr>
          <w:rFonts w:ascii="Palatino Linotype" w:hAnsi="Palatino Linotype" w:cs="Arial"/>
          <w:bCs/>
          <w:color w:val="222222"/>
          <w:sz w:val="24"/>
          <w:szCs w:val="24"/>
          <w:shd w:val="clear" w:color="auto" w:fill="FFFFFF"/>
          <w:lang w:val="es-ES"/>
        </w:rPr>
        <w:t> fracciones IV y V </w:t>
      </w:r>
      <w:r w:rsidRPr="00295B27">
        <w:rPr>
          <w:rFonts w:ascii="Palatino Linotype" w:eastAsia="Calibri" w:hAnsi="Palatino Linotype" w:cs="Times New Roman"/>
          <w:sz w:val="24"/>
          <w:szCs w:val="24"/>
          <w:lang w:val="es-ES" w:eastAsia="es-ES"/>
        </w:rPr>
        <w:t xml:space="preserve">de la </w:t>
      </w:r>
      <w:r w:rsidRPr="00295B27">
        <w:rPr>
          <w:rFonts w:ascii="Palatino Linotype" w:eastAsia="Calibri" w:hAnsi="Palatino Linotype" w:cs="Times New Roman"/>
          <w:b/>
          <w:sz w:val="24"/>
          <w:szCs w:val="24"/>
          <w:lang w:val="es-ES" w:eastAsia="es-ES"/>
        </w:rPr>
        <w:t>Constitución Política del Estado Libre y Soberano de México</w:t>
      </w:r>
      <w:r w:rsidRPr="00295B2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95B27">
        <w:rPr>
          <w:rFonts w:ascii="Palatino Linotype" w:eastAsia="Calibri" w:hAnsi="Palatino Linotype" w:cs="Arial"/>
          <w:sz w:val="24"/>
          <w:szCs w:val="24"/>
          <w:lang w:val="es-ES" w:eastAsia="es-ES"/>
        </w:rPr>
        <w:t xml:space="preserve">de la </w:t>
      </w:r>
      <w:r w:rsidRPr="00295B27">
        <w:rPr>
          <w:rFonts w:ascii="Palatino Linotype" w:eastAsia="Calibri" w:hAnsi="Palatino Linotype" w:cs="Arial"/>
          <w:b/>
          <w:sz w:val="24"/>
          <w:szCs w:val="24"/>
          <w:lang w:val="es-ES" w:eastAsia="es-ES"/>
        </w:rPr>
        <w:t>Ley de Transparencia y Acceso a la Información Pública del Estado de México y Municipios</w:t>
      </w:r>
      <w:r w:rsidRPr="00295B27">
        <w:rPr>
          <w:rFonts w:ascii="Palatino Linotype" w:eastAsia="Calibri" w:hAnsi="Palatino Linotype" w:cs="Arial"/>
          <w:sz w:val="24"/>
          <w:szCs w:val="24"/>
          <w:lang w:val="es-ES" w:eastAsia="es-ES"/>
        </w:rPr>
        <w:t xml:space="preserve">; </w:t>
      </w:r>
      <w:r w:rsidRPr="00295B27">
        <w:rPr>
          <w:rFonts w:ascii="Palatino Linotype" w:eastAsia="Calibri" w:hAnsi="Palatino Linotype" w:cs="Arial"/>
          <w:b/>
          <w:sz w:val="24"/>
          <w:szCs w:val="24"/>
          <w:lang w:val="es-ES" w:eastAsia="es-ES"/>
        </w:rPr>
        <w:t>7, 9 fracciones I y XXIV, y 11</w:t>
      </w:r>
      <w:r w:rsidRPr="00295B27">
        <w:rPr>
          <w:rFonts w:ascii="Palatino Linotype" w:eastAsia="Calibri" w:hAnsi="Palatino Linotype" w:cs="Arial"/>
          <w:sz w:val="24"/>
          <w:szCs w:val="24"/>
          <w:lang w:val="es-ES" w:eastAsia="es-ES"/>
        </w:rPr>
        <w:t xml:space="preserve"> del </w:t>
      </w:r>
      <w:r w:rsidRPr="00295B2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95B27">
        <w:rPr>
          <w:rFonts w:ascii="Palatino Linotype" w:eastAsia="MS Mincho" w:hAnsi="Palatino Linotype" w:cs="Times New Roman"/>
          <w:sz w:val="24"/>
          <w:szCs w:val="24"/>
          <w:lang w:val="es-ES_tradnl" w:eastAsia="es-ES"/>
        </w:rPr>
        <w:t>.</w:t>
      </w:r>
    </w:p>
    <w:p w:rsidR="00792776" w:rsidRPr="00295B27" w:rsidRDefault="00792776" w:rsidP="00295B27">
      <w:pPr>
        <w:spacing w:after="0" w:line="360" w:lineRule="auto"/>
        <w:contextualSpacing/>
        <w:jc w:val="both"/>
        <w:rPr>
          <w:rFonts w:ascii="Palatino Linotype" w:eastAsia="MS Mincho" w:hAnsi="Palatino Linotype" w:cs="Times New Roman"/>
          <w:sz w:val="24"/>
          <w:szCs w:val="24"/>
          <w:lang w:val="es-ES_tradnl" w:eastAsia="es-ES"/>
        </w:rPr>
      </w:pPr>
    </w:p>
    <w:p w:rsidR="00792776" w:rsidRPr="00295B27" w:rsidRDefault="00792776" w:rsidP="00295B27">
      <w:pPr>
        <w:keepNext/>
        <w:keepLines/>
        <w:spacing w:after="0" w:line="360" w:lineRule="auto"/>
        <w:outlineLvl w:val="0"/>
        <w:rPr>
          <w:rFonts w:ascii="Palatino Linotype" w:eastAsia="MS Gothic" w:hAnsi="Palatino Linotype" w:cs="Times New Roman"/>
          <w:b/>
          <w:sz w:val="24"/>
          <w:szCs w:val="24"/>
        </w:rPr>
      </w:pPr>
      <w:bookmarkStart w:id="5" w:name="_Toc5798701"/>
      <w:r w:rsidRPr="00295B27">
        <w:rPr>
          <w:rFonts w:ascii="Palatino Linotype" w:eastAsia="MS Mincho" w:hAnsi="Palatino Linotype" w:cstheme="majorBidi"/>
          <w:b/>
          <w:sz w:val="24"/>
          <w:szCs w:val="24"/>
          <w:lang w:val="es-ES_tradnl" w:eastAsia="es-ES"/>
        </w:rPr>
        <w:t>SEGUNDO</w:t>
      </w:r>
      <w:r w:rsidRPr="00295B27">
        <w:rPr>
          <w:rFonts w:ascii="Palatino Linotype" w:eastAsia="MS Gothic" w:hAnsi="Palatino Linotype" w:cs="Times New Roman"/>
          <w:b/>
          <w:sz w:val="24"/>
          <w:szCs w:val="24"/>
        </w:rPr>
        <w:t>.</w:t>
      </w:r>
      <w:r w:rsidR="0004167E" w:rsidRPr="00295B27">
        <w:rPr>
          <w:rFonts w:ascii="Palatino Linotype" w:eastAsia="MS Gothic" w:hAnsi="Palatino Linotype" w:cs="Times New Roman"/>
          <w:b/>
          <w:sz w:val="24"/>
          <w:szCs w:val="24"/>
        </w:rPr>
        <w:t xml:space="preserve"> De la oportunidad y </w:t>
      </w:r>
      <w:proofErr w:type="spellStart"/>
      <w:r w:rsidR="0004167E" w:rsidRPr="00295B27">
        <w:rPr>
          <w:rFonts w:ascii="Palatino Linotype" w:eastAsia="MS Gothic" w:hAnsi="Palatino Linotype" w:cs="Times New Roman"/>
          <w:b/>
          <w:sz w:val="24"/>
          <w:szCs w:val="24"/>
        </w:rPr>
        <w:t>procedibilidad</w:t>
      </w:r>
      <w:proofErr w:type="spellEnd"/>
      <w:r w:rsidR="0004167E" w:rsidRPr="00295B27">
        <w:rPr>
          <w:rFonts w:ascii="Palatino Linotype" w:eastAsia="MS Gothic" w:hAnsi="Palatino Linotype" w:cs="Times New Roman"/>
          <w:b/>
          <w:sz w:val="24"/>
          <w:szCs w:val="24"/>
        </w:rPr>
        <w:t xml:space="preserve"> del recurso de revisión</w:t>
      </w:r>
      <w:r w:rsidRPr="00295B27">
        <w:rPr>
          <w:rFonts w:ascii="Palatino Linotype" w:eastAsia="MS Gothic" w:hAnsi="Palatino Linotype" w:cs="Times New Roman"/>
          <w:b/>
          <w:sz w:val="24"/>
          <w:szCs w:val="24"/>
        </w:rPr>
        <w:t>.</w:t>
      </w:r>
      <w:bookmarkEnd w:id="5"/>
    </w:p>
    <w:p w:rsidR="00792776" w:rsidRPr="00295B27" w:rsidRDefault="00792776" w:rsidP="00295B27">
      <w:pPr>
        <w:spacing w:after="0" w:line="360" w:lineRule="auto"/>
        <w:contextualSpacing/>
        <w:rPr>
          <w:rFonts w:ascii="Palatino Linotype" w:eastAsia="Calibri" w:hAnsi="Palatino Linotype" w:cs="Arial"/>
          <w:sz w:val="24"/>
          <w:szCs w:val="24"/>
          <w:lang w:val="es-ES_tradnl" w:eastAsia="es-ES"/>
        </w:rPr>
      </w:pPr>
    </w:p>
    <w:p w:rsidR="00134CCA" w:rsidRPr="00295B27" w:rsidRDefault="00134CCA" w:rsidP="00295B27">
      <w:pPr>
        <w:pStyle w:val="Prrafodelista"/>
        <w:numPr>
          <w:ilvl w:val="0"/>
          <w:numId w:val="2"/>
        </w:numPr>
        <w:spacing w:after="0" w:line="360" w:lineRule="auto"/>
        <w:ind w:left="0" w:firstLine="0"/>
        <w:jc w:val="both"/>
        <w:rPr>
          <w:rFonts w:ascii="Palatino Linotype" w:eastAsia="Calibri" w:hAnsi="Palatino Linotype" w:cs="Arial"/>
          <w:b/>
          <w:sz w:val="24"/>
          <w:szCs w:val="24"/>
        </w:rPr>
      </w:pPr>
      <w:r w:rsidRPr="00295B27">
        <w:rPr>
          <w:rFonts w:ascii="Palatino Linotype" w:eastAsia="Calibri" w:hAnsi="Palatino Linotype" w:cs="Arial"/>
          <w:sz w:val="24"/>
          <w:szCs w:val="24"/>
        </w:rPr>
        <w:t>El medio de impugnación fue presentado a través del Sistema de Acceso a la Información Mexiquense (SAIMEX)</w:t>
      </w:r>
      <w:r w:rsidRPr="00295B27">
        <w:rPr>
          <w:rFonts w:ascii="Palatino Linotype" w:eastAsia="Calibri" w:hAnsi="Palatino Linotype" w:cs="Arial"/>
          <w:b/>
          <w:sz w:val="24"/>
          <w:szCs w:val="24"/>
        </w:rPr>
        <w:t>,</w:t>
      </w:r>
      <w:r w:rsidRPr="00295B27">
        <w:rPr>
          <w:rFonts w:ascii="Palatino Linotype" w:eastAsia="Calibri" w:hAnsi="Palatino Linotype" w:cs="Arial"/>
          <w:sz w:val="24"/>
          <w:szCs w:val="24"/>
        </w:rPr>
        <w:t xml:space="preserve"> en el formato previamente aprobado y dentro del plazo legal de quince días hábiles otorgados para tal efecto; para el caso el </w:t>
      </w:r>
      <w:r w:rsidRPr="00295B27">
        <w:rPr>
          <w:rFonts w:ascii="Palatino Linotype" w:eastAsia="Calibri" w:hAnsi="Palatino Linotype" w:cs="Arial"/>
          <w:b/>
          <w:sz w:val="24"/>
          <w:szCs w:val="24"/>
        </w:rPr>
        <w:t>Sujeto Obligado</w:t>
      </w:r>
      <w:r w:rsidR="003B6A00" w:rsidRPr="00295B27">
        <w:rPr>
          <w:rFonts w:ascii="Palatino Linotype" w:eastAsia="Calibri" w:hAnsi="Palatino Linotype" w:cs="Arial"/>
          <w:sz w:val="24"/>
          <w:szCs w:val="24"/>
        </w:rPr>
        <w:t xml:space="preserve"> presentó su respuesta </w:t>
      </w:r>
      <w:r w:rsidRPr="00295B27">
        <w:rPr>
          <w:rFonts w:ascii="Palatino Linotype" w:eastAsia="Calibri" w:hAnsi="Palatino Linotype" w:cs="Arial"/>
          <w:sz w:val="24"/>
          <w:szCs w:val="24"/>
        </w:rPr>
        <w:t>el</w:t>
      </w:r>
      <w:r w:rsidR="003B6A00" w:rsidRPr="00295B27">
        <w:rPr>
          <w:rFonts w:ascii="Palatino Linotype" w:eastAsia="Calibri" w:hAnsi="Palatino Linotype" w:cs="Arial"/>
          <w:sz w:val="24"/>
          <w:szCs w:val="24"/>
        </w:rPr>
        <w:t xml:space="preserve"> veintinueve (29</w:t>
      </w:r>
      <w:r w:rsidRPr="00295B27">
        <w:rPr>
          <w:rFonts w:ascii="Palatino Linotype" w:eastAsia="Calibri" w:hAnsi="Palatino Linotype" w:cs="Arial"/>
          <w:sz w:val="24"/>
          <w:szCs w:val="24"/>
        </w:rPr>
        <w:t xml:space="preserve">) de </w:t>
      </w:r>
      <w:r w:rsidR="003B6A00" w:rsidRPr="00295B27">
        <w:rPr>
          <w:rFonts w:ascii="Palatino Linotype" w:eastAsia="Calibri" w:hAnsi="Palatino Linotype" w:cs="Arial"/>
          <w:sz w:val="24"/>
          <w:szCs w:val="24"/>
        </w:rPr>
        <w:t>enero de dos mil diecinueve</w:t>
      </w:r>
      <w:r w:rsidRPr="00295B27">
        <w:rPr>
          <w:rFonts w:ascii="Palatino Linotype" w:eastAsia="Calibri" w:hAnsi="Palatino Linotype" w:cs="Arial"/>
          <w:sz w:val="24"/>
          <w:szCs w:val="24"/>
        </w:rPr>
        <w:t xml:space="preserve">, </w:t>
      </w:r>
      <w:r w:rsidRPr="00295B27">
        <w:rPr>
          <w:rFonts w:ascii="Palatino Linotype" w:eastAsia="Calibri" w:hAnsi="Palatino Linotype" w:cs="Arial"/>
          <w:sz w:val="24"/>
          <w:szCs w:val="24"/>
        </w:rPr>
        <w:lastRenderedPageBreak/>
        <w:t xml:space="preserve">de tal forma que el plazo para interponer el recurso transcurrió del día </w:t>
      </w:r>
      <w:r w:rsidR="003B6A00" w:rsidRPr="00295B27">
        <w:rPr>
          <w:rFonts w:ascii="Palatino Linotype" w:eastAsia="Calibri" w:hAnsi="Palatino Linotype" w:cs="Arial"/>
          <w:sz w:val="24"/>
          <w:szCs w:val="24"/>
        </w:rPr>
        <w:t>treinta</w:t>
      </w:r>
      <w:r w:rsidRPr="00295B27">
        <w:rPr>
          <w:rFonts w:ascii="Palatino Linotype" w:eastAsia="Calibri" w:hAnsi="Palatino Linotype" w:cs="Arial"/>
          <w:sz w:val="24"/>
          <w:szCs w:val="24"/>
        </w:rPr>
        <w:t xml:space="preserve"> (</w:t>
      </w:r>
      <w:r w:rsidR="003B6A00" w:rsidRPr="00295B27">
        <w:rPr>
          <w:rFonts w:ascii="Palatino Linotype" w:eastAsia="Calibri" w:hAnsi="Palatino Linotype" w:cs="Arial"/>
          <w:sz w:val="24"/>
          <w:szCs w:val="24"/>
        </w:rPr>
        <w:t>30</w:t>
      </w:r>
      <w:r w:rsidRPr="00295B27">
        <w:rPr>
          <w:rFonts w:ascii="Palatino Linotype" w:eastAsia="Calibri" w:hAnsi="Palatino Linotype" w:cs="Arial"/>
          <w:sz w:val="24"/>
          <w:szCs w:val="24"/>
        </w:rPr>
        <w:t xml:space="preserve">) de enero al </w:t>
      </w:r>
      <w:r w:rsidR="003B6A00" w:rsidRPr="00295B27">
        <w:rPr>
          <w:rFonts w:ascii="Palatino Linotype" w:eastAsia="Calibri" w:hAnsi="Palatino Linotype" w:cs="Arial"/>
          <w:sz w:val="24"/>
          <w:szCs w:val="24"/>
        </w:rPr>
        <w:t>veinte (20</w:t>
      </w:r>
      <w:r w:rsidRPr="00295B27">
        <w:rPr>
          <w:rFonts w:ascii="Palatino Linotype" w:eastAsia="Calibri" w:hAnsi="Palatino Linotype" w:cs="Arial"/>
          <w:sz w:val="24"/>
          <w:szCs w:val="24"/>
        </w:rPr>
        <w:t xml:space="preserve">) de </w:t>
      </w:r>
      <w:r w:rsidR="003B6A00" w:rsidRPr="00295B27">
        <w:rPr>
          <w:rFonts w:ascii="Palatino Linotype" w:eastAsia="Calibri" w:hAnsi="Palatino Linotype" w:cs="Arial"/>
          <w:sz w:val="24"/>
          <w:szCs w:val="24"/>
        </w:rPr>
        <w:t>febrero</w:t>
      </w:r>
      <w:r w:rsidRPr="00295B27">
        <w:rPr>
          <w:rFonts w:ascii="Palatino Linotype" w:eastAsia="Calibri" w:hAnsi="Palatino Linotype" w:cs="Arial"/>
          <w:sz w:val="24"/>
          <w:szCs w:val="24"/>
        </w:rPr>
        <w:t xml:space="preserve"> de dos mil diecinueve; en consecuencia, la hoy </w:t>
      </w:r>
      <w:r w:rsidRPr="00295B27">
        <w:rPr>
          <w:rFonts w:ascii="Palatino Linotype" w:eastAsia="Calibri" w:hAnsi="Palatino Linotype" w:cs="Arial"/>
          <w:b/>
          <w:sz w:val="24"/>
          <w:szCs w:val="24"/>
        </w:rPr>
        <w:t>RECURRENTE</w:t>
      </w:r>
      <w:r w:rsidRPr="00295B27">
        <w:rPr>
          <w:rFonts w:ascii="Palatino Linotype" w:eastAsia="Calibri" w:hAnsi="Palatino Linotype" w:cs="Arial"/>
          <w:sz w:val="24"/>
          <w:szCs w:val="24"/>
        </w:rPr>
        <w:t xml:space="preserve">  presentó su inconformidad el día </w:t>
      </w:r>
      <w:r w:rsidR="003B6A00" w:rsidRPr="00295B27">
        <w:rPr>
          <w:rFonts w:ascii="Palatino Linotype" w:eastAsia="Calibri" w:hAnsi="Palatino Linotype" w:cs="Arial"/>
          <w:sz w:val="24"/>
          <w:szCs w:val="24"/>
        </w:rPr>
        <w:t xml:space="preserve">seis </w:t>
      </w:r>
      <w:r w:rsidRPr="00295B27">
        <w:rPr>
          <w:rFonts w:ascii="Palatino Linotype" w:eastAsia="Calibri" w:hAnsi="Palatino Linotype" w:cs="Arial"/>
          <w:sz w:val="24"/>
          <w:szCs w:val="24"/>
        </w:rPr>
        <w:t>(</w:t>
      </w:r>
      <w:r w:rsidR="00BF7893" w:rsidRPr="00295B27">
        <w:rPr>
          <w:rFonts w:ascii="Palatino Linotype" w:eastAsia="Calibri" w:hAnsi="Palatino Linotype" w:cs="Arial"/>
          <w:sz w:val="24"/>
          <w:szCs w:val="24"/>
        </w:rPr>
        <w:t>06</w:t>
      </w:r>
      <w:r w:rsidRPr="00295B27">
        <w:rPr>
          <w:rFonts w:ascii="Palatino Linotype" w:eastAsia="Calibri" w:hAnsi="Palatino Linotype" w:cs="Arial"/>
          <w:sz w:val="24"/>
          <w:szCs w:val="24"/>
        </w:rPr>
        <w:t xml:space="preserve">) de </w:t>
      </w:r>
      <w:r w:rsidR="00BF7893" w:rsidRPr="00295B27">
        <w:rPr>
          <w:rFonts w:ascii="Palatino Linotype" w:eastAsia="Calibri" w:hAnsi="Palatino Linotype" w:cs="Arial"/>
          <w:sz w:val="24"/>
          <w:szCs w:val="24"/>
        </w:rPr>
        <w:t>febrero</w:t>
      </w:r>
      <w:r w:rsidRPr="00295B27">
        <w:rPr>
          <w:rFonts w:ascii="Palatino Linotype" w:eastAsia="Calibri" w:hAnsi="Palatino Linotype" w:cs="Arial"/>
          <w:sz w:val="24"/>
          <w:szCs w:val="24"/>
        </w:rPr>
        <w:t xml:space="preserve"> de dos mil diecinueve. </w:t>
      </w:r>
    </w:p>
    <w:p w:rsidR="00134CCA" w:rsidRPr="00295B27" w:rsidRDefault="00134CCA" w:rsidP="00295B27">
      <w:pPr>
        <w:pStyle w:val="Prrafodelista"/>
        <w:spacing w:after="0" w:line="360" w:lineRule="auto"/>
        <w:ind w:left="0"/>
        <w:jc w:val="both"/>
        <w:rPr>
          <w:rFonts w:ascii="Palatino Linotype" w:eastAsia="Calibri" w:hAnsi="Palatino Linotype" w:cs="Arial"/>
          <w:b/>
          <w:sz w:val="24"/>
          <w:szCs w:val="24"/>
        </w:rPr>
      </w:pPr>
    </w:p>
    <w:p w:rsidR="00BF7893" w:rsidRPr="00295B27" w:rsidRDefault="00BF7893" w:rsidP="00295B27">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295B27">
        <w:rPr>
          <w:rFonts w:ascii="Palatino Linotype" w:eastAsia="Calibri" w:hAnsi="Palatino Linotype" w:cs="Arial"/>
          <w:sz w:val="24"/>
          <w:szCs w:val="24"/>
          <w:lang w:val="es-ES_tradnl" w:eastAsia="es-ES"/>
        </w:rPr>
        <w:t>Cabe mencionar que la recurrente no se identificó, no obstante lo anterior, proporcionar el nombre incompleto o no proporcionarlo, así como utilizar un seudónimo, no es motivo para desechar las solicitudes de acceso a la información pública, conforme a lo previsto en el artículo</w:t>
      </w:r>
      <w:r w:rsidR="00A368FE" w:rsidRPr="00295B27">
        <w:rPr>
          <w:rFonts w:ascii="Palatino Linotype" w:eastAsia="Calibri" w:hAnsi="Palatino Linotype" w:cs="Arial"/>
          <w:sz w:val="24"/>
          <w:szCs w:val="24"/>
          <w:lang w:val="es-ES_tradnl" w:eastAsia="es-ES"/>
        </w:rPr>
        <w:t xml:space="preserve"> 155, penúltimo párrafo de la Ley de Transparencia y Acceso a la Información Pública del Estado de México y Municipios que señala lo siguiente: </w:t>
      </w:r>
    </w:p>
    <w:p w:rsidR="00A368FE" w:rsidRPr="00295B27" w:rsidRDefault="00A368FE" w:rsidP="00295B27">
      <w:pPr>
        <w:pStyle w:val="Prrafodelista"/>
        <w:spacing w:after="0" w:line="360" w:lineRule="auto"/>
        <w:rPr>
          <w:rFonts w:ascii="Palatino Linotype" w:eastAsia="Calibri" w:hAnsi="Palatino Linotype" w:cs="Arial"/>
          <w:b/>
          <w:sz w:val="24"/>
          <w:szCs w:val="24"/>
          <w:lang w:val="es-ES_tradnl" w:eastAsia="es-ES"/>
        </w:rPr>
      </w:pPr>
    </w:p>
    <w:p w:rsidR="00A368FE" w:rsidRPr="00295B27" w:rsidRDefault="007E0E9B" w:rsidP="00295B27">
      <w:pPr>
        <w:tabs>
          <w:tab w:val="left" w:pos="567"/>
        </w:tabs>
        <w:spacing w:after="0" w:line="360" w:lineRule="auto"/>
        <w:ind w:left="567" w:right="616"/>
        <w:jc w:val="both"/>
        <w:rPr>
          <w:rFonts w:ascii="Palatino Linotype" w:eastAsia="Calibri" w:hAnsi="Palatino Linotype" w:cs="Arial"/>
          <w:i/>
          <w:sz w:val="24"/>
          <w:szCs w:val="24"/>
          <w:lang w:val="es-ES" w:eastAsia="es-ES"/>
        </w:rPr>
      </w:pPr>
      <w:r w:rsidRPr="00295B27">
        <w:rPr>
          <w:rFonts w:ascii="Palatino Linotype" w:eastAsia="Calibri" w:hAnsi="Palatino Linotype" w:cs="Arial"/>
          <w:b/>
          <w:i/>
          <w:sz w:val="24"/>
          <w:szCs w:val="24"/>
          <w:lang w:val="es-ES" w:eastAsia="es-ES"/>
        </w:rPr>
        <w:t>“</w:t>
      </w:r>
      <w:r w:rsidR="00A368FE" w:rsidRPr="00295B27">
        <w:rPr>
          <w:rFonts w:ascii="Palatino Linotype" w:eastAsia="Calibri" w:hAnsi="Palatino Linotype" w:cs="Arial"/>
          <w:b/>
          <w:i/>
          <w:sz w:val="24"/>
          <w:szCs w:val="24"/>
          <w:lang w:val="es-ES" w:eastAsia="es-ES"/>
        </w:rPr>
        <w:t>Artículo 155.</w:t>
      </w:r>
      <w:r w:rsidR="00A368FE" w:rsidRPr="00295B27">
        <w:rPr>
          <w:rFonts w:ascii="Palatino Linotype" w:eastAsia="Calibri" w:hAnsi="Palatino Linotype" w:cs="Arial"/>
          <w:i/>
          <w:sz w:val="24"/>
          <w:szCs w:val="24"/>
          <w:lang w:val="es-ES" w:eastAsia="es-ES"/>
        </w:rPr>
        <w:t xml:space="preserve"> (…) “</w:t>
      </w:r>
      <w:r w:rsidR="00A368FE" w:rsidRPr="00295B27">
        <w:rPr>
          <w:rFonts w:ascii="Palatino Linotype" w:eastAsia="Calibri" w:hAnsi="Palatino Linotype" w:cs="Arial"/>
          <w:b/>
          <w:i/>
          <w:sz w:val="24"/>
          <w:szCs w:val="24"/>
          <w:lang w:val="es-ES" w:eastAsia="es-ES"/>
        </w:rPr>
        <w:t>Las solicitudes anónimas</w:t>
      </w:r>
      <w:r w:rsidR="00A368FE" w:rsidRPr="00295B27">
        <w:rPr>
          <w:rFonts w:ascii="Palatino Linotype" w:eastAsia="Calibri" w:hAnsi="Palatino Linotype" w:cs="Arial"/>
          <w:i/>
          <w:sz w:val="24"/>
          <w:szCs w:val="24"/>
          <w:lang w:val="es-ES" w:eastAsia="es-ES"/>
        </w:rPr>
        <w:t>, con nombre incompleto o seudónimo serán procedentes para su trámite por parte del sujeto obligado ante quien se presente. No podrá requerirse información adicional con motivo del nombre propo</w:t>
      </w:r>
      <w:r w:rsidRPr="00295B27">
        <w:rPr>
          <w:rFonts w:ascii="Palatino Linotype" w:eastAsia="Calibri" w:hAnsi="Palatino Linotype" w:cs="Arial"/>
          <w:i/>
          <w:sz w:val="24"/>
          <w:szCs w:val="24"/>
          <w:lang w:val="es-ES" w:eastAsia="es-ES"/>
        </w:rPr>
        <w:t>rcionado por el solicitante”.</w:t>
      </w:r>
    </w:p>
    <w:p w:rsidR="00BF7893" w:rsidRPr="00295B27" w:rsidRDefault="00BF7893" w:rsidP="00295B27">
      <w:pPr>
        <w:pStyle w:val="Prrafodelista"/>
        <w:spacing w:after="0" w:line="360" w:lineRule="auto"/>
        <w:rPr>
          <w:rFonts w:ascii="Palatino Linotype" w:eastAsia="Calibri" w:hAnsi="Palatino Linotype" w:cs="Arial"/>
          <w:sz w:val="24"/>
          <w:szCs w:val="24"/>
          <w:lang w:val="es-ES_tradnl" w:eastAsia="es-ES"/>
        </w:rPr>
      </w:pPr>
    </w:p>
    <w:p w:rsidR="00A368FE" w:rsidRPr="00295B27" w:rsidRDefault="00A368FE" w:rsidP="00295B27">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295B27">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95B27">
        <w:rPr>
          <w:rFonts w:ascii="Palatino Linotype" w:eastAsia="Calibri" w:hAnsi="Palatino Linotype" w:cs="Arial"/>
          <w:sz w:val="24"/>
          <w:szCs w:val="24"/>
          <w:lang w:val="es-ES" w:eastAsia="es-ES"/>
        </w:rPr>
        <w:t>vigésimo, vigésimo primero</w:t>
      </w:r>
      <w:r w:rsidRPr="00295B27">
        <w:rPr>
          <w:rFonts w:ascii="Palatino Linotype" w:eastAsia="Times New Roman" w:hAnsi="Palatino Linotype" w:cs="Arial"/>
          <w:sz w:val="24"/>
          <w:szCs w:val="24"/>
        </w:rPr>
        <w:t xml:space="preserve"> y vigésimo segundo</w:t>
      </w:r>
      <w:r w:rsidRPr="00295B27">
        <w:rPr>
          <w:rFonts w:ascii="Palatino Linotype" w:eastAsia="Calibri" w:hAnsi="Palatino Linotype" w:cs="Times New Roman"/>
          <w:sz w:val="24"/>
          <w:szCs w:val="24"/>
          <w:lang w:val="es-ES" w:eastAsia="es-ES"/>
        </w:rPr>
        <w:t>, de la Constitución Política del Estado Libre y Soberano de México, se establece lo siguiente:</w:t>
      </w:r>
    </w:p>
    <w:p w:rsidR="00BF7893" w:rsidRPr="00295B27" w:rsidRDefault="00BF7893" w:rsidP="00295B27">
      <w:pPr>
        <w:tabs>
          <w:tab w:val="left" w:pos="567"/>
        </w:tabs>
        <w:spacing w:after="0" w:line="360" w:lineRule="auto"/>
        <w:ind w:left="567" w:right="616"/>
        <w:contextualSpacing/>
        <w:jc w:val="both"/>
        <w:rPr>
          <w:rFonts w:ascii="Palatino Linotype" w:eastAsia="Calibri" w:hAnsi="Palatino Linotype" w:cs="Arial"/>
          <w:b/>
          <w:sz w:val="24"/>
          <w:szCs w:val="24"/>
          <w:lang w:val="es-ES_tradnl" w:eastAsia="es-ES"/>
        </w:rPr>
      </w:pPr>
    </w:p>
    <w:p w:rsidR="00A368FE" w:rsidRPr="00295B27" w:rsidRDefault="00A368FE" w:rsidP="00295B27">
      <w:pPr>
        <w:tabs>
          <w:tab w:val="left" w:pos="567"/>
        </w:tabs>
        <w:spacing w:after="0" w:line="360" w:lineRule="auto"/>
        <w:ind w:left="567" w:right="616"/>
        <w:jc w:val="center"/>
        <w:rPr>
          <w:rFonts w:ascii="Palatino Linotype" w:eastAsia="Calibri" w:hAnsi="Palatino Linotype" w:cs="Times New Roman"/>
          <w:b/>
          <w:i/>
          <w:sz w:val="24"/>
          <w:szCs w:val="24"/>
          <w:lang w:val="es-ES" w:eastAsia="es-ES"/>
        </w:rPr>
      </w:pPr>
      <w:r w:rsidRPr="00295B27">
        <w:rPr>
          <w:rFonts w:ascii="Palatino Linotype" w:eastAsia="Calibri" w:hAnsi="Palatino Linotype" w:cs="Times New Roman"/>
          <w:b/>
          <w:i/>
          <w:sz w:val="24"/>
          <w:szCs w:val="24"/>
          <w:lang w:val="es-ES" w:eastAsia="es-ES"/>
        </w:rPr>
        <w:t>Constitución Política de los Estados Unidos Mexicanos</w:t>
      </w:r>
    </w:p>
    <w:p w:rsidR="00A368FE" w:rsidRPr="00295B27" w:rsidRDefault="00A368FE" w:rsidP="00295B27">
      <w:pPr>
        <w:tabs>
          <w:tab w:val="left" w:pos="567"/>
        </w:tabs>
        <w:spacing w:after="0" w:line="360" w:lineRule="auto"/>
        <w:ind w:left="567" w:right="616"/>
        <w:rPr>
          <w:rFonts w:ascii="Palatino Linotype" w:eastAsia="Calibri" w:hAnsi="Palatino Linotype" w:cs="Times New Roman"/>
          <w:b/>
          <w:i/>
          <w:sz w:val="24"/>
          <w:szCs w:val="24"/>
          <w:lang w:val="es-ES" w:eastAsia="es-ES"/>
        </w:rPr>
      </w:pPr>
    </w:p>
    <w:p w:rsidR="00A368FE" w:rsidRPr="00295B27" w:rsidRDefault="00A368FE"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95B27">
        <w:rPr>
          <w:rFonts w:ascii="Palatino Linotype" w:eastAsia="Calibri" w:hAnsi="Palatino Linotype" w:cs="Times New Roman"/>
          <w:i/>
          <w:sz w:val="24"/>
          <w:szCs w:val="24"/>
          <w:lang w:val="es-ES" w:eastAsia="es-ES"/>
        </w:rPr>
        <w:t>“</w:t>
      </w:r>
      <w:r w:rsidRPr="00295B27">
        <w:rPr>
          <w:rFonts w:ascii="Palatino Linotype" w:eastAsia="Calibri" w:hAnsi="Palatino Linotype" w:cs="Times New Roman"/>
          <w:b/>
          <w:i/>
          <w:sz w:val="24"/>
          <w:szCs w:val="24"/>
          <w:lang w:val="es-ES" w:eastAsia="es-ES"/>
        </w:rPr>
        <w:t>Artículo 6</w:t>
      </w:r>
      <w:r w:rsidRPr="00295B27">
        <w:rPr>
          <w:rFonts w:ascii="Palatino Linotype" w:eastAsia="Calibri" w:hAnsi="Palatino Linotype" w:cs="Times New Roman"/>
          <w:i/>
          <w:sz w:val="24"/>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368FE" w:rsidRPr="00295B27" w:rsidRDefault="00A368FE"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295B27" w:rsidRDefault="00A368FE"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95B27">
        <w:rPr>
          <w:rFonts w:ascii="Palatino Linotype" w:eastAsia="Calibri" w:hAnsi="Palatino Linotype" w:cs="Times New Roman"/>
          <w:i/>
          <w:sz w:val="24"/>
          <w:szCs w:val="24"/>
          <w:lang w:val="es-ES" w:eastAsia="es-ES"/>
        </w:rPr>
        <w:t xml:space="preserve">Para efectos de lo dispuesto en el presente artículo se observará lo siguiente: </w:t>
      </w:r>
    </w:p>
    <w:p w:rsidR="00A368FE" w:rsidRPr="00295B27" w:rsidRDefault="00A368FE"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295B27" w:rsidRDefault="00A368FE" w:rsidP="00295B27">
      <w:pPr>
        <w:pStyle w:val="Prrafodelista"/>
        <w:numPr>
          <w:ilvl w:val="0"/>
          <w:numId w:val="16"/>
        </w:numPr>
        <w:tabs>
          <w:tab w:val="left" w:pos="567"/>
        </w:tabs>
        <w:spacing w:after="0" w:line="360" w:lineRule="auto"/>
        <w:ind w:left="567" w:right="616" w:firstLine="0"/>
        <w:jc w:val="both"/>
        <w:rPr>
          <w:rFonts w:ascii="Palatino Linotype" w:eastAsia="Calibri" w:hAnsi="Palatino Linotype" w:cs="Times New Roman"/>
          <w:i/>
          <w:sz w:val="24"/>
          <w:szCs w:val="24"/>
          <w:lang w:val="es-ES" w:eastAsia="es-ES"/>
        </w:rPr>
      </w:pPr>
      <w:r w:rsidRPr="00295B27">
        <w:rPr>
          <w:rFonts w:ascii="Palatino Linotype" w:eastAsia="Calibri" w:hAnsi="Palatino Linotype" w:cs="Times New Roman"/>
          <w:i/>
          <w:sz w:val="24"/>
          <w:szCs w:val="24"/>
          <w:lang w:val="es-ES" w:eastAsia="es-ES"/>
        </w:rPr>
        <w:t>Para el ejercicio del derecho de acceso a la información, la Federación, los Estados y el Distrito Federal, en el ámbito de sus respectivas competencias, se regirán por los siguientes principios y bases: (…)</w:t>
      </w:r>
    </w:p>
    <w:p w:rsidR="00A368FE" w:rsidRPr="00295B27" w:rsidRDefault="00A368FE" w:rsidP="00295B27">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295B27" w:rsidRDefault="00A368FE"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95B27">
        <w:rPr>
          <w:rFonts w:ascii="Palatino Linotype" w:eastAsia="Calibri" w:hAnsi="Palatino Linotype" w:cs="Times New Roman"/>
          <w:i/>
          <w:sz w:val="24"/>
          <w:szCs w:val="24"/>
          <w:lang w:val="es-ES" w:eastAsia="es-ES"/>
        </w:rPr>
        <w:t xml:space="preserve">III. Toda persona, sin necesidad de acreditar interés alguno o justificar su utilización, tendrá acceso gratuito a la información pública, a sus datos personales o a la rectificación de éstos. </w:t>
      </w:r>
    </w:p>
    <w:p w:rsidR="00A368FE" w:rsidRPr="00295B27" w:rsidRDefault="00A368FE"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295B27" w:rsidRDefault="00A368FE"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95B27">
        <w:rPr>
          <w:rFonts w:ascii="Palatino Linotype" w:eastAsia="Calibri" w:hAnsi="Palatino Linotype" w:cs="Times New Roman"/>
          <w:i/>
          <w:sz w:val="24"/>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A368FE" w:rsidRPr="00295B27" w:rsidRDefault="00A368FE"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295B27" w:rsidRDefault="00A368FE" w:rsidP="00295B27">
      <w:pPr>
        <w:tabs>
          <w:tab w:val="left" w:pos="567"/>
        </w:tabs>
        <w:spacing w:after="0" w:line="360" w:lineRule="auto"/>
        <w:ind w:left="567" w:right="616"/>
        <w:jc w:val="center"/>
        <w:rPr>
          <w:rFonts w:ascii="Palatino Linotype" w:eastAsia="Calibri" w:hAnsi="Palatino Linotype" w:cs="Times New Roman"/>
          <w:b/>
          <w:i/>
          <w:sz w:val="24"/>
          <w:szCs w:val="24"/>
          <w:lang w:val="es-ES" w:eastAsia="es-ES"/>
        </w:rPr>
      </w:pPr>
      <w:r w:rsidRPr="00295B27">
        <w:rPr>
          <w:rFonts w:ascii="Palatino Linotype" w:eastAsia="Calibri" w:hAnsi="Palatino Linotype" w:cs="Times New Roman"/>
          <w:b/>
          <w:i/>
          <w:sz w:val="24"/>
          <w:szCs w:val="24"/>
          <w:lang w:val="es-ES" w:eastAsia="es-ES"/>
        </w:rPr>
        <w:t>Constitución Política del Estado Libre y Soberano de México</w:t>
      </w:r>
    </w:p>
    <w:p w:rsidR="007E0E9B" w:rsidRPr="00295B27" w:rsidRDefault="007E0E9B" w:rsidP="00295B27">
      <w:pPr>
        <w:tabs>
          <w:tab w:val="left" w:pos="567"/>
        </w:tabs>
        <w:spacing w:after="0" w:line="360" w:lineRule="auto"/>
        <w:ind w:left="567" w:right="616"/>
        <w:jc w:val="center"/>
        <w:rPr>
          <w:rFonts w:ascii="Palatino Linotype" w:eastAsia="Calibri" w:hAnsi="Palatino Linotype" w:cs="Times New Roman"/>
          <w:b/>
          <w:i/>
          <w:sz w:val="24"/>
          <w:szCs w:val="24"/>
          <w:lang w:val="es-ES" w:eastAsia="es-ES"/>
        </w:rPr>
      </w:pPr>
    </w:p>
    <w:p w:rsidR="00A368FE" w:rsidRPr="00295B27" w:rsidRDefault="00A368FE" w:rsidP="00295B27">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95B27">
        <w:rPr>
          <w:rFonts w:ascii="Palatino Linotype" w:eastAsia="Calibri" w:hAnsi="Palatino Linotype" w:cs="Times New Roman"/>
          <w:i/>
          <w:sz w:val="24"/>
          <w:szCs w:val="24"/>
          <w:lang w:val="es-ES" w:eastAsia="es-ES"/>
        </w:rPr>
        <w:t>“</w:t>
      </w:r>
      <w:r w:rsidRPr="00295B27">
        <w:rPr>
          <w:rFonts w:ascii="Palatino Linotype" w:eastAsia="Calibri" w:hAnsi="Palatino Linotype" w:cs="Times New Roman"/>
          <w:b/>
          <w:i/>
          <w:sz w:val="24"/>
          <w:szCs w:val="24"/>
          <w:lang w:val="es-ES" w:eastAsia="es-ES"/>
        </w:rPr>
        <w:t>Artículo 5</w:t>
      </w:r>
      <w:r w:rsidRPr="00295B27">
        <w:rPr>
          <w:rFonts w:ascii="Palatino Linotype" w:eastAsia="Calibri" w:hAnsi="Palatino Linotype" w:cs="Times New Roman"/>
          <w:i/>
          <w:sz w:val="24"/>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A368FE" w:rsidRPr="00295B27" w:rsidRDefault="00A368FE" w:rsidP="00295B27">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295B27" w:rsidRDefault="00A368FE" w:rsidP="00295B27">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95B27">
        <w:rPr>
          <w:rFonts w:ascii="Palatino Linotype" w:eastAsia="Calibri" w:hAnsi="Palatino Linotype" w:cs="Times New Roman"/>
          <w:i/>
          <w:sz w:val="24"/>
          <w:szCs w:val="24"/>
          <w:lang w:val="es-ES" w:eastAsia="es-ES"/>
        </w:rPr>
        <w:t>Toda persona en el Estado de México, tiene derecho al libre acceso a la información plural y oportuna, así como a buscar recibir y difundir información e ideas de toda índole por cualquier medio de expresión.</w:t>
      </w:r>
    </w:p>
    <w:p w:rsidR="00A368FE" w:rsidRPr="00295B27" w:rsidRDefault="00A368FE" w:rsidP="00295B27">
      <w:pPr>
        <w:tabs>
          <w:tab w:val="left" w:pos="567"/>
        </w:tabs>
        <w:spacing w:after="0" w:line="360" w:lineRule="auto"/>
        <w:ind w:right="616"/>
        <w:jc w:val="both"/>
        <w:rPr>
          <w:rFonts w:ascii="Palatino Linotype" w:eastAsia="Calibri" w:hAnsi="Palatino Linotype" w:cs="Times New Roman"/>
          <w:i/>
          <w:sz w:val="24"/>
          <w:szCs w:val="24"/>
          <w:lang w:val="es-ES" w:eastAsia="es-ES"/>
        </w:rPr>
      </w:pPr>
    </w:p>
    <w:p w:rsidR="00A368FE" w:rsidRPr="00295B27" w:rsidRDefault="00A368FE"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95B27">
        <w:rPr>
          <w:rFonts w:ascii="Palatino Linotype" w:eastAsia="Calibri" w:hAnsi="Palatino Linotype" w:cs="Times New Roman"/>
          <w:i/>
          <w:sz w:val="24"/>
          <w:szCs w:val="24"/>
          <w:lang w:val="es-ES" w:eastAsia="es-ES"/>
        </w:rPr>
        <w:t xml:space="preserve">El derecho a la información será garantizado por el Estado. La ley establecerá las previsiones que permitan asegurar la protección, el respeto y la difusión de este derecho. </w:t>
      </w:r>
    </w:p>
    <w:p w:rsidR="007E0E9B" w:rsidRPr="00295B27" w:rsidRDefault="007E0E9B"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295B27" w:rsidRDefault="00A368FE"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95B27">
        <w:rPr>
          <w:rFonts w:ascii="Palatino Linotype" w:eastAsia="Calibri" w:hAnsi="Palatino Linotype" w:cs="Times New Roman"/>
          <w:i/>
          <w:sz w:val="24"/>
          <w:szCs w:val="24"/>
          <w:lang w:val="es-ES" w:eastAsia="es-ES"/>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295B27">
        <w:rPr>
          <w:rFonts w:ascii="Palatino Linotype" w:eastAsia="Calibri" w:hAnsi="Palatino Linotype" w:cs="Times New Roman"/>
          <w:i/>
          <w:sz w:val="24"/>
          <w:szCs w:val="24"/>
          <w:lang w:val="es-ES" w:eastAsia="es-ES"/>
        </w:rPr>
        <w:lastRenderedPageBreak/>
        <w:t>aplicables, la información será oportuna, clara, veraz y de fácil acceso. Este derecho se regirá por los principios y bases siguientes:</w:t>
      </w:r>
      <w:r w:rsidR="00F068D6" w:rsidRPr="00295B27">
        <w:rPr>
          <w:rFonts w:ascii="Palatino Linotype" w:eastAsia="Calibri" w:hAnsi="Palatino Linotype" w:cs="Times New Roman"/>
          <w:i/>
          <w:sz w:val="24"/>
          <w:szCs w:val="24"/>
          <w:lang w:val="es-ES" w:eastAsia="es-ES"/>
        </w:rPr>
        <w:t xml:space="preserve"> (…)</w:t>
      </w:r>
    </w:p>
    <w:p w:rsidR="00A368FE" w:rsidRPr="00295B27" w:rsidRDefault="00A368FE"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295B27" w:rsidRDefault="00A368FE" w:rsidP="00295B27">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95B27">
        <w:rPr>
          <w:rFonts w:ascii="Palatino Linotype" w:eastAsia="Calibri" w:hAnsi="Palatino Linotype" w:cs="Times New Roman"/>
          <w:i/>
          <w:sz w:val="24"/>
          <w:szCs w:val="24"/>
          <w:lang w:val="es-ES" w:eastAsia="es-ES"/>
        </w:rPr>
        <w:t>III. Toda persona, sin necesidad de acreditar interés alguno o justificar su utilización, tendrá acceso gratuito a la información pública, a sus datos personales o a la rectificación de éstos;</w:t>
      </w:r>
    </w:p>
    <w:p w:rsidR="00A368FE" w:rsidRPr="00295B27" w:rsidRDefault="00A368FE" w:rsidP="00295B27">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295B27" w:rsidRDefault="00A368FE"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95B27">
        <w:rPr>
          <w:rFonts w:ascii="Palatino Linotype" w:eastAsia="Calibri" w:hAnsi="Palatino Linotype" w:cs="Times New Roman"/>
          <w:i/>
          <w:sz w:val="24"/>
          <w:szCs w:val="24"/>
          <w:lang w:val="es-ES" w:eastAsia="es-ES"/>
        </w:rPr>
        <w:t>IV. Se establecerán mecanismos de acceso a la información y procedimientos de revisión expeditos que se sustanciarán ante el organismo autónomo especializado e imparcial que establece esta Constitución…</w:t>
      </w:r>
    </w:p>
    <w:p w:rsidR="00A368FE" w:rsidRPr="00295B27" w:rsidRDefault="00A368FE"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295B27" w:rsidRDefault="00A368FE"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295B27">
        <w:rPr>
          <w:rFonts w:ascii="Palatino Linotype" w:eastAsia="Calibri" w:hAnsi="Palatino Linotype" w:cs="Times New Roman"/>
          <w:i/>
          <w:sz w:val="24"/>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p>
    <w:p w:rsidR="00A368FE" w:rsidRPr="00295B27" w:rsidRDefault="00A368FE" w:rsidP="00295B27">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F068D6" w:rsidRPr="00295B27" w:rsidRDefault="00F068D6" w:rsidP="00295B27">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295B27">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7E0E9B" w:rsidRPr="00295B27" w:rsidRDefault="007E0E9B" w:rsidP="00295B27">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F068D6" w:rsidRPr="00295B27" w:rsidRDefault="00F068D6" w:rsidP="00295B27">
      <w:pPr>
        <w:pStyle w:val="Prrafodelista"/>
        <w:tabs>
          <w:tab w:val="left" w:pos="0"/>
        </w:tabs>
        <w:spacing w:after="0" w:line="360" w:lineRule="auto"/>
        <w:ind w:left="928" w:right="900"/>
        <w:jc w:val="both"/>
        <w:rPr>
          <w:rFonts w:ascii="Palatino Linotype" w:eastAsia="Calibri" w:hAnsi="Palatino Linotype" w:cs="Times New Roman"/>
          <w:i/>
          <w:sz w:val="24"/>
          <w:szCs w:val="24"/>
          <w:lang w:val="es-ES" w:eastAsia="es-ES"/>
        </w:rPr>
      </w:pPr>
      <w:r w:rsidRPr="00295B27">
        <w:rPr>
          <w:rFonts w:ascii="Palatino Linotype" w:eastAsia="Calibri" w:hAnsi="Palatino Linotype" w:cs="Times New Roman"/>
          <w:i/>
          <w:sz w:val="24"/>
          <w:szCs w:val="24"/>
          <w:lang w:val="es-ES" w:eastAsia="es-ES"/>
        </w:rPr>
        <w:lastRenderedPageBreak/>
        <w:t>“</w:t>
      </w:r>
      <w:r w:rsidRPr="00295B27">
        <w:rPr>
          <w:rFonts w:ascii="Palatino Linotype" w:eastAsia="Calibri" w:hAnsi="Palatino Linotype" w:cs="Times New Roman"/>
          <w:b/>
          <w:i/>
          <w:sz w:val="24"/>
          <w:szCs w:val="24"/>
          <w:lang w:val="es-ES" w:eastAsia="es-ES"/>
        </w:rPr>
        <w:t>Artículo 1o</w:t>
      </w:r>
      <w:r w:rsidRPr="00295B27">
        <w:rPr>
          <w:rFonts w:ascii="Palatino Linotype" w:eastAsia="Calibri" w:hAnsi="Palatino Linotype" w:cs="Times New Roman"/>
          <w:i/>
          <w:sz w:val="24"/>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068D6" w:rsidRPr="00295B27" w:rsidRDefault="00F068D6" w:rsidP="00295B27">
      <w:pPr>
        <w:pStyle w:val="Prrafodelista"/>
        <w:tabs>
          <w:tab w:val="left" w:pos="0"/>
        </w:tabs>
        <w:spacing w:after="0" w:line="360" w:lineRule="auto"/>
        <w:ind w:left="928" w:right="900"/>
        <w:jc w:val="both"/>
        <w:rPr>
          <w:rFonts w:ascii="Palatino Linotype" w:eastAsia="Calibri" w:hAnsi="Palatino Linotype" w:cs="Times New Roman"/>
          <w:i/>
          <w:sz w:val="24"/>
          <w:szCs w:val="24"/>
          <w:lang w:val="es-ES" w:eastAsia="es-ES"/>
        </w:rPr>
      </w:pPr>
    </w:p>
    <w:p w:rsidR="00F068D6" w:rsidRPr="00295B27" w:rsidRDefault="00F068D6" w:rsidP="00295B27">
      <w:pPr>
        <w:pStyle w:val="Prrafodelista"/>
        <w:tabs>
          <w:tab w:val="left" w:pos="0"/>
        </w:tabs>
        <w:spacing w:after="0" w:line="360" w:lineRule="auto"/>
        <w:ind w:left="928" w:right="900"/>
        <w:jc w:val="both"/>
        <w:rPr>
          <w:rFonts w:ascii="Palatino Linotype" w:eastAsia="Calibri" w:hAnsi="Palatino Linotype" w:cs="Times New Roman"/>
          <w:i/>
          <w:sz w:val="24"/>
          <w:szCs w:val="24"/>
          <w:lang w:val="es-ES" w:eastAsia="es-ES"/>
        </w:rPr>
      </w:pPr>
      <w:r w:rsidRPr="00295B27">
        <w:rPr>
          <w:rFonts w:ascii="Palatino Linotype" w:eastAsia="Calibri" w:hAnsi="Palatino Linotype" w:cs="Times New Roman"/>
          <w:i/>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rsidR="00F068D6" w:rsidRPr="00295B27" w:rsidRDefault="00F068D6" w:rsidP="00295B27">
      <w:pPr>
        <w:pStyle w:val="Prrafodelista"/>
        <w:tabs>
          <w:tab w:val="left" w:pos="0"/>
        </w:tabs>
        <w:spacing w:after="0" w:line="360" w:lineRule="auto"/>
        <w:ind w:left="928" w:right="900"/>
        <w:jc w:val="both"/>
        <w:rPr>
          <w:rFonts w:ascii="Palatino Linotype" w:eastAsia="Calibri" w:hAnsi="Palatino Linotype" w:cs="Times New Roman"/>
          <w:i/>
          <w:sz w:val="24"/>
          <w:szCs w:val="24"/>
          <w:lang w:val="es-ES" w:eastAsia="es-ES"/>
        </w:rPr>
      </w:pPr>
    </w:p>
    <w:p w:rsidR="00A368FE" w:rsidRPr="00295B27" w:rsidRDefault="00F068D6" w:rsidP="00295B27">
      <w:pPr>
        <w:pStyle w:val="Prrafodelista"/>
        <w:tabs>
          <w:tab w:val="left" w:pos="0"/>
        </w:tabs>
        <w:spacing w:after="0" w:line="360" w:lineRule="auto"/>
        <w:ind w:left="928" w:right="900"/>
        <w:jc w:val="both"/>
        <w:rPr>
          <w:rFonts w:ascii="Palatino Linotype" w:eastAsia="Calibri" w:hAnsi="Palatino Linotype" w:cs="Times New Roman"/>
          <w:i/>
          <w:sz w:val="24"/>
          <w:szCs w:val="24"/>
          <w:lang w:val="es-ES" w:eastAsia="es-ES"/>
        </w:rPr>
      </w:pPr>
      <w:r w:rsidRPr="00295B27">
        <w:rPr>
          <w:rFonts w:ascii="Palatino Linotype" w:eastAsia="Calibri" w:hAnsi="Palatino Linotype" w:cs="Times New Roman"/>
          <w:i/>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368FE" w:rsidRPr="00295B27" w:rsidRDefault="00A368FE" w:rsidP="00295B27">
      <w:pPr>
        <w:pStyle w:val="Prrafodelista"/>
        <w:spacing w:after="0" w:line="360" w:lineRule="auto"/>
        <w:rPr>
          <w:rFonts w:ascii="Palatino Linotype" w:eastAsia="Calibri" w:hAnsi="Palatino Linotype" w:cs="Arial"/>
          <w:sz w:val="24"/>
          <w:szCs w:val="24"/>
          <w:lang w:val="es-ES_tradnl" w:eastAsia="es-ES"/>
        </w:rPr>
      </w:pPr>
    </w:p>
    <w:p w:rsidR="00F068D6" w:rsidRPr="00295B27" w:rsidRDefault="00F068D6" w:rsidP="00295B27">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295B27">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w:t>
      </w:r>
      <w:r w:rsidRPr="00295B27">
        <w:rPr>
          <w:rFonts w:ascii="Palatino Linotype" w:eastAsia="Calibri" w:hAnsi="Palatino Linotype" w:cs="Times New Roman"/>
          <w:sz w:val="24"/>
          <w:szCs w:val="24"/>
          <w:lang w:val="es-ES" w:eastAsia="es-ES"/>
        </w:rPr>
        <w:lastRenderedPageBreak/>
        <w:t>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068D6" w:rsidRPr="00295B27" w:rsidRDefault="00F068D6" w:rsidP="00295B27">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3B1EF3" w:rsidRPr="00295B27" w:rsidRDefault="003B1EF3" w:rsidP="00295B27">
      <w:pPr>
        <w:pStyle w:val="Prrafodelista"/>
        <w:numPr>
          <w:ilvl w:val="0"/>
          <w:numId w:val="2"/>
        </w:numPr>
        <w:spacing w:after="0" w:line="360" w:lineRule="auto"/>
        <w:ind w:left="0" w:right="49" w:firstLine="0"/>
        <w:jc w:val="both"/>
        <w:rPr>
          <w:rFonts w:ascii="Palatino Linotype" w:hAnsi="Palatino Linotype"/>
          <w:i/>
          <w:sz w:val="24"/>
          <w:szCs w:val="24"/>
        </w:rPr>
      </w:pPr>
      <w:r w:rsidRPr="00295B27">
        <w:rPr>
          <w:rFonts w:ascii="Palatino Linotype" w:hAnsi="Palatino Linotype"/>
          <w:sz w:val="24"/>
          <w:szCs w:val="24"/>
        </w:rPr>
        <w:t xml:space="preserve">En cuanto hace a las razones y motivos de inconformidad que señaló el particular, al referir que la información está incompleta, se procede a encuadrar dicho supuesto en las causales de procedencia que enmarca la Ley de Transparencia y Acceso a la Información Pública del Estado de México y Municipios, de la siguiente manera; </w:t>
      </w:r>
    </w:p>
    <w:p w:rsidR="003B1EF3" w:rsidRPr="00295B27" w:rsidRDefault="003B1EF3" w:rsidP="00295B27">
      <w:pPr>
        <w:pStyle w:val="Prrafodelista"/>
        <w:spacing w:after="0" w:line="360" w:lineRule="auto"/>
        <w:ind w:left="0" w:right="49"/>
        <w:jc w:val="both"/>
        <w:rPr>
          <w:rFonts w:ascii="Palatino Linotype" w:hAnsi="Palatino Linotype"/>
          <w:sz w:val="24"/>
          <w:szCs w:val="24"/>
        </w:rPr>
      </w:pPr>
    </w:p>
    <w:p w:rsidR="003B1EF3" w:rsidRPr="00295B27" w:rsidRDefault="003B1EF3"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i/>
          <w:sz w:val="24"/>
          <w:szCs w:val="24"/>
        </w:rPr>
        <w:t>“</w:t>
      </w:r>
      <w:r w:rsidRPr="00295B27">
        <w:rPr>
          <w:rFonts w:ascii="Palatino Linotype" w:hAnsi="Palatino Linotype"/>
          <w:b/>
          <w:i/>
          <w:sz w:val="24"/>
          <w:szCs w:val="24"/>
        </w:rPr>
        <w:t>Artículo 179.</w:t>
      </w:r>
      <w:r w:rsidRPr="00295B27">
        <w:rPr>
          <w:rFonts w:ascii="Palatino Linotype" w:hAnsi="Palatino Linotype"/>
          <w:i/>
          <w:sz w:val="24"/>
          <w:szCs w:val="24"/>
        </w:rPr>
        <w:t xml:space="preserve"> El recurso de revisión es un medio de protección que la Ley otorga a los particulares, para hacer valer su derecho de acceso a la información pública, y procederá en contra de las siguientes causas: </w:t>
      </w:r>
    </w:p>
    <w:p w:rsidR="003B1EF3" w:rsidRPr="00295B27" w:rsidRDefault="003B1EF3" w:rsidP="00295B27">
      <w:pPr>
        <w:spacing w:after="0" w:line="360" w:lineRule="auto"/>
        <w:ind w:right="616"/>
        <w:jc w:val="both"/>
        <w:rPr>
          <w:rFonts w:ascii="Palatino Linotype" w:hAnsi="Palatino Linotype"/>
          <w:i/>
          <w:sz w:val="24"/>
          <w:szCs w:val="24"/>
        </w:rPr>
      </w:pPr>
    </w:p>
    <w:p w:rsidR="003B1EF3" w:rsidRPr="00295B27" w:rsidRDefault="003B1EF3"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i/>
          <w:sz w:val="24"/>
          <w:szCs w:val="24"/>
        </w:rPr>
        <w:t xml:space="preserve">I. La negativa a la información solicitada; </w:t>
      </w:r>
    </w:p>
    <w:p w:rsidR="003B1EF3" w:rsidRPr="00295B27" w:rsidRDefault="003B1EF3"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i/>
          <w:sz w:val="24"/>
          <w:szCs w:val="24"/>
        </w:rPr>
        <w:t xml:space="preserve">II. La clasificación de la información; </w:t>
      </w:r>
    </w:p>
    <w:p w:rsidR="003B1EF3" w:rsidRPr="00295B27" w:rsidRDefault="003B1EF3"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i/>
          <w:sz w:val="24"/>
          <w:szCs w:val="24"/>
        </w:rPr>
        <w:t xml:space="preserve">III. La declaración de inexistencia de la información; </w:t>
      </w:r>
    </w:p>
    <w:p w:rsidR="003B1EF3" w:rsidRPr="00295B27" w:rsidRDefault="003B1EF3"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i/>
          <w:sz w:val="24"/>
          <w:szCs w:val="24"/>
        </w:rPr>
        <w:t xml:space="preserve">IV. La declaración de incompetencia por el sujeto obligado; </w:t>
      </w:r>
    </w:p>
    <w:p w:rsidR="003B1EF3" w:rsidRPr="00295B27" w:rsidRDefault="003B1EF3" w:rsidP="00295B27">
      <w:pPr>
        <w:pStyle w:val="Prrafodelista"/>
        <w:spacing w:after="0" w:line="360" w:lineRule="auto"/>
        <w:ind w:left="567" w:right="616"/>
        <w:jc w:val="both"/>
        <w:rPr>
          <w:rFonts w:ascii="Palatino Linotype" w:hAnsi="Palatino Linotype"/>
          <w:b/>
          <w:i/>
          <w:sz w:val="24"/>
          <w:szCs w:val="24"/>
        </w:rPr>
      </w:pPr>
      <w:r w:rsidRPr="00295B27">
        <w:rPr>
          <w:rFonts w:ascii="Palatino Linotype" w:hAnsi="Palatino Linotype"/>
          <w:b/>
          <w:i/>
          <w:sz w:val="24"/>
          <w:szCs w:val="24"/>
        </w:rPr>
        <w:t xml:space="preserve">V. La entrega de información incompleta; </w:t>
      </w:r>
    </w:p>
    <w:p w:rsidR="003B1EF3" w:rsidRPr="00295B27" w:rsidRDefault="003B1EF3"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i/>
          <w:sz w:val="24"/>
          <w:szCs w:val="24"/>
        </w:rPr>
        <w:t xml:space="preserve">VI. La entrega de información que no corresponda con lo solicitado; </w:t>
      </w:r>
    </w:p>
    <w:p w:rsidR="003B1EF3" w:rsidRPr="00295B27" w:rsidRDefault="003B1EF3"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i/>
          <w:sz w:val="24"/>
          <w:szCs w:val="24"/>
        </w:rPr>
        <w:lastRenderedPageBreak/>
        <w:t xml:space="preserve">VII. La falta de respuesta a una solicitud de acceso a la información; </w:t>
      </w:r>
    </w:p>
    <w:p w:rsidR="003B1EF3" w:rsidRPr="00295B27" w:rsidRDefault="003B1EF3"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i/>
          <w:sz w:val="24"/>
          <w:szCs w:val="24"/>
        </w:rPr>
        <w:t xml:space="preserve">VIII. La notificación, entrega o puesta a disposición de información en una modalidad o formato distinto al solicitado; </w:t>
      </w:r>
    </w:p>
    <w:p w:rsidR="003B1EF3" w:rsidRPr="00295B27" w:rsidRDefault="003B1EF3"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i/>
          <w:sz w:val="24"/>
          <w:szCs w:val="24"/>
        </w:rPr>
        <w:t xml:space="preserve">IX. La entrega o puesta a disposición de información en un formato incomprensible y/o no accesible para el solicitante; </w:t>
      </w:r>
    </w:p>
    <w:p w:rsidR="003B1EF3" w:rsidRPr="00295B27" w:rsidRDefault="003B1EF3"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i/>
          <w:sz w:val="24"/>
          <w:szCs w:val="24"/>
        </w:rPr>
        <w:t xml:space="preserve">X. Los costos o tiempos de entrega de la información; </w:t>
      </w:r>
    </w:p>
    <w:p w:rsidR="003B1EF3" w:rsidRPr="00295B27" w:rsidRDefault="003B1EF3"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i/>
          <w:sz w:val="24"/>
          <w:szCs w:val="24"/>
        </w:rPr>
        <w:t xml:space="preserve">XI. La falta de trámite a una solicitud; </w:t>
      </w:r>
    </w:p>
    <w:p w:rsidR="003B1EF3" w:rsidRPr="00295B27" w:rsidRDefault="003B1EF3"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i/>
          <w:sz w:val="24"/>
          <w:szCs w:val="24"/>
        </w:rPr>
        <w:t xml:space="preserve">XII. La negativa a permitir la consulta directa de la información; </w:t>
      </w:r>
    </w:p>
    <w:p w:rsidR="003B1EF3" w:rsidRPr="00295B27" w:rsidRDefault="003B1EF3"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i/>
          <w:sz w:val="24"/>
          <w:szCs w:val="24"/>
        </w:rPr>
        <w:t xml:space="preserve">XIII. La falta, deficiencia o insuficiencia de la fundamentación y/o motivación en la respuesta; y </w:t>
      </w:r>
    </w:p>
    <w:p w:rsidR="003B1EF3" w:rsidRPr="00295B27" w:rsidRDefault="003B1EF3"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i/>
          <w:sz w:val="24"/>
          <w:szCs w:val="24"/>
        </w:rPr>
        <w:t>XIV. La orientación a un trámite específico.</w:t>
      </w:r>
    </w:p>
    <w:p w:rsidR="003B1EF3" w:rsidRPr="00295B27" w:rsidRDefault="003B1EF3" w:rsidP="00295B27">
      <w:pPr>
        <w:spacing w:after="0" w:line="360" w:lineRule="auto"/>
        <w:ind w:right="616"/>
        <w:jc w:val="both"/>
        <w:rPr>
          <w:rFonts w:ascii="Palatino Linotype" w:hAnsi="Palatino Linotype"/>
          <w:i/>
          <w:sz w:val="24"/>
          <w:szCs w:val="24"/>
        </w:rPr>
      </w:pPr>
    </w:p>
    <w:p w:rsidR="003B1EF3" w:rsidRPr="00295B27" w:rsidRDefault="003B1EF3"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i/>
          <w:sz w:val="24"/>
          <w:szCs w:val="24"/>
        </w:rPr>
        <w:t xml:space="preserve"> 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3B1EF3" w:rsidRPr="00295B27" w:rsidRDefault="003B1EF3" w:rsidP="00295B27">
      <w:pPr>
        <w:pStyle w:val="Prrafodelista"/>
        <w:spacing w:after="0" w:line="360" w:lineRule="auto"/>
        <w:rPr>
          <w:rFonts w:ascii="Palatino Linotype" w:eastAsia="Calibri" w:hAnsi="Palatino Linotype" w:cs="Arial"/>
          <w:sz w:val="24"/>
          <w:szCs w:val="24"/>
          <w:lang w:val="es-ES_tradnl" w:eastAsia="es-ES"/>
        </w:rPr>
      </w:pPr>
    </w:p>
    <w:p w:rsidR="00EB3DB0" w:rsidRPr="00295B27" w:rsidRDefault="00134CCA" w:rsidP="00295B27">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295B27">
        <w:rPr>
          <w:rFonts w:ascii="Palatino Linotype" w:eastAsia="Calibri" w:hAnsi="Palatino Linotype" w:cs="Arial"/>
          <w:sz w:val="24"/>
          <w:szCs w:val="24"/>
          <w:lang w:val="es-ES_tradnl" w:eastAsia="es-ES"/>
        </w:rPr>
        <w:t>En el mismo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914D29" w:rsidRPr="00295B27" w:rsidRDefault="00914D29" w:rsidP="00295B27">
      <w:pPr>
        <w:spacing w:after="0" w:line="360" w:lineRule="auto"/>
        <w:jc w:val="both"/>
        <w:rPr>
          <w:rFonts w:ascii="Palatino Linotype" w:eastAsia="MS Mincho" w:hAnsi="Palatino Linotype" w:cs="Times New Roman"/>
          <w:b/>
          <w:sz w:val="24"/>
          <w:szCs w:val="24"/>
          <w:lang w:val="es-ES_tradnl" w:eastAsia="es-ES"/>
        </w:rPr>
      </w:pPr>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p>
    <w:p w:rsidR="0084032B" w:rsidRPr="00295B27" w:rsidRDefault="00914D29" w:rsidP="00295B27">
      <w:pPr>
        <w:keepNext/>
        <w:keepLines/>
        <w:spacing w:after="0" w:line="360" w:lineRule="auto"/>
        <w:outlineLvl w:val="0"/>
        <w:rPr>
          <w:rFonts w:ascii="Palatino Linotype" w:eastAsia="MS Gothic" w:hAnsi="Palatino Linotype" w:cs="Times New Roman"/>
          <w:b/>
          <w:sz w:val="24"/>
          <w:szCs w:val="24"/>
        </w:rPr>
      </w:pPr>
      <w:bookmarkStart w:id="27" w:name="_Toc5798702"/>
      <w:r w:rsidRPr="00295B27">
        <w:rPr>
          <w:rFonts w:ascii="Palatino Linotype" w:eastAsia="MS Gothic" w:hAnsi="Palatino Linotype" w:cs="Times New Roman"/>
          <w:b/>
          <w:sz w:val="24"/>
          <w:szCs w:val="24"/>
        </w:rPr>
        <w:t>TERCERO. De</w:t>
      </w:r>
      <w:r w:rsidR="0084032B" w:rsidRPr="00295B27">
        <w:rPr>
          <w:rFonts w:ascii="Palatino Linotype" w:eastAsia="MS Gothic" w:hAnsi="Palatino Linotype" w:cs="Times New Roman"/>
          <w:b/>
          <w:sz w:val="24"/>
          <w:szCs w:val="24"/>
        </w:rPr>
        <w:t xml:space="preserve">l planteamiento de la </w:t>
      </w:r>
      <w:proofErr w:type="spellStart"/>
      <w:r w:rsidR="0084032B" w:rsidRPr="00295B27">
        <w:rPr>
          <w:rFonts w:ascii="Palatino Linotype" w:eastAsia="MS Gothic" w:hAnsi="Palatino Linotype" w:cs="Times New Roman"/>
          <w:b/>
          <w:sz w:val="24"/>
          <w:szCs w:val="24"/>
        </w:rPr>
        <w:t>litis</w:t>
      </w:r>
      <w:proofErr w:type="spellEnd"/>
      <w:r w:rsidR="0084032B" w:rsidRPr="00295B27">
        <w:rPr>
          <w:rFonts w:ascii="Palatino Linotype" w:eastAsia="MS Gothic" w:hAnsi="Palatino Linotype" w:cs="Times New Roman"/>
          <w:b/>
          <w:sz w:val="24"/>
          <w:szCs w:val="24"/>
        </w:rPr>
        <w:t>.</w:t>
      </w:r>
      <w:bookmarkEnd w:id="27"/>
      <w:r w:rsidR="0084032B" w:rsidRPr="00295B27">
        <w:rPr>
          <w:rFonts w:ascii="Palatino Linotype" w:eastAsia="MS Gothic" w:hAnsi="Palatino Linotype" w:cs="Times New Roman"/>
          <w:b/>
          <w:sz w:val="24"/>
          <w:szCs w:val="24"/>
        </w:rPr>
        <w:t xml:space="preserve"> </w:t>
      </w:r>
    </w:p>
    <w:p w:rsidR="002E7B04" w:rsidRPr="00295B27" w:rsidRDefault="00914D29" w:rsidP="00295B27">
      <w:pPr>
        <w:keepNext/>
        <w:keepLines/>
        <w:spacing w:after="0" w:line="360" w:lineRule="auto"/>
        <w:outlineLvl w:val="0"/>
        <w:rPr>
          <w:rFonts w:ascii="Palatino Linotype" w:eastAsia="MS Gothic" w:hAnsi="Palatino Linotype" w:cs="Times New Roman"/>
          <w:b/>
          <w:sz w:val="24"/>
          <w:szCs w:val="24"/>
        </w:rPr>
      </w:pPr>
      <w:r w:rsidRPr="00295B27">
        <w:rPr>
          <w:rFonts w:ascii="Palatino Linotype" w:eastAsia="MS Gothic" w:hAnsi="Palatino Linotype" w:cs="Times New Roman"/>
          <w:b/>
          <w:sz w:val="24"/>
          <w:szCs w:val="24"/>
        </w:rPr>
        <w:t xml:space="preserve"> </w:t>
      </w:r>
    </w:p>
    <w:p w:rsidR="00663FEA" w:rsidRPr="00295B27" w:rsidRDefault="00663FEA" w:rsidP="00295B27">
      <w:pPr>
        <w:pStyle w:val="Prrafodelista"/>
        <w:numPr>
          <w:ilvl w:val="0"/>
          <w:numId w:val="2"/>
        </w:numPr>
        <w:spacing w:after="0" w:line="360" w:lineRule="auto"/>
        <w:ind w:left="0" w:firstLine="0"/>
        <w:jc w:val="both"/>
        <w:rPr>
          <w:rFonts w:ascii="Palatino Linotype" w:eastAsia="MS Mincho" w:hAnsi="Palatino Linotype" w:cs="Times New Roman"/>
          <w:sz w:val="24"/>
          <w:szCs w:val="24"/>
        </w:rPr>
      </w:pPr>
      <w:r w:rsidRPr="00295B27">
        <w:rPr>
          <w:rFonts w:ascii="Palatino Linotype" w:eastAsia="MS Mincho" w:hAnsi="Palatino Linotype" w:cs="Times New Roman"/>
          <w:sz w:val="24"/>
          <w:szCs w:val="24"/>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295B27">
        <w:rPr>
          <w:rFonts w:ascii="Palatino Linotype" w:eastAsia="MS Mincho" w:hAnsi="Palatino Linotype" w:cs="Times New Roman"/>
          <w:sz w:val="24"/>
          <w:szCs w:val="24"/>
        </w:rPr>
        <w:t>desechamiento</w:t>
      </w:r>
      <w:proofErr w:type="spellEnd"/>
      <w:r w:rsidRPr="00295B27">
        <w:rPr>
          <w:rFonts w:ascii="Palatino Linotype" w:eastAsia="MS Mincho" w:hAnsi="Palatino Linotype" w:cs="Times New Roman"/>
          <w:sz w:val="24"/>
          <w:szCs w:val="24"/>
        </w:rPr>
        <w:t xml:space="preserve"> o sobreseimiento; y en su caso ordenar la entrega de la información con respecto a la respuesta emitida por el </w:t>
      </w:r>
      <w:r w:rsidRPr="00295B27">
        <w:rPr>
          <w:rFonts w:ascii="Palatino Linotype" w:eastAsia="MS Mincho" w:hAnsi="Palatino Linotype" w:cs="Times New Roman"/>
          <w:b/>
          <w:sz w:val="24"/>
          <w:szCs w:val="24"/>
        </w:rPr>
        <w:t>Sujeto Obligado.</w:t>
      </w:r>
    </w:p>
    <w:p w:rsidR="00663FEA" w:rsidRPr="00295B27" w:rsidRDefault="00663FEA" w:rsidP="00295B27">
      <w:pPr>
        <w:spacing w:after="0" w:line="360" w:lineRule="auto"/>
        <w:jc w:val="both"/>
        <w:rPr>
          <w:rFonts w:ascii="Palatino Linotype" w:eastAsia="MS Mincho" w:hAnsi="Palatino Linotype" w:cs="Times New Roman"/>
          <w:sz w:val="24"/>
          <w:szCs w:val="24"/>
        </w:rPr>
      </w:pPr>
    </w:p>
    <w:p w:rsidR="00AD3034" w:rsidRPr="00295B27" w:rsidRDefault="00AD3034" w:rsidP="00295B27">
      <w:pPr>
        <w:pStyle w:val="Prrafodelista"/>
        <w:numPr>
          <w:ilvl w:val="0"/>
          <w:numId w:val="2"/>
        </w:numPr>
        <w:spacing w:after="0" w:line="360" w:lineRule="auto"/>
        <w:ind w:left="0" w:firstLine="0"/>
        <w:jc w:val="both"/>
        <w:rPr>
          <w:rFonts w:ascii="Palatino Linotype" w:eastAsia="MS Mincho" w:hAnsi="Palatino Linotype" w:cs="Times New Roman"/>
          <w:sz w:val="24"/>
          <w:szCs w:val="24"/>
        </w:rPr>
      </w:pPr>
      <w:r w:rsidRPr="00295B27">
        <w:rPr>
          <w:rFonts w:ascii="Palatino Linotype" w:eastAsia="MS Mincho" w:hAnsi="Palatino Linotype" w:cs="Times New Roman"/>
          <w:sz w:val="24"/>
          <w:szCs w:val="24"/>
        </w:rPr>
        <w:t>Ahora bien, del caso concreto y derivado del razonamiento lógico-jurídico de las constancias que obran en el expediente electrónico al rubro indicado, es de señalar que el ahora recurrente, solicitó conocer del Ayuntamiento de Atlacomulco la información relativa a:</w:t>
      </w:r>
    </w:p>
    <w:p w:rsidR="00C9537D" w:rsidRPr="00295B27" w:rsidRDefault="00C9537D" w:rsidP="00295B27">
      <w:pPr>
        <w:tabs>
          <w:tab w:val="left" w:pos="142"/>
        </w:tabs>
        <w:spacing w:after="0" w:line="360" w:lineRule="auto"/>
        <w:ind w:right="49"/>
        <w:jc w:val="both"/>
        <w:rPr>
          <w:rFonts w:ascii="Palatino Linotype" w:eastAsia="MS Mincho" w:hAnsi="Palatino Linotype" w:cs="Times New Roman"/>
          <w:sz w:val="24"/>
          <w:szCs w:val="24"/>
          <w:highlight w:val="yellow"/>
        </w:rPr>
      </w:pPr>
    </w:p>
    <w:p w:rsidR="00C328D7" w:rsidRPr="00295B27" w:rsidRDefault="00C328D7" w:rsidP="00295B27">
      <w:pPr>
        <w:pStyle w:val="Prrafodelista"/>
        <w:spacing w:after="0" w:line="360" w:lineRule="auto"/>
        <w:ind w:left="567" w:right="616"/>
        <w:jc w:val="both"/>
        <w:rPr>
          <w:rFonts w:ascii="Palatino Linotype" w:eastAsia="MS Mincho" w:hAnsi="Palatino Linotype" w:cs="Times New Roman"/>
          <w:b/>
          <w:sz w:val="24"/>
          <w:szCs w:val="24"/>
        </w:rPr>
      </w:pPr>
      <w:r w:rsidRPr="00295B27">
        <w:rPr>
          <w:rFonts w:ascii="Palatino Linotype" w:eastAsia="MS Mincho" w:hAnsi="Palatino Linotype" w:cs="Times New Roman"/>
          <w:b/>
          <w:sz w:val="24"/>
          <w:szCs w:val="24"/>
        </w:rPr>
        <w:t>Último nivel de estudios y cédulas profesionales de los integrantes del Cabildo, Directores, Jefes de Departamento, Titulares y Coordinadores.</w:t>
      </w:r>
    </w:p>
    <w:p w:rsidR="00716C41" w:rsidRPr="00295B27" w:rsidRDefault="00716C41" w:rsidP="00295B27">
      <w:pPr>
        <w:tabs>
          <w:tab w:val="left" w:pos="142"/>
        </w:tabs>
        <w:spacing w:after="0" w:line="360" w:lineRule="auto"/>
        <w:ind w:right="49"/>
        <w:jc w:val="both"/>
        <w:rPr>
          <w:rFonts w:ascii="Palatino Linotype" w:eastAsia="MS Mincho" w:hAnsi="Palatino Linotype" w:cs="Times New Roman"/>
          <w:sz w:val="24"/>
          <w:szCs w:val="24"/>
        </w:rPr>
      </w:pPr>
    </w:p>
    <w:p w:rsidR="00425EC1" w:rsidRPr="00295B27" w:rsidRDefault="00716C41" w:rsidP="00295B27">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295B27">
        <w:rPr>
          <w:rFonts w:ascii="Palatino Linotype" w:eastAsia="MS Mincho" w:hAnsi="Palatino Linotype" w:cs="Times New Roman"/>
          <w:sz w:val="24"/>
          <w:szCs w:val="24"/>
        </w:rPr>
        <w:t xml:space="preserve">Derivado de la solicitud de información, el </w:t>
      </w:r>
      <w:r w:rsidRPr="00295B27">
        <w:rPr>
          <w:rFonts w:ascii="Palatino Linotype" w:eastAsia="MS Mincho" w:hAnsi="Palatino Linotype" w:cs="Times New Roman"/>
          <w:b/>
          <w:sz w:val="24"/>
          <w:szCs w:val="24"/>
        </w:rPr>
        <w:t xml:space="preserve">Sujeto Obligado </w:t>
      </w:r>
      <w:r w:rsidRPr="00295B27">
        <w:rPr>
          <w:rFonts w:ascii="Palatino Linotype" w:eastAsia="MS Mincho" w:hAnsi="Palatino Linotype" w:cs="Times New Roman"/>
          <w:sz w:val="24"/>
          <w:szCs w:val="24"/>
        </w:rPr>
        <w:t>en su respuesta an</w:t>
      </w:r>
      <w:r w:rsidR="009A2DDC" w:rsidRPr="00295B27">
        <w:rPr>
          <w:rFonts w:ascii="Palatino Linotype" w:eastAsia="MS Mincho" w:hAnsi="Palatino Linotype" w:cs="Times New Roman"/>
          <w:sz w:val="24"/>
          <w:szCs w:val="24"/>
        </w:rPr>
        <w:t xml:space="preserve">exó un archivo electrónico que consta de diversos documentos, de los cuales se advierte una lista con los nombres de los servidores públicos, su grado académico </w:t>
      </w:r>
      <w:r w:rsidR="009A2DDC" w:rsidRPr="00295B27">
        <w:rPr>
          <w:rFonts w:ascii="Palatino Linotype" w:eastAsia="MS Mincho" w:hAnsi="Palatino Linotype" w:cs="Times New Roman"/>
          <w:sz w:val="24"/>
          <w:szCs w:val="24"/>
        </w:rPr>
        <w:lastRenderedPageBreak/>
        <w:t xml:space="preserve">y el área donde desempeñan sus labores, asimismo, anexó cinco cédulas profesionales </w:t>
      </w:r>
      <w:r w:rsidR="002544C2" w:rsidRPr="00295B27">
        <w:rPr>
          <w:rFonts w:ascii="Palatino Linotype" w:eastAsia="MS Mincho" w:hAnsi="Palatino Linotype" w:cs="Times New Roman"/>
          <w:sz w:val="24"/>
          <w:szCs w:val="24"/>
        </w:rPr>
        <w:t xml:space="preserve">en las cuales se testaron datos personales, sin embargo aun así, se pueden apreciar los datos que se pretendieron testar. </w:t>
      </w:r>
    </w:p>
    <w:p w:rsidR="00425EC1" w:rsidRPr="00295B27" w:rsidRDefault="00425EC1" w:rsidP="00295B27">
      <w:pPr>
        <w:pStyle w:val="Prrafodelista"/>
        <w:spacing w:after="0" w:line="360" w:lineRule="auto"/>
        <w:rPr>
          <w:rFonts w:ascii="Palatino Linotype" w:eastAsia="MS Mincho" w:hAnsi="Palatino Linotype" w:cs="Times New Roman"/>
          <w:sz w:val="24"/>
          <w:szCs w:val="24"/>
        </w:rPr>
      </w:pPr>
    </w:p>
    <w:p w:rsidR="00716C41" w:rsidRPr="00295B27" w:rsidRDefault="00EC1102" w:rsidP="00295B27">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295B27">
        <w:rPr>
          <w:rFonts w:ascii="Palatino Linotype" w:eastAsia="MS Mincho" w:hAnsi="Palatino Linotype" w:cs="Times New Roman"/>
          <w:sz w:val="24"/>
          <w:szCs w:val="24"/>
        </w:rPr>
        <w:t xml:space="preserve">No obstante a la respuesta por el </w:t>
      </w:r>
      <w:r w:rsidRPr="00295B27">
        <w:rPr>
          <w:rFonts w:ascii="Palatino Linotype" w:eastAsia="MS Mincho" w:hAnsi="Palatino Linotype" w:cs="Times New Roman"/>
          <w:b/>
          <w:sz w:val="24"/>
          <w:szCs w:val="24"/>
        </w:rPr>
        <w:t>Sujeto Obligado,</w:t>
      </w:r>
      <w:r w:rsidR="0072538A" w:rsidRPr="00295B27">
        <w:rPr>
          <w:rFonts w:ascii="Palatino Linotype" w:eastAsia="MS Mincho" w:hAnsi="Palatino Linotype" w:cs="Times New Roman"/>
          <w:sz w:val="24"/>
          <w:szCs w:val="24"/>
        </w:rPr>
        <w:t xml:space="preserve"> el particular se inconformó</w:t>
      </w:r>
      <w:r w:rsidR="00BD1059" w:rsidRPr="00295B27">
        <w:rPr>
          <w:rFonts w:ascii="Palatino Linotype" w:eastAsia="MS Mincho" w:hAnsi="Palatino Linotype" w:cs="Times New Roman"/>
          <w:sz w:val="24"/>
          <w:szCs w:val="24"/>
        </w:rPr>
        <w:t xml:space="preserve"> </w:t>
      </w:r>
      <w:r w:rsidR="001A7FA3" w:rsidRPr="00295B27">
        <w:rPr>
          <w:rFonts w:ascii="Palatino Linotype" w:eastAsia="MS Mincho" w:hAnsi="Palatino Linotype" w:cs="Times New Roman"/>
          <w:sz w:val="24"/>
          <w:szCs w:val="24"/>
        </w:rPr>
        <w:t xml:space="preserve">en razón </w:t>
      </w:r>
      <w:r w:rsidR="002544C2" w:rsidRPr="00295B27">
        <w:rPr>
          <w:rFonts w:ascii="Palatino Linotype" w:eastAsia="MS Mincho" w:hAnsi="Palatino Linotype" w:cs="Times New Roman"/>
          <w:sz w:val="24"/>
          <w:szCs w:val="24"/>
        </w:rPr>
        <w:t>a que la información que se le proporcionó está incompleta y que pese a que se env</w:t>
      </w:r>
      <w:r w:rsidR="0072538A" w:rsidRPr="00295B27">
        <w:rPr>
          <w:rFonts w:ascii="Palatino Linotype" w:eastAsia="MS Mincho" w:hAnsi="Palatino Linotype" w:cs="Times New Roman"/>
          <w:sz w:val="24"/>
          <w:szCs w:val="24"/>
        </w:rPr>
        <w:t>ió</w:t>
      </w:r>
      <w:r w:rsidR="002544C2" w:rsidRPr="00295B27">
        <w:rPr>
          <w:rFonts w:ascii="Palatino Linotype" w:eastAsia="MS Mincho" w:hAnsi="Palatino Linotype" w:cs="Times New Roman"/>
          <w:sz w:val="24"/>
          <w:szCs w:val="24"/>
        </w:rPr>
        <w:t xml:space="preserve"> en versión pública, se pueden visualizar los datos personales</w:t>
      </w:r>
      <w:r w:rsidR="0072538A" w:rsidRPr="00295B27">
        <w:rPr>
          <w:rFonts w:ascii="Palatino Linotype" w:eastAsia="MS Mincho" w:hAnsi="Palatino Linotype" w:cs="Times New Roman"/>
          <w:sz w:val="24"/>
          <w:szCs w:val="24"/>
        </w:rPr>
        <w:t>,</w:t>
      </w:r>
      <w:r w:rsidR="002544C2" w:rsidRPr="00295B27">
        <w:rPr>
          <w:rFonts w:ascii="Palatino Linotype" w:eastAsia="MS Mincho" w:hAnsi="Palatino Linotype" w:cs="Times New Roman"/>
          <w:sz w:val="24"/>
          <w:szCs w:val="24"/>
        </w:rPr>
        <w:t xml:space="preserve"> </w:t>
      </w:r>
      <w:r w:rsidR="00D35F7D" w:rsidRPr="00295B27">
        <w:rPr>
          <w:rFonts w:ascii="Palatino Linotype" w:eastAsia="MS Mincho" w:hAnsi="Palatino Linotype" w:cs="Times New Roman"/>
          <w:sz w:val="24"/>
          <w:szCs w:val="24"/>
        </w:rPr>
        <w:t>ya que</w:t>
      </w:r>
      <w:r w:rsidR="002544C2" w:rsidRPr="00295B27">
        <w:rPr>
          <w:rFonts w:ascii="Palatino Linotype" w:eastAsia="MS Mincho" w:hAnsi="Palatino Linotype" w:cs="Times New Roman"/>
          <w:sz w:val="24"/>
          <w:szCs w:val="24"/>
        </w:rPr>
        <w:t xml:space="preserve"> no fueron testad</w:t>
      </w:r>
      <w:r w:rsidR="0072538A" w:rsidRPr="00295B27">
        <w:rPr>
          <w:rFonts w:ascii="Palatino Linotype" w:eastAsia="MS Mincho" w:hAnsi="Palatino Linotype" w:cs="Times New Roman"/>
          <w:sz w:val="24"/>
          <w:szCs w:val="24"/>
        </w:rPr>
        <w:t>o</w:t>
      </w:r>
      <w:r w:rsidR="002544C2" w:rsidRPr="00295B27">
        <w:rPr>
          <w:rFonts w:ascii="Palatino Linotype" w:eastAsia="MS Mincho" w:hAnsi="Palatino Linotype" w:cs="Times New Roman"/>
          <w:sz w:val="24"/>
          <w:szCs w:val="24"/>
        </w:rPr>
        <w:t xml:space="preserve">s </w:t>
      </w:r>
      <w:r w:rsidR="0072538A" w:rsidRPr="00295B27">
        <w:rPr>
          <w:rFonts w:ascii="Palatino Linotype" w:eastAsia="MS Mincho" w:hAnsi="Palatino Linotype" w:cs="Times New Roman"/>
          <w:sz w:val="24"/>
          <w:szCs w:val="24"/>
        </w:rPr>
        <w:t xml:space="preserve">debidamente. </w:t>
      </w:r>
    </w:p>
    <w:p w:rsidR="003C61E3" w:rsidRPr="00295B27" w:rsidRDefault="003C61E3" w:rsidP="00295B27">
      <w:pPr>
        <w:pStyle w:val="Prrafodelista"/>
        <w:spacing w:after="0" w:line="360" w:lineRule="auto"/>
        <w:rPr>
          <w:rFonts w:ascii="Palatino Linotype" w:eastAsia="MS Mincho" w:hAnsi="Palatino Linotype" w:cs="Times New Roman"/>
          <w:b/>
          <w:sz w:val="24"/>
          <w:szCs w:val="24"/>
        </w:rPr>
      </w:pPr>
    </w:p>
    <w:p w:rsidR="00CC35A9" w:rsidRPr="00295B27" w:rsidRDefault="003C61E3" w:rsidP="00295B27">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295B27">
        <w:rPr>
          <w:rFonts w:ascii="Palatino Linotype" w:eastAsia="MS Mincho" w:hAnsi="Palatino Linotype" w:cs="Times New Roman"/>
          <w:sz w:val="24"/>
          <w:szCs w:val="24"/>
        </w:rPr>
        <w:t xml:space="preserve">En actos posteriores, el </w:t>
      </w:r>
      <w:r w:rsidRPr="00295B27">
        <w:rPr>
          <w:rFonts w:ascii="Palatino Linotype" w:eastAsia="MS Mincho" w:hAnsi="Palatino Linotype" w:cs="Times New Roman"/>
          <w:b/>
          <w:sz w:val="24"/>
          <w:szCs w:val="24"/>
        </w:rPr>
        <w:t xml:space="preserve">Sujeto Obligado </w:t>
      </w:r>
      <w:r w:rsidRPr="00295B27">
        <w:rPr>
          <w:rFonts w:ascii="Palatino Linotype" w:eastAsia="MS Mincho" w:hAnsi="Palatino Linotype" w:cs="Times New Roman"/>
          <w:sz w:val="24"/>
          <w:szCs w:val="24"/>
        </w:rPr>
        <w:t xml:space="preserve">remitió su informe justificado, en el cual señaló que </w:t>
      </w:r>
      <w:r w:rsidR="00776D99" w:rsidRPr="00295B27">
        <w:rPr>
          <w:rFonts w:ascii="Palatino Linotype" w:eastAsia="MS Mincho" w:hAnsi="Palatino Linotype" w:cs="Times New Roman"/>
          <w:sz w:val="24"/>
          <w:szCs w:val="24"/>
        </w:rPr>
        <w:t xml:space="preserve">al momento de dar contestación a la solicitud, </w:t>
      </w:r>
      <w:r w:rsidR="001C2C0D" w:rsidRPr="00295B27">
        <w:rPr>
          <w:rFonts w:ascii="Palatino Linotype" w:eastAsia="MS Mincho" w:hAnsi="Palatino Linotype" w:cs="Times New Roman"/>
          <w:sz w:val="24"/>
          <w:szCs w:val="24"/>
        </w:rPr>
        <w:t xml:space="preserve">que </w:t>
      </w:r>
      <w:r w:rsidR="00776D99" w:rsidRPr="00295B27">
        <w:rPr>
          <w:rFonts w:ascii="Palatino Linotype" w:eastAsia="MS Mincho" w:hAnsi="Palatino Linotype" w:cs="Times New Roman"/>
          <w:sz w:val="24"/>
          <w:szCs w:val="24"/>
        </w:rPr>
        <w:t xml:space="preserve">no se contaba con todos los documentos requeridos, sin embargo, </w:t>
      </w:r>
      <w:r w:rsidR="00AD3034" w:rsidRPr="00295B27">
        <w:rPr>
          <w:rFonts w:ascii="Palatino Linotype" w:eastAsia="MS Mincho" w:hAnsi="Palatino Linotype" w:cs="Times New Roman"/>
          <w:sz w:val="24"/>
          <w:szCs w:val="24"/>
        </w:rPr>
        <w:t xml:space="preserve">haciendo </w:t>
      </w:r>
      <w:r w:rsidR="00776D99" w:rsidRPr="00295B27">
        <w:rPr>
          <w:rFonts w:ascii="Palatino Linotype" w:eastAsia="MS Mincho" w:hAnsi="Palatino Linotype" w:cs="Times New Roman"/>
          <w:sz w:val="24"/>
          <w:szCs w:val="24"/>
        </w:rPr>
        <w:t xml:space="preserve">mención </w:t>
      </w:r>
      <w:r w:rsidR="00676CF6" w:rsidRPr="00295B27">
        <w:rPr>
          <w:rFonts w:ascii="Palatino Linotype" w:eastAsia="MS Mincho" w:hAnsi="Palatino Linotype" w:cs="Times New Roman"/>
          <w:sz w:val="24"/>
          <w:szCs w:val="24"/>
        </w:rPr>
        <w:t>q</w:t>
      </w:r>
      <w:r w:rsidR="00776D99" w:rsidRPr="00295B27">
        <w:rPr>
          <w:rFonts w:ascii="Palatino Linotype" w:eastAsia="MS Mincho" w:hAnsi="Palatino Linotype" w:cs="Times New Roman"/>
          <w:sz w:val="24"/>
          <w:szCs w:val="24"/>
        </w:rPr>
        <w:t>ue no todos los servidores públicos cuentan con c</w:t>
      </w:r>
      <w:r w:rsidR="00FE0FB8" w:rsidRPr="00295B27">
        <w:rPr>
          <w:rFonts w:ascii="Palatino Linotype" w:eastAsia="MS Mincho" w:hAnsi="Palatino Linotype" w:cs="Times New Roman"/>
          <w:sz w:val="24"/>
          <w:szCs w:val="24"/>
        </w:rPr>
        <w:t xml:space="preserve">édulas profesionales, pero con la finalidad de garantizar el derecho de acceso a la información </w:t>
      </w:r>
      <w:r w:rsidR="00EF4B61" w:rsidRPr="00295B27">
        <w:rPr>
          <w:rFonts w:ascii="Palatino Linotype" w:eastAsia="MS Mincho" w:hAnsi="Palatino Linotype" w:cs="Times New Roman"/>
          <w:sz w:val="24"/>
          <w:szCs w:val="24"/>
        </w:rPr>
        <w:t>envió nuevamente los documentos que acreditan el grado acad</w:t>
      </w:r>
      <w:r w:rsidR="00FE271B" w:rsidRPr="00295B27">
        <w:rPr>
          <w:rFonts w:ascii="Palatino Linotype" w:eastAsia="MS Mincho" w:hAnsi="Palatino Linotype" w:cs="Times New Roman"/>
          <w:sz w:val="24"/>
          <w:szCs w:val="24"/>
        </w:rPr>
        <w:t xml:space="preserve">émico de treinta y siete servidores públicos y el acta donde se aprueba la clasificación de la información como confidencial. </w:t>
      </w:r>
    </w:p>
    <w:p w:rsidR="00EB2FB5" w:rsidRPr="00295B27" w:rsidRDefault="00EB2FB5" w:rsidP="00295B27">
      <w:pPr>
        <w:pStyle w:val="Prrafodelista"/>
        <w:spacing w:line="360" w:lineRule="auto"/>
        <w:rPr>
          <w:rFonts w:ascii="Palatino Linotype" w:eastAsia="MS Mincho" w:hAnsi="Palatino Linotype" w:cs="Times New Roman"/>
          <w:sz w:val="24"/>
          <w:szCs w:val="24"/>
        </w:rPr>
      </w:pPr>
    </w:p>
    <w:p w:rsidR="00EB2FB5" w:rsidRPr="00295B27" w:rsidRDefault="00EB2FB5" w:rsidP="00295B27">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295B27">
        <w:rPr>
          <w:rFonts w:ascii="Palatino Linotype" w:eastAsia="MS Mincho" w:hAnsi="Palatino Linotype" w:cs="Times New Roman"/>
          <w:sz w:val="24"/>
          <w:szCs w:val="24"/>
        </w:rPr>
        <w:t xml:space="preserve">Consecutivamente, el </w:t>
      </w:r>
      <w:r w:rsidRPr="00295B27">
        <w:rPr>
          <w:rFonts w:ascii="Palatino Linotype" w:eastAsia="MS Mincho" w:hAnsi="Palatino Linotype" w:cs="Times New Roman"/>
          <w:b/>
          <w:sz w:val="24"/>
          <w:szCs w:val="24"/>
        </w:rPr>
        <w:t>Sujeto Obligado</w:t>
      </w:r>
      <w:r w:rsidRPr="00295B27">
        <w:rPr>
          <w:rFonts w:ascii="Palatino Linotype" w:eastAsia="MS Mincho" w:hAnsi="Palatino Linotype" w:cs="Times New Roman"/>
          <w:sz w:val="24"/>
          <w:szCs w:val="24"/>
        </w:rPr>
        <w:t xml:space="preserve"> nuevamente remitió un archivo que contenía </w:t>
      </w:r>
      <w:r w:rsidR="00093FDF" w:rsidRPr="00295B27">
        <w:rPr>
          <w:rFonts w:ascii="Palatino Linotype" w:eastAsia="MS Mincho" w:hAnsi="Palatino Linotype" w:cs="Times New Roman"/>
          <w:sz w:val="24"/>
          <w:szCs w:val="24"/>
        </w:rPr>
        <w:t xml:space="preserve">lo relativo a tres servidores públicos, señalando que anteriormente el servidor público habilitado omitió remitir dicha información. </w:t>
      </w:r>
    </w:p>
    <w:p w:rsidR="004C20EF" w:rsidRPr="00295B27" w:rsidRDefault="004C20EF" w:rsidP="00295B27">
      <w:pPr>
        <w:pStyle w:val="Prrafodelista"/>
        <w:spacing w:after="0" w:line="360" w:lineRule="auto"/>
        <w:ind w:left="0"/>
        <w:rPr>
          <w:rFonts w:ascii="Palatino Linotype" w:eastAsia="MS Mincho" w:hAnsi="Palatino Linotype" w:cs="Times New Roman"/>
          <w:sz w:val="24"/>
          <w:szCs w:val="24"/>
        </w:rPr>
      </w:pPr>
    </w:p>
    <w:p w:rsidR="00EE50CD" w:rsidRPr="00295B27" w:rsidRDefault="00FE271B" w:rsidP="00295B27">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295B27">
        <w:rPr>
          <w:rFonts w:ascii="Palatino Linotype" w:eastAsia="MS Mincho" w:hAnsi="Palatino Linotype" w:cs="Times New Roman"/>
          <w:sz w:val="24"/>
          <w:szCs w:val="24"/>
        </w:rPr>
        <w:lastRenderedPageBreak/>
        <w:t>Atento a lo anterior</w:t>
      </w:r>
      <w:r w:rsidR="005E01F7" w:rsidRPr="00295B27">
        <w:rPr>
          <w:rFonts w:ascii="Palatino Linotype" w:eastAsia="MS Mincho" w:hAnsi="Palatino Linotype" w:cs="Times New Roman"/>
          <w:sz w:val="24"/>
          <w:szCs w:val="24"/>
        </w:rPr>
        <w:t>,</w:t>
      </w:r>
      <w:r w:rsidR="004C20EF" w:rsidRPr="00295B27">
        <w:rPr>
          <w:rFonts w:ascii="Palatino Linotype" w:eastAsia="MS Mincho" w:hAnsi="Palatino Linotype" w:cs="Times New Roman"/>
          <w:sz w:val="24"/>
          <w:szCs w:val="24"/>
        </w:rPr>
        <w:t xml:space="preserve"> esta ponencia</w:t>
      </w:r>
      <w:r w:rsidR="00CF1AD4" w:rsidRPr="00295B27">
        <w:rPr>
          <w:rFonts w:ascii="Palatino Linotype" w:eastAsia="MS Mincho" w:hAnsi="Palatino Linotype" w:cs="Times New Roman"/>
          <w:sz w:val="24"/>
          <w:szCs w:val="24"/>
        </w:rPr>
        <w:t xml:space="preserve"> estudiar</w:t>
      </w:r>
      <w:r w:rsidR="004C20EF" w:rsidRPr="00295B27">
        <w:rPr>
          <w:rFonts w:ascii="Palatino Linotype" w:eastAsia="MS Mincho" w:hAnsi="Palatino Linotype" w:cs="Times New Roman"/>
          <w:sz w:val="24"/>
          <w:szCs w:val="24"/>
        </w:rPr>
        <w:t>á</w:t>
      </w:r>
      <w:r w:rsidRPr="00295B27">
        <w:rPr>
          <w:rFonts w:ascii="Palatino Linotype" w:eastAsia="MS Mincho" w:hAnsi="Palatino Linotype" w:cs="Times New Roman"/>
          <w:sz w:val="24"/>
          <w:szCs w:val="24"/>
        </w:rPr>
        <w:t xml:space="preserve"> las actuaciones de las partes, y referirá si la información enviada a través del informe justificado,  satisfizo la solicitud de acceso del particular y cumplió a cabalida</w:t>
      </w:r>
      <w:r w:rsidR="00AD3034" w:rsidRPr="00295B27">
        <w:rPr>
          <w:rFonts w:ascii="Palatino Linotype" w:eastAsia="MS Mincho" w:hAnsi="Palatino Linotype" w:cs="Times New Roman"/>
          <w:sz w:val="24"/>
          <w:szCs w:val="24"/>
        </w:rPr>
        <w:t xml:space="preserve">d con las disposiciones legales para su cumplimiento. </w:t>
      </w:r>
    </w:p>
    <w:p w:rsidR="0087682B" w:rsidRPr="00295B27" w:rsidRDefault="0087682B" w:rsidP="00295B27">
      <w:pPr>
        <w:tabs>
          <w:tab w:val="left" w:pos="142"/>
        </w:tabs>
        <w:spacing w:after="0" w:line="360" w:lineRule="auto"/>
        <w:ind w:right="49"/>
        <w:jc w:val="both"/>
        <w:rPr>
          <w:rFonts w:ascii="Palatino Linotype" w:eastAsia="MS Mincho" w:hAnsi="Palatino Linotype" w:cs="Times New Roman"/>
          <w:sz w:val="24"/>
          <w:szCs w:val="24"/>
        </w:rPr>
      </w:pPr>
    </w:p>
    <w:p w:rsidR="00792776" w:rsidRPr="00295B27" w:rsidRDefault="00EB3DB0" w:rsidP="00295B27">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579870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295B27">
        <w:rPr>
          <w:rFonts w:ascii="Palatino Linotype" w:eastAsia="MS Gothic" w:hAnsi="Palatino Linotype" w:cstheme="majorBidi"/>
          <w:b/>
          <w:sz w:val="24"/>
          <w:szCs w:val="24"/>
          <w:lang w:val="es-ES_tradnl" w:eastAsia="es-ES"/>
        </w:rPr>
        <w:t>CUARTO</w:t>
      </w:r>
      <w:r w:rsidR="00792776" w:rsidRPr="00295B27">
        <w:rPr>
          <w:rFonts w:ascii="Palatino Linotype" w:eastAsia="MS Gothic" w:hAnsi="Palatino Linotype" w:cstheme="majorBidi"/>
          <w:b/>
          <w:sz w:val="24"/>
          <w:szCs w:val="24"/>
          <w:lang w:val="es-ES_tradnl" w:eastAsia="es-ES"/>
        </w:rPr>
        <w:t>. Del estudio</w:t>
      </w:r>
      <w:bookmarkEnd w:id="23"/>
      <w:bookmarkEnd w:id="24"/>
      <w:bookmarkEnd w:id="25"/>
      <w:bookmarkEnd w:id="26"/>
      <w:r w:rsidR="00432D1A" w:rsidRPr="00295B27">
        <w:rPr>
          <w:rFonts w:ascii="Palatino Linotype" w:eastAsia="MS Gothic" w:hAnsi="Palatino Linotype" w:cstheme="majorBidi"/>
          <w:b/>
          <w:sz w:val="24"/>
          <w:szCs w:val="24"/>
          <w:lang w:val="es-ES_tradnl" w:eastAsia="es-ES"/>
        </w:rPr>
        <w:t xml:space="preserve"> y resolución del recuso e revisión.</w:t>
      </w:r>
      <w:bookmarkEnd w:id="28"/>
      <w:r w:rsidR="00432D1A" w:rsidRPr="00295B27">
        <w:rPr>
          <w:rFonts w:ascii="Palatino Linotype" w:eastAsia="MS Gothic" w:hAnsi="Palatino Linotype" w:cstheme="majorBidi"/>
          <w:b/>
          <w:sz w:val="24"/>
          <w:szCs w:val="24"/>
          <w:lang w:val="es-ES_tradnl" w:eastAsia="es-ES"/>
        </w:rPr>
        <w:t xml:space="preserve"> </w:t>
      </w:r>
    </w:p>
    <w:p w:rsidR="00432D1A" w:rsidRPr="00295B27" w:rsidRDefault="00432D1A" w:rsidP="00295B27">
      <w:pPr>
        <w:keepNext/>
        <w:keepLines/>
        <w:spacing w:after="0" w:line="360" w:lineRule="auto"/>
        <w:outlineLvl w:val="0"/>
        <w:rPr>
          <w:rFonts w:ascii="Palatino Linotype" w:eastAsia="MS Gothic" w:hAnsi="Palatino Linotype" w:cstheme="majorBidi"/>
          <w:b/>
          <w:sz w:val="24"/>
          <w:szCs w:val="24"/>
          <w:lang w:val="es-ES_tradnl" w:eastAsia="es-ES"/>
        </w:rPr>
      </w:pPr>
    </w:p>
    <w:p w:rsidR="00432D1A" w:rsidRPr="00295B27" w:rsidRDefault="00432D1A" w:rsidP="00295B27">
      <w:pPr>
        <w:pStyle w:val="Prrafodelista"/>
        <w:numPr>
          <w:ilvl w:val="0"/>
          <w:numId w:val="2"/>
        </w:numPr>
        <w:spacing w:after="0" w:line="360" w:lineRule="auto"/>
        <w:ind w:left="0" w:firstLine="0"/>
        <w:jc w:val="both"/>
        <w:rPr>
          <w:rFonts w:ascii="Palatino Linotype" w:eastAsia="MS Mincho" w:hAnsi="Palatino Linotype" w:cs="Arial"/>
          <w:i/>
          <w:sz w:val="24"/>
          <w:szCs w:val="24"/>
          <w:lang w:eastAsia="es-ES"/>
        </w:rPr>
      </w:pPr>
      <w:r w:rsidRPr="00295B27">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295B27">
        <w:rPr>
          <w:rFonts w:ascii="Palatino Linotype" w:eastAsia="Calibri" w:hAnsi="Palatino Linotype" w:cs="Arial"/>
          <w:sz w:val="24"/>
          <w:szCs w:val="24"/>
          <w:lang w:val="es-ES"/>
        </w:rPr>
        <w:t>Ley de Transparencia y Acceso a la Información Pública del Estado de México y Municipios</w:t>
      </w:r>
      <w:r w:rsidRPr="00295B27">
        <w:rPr>
          <w:rFonts w:ascii="Palatino Linotype" w:eastAsia="Times New Roman" w:hAnsi="Palatino Linotype" w:cs="Arial"/>
          <w:sz w:val="24"/>
          <w:szCs w:val="24"/>
          <w:lang w:val="es-ES" w:eastAsia="es-MX"/>
        </w:rPr>
        <w:t>.</w:t>
      </w:r>
    </w:p>
    <w:p w:rsidR="00432D1A" w:rsidRPr="00295B27" w:rsidRDefault="00432D1A" w:rsidP="00295B27">
      <w:pPr>
        <w:pStyle w:val="Prrafodelista"/>
        <w:spacing w:after="0" w:line="360" w:lineRule="auto"/>
        <w:ind w:left="0"/>
        <w:jc w:val="both"/>
        <w:rPr>
          <w:rFonts w:ascii="Palatino Linotype" w:eastAsia="Times New Roman" w:hAnsi="Palatino Linotype" w:cs="Arial"/>
          <w:sz w:val="24"/>
          <w:szCs w:val="24"/>
          <w:lang w:val="es-ES" w:eastAsia="es-MX"/>
        </w:rPr>
      </w:pPr>
    </w:p>
    <w:p w:rsidR="00432D1A" w:rsidRPr="00295B27" w:rsidRDefault="00432D1A" w:rsidP="00295B27">
      <w:pPr>
        <w:pStyle w:val="Prrafodelista"/>
        <w:keepNext/>
        <w:keepLines/>
        <w:numPr>
          <w:ilvl w:val="0"/>
          <w:numId w:val="15"/>
        </w:numPr>
        <w:spacing w:after="0" w:line="360" w:lineRule="auto"/>
        <w:ind w:left="709"/>
        <w:outlineLvl w:val="0"/>
        <w:rPr>
          <w:rFonts w:ascii="Palatino Linotype" w:eastAsia="MS Gothic" w:hAnsi="Palatino Linotype" w:cstheme="majorBidi"/>
          <w:b/>
          <w:sz w:val="24"/>
          <w:szCs w:val="24"/>
          <w:lang w:val="es-ES_tradnl" w:eastAsia="es-ES"/>
        </w:rPr>
      </w:pPr>
      <w:bookmarkStart w:id="29" w:name="_Toc5699669"/>
      <w:bookmarkStart w:id="30" w:name="_Toc5798704"/>
      <w:r w:rsidRPr="00295B27">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9"/>
      <w:bookmarkEnd w:id="30"/>
      <w:r w:rsidRPr="00295B27">
        <w:rPr>
          <w:rFonts w:ascii="Palatino Linotype" w:eastAsia="MS Gothic" w:hAnsi="Palatino Linotype" w:cstheme="majorBidi"/>
          <w:b/>
          <w:sz w:val="24"/>
          <w:szCs w:val="24"/>
          <w:lang w:val="es-ES_tradnl" w:eastAsia="es-ES"/>
        </w:rPr>
        <w:t xml:space="preserve"> </w:t>
      </w:r>
    </w:p>
    <w:p w:rsidR="00432D1A" w:rsidRPr="00295B27" w:rsidRDefault="00432D1A" w:rsidP="00295B27">
      <w:pPr>
        <w:spacing w:after="0" w:line="360" w:lineRule="auto"/>
        <w:rPr>
          <w:rFonts w:ascii="Palatino Linotype" w:eastAsia="MS Mincho" w:hAnsi="Palatino Linotype" w:cs="Times New Roman"/>
          <w:sz w:val="24"/>
          <w:szCs w:val="24"/>
          <w:lang w:val="es-ES_tradnl" w:eastAsia="es-ES"/>
        </w:rPr>
      </w:pPr>
    </w:p>
    <w:p w:rsidR="00432D1A" w:rsidRPr="00295B27" w:rsidRDefault="00432D1A" w:rsidP="00295B2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95B27">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295B27">
        <w:rPr>
          <w:rFonts w:ascii="Palatino Linotype" w:eastAsia="MS Mincho" w:hAnsi="Palatino Linotype" w:cstheme="majorBidi"/>
          <w:sz w:val="24"/>
          <w:szCs w:val="24"/>
          <w:lang w:val="es-ES_tradnl" w:eastAsia="es-ES"/>
        </w:rPr>
        <w:t xml:space="preserve">artículo 13.1; en el artículo </w:t>
      </w:r>
      <w:r w:rsidRPr="00295B27">
        <w:rPr>
          <w:rFonts w:ascii="Palatino Linotype" w:eastAsia="MS Mincho" w:hAnsi="Palatino Linotype" w:cstheme="majorBidi"/>
          <w:sz w:val="24"/>
          <w:szCs w:val="24"/>
          <w:lang w:val="es-ES_tradnl" w:eastAsia="es-ES"/>
        </w:rPr>
        <w:lastRenderedPageBreak/>
        <w:t xml:space="preserve">sexto de la Constitución Política de los Estados Unidos Mexicanos y en el artículo quinto de la Particular del Estado de México. </w:t>
      </w:r>
    </w:p>
    <w:p w:rsidR="00432D1A" w:rsidRPr="00295B27" w:rsidRDefault="00432D1A" w:rsidP="00295B27">
      <w:pPr>
        <w:spacing w:after="0" w:line="360" w:lineRule="auto"/>
        <w:ind w:right="49"/>
        <w:contextualSpacing/>
        <w:jc w:val="both"/>
        <w:rPr>
          <w:rFonts w:ascii="Palatino Linotype" w:eastAsia="MS Mincho" w:hAnsi="Palatino Linotype" w:cs="Times New Roman"/>
          <w:sz w:val="24"/>
          <w:szCs w:val="24"/>
          <w:lang w:val="es-ES_tradnl" w:eastAsia="es-ES"/>
        </w:rPr>
      </w:pPr>
    </w:p>
    <w:p w:rsidR="00432D1A" w:rsidRPr="00295B27" w:rsidRDefault="00432D1A" w:rsidP="00295B2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95B27">
        <w:rPr>
          <w:rFonts w:ascii="Palatino Linotype" w:eastAsia="MS Mincho" w:hAnsi="Palatino Linotype" w:cs="Times New Roman"/>
          <w:sz w:val="24"/>
          <w:szCs w:val="24"/>
          <w:lang w:val="es-ES_tradnl" w:eastAsia="es-ES"/>
        </w:rPr>
        <w:t xml:space="preserve">El </w:t>
      </w:r>
      <w:r w:rsidRPr="00295B27">
        <w:rPr>
          <w:rFonts w:ascii="Palatino Linotype" w:eastAsia="MS Mincho" w:hAnsi="Palatino Linotype" w:cs="Times New Roman"/>
          <w:b/>
          <w:sz w:val="24"/>
          <w:szCs w:val="24"/>
          <w:lang w:val="es-ES_tradnl" w:eastAsia="es-ES"/>
        </w:rPr>
        <w:t>Sujeto Obligado</w:t>
      </w:r>
      <w:r w:rsidRPr="00295B27">
        <w:rPr>
          <w:rFonts w:ascii="Palatino Linotype" w:eastAsia="MS Mincho" w:hAnsi="Palatino Linotype" w:cs="Times New Roman"/>
          <w:sz w:val="24"/>
          <w:szCs w:val="24"/>
          <w:lang w:val="es-ES_tradnl" w:eastAsia="es-ES"/>
        </w:rPr>
        <w:t xml:space="preserve"> debe ser cuidadoso del debido cumplimiento de las obligaciones constitucionales que se le imponen </w:t>
      </w:r>
      <w:r w:rsidRPr="00295B27">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295B27">
        <w:rPr>
          <w:rFonts w:ascii="Palatino Linotype" w:eastAsia="MS Mincho" w:hAnsi="Palatino Linotype" w:cstheme="majorBidi"/>
          <w:b/>
          <w:sz w:val="24"/>
          <w:szCs w:val="24"/>
          <w:lang w:val="es-ES_tradnl" w:eastAsia="es-ES"/>
        </w:rPr>
        <w:t xml:space="preserve"> </w:t>
      </w:r>
      <w:r w:rsidRPr="00295B27">
        <w:rPr>
          <w:rFonts w:ascii="Palatino Linotype" w:eastAsia="MS Mincho" w:hAnsi="Palatino Linotype" w:cstheme="majorBidi"/>
          <w:sz w:val="24"/>
          <w:szCs w:val="24"/>
          <w:lang w:val="es-ES_tradnl" w:eastAsia="es-ES"/>
        </w:rPr>
        <w:t xml:space="preserve">al señalar la obligación de </w:t>
      </w:r>
      <w:r w:rsidRPr="00295B27">
        <w:rPr>
          <w:rFonts w:ascii="Palatino Linotype" w:eastAsia="MS Mincho" w:hAnsi="Palatino Linotype" w:cstheme="majorBidi"/>
          <w:i/>
          <w:sz w:val="24"/>
          <w:szCs w:val="24"/>
          <w:lang w:val="es-ES_tradnl" w:eastAsia="es-ES"/>
        </w:rPr>
        <w:t xml:space="preserve">“promover, respetar, proteger y garantizar los derechos humanos”, </w:t>
      </w:r>
      <w:r w:rsidRPr="00295B27">
        <w:rPr>
          <w:rFonts w:ascii="Palatino Linotype" w:eastAsia="MS Mincho" w:hAnsi="Palatino Linotype" w:cstheme="majorBidi"/>
          <w:sz w:val="24"/>
          <w:szCs w:val="24"/>
          <w:lang w:val="es-ES_tradnl" w:eastAsia="es-ES"/>
        </w:rPr>
        <w:t>entre los cuales se encuentra dicho derecho.</w:t>
      </w:r>
    </w:p>
    <w:p w:rsidR="00432D1A" w:rsidRPr="00295B27" w:rsidRDefault="00432D1A" w:rsidP="00295B27">
      <w:pPr>
        <w:spacing w:after="0" w:line="360" w:lineRule="auto"/>
        <w:ind w:right="49"/>
        <w:contextualSpacing/>
        <w:jc w:val="both"/>
        <w:rPr>
          <w:rFonts w:ascii="Palatino Linotype" w:eastAsia="MS Mincho" w:hAnsi="Palatino Linotype" w:cstheme="majorBidi"/>
          <w:i/>
          <w:sz w:val="24"/>
          <w:szCs w:val="24"/>
          <w:lang w:eastAsia="es-ES"/>
        </w:rPr>
      </w:pPr>
    </w:p>
    <w:p w:rsidR="00432D1A" w:rsidRPr="00295B27" w:rsidRDefault="00432D1A" w:rsidP="00295B27">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295B27">
        <w:rPr>
          <w:rFonts w:ascii="Palatino Linotype" w:eastAsia="MS Mincho" w:hAnsi="Palatino Linotype" w:cstheme="majorBidi"/>
          <w:sz w:val="24"/>
          <w:szCs w:val="24"/>
          <w:lang w:eastAsia="es-ES"/>
        </w:rPr>
        <w:t xml:space="preserve">Por cuanto hace al contenido del artículo 6 segundo párrafo, apartado A. fracción I </w:t>
      </w:r>
      <w:r w:rsidRPr="00295B27">
        <w:rPr>
          <w:rFonts w:ascii="Palatino Linotype" w:eastAsia="MS Mincho" w:hAnsi="Palatino Linotype" w:cstheme="majorBidi"/>
          <w:sz w:val="24"/>
          <w:szCs w:val="24"/>
          <w:lang w:val="es-ES" w:eastAsia="es-ES"/>
        </w:rPr>
        <w:t xml:space="preserve">de la Constitución Política de los Estados Unidos Mexicanos el cual establece </w:t>
      </w:r>
      <w:r w:rsidRPr="00295B27">
        <w:rPr>
          <w:rFonts w:ascii="Palatino Linotype" w:eastAsia="MS Mincho" w:hAnsi="Palatino Linotype" w:cstheme="majorBidi"/>
          <w:sz w:val="24"/>
          <w:szCs w:val="24"/>
          <w:lang w:eastAsia="es-ES"/>
        </w:rPr>
        <w:t xml:space="preserve">que </w:t>
      </w:r>
      <w:r w:rsidRPr="00295B27">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295B27">
        <w:rPr>
          <w:rFonts w:ascii="Palatino Linotype" w:eastAsia="MS Mincho" w:hAnsi="Palatino Linotype" w:cstheme="majorBidi"/>
          <w:b/>
          <w:i/>
          <w:sz w:val="24"/>
          <w:szCs w:val="24"/>
          <w:lang w:val="es-ES" w:eastAsia="es-ES"/>
        </w:rPr>
        <w:t>es pública</w:t>
      </w:r>
      <w:r w:rsidRPr="00295B27">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32D1A" w:rsidRPr="00295B27" w:rsidRDefault="00432D1A" w:rsidP="00295B27">
      <w:pPr>
        <w:spacing w:after="0" w:line="360" w:lineRule="auto"/>
        <w:ind w:right="49"/>
        <w:contextualSpacing/>
        <w:jc w:val="both"/>
        <w:rPr>
          <w:rFonts w:ascii="Palatino Linotype" w:eastAsia="MS Mincho" w:hAnsi="Palatino Linotype" w:cstheme="majorBidi"/>
          <w:i/>
          <w:sz w:val="24"/>
          <w:szCs w:val="24"/>
          <w:lang w:val="es-ES" w:eastAsia="es-ES"/>
        </w:rPr>
      </w:pPr>
    </w:p>
    <w:p w:rsidR="00432D1A" w:rsidRPr="00295B27" w:rsidRDefault="00432D1A" w:rsidP="00295B27">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295B27">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295B27">
        <w:rPr>
          <w:rFonts w:ascii="Palatino Linotype" w:eastAsia="MS Mincho" w:hAnsi="Palatino Linotype" w:cstheme="majorBidi"/>
          <w:i/>
          <w:sz w:val="24"/>
          <w:szCs w:val="24"/>
          <w:lang w:val="es-ES_tradnl" w:eastAsia="es-ES"/>
        </w:rPr>
        <w:t xml:space="preserve">generen, administren o </w:t>
      </w:r>
      <w:r w:rsidRPr="00295B27">
        <w:rPr>
          <w:rFonts w:ascii="Palatino Linotype" w:eastAsia="MS Mincho" w:hAnsi="Palatino Linotype" w:cstheme="majorBidi"/>
          <w:i/>
          <w:sz w:val="24"/>
          <w:szCs w:val="24"/>
          <w:lang w:val="es-ES_tradnl" w:eastAsia="es-ES"/>
        </w:rPr>
        <w:lastRenderedPageBreak/>
        <w:t>posean las autoridades</w:t>
      </w:r>
      <w:r w:rsidRPr="00295B27">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432D1A" w:rsidRPr="00295B27" w:rsidRDefault="00432D1A" w:rsidP="00295B27">
      <w:pPr>
        <w:spacing w:after="0" w:line="360" w:lineRule="auto"/>
        <w:ind w:right="49"/>
        <w:contextualSpacing/>
        <w:jc w:val="both"/>
        <w:rPr>
          <w:rFonts w:ascii="Palatino Linotype" w:eastAsia="MS Mincho" w:hAnsi="Palatino Linotype" w:cstheme="majorBidi"/>
          <w:i/>
          <w:sz w:val="24"/>
          <w:szCs w:val="24"/>
          <w:lang w:eastAsia="es-ES"/>
        </w:rPr>
      </w:pPr>
    </w:p>
    <w:p w:rsidR="00432D1A" w:rsidRPr="00295B27" w:rsidRDefault="00432D1A" w:rsidP="00295B2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95B27">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Pr="00295B27">
        <w:rPr>
          <w:rFonts w:ascii="Palatino Linotype" w:eastAsia="MS Mincho" w:hAnsi="Palatino Linotype" w:cs="Times New Roman"/>
          <w:b/>
          <w:sz w:val="24"/>
          <w:szCs w:val="24"/>
          <w:lang w:val="es-ES_tradnl" w:eastAsia="es-ES"/>
        </w:rPr>
        <w:t>Sujetos Obligado</w:t>
      </w:r>
      <w:r w:rsidRPr="00295B27">
        <w:rPr>
          <w:rFonts w:ascii="Palatino Linotype" w:eastAsia="MS Mincho" w:hAnsi="Palatino Linotype" w:cs="Times New Roman"/>
          <w:sz w:val="24"/>
          <w:szCs w:val="24"/>
          <w:lang w:val="es-ES_tradnl" w:eastAsia="es-ES"/>
        </w:rPr>
        <w:t xml:space="preserve"> la que contribuirá al logro de éste fin. </w:t>
      </w:r>
    </w:p>
    <w:p w:rsidR="00432D1A" w:rsidRPr="00295B27" w:rsidRDefault="00432D1A" w:rsidP="00295B27">
      <w:pPr>
        <w:spacing w:after="0" w:line="360" w:lineRule="auto"/>
        <w:ind w:right="49"/>
        <w:contextualSpacing/>
        <w:jc w:val="both"/>
        <w:rPr>
          <w:rFonts w:ascii="Palatino Linotype" w:eastAsia="MS Mincho" w:hAnsi="Palatino Linotype" w:cs="Times New Roman"/>
          <w:sz w:val="24"/>
          <w:szCs w:val="24"/>
          <w:lang w:val="es-ES_tradnl" w:eastAsia="es-ES"/>
        </w:rPr>
      </w:pPr>
    </w:p>
    <w:p w:rsidR="00432D1A" w:rsidRPr="00295B27" w:rsidRDefault="00432D1A" w:rsidP="00295B27">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295B27">
        <w:rPr>
          <w:rFonts w:ascii="Palatino Linotype" w:eastAsia="MS Mincho" w:hAnsi="Palatino Linotype" w:cs="Times New Roman"/>
          <w:sz w:val="24"/>
          <w:szCs w:val="24"/>
          <w:lang w:val="es-ES_tradnl" w:eastAsia="es-ES"/>
        </w:rPr>
        <w:t xml:space="preserve">De acuerdo con el artículo 4 de la Ley en la materia, señala que </w:t>
      </w:r>
      <w:r w:rsidRPr="00295B27">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432D1A" w:rsidRPr="00295B27" w:rsidRDefault="00432D1A" w:rsidP="00295B27">
      <w:pPr>
        <w:spacing w:after="0" w:line="360" w:lineRule="auto"/>
        <w:rPr>
          <w:rFonts w:ascii="Palatino Linotype" w:eastAsia="MS Mincho" w:hAnsi="Palatino Linotype" w:cs="Times New Roman"/>
          <w:sz w:val="24"/>
          <w:szCs w:val="24"/>
          <w:lang w:val="es-ES_tradnl" w:eastAsia="es-ES"/>
        </w:rPr>
      </w:pPr>
    </w:p>
    <w:p w:rsidR="00432D1A" w:rsidRPr="00295B27" w:rsidRDefault="00432D1A" w:rsidP="00295B2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95B27">
        <w:rPr>
          <w:rFonts w:ascii="Palatino Linotype" w:eastAsia="MS Mincho" w:hAnsi="Palatino Linotype" w:cs="Times New Roman"/>
          <w:sz w:val="24"/>
          <w:szCs w:val="24"/>
          <w:lang w:val="es-ES_tradnl" w:eastAsia="es-ES"/>
        </w:rPr>
        <w:t xml:space="preserve">Asimismo, en el artículo 18 de la Ley en comento, los </w:t>
      </w:r>
      <w:r w:rsidRPr="00295B27">
        <w:rPr>
          <w:rFonts w:ascii="Palatino Linotype" w:eastAsia="MS Mincho" w:hAnsi="Palatino Linotype" w:cs="Times New Roman"/>
          <w:b/>
          <w:sz w:val="24"/>
          <w:szCs w:val="24"/>
          <w:lang w:val="es-ES_tradnl" w:eastAsia="es-ES"/>
        </w:rPr>
        <w:t>Sujetos Obligados</w:t>
      </w:r>
      <w:r w:rsidRPr="00295B27">
        <w:rPr>
          <w:rFonts w:ascii="Palatino Linotype" w:eastAsia="MS Mincho" w:hAnsi="Palatino Linotype" w:cs="Times New Roman"/>
          <w:sz w:val="24"/>
          <w:szCs w:val="24"/>
          <w:lang w:val="es-ES_tradnl" w:eastAsia="es-ES"/>
        </w:rPr>
        <w:t xml:space="preserve"> cuentan con la obligación de documentar todos los actos que deriven de sus </w:t>
      </w:r>
      <w:r w:rsidRPr="00295B27">
        <w:rPr>
          <w:rFonts w:ascii="Palatino Linotype" w:eastAsia="MS Mincho" w:hAnsi="Palatino Linotype" w:cs="Times New Roman"/>
          <w:sz w:val="24"/>
          <w:szCs w:val="24"/>
          <w:lang w:val="es-ES_tradnl" w:eastAsia="es-ES"/>
        </w:rPr>
        <w:lastRenderedPageBreak/>
        <w:t xml:space="preserve">atribuciones, funciones y competencia, desde su origen, la eventual publicidad y reutilización de la información que generen. </w:t>
      </w:r>
    </w:p>
    <w:p w:rsidR="00432D1A" w:rsidRPr="00295B27" w:rsidRDefault="00432D1A" w:rsidP="00295B27">
      <w:pPr>
        <w:pStyle w:val="Prrafodelista"/>
        <w:spacing w:after="0" w:line="360" w:lineRule="auto"/>
        <w:ind w:left="0"/>
        <w:rPr>
          <w:rFonts w:ascii="Palatino Linotype" w:eastAsia="MS Mincho" w:hAnsi="Palatino Linotype" w:cs="Times New Roman"/>
          <w:sz w:val="24"/>
          <w:szCs w:val="24"/>
          <w:lang w:val="es-ES_tradnl" w:eastAsia="es-ES"/>
        </w:rPr>
      </w:pPr>
    </w:p>
    <w:p w:rsidR="00432D1A" w:rsidRPr="00295B27" w:rsidRDefault="00432D1A" w:rsidP="00295B2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95B27">
        <w:rPr>
          <w:rFonts w:ascii="Palatino Linotype" w:eastAsia="MS Mincho" w:hAnsi="Palatino Linotype" w:cs="Times New Roman"/>
          <w:sz w:val="24"/>
          <w:szCs w:val="24"/>
          <w:lang w:val="es-ES_tradnl" w:eastAsia="es-ES"/>
        </w:rPr>
        <w:t xml:space="preserve">Por lo que, toda la información que sea generada, poseída y administrada por el </w:t>
      </w:r>
      <w:r w:rsidRPr="00295B27">
        <w:rPr>
          <w:rFonts w:ascii="Palatino Linotype" w:eastAsia="MS Mincho" w:hAnsi="Palatino Linotype" w:cs="Times New Roman"/>
          <w:b/>
          <w:sz w:val="24"/>
          <w:szCs w:val="24"/>
          <w:lang w:val="es-ES_tradnl" w:eastAsia="es-ES"/>
        </w:rPr>
        <w:t>Sujeto Obligado</w:t>
      </w:r>
      <w:r w:rsidRPr="00295B27">
        <w:rPr>
          <w:rFonts w:ascii="Palatino Linotype" w:eastAsia="MS Mincho" w:hAnsi="Palatino Linotype" w:cs="Times New Roman"/>
          <w:sz w:val="24"/>
          <w:szCs w:val="24"/>
          <w:lang w:val="es-ES_tradnl" w:eastAsia="es-ES"/>
        </w:rPr>
        <w:t xml:space="preserve">, es pública y accesible de manera permanente a cualquier persona, privilegiando en todo momento el principio de “máxima publicidad” de la misma. </w:t>
      </w:r>
    </w:p>
    <w:p w:rsidR="00432D1A" w:rsidRPr="00295B27" w:rsidRDefault="00432D1A" w:rsidP="00295B27">
      <w:pPr>
        <w:pStyle w:val="Prrafodelista"/>
        <w:spacing w:after="0" w:line="360" w:lineRule="auto"/>
        <w:ind w:left="0"/>
        <w:rPr>
          <w:rFonts w:ascii="Palatino Linotype" w:eastAsia="MS Mincho" w:hAnsi="Palatino Linotype" w:cs="Times New Roman"/>
          <w:sz w:val="24"/>
          <w:szCs w:val="24"/>
          <w:lang w:val="es-ES_tradnl" w:eastAsia="es-ES"/>
        </w:rPr>
      </w:pPr>
    </w:p>
    <w:p w:rsidR="00432D1A" w:rsidRPr="00295B27" w:rsidRDefault="00432D1A" w:rsidP="00295B2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95B27">
        <w:rPr>
          <w:rFonts w:ascii="Palatino Linotype" w:eastAsia="MS Mincho" w:hAnsi="Palatino Linotype" w:cs="Times New Roman"/>
          <w:sz w:val="24"/>
          <w:szCs w:val="24"/>
          <w:lang w:val="es-ES_tradnl" w:eastAsia="es-ES"/>
        </w:rPr>
        <w:t xml:space="preserve">Al tenor de lo anterior, la información debe ser proporcionada, siempre y cuando se halle en los archivos documentales de los </w:t>
      </w:r>
      <w:r w:rsidRPr="00295B27">
        <w:rPr>
          <w:rFonts w:ascii="Palatino Linotype" w:eastAsia="MS Mincho" w:hAnsi="Palatino Linotype" w:cs="Times New Roman"/>
          <w:b/>
          <w:sz w:val="24"/>
          <w:szCs w:val="24"/>
          <w:lang w:val="es-ES_tradnl" w:eastAsia="es-ES"/>
        </w:rPr>
        <w:t>Sujeto Obligados</w:t>
      </w:r>
      <w:r w:rsidRPr="00295B27">
        <w:rPr>
          <w:rFonts w:ascii="Palatino Linotype" w:eastAsia="MS Mincho" w:hAnsi="Palatino Linotype" w:cs="Times New Roman"/>
          <w:sz w:val="24"/>
          <w:szCs w:val="24"/>
          <w:lang w:val="es-ES_tradnl" w:eastAsia="es-ES"/>
        </w:rPr>
        <w:t xml:space="preserve"> y en las condiciones que se encuentre, la cual no podrá sufrir modificaciones o procesamiento y no deberá ser presentada conforme a los intereses de los particulares, así como, los </w:t>
      </w:r>
      <w:r w:rsidRPr="00295B27">
        <w:rPr>
          <w:rFonts w:ascii="Palatino Linotype" w:eastAsia="MS Mincho" w:hAnsi="Palatino Linotype" w:cs="Times New Roman"/>
          <w:b/>
          <w:sz w:val="24"/>
          <w:szCs w:val="24"/>
          <w:lang w:val="es-ES_tradnl" w:eastAsia="es-ES"/>
        </w:rPr>
        <w:t>Sujeto Obligados</w:t>
      </w:r>
      <w:r w:rsidRPr="00295B27">
        <w:rPr>
          <w:rFonts w:ascii="Palatino Linotype" w:eastAsia="MS Mincho" w:hAnsi="Palatino Linotype" w:cs="Times New Roman"/>
          <w:sz w:val="24"/>
          <w:szCs w:val="24"/>
          <w:lang w:val="es-ES_tradnl" w:eastAsia="es-ES"/>
        </w:rPr>
        <w:t xml:space="preserve"> no deberán de generar, resumir o efectuar cálculos o practicar investigaciones.</w:t>
      </w:r>
    </w:p>
    <w:p w:rsidR="00CA41DF" w:rsidRPr="00295B27" w:rsidRDefault="00CA41DF" w:rsidP="00295B27">
      <w:pPr>
        <w:spacing w:after="0" w:line="360" w:lineRule="auto"/>
        <w:rPr>
          <w:rFonts w:ascii="Palatino Linotype" w:eastAsia="MS Mincho" w:hAnsi="Palatino Linotype" w:cs="Times New Roman"/>
          <w:sz w:val="24"/>
          <w:szCs w:val="24"/>
          <w:lang w:val="es-ES_tradnl" w:eastAsia="es-ES"/>
        </w:rPr>
      </w:pPr>
    </w:p>
    <w:p w:rsidR="00CA41DF" w:rsidRPr="00295B27" w:rsidRDefault="00CA41DF" w:rsidP="00295B27">
      <w:pPr>
        <w:pStyle w:val="Prrafodelista"/>
        <w:keepNext/>
        <w:keepLines/>
        <w:numPr>
          <w:ilvl w:val="0"/>
          <w:numId w:val="13"/>
        </w:numPr>
        <w:spacing w:after="0" w:line="360" w:lineRule="auto"/>
        <w:jc w:val="both"/>
        <w:outlineLvl w:val="0"/>
        <w:rPr>
          <w:rFonts w:ascii="Palatino Linotype" w:eastAsia="MS Gothic" w:hAnsi="Palatino Linotype" w:cs="Times New Roman"/>
          <w:b/>
          <w:sz w:val="24"/>
          <w:szCs w:val="24"/>
        </w:rPr>
      </w:pPr>
      <w:bookmarkStart w:id="31" w:name="_Toc5798705"/>
      <w:r w:rsidRPr="00295B27">
        <w:rPr>
          <w:rFonts w:ascii="Palatino Linotype" w:eastAsia="MS Gothic" w:hAnsi="Palatino Linotype" w:cs="Times New Roman"/>
          <w:b/>
          <w:sz w:val="24"/>
          <w:szCs w:val="24"/>
        </w:rPr>
        <w:t xml:space="preserve">De </w:t>
      </w:r>
      <w:r w:rsidR="008A0E8D" w:rsidRPr="00295B27">
        <w:rPr>
          <w:rFonts w:ascii="Palatino Linotype" w:eastAsia="MS Gothic" w:hAnsi="Palatino Linotype" w:cs="Times New Roman"/>
          <w:b/>
          <w:sz w:val="24"/>
          <w:szCs w:val="24"/>
        </w:rPr>
        <w:t>la información solicitada por el particular y las respuestas de la autoridad.</w:t>
      </w:r>
      <w:bookmarkEnd w:id="31"/>
      <w:r w:rsidR="008A0E8D" w:rsidRPr="00295B27">
        <w:rPr>
          <w:rFonts w:ascii="Palatino Linotype" w:eastAsia="MS Gothic" w:hAnsi="Palatino Linotype" w:cs="Times New Roman"/>
          <w:b/>
          <w:sz w:val="24"/>
          <w:szCs w:val="24"/>
        </w:rPr>
        <w:t xml:space="preserve"> </w:t>
      </w:r>
    </w:p>
    <w:p w:rsidR="00CA41DF" w:rsidRPr="00295B27" w:rsidRDefault="00CA41DF" w:rsidP="00295B27">
      <w:pPr>
        <w:spacing w:after="0" w:line="360" w:lineRule="auto"/>
        <w:ind w:right="49"/>
        <w:contextualSpacing/>
        <w:jc w:val="both"/>
        <w:rPr>
          <w:rFonts w:ascii="Palatino Linotype" w:eastAsia="MS Mincho" w:hAnsi="Palatino Linotype" w:cs="Times New Roman"/>
          <w:sz w:val="24"/>
          <w:szCs w:val="24"/>
          <w:lang w:val="es-ES_tradnl" w:eastAsia="es-ES"/>
        </w:rPr>
      </w:pPr>
    </w:p>
    <w:p w:rsidR="00190E07" w:rsidRPr="00295B27" w:rsidRDefault="005F280D" w:rsidP="00295B27">
      <w:pPr>
        <w:pStyle w:val="Prrafodelista"/>
        <w:numPr>
          <w:ilvl w:val="0"/>
          <w:numId w:val="2"/>
        </w:numPr>
        <w:spacing w:after="0" w:line="360" w:lineRule="auto"/>
        <w:ind w:left="0" w:right="49" w:firstLine="0"/>
        <w:jc w:val="both"/>
        <w:rPr>
          <w:rFonts w:ascii="Palatino Linotype" w:hAnsi="Palatino Linotype"/>
          <w:sz w:val="24"/>
          <w:szCs w:val="24"/>
        </w:rPr>
      </w:pPr>
      <w:r w:rsidRPr="00295B27">
        <w:rPr>
          <w:rFonts w:ascii="Palatino Linotype" w:hAnsi="Palatino Linotype"/>
          <w:sz w:val="24"/>
          <w:szCs w:val="24"/>
        </w:rPr>
        <w:t xml:space="preserve">En el caso que ahora nos ocupa, se determina obviar el análisis de la competencia por parte del </w:t>
      </w:r>
      <w:r w:rsidRPr="00295B27">
        <w:rPr>
          <w:rFonts w:ascii="Palatino Linotype" w:hAnsi="Palatino Linotype"/>
          <w:b/>
          <w:sz w:val="24"/>
          <w:szCs w:val="24"/>
        </w:rPr>
        <w:t>Sujeto Obligado</w:t>
      </w:r>
      <w:r w:rsidRPr="00295B27">
        <w:rPr>
          <w:rFonts w:ascii="Palatino Linotype" w:hAnsi="Palatino Linotype"/>
          <w:sz w:val="24"/>
          <w:szCs w:val="24"/>
        </w:rPr>
        <w:t xml:space="preserve">, </w:t>
      </w:r>
      <w:r w:rsidR="00190E07" w:rsidRPr="00295B27">
        <w:rPr>
          <w:rFonts w:ascii="Palatino Linotype" w:hAnsi="Palatino Linotype"/>
          <w:sz w:val="24"/>
          <w:szCs w:val="24"/>
        </w:rPr>
        <w:t xml:space="preserve">sin embargo, también es de destacar que pese a que por </w:t>
      </w:r>
      <w:r w:rsidR="00407BDB" w:rsidRPr="00295B27">
        <w:rPr>
          <w:rFonts w:ascii="Palatino Linotype" w:hAnsi="Palatino Linotype"/>
          <w:sz w:val="24"/>
          <w:szCs w:val="24"/>
        </w:rPr>
        <w:t>ejemplo</w:t>
      </w:r>
      <w:r w:rsidR="00190E07" w:rsidRPr="00295B27">
        <w:rPr>
          <w:rFonts w:ascii="Palatino Linotype" w:hAnsi="Palatino Linotype"/>
          <w:sz w:val="24"/>
          <w:szCs w:val="24"/>
        </w:rPr>
        <w:t xml:space="preserve">, los servidores públicos que integran el Cabildo Municipal, no están </w:t>
      </w:r>
      <w:r w:rsidR="00407BDB" w:rsidRPr="00295B27">
        <w:rPr>
          <w:rFonts w:ascii="Palatino Linotype" w:hAnsi="Palatino Linotype"/>
          <w:sz w:val="24"/>
          <w:szCs w:val="24"/>
        </w:rPr>
        <w:t>obligados</w:t>
      </w:r>
      <w:r w:rsidR="00190E07" w:rsidRPr="00295B27">
        <w:rPr>
          <w:rFonts w:ascii="Palatino Linotype" w:hAnsi="Palatino Linotype"/>
          <w:sz w:val="24"/>
          <w:szCs w:val="24"/>
        </w:rPr>
        <w:t xml:space="preserve"> a acreditar algún tipo de nivel de estudios y por ello, </w:t>
      </w:r>
      <w:r w:rsidR="00190E07" w:rsidRPr="00295B27">
        <w:rPr>
          <w:rFonts w:ascii="Palatino Linotype" w:hAnsi="Palatino Linotype"/>
          <w:sz w:val="24"/>
          <w:szCs w:val="24"/>
        </w:rPr>
        <w:lastRenderedPageBreak/>
        <w:t xml:space="preserve">la posibilidad de que en los archivos del </w:t>
      </w:r>
      <w:r w:rsidR="00190E07" w:rsidRPr="00295B27">
        <w:rPr>
          <w:rFonts w:ascii="Palatino Linotype" w:hAnsi="Palatino Linotype"/>
          <w:b/>
          <w:sz w:val="24"/>
          <w:szCs w:val="24"/>
        </w:rPr>
        <w:t>SUJETO OBLIGADO</w:t>
      </w:r>
      <w:r w:rsidR="00190E07" w:rsidRPr="00295B27">
        <w:rPr>
          <w:rFonts w:ascii="Palatino Linotype" w:hAnsi="Palatino Linotype"/>
          <w:sz w:val="24"/>
          <w:szCs w:val="24"/>
        </w:rPr>
        <w:t xml:space="preserve"> no exista documento alguno que acredite dicha </w:t>
      </w:r>
      <w:r w:rsidR="00407BDB" w:rsidRPr="00295B27">
        <w:rPr>
          <w:rFonts w:ascii="Palatino Linotype" w:hAnsi="Palatino Linotype"/>
          <w:sz w:val="24"/>
          <w:szCs w:val="24"/>
        </w:rPr>
        <w:t>información</w:t>
      </w:r>
      <w:r w:rsidR="00190E07" w:rsidRPr="00295B27">
        <w:rPr>
          <w:rFonts w:ascii="Palatino Linotype" w:hAnsi="Palatino Linotype"/>
          <w:sz w:val="24"/>
          <w:szCs w:val="24"/>
        </w:rPr>
        <w:t xml:space="preserve">, el Ayuntamiento de Atlacomulco </w:t>
      </w:r>
      <w:r w:rsidR="00407BDB" w:rsidRPr="00295B27">
        <w:rPr>
          <w:rFonts w:ascii="Palatino Linotype" w:hAnsi="Palatino Linotype"/>
          <w:sz w:val="24"/>
          <w:szCs w:val="24"/>
        </w:rPr>
        <w:t>bajo el principio de máxima publicidad y garantizando el Derecho de Acceso a la Información del solicitante, entregó en respuesta el grado académico de todos los servidores de quien se requirió la información, actuación que hay que reconocer y que es un claro ejemplo de un ejercicio de buenas prácticas en esta actual administración pública municipal.</w:t>
      </w:r>
    </w:p>
    <w:p w:rsidR="00190E07" w:rsidRPr="00295B27" w:rsidRDefault="00190E07" w:rsidP="00295B27">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295B27" w:rsidRDefault="00E204F9" w:rsidP="00295B2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95B27">
        <w:rPr>
          <w:rFonts w:ascii="Palatino Linotype" w:eastAsia="MS Mincho" w:hAnsi="Palatino Linotype" w:cs="Times New Roman"/>
          <w:sz w:val="24"/>
          <w:szCs w:val="24"/>
          <w:lang w:val="es-ES_tradnl" w:eastAsia="es-ES"/>
        </w:rPr>
        <w:t xml:space="preserve">Para proceder al análisis del presente asunto, es necesario recapitular que el particular requirió al </w:t>
      </w:r>
      <w:r w:rsidR="00FE271B" w:rsidRPr="00295B27">
        <w:rPr>
          <w:rFonts w:ascii="Palatino Linotype" w:eastAsia="MS Mincho" w:hAnsi="Palatino Linotype" w:cs="Times New Roman"/>
          <w:b/>
          <w:sz w:val="24"/>
          <w:szCs w:val="24"/>
          <w:lang w:val="es-ES_tradnl" w:eastAsia="es-ES"/>
        </w:rPr>
        <w:t xml:space="preserve">Ayuntamiento de Atlacomulco </w:t>
      </w:r>
      <w:r w:rsidR="00FE271B" w:rsidRPr="00295B27">
        <w:rPr>
          <w:rFonts w:ascii="Palatino Linotype" w:eastAsia="MS Mincho" w:hAnsi="Palatino Linotype" w:cs="Times New Roman"/>
          <w:sz w:val="24"/>
          <w:szCs w:val="24"/>
          <w:lang w:val="es-ES_tradnl" w:eastAsia="es-ES"/>
        </w:rPr>
        <w:t xml:space="preserve">la información relativa a: </w:t>
      </w:r>
    </w:p>
    <w:p w:rsidR="00E204F9" w:rsidRPr="00295B27" w:rsidRDefault="00E204F9" w:rsidP="00295B27">
      <w:pPr>
        <w:pStyle w:val="Prrafodelista"/>
        <w:spacing w:after="0" w:line="360" w:lineRule="auto"/>
        <w:ind w:left="0"/>
        <w:rPr>
          <w:rFonts w:ascii="Palatino Linotype" w:eastAsia="MS Mincho" w:hAnsi="Palatino Linotype" w:cs="Times New Roman"/>
          <w:sz w:val="24"/>
          <w:szCs w:val="24"/>
          <w:lang w:val="es-ES_tradnl" w:eastAsia="es-ES"/>
        </w:rPr>
      </w:pPr>
    </w:p>
    <w:p w:rsidR="005E37CE" w:rsidRPr="00295B27" w:rsidRDefault="00432145" w:rsidP="00295B27">
      <w:pPr>
        <w:pStyle w:val="Prrafodelista"/>
        <w:numPr>
          <w:ilvl w:val="0"/>
          <w:numId w:val="1"/>
        </w:numPr>
        <w:spacing w:after="0" w:line="360" w:lineRule="auto"/>
        <w:ind w:left="567" w:right="616" w:firstLine="0"/>
        <w:jc w:val="both"/>
        <w:rPr>
          <w:rFonts w:ascii="Palatino Linotype" w:eastAsia="MS Mincho" w:hAnsi="Palatino Linotype" w:cs="Times New Roman"/>
          <w:b/>
          <w:sz w:val="24"/>
          <w:szCs w:val="24"/>
        </w:rPr>
      </w:pPr>
      <w:r w:rsidRPr="00295B27">
        <w:rPr>
          <w:rFonts w:ascii="Palatino Linotype" w:eastAsia="MS Mincho" w:hAnsi="Palatino Linotype" w:cs="Times New Roman"/>
          <w:b/>
          <w:sz w:val="24"/>
          <w:szCs w:val="24"/>
        </w:rPr>
        <w:t>Último nivel de estudios y cédulas profesionales</w:t>
      </w:r>
      <w:r w:rsidR="00FE271B" w:rsidRPr="00295B27">
        <w:rPr>
          <w:rFonts w:ascii="Palatino Linotype" w:eastAsia="MS Mincho" w:hAnsi="Palatino Linotype" w:cs="Times New Roman"/>
          <w:b/>
          <w:sz w:val="24"/>
          <w:szCs w:val="24"/>
        </w:rPr>
        <w:t xml:space="preserve"> de</w:t>
      </w:r>
      <w:r w:rsidR="00C328D7" w:rsidRPr="00295B27">
        <w:rPr>
          <w:rFonts w:ascii="Palatino Linotype" w:eastAsia="MS Mincho" w:hAnsi="Palatino Linotype" w:cs="Times New Roman"/>
          <w:b/>
          <w:sz w:val="24"/>
          <w:szCs w:val="24"/>
        </w:rPr>
        <w:t xml:space="preserve"> los</w:t>
      </w:r>
      <w:r w:rsidR="00FE271B" w:rsidRPr="00295B27">
        <w:rPr>
          <w:rFonts w:ascii="Palatino Linotype" w:eastAsia="MS Mincho" w:hAnsi="Palatino Linotype" w:cs="Times New Roman"/>
          <w:b/>
          <w:sz w:val="24"/>
          <w:szCs w:val="24"/>
        </w:rPr>
        <w:t xml:space="preserve"> integrantes del Cabildo, Directores, Jefes de Departamento, Titulares y Coordinadores.</w:t>
      </w:r>
    </w:p>
    <w:p w:rsidR="00FE271B" w:rsidRPr="00295B27" w:rsidRDefault="00FE271B" w:rsidP="00295B27">
      <w:pPr>
        <w:spacing w:after="0" w:line="360" w:lineRule="auto"/>
        <w:ind w:right="49"/>
        <w:contextualSpacing/>
        <w:jc w:val="both"/>
        <w:rPr>
          <w:rFonts w:ascii="Palatino Linotype" w:eastAsia="MS Mincho" w:hAnsi="Palatino Linotype" w:cs="Times New Roman"/>
          <w:sz w:val="24"/>
          <w:szCs w:val="24"/>
          <w:lang w:val="es-ES_tradnl" w:eastAsia="es-ES"/>
        </w:rPr>
      </w:pPr>
    </w:p>
    <w:p w:rsidR="00F350E6" w:rsidRPr="00295B27" w:rsidRDefault="00E204F9" w:rsidP="00295B27">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95B27">
        <w:rPr>
          <w:rFonts w:ascii="Palatino Linotype" w:eastAsia="MS Mincho" w:hAnsi="Palatino Linotype" w:cs="Times New Roman"/>
          <w:sz w:val="24"/>
          <w:szCs w:val="24"/>
          <w:lang w:val="es-ES_tradnl" w:eastAsia="es-ES"/>
        </w:rPr>
        <w:t xml:space="preserve">En relación con lo anterior, la </w:t>
      </w:r>
      <w:r w:rsidR="00A474D9" w:rsidRPr="00295B27">
        <w:rPr>
          <w:rFonts w:ascii="Palatino Linotype" w:eastAsia="MS Mincho" w:hAnsi="Palatino Linotype" w:cs="Times New Roman"/>
          <w:sz w:val="24"/>
          <w:szCs w:val="24"/>
          <w:lang w:val="es-ES_tradnl" w:eastAsia="es-ES"/>
        </w:rPr>
        <w:t xml:space="preserve"> Ley de Transparencia del Estado</w:t>
      </w:r>
      <w:r w:rsidR="007671AA" w:rsidRPr="00295B27">
        <w:rPr>
          <w:rFonts w:ascii="Palatino Linotype" w:eastAsia="MS Mincho" w:hAnsi="Palatino Linotype" w:cs="Times New Roman"/>
          <w:sz w:val="24"/>
          <w:szCs w:val="24"/>
          <w:lang w:val="es-ES_tradnl" w:eastAsia="es-ES"/>
        </w:rPr>
        <w:t xml:space="preserve"> de México </w:t>
      </w:r>
      <w:r w:rsidRPr="00295B27">
        <w:rPr>
          <w:rFonts w:ascii="Palatino Linotype" w:eastAsia="MS Mincho" w:hAnsi="Palatino Linotype" w:cs="Times New Roman"/>
          <w:sz w:val="24"/>
          <w:szCs w:val="24"/>
          <w:lang w:val="es-ES_tradnl" w:eastAsia="es-ES"/>
        </w:rPr>
        <w:t xml:space="preserve"> </w:t>
      </w:r>
      <w:r w:rsidR="00F350E6" w:rsidRPr="00295B27">
        <w:rPr>
          <w:rFonts w:ascii="Palatino Linotype" w:eastAsia="Times New Roman" w:hAnsi="Palatino Linotype" w:cs="Arial"/>
          <w:sz w:val="24"/>
          <w:szCs w:val="24"/>
          <w:lang w:eastAsia="es-ES"/>
        </w:rPr>
        <w:t xml:space="preserve">en su artículo 23 fracción IV </w:t>
      </w:r>
      <w:r w:rsidR="0070716A" w:rsidRPr="00295B27">
        <w:rPr>
          <w:rFonts w:ascii="Palatino Linotype" w:eastAsia="Times New Roman" w:hAnsi="Palatino Linotype" w:cs="Arial"/>
          <w:sz w:val="24"/>
          <w:szCs w:val="24"/>
          <w:lang w:eastAsia="es-ES"/>
        </w:rPr>
        <w:t xml:space="preserve">establece </w:t>
      </w:r>
      <w:r w:rsidR="00F350E6" w:rsidRPr="00295B27">
        <w:rPr>
          <w:rFonts w:ascii="Palatino Linotype" w:eastAsia="Times New Roman" w:hAnsi="Palatino Linotype" w:cs="Arial"/>
          <w:sz w:val="24"/>
          <w:szCs w:val="24"/>
          <w:lang w:eastAsia="es-ES"/>
        </w:rPr>
        <w:t xml:space="preserve">que son </w:t>
      </w:r>
      <w:r w:rsidR="00F350E6" w:rsidRPr="00295B27">
        <w:rPr>
          <w:rFonts w:ascii="Palatino Linotype" w:eastAsia="Times New Roman" w:hAnsi="Palatino Linotype" w:cs="Arial"/>
          <w:b/>
          <w:sz w:val="24"/>
          <w:szCs w:val="24"/>
          <w:lang w:eastAsia="es-ES"/>
        </w:rPr>
        <w:t>Sujetos Obligados</w:t>
      </w:r>
      <w:r w:rsidR="00F350E6" w:rsidRPr="00295B27">
        <w:rPr>
          <w:rFonts w:ascii="Palatino Linotype" w:eastAsia="Times New Roman" w:hAnsi="Palatino Linotype" w:cs="Arial"/>
          <w:sz w:val="24"/>
          <w:szCs w:val="24"/>
          <w:lang w:eastAsia="es-ES"/>
        </w:rPr>
        <w:t xml:space="preserve"> a transparentar y permitir el acceso a su información y proteger los datos que obren en su poder;</w:t>
      </w:r>
    </w:p>
    <w:p w:rsidR="00F350E6" w:rsidRPr="00295B27" w:rsidRDefault="00F350E6" w:rsidP="00295B27">
      <w:pPr>
        <w:spacing w:after="0" w:line="360" w:lineRule="auto"/>
        <w:ind w:right="49"/>
        <w:contextualSpacing/>
        <w:jc w:val="both"/>
        <w:rPr>
          <w:rFonts w:ascii="Palatino Linotype" w:eastAsia="MS Mincho" w:hAnsi="Palatino Linotype" w:cs="Times New Roman"/>
          <w:sz w:val="24"/>
          <w:szCs w:val="24"/>
          <w:lang w:val="es-ES_tradnl" w:eastAsia="es-ES"/>
        </w:rPr>
      </w:pPr>
    </w:p>
    <w:p w:rsidR="0032356A" w:rsidRPr="00295B27" w:rsidRDefault="00973674" w:rsidP="00295B27">
      <w:pPr>
        <w:pStyle w:val="Prrafodelista"/>
        <w:tabs>
          <w:tab w:val="left" w:pos="8222"/>
        </w:tabs>
        <w:spacing w:after="0" w:line="360" w:lineRule="auto"/>
        <w:ind w:left="567" w:right="616"/>
        <w:jc w:val="both"/>
        <w:rPr>
          <w:rFonts w:ascii="Palatino Linotype" w:eastAsia="Times New Roman" w:hAnsi="Palatino Linotype" w:cs="Arial"/>
          <w:i/>
          <w:sz w:val="24"/>
          <w:szCs w:val="24"/>
          <w:lang w:eastAsia="es-ES"/>
        </w:rPr>
      </w:pPr>
      <w:r w:rsidRPr="00295B27">
        <w:rPr>
          <w:rFonts w:ascii="Palatino Linotype" w:eastAsia="Times New Roman" w:hAnsi="Palatino Linotype" w:cs="Arial"/>
          <w:i/>
          <w:sz w:val="24"/>
          <w:szCs w:val="24"/>
          <w:lang w:eastAsia="es-ES"/>
        </w:rPr>
        <w:t>“</w:t>
      </w:r>
      <w:r w:rsidRPr="00295B27">
        <w:rPr>
          <w:rFonts w:ascii="Palatino Linotype" w:eastAsia="Times New Roman" w:hAnsi="Palatino Linotype" w:cs="Arial"/>
          <w:b/>
          <w:i/>
          <w:sz w:val="24"/>
          <w:szCs w:val="24"/>
          <w:lang w:eastAsia="es-ES"/>
        </w:rPr>
        <w:t>Art. 23.-</w:t>
      </w:r>
      <w:r w:rsidRPr="00295B27">
        <w:rPr>
          <w:rFonts w:ascii="Palatino Linotype" w:eastAsia="Times New Roman" w:hAnsi="Palatino Linotype" w:cs="Arial"/>
          <w:i/>
          <w:sz w:val="24"/>
          <w:szCs w:val="24"/>
          <w:lang w:eastAsia="es-ES"/>
        </w:rPr>
        <w:t xml:space="preserve">  (…) </w:t>
      </w:r>
      <w:r w:rsidR="003B1EF3" w:rsidRPr="00295B27">
        <w:rPr>
          <w:rFonts w:ascii="Palatino Linotype" w:hAnsi="Palatino Linotype"/>
          <w:i/>
          <w:sz w:val="24"/>
          <w:szCs w:val="24"/>
        </w:rPr>
        <w:t>IV. Los ayuntamientos y las dependencias, organismos, órganos y entidades de la administración municipal</w:t>
      </w:r>
      <w:r w:rsidRPr="00295B27">
        <w:rPr>
          <w:rFonts w:ascii="Palatino Linotype" w:hAnsi="Palatino Linotype"/>
          <w:i/>
          <w:sz w:val="24"/>
          <w:szCs w:val="24"/>
        </w:rPr>
        <w:t>;</w:t>
      </w:r>
      <w:r w:rsidRPr="00295B27">
        <w:rPr>
          <w:rFonts w:ascii="Palatino Linotype" w:eastAsia="Times New Roman" w:hAnsi="Palatino Linotype" w:cs="Arial"/>
          <w:i/>
          <w:sz w:val="24"/>
          <w:szCs w:val="24"/>
          <w:lang w:eastAsia="es-ES"/>
        </w:rPr>
        <w:t xml:space="preserve"> </w:t>
      </w:r>
      <w:r w:rsidR="0032356A" w:rsidRPr="00295B27">
        <w:rPr>
          <w:rFonts w:ascii="Palatino Linotype" w:eastAsia="Times New Roman" w:hAnsi="Palatino Linotype" w:cs="Arial"/>
          <w:i/>
          <w:sz w:val="24"/>
          <w:szCs w:val="24"/>
          <w:lang w:eastAsia="es-ES"/>
        </w:rPr>
        <w:t>(…)”</w:t>
      </w:r>
    </w:p>
    <w:p w:rsidR="00D42A15" w:rsidRPr="00295B27" w:rsidRDefault="00D42A15" w:rsidP="00295B27">
      <w:pPr>
        <w:pStyle w:val="Prrafodelista"/>
        <w:spacing w:after="0" w:line="360" w:lineRule="auto"/>
        <w:ind w:left="0" w:right="49"/>
        <w:jc w:val="center"/>
        <w:rPr>
          <w:rFonts w:ascii="Palatino Linotype" w:eastAsia="MS Mincho" w:hAnsi="Palatino Linotype" w:cs="Times New Roman"/>
          <w:sz w:val="24"/>
          <w:szCs w:val="24"/>
          <w:lang w:val="es-ES_tradnl" w:eastAsia="es-ES"/>
        </w:rPr>
      </w:pPr>
    </w:p>
    <w:p w:rsidR="009F3F0A" w:rsidRPr="00295B27" w:rsidRDefault="00973674" w:rsidP="00295B27">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295B27">
        <w:rPr>
          <w:rFonts w:ascii="Palatino Linotype" w:eastAsia="MS Mincho" w:hAnsi="Palatino Linotype" w:cs="Times New Roman"/>
          <w:sz w:val="24"/>
          <w:szCs w:val="24"/>
          <w:lang w:val="es-ES" w:eastAsia="es-ES"/>
        </w:rPr>
        <w:lastRenderedPageBreak/>
        <w:t xml:space="preserve">Es importante referir, que el </w:t>
      </w:r>
      <w:r w:rsidR="005F280D" w:rsidRPr="00295B27">
        <w:rPr>
          <w:rFonts w:ascii="Palatino Linotype" w:eastAsia="MS Mincho" w:hAnsi="Palatino Linotype" w:cs="Times New Roman"/>
          <w:b/>
          <w:sz w:val="24"/>
          <w:szCs w:val="24"/>
          <w:lang w:val="es-ES" w:eastAsia="es-ES"/>
        </w:rPr>
        <w:t>Sujeto Obligado</w:t>
      </w:r>
      <w:r w:rsidR="005F280D" w:rsidRPr="00295B27">
        <w:rPr>
          <w:rFonts w:ascii="Palatino Linotype" w:eastAsia="MS Mincho" w:hAnsi="Palatino Linotype" w:cs="Times New Roman"/>
          <w:sz w:val="24"/>
          <w:szCs w:val="24"/>
          <w:lang w:val="es-ES" w:eastAsia="es-ES"/>
        </w:rPr>
        <w:t xml:space="preserve"> en su respuesta inicial proporcionó en una lista los nombres de los integrantes del Cabildo, refiriendo su grado de estudios</w:t>
      </w:r>
      <w:r w:rsidR="009F3F0A" w:rsidRPr="00295B27">
        <w:rPr>
          <w:rFonts w:ascii="Palatino Linotype" w:eastAsia="MS Mincho" w:hAnsi="Palatino Linotype" w:cs="Times New Roman"/>
          <w:sz w:val="24"/>
          <w:szCs w:val="24"/>
          <w:lang w:val="es-ES" w:eastAsia="es-ES"/>
        </w:rPr>
        <w:t xml:space="preserve"> y el área donde se desempeñan, todo ello de los integrantes del cabildo, directores, jefes de departamento, titulares y coordinadores, </w:t>
      </w:r>
      <w:r w:rsidR="00432D1A" w:rsidRPr="00295B27">
        <w:rPr>
          <w:rFonts w:ascii="Palatino Linotype" w:eastAsia="MS Mincho" w:hAnsi="Palatino Linotype" w:cs="Times New Roman"/>
          <w:sz w:val="24"/>
          <w:szCs w:val="24"/>
          <w:lang w:val="es-ES" w:eastAsia="es-ES"/>
        </w:rPr>
        <w:t>anexando cinco cédulas profesionales en las cuales se testaron diversos datos personales</w:t>
      </w:r>
      <w:r w:rsidR="009F3F0A" w:rsidRPr="00295B27">
        <w:rPr>
          <w:rFonts w:ascii="Palatino Linotype" w:eastAsia="MS Mincho" w:hAnsi="Palatino Linotype" w:cs="Times New Roman"/>
          <w:sz w:val="24"/>
          <w:szCs w:val="24"/>
          <w:lang w:val="es-ES" w:eastAsia="es-ES"/>
        </w:rPr>
        <w:t xml:space="preserve">, como la fotografía y la firma. </w:t>
      </w:r>
    </w:p>
    <w:p w:rsidR="009F3F0A" w:rsidRPr="00295B27" w:rsidRDefault="009F3F0A" w:rsidP="00295B27">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24077D" w:rsidRPr="00295B27" w:rsidRDefault="009F3F0A" w:rsidP="00295B27">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295B27">
        <w:rPr>
          <w:rFonts w:ascii="Palatino Linotype" w:eastAsia="MS Mincho" w:hAnsi="Palatino Linotype" w:cs="Times New Roman"/>
          <w:sz w:val="24"/>
          <w:szCs w:val="24"/>
          <w:lang w:val="es-ES" w:eastAsia="es-ES"/>
        </w:rPr>
        <w:t>Es así que</w:t>
      </w:r>
      <w:r w:rsidR="00C209CA" w:rsidRPr="00295B27">
        <w:rPr>
          <w:rFonts w:ascii="Palatino Linotype" w:eastAsia="MS Mincho" w:hAnsi="Palatino Linotype" w:cs="Times New Roman"/>
          <w:sz w:val="24"/>
          <w:szCs w:val="24"/>
          <w:lang w:val="es-ES" w:eastAsia="es-ES"/>
        </w:rPr>
        <w:t xml:space="preserve"> </w:t>
      </w:r>
      <w:r w:rsidR="00432D1A" w:rsidRPr="00295B27">
        <w:rPr>
          <w:rFonts w:ascii="Palatino Linotype" w:eastAsia="MS Mincho" w:hAnsi="Palatino Linotype" w:cs="Times New Roman"/>
          <w:sz w:val="24"/>
          <w:szCs w:val="24"/>
          <w:lang w:val="es-ES" w:eastAsia="es-ES"/>
        </w:rPr>
        <w:t xml:space="preserve">derivado de </w:t>
      </w:r>
      <w:r w:rsidRPr="00295B27">
        <w:rPr>
          <w:rFonts w:ascii="Palatino Linotype" w:eastAsia="MS Mincho" w:hAnsi="Palatino Linotype" w:cs="Times New Roman"/>
          <w:sz w:val="24"/>
          <w:szCs w:val="24"/>
          <w:lang w:val="es-ES" w:eastAsia="es-ES"/>
        </w:rPr>
        <w:t>las razones</w:t>
      </w:r>
      <w:r w:rsidR="00432D1A" w:rsidRPr="00295B27">
        <w:rPr>
          <w:rFonts w:ascii="Palatino Linotype" w:eastAsia="MS Mincho" w:hAnsi="Palatino Linotype" w:cs="Times New Roman"/>
          <w:sz w:val="24"/>
          <w:szCs w:val="24"/>
          <w:lang w:val="es-ES" w:eastAsia="es-ES"/>
        </w:rPr>
        <w:t xml:space="preserve"> y motivos de inconformidad he</w:t>
      </w:r>
      <w:r w:rsidR="00C209CA" w:rsidRPr="00295B27">
        <w:rPr>
          <w:rFonts w:ascii="Palatino Linotype" w:eastAsia="MS Mincho" w:hAnsi="Palatino Linotype" w:cs="Times New Roman"/>
          <w:sz w:val="24"/>
          <w:szCs w:val="24"/>
          <w:lang w:val="es-ES" w:eastAsia="es-ES"/>
        </w:rPr>
        <w:t xml:space="preserve">chos valer por el particular, </w:t>
      </w:r>
      <w:r w:rsidRPr="00295B27">
        <w:rPr>
          <w:rFonts w:ascii="Palatino Linotype" w:eastAsia="MS Mincho" w:hAnsi="Palatino Linotype" w:cs="Times New Roman"/>
          <w:sz w:val="24"/>
          <w:szCs w:val="24"/>
          <w:lang w:val="es-ES" w:eastAsia="es-ES"/>
        </w:rPr>
        <w:t xml:space="preserve">el </w:t>
      </w:r>
      <w:r w:rsidRPr="00295B27">
        <w:rPr>
          <w:rFonts w:ascii="Palatino Linotype" w:eastAsia="MS Mincho" w:hAnsi="Palatino Linotype" w:cs="Times New Roman"/>
          <w:b/>
          <w:sz w:val="24"/>
          <w:szCs w:val="24"/>
          <w:lang w:val="es-ES" w:eastAsia="es-ES"/>
        </w:rPr>
        <w:t>Sujeto Obligado</w:t>
      </w:r>
      <w:r w:rsidRPr="00295B27">
        <w:rPr>
          <w:rFonts w:ascii="Palatino Linotype" w:eastAsia="MS Mincho" w:hAnsi="Palatino Linotype" w:cs="Times New Roman"/>
          <w:sz w:val="24"/>
          <w:szCs w:val="24"/>
          <w:lang w:val="es-ES" w:eastAsia="es-ES"/>
        </w:rPr>
        <w:t xml:space="preserve"> </w:t>
      </w:r>
      <w:r w:rsidR="00C209CA" w:rsidRPr="00295B27">
        <w:rPr>
          <w:rFonts w:ascii="Palatino Linotype" w:eastAsia="MS Mincho" w:hAnsi="Palatino Linotype" w:cs="Times New Roman"/>
          <w:sz w:val="24"/>
          <w:szCs w:val="24"/>
          <w:lang w:val="es-ES" w:eastAsia="es-ES"/>
        </w:rPr>
        <w:t xml:space="preserve">en actos posteriores, </w:t>
      </w:r>
      <w:r w:rsidR="00B35EC6" w:rsidRPr="00295B27">
        <w:rPr>
          <w:rFonts w:ascii="Palatino Linotype" w:eastAsia="MS Mincho" w:hAnsi="Palatino Linotype" w:cs="Times New Roman"/>
          <w:sz w:val="24"/>
          <w:szCs w:val="24"/>
          <w:lang w:val="es-ES" w:eastAsia="es-ES"/>
        </w:rPr>
        <w:t>remitió las documentales</w:t>
      </w:r>
      <w:r w:rsidR="00C209CA" w:rsidRPr="00295B27">
        <w:rPr>
          <w:rFonts w:ascii="Palatino Linotype" w:eastAsia="MS Mincho" w:hAnsi="Palatino Linotype" w:cs="Times New Roman"/>
          <w:sz w:val="24"/>
          <w:szCs w:val="24"/>
          <w:lang w:val="es-ES" w:eastAsia="es-ES"/>
        </w:rPr>
        <w:t xml:space="preserve"> que acreditaban el grado de estudios</w:t>
      </w:r>
      <w:r w:rsidRPr="00295B27">
        <w:rPr>
          <w:rFonts w:ascii="Palatino Linotype" w:eastAsia="MS Mincho" w:hAnsi="Palatino Linotype" w:cs="Times New Roman"/>
          <w:sz w:val="24"/>
          <w:szCs w:val="24"/>
          <w:lang w:val="es-ES" w:eastAsia="es-ES"/>
        </w:rPr>
        <w:t xml:space="preserve"> los demás servidores públicos, sin embargo, es menester </w:t>
      </w:r>
      <w:r w:rsidR="00C209CA" w:rsidRPr="00295B27">
        <w:rPr>
          <w:rFonts w:ascii="Palatino Linotype" w:eastAsia="MS Mincho" w:hAnsi="Palatino Linotype" w:cs="Times New Roman"/>
          <w:sz w:val="24"/>
          <w:szCs w:val="24"/>
          <w:lang w:val="es-ES" w:eastAsia="es-ES"/>
        </w:rPr>
        <w:t xml:space="preserve">precisar que del estudio exhaustivo del informe justificado, se advirtió que </w:t>
      </w:r>
      <w:r w:rsidR="00530D06" w:rsidRPr="00295B27">
        <w:rPr>
          <w:rFonts w:ascii="Palatino Linotype" w:eastAsia="MS Mincho" w:hAnsi="Palatino Linotype" w:cs="Times New Roman"/>
          <w:sz w:val="24"/>
          <w:szCs w:val="24"/>
          <w:lang w:val="es-ES" w:eastAsia="es-ES"/>
        </w:rPr>
        <w:t xml:space="preserve">el </w:t>
      </w:r>
      <w:r w:rsidR="00530D06" w:rsidRPr="00295B27">
        <w:rPr>
          <w:rFonts w:ascii="Palatino Linotype" w:eastAsia="MS Mincho" w:hAnsi="Palatino Linotype" w:cs="Times New Roman"/>
          <w:b/>
          <w:sz w:val="24"/>
          <w:szCs w:val="24"/>
          <w:lang w:val="es-ES" w:eastAsia="es-ES"/>
        </w:rPr>
        <w:t xml:space="preserve">Sujeto Obligado </w:t>
      </w:r>
      <w:r w:rsidR="00530D06" w:rsidRPr="00295B27">
        <w:rPr>
          <w:rFonts w:ascii="Palatino Linotype" w:eastAsia="MS Mincho" w:hAnsi="Palatino Linotype" w:cs="Times New Roman"/>
          <w:sz w:val="24"/>
          <w:szCs w:val="24"/>
          <w:lang w:val="es-ES" w:eastAsia="es-ES"/>
        </w:rPr>
        <w:t>si bien es cierto, proporcionó la información concerniente a</w:t>
      </w:r>
      <w:r w:rsidR="00C209CA" w:rsidRPr="00295B27">
        <w:rPr>
          <w:rFonts w:ascii="Palatino Linotype" w:eastAsia="MS Mincho" w:hAnsi="Palatino Linotype" w:cs="Times New Roman"/>
          <w:sz w:val="24"/>
          <w:szCs w:val="24"/>
          <w:lang w:val="es-ES" w:eastAsia="es-ES"/>
        </w:rPr>
        <w:t xml:space="preserve"> los </w:t>
      </w:r>
      <w:r w:rsidR="00530D06" w:rsidRPr="00295B27">
        <w:rPr>
          <w:rFonts w:ascii="Palatino Linotype" w:eastAsia="MS Mincho" w:hAnsi="Palatino Linotype" w:cs="Times New Roman"/>
          <w:sz w:val="24"/>
          <w:szCs w:val="24"/>
          <w:lang w:val="es-ES" w:eastAsia="es-ES"/>
        </w:rPr>
        <w:t>servidores públicos</w:t>
      </w:r>
      <w:r w:rsidR="00C209CA" w:rsidRPr="00295B27">
        <w:rPr>
          <w:rFonts w:ascii="Palatino Linotype" w:eastAsia="MS Mincho" w:hAnsi="Palatino Linotype" w:cs="Times New Roman"/>
          <w:sz w:val="24"/>
          <w:szCs w:val="24"/>
          <w:lang w:val="es-ES" w:eastAsia="es-ES"/>
        </w:rPr>
        <w:t xml:space="preserve"> referidos en su respuesta inicial</w:t>
      </w:r>
      <w:r w:rsidR="00530D06" w:rsidRPr="00295B27">
        <w:rPr>
          <w:rFonts w:ascii="Palatino Linotype" w:eastAsia="MS Mincho" w:hAnsi="Palatino Linotype" w:cs="Times New Roman"/>
          <w:sz w:val="24"/>
          <w:szCs w:val="24"/>
          <w:lang w:val="es-ES" w:eastAsia="es-ES"/>
        </w:rPr>
        <w:t xml:space="preserve">, también lo es que </w:t>
      </w:r>
      <w:r w:rsidR="00DD4111" w:rsidRPr="00295B27">
        <w:rPr>
          <w:rFonts w:ascii="Palatino Linotype" w:eastAsia="MS Mincho" w:hAnsi="Palatino Linotype" w:cs="Times New Roman"/>
          <w:sz w:val="24"/>
          <w:szCs w:val="24"/>
          <w:lang w:val="es-ES" w:eastAsia="es-ES"/>
        </w:rPr>
        <w:t xml:space="preserve">esta ponencia apreció ciertas </w:t>
      </w:r>
      <w:r w:rsidR="00530D06" w:rsidRPr="00295B27">
        <w:rPr>
          <w:rFonts w:ascii="Palatino Linotype" w:eastAsia="MS Mincho" w:hAnsi="Palatino Linotype" w:cs="Times New Roman"/>
          <w:sz w:val="24"/>
          <w:szCs w:val="24"/>
          <w:lang w:val="es-ES" w:eastAsia="es-ES"/>
        </w:rPr>
        <w:t>inconsistencias respecto a alg</w:t>
      </w:r>
      <w:r w:rsidR="0024077D" w:rsidRPr="00295B27">
        <w:rPr>
          <w:rFonts w:ascii="Palatino Linotype" w:eastAsia="MS Mincho" w:hAnsi="Palatino Linotype" w:cs="Times New Roman"/>
          <w:sz w:val="24"/>
          <w:szCs w:val="24"/>
          <w:lang w:val="es-ES" w:eastAsia="es-ES"/>
        </w:rPr>
        <w:t>unos</w:t>
      </w:r>
      <w:r w:rsidR="00530D06" w:rsidRPr="00295B27">
        <w:rPr>
          <w:rFonts w:ascii="Palatino Linotype" w:eastAsia="MS Mincho" w:hAnsi="Palatino Linotype" w:cs="Times New Roman"/>
          <w:sz w:val="24"/>
          <w:szCs w:val="24"/>
          <w:lang w:val="es-ES" w:eastAsia="es-ES"/>
        </w:rPr>
        <w:t xml:space="preserve">, cuyos nombres </w:t>
      </w:r>
      <w:r w:rsidR="0024077D" w:rsidRPr="00295B27">
        <w:rPr>
          <w:rFonts w:ascii="Palatino Linotype" w:eastAsia="MS Mincho" w:hAnsi="Palatino Linotype" w:cs="Times New Roman"/>
          <w:sz w:val="24"/>
          <w:szCs w:val="24"/>
          <w:lang w:val="es-ES" w:eastAsia="es-ES"/>
        </w:rPr>
        <w:t xml:space="preserve">y nivel de estudios </w:t>
      </w:r>
      <w:r w:rsidR="00530D06" w:rsidRPr="00295B27">
        <w:rPr>
          <w:rFonts w:ascii="Palatino Linotype" w:eastAsia="MS Mincho" w:hAnsi="Palatino Linotype" w:cs="Times New Roman"/>
          <w:sz w:val="24"/>
          <w:szCs w:val="24"/>
          <w:lang w:val="es-ES" w:eastAsia="es-ES"/>
        </w:rPr>
        <w:t>fueron</w:t>
      </w:r>
      <w:r w:rsidR="00F836E1" w:rsidRPr="00295B27">
        <w:rPr>
          <w:rFonts w:ascii="Palatino Linotype" w:eastAsia="MS Mincho" w:hAnsi="Palatino Linotype" w:cs="Times New Roman"/>
          <w:sz w:val="24"/>
          <w:szCs w:val="24"/>
          <w:lang w:val="es-ES" w:eastAsia="es-ES"/>
        </w:rPr>
        <w:t xml:space="preserve"> señalados</w:t>
      </w:r>
      <w:r w:rsidR="00530D06" w:rsidRPr="00295B27">
        <w:rPr>
          <w:rFonts w:ascii="Palatino Linotype" w:eastAsia="MS Mincho" w:hAnsi="Palatino Linotype" w:cs="Times New Roman"/>
          <w:sz w:val="24"/>
          <w:szCs w:val="24"/>
          <w:lang w:val="es-ES" w:eastAsia="es-ES"/>
        </w:rPr>
        <w:t xml:space="preserve"> en respuesta,</w:t>
      </w:r>
      <w:r w:rsidR="00D67A89" w:rsidRPr="00295B27">
        <w:rPr>
          <w:rFonts w:ascii="Palatino Linotype" w:eastAsia="MS Mincho" w:hAnsi="Palatino Linotype" w:cs="Times New Roman"/>
          <w:sz w:val="24"/>
          <w:szCs w:val="24"/>
          <w:lang w:val="es-ES" w:eastAsia="es-ES"/>
        </w:rPr>
        <w:t xml:space="preserve"> pero</w:t>
      </w:r>
      <w:r w:rsidR="00530D06" w:rsidRPr="00295B27">
        <w:rPr>
          <w:rFonts w:ascii="Palatino Linotype" w:eastAsia="MS Mincho" w:hAnsi="Palatino Linotype" w:cs="Times New Roman"/>
          <w:sz w:val="24"/>
          <w:szCs w:val="24"/>
          <w:lang w:val="es-ES" w:eastAsia="es-ES"/>
        </w:rPr>
        <w:t xml:space="preserve"> no así en informe justificado, ni tampoco se entregó documental </w:t>
      </w:r>
      <w:r w:rsidR="002C3E1F" w:rsidRPr="00295B27">
        <w:rPr>
          <w:rFonts w:ascii="Palatino Linotype" w:eastAsia="MS Mincho" w:hAnsi="Palatino Linotype" w:cs="Times New Roman"/>
          <w:sz w:val="24"/>
          <w:szCs w:val="24"/>
          <w:lang w:val="es-ES" w:eastAsia="es-ES"/>
        </w:rPr>
        <w:t>que acreditara dicho nivel</w:t>
      </w:r>
      <w:r w:rsidR="0028410D" w:rsidRPr="00295B27">
        <w:rPr>
          <w:rFonts w:ascii="Palatino Linotype" w:eastAsia="MS Mincho" w:hAnsi="Palatino Linotype" w:cs="Times New Roman"/>
          <w:sz w:val="24"/>
          <w:szCs w:val="24"/>
          <w:lang w:val="es-ES" w:eastAsia="es-ES"/>
        </w:rPr>
        <w:t xml:space="preserve"> académico</w:t>
      </w:r>
      <w:r w:rsidR="002C3E1F" w:rsidRPr="00295B27">
        <w:rPr>
          <w:rFonts w:ascii="Palatino Linotype" w:eastAsia="MS Mincho" w:hAnsi="Palatino Linotype" w:cs="Times New Roman"/>
          <w:sz w:val="24"/>
          <w:szCs w:val="24"/>
          <w:lang w:val="es-ES" w:eastAsia="es-ES"/>
        </w:rPr>
        <w:t xml:space="preserve">, como es el caso del </w:t>
      </w:r>
      <w:r w:rsidR="002C3E1F" w:rsidRPr="00295B27">
        <w:rPr>
          <w:rFonts w:ascii="Palatino Linotype" w:eastAsia="MS Mincho" w:hAnsi="Palatino Linotype" w:cs="Times New Roman"/>
          <w:b/>
          <w:sz w:val="24"/>
          <w:szCs w:val="24"/>
          <w:u w:val="single"/>
          <w:lang w:val="es-ES" w:eastAsia="es-ES"/>
        </w:rPr>
        <w:t xml:space="preserve">Director del </w:t>
      </w:r>
      <w:r w:rsidR="00F836E1" w:rsidRPr="00295B27">
        <w:rPr>
          <w:rFonts w:ascii="Palatino Linotype" w:hAnsi="Palatino Linotype" w:cs="Arial"/>
          <w:b/>
          <w:color w:val="000000" w:themeColor="text1"/>
          <w:sz w:val="24"/>
          <w:szCs w:val="24"/>
          <w:u w:val="single"/>
        </w:rPr>
        <w:t>Organismo Público Descentralizado de Carácter Municipal para la Prestación de los Servicios de Agua Potable, Alcantarillado y Saneamiento de Atlacomulco ODAPAS</w:t>
      </w:r>
      <w:r w:rsidR="002C3E1F" w:rsidRPr="00295B27">
        <w:rPr>
          <w:rFonts w:ascii="Palatino Linotype" w:eastAsia="MS Mincho" w:hAnsi="Palatino Linotype" w:cs="Times New Roman"/>
          <w:b/>
          <w:sz w:val="24"/>
          <w:szCs w:val="24"/>
          <w:u w:val="single"/>
          <w:lang w:val="es-ES" w:eastAsia="es-ES"/>
        </w:rPr>
        <w:t xml:space="preserve">, </w:t>
      </w:r>
      <w:r w:rsidR="003A645A" w:rsidRPr="00295B27">
        <w:rPr>
          <w:rFonts w:ascii="Palatino Linotype" w:eastAsia="MS Mincho" w:hAnsi="Palatino Linotype" w:cs="Times New Roman"/>
          <w:b/>
          <w:sz w:val="24"/>
          <w:szCs w:val="24"/>
          <w:u w:val="single"/>
          <w:lang w:val="es-ES" w:eastAsia="es-ES"/>
        </w:rPr>
        <w:t>el Director del Instituto Municipal de Cultura Física y Deporte de Atlacomulco (IMDA),</w:t>
      </w:r>
      <w:r w:rsidR="00F836E1" w:rsidRPr="00295B27">
        <w:rPr>
          <w:rFonts w:ascii="Palatino Linotype" w:eastAsia="MS Mincho" w:hAnsi="Palatino Linotype" w:cs="Times New Roman"/>
          <w:b/>
          <w:sz w:val="24"/>
          <w:szCs w:val="24"/>
          <w:u w:val="single"/>
          <w:lang w:val="es-ES" w:eastAsia="es-ES"/>
        </w:rPr>
        <w:t xml:space="preserve"> el Director</w:t>
      </w:r>
      <w:r w:rsidR="00F836E1" w:rsidRPr="00295B27">
        <w:rPr>
          <w:rFonts w:ascii="Palatino Linotype" w:hAnsi="Palatino Linotype" w:cs="Arial"/>
          <w:b/>
          <w:color w:val="000000" w:themeColor="text1"/>
          <w:sz w:val="24"/>
          <w:szCs w:val="24"/>
          <w:u w:val="single"/>
        </w:rPr>
        <w:t xml:space="preserve"> del Sistema Municipal para el Desarrollo Integral de la Familia del Atlacomulco (DIF)</w:t>
      </w:r>
      <w:r w:rsidR="002C3E1F" w:rsidRPr="00295B27">
        <w:rPr>
          <w:rFonts w:ascii="Palatino Linotype" w:eastAsia="MS Mincho" w:hAnsi="Palatino Linotype" w:cs="Times New Roman"/>
          <w:b/>
          <w:sz w:val="24"/>
          <w:szCs w:val="24"/>
          <w:u w:val="single"/>
          <w:lang w:val="es-ES" w:eastAsia="es-ES"/>
        </w:rPr>
        <w:t>,</w:t>
      </w:r>
      <w:r w:rsidR="002C3E1F" w:rsidRPr="00295B27">
        <w:rPr>
          <w:rFonts w:ascii="Palatino Linotype" w:eastAsia="MS Mincho" w:hAnsi="Palatino Linotype" w:cs="Times New Roman"/>
          <w:b/>
          <w:sz w:val="24"/>
          <w:szCs w:val="24"/>
          <w:lang w:val="es-ES" w:eastAsia="es-ES"/>
        </w:rPr>
        <w:t xml:space="preserve"> </w:t>
      </w:r>
      <w:r w:rsidR="002C3E1F" w:rsidRPr="00295B27">
        <w:rPr>
          <w:rFonts w:ascii="Palatino Linotype" w:eastAsia="MS Mincho" w:hAnsi="Palatino Linotype" w:cs="Times New Roman"/>
          <w:b/>
          <w:sz w:val="24"/>
          <w:szCs w:val="24"/>
          <w:u w:val="single"/>
          <w:lang w:val="es-ES" w:eastAsia="es-ES"/>
        </w:rPr>
        <w:t xml:space="preserve">el Coordinador de Parques y Jardines y el Coordinador de Floricultores. </w:t>
      </w:r>
    </w:p>
    <w:p w:rsidR="0092447C" w:rsidRPr="00295B27" w:rsidRDefault="0092447C" w:rsidP="00295B27">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EA74EE" w:rsidRPr="00295B27" w:rsidRDefault="006E7A0C" w:rsidP="00295B27">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295B27">
        <w:rPr>
          <w:rFonts w:ascii="Palatino Linotype" w:eastAsia="MS Mincho" w:hAnsi="Palatino Linotype" w:cs="Times New Roman"/>
          <w:sz w:val="24"/>
          <w:szCs w:val="24"/>
          <w:lang w:val="es-ES" w:eastAsia="es-ES"/>
        </w:rPr>
        <w:t xml:space="preserve">Empero </w:t>
      </w:r>
      <w:r w:rsidR="00527746" w:rsidRPr="00295B27">
        <w:rPr>
          <w:rFonts w:ascii="Palatino Linotype" w:eastAsia="MS Mincho" w:hAnsi="Palatino Linotype" w:cs="Times New Roman"/>
          <w:sz w:val="24"/>
          <w:szCs w:val="24"/>
          <w:lang w:val="es-ES" w:eastAsia="es-ES"/>
        </w:rPr>
        <w:t>a ello</w:t>
      </w:r>
      <w:r w:rsidRPr="00295B27">
        <w:rPr>
          <w:rFonts w:ascii="Palatino Linotype" w:eastAsia="MS Mincho" w:hAnsi="Palatino Linotype" w:cs="Times New Roman"/>
          <w:sz w:val="24"/>
          <w:szCs w:val="24"/>
          <w:lang w:val="es-ES" w:eastAsia="es-ES"/>
        </w:rPr>
        <w:t xml:space="preserve">, en fechas posteriores, remitió un </w:t>
      </w:r>
      <w:r w:rsidR="0024077D" w:rsidRPr="00295B27">
        <w:rPr>
          <w:rFonts w:ascii="Palatino Linotype" w:eastAsia="MS Mincho" w:hAnsi="Palatino Linotype" w:cs="Times New Roman"/>
          <w:sz w:val="24"/>
          <w:szCs w:val="24"/>
          <w:lang w:val="es-ES" w:eastAsia="es-ES"/>
        </w:rPr>
        <w:t xml:space="preserve">nuevo archivo </w:t>
      </w:r>
      <w:r w:rsidR="00F836E1" w:rsidRPr="00295B27">
        <w:rPr>
          <w:rFonts w:ascii="Palatino Linotype" w:eastAsia="MS Mincho" w:hAnsi="Palatino Linotype" w:cs="Times New Roman"/>
          <w:sz w:val="24"/>
          <w:szCs w:val="24"/>
          <w:lang w:val="es-ES" w:eastAsia="es-ES"/>
        </w:rPr>
        <w:t>denominado</w:t>
      </w:r>
      <w:r w:rsidR="00EA74EE" w:rsidRPr="00295B27">
        <w:rPr>
          <w:rFonts w:ascii="Palatino Linotype" w:eastAsia="MS Mincho" w:hAnsi="Palatino Linotype" w:cs="Times New Roman"/>
          <w:sz w:val="24"/>
          <w:szCs w:val="24"/>
          <w:lang w:val="es-ES" w:eastAsia="es-ES"/>
        </w:rPr>
        <w:t xml:space="preserve"> alcance</w:t>
      </w:r>
      <w:r w:rsidR="00F836E1" w:rsidRPr="00295B27">
        <w:rPr>
          <w:rFonts w:ascii="Palatino Linotype" w:eastAsia="MS Mincho" w:hAnsi="Palatino Linotype" w:cs="Times New Roman"/>
          <w:sz w:val="24"/>
          <w:szCs w:val="24"/>
          <w:lang w:val="es-ES" w:eastAsia="es-ES"/>
        </w:rPr>
        <w:t>,</w:t>
      </w:r>
      <w:r w:rsidR="00DD4111" w:rsidRPr="00295B27">
        <w:rPr>
          <w:rFonts w:ascii="Palatino Linotype" w:eastAsia="MS Mincho" w:hAnsi="Palatino Linotype" w:cs="Times New Roman"/>
          <w:sz w:val="24"/>
          <w:szCs w:val="24"/>
          <w:lang w:val="es-ES" w:eastAsia="es-ES"/>
        </w:rPr>
        <w:t xml:space="preserve"> </w:t>
      </w:r>
      <w:r w:rsidR="0024077D" w:rsidRPr="00295B27">
        <w:rPr>
          <w:rFonts w:ascii="Palatino Linotype" w:eastAsia="MS Mincho" w:hAnsi="Palatino Linotype" w:cs="Times New Roman"/>
          <w:sz w:val="24"/>
          <w:szCs w:val="24"/>
          <w:lang w:val="es-ES" w:eastAsia="es-ES"/>
        </w:rPr>
        <w:t>mediante SAIMEX</w:t>
      </w:r>
      <w:r w:rsidRPr="00295B27">
        <w:rPr>
          <w:rFonts w:ascii="Palatino Linotype" w:eastAsia="MS Mincho" w:hAnsi="Palatino Linotype" w:cs="Times New Roman"/>
          <w:sz w:val="24"/>
          <w:szCs w:val="24"/>
          <w:lang w:val="es-ES" w:eastAsia="es-ES"/>
        </w:rPr>
        <w:t xml:space="preserve"> y</w:t>
      </w:r>
      <w:r w:rsidR="00DD4111" w:rsidRPr="00295B27">
        <w:rPr>
          <w:rFonts w:ascii="Palatino Linotype" w:eastAsia="MS Mincho" w:hAnsi="Palatino Linotype" w:cs="Times New Roman"/>
          <w:sz w:val="24"/>
          <w:szCs w:val="24"/>
          <w:lang w:val="es-ES" w:eastAsia="es-ES"/>
        </w:rPr>
        <w:t xml:space="preserve"> se observó que el </w:t>
      </w:r>
      <w:r w:rsidRPr="00295B27">
        <w:rPr>
          <w:rFonts w:ascii="Palatino Linotype" w:eastAsia="MS Mincho" w:hAnsi="Palatino Linotype" w:cs="Times New Roman"/>
          <w:b/>
          <w:sz w:val="24"/>
          <w:szCs w:val="24"/>
          <w:lang w:val="es-ES" w:eastAsia="es-ES"/>
        </w:rPr>
        <w:t>Sujeto Obligado</w:t>
      </w:r>
      <w:r w:rsidR="00DD4111" w:rsidRPr="00295B27">
        <w:rPr>
          <w:rFonts w:ascii="Palatino Linotype" w:eastAsia="MS Mincho" w:hAnsi="Palatino Linotype" w:cs="Times New Roman"/>
          <w:b/>
          <w:sz w:val="24"/>
          <w:szCs w:val="24"/>
          <w:lang w:val="es-ES" w:eastAsia="es-ES"/>
        </w:rPr>
        <w:t xml:space="preserve"> </w:t>
      </w:r>
      <w:r w:rsidR="00DD4111" w:rsidRPr="00295B27">
        <w:rPr>
          <w:rFonts w:ascii="Palatino Linotype" w:eastAsia="MS Mincho" w:hAnsi="Palatino Linotype" w:cs="Times New Roman"/>
          <w:sz w:val="24"/>
          <w:szCs w:val="24"/>
          <w:lang w:val="es-ES" w:eastAsia="es-ES"/>
        </w:rPr>
        <w:t xml:space="preserve">nuevamente proporcionó la información de todos los servidores públicos, </w:t>
      </w:r>
      <w:r w:rsidR="00DD4111" w:rsidRPr="00295B27">
        <w:rPr>
          <w:rFonts w:ascii="Palatino Linotype" w:eastAsia="MS Mincho" w:hAnsi="Palatino Linotype" w:cs="Times New Roman"/>
          <w:b/>
          <w:sz w:val="24"/>
          <w:szCs w:val="24"/>
          <w:u w:val="single"/>
          <w:lang w:val="es-ES" w:eastAsia="es-ES"/>
        </w:rPr>
        <w:t xml:space="preserve">pero esta vez </w:t>
      </w:r>
      <w:r w:rsidR="00EA74EE" w:rsidRPr="00295B27">
        <w:rPr>
          <w:rFonts w:ascii="Palatino Linotype" w:eastAsia="MS Mincho" w:hAnsi="Palatino Linotype" w:cs="Times New Roman"/>
          <w:b/>
          <w:sz w:val="24"/>
          <w:szCs w:val="24"/>
          <w:u w:val="single"/>
          <w:lang w:val="es-ES" w:eastAsia="es-ES"/>
        </w:rPr>
        <w:t xml:space="preserve">anexó </w:t>
      </w:r>
      <w:r w:rsidR="00DD4111" w:rsidRPr="00295B27">
        <w:rPr>
          <w:rFonts w:ascii="Palatino Linotype" w:eastAsia="MS Mincho" w:hAnsi="Palatino Linotype" w:cs="Times New Roman"/>
          <w:b/>
          <w:sz w:val="24"/>
          <w:szCs w:val="24"/>
          <w:u w:val="single"/>
          <w:lang w:val="es-ES" w:eastAsia="es-ES"/>
        </w:rPr>
        <w:t xml:space="preserve">las documentales correspondientes a </w:t>
      </w:r>
      <w:r w:rsidR="00093FDF" w:rsidRPr="00295B27">
        <w:rPr>
          <w:rFonts w:ascii="Palatino Linotype" w:eastAsia="MS Mincho" w:hAnsi="Palatino Linotype" w:cs="Times New Roman"/>
          <w:b/>
          <w:sz w:val="24"/>
          <w:szCs w:val="24"/>
          <w:u w:val="single"/>
          <w:lang w:val="es-ES" w:eastAsia="es-ES"/>
        </w:rPr>
        <w:t xml:space="preserve">dos de </w:t>
      </w:r>
      <w:r w:rsidR="002C3E1F" w:rsidRPr="00295B27">
        <w:rPr>
          <w:rFonts w:ascii="Palatino Linotype" w:eastAsia="MS Mincho" w:hAnsi="Palatino Linotype" w:cs="Times New Roman"/>
          <w:b/>
          <w:sz w:val="24"/>
          <w:szCs w:val="24"/>
          <w:u w:val="single"/>
          <w:lang w:val="es-ES" w:eastAsia="es-ES"/>
        </w:rPr>
        <w:t>los servidores</w:t>
      </w:r>
      <w:r w:rsidR="00093FDF" w:rsidRPr="00295B27">
        <w:rPr>
          <w:rFonts w:ascii="Palatino Linotype" w:eastAsia="MS Mincho" w:hAnsi="Palatino Linotype" w:cs="Times New Roman"/>
          <w:b/>
          <w:sz w:val="24"/>
          <w:szCs w:val="24"/>
          <w:u w:val="single"/>
          <w:lang w:val="es-ES" w:eastAsia="es-ES"/>
        </w:rPr>
        <w:t xml:space="preserve"> públicos faltantes;</w:t>
      </w:r>
      <w:r w:rsidR="00093FDF" w:rsidRPr="00295B27">
        <w:rPr>
          <w:rFonts w:ascii="Palatino Linotype" w:eastAsia="MS Mincho" w:hAnsi="Palatino Linotype" w:cs="Times New Roman"/>
          <w:sz w:val="24"/>
          <w:szCs w:val="24"/>
          <w:lang w:val="es-ES" w:eastAsia="es-ES"/>
        </w:rPr>
        <w:t xml:space="preserve"> el </w:t>
      </w:r>
      <w:r w:rsidR="00093FDF" w:rsidRPr="00295B27">
        <w:rPr>
          <w:rFonts w:ascii="Palatino Linotype" w:eastAsia="MS Mincho" w:hAnsi="Palatino Linotype" w:cs="Times New Roman"/>
          <w:b/>
          <w:sz w:val="24"/>
          <w:szCs w:val="24"/>
          <w:lang w:val="es-ES" w:eastAsia="es-ES"/>
        </w:rPr>
        <w:t>Director de IMDA y el Coordinador de Floricultores.</w:t>
      </w:r>
      <w:r w:rsidR="00093FDF" w:rsidRPr="00295B27">
        <w:rPr>
          <w:rFonts w:ascii="Palatino Linotype" w:eastAsia="MS Mincho" w:hAnsi="Palatino Linotype" w:cs="Times New Roman"/>
          <w:sz w:val="24"/>
          <w:szCs w:val="24"/>
          <w:lang w:val="es-ES" w:eastAsia="es-ES"/>
        </w:rPr>
        <w:t xml:space="preserve"> </w:t>
      </w:r>
    </w:p>
    <w:p w:rsidR="00093FDF" w:rsidRPr="00295B27" w:rsidRDefault="00093FDF" w:rsidP="00295B27">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D24323" w:rsidRPr="00295B27" w:rsidRDefault="00EA74EE" w:rsidP="00295B27">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295B27">
        <w:rPr>
          <w:rFonts w:ascii="Palatino Linotype" w:eastAsia="MS Mincho" w:hAnsi="Palatino Linotype" w:cs="Times New Roman"/>
          <w:sz w:val="24"/>
          <w:szCs w:val="24"/>
          <w:lang w:val="es-ES" w:eastAsia="es-ES"/>
        </w:rPr>
        <w:t xml:space="preserve">No obstante, es imprescindible señalar que pese a que el </w:t>
      </w:r>
      <w:r w:rsidRPr="00295B27">
        <w:rPr>
          <w:rFonts w:ascii="Palatino Linotype" w:eastAsia="MS Mincho" w:hAnsi="Palatino Linotype" w:cs="Times New Roman"/>
          <w:b/>
          <w:sz w:val="24"/>
          <w:szCs w:val="24"/>
          <w:lang w:val="es-ES" w:eastAsia="es-ES"/>
        </w:rPr>
        <w:t>Sujeto Obligado</w:t>
      </w:r>
      <w:r w:rsidRPr="00295B27">
        <w:rPr>
          <w:rFonts w:ascii="Palatino Linotype" w:eastAsia="MS Mincho" w:hAnsi="Palatino Linotype" w:cs="Times New Roman"/>
          <w:sz w:val="24"/>
          <w:szCs w:val="24"/>
          <w:lang w:val="es-ES" w:eastAsia="es-ES"/>
        </w:rPr>
        <w:t xml:space="preserve"> </w:t>
      </w:r>
      <w:r w:rsidR="00B722E4" w:rsidRPr="00295B27">
        <w:rPr>
          <w:rFonts w:ascii="Palatino Linotype" w:eastAsia="MS Mincho" w:hAnsi="Palatino Linotype" w:cs="Times New Roman"/>
          <w:sz w:val="24"/>
          <w:szCs w:val="24"/>
          <w:lang w:val="es-ES" w:eastAsia="es-ES"/>
        </w:rPr>
        <w:t xml:space="preserve">mediante </w:t>
      </w:r>
      <w:r w:rsidR="00F836E1" w:rsidRPr="00295B27">
        <w:rPr>
          <w:rFonts w:ascii="Palatino Linotype" w:eastAsia="MS Mincho" w:hAnsi="Palatino Linotype" w:cs="Times New Roman"/>
          <w:sz w:val="24"/>
          <w:szCs w:val="24"/>
          <w:lang w:val="es-ES" w:eastAsia="es-ES"/>
        </w:rPr>
        <w:t xml:space="preserve">dicho archivo, </w:t>
      </w:r>
      <w:r w:rsidR="00B722E4" w:rsidRPr="00295B27">
        <w:rPr>
          <w:rFonts w:ascii="Palatino Linotype" w:eastAsia="MS Mincho" w:hAnsi="Palatino Linotype" w:cs="Times New Roman"/>
          <w:sz w:val="24"/>
          <w:szCs w:val="24"/>
          <w:lang w:val="es-ES" w:eastAsia="es-ES"/>
        </w:rPr>
        <w:t>hizo</w:t>
      </w:r>
      <w:r w:rsidR="00A65D66" w:rsidRPr="00295B27">
        <w:rPr>
          <w:rFonts w:ascii="Palatino Linotype" w:eastAsia="MS Mincho" w:hAnsi="Palatino Linotype" w:cs="Times New Roman"/>
          <w:sz w:val="24"/>
          <w:szCs w:val="24"/>
          <w:lang w:val="es-ES" w:eastAsia="es-ES"/>
        </w:rPr>
        <w:t xml:space="preserve"> a bien proporcionar </w:t>
      </w:r>
      <w:r w:rsidR="009B2025" w:rsidRPr="00295B27">
        <w:rPr>
          <w:rFonts w:ascii="Palatino Linotype" w:eastAsia="MS Mincho" w:hAnsi="Palatino Linotype" w:cs="Times New Roman"/>
          <w:sz w:val="24"/>
          <w:szCs w:val="24"/>
          <w:lang w:val="es-ES" w:eastAsia="es-ES"/>
        </w:rPr>
        <w:t>la información solicitada por el particular, con cada uno de sus cuadros de clasificación, y el acta de Comit</w:t>
      </w:r>
      <w:r w:rsidR="000368C4" w:rsidRPr="00295B27">
        <w:rPr>
          <w:rFonts w:ascii="Palatino Linotype" w:eastAsia="MS Mincho" w:hAnsi="Palatino Linotype" w:cs="Times New Roman"/>
          <w:sz w:val="24"/>
          <w:szCs w:val="24"/>
          <w:lang w:val="es-ES" w:eastAsia="es-ES"/>
        </w:rPr>
        <w:t xml:space="preserve">é que avala la </w:t>
      </w:r>
      <w:r w:rsidR="009B2025" w:rsidRPr="00295B27">
        <w:rPr>
          <w:rFonts w:ascii="Palatino Linotype" w:eastAsia="MS Mincho" w:hAnsi="Palatino Linotype" w:cs="Times New Roman"/>
          <w:sz w:val="24"/>
          <w:szCs w:val="24"/>
          <w:lang w:val="es-ES" w:eastAsia="es-ES"/>
        </w:rPr>
        <w:t>clasificación de la información como confidencial, éste dej</w:t>
      </w:r>
      <w:r w:rsidR="000368C4" w:rsidRPr="00295B27">
        <w:rPr>
          <w:rFonts w:ascii="Palatino Linotype" w:eastAsia="MS Mincho" w:hAnsi="Palatino Linotype" w:cs="Times New Roman"/>
          <w:sz w:val="24"/>
          <w:szCs w:val="24"/>
          <w:lang w:val="es-ES" w:eastAsia="es-ES"/>
        </w:rPr>
        <w:t xml:space="preserve">ó a la vista un dato personal </w:t>
      </w:r>
      <w:r w:rsidR="00A65D66" w:rsidRPr="00295B27">
        <w:rPr>
          <w:rFonts w:ascii="Palatino Linotype" w:eastAsia="MS Mincho" w:hAnsi="Palatino Linotype" w:cs="Times New Roman"/>
          <w:b/>
          <w:sz w:val="24"/>
          <w:szCs w:val="24"/>
          <w:u w:val="single"/>
          <w:lang w:val="es-ES" w:eastAsia="es-ES"/>
        </w:rPr>
        <w:t>en el</w:t>
      </w:r>
      <w:r w:rsidR="000368C4" w:rsidRPr="00295B27">
        <w:rPr>
          <w:rFonts w:ascii="Palatino Linotype" w:eastAsia="MS Mincho" w:hAnsi="Palatino Linotype" w:cs="Times New Roman"/>
          <w:b/>
          <w:sz w:val="24"/>
          <w:szCs w:val="24"/>
          <w:u w:val="single"/>
          <w:lang w:val="es-ES" w:eastAsia="es-ES"/>
        </w:rPr>
        <w:t xml:space="preserve"> certificado de estudios</w:t>
      </w:r>
      <w:r w:rsidR="00A65D66" w:rsidRPr="00295B27">
        <w:rPr>
          <w:rFonts w:ascii="Palatino Linotype" w:eastAsia="MS Mincho" w:hAnsi="Palatino Linotype" w:cs="Times New Roman"/>
          <w:b/>
          <w:sz w:val="24"/>
          <w:szCs w:val="24"/>
          <w:u w:val="single"/>
          <w:lang w:val="es-ES" w:eastAsia="es-ES"/>
        </w:rPr>
        <w:t xml:space="preserve"> </w:t>
      </w:r>
      <w:r w:rsidR="00A65D66" w:rsidRPr="00295B27">
        <w:rPr>
          <w:rFonts w:ascii="Palatino Linotype" w:eastAsia="MS Mincho" w:hAnsi="Palatino Linotype" w:cs="Times New Roman"/>
          <w:sz w:val="24"/>
          <w:szCs w:val="24"/>
          <w:lang w:val="es-ES" w:eastAsia="es-ES"/>
        </w:rPr>
        <w:t>correspondiente al Coordinador de Floricultores</w:t>
      </w:r>
      <w:r w:rsidR="000368C4" w:rsidRPr="00295B27">
        <w:rPr>
          <w:rFonts w:ascii="Palatino Linotype" w:eastAsia="MS Mincho" w:hAnsi="Palatino Linotype" w:cs="Times New Roman"/>
          <w:sz w:val="24"/>
          <w:szCs w:val="24"/>
          <w:lang w:val="es-ES" w:eastAsia="es-ES"/>
        </w:rPr>
        <w:t xml:space="preserve">, el cual consiste en el </w:t>
      </w:r>
      <w:r w:rsidR="000368C4" w:rsidRPr="00295B27">
        <w:rPr>
          <w:rFonts w:ascii="Palatino Linotype" w:eastAsia="MS Mincho" w:hAnsi="Palatino Linotype" w:cs="Times New Roman"/>
          <w:b/>
          <w:sz w:val="24"/>
          <w:szCs w:val="24"/>
          <w:u w:val="single"/>
          <w:lang w:val="es-ES" w:eastAsia="es-ES"/>
        </w:rPr>
        <w:t>número de cuenta del alumno</w:t>
      </w:r>
      <w:r w:rsidR="000368C4" w:rsidRPr="00295B27">
        <w:rPr>
          <w:rFonts w:ascii="Palatino Linotype" w:eastAsia="MS Mincho" w:hAnsi="Palatino Linotype" w:cs="Times New Roman"/>
          <w:sz w:val="24"/>
          <w:szCs w:val="24"/>
          <w:lang w:val="es-ES" w:eastAsia="es-ES"/>
        </w:rPr>
        <w:t>,</w:t>
      </w:r>
      <w:r w:rsidR="00D24323" w:rsidRPr="00295B27">
        <w:rPr>
          <w:rFonts w:ascii="Palatino Linotype" w:eastAsia="MS Mincho" w:hAnsi="Palatino Linotype" w:cs="Times New Roman"/>
          <w:sz w:val="24"/>
          <w:szCs w:val="24"/>
          <w:lang w:val="es-ES" w:eastAsia="es-ES"/>
        </w:rPr>
        <w:t xml:space="preserve"> siendo este el número único de identificació</w:t>
      </w:r>
      <w:r w:rsidR="00DE2898" w:rsidRPr="00295B27">
        <w:rPr>
          <w:rFonts w:ascii="Palatino Linotype" w:eastAsia="MS Mincho" w:hAnsi="Palatino Linotype" w:cs="Times New Roman"/>
          <w:sz w:val="24"/>
          <w:szCs w:val="24"/>
          <w:lang w:val="es-ES" w:eastAsia="es-ES"/>
        </w:rPr>
        <w:t>n del alumno, el cual se asigna al formar parte de la matrícula y que a través de este dato, se podría tener acceso a las calificaciones, promedio o cualquier otra información del servidor público que no abona a la transparencia ni la rendición y por el co</w:t>
      </w:r>
      <w:r w:rsidR="00527746" w:rsidRPr="00295B27">
        <w:rPr>
          <w:rFonts w:ascii="Palatino Linotype" w:eastAsia="MS Mincho" w:hAnsi="Palatino Linotype" w:cs="Times New Roman"/>
          <w:sz w:val="24"/>
          <w:szCs w:val="24"/>
          <w:lang w:val="es-ES" w:eastAsia="es-ES"/>
        </w:rPr>
        <w:t xml:space="preserve">ntrario pudiese infringir en la </w:t>
      </w:r>
      <w:r w:rsidR="00DE2898" w:rsidRPr="00295B27">
        <w:rPr>
          <w:rFonts w:ascii="Palatino Linotype" w:eastAsia="MS Mincho" w:hAnsi="Palatino Linotype" w:cs="Times New Roman"/>
          <w:sz w:val="24"/>
          <w:szCs w:val="24"/>
          <w:lang w:val="es-ES" w:eastAsia="es-ES"/>
        </w:rPr>
        <w:t xml:space="preserve">esfera </w:t>
      </w:r>
      <w:r w:rsidR="00874230" w:rsidRPr="00295B27">
        <w:rPr>
          <w:rFonts w:ascii="Palatino Linotype" w:eastAsia="MS Mincho" w:hAnsi="Palatino Linotype" w:cs="Times New Roman"/>
          <w:sz w:val="24"/>
          <w:szCs w:val="24"/>
          <w:lang w:val="es-ES" w:eastAsia="es-ES"/>
        </w:rPr>
        <w:t xml:space="preserve">privada </w:t>
      </w:r>
      <w:r w:rsidR="00052A3D" w:rsidRPr="00295B27">
        <w:rPr>
          <w:rFonts w:ascii="Palatino Linotype" w:eastAsia="MS Mincho" w:hAnsi="Palatino Linotype" w:cs="Times New Roman"/>
          <w:sz w:val="24"/>
          <w:szCs w:val="24"/>
          <w:lang w:val="es-ES" w:eastAsia="es-ES"/>
        </w:rPr>
        <w:t>del servidor público.</w:t>
      </w:r>
      <w:r w:rsidR="00874230" w:rsidRPr="00295B27">
        <w:rPr>
          <w:rFonts w:ascii="Palatino Linotype" w:eastAsia="MS Mincho" w:hAnsi="Palatino Linotype" w:cs="Times New Roman"/>
          <w:sz w:val="24"/>
          <w:szCs w:val="24"/>
          <w:lang w:val="es-ES" w:eastAsia="es-ES"/>
        </w:rPr>
        <w:t xml:space="preserve"> Del mismo modo, se </w:t>
      </w:r>
      <w:r w:rsidR="00A65D66" w:rsidRPr="00295B27">
        <w:rPr>
          <w:rFonts w:ascii="Palatino Linotype" w:eastAsia="MS Mincho" w:hAnsi="Palatino Linotype" w:cs="Times New Roman"/>
          <w:sz w:val="24"/>
          <w:szCs w:val="24"/>
          <w:lang w:val="es-ES" w:eastAsia="es-ES"/>
        </w:rPr>
        <w:t xml:space="preserve">observó </w:t>
      </w:r>
      <w:r w:rsidR="00874230" w:rsidRPr="00295B27">
        <w:rPr>
          <w:rFonts w:ascii="Palatino Linotype" w:eastAsia="MS Mincho" w:hAnsi="Palatino Linotype" w:cs="Times New Roman"/>
          <w:sz w:val="24"/>
          <w:szCs w:val="24"/>
          <w:lang w:val="es-ES" w:eastAsia="es-ES"/>
        </w:rPr>
        <w:t xml:space="preserve">que los documentos </w:t>
      </w:r>
      <w:r w:rsidR="00F836E1" w:rsidRPr="00295B27">
        <w:rPr>
          <w:rFonts w:ascii="Palatino Linotype" w:eastAsia="MS Mincho" w:hAnsi="Palatino Linotype" w:cs="Times New Roman"/>
          <w:b/>
          <w:sz w:val="24"/>
          <w:szCs w:val="24"/>
          <w:u w:val="single"/>
          <w:lang w:val="es-ES" w:eastAsia="es-ES"/>
        </w:rPr>
        <w:t>son ilegibles</w:t>
      </w:r>
      <w:r w:rsidR="00F836E1" w:rsidRPr="00295B27">
        <w:rPr>
          <w:rFonts w:ascii="Palatino Linotype" w:eastAsia="MS Mincho" w:hAnsi="Palatino Linotype" w:cs="Times New Roman"/>
          <w:sz w:val="24"/>
          <w:szCs w:val="24"/>
          <w:lang w:val="es-ES" w:eastAsia="es-ES"/>
        </w:rPr>
        <w:t xml:space="preserve"> y por lo tanto, no se puede apreciar correctamente su contenido. </w:t>
      </w:r>
    </w:p>
    <w:p w:rsidR="00110E11" w:rsidRPr="00295B27" w:rsidRDefault="00110E11" w:rsidP="00295B27">
      <w:pPr>
        <w:pStyle w:val="Prrafodelista"/>
        <w:keepNext/>
        <w:keepLines/>
        <w:spacing w:after="0" w:line="360" w:lineRule="auto"/>
        <w:ind w:left="0"/>
        <w:outlineLvl w:val="0"/>
        <w:rPr>
          <w:rFonts w:ascii="Palatino Linotype" w:eastAsia="MS Mincho" w:hAnsi="Palatino Linotype" w:cs="Times New Roman"/>
          <w:sz w:val="24"/>
          <w:szCs w:val="24"/>
          <w:lang w:val="es-ES" w:eastAsia="es-ES"/>
        </w:rPr>
      </w:pPr>
    </w:p>
    <w:p w:rsidR="008A75A6" w:rsidRPr="00295B27" w:rsidRDefault="00914D29" w:rsidP="00295B27">
      <w:pPr>
        <w:pStyle w:val="Prrafodelista"/>
        <w:keepNext/>
        <w:keepLines/>
        <w:numPr>
          <w:ilvl w:val="0"/>
          <w:numId w:val="22"/>
        </w:numPr>
        <w:spacing w:after="0" w:line="360" w:lineRule="auto"/>
        <w:outlineLvl w:val="0"/>
        <w:rPr>
          <w:rFonts w:ascii="Palatino Linotype" w:eastAsia="MS Gothic" w:hAnsi="Palatino Linotype" w:cs="Times New Roman"/>
          <w:b/>
          <w:sz w:val="24"/>
          <w:szCs w:val="24"/>
        </w:rPr>
      </w:pPr>
      <w:bookmarkStart w:id="32" w:name="_Toc5798706"/>
      <w:r w:rsidRPr="00295B27">
        <w:rPr>
          <w:rFonts w:ascii="Palatino Linotype" w:eastAsia="MS Gothic" w:hAnsi="Palatino Linotype" w:cs="Times New Roman"/>
          <w:b/>
          <w:sz w:val="24"/>
          <w:szCs w:val="24"/>
        </w:rPr>
        <w:t>De</w:t>
      </w:r>
      <w:bookmarkStart w:id="33" w:name="_Toc494366431"/>
      <w:r w:rsidR="008A75A6" w:rsidRPr="00295B27">
        <w:rPr>
          <w:rFonts w:ascii="Palatino Linotype" w:eastAsia="MS Gothic" w:hAnsi="Palatino Linotype" w:cs="Times New Roman"/>
          <w:b/>
          <w:sz w:val="24"/>
          <w:szCs w:val="24"/>
        </w:rPr>
        <w:t xml:space="preserve"> los cargos </w:t>
      </w:r>
      <w:r w:rsidR="00081D70" w:rsidRPr="00295B27">
        <w:rPr>
          <w:rFonts w:ascii="Palatino Linotype" w:eastAsia="MS Gothic" w:hAnsi="Palatino Linotype" w:cs="Times New Roman"/>
          <w:b/>
          <w:sz w:val="24"/>
          <w:szCs w:val="24"/>
        </w:rPr>
        <w:t>que ostentan los servidores públicos.</w:t>
      </w:r>
      <w:bookmarkEnd w:id="32"/>
      <w:r w:rsidR="00081D70" w:rsidRPr="00295B27">
        <w:rPr>
          <w:rFonts w:ascii="Palatino Linotype" w:eastAsia="MS Gothic" w:hAnsi="Palatino Linotype" w:cs="Times New Roman"/>
          <w:b/>
          <w:sz w:val="24"/>
          <w:szCs w:val="24"/>
        </w:rPr>
        <w:t xml:space="preserve"> </w:t>
      </w:r>
    </w:p>
    <w:p w:rsidR="00914D29" w:rsidRPr="00295B27" w:rsidRDefault="00914D29" w:rsidP="00295B27">
      <w:pPr>
        <w:pStyle w:val="Prrafodelista"/>
        <w:keepNext/>
        <w:keepLines/>
        <w:spacing w:after="0" w:line="360" w:lineRule="auto"/>
        <w:ind w:left="0"/>
        <w:outlineLvl w:val="0"/>
        <w:rPr>
          <w:rFonts w:ascii="Palatino Linotype" w:eastAsia="MS Gothic" w:hAnsi="Palatino Linotype" w:cs="Times New Roman"/>
          <w:b/>
          <w:sz w:val="24"/>
          <w:szCs w:val="24"/>
        </w:rPr>
      </w:pPr>
    </w:p>
    <w:p w:rsidR="008A75A6" w:rsidRPr="00295B27" w:rsidRDefault="008A75A6" w:rsidP="00295B27">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295B27">
        <w:rPr>
          <w:rFonts w:ascii="Palatino Linotype" w:hAnsi="Palatino Linotype" w:cs="Arial"/>
          <w:color w:val="000000" w:themeColor="text1"/>
          <w:sz w:val="24"/>
          <w:szCs w:val="24"/>
        </w:rPr>
        <w:t>En el Bando Municipal de Atlacomulco,</w:t>
      </w:r>
      <w:r w:rsidR="00527746" w:rsidRPr="00295B27">
        <w:rPr>
          <w:rFonts w:ascii="Palatino Linotype" w:hAnsi="Palatino Linotype" w:cs="Arial"/>
          <w:color w:val="000000" w:themeColor="text1"/>
          <w:sz w:val="24"/>
          <w:szCs w:val="24"/>
        </w:rPr>
        <w:t xml:space="preserve"> de la</w:t>
      </w:r>
      <w:r w:rsidRPr="00295B27">
        <w:rPr>
          <w:rFonts w:ascii="Palatino Linotype" w:hAnsi="Palatino Linotype" w:cs="Arial"/>
          <w:color w:val="000000" w:themeColor="text1"/>
          <w:sz w:val="24"/>
          <w:szCs w:val="24"/>
        </w:rPr>
        <w:t xml:space="preserve"> administración 2019-2021 en su título quinto “Del Gobierno Municipal”, artículo 68 señala que: </w:t>
      </w:r>
    </w:p>
    <w:p w:rsidR="0092447C" w:rsidRPr="00295B27" w:rsidRDefault="0092447C" w:rsidP="00295B27">
      <w:pPr>
        <w:pStyle w:val="Prrafodelista"/>
        <w:spacing w:after="0" w:line="360" w:lineRule="auto"/>
        <w:ind w:left="0" w:right="49"/>
        <w:jc w:val="both"/>
        <w:rPr>
          <w:rFonts w:ascii="Palatino Linotype" w:hAnsi="Palatino Linotype" w:cs="Arial"/>
          <w:color w:val="000000" w:themeColor="text1"/>
          <w:sz w:val="24"/>
          <w:szCs w:val="24"/>
        </w:rPr>
      </w:pPr>
    </w:p>
    <w:p w:rsidR="008A75A6" w:rsidRPr="00295B27" w:rsidRDefault="00527746" w:rsidP="00295B27">
      <w:pPr>
        <w:pStyle w:val="Prrafodelista"/>
        <w:spacing w:after="0" w:line="360" w:lineRule="auto"/>
        <w:ind w:left="567" w:right="616"/>
        <w:jc w:val="both"/>
        <w:rPr>
          <w:rFonts w:ascii="Palatino Linotype" w:hAnsi="Palatino Linotype"/>
          <w:i/>
          <w:sz w:val="24"/>
          <w:szCs w:val="24"/>
        </w:rPr>
      </w:pPr>
      <w:r w:rsidRPr="00295B27">
        <w:rPr>
          <w:rFonts w:ascii="Palatino Linotype" w:hAnsi="Palatino Linotype"/>
          <w:b/>
          <w:i/>
          <w:sz w:val="24"/>
          <w:szCs w:val="24"/>
        </w:rPr>
        <w:t>“</w:t>
      </w:r>
      <w:r w:rsidR="008A75A6" w:rsidRPr="00295B27">
        <w:rPr>
          <w:rFonts w:ascii="Palatino Linotype" w:hAnsi="Palatino Linotype"/>
          <w:b/>
          <w:i/>
          <w:sz w:val="24"/>
          <w:szCs w:val="24"/>
        </w:rPr>
        <w:t>Artículo 68.</w:t>
      </w:r>
      <w:r w:rsidR="008A75A6" w:rsidRPr="00295B27">
        <w:rPr>
          <w:rFonts w:ascii="Palatino Linotype" w:hAnsi="Palatino Linotype"/>
          <w:i/>
          <w:sz w:val="24"/>
          <w:szCs w:val="24"/>
        </w:rPr>
        <w:t xml:space="preserve"> </w:t>
      </w:r>
      <w:r w:rsidR="008A75A6" w:rsidRPr="00295B27">
        <w:rPr>
          <w:rFonts w:ascii="Palatino Linotype" w:hAnsi="Palatino Linotype"/>
          <w:b/>
          <w:i/>
          <w:sz w:val="24"/>
          <w:szCs w:val="24"/>
        </w:rPr>
        <w:t>Las funciones administrativas y ejecutivas</w:t>
      </w:r>
      <w:r w:rsidR="008A75A6" w:rsidRPr="00295B27">
        <w:rPr>
          <w:rFonts w:ascii="Palatino Linotype" w:hAnsi="Palatino Linotype"/>
          <w:i/>
          <w:sz w:val="24"/>
          <w:szCs w:val="24"/>
        </w:rPr>
        <w:t xml:space="preserve"> del gobierno municipal estarán a cargo de la </w:t>
      </w:r>
      <w:r w:rsidR="008A75A6" w:rsidRPr="00295B27">
        <w:rPr>
          <w:rFonts w:ascii="Palatino Linotype" w:hAnsi="Palatino Linotype"/>
          <w:b/>
          <w:i/>
          <w:sz w:val="24"/>
          <w:szCs w:val="24"/>
        </w:rPr>
        <w:t>Presidenta o el Presidente Municipal</w:t>
      </w:r>
      <w:r w:rsidR="008A75A6" w:rsidRPr="00295B27">
        <w:rPr>
          <w:rFonts w:ascii="Palatino Linotype" w:hAnsi="Palatino Linotype"/>
          <w:i/>
          <w:sz w:val="24"/>
          <w:szCs w:val="24"/>
        </w:rPr>
        <w:t xml:space="preserve">, quien será auxiliado por una Secretaria o un </w:t>
      </w:r>
      <w:r w:rsidR="008A75A6" w:rsidRPr="00295B27">
        <w:rPr>
          <w:rFonts w:ascii="Palatino Linotype" w:hAnsi="Palatino Linotype"/>
          <w:b/>
          <w:i/>
          <w:sz w:val="24"/>
          <w:szCs w:val="24"/>
        </w:rPr>
        <w:t>Secretario del Ayuntamiento</w:t>
      </w:r>
      <w:r w:rsidR="008A75A6" w:rsidRPr="00295B27">
        <w:rPr>
          <w:rFonts w:ascii="Palatino Linotype" w:hAnsi="Palatino Linotype"/>
          <w:i/>
          <w:sz w:val="24"/>
          <w:szCs w:val="24"/>
        </w:rPr>
        <w:t xml:space="preserve">, una Tesorera o un Tesorero, una Contralora o un Contralor Municipal, las </w:t>
      </w:r>
      <w:r w:rsidR="008A75A6" w:rsidRPr="00295B27">
        <w:rPr>
          <w:rFonts w:ascii="Palatino Linotype" w:hAnsi="Palatino Linotype"/>
          <w:b/>
          <w:i/>
          <w:sz w:val="24"/>
          <w:szCs w:val="24"/>
        </w:rPr>
        <w:t>Directoras</w:t>
      </w:r>
      <w:r w:rsidR="008A75A6" w:rsidRPr="00295B27">
        <w:rPr>
          <w:rFonts w:ascii="Palatino Linotype" w:hAnsi="Palatino Linotype"/>
          <w:i/>
          <w:sz w:val="24"/>
          <w:szCs w:val="24"/>
        </w:rPr>
        <w:t xml:space="preserve">, los </w:t>
      </w:r>
      <w:r w:rsidR="008A75A6" w:rsidRPr="00295B27">
        <w:rPr>
          <w:rFonts w:ascii="Palatino Linotype" w:hAnsi="Palatino Linotype"/>
          <w:b/>
          <w:i/>
          <w:sz w:val="24"/>
          <w:szCs w:val="24"/>
        </w:rPr>
        <w:t>Directores</w:t>
      </w:r>
      <w:r w:rsidR="008A75A6" w:rsidRPr="00295B27">
        <w:rPr>
          <w:rFonts w:ascii="Palatino Linotype" w:hAnsi="Palatino Linotype"/>
          <w:i/>
          <w:sz w:val="24"/>
          <w:szCs w:val="24"/>
        </w:rPr>
        <w:t xml:space="preserve">, </w:t>
      </w:r>
      <w:r w:rsidR="008A75A6" w:rsidRPr="00295B27">
        <w:rPr>
          <w:rFonts w:ascii="Palatino Linotype" w:hAnsi="Palatino Linotype"/>
          <w:b/>
          <w:i/>
          <w:sz w:val="24"/>
          <w:szCs w:val="24"/>
        </w:rPr>
        <w:t>Jefes o Jefas de Departamentos</w:t>
      </w:r>
      <w:r w:rsidR="008A75A6" w:rsidRPr="00295B27">
        <w:rPr>
          <w:rFonts w:ascii="Palatino Linotype" w:hAnsi="Palatino Linotype"/>
          <w:i/>
          <w:sz w:val="24"/>
          <w:szCs w:val="24"/>
        </w:rPr>
        <w:t xml:space="preserve">, </w:t>
      </w:r>
      <w:r w:rsidR="008A75A6" w:rsidRPr="00295B27">
        <w:rPr>
          <w:rFonts w:ascii="Palatino Linotype" w:hAnsi="Palatino Linotype"/>
          <w:b/>
          <w:i/>
          <w:sz w:val="24"/>
          <w:szCs w:val="24"/>
        </w:rPr>
        <w:t>Coordinadoras o Coordinadores</w:t>
      </w:r>
      <w:r w:rsidR="008A75A6" w:rsidRPr="00295B27">
        <w:rPr>
          <w:rFonts w:ascii="Palatino Linotype" w:hAnsi="Palatino Linotype"/>
          <w:i/>
          <w:sz w:val="24"/>
          <w:szCs w:val="24"/>
        </w:rPr>
        <w:t xml:space="preserve"> que integren la Administración Pública </w:t>
      </w:r>
      <w:r w:rsidR="008A75A6" w:rsidRPr="00295B27">
        <w:rPr>
          <w:rFonts w:ascii="Palatino Linotype" w:hAnsi="Palatino Linotype"/>
          <w:b/>
          <w:i/>
          <w:sz w:val="24"/>
          <w:szCs w:val="24"/>
        </w:rPr>
        <w:t>Municipal y demás servidoras o servidores públicos municipales legalmente autorizados para dichas funciones, quienes para el desarrollo de las mismas</w:t>
      </w:r>
      <w:r w:rsidR="008A75A6" w:rsidRPr="00295B27">
        <w:rPr>
          <w:rFonts w:ascii="Palatino Linotype" w:hAnsi="Palatino Linotype"/>
          <w:i/>
          <w:sz w:val="24"/>
          <w:szCs w:val="24"/>
        </w:rPr>
        <w:t>, deberán portar de manera obligatoria su gafete oficial con fotografía, expedido por el Ayuntamiento, incluidos los prestadores de servicio s</w:t>
      </w:r>
      <w:r w:rsidRPr="00295B27">
        <w:rPr>
          <w:rFonts w:ascii="Palatino Linotype" w:hAnsi="Palatino Linotype"/>
          <w:i/>
          <w:sz w:val="24"/>
          <w:szCs w:val="24"/>
        </w:rPr>
        <w:t xml:space="preserve">ocial o prácticas profesionales”. </w:t>
      </w:r>
    </w:p>
    <w:p w:rsidR="008A75A6" w:rsidRPr="00295B27" w:rsidRDefault="008A75A6" w:rsidP="00295B27">
      <w:pPr>
        <w:spacing w:after="0" w:line="360" w:lineRule="auto"/>
        <w:ind w:right="616"/>
        <w:jc w:val="both"/>
        <w:rPr>
          <w:rFonts w:ascii="Palatino Linotype" w:hAnsi="Palatino Linotype" w:cs="Arial"/>
          <w:color w:val="000000" w:themeColor="text1"/>
          <w:sz w:val="24"/>
          <w:szCs w:val="24"/>
        </w:rPr>
      </w:pPr>
    </w:p>
    <w:p w:rsidR="00110E11" w:rsidRPr="00295B27" w:rsidRDefault="00110E11" w:rsidP="00295B27">
      <w:pPr>
        <w:pStyle w:val="Prrafodelista"/>
        <w:keepNext/>
        <w:keepLines/>
        <w:numPr>
          <w:ilvl w:val="0"/>
          <w:numId w:val="23"/>
        </w:numPr>
        <w:spacing w:after="0" w:line="360" w:lineRule="auto"/>
        <w:outlineLvl w:val="0"/>
        <w:rPr>
          <w:rFonts w:ascii="Palatino Linotype" w:eastAsia="MS Gothic" w:hAnsi="Palatino Linotype" w:cs="Times New Roman"/>
          <w:b/>
          <w:sz w:val="24"/>
          <w:szCs w:val="24"/>
        </w:rPr>
      </w:pPr>
      <w:bookmarkStart w:id="34" w:name="_Toc5798707"/>
      <w:r w:rsidRPr="00295B27">
        <w:rPr>
          <w:rFonts w:ascii="Palatino Linotype" w:eastAsia="MS Gothic" w:hAnsi="Palatino Linotype" w:cs="Times New Roman"/>
          <w:b/>
          <w:sz w:val="24"/>
          <w:szCs w:val="24"/>
        </w:rPr>
        <w:t>De los integrantes del Ayuntamiento.</w:t>
      </w:r>
      <w:bookmarkEnd w:id="34"/>
      <w:r w:rsidRPr="00295B27">
        <w:rPr>
          <w:rFonts w:ascii="Palatino Linotype" w:eastAsia="MS Gothic" w:hAnsi="Palatino Linotype" w:cs="Times New Roman"/>
          <w:b/>
          <w:sz w:val="24"/>
          <w:szCs w:val="24"/>
        </w:rPr>
        <w:t xml:space="preserve"> </w:t>
      </w:r>
    </w:p>
    <w:p w:rsidR="00110E11" w:rsidRPr="00295B27" w:rsidRDefault="00110E11" w:rsidP="00295B27">
      <w:pPr>
        <w:spacing w:after="0" w:line="360" w:lineRule="auto"/>
        <w:ind w:right="616"/>
        <w:jc w:val="both"/>
        <w:rPr>
          <w:rFonts w:ascii="Palatino Linotype" w:hAnsi="Palatino Linotype" w:cs="Arial"/>
          <w:color w:val="000000" w:themeColor="text1"/>
          <w:sz w:val="24"/>
          <w:szCs w:val="24"/>
        </w:rPr>
      </w:pPr>
    </w:p>
    <w:p w:rsidR="006560A5" w:rsidRPr="00295B27" w:rsidRDefault="00110E11" w:rsidP="00295B27">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295B27">
        <w:rPr>
          <w:rFonts w:ascii="Palatino Linotype" w:hAnsi="Palatino Linotype" w:cs="Arial"/>
          <w:color w:val="000000" w:themeColor="text1"/>
          <w:sz w:val="24"/>
          <w:szCs w:val="24"/>
        </w:rPr>
        <w:t xml:space="preserve">El Bando Municipal de Atlacomulco, señala en su artículo 31 que: “El Ayuntamiento </w:t>
      </w:r>
      <w:r w:rsidRPr="00295B27">
        <w:rPr>
          <w:rFonts w:ascii="Palatino Linotype" w:hAnsi="Palatino Linotype" w:cs="Arial"/>
          <w:b/>
          <w:color w:val="000000" w:themeColor="text1"/>
          <w:sz w:val="24"/>
          <w:szCs w:val="24"/>
        </w:rPr>
        <w:t>se integra por la Presidenta o el Presidente Municipal</w:t>
      </w:r>
      <w:r w:rsidRPr="00295B27">
        <w:rPr>
          <w:rFonts w:ascii="Palatino Linotype" w:hAnsi="Palatino Linotype" w:cs="Arial"/>
          <w:color w:val="000000" w:themeColor="text1"/>
          <w:sz w:val="24"/>
          <w:szCs w:val="24"/>
        </w:rPr>
        <w:t xml:space="preserve">, </w:t>
      </w:r>
      <w:r w:rsidRPr="00295B27">
        <w:rPr>
          <w:rFonts w:ascii="Palatino Linotype" w:hAnsi="Palatino Linotype" w:cs="Arial"/>
          <w:b/>
          <w:color w:val="000000" w:themeColor="text1"/>
          <w:sz w:val="24"/>
          <w:szCs w:val="24"/>
        </w:rPr>
        <w:t xml:space="preserve">la Síndica </w:t>
      </w:r>
      <w:r w:rsidRPr="00295B27">
        <w:rPr>
          <w:rFonts w:ascii="Palatino Linotype" w:hAnsi="Palatino Linotype" w:cs="Arial"/>
          <w:b/>
          <w:color w:val="000000" w:themeColor="text1"/>
          <w:sz w:val="24"/>
          <w:szCs w:val="24"/>
        </w:rPr>
        <w:lastRenderedPageBreak/>
        <w:t xml:space="preserve">o el Síndico y diez Regidores y/o Regidores, </w:t>
      </w:r>
      <w:r w:rsidRPr="00295B27">
        <w:rPr>
          <w:rFonts w:ascii="Palatino Linotype" w:hAnsi="Palatino Linotype" w:cs="Arial"/>
          <w:color w:val="000000" w:themeColor="text1"/>
          <w:sz w:val="24"/>
          <w:szCs w:val="24"/>
        </w:rPr>
        <w:t xml:space="preserve">seis electos según el principio de mayoría relativa y cuando de representación proporcional, hombres y mujeres, conforme a la legislación de la materia, respetando el principio de igualdad de género”. </w:t>
      </w:r>
    </w:p>
    <w:p w:rsidR="006560A5" w:rsidRPr="00295B27" w:rsidRDefault="006560A5" w:rsidP="00295B27">
      <w:pPr>
        <w:pStyle w:val="Prrafodelista"/>
        <w:spacing w:after="0" w:line="360" w:lineRule="auto"/>
        <w:ind w:left="0" w:right="49"/>
        <w:jc w:val="both"/>
        <w:rPr>
          <w:rFonts w:ascii="Palatino Linotype" w:hAnsi="Palatino Linotype" w:cs="Arial"/>
          <w:color w:val="000000" w:themeColor="text1"/>
          <w:sz w:val="24"/>
          <w:szCs w:val="24"/>
        </w:rPr>
      </w:pPr>
    </w:p>
    <w:p w:rsidR="001759EB" w:rsidRPr="00295B27" w:rsidRDefault="006560A5" w:rsidP="00295B27">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295B27">
        <w:rPr>
          <w:rFonts w:ascii="Palatino Linotype" w:hAnsi="Palatino Linotype" w:cs="Arial"/>
          <w:color w:val="000000" w:themeColor="text1"/>
          <w:sz w:val="24"/>
          <w:szCs w:val="24"/>
        </w:rPr>
        <w:t>Asimismo, es de</w:t>
      </w:r>
      <w:r w:rsidR="00457B09" w:rsidRPr="00295B27">
        <w:rPr>
          <w:rFonts w:ascii="Palatino Linotype" w:hAnsi="Palatino Linotype" w:cs="Arial"/>
          <w:color w:val="000000" w:themeColor="text1"/>
          <w:sz w:val="24"/>
          <w:szCs w:val="24"/>
        </w:rPr>
        <w:t xml:space="preserve"> resaltar que l</w:t>
      </w:r>
      <w:r w:rsidR="001759EB" w:rsidRPr="00295B27">
        <w:rPr>
          <w:rFonts w:ascii="Palatino Linotype" w:hAnsi="Palatino Linotype" w:cs="Arial"/>
          <w:color w:val="000000" w:themeColor="text1"/>
          <w:sz w:val="24"/>
          <w:szCs w:val="24"/>
        </w:rPr>
        <w:t>a Ley Orgánica Municipal del Estado de México señala en su artículo 15 a la letra lo siguiente:</w:t>
      </w:r>
    </w:p>
    <w:p w:rsidR="001759EB" w:rsidRPr="00295B27" w:rsidRDefault="001759EB" w:rsidP="00295B27">
      <w:pPr>
        <w:pStyle w:val="Prrafodelista"/>
        <w:spacing w:after="0" w:line="360" w:lineRule="auto"/>
        <w:ind w:left="0" w:right="49"/>
        <w:jc w:val="both"/>
        <w:rPr>
          <w:rFonts w:ascii="Palatino Linotype" w:hAnsi="Palatino Linotype" w:cs="Arial"/>
          <w:color w:val="000000" w:themeColor="text1"/>
          <w:sz w:val="24"/>
          <w:szCs w:val="24"/>
        </w:rPr>
      </w:pPr>
    </w:p>
    <w:p w:rsidR="001759EB" w:rsidRPr="00295B27" w:rsidRDefault="001759EB" w:rsidP="00295B27">
      <w:pPr>
        <w:pStyle w:val="Prrafodelista"/>
        <w:spacing w:after="0" w:line="360" w:lineRule="auto"/>
        <w:ind w:left="567" w:right="616"/>
        <w:jc w:val="both"/>
        <w:rPr>
          <w:rFonts w:ascii="Palatino Linotype" w:hAnsi="Palatino Linotype" w:cs="Arial"/>
          <w:i/>
          <w:color w:val="000000" w:themeColor="text1"/>
          <w:sz w:val="24"/>
          <w:szCs w:val="24"/>
        </w:rPr>
      </w:pPr>
      <w:r w:rsidRPr="00295B27">
        <w:rPr>
          <w:rFonts w:ascii="Palatino Linotype" w:hAnsi="Palatino Linotype" w:cs="Arial"/>
          <w:i/>
          <w:color w:val="000000" w:themeColor="text1"/>
          <w:sz w:val="24"/>
          <w:szCs w:val="24"/>
        </w:rPr>
        <w:t>“</w:t>
      </w:r>
      <w:r w:rsidRPr="00295B27">
        <w:rPr>
          <w:rFonts w:ascii="Palatino Linotype" w:hAnsi="Palatino Linotype" w:cs="Arial"/>
          <w:b/>
          <w:i/>
          <w:color w:val="000000" w:themeColor="text1"/>
          <w:sz w:val="24"/>
          <w:szCs w:val="24"/>
        </w:rPr>
        <w:t>Artículo 15.-</w:t>
      </w:r>
      <w:r w:rsidRPr="00295B27">
        <w:rPr>
          <w:rFonts w:ascii="Palatino Linotype" w:hAnsi="Palatino Linotype" w:cs="Arial"/>
          <w:i/>
          <w:color w:val="000000" w:themeColor="text1"/>
          <w:sz w:val="24"/>
          <w:szCs w:val="24"/>
        </w:rPr>
        <w:t xml:space="preserve"> </w:t>
      </w:r>
      <w:r w:rsidRPr="00295B27">
        <w:rPr>
          <w:rFonts w:ascii="Palatino Linotype" w:hAnsi="Palatino Linotype" w:cs="Arial"/>
          <w:b/>
          <w:i/>
          <w:color w:val="000000" w:themeColor="text1"/>
          <w:sz w:val="24"/>
          <w:szCs w:val="24"/>
        </w:rPr>
        <w:t>Cada municipio será gobernado por un ayuntamiento de elección popular directa y no habrá ninguna autoridad intermedia entre éste y el Gobierno del Estado.</w:t>
      </w:r>
      <w:r w:rsidRPr="00295B27">
        <w:rPr>
          <w:rFonts w:ascii="Palatino Linotype" w:hAnsi="Palatino Linotype" w:cs="Arial"/>
          <w:i/>
          <w:color w:val="000000" w:themeColor="text1"/>
          <w:sz w:val="24"/>
          <w:szCs w:val="24"/>
        </w:rPr>
        <w:t xml:space="preserve"> Los integrantes de los </w:t>
      </w:r>
      <w:r w:rsidRPr="00295B27">
        <w:rPr>
          <w:rFonts w:ascii="Palatino Linotype" w:hAnsi="Palatino Linotype" w:cs="Arial"/>
          <w:b/>
          <w:i/>
          <w:color w:val="000000" w:themeColor="text1"/>
          <w:sz w:val="24"/>
          <w:szCs w:val="24"/>
        </w:rPr>
        <w:t>ayuntamientos de elección popular deberán cumplir con los requisitos previstos por la ley</w:t>
      </w:r>
      <w:r w:rsidRPr="00295B27">
        <w:rPr>
          <w:rFonts w:ascii="Palatino Linotype" w:hAnsi="Palatino Linotype" w:cs="Arial"/>
          <w:i/>
          <w:color w:val="000000" w:themeColor="text1"/>
          <w:sz w:val="24"/>
          <w:szCs w:val="24"/>
        </w:rPr>
        <w:t>,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rsidR="006560A5" w:rsidRPr="00295B27" w:rsidRDefault="006560A5" w:rsidP="00295B27">
      <w:pPr>
        <w:pStyle w:val="Prrafodelista"/>
        <w:spacing w:after="0" w:line="360" w:lineRule="auto"/>
        <w:ind w:left="0" w:right="49"/>
        <w:jc w:val="both"/>
        <w:rPr>
          <w:rFonts w:ascii="Palatino Linotype" w:hAnsi="Palatino Linotype" w:cs="Arial"/>
          <w:color w:val="000000" w:themeColor="text1"/>
          <w:sz w:val="24"/>
          <w:szCs w:val="24"/>
        </w:rPr>
      </w:pPr>
    </w:p>
    <w:p w:rsidR="005B73CD" w:rsidRPr="00295B27" w:rsidRDefault="006560A5" w:rsidP="00295B27">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295B27">
        <w:rPr>
          <w:rFonts w:ascii="Palatino Linotype" w:hAnsi="Palatino Linotype" w:cs="Arial"/>
          <w:color w:val="000000" w:themeColor="text1"/>
          <w:sz w:val="24"/>
          <w:szCs w:val="24"/>
        </w:rPr>
        <w:t>Por lo que, e</w:t>
      </w:r>
      <w:r w:rsidR="001759EB" w:rsidRPr="00295B27">
        <w:rPr>
          <w:rFonts w:ascii="Palatino Linotype" w:hAnsi="Palatino Linotype" w:cs="Arial"/>
          <w:color w:val="000000" w:themeColor="text1"/>
          <w:sz w:val="24"/>
          <w:szCs w:val="24"/>
        </w:rPr>
        <w:t xml:space="preserve">s importante hacer mención que </w:t>
      </w:r>
      <w:r w:rsidR="005B73CD" w:rsidRPr="00295B27">
        <w:rPr>
          <w:rFonts w:ascii="Palatino Linotype" w:hAnsi="Palatino Linotype" w:cs="Arial"/>
          <w:color w:val="000000" w:themeColor="text1"/>
          <w:sz w:val="24"/>
          <w:szCs w:val="24"/>
        </w:rPr>
        <w:t xml:space="preserve">al hablar de la elección popular, nos estamos refiriendo a aquel nombramiento </w:t>
      </w:r>
      <w:r w:rsidR="00AB166F" w:rsidRPr="00295B27">
        <w:rPr>
          <w:rFonts w:ascii="Palatino Linotype" w:hAnsi="Palatino Linotype" w:cs="Arial"/>
          <w:color w:val="000000" w:themeColor="text1"/>
          <w:sz w:val="24"/>
          <w:szCs w:val="24"/>
        </w:rPr>
        <w:t xml:space="preserve">como consecuencia de </w:t>
      </w:r>
      <w:r w:rsidR="005B73CD" w:rsidRPr="00295B27">
        <w:rPr>
          <w:rFonts w:ascii="Palatino Linotype" w:hAnsi="Palatino Linotype" w:cs="Arial"/>
          <w:color w:val="000000" w:themeColor="text1"/>
          <w:sz w:val="24"/>
          <w:szCs w:val="24"/>
        </w:rPr>
        <w:t xml:space="preserve"> una votaci</w:t>
      </w:r>
      <w:r w:rsidR="00AB166F" w:rsidRPr="00295B27">
        <w:rPr>
          <w:rFonts w:ascii="Palatino Linotype" w:hAnsi="Palatino Linotype" w:cs="Arial"/>
          <w:color w:val="000000" w:themeColor="text1"/>
          <w:sz w:val="24"/>
          <w:szCs w:val="24"/>
        </w:rPr>
        <w:t>ón p</w:t>
      </w:r>
      <w:r w:rsidR="005B73CD" w:rsidRPr="00295B27">
        <w:rPr>
          <w:rFonts w:ascii="Palatino Linotype" w:hAnsi="Palatino Linotype" w:cs="Arial"/>
          <w:color w:val="000000" w:themeColor="text1"/>
          <w:sz w:val="24"/>
          <w:szCs w:val="24"/>
        </w:rPr>
        <w:t>ara designar a una persona entre varios candidatos, y el término popular,</w:t>
      </w:r>
      <w:r w:rsidR="00E31D5E" w:rsidRPr="00295B27">
        <w:rPr>
          <w:rFonts w:ascii="Palatino Linotype" w:hAnsi="Palatino Linotype" w:cs="Arial"/>
          <w:color w:val="000000" w:themeColor="text1"/>
          <w:sz w:val="24"/>
          <w:szCs w:val="24"/>
        </w:rPr>
        <w:t xml:space="preserve"> es aquello vinculado al pueblo, en conjunto, es la designación de una persona por medio de la participación ciudadana. </w:t>
      </w:r>
      <w:r w:rsidR="00033233" w:rsidRPr="00295B27">
        <w:rPr>
          <w:rFonts w:ascii="Palatino Linotype" w:hAnsi="Palatino Linotype" w:cs="Arial"/>
          <w:color w:val="000000" w:themeColor="text1"/>
          <w:sz w:val="24"/>
          <w:szCs w:val="24"/>
        </w:rPr>
        <w:t xml:space="preserve">Es entonces que a través de la facultad que es </w:t>
      </w:r>
      <w:r w:rsidR="00033233" w:rsidRPr="00295B27">
        <w:rPr>
          <w:rFonts w:ascii="Palatino Linotype" w:hAnsi="Palatino Linotype" w:cs="Arial"/>
          <w:color w:val="000000" w:themeColor="text1"/>
          <w:sz w:val="24"/>
          <w:szCs w:val="24"/>
        </w:rPr>
        <w:lastRenderedPageBreak/>
        <w:t xml:space="preserve">ejercida por el pueblo es en que se </w:t>
      </w:r>
      <w:r w:rsidR="00AB166F" w:rsidRPr="00295B27">
        <w:rPr>
          <w:rFonts w:ascii="Palatino Linotype" w:hAnsi="Palatino Linotype" w:cs="Arial"/>
          <w:color w:val="000000" w:themeColor="text1"/>
          <w:sz w:val="24"/>
          <w:szCs w:val="24"/>
        </w:rPr>
        <w:t>sustenta</w:t>
      </w:r>
      <w:r w:rsidR="00033233" w:rsidRPr="00295B27">
        <w:rPr>
          <w:rFonts w:ascii="Palatino Linotype" w:hAnsi="Palatino Linotype" w:cs="Arial"/>
          <w:color w:val="000000" w:themeColor="text1"/>
          <w:sz w:val="24"/>
          <w:szCs w:val="24"/>
        </w:rPr>
        <w:t xml:space="preserve"> la soberanía</w:t>
      </w:r>
      <w:r w:rsidR="00033C61" w:rsidRPr="00295B27">
        <w:rPr>
          <w:rFonts w:ascii="Palatino Linotype" w:hAnsi="Palatino Linotype" w:cs="Arial"/>
          <w:color w:val="000000" w:themeColor="text1"/>
          <w:sz w:val="24"/>
          <w:szCs w:val="24"/>
        </w:rPr>
        <w:t xml:space="preserve"> nacional, por lo que</w:t>
      </w:r>
      <w:r w:rsidR="00033233" w:rsidRPr="00295B27">
        <w:rPr>
          <w:rFonts w:ascii="Palatino Linotype" w:hAnsi="Palatino Linotype" w:cs="Arial"/>
          <w:color w:val="000000" w:themeColor="text1"/>
          <w:sz w:val="24"/>
          <w:szCs w:val="24"/>
        </w:rPr>
        <w:t xml:space="preserve"> a </w:t>
      </w:r>
      <w:r w:rsidR="00AB166F" w:rsidRPr="00295B27">
        <w:rPr>
          <w:rFonts w:ascii="Palatino Linotype" w:hAnsi="Palatino Linotype" w:cs="Arial"/>
          <w:color w:val="000000" w:themeColor="text1"/>
          <w:sz w:val="24"/>
          <w:szCs w:val="24"/>
        </w:rPr>
        <w:t xml:space="preserve">la imposición de ciertos requisitos para </w:t>
      </w:r>
      <w:r w:rsidR="00033C61" w:rsidRPr="00295B27">
        <w:rPr>
          <w:rFonts w:ascii="Palatino Linotype" w:hAnsi="Palatino Linotype" w:cs="Arial"/>
          <w:color w:val="000000" w:themeColor="text1"/>
          <w:sz w:val="24"/>
          <w:szCs w:val="24"/>
        </w:rPr>
        <w:t xml:space="preserve">ocupar </w:t>
      </w:r>
      <w:r w:rsidR="00AB166F" w:rsidRPr="00295B27">
        <w:rPr>
          <w:rFonts w:ascii="Palatino Linotype" w:hAnsi="Palatino Linotype" w:cs="Arial"/>
          <w:color w:val="000000" w:themeColor="text1"/>
          <w:sz w:val="24"/>
          <w:szCs w:val="24"/>
        </w:rPr>
        <w:t>determinados cargos populares se estarían configurando</w:t>
      </w:r>
      <w:r w:rsidR="00033C61" w:rsidRPr="00295B27">
        <w:rPr>
          <w:rFonts w:ascii="Palatino Linotype" w:hAnsi="Palatino Linotype" w:cs="Arial"/>
          <w:color w:val="000000" w:themeColor="text1"/>
          <w:sz w:val="24"/>
          <w:szCs w:val="24"/>
        </w:rPr>
        <w:t xml:space="preserve"> ciertos </w:t>
      </w:r>
      <w:r w:rsidR="00AB166F" w:rsidRPr="00295B27">
        <w:rPr>
          <w:rFonts w:ascii="Palatino Linotype" w:hAnsi="Palatino Linotype" w:cs="Arial"/>
          <w:color w:val="000000" w:themeColor="text1"/>
          <w:sz w:val="24"/>
          <w:szCs w:val="24"/>
        </w:rPr>
        <w:t xml:space="preserve">límites a ésta </w:t>
      </w:r>
      <w:r w:rsidR="00033C61" w:rsidRPr="00295B27">
        <w:rPr>
          <w:rFonts w:ascii="Palatino Linotype" w:hAnsi="Palatino Linotype" w:cs="Arial"/>
          <w:color w:val="000000" w:themeColor="text1"/>
          <w:sz w:val="24"/>
          <w:szCs w:val="24"/>
        </w:rPr>
        <w:t xml:space="preserve">que coartaría el derecho del pueblo. </w:t>
      </w:r>
      <w:r w:rsidR="00AB166F" w:rsidRPr="00295B27">
        <w:rPr>
          <w:rFonts w:ascii="Palatino Linotype" w:hAnsi="Palatino Linotype" w:cs="Arial"/>
          <w:color w:val="000000" w:themeColor="text1"/>
          <w:sz w:val="24"/>
          <w:szCs w:val="24"/>
        </w:rPr>
        <w:t xml:space="preserve"> </w:t>
      </w:r>
    </w:p>
    <w:p w:rsidR="00E31D5E" w:rsidRPr="00295B27" w:rsidRDefault="00E31D5E" w:rsidP="00295B27">
      <w:pPr>
        <w:pStyle w:val="Prrafodelista"/>
        <w:spacing w:after="0" w:line="360" w:lineRule="auto"/>
        <w:ind w:left="0" w:right="49"/>
        <w:jc w:val="both"/>
        <w:rPr>
          <w:rFonts w:ascii="Palatino Linotype" w:hAnsi="Palatino Linotype" w:cs="Arial"/>
          <w:color w:val="000000" w:themeColor="text1"/>
          <w:sz w:val="24"/>
          <w:szCs w:val="24"/>
        </w:rPr>
      </w:pPr>
    </w:p>
    <w:p w:rsidR="001759EB" w:rsidRPr="00295B27" w:rsidRDefault="00052A3D" w:rsidP="00295B27">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295B27">
        <w:rPr>
          <w:rFonts w:ascii="Palatino Linotype" w:hAnsi="Palatino Linotype" w:cs="Arial"/>
          <w:color w:val="000000" w:themeColor="text1"/>
          <w:sz w:val="24"/>
          <w:szCs w:val="24"/>
        </w:rPr>
        <w:t>Del mismo modo</w:t>
      </w:r>
      <w:r w:rsidR="00E31D5E" w:rsidRPr="00295B27">
        <w:rPr>
          <w:rFonts w:ascii="Palatino Linotype" w:hAnsi="Palatino Linotype" w:cs="Arial"/>
          <w:color w:val="000000" w:themeColor="text1"/>
          <w:sz w:val="24"/>
          <w:szCs w:val="24"/>
        </w:rPr>
        <w:t xml:space="preserve">, </w:t>
      </w:r>
      <w:r w:rsidR="001759EB" w:rsidRPr="00295B27">
        <w:rPr>
          <w:rFonts w:ascii="Palatino Linotype" w:hAnsi="Palatino Linotype" w:cs="Arial"/>
          <w:color w:val="000000" w:themeColor="text1"/>
          <w:sz w:val="24"/>
          <w:szCs w:val="24"/>
        </w:rPr>
        <w:t>según el Sistema de Información Legislativa (SIL</w:t>
      </w:r>
      <w:proofErr w:type="gramStart"/>
      <w:r w:rsidR="001759EB" w:rsidRPr="00295B27">
        <w:rPr>
          <w:rFonts w:ascii="Palatino Linotype" w:hAnsi="Palatino Linotype" w:cs="Arial"/>
          <w:color w:val="000000" w:themeColor="text1"/>
          <w:sz w:val="24"/>
          <w:szCs w:val="24"/>
        </w:rPr>
        <w:t xml:space="preserve">) </w:t>
      </w:r>
      <w:proofErr w:type="gramEnd"/>
      <w:r w:rsidR="005B73CD" w:rsidRPr="00295B27">
        <w:rPr>
          <w:rStyle w:val="Refdenotaalpie"/>
          <w:rFonts w:ascii="Palatino Linotype" w:hAnsi="Palatino Linotype" w:cs="Arial"/>
          <w:i/>
          <w:color w:val="000000" w:themeColor="text1"/>
          <w:sz w:val="24"/>
          <w:szCs w:val="24"/>
        </w:rPr>
        <w:footnoteReference w:id="1"/>
      </w:r>
      <w:r w:rsidR="005B73CD" w:rsidRPr="00295B27">
        <w:rPr>
          <w:rFonts w:ascii="Palatino Linotype" w:hAnsi="Palatino Linotype" w:cs="Arial"/>
          <w:i/>
          <w:color w:val="000000" w:themeColor="text1"/>
          <w:sz w:val="24"/>
          <w:szCs w:val="24"/>
        </w:rPr>
        <w:t>, el cargo de elección popular es referido como el derecho y la obligación ciudadana para desempeñar un puesto en alguno de los</w:t>
      </w:r>
      <w:r w:rsidR="004820E3" w:rsidRPr="00295B27">
        <w:rPr>
          <w:rFonts w:ascii="Palatino Linotype" w:hAnsi="Palatino Linotype" w:cs="Arial"/>
          <w:i/>
          <w:color w:val="000000" w:themeColor="text1"/>
          <w:sz w:val="24"/>
          <w:szCs w:val="24"/>
        </w:rPr>
        <w:t>+</w:t>
      </w:r>
      <w:r w:rsidR="005B73CD" w:rsidRPr="00295B27">
        <w:rPr>
          <w:rFonts w:ascii="Palatino Linotype" w:hAnsi="Palatino Linotype" w:cs="Arial"/>
          <w:i/>
          <w:color w:val="000000" w:themeColor="text1"/>
          <w:sz w:val="24"/>
          <w:szCs w:val="24"/>
        </w:rPr>
        <w:t xml:space="preserve"> poderes de los tres órdenes de gobierno del estado (…) los cargos en el ámbito de la administración pública en México son: regidores, síndicos y presidente municipal gobernador o presidente de la república.</w:t>
      </w:r>
      <w:r w:rsidR="005B73CD" w:rsidRPr="00295B27">
        <w:rPr>
          <w:rFonts w:ascii="Palatino Linotype" w:hAnsi="Palatino Linotype" w:cs="Arial"/>
          <w:color w:val="000000" w:themeColor="text1"/>
          <w:sz w:val="24"/>
          <w:szCs w:val="24"/>
        </w:rPr>
        <w:t xml:space="preserve"> </w:t>
      </w:r>
    </w:p>
    <w:p w:rsidR="005B73CD" w:rsidRPr="00295B27" w:rsidRDefault="005B73CD" w:rsidP="00295B27">
      <w:pPr>
        <w:pStyle w:val="Prrafodelista"/>
        <w:spacing w:after="0" w:line="360" w:lineRule="auto"/>
        <w:ind w:left="0" w:right="49"/>
        <w:jc w:val="both"/>
        <w:rPr>
          <w:rFonts w:ascii="Palatino Linotype" w:hAnsi="Palatino Linotype" w:cs="Arial"/>
          <w:color w:val="000000" w:themeColor="text1"/>
          <w:sz w:val="24"/>
          <w:szCs w:val="24"/>
        </w:rPr>
      </w:pPr>
    </w:p>
    <w:p w:rsidR="00E31D5E" w:rsidRPr="00295B27" w:rsidRDefault="00033C61" w:rsidP="00295B27">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295B27">
        <w:rPr>
          <w:rFonts w:ascii="Palatino Linotype" w:hAnsi="Palatino Linotype" w:cs="Arial"/>
          <w:color w:val="000000" w:themeColor="text1"/>
          <w:sz w:val="24"/>
          <w:szCs w:val="24"/>
        </w:rPr>
        <w:t xml:space="preserve">Como ya se refirió, entre los cargos designados a través de elección popular se encuentran: </w:t>
      </w:r>
      <w:r w:rsidRPr="00295B27">
        <w:rPr>
          <w:rFonts w:ascii="Palatino Linotype" w:hAnsi="Palatino Linotype" w:cs="Arial"/>
          <w:b/>
          <w:color w:val="000000" w:themeColor="text1"/>
          <w:sz w:val="24"/>
          <w:szCs w:val="24"/>
          <w:u w:val="single"/>
        </w:rPr>
        <w:t>regidores, s</w:t>
      </w:r>
      <w:r w:rsidR="000164B2" w:rsidRPr="00295B27">
        <w:rPr>
          <w:rFonts w:ascii="Palatino Linotype" w:hAnsi="Palatino Linotype" w:cs="Arial"/>
          <w:b/>
          <w:color w:val="000000" w:themeColor="text1"/>
          <w:sz w:val="24"/>
          <w:szCs w:val="24"/>
          <w:u w:val="single"/>
        </w:rPr>
        <w:t>índicos y presidente municipal, por lo que no es necesario que acrediten un determinado nivel de estudios, en razón a que son elegidos popularmente y fue la decisión del pueblo quien determinó a sus representantes</w:t>
      </w:r>
      <w:r w:rsidR="00527746" w:rsidRPr="00295B27">
        <w:rPr>
          <w:rFonts w:ascii="Palatino Linotype" w:hAnsi="Palatino Linotype" w:cs="Arial"/>
          <w:color w:val="000000" w:themeColor="text1"/>
          <w:sz w:val="24"/>
          <w:szCs w:val="24"/>
        </w:rPr>
        <w:t>.</w:t>
      </w:r>
      <w:r w:rsidR="00A62125" w:rsidRPr="00295B27">
        <w:rPr>
          <w:rFonts w:ascii="Palatino Linotype" w:hAnsi="Palatino Linotype" w:cs="Arial"/>
          <w:color w:val="000000" w:themeColor="text1"/>
          <w:sz w:val="24"/>
          <w:szCs w:val="24"/>
        </w:rPr>
        <w:t xml:space="preserve"> </w:t>
      </w:r>
    </w:p>
    <w:p w:rsidR="000E48C9" w:rsidRPr="00295B27" w:rsidRDefault="000E48C9" w:rsidP="00295B27">
      <w:pPr>
        <w:spacing w:after="0" w:line="360" w:lineRule="auto"/>
        <w:rPr>
          <w:rFonts w:ascii="Palatino Linotype" w:hAnsi="Palatino Linotype" w:cs="Arial"/>
          <w:color w:val="000000" w:themeColor="text1"/>
          <w:sz w:val="24"/>
          <w:szCs w:val="24"/>
        </w:rPr>
      </w:pPr>
    </w:p>
    <w:p w:rsidR="008F7596" w:rsidRPr="00295B27" w:rsidRDefault="008F7596" w:rsidP="00295B27">
      <w:pPr>
        <w:pStyle w:val="Ttulo1"/>
        <w:numPr>
          <w:ilvl w:val="0"/>
          <w:numId w:val="23"/>
        </w:numPr>
        <w:spacing w:before="0" w:line="360" w:lineRule="auto"/>
        <w:ind w:left="0" w:firstLine="0"/>
        <w:jc w:val="both"/>
        <w:rPr>
          <w:b/>
          <w:color w:val="000000" w:themeColor="text1"/>
          <w:szCs w:val="24"/>
        </w:rPr>
      </w:pPr>
      <w:bookmarkStart w:id="35" w:name="_Toc5798708"/>
      <w:r w:rsidRPr="00295B27">
        <w:rPr>
          <w:b/>
          <w:color w:val="000000" w:themeColor="text1"/>
          <w:szCs w:val="24"/>
        </w:rPr>
        <w:t>Servidores públicos que ostentan cargo como Directores, Jefes de Departamento, Titulares y Coordinadores.</w:t>
      </w:r>
      <w:bookmarkEnd w:id="35"/>
      <w:r w:rsidRPr="00295B27">
        <w:rPr>
          <w:b/>
          <w:color w:val="000000" w:themeColor="text1"/>
          <w:szCs w:val="24"/>
        </w:rPr>
        <w:t xml:space="preserve"> </w:t>
      </w:r>
    </w:p>
    <w:p w:rsidR="006560A5" w:rsidRPr="00295B27" w:rsidRDefault="006560A5" w:rsidP="00295B27">
      <w:pPr>
        <w:spacing w:after="0" w:line="360" w:lineRule="auto"/>
        <w:rPr>
          <w:rFonts w:ascii="Palatino Linotype" w:hAnsi="Palatino Linotype" w:cs="Arial"/>
          <w:color w:val="000000" w:themeColor="text1"/>
          <w:sz w:val="24"/>
          <w:szCs w:val="24"/>
        </w:rPr>
      </w:pPr>
    </w:p>
    <w:p w:rsidR="00CC388D" w:rsidRPr="00295B27" w:rsidRDefault="00A239D8" w:rsidP="00295B27">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295B27">
        <w:rPr>
          <w:rFonts w:ascii="Palatino Linotype" w:hAnsi="Palatino Linotype" w:cs="Arial"/>
          <w:color w:val="000000" w:themeColor="text1"/>
          <w:sz w:val="24"/>
          <w:szCs w:val="24"/>
        </w:rPr>
        <w:t xml:space="preserve">En primera instancia es de precisar que el Bando Municipal </w:t>
      </w:r>
      <w:r w:rsidR="00A62125" w:rsidRPr="00295B27">
        <w:rPr>
          <w:rFonts w:ascii="Palatino Linotype" w:hAnsi="Palatino Linotype" w:cs="Arial"/>
          <w:color w:val="000000" w:themeColor="text1"/>
          <w:sz w:val="24"/>
          <w:szCs w:val="24"/>
        </w:rPr>
        <w:t>d</w:t>
      </w:r>
      <w:r w:rsidRPr="00295B27">
        <w:rPr>
          <w:rFonts w:ascii="Palatino Linotype" w:hAnsi="Palatino Linotype" w:cs="Arial"/>
          <w:color w:val="000000" w:themeColor="text1"/>
          <w:sz w:val="24"/>
          <w:szCs w:val="24"/>
        </w:rPr>
        <w:t>e Atlacomulco en su art</w:t>
      </w:r>
      <w:r w:rsidR="0036780C" w:rsidRPr="00295B27">
        <w:rPr>
          <w:rFonts w:ascii="Palatino Linotype" w:hAnsi="Palatino Linotype" w:cs="Arial"/>
          <w:color w:val="000000" w:themeColor="text1"/>
          <w:sz w:val="24"/>
          <w:szCs w:val="24"/>
        </w:rPr>
        <w:t xml:space="preserve">ículo 71, establece que la administración pública municipal se integrará </w:t>
      </w:r>
      <w:r w:rsidR="0036780C" w:rsidRPr="00295B27">
        <w:rPr>
          <w:rFonts w:ascii="Palatino Linotype" w:hAnsi="Palatino Linotype" w:cs="Arial"/>
          <w:color w:val="000000" w:themeColor="text1"/>
          <w:sz w:val="24"/>
          <w:szCs w:val="24"/>
        </w:rPr>
        <w:lastRenderedPageBreak/>
        <w:t xml:space="preserve">por diversas Direcciones, Departamentos, Coordinaciones, Oficialías y Unidades Administrativas necesarias, conforme a sus recursos presupuestales. </w:t>
      </w:r>
    </w:p>
    <w:p w:rsidR="00CC388D" w:rsidRPr="00295B27" w:rsidRDefault="00CC388D" w:rsidP="00295B27">
      <w:pPr>
        <w:pStyle w:val="Prrafodelista"/>
        <w:spacing w:after="0" w:line="360" w:lineRule="auto"/>
        <w:ind w:left="0" w:right="49"/>
        <w:jc w:val="both"/>
        <w:rPr>
          <w:rFonts w:ascii="Palatino Linotype" w:hAnsi="Palatino Linotype" w:cs="Arial"/>
          <w:color w:val="000000" w:themeColor="text1"/>
          <w:sz w:val="24"/>
          <w:szCs w:val="24"/>
        </w:rPr>
      </w:pPr>
    </w:p>
    <w:p w:rsidR="003B2F90" w:rsidRPr="00295B27" w:rsidRDefault="00CC388D" w:rsidP="00295B27">
      <w:pPr>
        <w:pStyle w:val="Prrafodelista"/>
        <w:numPr>
          <w:ilvl w:val="0"/>
          <w:numId w:val="2"/>
        </w:numPr>
        <w:spacing w:after="0" w:line="360" w:lineRule="auto"/>
        <w:ind w:left="0" w:right="49" w:firstLine="0"/>
        <w:jc w:val="both"/>
        <w:rPr>
          <w:rFonts w:ascii="Palatino Linotype" w:hAnsi="Palatino Linotype" w:cs="Arial"/>
          <w:b/>
          <w:color w:val="000000" w:themeColor="text1"/>
          <w:sz w:val="24"/>
          <w:szCs w:val="24"/>
          <w:u w:val="single"/>
        </w:rPr>
      </w:pPr>
      <w:r w:rsidRPr="00295B27">
        <w:rPr>
          <w:rFonts w:ascii="Palatino Linotype" w:hAnsi="Palatino Linotype" w:cs="Arial"/>
          <w:color w:val="000000" w:themeColor="text1"/>
          <w:sz w:val="24"/>
          <w:szCs w:val="24"/>
        </w:rPr>
        <w:t xml:space="preserve">Ahora bien, </w:t>
      </w:r>
      <w:r w:rsidR="00A239D8" w:rsidRPr="00295B27">
        <w:rPr>
          <w:rFonts w:ascii="Palatino Linotype" w:hAnsi="Palatino Linotype" w:cs="Arial"/>
          <w:color w:val="000000" w:themeColor="text1"/>
          <w:sz w:val="24"/>
          <w:szCs w:val="24"/>
        </w:rPr>
        <w:t xml:space="preserve">atendiendo a ello, se precisa que el </w:t>
      </w:r>
      <w:r w:rsidR="00A239D8" w:rsidRPr="00295B27">
        <w:rPr>
          <w:rFonts w:ascii="Palatino Linotype" w:hAnsi="Palatino Linotype" w:cs="Arial"/>
          <w:b/>
          <w:color w:val="000000" w:themeColor="text1"/>
          <w:sz w:val="24"/>
          <w:szCs w:val="24"/>
        </w:rPr>
        <w:t>Sujeto Obligado</w:t>
      </w:r>
      <w:r w:rsidR="00A239D8" w:rsidRPr="00295B27">
        <w:rPr>
          <w:rFonts w:ascii="Palatino Linotype" w:hAnsi="Palatino Linotype" w:cs="Arial"/>
          <w:color w:val="000000" w:themeColor="text1"/>
          <w:sz w:val="24"/>
          <w:szCs w:val="24"/>
        </w:rPr>
        <w:t xml:space="preserve"> tuvo </w:t>
      </w:r>
      <w:r w:rsidR="00ED3A11" w:rsidRPr="00295B27">
        <w:rPr>
          <w:rFonts w:ascii="Palatino Linotype" w:hAnsi="Palatino Linotype" w:cs="Arial"/>
          <w:color w:val="000000" w:themeColor="text1"/>
          <w:sz w:val="24"/>
          <w:szCs w:val="24"/>
        </w:rPr>
        <w:t xml:space="preserve">a bien proporcionar información relativa </w:t>
      </w:r>
      <w:r w:rsidRPr="00295B27">
        <w:rPr>
          <w:rFonts w:ascii="Palatino Linotype" w:hAnsi="Palatino Linotype" w:cs="Arial"/>
          <w:color w:val="000000" w:themeColor="text1"/>
          <w:sz w:val="24"/>
          <w:szCs w:val="24"/>
        </w:rPr>
        <w:t>al nivel de estudios de los directores</w:t>
      </w:r>
      <w:r w:rsidR="00A32DD7" w:rsidRPr="00295B27">
        <w:rPr>
          <w:rFonts w:ascii="Palatino Linotype" w:hAnsi="Palatino Linotype" w:cs="Arial"/>
          <w:color w:val="000000" w:themeColor="text1"/>
          <w:sz w:val="24"/>
          <w:szCs w:val="24"/>
        </w:rPr>
        <w:t xml:space="preserve">, jefes de departamento, titulares y coordinadores de diversas áreas </w:t>
      </w:r>
      <w:r w:rsidRPr="00295B27">
        <w:rPr>
          <w:rFonts w:ascii="Palatino Linotype" w:hAnsi="Palatino Linotype" w:cs="Arial"/>
          <w:color w:val="000000" w:themeColor="text1"/>
          <w:sz w:val="24"/>
          <w:szCs w:val="24"/>
        </w:rPr>
        <w:t xml:space="preserve">que integra su administración, </w:t>
      </w:r>
      <w:r w:rsidR="00A32DD7" w:rsidRPr="00295B27">
        <w:rPr>
          <w:rFonts w:ascii="Palatino Linotype" w:hAnsi="Palatino Linotype" w:cs="Arial"/>
          <w:color w:val="000000" w:themeColor="text1"/>
          <w:sz w:val="24"/>
          <w:szCs w:val="24"/>
        </w:rPr>
        <w:t xml:space="preserve">así como, su cédula profesional, </w:t>
      </w:r>
      <w:r w:rsidRPr="00295B27">
        <w:rPr>
          <w:rFonts w:ascii="Palatino Linotype" w:hAnsi="Palatino Linotype" w:cs="Arial"/>
          <w:color w:val="000000" w:themeColor="text1"/>
          <w:sz w:val="24"/>
          <w:szCs w:val="24"/>
        </w:rPr>
        <w:t xml:space="preserve">sin embargo, es importante precisar que de acuerdo con el </w:t>
      </w:r>
      <w:r w:rsidR="00BF50AE" w:rsidRPr="00295B27">
        <w:rPr>
          <w:rFonts w:ascii="Palatino Linotype" w:hAnsi="Palatino Linotype" w:cs="Arial"/>
          <w:color w:val="000000" w:themeColor="text1"/>
          <w:sz w:val="24"/>
          <w:szCs w:val="24"/>
        </w:rPr>
        <w:t xml:space="preserve">artículo 32 de la Ley Orgánica Municipal, se desprende que para ocupar ciertos cargos dentro de la administración municipal, se requiere contar con el título profesional, </w:t>
      </w:r>
      <w:r w:rsidRPr="00295B27">
        <w:rPr>
          <w:rFonts w:ascii="Palatino Linotype" w:hAnsi="Palatino Linotype" w:cs="Arial"/>
          <w:color w:val="000000" w:themeColor="text1"/>
          <w:sz w:val="24"/>
          <w:szCs w:val="24"/>
        </w:rPr>
        <w:t>siendo el caso para</w:t>
      </w:r>
      <w:r w:rsidR="00BF50AE" w:rsidRPr="00295B27">
        <w:rPr>
          <w:rFonts w:ascii="Palatino Linotype" w:hAnsi="Palatino Linotype" w:cs="Arial"/>
          <w:color w:val="000000" w:themeColor="text1"/>
          <w:sz w:val="24"/>
          <w:szCs w:val="24"/>
        </w:rPr>
        <w:t xml:space="preserve"> el Director de Obras Públicas, Director de Desarrollo Económico, Coordinador General Municipal de Mejora Regulatoria, Ecología o su equivalente, Desarrollo Urbano o su equivalente, Titulares de las Unidades administrativas, Protección Civil y de los </w:t>
      </w:r>
      <w:r w:rsidR="00BF50AE" w:rsidRPr="00295B27">
        <w:rPr>
          <w:rFonts w:ascii="Palatino Linotype" w:hAnsi="Palatino Linotype" w:cs="Arial"/>
          <w:b/>
          <w:color w:val="000000" w:themeColor="text1"/>
          <w:sz w:val="24"/>
          <w:szCs w:val="24"/>
          <w:u w:val="single"/>
        </w:rPr>
        <w:t xml:space="preserve">Organismos Auxiliares. </w:t>
      </w:r>
    </w:p>
    <w:p w:rsidR="0092447C" w:rsidRPr="00295B27" w:rsidRDefault="0092447C" w:rsidP="00295B27">
      <w:pPr>
        <w:pStyle w:val="Prrafodelista"/>
        <w:spacing w:after="0" w:line="360" w:lineRule="auto"/>
        <w:ind w:left="0" w:right="49"/>
        <w:jc w:val="both"/>
        <w:rPr>
          <w:rFonts w:ascii="Palatino Linotype" w:hAnsi="Palatino Linotype" w:cs="Arial"/>
          <w:color w:val="000000" w:themeColor="text1"/>
          <w:sz w:val="24"/>
          <w:szCs w:val="24"/>
        </w:rPr>
      </w:pPr>
    </w:p>
    <w:p w:rsidR="008F7596" w:rsidRPr="00295B27" w:rsidRDefault="008F7596" w:rsidP="00295B27">
      <w:pPr>
        <w:pStyle w:val="Ttulo1"/>
        <w:numPr>
          <w:ilvl w:val="0"/>
          <w:numId w:val="23"/>
        </w:numPr>
        <w:spacing w:before="0" w:line="360" w:lineRule="auto"/>
        <w:ind w:left="0" w:firstLine="0"/>
        <w:rPr>
          <w:b/>
          <w:color w:val="000000" w:themeColor="text1"/>
          <w:szCs w:val="24"/>
        </w:rPr>
      </w:pPr>
      <w:bookmarkStart w:id="36" w:name="_Toc5798709"/>
      <w:r w:rsidRPr="00295B27">
        <w:rPr>
          <w:b/>
          <w:color w:val="000000" w:themeColor="text1"/>
          <w:szCs w:val="24"/>
        </w:rPr>
        <w:t>De la cédula o título profesional.</w:t>
      </w:r>
      <w:bookmarkEnd w:id="36"/>
      <w:r w:rsidRPr="00295B27">
        <w:rPr>
          <w:b/>
          <w:color w:val="000000" w:themeColor="text1"/>
          <w:szCs w:val="24"/>
        </w:rPr>
        <w:t xml:space="preserve">  </w:t>
      </w:r>
    </w:p>
    <w:p w:rsidR="00C41BAF" w:rsidRPr="00295B27" w:rsidRDefault="00C41BAF" w:rsidP="00295B27">
      <w:pPr>
        <w:spacing w:after="0" w:line="360" w:lineRule="auto"/>
        <w:rPr>
          <w:rFonts w:ascii="Palatino Linotype" w:hAnsi="Palatino Linotype" w:cs="Arial"/>
          <w:color w:val="000000" w:themeColor="text1"/>
          <w:sz w:val="24"/>
          <w:szCs w:val="24"/>
        </w:rPr>
      </w:pPr>
    </w:p>
    <w:p w:rsidR="00333F6B" w:rsidRPr="00295B27" w:rsidRDefault="00333F6B" w:rsidP="00295B27">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295B27">
        <w:rPr>
          <w:rFonts w:ascii="Palatino Linotype" w:hAnsi="Palatino Linotype" w:cs="Arial"/>
          <w:color w:val="000000" w:themeColor="text1"/>
          <w:sz w:val="24"/>
          <w:szCs w:val="24"/>
        </w:rPr>
        <w:t xml:space="preserve">El Título profesional es el documento expedido por instituciones del Estado o descentralizadas, y por instituciones particulares que tengan reconocimiento de validez oficial, a favor de la persona que haya concluido los estudios correspondientes y que haya demostrado tener los conocimientos necesarios de conformidad con la legislación aplicable. </w:t>
      </w:r>
    </w:p>
    <w:p w:rsidR="00333F6B" w:rsidRPr="00295B27" w:rsidRDefault="00333F6B" w:rsidP="00295B27">
      <w:pPr>
        <w:pStyle w:val="Prrafodelista"/>
        <w:spacing w:after="0" w:line="360" w:lineRule="auto"/>
        <w:ind w:left="0" w:right="49"/>
        <w:jc w:val="both"/>
        <w:rPr>
          <w:rFonts w:ascii="Palatino Linotype" w:hAnsi="Palatino Linotype" w:cs="Arial"/>
          <w:color w:val="000000" w:themeColor="text1"/>
          <w:sz w:val="24"/>
          <w:szCs w:val="24"/>
        </w:rPr>
      </w:pPr>
    </w:p>
    <w:p w:rsidR="008D74A8" w:rsidRPr="00295B27" w:rsidRDefault="004B331D" w:rsidP="00295B27">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295B27">
        <w:rPr>
          <w:rFonts w:ascii="Palatino Linotype" w:hAnsi="Palatino Linotype" w:cs="Arial"/>
          <w:color w:val="000000" w:themeColor="text1"/>
          <w:sz w:val="24"/>
          <w:szCs w:val="24"/>
        </w:rPr>
        <w:t xml:space="preserve">Del mismo modo, </w:t>
      </w:r>
      <w:r w:rsidR="004D30BC" w:rsidRPr="00295B27">
        <w:rPr>
          <w:rFonts w:ascii="Palatino Linotype" w:hAnsi="Palatino Linotype" w:cs="Arial"/>
          <w:color w:val="000000" w:themeColor="text1"/>
          <w:sz w:val="24"/>
          <w:szCs w:val="24"/>
        </w:rPr>
        <w:t xml:space="preserve">la Secretaria de Educación Pública </w:t>
      </w:r>
      <w:r w:rsidRPr="00295B27">
        <w:rPr>
          <w:rFonts w:ascii="Palatino Linotype" w:hAnsi="Palatino Linotype" w:cs="Arial"/>
          <w:color w:val="000000" w:themeColor="text1"/>
          <w:sz w:val="24"/>
          <w:szCs w:val="24"/>
        </w:rPr>
        <w:t>(SEP) refiere que</w:t>
      </w:r>
      <w:r w:rsidR="004D30BC" w:rsidRPr="00295B27">
        <w:rPr>
          <w:rFonts w:ascii="Palatino Linotype" w:hAnsi="Palatino Linotype" w:cs="Arial"/>
          <w:color w:val="000000" w:themeColor="text1"/>
          <w:sz w:val="24"/>
          <w:szCs w:val="24"/>
        </w:rPr>
        <w:t xml:space="preserve"> la cédula profesional es una credencial plástica, expedida por </w:t>
      </w:r>
      <w:r w:rsidR="007336CF" w:rsidRPr="00295B27">
        <w:rPr>
          <w:rFonts w:ascii="Palatino Linotype" w:hAnsi="Palatino Linotype" w:cs="Arial"/>
          <w:color w:val="000000" w:themeColor="text1"/>
          <w:sz w:val="24"/>
          <w:szCs w:val="24"/>
        </w:rPr>
        <w:t>la misma secretaria</w:t>
      </w:r>
      <w:r w:rsidR="004D30BC" w:rsidRPr="00295B27">
        <w:rPr>
          <w:rFonts w:ascii="Palatino Linotype" w:hAnsi="Palatino Linotype" w:cs="Arial"/>
          <w:color w:val="000000" w:themeColor="text1"/>
          <w:sz w:val="24"/>
          <w:szCs w:val="24"/>
        </w:rPr>
        <w:t>, cuya finalidad es comprobar que una persona terminó por completo sus estudios y que tiene los conocimientos para ejercer su profesi</w:t>
      </w:r>
      <w:r w:rsidR="008D74A8" w:rsidRPr="00295B27">
        <w:rPr>
          <w:rFonts w:ascii="Palatino Linotype" w:hAnsi="Palatino Linotype" w:cs="Arial"/>
          <w:color w:val="000000" w:themeColor="text1"/>
          <w:sz w:val="24"/>
          <w:szCs w:val="24"/>
        </w:rPr>
        <w:t>ón.</w:t>
      </w:r>
    </w:p>
    <w:p w:rsidR="008D74A8" w:rsidRPr="00295B27" w:rsidRDefault="008D74A8" w:rsidP="00295B27">
      <w:pPr>
        <w:pStyle w:val="Prrafodelista"/>
        <w:spacing w:after="0" w:line="360" w:lineRule="auto"/>
        <w:rPr>
          <w:rFonts w:ascii="Palatino Linotype" w:hAnsi="Palatino Linotype" w:cs="Arial"/>
          <w:color w:val="000000" w:themeColor="text1"/>
          <w:sz w:val="24"/>
          <w:szCs w:val="24"/>
        </w:rPr>
      </w:pPr>
    </w:p>
    <w:p w:rsidR="00C41BAF" w:rsidRPr="00295B27" w:rsidRDefault="004D30BC" w:rsidP="00295B27">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295B27">
        <w:rPr>
          <w:rFonts w:ascii="Palatino Linotype" w:hAnsi="Palatino Linotype" w:cs="Arial"/>
          <w:color w:val="000000" w:themeColor="text1"/>
          <w:sz w:val="24"/>
          <w:szCs w:val="24"/>
        </w:rPr>
        <w:t xml:space="preserve">Asimismo, la Secretaría señala que el título profesional es un documento que demuestra lo mismo que la cédula profesional, únicamente esta última certifica que el título está registrado en el Registro Nacional de Profesiones. </w:t>
      </w:r>
    </w:p>
    <w:p w:rsidR="004D30BC" w:rsidRPr="00295B27" w:rsidRDefault="004D30BC" w:rsidP="00295B27">
      <w:pPr>
        <w:pStyle w:val="Prrafodelista"/>
        <w:spacing w:after="0" w:line="360" w:lineRule="auto"/>
        <w:ind w:left="0" w:right="49"/>
        <w:jc w:val="both"/>
        <w:rPr>
          <w:rFonts w:ascii="Palatino Linotype" w:hAnsi="Palatino Linotype" w:cs="Arial"/>
          <w:color w:val="000000" w:themeColor="text1"/>
          <w:sz w:val="24"/>
          <w:szCs w:val="24"/>
        </w:rPr>
      </w:pPr>
    </w:p>
    <w:p w:rsidR="004D30BC" w:rsidRPr="00295B27" w:rsidRDefault="004D30BC" w:rsidP="00295B27">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295B27">
        <w:rPr>
          <w:rFonts w:ascii="Palatino Linotype" w:hAnsi="Palatino Linotype" w:cs="Arial"/>
          <w:color w:val="000000" w:themeColor="text1"/>
          <w:sz w:val="24"/>
          <w:szCs w:val="24"/>
        </w:rPr>
        <w:t>Por lo que, si bien es cierto el particular solicit</w:t>
      </w:r>
      <w:r w:rsidR="004C06E1" w:rsidRPr="00295B27">
        <w:rPr>
          <w:rFonts w:ascii="Palatino Linotype" w:hAnsi="Palatino Linotype" w:cs="Arial"/>
          <w:color w:val="000000" w:themeColor="text1"/>
          <w:sz w:val="24"/>
          <w:szCs w:val="24"/>
        </w:rPr>
        <w:t>ó</w:t>
      </w:r>
      <w:r w:rsidRPr="00295B27">
        <w:rPr>
          <w:rFonts w:ascii="Palatino Linotype" w:hAnsi="Palatino Linotype" w:cs="Arial"/>
          <w:color w:val="000000" w:themeColor="text1"/>
          <w:sz w:val="24"/>
          <w:szCs w:val="24"/>
        </w:rPr>
        <w:t xml:space="preserve"> conocer el último nivel de estudios</w:t>
      </w:r>
      <w:r w:rsidRPr="00295B27">
        <w:rPr>
          <w:rFonts w:ascii="Palatino Linotype" w:hAnsi="Palatino Linotype" w:cs="Arial"/>
          <w:b/>
          <w:color w:val="000000" w:themeColor="text1"/>
          <w:sz w:val="24"/>
          <w:szCs w:val="24"/>
        </w:rPr>
        <w:t xml:space="preserve"> y</w:t>
      </w:r>
      <w:r w:rsidRPr="00295B27">
        <w:rPr>
          <w:rFonts w:ascii="Palatino Linotype" w:hAnsi="Palatino Linotype" w:cs="Arial"/>
          <w:color w:val="000000" w:themeColor="text1"/>
          <w:sz w:val="24"/>
          <w:szCs w:val="24"/>
        </w:rPr>
        <w:t xml:space="preserve"> la cédula profesional de los servidores públicos, </w:t>
      </w:r>
      <w:r w:rsidR="004C06E1" w:rsidRPr="00295B27">
        <w:rPr>
          <w:rFonts w:ascii="Palatino Linotype" w:hAnsi="Palatino Linotype" w:cs="Arial"/>
          <w:color w:val="000000" w:themeColor="text1"/>
          <w:sz w:val="24"/>
          <w:szCs w:val="24"/>
        </w:rPr>
        <w:t xml:space="preserve">entendiendo que éste utilizó una conjunción (“y”) que se utiliza para indicar adición, y por lo tanto refiere que requiere tener acceso a dos documentos distintos, esta Ponencia precisa </w:t>
      </w:r>
      <w:r w:rsidR="008D74A8" w:rsidRPr="00295B27">
        <w:rPr>
          <w:rFonts w:ascii="Palatino Linotype" w:hAnsi="Palatino Linotype" w:cs="Arial"/>
          <w:color w:val="000000" w:themeColor="text1"/>
          <w:sz w:val="24"/>
          <w:szCs w:val="24"/>
        </w:rPr>
        <w:t>que</w:t>
      </w:r>
      <w:r w:rsidR="004C06E1" w:rsidRPr="00295B27">
        <w:rPr>
          <w:rFonts w:ascii="Palatino Linotype" w:hAnsi="Palatino Linotype" w:cs="Arial"/>
          <w:color w:val="000000" w:themeColor="text1"/>
          <w:sz w:val="24"/>
          <w:szCs w:val="24"/>
        </w:rPr>
        <w:t>, el último nivel de estudios se obtiene a través de la entrega de la cédula profesional, que tal y como se señaló es el documento que comprueba que una persona termin</w:t>
      </w:r>
      <w:r w:rsidR="008D74A8" w:rsidRPr="00295B27">
        <w:rPr>
          <w:rFonts w:ascii="Palatino Linotype" w:hAnsi="Palatino Linotype" w:cs="Arial"/>
          <w:color w:val="000000" w:themeColor="text1"/>
          <w:sz w:val="24"/>
          <w:szCs w:val="24"/>
        </w:rPr>
        <w:t>ó sus estudios y que en consecuencia, ya cu</w:t>
      </w:r>
      <w:r w:rsidR="00EC233D" w:rsidRPr="00295B27">
        <w:rPr>
          <w:rFonts w:ascii="Palatino Linotype" w:hAnsi="Palatino Linotype" w:cs="Arial"/>
          <w:color w:val="000000" w:themeColor="text1"/>
          <w:sz w:val="24"/>
          <w:szCs w:val="24"/>
        </w:rPr>
        <w:t>enta con el título profesional.</w:t>
      </w:r>
    </w:p>
    <w:p w:rsidR="0033160D" w:rsidRPr="00295B27" w:rsidRDefault="0033160D" w:rsidP="00295B27">
      <w:pPr>
        <w:pStyle w:val="Prrafodelista"/>
        <w:spacing w:after="0" w:line="360" w:lineRule="auto"/>
        <w:rPr>
          <w:rFonts w:ascii="Palatino Linotype" w:hAnsi="Palatino Linotype" w:cs="Arial"/>
          <w:color w:val="000000" w:themeColor="text1"/>
          <w:sz w:val="24"/>
          <w:szCs w:val="24"/>
        </w:rPr>
      </w:pPr>
    </w:p>
    <w:p w:rsidR="0033160D" w:rsidRPr="00295B27" w:rsidRDefault="0033160D" w:rsidP="00295B27">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295B27">
        <w:rPr>
          <w:rFonts w:ascii="Palatino Linotype" w:hAnsi="Palatino Linotype" w:cs="Arial"/>
          <w:color w:val="000000" w:themeColor="text1"/>
          <w:sz w:val="24"/>
          <w:szCs w:val="24"/>
        </w:rPr>
        <w:t>Ahora bien, para obtener la cédula profesional, se requiere que</w:t>
      </w:r>
      <w:r w:rsidR="00A62125" w:rsidRPr="00295B27">
        <w:rPr>
          <w:rFonts w:ascii="Palatino Linotype" w:hAnsi="Palatino Linotype" w:cs="Arial"/>
          <w:color w:val="000000" w:themeColor="text1"/>
          <w:sz w:val="24"/>
          <w:szCs w:val="24"/>
        </w:rPr>
        <w:t>;</w:t>
      </w:r>
      <w:r w:rsidRPr="00295B27">
        <w:rPr>
          <w:rFonts w:ascii="Palatino Linotype" w:hAnsi="Palatino Linotype" w:cs="Arial"/>
          <w:color w:val="000000" w:themeColor="text1"/>
          <w:sz w:val="24"/>
          <w:szCs w:val="24"/>
        </w:rPr>
        <w:t xml:space="preserve"> a) el particular haya concluido sus estudios y; b) realizar el trámite correspondiente para su obtención, por lo que dentro de este trámite se llevan a cabo una serie de pasos de carácter personal como lo es;  llenar la solicitud correspondiente, asistir a una </w:t>
      </w:r>
      <w:r w:rsidRPr="00295B27">
        <w:rPr>
          <w:rFonts w:ascii="Palatino Linotype" w:hAnsi="Palatino Linotype" w:cs="Arial"/>
          <w:color w:val="000000" w:themeColor="text1"/>
          <w:sz w:val="24"/>
          <w:szCs w:val="24"/>
        </w:rPr>
        <w:lastRenderedPageBreak/>
        <w:t xml:space="preserve">cita, proceder al pago de derechos, entre otros. De lo cual se puede advertir que, en razón a que es un trámite personal pudo haber </w:t>
      </w:r>
      <w:r w:rsidRPr="00295B27">
        <w:rPr>
          <w:rFonts w:ascii="Palatino Linotype" w:hAnsi="Palatino Linotype" w:cs="Arial"/>
          <w:b/>
          <w:color w:val="000000" w:themeColor="text1"/>
          <w:sz w:val="24"/>
          <w:szCs w:val="24"/>
          <w:u w:val="single"/>
        </w:rPr>
        <w:t>sido o no entregado</w:t>
      </w:r>
      <w:r w:rsidRPr="00295B27">
        <w:rPr>
          <w:rFonts w:ascii="Palatino Linotype" w:hAnsi="Palatino Linotype" w:cs="Arial"/>
          <w:color w:val="000000" w:themeColor="text1"/>
          <w:sz w:val="24"/>
          <w:szCs w:val="24"/>
        </w:rPr>
        <w:t xml:space="preserve"> por el particular, ahora servidor público al </w:t>
      </w:r>
      <w:r w:rsidRPr="00295B27">
        <w:rPr>
          <w:rFonts w:ascii="Palatino Linotype" w:hAnsi="Palatino Linotype" w:cs="Arial"/>
          <w:b/>
          <w:color w:val="000000" w:themeColor="text1"/>
          <w:sz w:val="24"/>
          <w:szCs w:val="24"/>
        </w:rPr>
        <w:t>Sujeto Obligado</w:t>
      </w:r>
      <w:r w:rsidRPr="00295B27">
        <w:rPr>
          <w:rFonts w:ascii="Palatino Linotype" w:hAnsi="Palatino Linotype" w:cs="Arial"/>
          <w:color w:val="000000" w:themeColor="text1"/>
          <w:sz w:val="24"/>
          <w:szCs w:val="24"/>
        </w:rPr>
        <w:t xml:space="preserve">, por lo que existe la posibilidad de que este documento </w:t>
      </w:r>
      <w:r w:rsidRPr="00295B27">
        <w:rPr>
          <w:rFonts w:ascii="Palatino Linotype" w:hAnsi="Palatino Linotype" w:cs="Arial"/>
          <w:b/>
          <w:color w:val="000000" w:themeColor="text1"/>
          <w:sz w:val="24"/>
          <w:szCs w:val="24"/>
          <w:u w:val="single"/>
        </w:rPr>
        <w:t>se encuentre o no</w:t>
      </w:r>
      <w:r w:rsidRPr="00295B27">
        <w:rPr>
          <w:rFonts w:ascii="Palatino Linotype" w:hAnsi="Palatino Linotype" w:cs="Arial"/>
          <w:color w:val="000000" w:themeColor="text1"/>
          <w:sz w:val="24"/>
          <w:szCs w:val="24"/>
        </w:rPr>
        <w:t xml:space="preserve">, dentro de sus archivos. Por otro lado, atendiendo a que </w:t>
      </w:r>
      <w:r w:rsidR="0081001E" w:rsidRPr="00295B27">
        <w:rPr>
          <w:rFonts w:ascii="Palatino Linotype" w:hAnsi="Palatino Linotype" w:cs="Arial"/>
          <w:color w:val="000000" w:themeColor="text1"/>
          <w:sz w:val="24"/>
          <w:szCs w:val="24"/>
        </w:rPr>
        <w:t>la normatividad especifica de manera precisa cuáles son los requisitos que se requieren para</w:t>
      </w:r>
      <w:r w:rsidR="00EC233D" w:rsidRPr="00295B27">
        <w:rPr>
          <w:rFonts w:ascii="Palatino Linotype" w:hAnsi="Palatino Linotype" w:cs="Arial"/>
          <w:color w:val="000000" w:themeColor="text1"/>
          <w:sz w:val="24"/>
          <w:szCs w:val="24"/>
        </w:rPr>
        <w:t>:</w:t>
      </w:r>
      <w:r w:rsidR="0081001E" w:rsidRPr="00295B27">
        <w:rPr>
          <w:rFonts w:ascii="Palatino Linotype" w:hAnsi="Palatino Linotype" w:cs="Arial"/>
          <w:color w:val="000000" w:themeColor="text1"/>
          <w:sz w:val="24"/>
          <w:szCs w:val="24"/>
        </w:rPr>
        <w:t xml:space="preserve"> a) ingresar al servicio público y b) para ocupar un determinado cargo público</w:t>
      </w:r>
      <w:r w:rsidR="000B0005" w:rsidRPr="00295B27">
        <w:rPr>
          <w:rFonts w:ascii="Palatino Linotype" w:hAnsi="Palatino Linotype" w:cs="Arial"/>
          <w:color w:val="000000" w:themeColor="text1"/>
          <w:sz w:val="24"/>
          <w:szCs w:val="24"/>
        </w:rPr>
        <w:t>; para el segundo caso,</w:t>
      </w:r>
      <w:r w:rsidR="0081001E" w:rsidRPr="00295B27">
        <w:rPr>
          <w:rFonts w:ascii="Palatino Linotype" w:hAnsi="Palatino Linotype" w:cs="Arial"/>
          <w:color w:val="000000" w:themeColor="text1"/>
          <w:sz w:val="24"/>
          <w:szCs w:val="24"/>
        </w:rPr>
        <w:t xml:space="preserve"> se señala que es indispensable contar con determinados documentos, en el caso concreto,</w:t>
      </w:r>
      <w:r w:rsidR="000B0005" w:rsidRPr="00295B27">
        <w:rPr>
          <w:rFonts w:ascii="Palatino Linotype" w:hAnsi="Palatino Linotype" w:cs="Arial"/>
          <w:color w:val="000000" w:themeColor="text1"/>
          <w:sz w:val="24"/>
          <w:szCs w:val="24"/>
        </w:rPr>
        <w:t xml:space="preserve"> ya sea con el título profesional o, </w:t>
      </w:r>
      <w:r w:rsidR="00EC233D" w:rsidRPr="00295B27">
        <w:rPr>
          <w:rFonts w:ascii="Palatino Linotype" w:hAnsi="Palatino Linotype" w:cs="Arial"/>
          <w:color w:val="000000" w:themeColor="text1"/>
          <w:sz w:val="24"/>
          <w:szCs w:val="24"/>
        </w:rPr>
        <w:t>(</w:t>
      </w:r>
      <w:r w:rsidR="000B0005" w:rsidRPr="00295B27">
        <w:rPr>
          <w:rFonts w:ascii="Palatino Linotype" w:hAnsi="Palatino Linotype" w:cs="Arial"/>
          <w:color w:val="000000" w:themeColor="text1"/>
          <w:sz w:val="24"/>
          <w:szCs w:val="24"/>
        </w:rPr>
        <w:t>incluso</w:t>
      </w:r>
      <w:r w:rsidR="00EC233D" w:rsidRPr="00295B27">
        <w:rPr>
          <w:rFonts w:ascii="Palatino Linotype" w:hAnsi="Palatino Linotype" w:cs="Arial"/>
          <w:color w:val="000000" w:themeColor="text1"/>
          <w:sz w:val="24"/>
          <w:szCs w:val="24"/>
        </w:rPr>
        <w:t>)</w:t>
      </w:r>
      <w:r w:rsidR="0081001E" w:rsidRPr="00295B27">
        <w:rPr>
          <w:rFonts w:ascii="Palatino Linotype" w:hAnsi="Palatino Linotype" w:cs="Arial"/>
          <w:color w:val="000000" w:themeColor="text1"/>
          <w:sz w:val="24"/>
          <w:szCs w:val="24"/>
        </w:rPr>
        <w:t xml:space="preserve"> con la cédula profesional y por ende </w:t>
      </w:r>
      <w:r w:rsidR="00EC233D" w:rsidRPr="00295B27">
        <w:rPr>
          <w:rFonts w:ascii="Palatino Linotype" w:hAnsi="Palatino Linotype" w:cs="Arial"/>
          <w:color w:val="000000" w:themeColor="text1"/>
          <w:sz w:val="24"/>
          <w:szCs w:val="24"/>
        </w:rPr>
        <w:t>debió haber</w:t>
      </w:r>
      <w:r w:rsidR="0081001E" w:rsidRPr="00295B27">
        <w:rPr>
          <w:rFonts w:ascii="Palatino Linotype" w:hAnsi="Palatino Linotype" w:cs="Arial"/>
          <w:color w:val="000000" w:themeColor="text1"/>
          <w:sz w:val="24"/>
          <w:szCs w:val="24"/>
        </w:rPr>
        <w:t xml:space="preserve"> sido entregada al organismo, institución y/o administración pública a la cua</w:t>
      </w:r>
      <w:r w:rsidR="0094708C" w:rsidRPr="00295B27">
        <w:rPr>
          <w:rFonts w:ascii="Palatino Linotype" w:hAnsi="Palatino Linotype" w:cs="Arial"/>
          <w:color w:val="000000" w:themeColor="text1"/>
          <w:sz w:val="24"/>
          <w:szCs w:val="24"/>
        </w:rPr>
        <w:t>l se ingresó</w:t>
      </w:r>
      <w:r w:rsidR="0081001E" w:rsidRPr="00295B27">
        <w:rPr>
          <w:rFonts w:ascii="Palatino Linotype" w:hAnsi="Palatino Linotype" w:cs="Arial"/>
          <w:color w:val="000000" w:themeColor="text1"/>
          <w:sz w:val="24"/>
          <w:szCs w:val="24"/>
        </w:rPr>
        <w:t xml:space="preserve">. </w:t>
      </w:r>
    </w:p>
    <w:p w:rsidR="0081001E" w:rsidRPr="00295B27" w:rsidRDefault="0081001E" w:rsidP="00295B27">
      <w:pPr>
        <w:pStyle w:val="Prrafodelista"/>
        <w:spacing w:after="0" w:line="360" w:lineRule="auto"/>
        <w:rPr>
          <w:rFonts w:ascii="Palatino Linotype" w:hAnsi="Palatino Linotype" w:cs="Arial"/>
          <w:color w:val="000000" w:themeColor="text1"/>
          <w:sz w:val="24"/>
          <w:szCs w:val="24"/>
        </w:rPr>
      </w:pPr>
    </w:p>
    <w:p w:rsidR="0081001E" w:rsidRPr="00295B27" w:rsidRDefault="0081001E" w:rsidP="00295B27">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295B27">
        <w:rPr>
          <w:rFonts w:ascii="Palatino Linotype" w:hAnsi="Palatino Linotype" w:cs="Arial"/>
          <w:color w:val="000000" w:themeColor="text1"/>
          <w:sz w:val="24"/>
          <w:szCs w:val="24"/>
        </w:rPr>
        <w:t>Es por ello</w:t>
      </w:r>
      <w:r w:rsidR="0094708C" w:rsidRPr="00295B27">
        <w:rPr>
          <w:rFonts w:ascii="Palatino Linotype" w:hAnsi="Palatino Linotype" w:cs="Arial"/>
          <w:color w:val="000000" w:themeColor="text1"/>
          <w:sz w:val="24"/>
          <w:szCs w:val="24"/>
        </w:rPr>
        <w:t xml:space="preserve"> que,</w:t>
      </w:r>
      <w:r w:rsidRPr="00295B27">
        <w:rPr>
          <w:rFonts w:ascii="Palatino Linotype" w:hAnsi="Palatino Linotype" w:cs="Arial"/>
          <w:color w:val="000000" w:themeColor="text1"/>
          <w:sz w:val="24"/>
          <w:szCs w:val="24"/>
        </w:rPr>
        <w:t xml:space="preserve"> </w:t>
      </w:r>
      <w:r w:rsidR="002C503B" w:rsidRPr="00295B27">
        <w:rPr>
          <w:rFonts w:ascii="Palatino Linotype" w:hAnsi="Palatino Linotype" w:cs="Arial"/>
          <w:color w:val="000000" w:themeColor="text1"/>
          <w:sz w:val="24"/>
          <w:szCs w:val="24"/>
        </w:rPr>
        <w:t xml:space="preserve">el que un servidor público acredite que </w:t>
      </w:r>
      <w:r w:rsidRPr="00295B27">
        <w:rPr>
          <w:rFonts w:ascii="Palatino Linotype" w:hAnsi="Palatino Linotype" w:cs="Arial"/>
          <w:color w:val="000000" w:themeColor="text1"/>
          <w:sz w:val="24"/>
          <w:szCs w:val="24"/>
        </w:rPr>
        <w:t>cuent</w:t>
      </w:r>
      <w:r w:rsidR="000B0005" w:rsidRPr="00295B27">
        <w:rPr>
          <w:rFonts w:ascii="Palatino Linotype" w:hAnsi="Palatino Linotype" w:cs="Arial"/>
          <w:color w:val="000000" w:themeColor="text1"/>
          <w:sz w:val="24"/>
          <w:szCs w:val="24"/>
        </w:rPr>
        <w:t xml:space="preserve">a con un determinado documento que </w:t>
      </w:r>
      <w:r w:rsidR="002C503B" w:rsidRPr="00295B27">
        <w:rPr>
          <w:rFonts w:ascii="Palatino Linotype" w:hAnsi="Palatino Linotype" w:cs="Arial"/>
          <w:color w:val="000000" w:themeColor="text1"/>
          <w:sz w:val="24"/>
          <w:szCs w:val="24"/>
        </w:rPr>
        <w:t>refiere el nivel de estudios o la cédula profesional, permite demostrar que; a) tienen los conocimientos necesarios para desempeñar un cargo o función y; b) que ha cumplido con los requisitos que la legislaci</w:t>
      </w:r>
      <w:r w:rsidR="007118D4" w:rsidRPr="00295B27">
        <w:rPr>
          <w:rFonts w:ascii="Palatino Linotype" w:hAnsi="Palatino Linotype" w:cs="Arial"/>
          <w:color w:val="000000" w:themeColor="text1"/>
          <w:sz w:val="24"/>
          <w:szCs w:val="24"/>
        </w:rPr>
        <w:t>ón aplicable establecen, lo que generará al particular formular una opinión informada sobre el manejo de la administración pública y en su caso</w:t>
      </w:r>
      <w:r w:rsidR="0094708C" w:rsidRPr="00295B27">
        <w:rPr>
          <w:rFonts w:ascii="Palatino Linotype" w:hAnsi="Palatino Linotype" w:cs="Arial"/>
          <w:color w:val="000000" w:themeColor="text1"/>
          <w:sz w:val="24"/>
          <w:szCs w:val="24"/>
        </w:rPr>
        <w:t>, someter</w:t>
      </w:r>
      <w:r w:rsidR="007118D4" w:rsidRPr="00295B27">
        <w:rPr>
          <w:rFonts w:ascii="Palatino Linotype" w:hAnsi="Palatino Linotype" w:cs="Arial"/>
          <w:color w:val="000000" w:themeColor="text1"/>
          <w:sz w:val="24"/>
          <w:szCs w:val="24"/>
        </w:rPr>
        <w:t xml:space="preserve"> a los </w:t>
      </w:r>
      <w:r w:rsidR="007118D4" w:rsidRPr="00295B27">
        <w:rPr>
          <w:rFonts w:ascii="Palatino Linotype" w:hAnsi="Palatino Linotype" w:cs="Arial"/>
          <w:b/>
          <w:color w:val="000000" w:themeColor="text1"/>
          <w:sz w:val="24"/>
          <w:szCs w:val="24"/>
        </w:rPr>
        <w:t>Sujetos Obligados</w:t>
      </w:r>
      <w:r w:rsidR="007118D4" w:rsidRPr="00295B27">
        <w:rPr>
          <w:rFonts w:ascii="Palatino Linotype" w:hAnsi="Palatino Linotype" w:cs="Arial"/>
          <w:color w:val="000000" w:themeColor="text1"/>
          <w:sz w:val="24"/>
          <w:szCs w:val="24"/>
        </w:rPr>
        <w:t xml:space="preserve"> y sus servidores públicos al control constitucional. </w:t>
      </w:r>
    </w:p>
    <w:p w:rsidR="007118D4" w:rsidRPr="00295B27" w:rsidRDefault="007118D4" w:rsidP="00295B27">
      <w:pPr>
        <w:pStyle w:val="Prrafodelista"/>
        <w:spacing w:after="0" w:line="360" w:lineRule="auto"/>
        <w:rPr>
          <w:rFonts w:ascii="Palatino Linotype" w:hAnsi="Palatino Linotype" w:cs="Arial"/>
          <w:color w:val="000000" w:themeColor="text1"/>
          <w:sz w:val="24"/>
          <w:szCs w:val="24"/>
        </w:rPr>
      </w:pPr>
    </w:p>
    <w:p w:rsidR="007B6AFF" w:rsidRPr="00295B27" w:rsidRDefault="0064368A" w:rsidP="00295B27">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295B27">
        <w:rPr>
          <w:rFonts w:ascii="Palatino Linotype" w:hAnsi="Palatino Linotype" w:cs="Arial"/>
          <w:color w:val="000000" w:themeColor="text1"/>
          <w:sz w:val="24"/>
          <w:szCs w:val="24"/>
        </w:rPr>
        <w:t>No se soslaya que para ostentar</w:t>
      </w:r>
      <w:r w:rsidR="0094708C" w:rsidRPr="00295B27">
        <w:rPr>
          <w:rFonts w:ascii="Palatino Linotype" w:hAnsi="Palatino Linotype" w:cs="Arial"/>
          <w:color w:val="000000" w:themeColor="text1"/>
          <w:sz w:val="24"/>
          <w:szCs w:val="24"/>
        </w:rPr>
        <w:t xml:space="preserve"> determinados </w:t>
      </w:r>
      <w:r w:rsidRPr="00295B27">
        <w:rPr>
          <w:rFonts w:ascii="Palatino Linotype" w:hAnsi="Palatino Linotype" w:cs="Arial"/>
          <w:color w:val="000000" w:themeColor="text1"/>
          <w:sz w:val="24"/>
          <w:szCs w:val="24"/>
        </w:rPr>
        <w:t>cargo</w:t>
      </w:r>
      <w:r w:rsidR="0094708C" w:rsidRPr="00295B27">
        <w:rPr>
          <w:rFonts w:ascii="Palatino Linotype" w:hAnsi="Palatino Linotype" w:cs="Arial"/>
          <w:color w:val="000000" w:themeColor="text1"/>
          <w:sz w:val="24"/>
          <w:szCs w:val="24"/>
        </w:rPr>
        <w:t>s</w:t>
      </w:r>
      <w:r w:rsidRPr="00295B27">
        <w:rPr>
          <w:rFonts w:ascii="Palatino Linotype" w:hAnsi="Palatino Linotype" w:cs="Arial"/>
          <w:color w:val="000000" w:themeColor="text1"/>
          <w:sz w:val="24"/>
          <w:szCs w:val="24"/>
        </w:rPr>
        <w:t xml:space="preserve"> público</w:t>
      </w:r>
      <w:r w:rsidR="0094708C" w:rsidRPr="00295B27">
        <w:rPr>
          <w:rFonts w:ascii="Palatino Linotype" w:hAnsi="Palatino Linotype" w:cs="Arial"/>
          <w:color w:val="000000" w:themeColor="text1"/>
          <w:sz w:val="24"/>
          <w:szCs w:val="24"/>
        </w:rPr>
        <w:t>s</w:t>
      </w:r>
      <w:r w:rsidRPr="00295B27">
        <w:rPr>
          <w:rFonts w:ascii="Palatino Linotype" w:hAnsi="Palatino Linotype" w:cs="Arial"/>
          <w:color w:val="000000" w:themeColor="text1"/>
          <w:sz w:val="24"/>
          <w:szCs w:val="24"/>
        </w:rPr>
        <w:t xml:space="preserve"> dentro de la administración municipal, </w:t>
      </w:r>
      <w:r w:rsidRPr="00295B27">
        <w:rPr>
          <w:rFonts w:ascii="Palatino Linotype" w:hAnsi="Palatino Linotype" w:cs="Arial"/>
          <w:b/>
          <w:color w:val="000000" w:themeColor="text1"/>
          <w:sz w:val="24"/>
          <w:szCs w:val="24"/>
        </w:rPr>
        <w:t>no es indispensable</w:t>
      </w:r>
      <w:r w:rsidRPr="00295B27">
        <w:rPr>
          <w:rFonts w:ascii="Palatino Linotype" w:hAnsi="Palatino Linotype" w:cs="Arial"/>
          <w:color w:val="000000" w:themeColor="text1"/>
          <w:sz w:val="24"/>
          <w:szCs w:val="24"/>
        </w:rPr>
        <w:t xml:space="preserve"> acreditar un cierto grado </w:t>
      </w:r>
      <w:r w:rsidRPr="00295B27">
        <w:rPr>
          <w:rFonts w:ascii="Palatino Linotype" w:hAnsi="Palatino Linotype" w:cs="Arial"/>
          <w:color w:val="000000" w:themeColor="text1"/>
          <w:sz w:val="24"/>
          <w:szCs w:val="24"/>
        </w:rPr>
        <w:lastRenderedPageBreak/>
        <w:t xml:space="preserve">académico, por lo que el </w:t>
      </w:r>
      <w:r w:rsidRPr="00295B27">
        <w:rPr>
          <w:rFonts w:ascii="Palatino Linotype" w:hAnsi="Palatino Linotype" w:cs="Arial"/>
          <w:b/>
          <w:color w:val="000000" w:themeColor="text1"/>
          <w:sz w:val="24"/>
          <w:szCs w:val="24"/>
        </w:rPr>
        <w:t>Sujeto Obligado</w:t>
      </w:r>
      <w:r w:rsidRPr="00295B27">
        <w:rPr>
          <w:rFonts w:ascii="Palatino Linotype" w:hAnsi="Palatino Linotype" w:cs="Arial"/>
          <w:color w:val="000000" w:themeColor="text1"/>
          <w:sz w:val="24"/>
          <w:szCs w:val="24"/>
        </w:rPr>
        <w:t xml:space="preserve"> deberá precisar las razones y motiv</w:t>
      </w:r>
      <w:r w:rsidR="003E28F4" w:rsidRPr="00295B27">
        <w:rPr>
          <w:rFonts w:ascii="Palatino Linotype" w:hAnsi="Palatino Linotype" w:cs="Arial"/>
          <w:color w:val="000000" w:themeColor="text1"/>
          <w:sz w:val="24"/>
          <w:szCs w:val="24"/>
        </w:rPr>
        <w:t xml:space="preserve">os de manera fundada y motivada, </w:t>
      </w:r>
      <w:r w:rsidRPr="00295B27">
        <w:rPr>
          <w:rFonts w:ascii="Palatino Linotype" w:hAnsi="Palatino Linotype" w:cs="Arial"/>
          <w:color w:val="000000" w:themeColor="text1"/>
          <w:sz w:val="24"/>
          <w:szCs w:val="24"/>
        </w:rPr>
        <w:t>el por qué determinados servidores p</w:t>
      </w:r>
      <w:r w:rsidR="003E28F4" w:rsidRPr="00295B27">
        <w:rPr>
          <w:rFonts w:ascii="Palatino Linotype" w:hAnsi="Palatino Linotype" w:cs="Arial"/>
          <w:color w:val="000000" w:themeColor="text1"/>
          <w:sz w:val="24"/>
          <w:szCs w:val="24"/>
        </w:rPr>
        <w:t xml:space="preserve">úblicos, no cuentan con el título o cédula profesional en relación al cargo que ostentan. </w:t>
      </w:r>
    </w:p>
    <w:p w:rsidR="004C06E1" w:rsidRPr="00295B27" w:rsidRDefault="008F7596" w:rsidP="00295B27">
      <w:pPr>
        <w:pStyle w:val="Ttulo1"/>
        <w:numPr>
          <w:ilvl w:val="0"/>
          <w:numId w:val="23"/>
        </w:numPr>
        <w:spacing w:before="0" w:line="360" w:lineRule="auto"/>
        <w:ind w:left="0" w:firstLine="0"/>
        <w:rPr>
          <w:b/>
          <w:color w:val="000000" w:themeColor="text1"/>
          <w:szCs w:val="24"/>
        </w:rPr>
      </w:pPr>
      <w:bookmarkStart w:id="37" w:name="_Toc5798710"/>
      <w:r w:rsidRPr="00295B27">
        <w:rPr>
          <w:b/>
          <w:color w:val="000000" w:themeColor="text1"/>
          <w:szCs w:val="24"/>
        </w:rPr>
        <w:t>De los Organismos Descentralizados como Sujetos Obligados.</w:t>
      </w:r>
      <w:bookmarkEnd w:id="37"/>
      <w:r w:rsidRPr="00295B27">
        <w:rPr>
          <w:b/>
          <w:color w:val="000000" w:themeColor="text1"/>
          <w:szCs w:val="24"/>
        </w:rPr>
        <w:t xml:space="preserve">  </w:t>
      </w:r>
    </w:p>
    <w:p w:rsidR="004C06E1" w:rsidRPr="00295B27" w:rsidRDefault="004C06E1" w:rsidP="00295B27">
      <w:pPr>
        <w:pStyle w:val="Prrafodelista"/>
        <w:spacing w:after="0" w:line="360" w:lineRule="auto"/>
        <w:ind w:left="0" w:right="49"/>
        <w:jc w:val="both"/>
        <w:rPr>
          <w:rFonts w:ascii="Palatino Linotype" w:hAnsi="Palatino Linotype" w:cs="Arial"/>
          <w:color w:val="000000" w:themeColor="text1"/>
          <w:sz w:val="24"/>
          <w:szCs w:val="24"/>
        </w:rPr>
      </w:pPr>
    </w:p>
    <w:p w:rsidR="006C4C3D" w:rsidRPr="00295B27" w:rsidRDefault="001062D7" w:rsidP="00295B27">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295B27">
        <w:rPr>
          <w:rFonts w:ascii="Palatino Linotype" w:hAnsi="Palatino Linotype" w:cs="Arial"/>
          <w:color w:val="000000" w:themeColor="text1"/>
          <w:sz w:val="24"/>
          <w:szCs w:val="24"/>
        </w:rPr>
        <w:t>En otro orden de ideas, es de señalar que respecto</w:t>
      </w:r>
      <w:r w:rsidR="000E48C9" w:rsidRPr="00295B27">
        <w:rPr>
          <w:rFonts w:ascii="Palatino Linotype" w:hAnsi="Palatino Linotype" w:cs="Arial"/>
          <w:color w:val="000000" w:themeColor="text1"/>
          <w:sz w:val="24"/>
          <w:szCs w:val="24"/>
        </w:rPr>
        <w:t xml:space="preserve"> al Director del Organismo </w:t>
      </w:r>
      <w:r w:rsidR="004820E3" w:rsidRPr="00295B27">
        <w:rPr>
          <w:rFonts w:ascii="Palatino Linotype" w:hAnsi="Palatino Linotype" w:cs="Arial"/>
          <w:color w:val="000000" w:themeColor="text1"/>
          <w:sz w:val="24"/>
          <w:szCs w:val="24"/>
        </w:rPr>
        <w:t xml:space="preserve">Público </w:t>
      </w:r>
      <w:r w:rsidR="000E48C9" w:rsidRPr="00295B27">
        <w:rPr>
          <w:rFonts w:ascii="Palatino Linotype" w:hAnsi="Palatino Linotype" w:cs="Arial"/>
          <w:color w:val="000000" w:themeColor="text1"/>
          <w:sz w:val="24"/>
          <w:szCs w:val="24"/>
        </w:rPr>
        <w:t>Descentralizado</w:t>
      </w:r>
      <w:r w:rsidR="004820E3" w:rsidRPr="00295B27">
        <w:rPr>
          <w:rFonts w:ascii="Palatino Linotype" w:hAnsi="Palatino Linotype" w:cs="Arial"/>
          <w:color w:val="000000" w:themeColor="text1"/>
          <w:sz w:val="24"/>
          <w:szCs w:val="24"/>
        </w:rPr>
        <w:t xml:space="preserve"> de Carácter Municipal para la Prestación de los Servicios de Agua Potable, Alcantarillado y Saneamiento de Atlacomulco</w:t>
      </w:r>
      <w:r w:rsidR="000E48C9" w:rsidRPr="00295B27">
        <w:rPr>
          <w:rFonts w:ascii="Palatino Linotype" w:hAnsi="Palatino Linotype" w:cs="Arial"/>
          <w:color w:val="000000" w:themeColor="text1"/>
          <w:sz w:val="24"/>
          <w:szCs w:val="24"/>
        </w:rPr>
        <w:t xml:space="preserve"> ODAPAS, así como con el Director del </w:t>
      </w:r>
      <w:r w:rsidR="004820E3" w:rsidRPr="00295B27">
        <w:rPr>
          <w:rFonts w:ascii="Palatino Linotype" w:hAnsi="Palatino Linotype" w:cs="Arial"/>
          <w:color w:val="000000" w:themeColor="text1"/>
          <w:sz w:val="24"/>
          <w:szCs w:val="24"/>
        </w:rPr>
        <w:t>Sistema Municipal para el Desarrollo Integral de la Familia del Atlacomulco (</w:t>
      </w:r>
      <w:r w:rsidR="00CC3CB5" w:rsidRPr="00295B27">
        <w:rPr>
          <w:rFonts w:ascii="Palatino Linotype" w:hAnsi="Palatino Linotype" w:cs="Arial"/>
          <w:color w:val="000000" w:themeColor="text1"/>
          <w:sz w:val="24"/>
          <w:szCs w:val="24"/>
        </w:rPr>
        <w:t>DIF</w:t>
      </w:r>
      <w:r w:rsidR="004820E3" w:rsidRPr="00295B27">
        <w:rPr>
          <w:rFonts w:ascii="Palatino Linotype" w:hAnsi="Palatino Linotype" w:cs="Arial"/>
          <w:color w:val="000000" w:themeColor="text1"/>
          <w:sz w:val="24"/>
          <w:szCs w:val="24"/>
        </w:rPr>
        <w:t>)</w:t>
      </w:r>
      <w:r w:rsidR="00CC3CB5" w:rsidRPr="00295B27">
        <w:rPr>
          <w:rFonts w:ascii="Palatino Linotype" w:hAnsi="Palatino Linotype" w:cs="Arial"/>
          <w:color w:val="000000" w:themeColor="text1"/>
          <w:sz w:val="24"/>
          <w:szCs w:val="24"/>
        </w:rPr>
        <w:t xml:space="preserve">, </w:t>
      </w:r>
      <w:r w:rsidRPr="00295B27">
        <w:rPr>
          <w:rFonts w:ascii="Palatino Linotype" w:hAnsi="Palatino Linotype" w:cs="Arial"/>
          <w:color w:val="000000" w:themeColor="text1"/>
          <w:sz w:val="24"/>
          <w:szCs w:val="24"/>
        </w:rPr>
        <w:t xml:space="preserve">en razón a </w:t>
      </w:r>
      <w:r w:rsidR="00CC3CB5" w:rsidRPr="00295B27">
        <w:rPr>
          <w:rFonts w:ascii="Palatino Linotype" w:hAnsi="Palatino Linotype" w:cs="Arial"/>
          <w:color w:val="000000" w:themeColor="text1"/>
          <w:sz w:val="24"/>
          <w:szCs w:val="24"/>
        </w:rPr>
        <w:t>que los organismos a los que pertenecen, ya se encuentran</w:t>
      </w:r>
      <w:r w:rsidR="000E48C9" w:rsidRPr="00295B27">
        <w:rPr>
          <w:rFonts w:ascii="Palatino Linotype" w:hAnsi="Palatino Linotype" w:cs="Arial"/>
          <w:color w:val="000000" w:themeColor="text1"/>
          <w:sz w:val="24"/>
          <w:szCs w:val="24"/>
        </w:rPr>
        <w:t xml:space="preserve"> dentro del patrón de </w:t>
      </w:r>
      <w:r w:rsidR="000E48C9" w:rsidRPr="00295B27">
        <w:rPr>
          <w:rFonts w:ascii="Palatino Linotype" w:hAnsi="Palatino Linotype" w:cs="Arial"/>
          <w:b/>
          <w:color w:val="000000" w:themeColor="text1"/>
          <w:sz w:val="24"/>
          <w:szCs w:val="24"/>
        </w:rPr>
        <w:t>Sujetos Obligados</w:t>
      </w:r>
      <w:r w:rsidR="000E48C9" w:rsidRPr="00295B27">
        <w:rPr>
          <w:rFonts w:ascii="Palatino Linotype" w:hAnsi="Palatino Linotype" w:cs="Arial"/>
          <w:color w:val="000000" w:themeColor="text1"/>
          <w:sz w:val="24"/>
          <w:szCs w:val="24"/>
        </w:rPr>
        <w:t xml:space="preserve">, se dejan a salvo los derechos del particular para que realice sus requerimientos de información a los organismos respectivos, para dar sustento a lo anterior, se anexa la siguiente imagen: </w:t>
      </w:r>
    </w:p>
    <w:p w:rsidR="006C4C3D" w:rsidRPr="00295B27" w:rsidRDefault="006C4C3D" w:rsidP="00295B27">
      <w:pPr>
        <w:spacing w:after="0" w:line="360" w:lineRule="auto"/>
        <w:rPr>
          <w:rFonts w:ascii="Palatino Linotype" w:hAnsi="Palatino Linotype" w:cs="Arial"/>
          <w:color w:val="000000" w:themeColor="text1"/>
          <w:sz w:val="24"/>
          <w:szCs w:val="24"/>
        </w:rPr>
      </w:pPr>
    </w:p>
    <w:p w:rsidR="006C4C3D" w:rsidRPr="00295B27" w:rsidRDefault="000E48C9" w:rsidP="00295B27">
      <w:pPr>
        <w:pStyle w:val="Prrafodelista"/>
        <w:spacing w:after="0" w:line="360" w:lineRule="auto"/>
        <w:ind w:left="0" w:right="49"/>
        <w:jc w:val="center"/>
        <w:rPr>
          <w:rFonts w:ascii="Palatino Linotype" w:hAnsi="Palatino Linotype" w:cs="Arial"/>
          <w:color w:val="000000" w:themeColor="text1"/>
          <w:sz w:val="24"/>
          <w:szCs w:val="24"/>
        </w:rPr>
      </w:pPr>
      <w:r w:rsidRPr="00295B27">
        <w:rPr>
          <w:rFonts w:ascii="Palatino Linotype" w:hAnsi="Palatino Linotype"/>
          <w:noProof/>
          <w:sz w:val="24"/>
          <w:szCs w:val="24"/>
          <w:lang w:eastAsia="es-MX"/>
        </w:rPr>
        <mc:AlternateContent>
          <mc:Choice Requires="wps">
            <w:drawing>
              <wp:anchor distT="0" distB="0" distL="114300" distR="114300" simplePos="0" relativeHeight="251684864" behindDoc="0" locked="0" layoutInCell="1" allowOverlap="1" wp14:anchorId="1FB4610D" wp14:editId="65FBEEA9">
                <wp:simplePos x="0" y="0"/>
                <wp:positionH relativeFrom="column">
                  <wp:posOffset>426932</wp:posOffset>
                </wp:positionH>
                <wp:positionV relativeFrom="paragraph">
                  <wp:posOffset>1185969</wp:posOffset>
                </wp:positionV>
                <wp:extent cx="4944533" cy="778934"/>
                <wp:effectExtent l="19050" t="19050" r="27940" b="21590"/>
                <wp:wrapNone/>
                <wp:docPr id="2" name="Rectángulo 2"/>
                <wp:cNvGraphicFramePr/>
                <a:graphic xmlns:a="http://schemas.openxmlformats.org/drawingml/2006/main">
                  <a:graphicData uri="http://schemas.microsoft.com/office/word/2010/wordprocessingShape">
                    <wps:wsp>
                      <wps:cNvSpPr/>
                      <wps:spPr>
                        <a:xfrm>
                          <a:off x="0" y="0"/>
                          <a:ext cx="4944533" cy="778934"/>
                        </a:xfrm>
                        <a:prstGeom prst="rect">
                          <a:avLst/>
                        </a:prstGeom>
                        <a:no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BEBFA" id="Rectángulo 2" o:spid="_x0000_s1026" style="position:absolute;margin-left:33.6pt;margin-top:93.4pt;width:389.35pt;height:6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" filled="f" strokecolor="#ffc000" strokeweight="3pt"/>
            </w:pict>
          </mc:Fallback>
        </mc:AlternateContent>
      </w:r>
      <w:r w:rsidR="006C4C3D" w:rsidRPr="00295B27">
        <w:rPr>
          <w:rFonts w:ascii="Palatino Linotype" w:hAnsi="Palatino Linotype"/>
          <w:noProof/>
          <w:sz w:val="24"/>
          <w:szCs w:val="24"/>
          <w:lang w:eastAsia="es-MX"/>
        </w:rPr>
        <w:drawing>
          <wp:inline distT="0" distB="0" distL="0" distR="0" wp14:anchorId="0CFFB96A" wp14:editId="4978E030">
            <wp:extent cx="5331484" cy="2353733"/>
            <wp:effectExtent l="0" t="0" r="254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767" t="26554" r="14008" b="11487"/>
                    <a:stretch/>
                  </pic:blipFill>
                  <pic:spPr bwMode="auto">
                    <a:xfrm>
                      <a:off x="0" y="0"/>
                      <a:ext cx="5360283" cy="2366447"/>
                    </a:xfrm>
                    <a:prstGeom prst="rect">
                      <a:avLst/>
                    </a:prstGeom>
                    <a:ln>
                      <a:noFill/>
                    </a:ln>
                    <a:extLst>
                      <a:ext uri="{53640926-AAD7-44D8-BBD7-CCE9431645EC}">
                        <a14:shadowObscured xmlns:a14="http://schemas.microsoft.com/office/drawing/2010/main"/>
                      </a:ext>
                    </a:extLst>
                  </pic:spPr>
                </pic:pic>
              </a:graphicData>
            </a:graphic>
          </wp:inline>
        </w:drawing>
      </w:r>
    </w:p>
    <w:p w:rsidR="0028410D" w:rsidRPr="00295B27" w:rsidRDefault="0028410D" w:rsidP="00295B27">
      <w:pPr>
        <w:spacing w:after="0" w:line="360" w:lineRule="auto"/>
        <w:rPr>
          <w:rFonts w:ascii="Palatino Linotype" w:eastAsia="MS Mincho" w:hAnsi="Palatino Linotype" w:cs="Times New Roman"/>
          <w:sz w:val="24"/>
          <w:szCs w:val="24"/>
          <w:lang w:val="es-ES" w:eastAsia="es-ES"/>
        </w:rPr>
      </w:pPr>
    </w:p>
    <w:p w:rsidR="008A1503" w:rsidRPr="00295B27" w:rsidRDefault="005B2C24" w:rsidP="00295B27">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 w:eastAsia="es-ES"/>
        </w:rPr>
      </w:pPr>
      <w:r w:rsidRPr="00295B27">
        <w:rPr>
          <w:rFonts w:ascii="Palatino Linotype" w:eastAsia="MS Mincho" w:hAnsi="Palatino Linotype" w:cs="Times New Roman"/>
          <w:sz w:val="24"/>
          <w:szCs w:val="24"/>
          <w:lang w:val="es-ES" w:eastAsia="es-ES"/>
        </w:rPr>
        <w:t xml:space="preserve">Es por todo lo anterior que, el Pleno de este Instituto </w:t>
      </w:r>
      <w:r w:rsidR="003E28F4" w:rsidRPr="00295B27">
        <w:rPr>
          <w:rFonts w:ascii="Palatino Linotype" w:eastAsia="MS Mincho" w:hAnsi="Palatino Linotype" w:cs="Times New Roman"/>
          <w:sz w:val="24"/>
          <w:szCs w:val="24"/>
          <w:lang w:val="es-ES" w:eastAsia="es-ES"/>
        </w:rPr>
        <w:t xml:space="preserve">no duda que la </w:t>
      </w:r>
      <w:r w:rsidRPr="00295B27">
        <w:rPr>
          <w:rFonts w:ascii="Palatino Linotype" w:eastAsia="MS Mincho" w:hAnsi="Palatino Linotype" w:cs="Times New Roman"/>
          <w:sz w:val="24"/>
          <w:szCs w:val="24"/>
          <w:lang w:val="es-ES" w:eastAsia="es-ES"/>
        </w:rPr>
        <w:t xml:space="preserve">información solicitada obra en los archivos del </w:t>
      </w:r>
      <w:r w:rsidRPr="00295B27">
        <w:rPr>
          <w:rFonts w:ascii="Palatino Linotype" w:eastAsia="MS Mincho" w:hAnsi="Palatino Linotype" w:cs="Times New Roman"/>
          <w:b/>
          <w:sz w:val="24"/>
          <w:szCs w:val="24"/>
          <w:lang w:val="es-ES" w:eastAsia="es-ES"/>
        </w:rPr>
        <w:t xml:space="preserve">Sujeto Obligado </w:t>
      </w:r>
      <w:r w:rsidRPr="00295B27">
        <w:rPr>
          <w:rFonts w:ascii="Palatino Linotype" w:eastAsia="MS Mincho" w:hAnsi="Palatino Linotype" w:cs="Times New Roman"/>
          <w:sz w:val="24"/>
          <w:szCs w:val="24"/>
          <w:lang w:val="es-ES" w:eastAsia="es-ES"/>
        </w:rPr>
        <w:t xml:space="preserve">y por ende, determina </w:t>
      </w:r>
      <w:r w:rsidR="00B95DA5" w:rsidRPr="00295B27">
        <w:rPr>
          <w:rFonts w:ascii="Palatino Linotype" w:eastAsia="MS Mincho" w:hAnsi="Palatino Linotype" w:cs="Times New Roman"/>
          <w:sz w:val="24"/>
          <w:szCs w:val="24"/>
          <w:lang w:val="es-ES" w:eastAsia="es-ES"/>
        </w:rPr>
        <w:t xml:space="preserve">ordenar </w:t>
      </w:r>
      <w:r w:rsidRPr="00295B27">
        <w:rPr>
          <w:rFonts w:ascii="Palatino Linotype" w:eastAsia="MS Mincho" w:hAnsi="Palatino Linotype" w:cs="Times New Roman"/>
          <w:sz w:val="24"/>
          <w:szCs w:val="24"/>
          <w:lang w:val="es-ES" w:eastAsia="es-ES"/>
        </w:rPr>
        <w:t xml:space="preserve">la entrega de la información, en versión pública, vía </w:t>
      </w:r>
      <w:r w:rsidR="008A1503" w:rsidRPr="00295B27">
        <w:rPr>
          <w:rFonts w:ascii="Palatino Linotype" w:hAnsi="Palatino Linotype" w:cs="Arial"/>
          <w:sz w:val="24"/>
          <w:szCs w:val="24"/>
        </w:rPr>
        <w:t xml:space="preserve">Sistema de Acceso a la Información Mexiquense (SAIMEX) relativa al documento que acredite el: </w:t>
      </w:r>
    </w:p>
    <w:p w:rsidR="008C380E" w:rsidRPr="00295B27" w:rsidRDefault="008C380E" w:rsidP="00295B27">
      <w:pPr>
        <w:pStyle w:val="Prrafodelista"/>
        <w:spacing w:after="0" w:line="360" w:lineRule="auto"/>
        <w:ind w:left="0" w:right="49"/>
        <w:jc w:val="both"/>
        <w:rPr>
          <w:rFonts w:ascii="Palatino Linotype" w:eastAsia="MS Mincho" w:hAnsi="Palatino Linotype" w:cs="Times New Roman"/>
          <w:sz w:val="24"/>
          <w:szCs w:val="24"/>
          <w:lang w:val="es-ES" w:eastAsia="es-ES"/>
        </w:rPr>
      </w:pPr>
    </w:p>
    <w:p w:rsidR="00A65D66" w:rsidRPr="00295B27" w:rsidRDefault="00A65D66" w:rsidP="00295B27">
      <w:pPr>
        <w:pStyle w:val="Prrafodelista"/>
        <w:numPr>
          <w:ilvl w:val="0"/>
          <w:numId w:val="26"/>
        </w:numPr>
        <w:spacing w:after="0" w:line="360" w:lineRule="auto"/>
        <w:ind w:left="567" w:right="567" w:firstLine="0"/>
        <w:jc w:val="both"/>
        <w:rPr>
          <w:rFonts w:ascii="Palatino Linotype" w:hAnsi="Palatino Linotype"/>
          <w:color w:val="000000"/>
          <w:sz w:val="24"/>
          <w:szCs w:val="24"/>
        </w:rPr>
      </w:pPr>
      <w:r w:rsidRPr="00295B27">
        <w:rPr>
          <w:rFonts w:ascii="Palatino Linotype" w:hAnsi="Palatino Linotype"/>
          <w:color w:val="000000"/>
          <w:sz w:val="24"/>
          <w:szCs w:val="24"/>
        </w:rPr>
        <w:t xml:space="preserve">Documento que informe o acredite el último nivel de estudios del </w:t>
      </w:r>
      <w:r w:rsidRPr="00295B27">
        <w:rPr>
          <w:rFonts w:ascii="Palatino Linotype" w:eastAsia="MS Mincho" w:hAnsi="Palatino Linotype" w:cs="Times New Roman"/>
          <w:b/>
          <w:sz w:val="24"/>
          <w:szCs w:val="24"/>
          <w:u w:val="single"/>
          <w:lang w:val="es-ES" w:eastAsia="es-ES"/>
        </w:rPr>
        <w:t>Director del Instituto Municipal de Cultura Física y Deporte de Atlacomulco (IMDA) y el Coordinador de Floricultores</w:t>
      </w:r>
      <w:r w:rsidRPr="00295B27">
        <w:rPr>
          <w:rFonts w:ascii="Palatino Linotype" w:eastAsia="MS Mincho" w:hAnsi="Palatino Linotype" w:cs="Times New Roman"/>
          <w:sz w:val="24"/>
          <w:szCs w:val="24"/>
          <w:lang w:val="es-ES" w:eastAsia="es-ES"/>
        </w:rPr>
        <w:t xml:space="preserve">, mismos que fueron ya proporcionados mediante informe justificado. </w:t>
      </w:r>
    </w:p>
    <w:p w:rsidR="00A65D66" w:rsidRPr="00295B27" w:rsidRDefault="00A65D66" w:rsidP="00295B27">
      <w:pPr>
        <w:pStyle w:val="Prrafodelista"/>
        <w:spacing w:after="0" w:line="360" w:lineRule="auto"/>
        <w:ind w:left="567" w:right="567"/>
        <w:jc w:val="both"/>
        <w:rPr>
          <w:rFonts w:ascii="Palatino Linotype" w:hAnsi="Palatino Linotype"/>
          <w:color w:val="000000"/>
          <w:sz w:val="24"/>
          <w:szCs w:val="24"/>
        </w:rPr>
      </w:pPr>
    </w:p>
    <w:p w:rsidR="00A65D66" w:rsidRPr="00295B27" w:rsidRDefault="00A65D66" w:rsidP="00295B27">
      <w:pPr>
        <w:pStyle w:val="Prrafodelista"/>
        <w:numPr>
          <w:ilvl w:val="0"/>
          <w:numId w:val="26"/>
        </w:numPr>
        <w:spacing w:after="0" w:line="360" w:lineRule="auto"/>
        <w:ind w:left="567" w:right="567" w:firstLine="0"/>
        <w:jc w:val="both"/>
        <w:rPr>
          <w:rFonts w:ascii="Palatino Linotype" w:hAnsi="Palatino Linotype"/>
          <w:color w:val="000000"/>
          <w:sz w:val="24"/>
          <w:szCs w:val="24"/>
        </w:rPr>
      </w:pPr>
      <w:r w:rsidRPr="00295B27">
        <w:rPr>
          <w:rFonts w:ascii="Palatino Linotype" w:eastAsia="MS Mincho" w:hAnsi="Palatino Linotype" w:cs="Times New Roman"/>
          <w:sz w:val="24"/>
          <w:szCs w:val="24"/>
          <w:lang w:val="es-ES" w:eastAsia="es-ES"/>
        </w:rPr>
        <w:t xml:space="preserve">Documento que informe o acredite el último nivel de estudios del </w:t>
      </w:r>
      <w:r w:rsidRPr="00295B27">
        <w:rPr>
          <w:rFonts w:ascii="Palatino Linotype" w:eastAsia="MS Mincho" w:hAnsi="Palatino Linotype" w:cs="Times New Roman"/>
          <w:b/>
          <w:sz w:val="24"/>
          <w:szCs w:val="24"/>
          <w:u w:val="single"/>
          <w:lang w:val="es-ES" w:eastAsia="es-ES"/>
        </w:rPr>
        <w:t>Coordinador de Parques y Jardines.</w:t>
      </w:r>
      <w:r w:rsidRPr="00295B27">
        <w:rPr>
          <w:rFonts w:ascii="Palatino Linotype" w:eastAsia="MS Mincho" w:hAnsi="Palatino Linotype" w:cs="Times New Roman"/>
          <w:sz w:val="24"/>
          <w:szCs w:val="24"/>
          <w:lang w:val="es-ES" w:eastAsia="es-ES"/>
        </w:rPr>
        <w:t xml:space="preserve"> </w:t>
      </w:r>
    </w:p>
    <w:p w:rsidR="00A65D66" w:rsidRPr="00295B27" w:rsidRDefault="00A65D66" w:rsidP="00295B27">
      <w:pPr>
        <w:pStyle w:val="Prrafodelista"/>
        <w:spacing w:after="0" w:line="360" w:lineRule="auto"/>
        <w:ind w:left="567" w:right="567"/>
        <w:jc w:val="both"/>
        <w:rPr>
          <w:rFonts w:ascii="Palatino Linotype" w:hAnsi="Palatino Linotype"/>
          <w:color w:val="000000"/>
          <w:sz w:val="24"/>
          <w:szCs w:val="24"/>
        </w:rPr>
      </w:pPr>
    </w:p>
    <w:p w:rsidR="00A65D66" w:rsidRPr="00295B27" w:rsidRDefault="00A65D66" w:rsidP="00295B27">
      <w:pPr>
        <w:pStyle w:val="Prrafodelista"/>
        <w:numPr>
          <w:ilvl w:val="0"/>
          <w:numId w:val="26"/>
        </w:numPr>
        <w:spacing w:after="0" w:line="360" w:lineRule="auto"/>
        <w:ind w:left="567" w:right="567" w:firstLine="0"/>
        <w:jc w:val="both"/>
        <w:rPr>
          <w:rFonts w:ascii="Palatino Linotype" w:hAnsi="Palatino Linotype"/>
          <w:color w:val="000000"/>
          <w:sz w:val="24"/>
          <w:szCs w:val="24"/>
        </w:rPr>
      </w:pPr>
      <w:r w:rsidRPr="00295B27">
        <w:rPr>
          <w:rFonts w:ascii="Palatino Linotype" w:eastAsia="MS Mincho" w:hAnsi="Palatino Linotype" w:cs="Times New Roman"/>
          <w:sz w:val="24"/>
          <w:szCs w:val="24"/>
          <w:lang w:val="es-ES" w:eastAsia="es-ES"/>
        </w:rPr>
        <w:t xml:space="preserve">Cédulas Profesionales del </w:t>
      </w:r>
      <w:r w:rsidRPr="00295B27">
        <w:rPr>
          <w:rFonts w:ascii="Palatino Linotype" w:eastAsia="MS Mincho" w:hAnsi="Palatino Linotype" w:cs="Times New Roman"/>
          <w:b/>
          <w:sz w:val="24"/>
          <w:szCs w:val="24"/>
          <w:u w:val="single"/>
          <w:lang w:val="es-ES" w:eastAsia="es-ES"/>
        </w:rPr>
        <w:t>Director del Instituto Municipal de Cultura Física y Deporte de Atlacomulco (IMDA), el Coordinador de Floricultores y el Coordinador de Parques y Jardines.</w:t>
      </w:r>
    </w:p>
    <w:p w:rsidR="003314A8" w:rsidRPr="00295B27" w:rsidRDefault="003314A8" w:rsidP="00295B27">
      <w:pPr>
        <w:tabs>
          <w:tab w:val="left" w:pos="8080"/>
        </w:tabs>
        <w:spacing w:after="0" w:line="360" w:lineRule="auto"/>
        <w:ind w:right="49"/>
        <w:jc w:val="both"/>
        <w:rPr>
          <w:rFonts w:ascii="Palatino Linotype" w:eastAsia="Times New Roman" w:hAnsi="Palatino Linotype" w:cs="Times New Roman"/>
          <w:b/>
          <w:sz w:val="24"/>
          <w:szCs w:val="24"/>
        </w:rPr>
      </w:pPr>
    </w:p>
    <w:p w:rsidR="003314A8" w:rsidRPr="00295B27" w:rsidRDefault="003314A8" w:rsidP="00295B27">
      <w:pPr>
        <w:pStyle w:val="Prrafodelista"/>
        <w:numPr>
          <w:ilvl w:val="0"/>
          <w:numId w:val="2"/>
        </w:numPr>
        <w:tabs>
          <w:tab w:val="left" w:pos="142"/>
        </w:tabs>
        <w:spacing w:after="0" w:line="360" w:lineRule="auto"/>
        <w:ind w:left="0" w:right="49" w:firstLine="0"/>
        <w:jc w:val="both"/>
        <w:rPr>
          <w:rFonts w:ascii="Palatino Linotype" w:eastAsia="Palatino Linotype" w:hAnsi="Palatino Linotype" w:cs="Palatino Linotype"/>
          <w:sz w:val="24"/>
          <w:szCs w:val="24"/>
          <w:lang w:val="es-ES"/>
        </w:rPr>
      </w:pPr>
      <w:r w:rsidRPr="00295B27">
        <w:rPr>
          <w:rFonts w:ascii="Palatino Linotype" w:eastAsia="Palatino Linotype" w:hAnsi="Palatino Linotype" w:cs="Palatino Linotype"/>
          <w:sz w:val="24"/>
          <w:szCs w:val="24"/>
          <w:lang w:val="es-ES"/>
        </w:rPr>
        <w:t xml:space="preserve">Por lo que, para el caso de que el </w:t>
      </w:r>
      <w:r w:rsidRPr="00295B27">
        <w:rPr>
          <w:rFonts w:ascii="Palatino Linotype" w:eastAsia="Palatino Linotype" w:hAnsi="Palatino Linotype" w:cs="Palatino Linotype"/>
          <w:b/>
          <w:sz w:val="24"/>
          <w:szCs w:val="24"/>
          <w:lang w:val="es-ES"/>
        </w:rPr>
        <w:t>Sujeto Obligado</w:t>
      </w:r>
      <w:r w:rsidRPr="00295B27">
        <w:rPr>
          <w:rFonts w:ascii="Palatino Linotype" w:eastAsia="Palatino Linotype" w:hAnsi="Palatino Linotype" w:cs="Palatino Linotype"/>
          <w:sz w:val="24"/>
          <w:szCs w:val="24"/>
          <w:lang w:val="es-ES"/>
        </w:rPr>
        <w:t xml:space="preserve"> no cuente con la información referida en el inicio “</w:t>
      </w:r>
      <w:r w:rsidRPr="00295B27">
        <w:rPr>
          <w:rFonts w:ascii="Palatino Linotype" w:eastAsia="Palatino Linotype" w:hAnsi="Palatino Linotype" w:cs="Palatino Linotype"/>
          <w:b/>
          <w:sz w:val="24"/>
          <w:szCs w:val="24"/>
          <w:lang w:val="es-ES"/>
        </w:rPr>
        <w:t>b) y c)”</w:t>
      </w:r>
      <w:r w:rsidRPr="00295B27">
        <w:rPr>
          <w:rFonts w:ascii="Palatino Linotype" w:eastAsia="Palatino Linotype" w:hAnsi="Palatino Linotype" w:cs="Palatino Linotype"/>
          <w:sz w:val="24"/>
          <w:szCs w:val="24"/>
          <w:lang w:val="es-ES"/>
        </w:rPr>
        <w:t xml:space="preserve">, éste deberá de manifestar de manera </w:t>
      </w:r>
      <w:r w:rsidRPr="00295B27">
        <w:rPr>
          <w:rFonts w:ascii="Palatino Linotype" w:eastAsia="Palatino Linotype" w:hAnsi="Palatino Linotype" w:cs="Palatino Linotype"/>
          <w:sz w:val="24"/>
          <w:szCs w:val="24"/>
          <w:lang w:val="es-ES"/>
        </w:rPr>
        <w:lastRenderedPageBreak/>
        <w:t>precisa y clara las razones que expliquen las causas por las que no se cuente con la información requerida.</w:t>
      </w:r>
    </w:p>
    <w:p w:rsidR="008F7596" w:rsidRPr="00295B27" w:rsidRDefault="008F7596" w:rsidP="00295B27">
      <w:pPr>
        <w:pStyle w:val="Prrafodelista"/>
        <w:spacing w:after="0" w:line="360" w:lineRule="auto"/>
        <w:ind w:left="0" w:right="49"/>
        <w:jc w:val="both"/>
        <w:rPr>
          <w:rFonts w:ascii="Palatino Linotype" w:hAnsi="Palatino Linotype" w:cs="Arial"/>
          <w:color w:val="000000" w:themeColor="text1"/>
          <w:sz w:val="24"/>
          <w:szCs w:val="24"/>
        </w:rPr>
      </w:pPr>
    </w:p>
    <w:p w:rsidR="007E0E9B" w:rsidRPr="00295B27" w:rsidRDefault="007E0E9B" w:rsidP="00295B27">
      <w:pPr>
        <w:keepNext/>
        <w:keepLines/>
        <w:tabs>
          <w:tab w:val="left" w:pos="0"/>
        </w:tabs>
        <w:spacing w:after="0" w:line="360" w:lineRule="auto"/>
        <w:outlineLvl w:val="0"/>
        <w:rPr>
          <w:rFonts w:ascii="Palatino Linotype" w:eastAsia="MS Gothic" w:hAnsi="Palatino Linotype" w:cs="Times New Roman"/>
          <w:b/>
          <w:sz w:val="24"/>
          <w:szCs w:val="24"/>
        </w:rPr>
      </w:pPr>
      <w:bookmarkStart w:id="38" w:name="_Toc5798711"/>
      <w:bookmarkStart w:id="39" w:name="_Toc536622586"/>
      <w:bookmarkStart w:id="40" w:name="_Toc5269292"/>
      <w:r w:rsidRPr="00295B27">
        <w:rPr>
          <w:rFonts w:ascii="Palatino Linotype" w:eastAsia="MS Mincho" w:hAnsi="Palatino Linotype" w:cstheme="majorBidi"/>
          <w:b/>
          <w:sz w:val="24"/>
          <w:szCs w:val="24"/>
          <w:lang w:val="es-ES_tradnl" w:eastAsia="es-ES"/>
        </w:rPr>
        <w:t>QUINTO.</w:t>
      </w:r>
      <w:r w:rsidRPr="00295B27">
        <w:rPr>
          <w:rFonts w:ascii="Palatino Linotype" w:eastAsia="MS Gothic" w:hAnsi="Palatino Linotype" w:cs="Times New Roman"/>
          <w:b/>
          <w:sz w:val="24"/>
          <w:szCs w:val="24"/>
        </w:rPr>
        <w:t xml:space="preserve"> </w:t>
      </w:r>
      <w:r w:rsidR="00B95DA5" w:rsidRPr="00295B27">
        <w:rPr>
          <w:rFonts w:ascii="Palatino Linotype" w:eastAsia="MS Gothic" w:hAnsi="Palatino Linotype" w:cs="Times New Roman"/>
          <w:b/>
          <w:sz w:val="24"/>
          <w:szCs w:val="24"/>
        </w:rPr>
        <w:t xml:space="preserve"> De la Versión Pública y la Clasificación de la Información.</w:t>
      </w:r>
      <w:bookmarkEnd w:id="38"/>
      <w:r w:rsidR="00B95DA5" w:rsidRPr="00295B27">
        <w:rPr>
          <w:rFonts w:ascii="Palatino Linotype" w:eastAsia="MS Gothic" w:hAnsi="Palatino Linotype" w:cs="Times New Roman"/>
          <w:b/>
          <w:sz w:val="24"/>
          <w:szCs w:val="24"/>
        </w:rPr>
        <w:t xml:space="preserve"> </w:t>
      </w:r>
      <w:bookmarkEnd w:id="39"/>
      <w:bookmarkEnd w:id="40"/>
    </w:p>
    <w:p w:rsidR="00B95DA5" w:rsidRPr="00295B27" w:rsidRDefault="00B95DA5" w:rsidP="00295B27">
      <w:pPr>
        <w:keepNext/>
        <w:keepLines/>
        <w:tabs>
          <w:tab w:val="left" w:pos="0"/>
        </w:tabs>
        <w:spacing w:after="0" w:line="360" w:lineRule="auto"/>
        <w:outlineLvl w:val="0"/>
        <w:rPr>
          <w:rFonts w:ascii="Palatino Linotype" w:eastAsia="MS Gothic" w:hAnsi="Palatino Linotype" w:cs="Times New Roman"/>
          <w:b/>
          <w:sz w:val="24"/>
          <w:szCs w:val="24"/>
        </w:rPr>
      </w:pPr>
    </w:p>
    <w:p w:rsidR="00B95DA5" w:rsidRPr="00295B27" w:rsidRDefault="00B95DA5" w:rsidP="00295B27">
      <w:pPr>
        <w:pStyle w:val="Prrafodelista"/>
        <w:numPr>
          <w:ilvl w:val="0"/>
          <w:numId w:val="2"/>
        </w:numPr>
        <w:spacing w:after="0" w:line="360" w:lineRule="auto"/>
        <w:ind w:left="0" w:firstLine="0"/>
        <w:jc w:val="both"/>
        <w:rPr>
          <w:rFonts w:ascii="Palatino Linotype" w:hAnsi="Palatino Linotype"/>
          <w:sz w:val="24"/>
          <w:szCs w:val="24"/>
        </w:rPr>
      </w:pPr>
      <w:r w:rsidRPr="00295B27">
        <w:rPr>
          <w:rFonts w:ascii="Palatino Linotype" w:eastAsia="Times New Roman" w:hAnsi="Palatino Linotype" w:cs="Arial"/>
          <w:color w:val="000000"/>
          <w:sz w:val="24"/>
          <w:szCs w:val="24"/>
        </w:rPr>
        <w:t>Por otro lado, debe destacarse que debido a la naturaleza de la información solicitada y que se procederá a su entrega,</w:t>
      </w:r>
      <w:r w:rsidRPr="00295B27">
        <w:rPr>
          <w:rFonts w:ascii="Palatino Linotype" w:eastAsia="Times New Roman" w:hAnsi="Palatino Linotype" w:cs="Arial"/>
          <w:b/>
          <w:color w:val="000000"/>
          <w:sz w:val="24"/>
          <w:szCs w:val="24"/>
        </w:rPr>
        <w:t xml:space="preserve"> </w:t>
      </w:r>
      <w:r w:rsidRPr="00295B27">
        <w:rPr>
          <w:rFonts w:ascii="Palatino Linotype" w:eastAsia="Times New Roman" w:hAnsi="Palatino Linotype" w:cs="Arial"/>
          <w:color w:val="000000"/>
          <w:sz w:val="24"/>
          <w:szCs w:val="24"/>
        </w:rPr>
        <w:t xml:space="preserve">obran datos personales susceptibles de protegerse, en el caso concreto, </w:t>
      </w:r>
      <w:r w:rsidRPr="00295B27">
        <w:rPr>
          <w:rFonts w:ascii="Palatino Linotype" w:eastAsia="Times New Roman" w:hAnsi="Palatino Linotype" w:cs="Arial"/>
          <w:b/>
          <w:color w:val="000000"/>
          <w:sz w:val="24"/>
          <w:szCs w:val="24"/>
          <w:u w:val="single"/>
        </w:rPr>
        <w:t>el número de cuenta del alumno en la boleta o certificado de estudios</w:t>
      </w:r>
      <w:r w:rsidRPr="00295B27">
        <w:rPr>
          <w:rFonts w:ascii="Palatino Linotype" w:eastAsia="Times New Roman" w:hAnsi="Palatino Linotype" w:cs="Arial"/>
          <w:color w:val="000000"/>
          <w:sz w:val="24"/>
          <w:szCs w:val="24"/>
        </w:rPr>
        <w:t xml:space="preserv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95B27">
        <w:rPr>
          <w:rFonts w:ascii="Palatino Linotype" w:eastAsia="Times New Roman" w:hAnsi="Palatino Linotype" w:cs="Arial"/>
          <w:b/>
          <w:color w:val="000000"/>
          <w:sz w:val="24"/>
          <w:szCs w:val="24"/>
          <w:u w:val="single"/>
        </w:rPr>
        <w:t>versión pública</w:t>
      </w:r>
      <w:r w:rsidRPr="00295B27">
        <w:rPr>
          <w:rFonts w:ascii="Palatino Linotype" w:eastAsia="Times New Roman" w:hAnsi="Palatino Linotype" w:cs="Arial"/>
          <w:color w:val="000000"/>
          <w:sz w:val="24"/>
          <w:szCs w:val="24"/>
        </w:rPr>
        <w:t xml:space="preserve"> del documento por las consideraciones que se estimen pertinentes.</w:t>
      </w:r>
    </w:p>
    <w:p w:rsidR="00B95DA5" w:rsidRPr="00295B27" w:rsidRDefault="00B95DA5" w:rsidP="00295B27">
      <w:pPr>
        <w:pStyle w:val="Prrafodelista"/>
        <w:spacing w:after="0" w:line="360" w:lineRule="auto"/>
        <w:ind w:left="0"/>
        <w:jc w:val="both"/>
        <w:rPr>
          <w:rFonts w:ascii="Palatino Linotype" w:hAnsi="Palatino Linotype"/>
          <w:sz w:val="24"/>
          <w:szCs w:val="24"/>
        </w:rPr>
      </w:pPr>
    </w:p>
    <w:p w:rsidR="00B95DA5" w:rsidRPr="00295B27" w:rsidRDefault="00B95DA5"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95B27">
        <w:rPr>
          <w:rFonts w:ascii="Palatino Linotype" w:hAnsi="Palatino Linotype" w:cs="Times New Roman"/>
          <w:sz w:val="24"/>
          <w:szCs w:val="24"/>
          <w:vertAlign w:val="superscript"/>
        </w:rPr>
        <w:footnoteReference w:id="2"/>
      </w:r>
      <w:r w:rsidRPr="00295B27">
        <w:rPr>
          <w:rFonts w:ascii="Palatino Linotype" w:eastAsia="Times New Roman" w:hAnsi="Palatino Linotype" w:cs="Arial"/>
          <w:color w:val="000000"/>
          <w:sz w:val="24"/>
          <w:szCs w:val="24"/>
        </w:rPr>
        <w:t xml:space="preserve"> aunque cualquier límite o </w:t>
      </w:r>
      <w:r w:rsidRPr="00295B27">
        <w:rPr>
          <w:rFonts w:ascii="Palatino Linotype" w:eastAsia="Times New Roman" w:hAnsi="Palatino Linotype" w:cs="Arial"/>
          <w:color w:val="000000"/>
          <w:sz w:val="24"/>
          <w:szCs w:val="24"/>
        </w:rPr>
        <w:lastRenderedPageBreak/>
        <w:t xml:space="preserve">restricción, para ser legítimo, debe reunir con tres requisitos: </w:t>
      </w:r>
      <w:r w:rsidRPr="00295B27">
        <w:rPr>
          <w:rFonts w:ascii="Palatino Linotype" w:eastAsia="Times New Roman" w:hAnsi="Palatino Linotype" w:cs="Arial"/>
          <w:b/>
          <w:color w:val="000000"/>
          <w:sz w:val="24"/>
          <w:szCs w:val="24"/>
        </w:rPr>
        <w:t>primero</w:t>
      </w:r>
      <w:r w:rsidRPr="00295B27">
        <w:rPr>
          <w:rFonts w:ascii="Palatino Linotype" w:eastAsia="Times New Roman" w:hAnsi="Palatino Linotype" w:cs="Arial"/>
          <w:color w:val="000000"/>
          <w:sz w:val="24"/>
          <w:szCs w:val="24"/>
        </w:rPr>
        <w:t>, debe de estar establecida en un ordenamiento legal, antes de su aplicación; debe de corresponder a un fin legítimo y ser estrictamente proporcional con el principio o valor que se pretende preservar.</w:t>
      </w:r>
      <w:r w:rsidRPr="00295B27">
        <w:rPr>
          <w:rFonts w:ascii="Palatino Linotype" w:hAnsi="Palatino Linotype" w:cs="Times New Roman"/>
          <w:sz w:val="24"/>
          <w:szCs w:val="24"/>
          <w:vertAlign w:val="superscript"/>
        </w:rPr>
        <w:footnoteReference w:id="3"/>
      </w:r>
      <w:r w:rsidRPr="00295B27">
        <w:rPr>
          <w:rFonts w:ascii="Palatino Linotype" w:eastAsia="Times New Roman" w:hAnsi="Palatino Linotype" w:cs="Arial"/>
          <w:color w:val="000000"/>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744830" w:rsidRPr="00295B27" w:rsidRDefault="00744830" w:rsidP="00295B27">
      <w:pPr>
        <w:spacing w:after="0" w:line="360" w:lineRule="auto"/>
        <w:ind w:right="49"/>
        <w:contextualSpacing/>
        <w:jc w:val="both"/>
        <w:rPr>
          <w:rFonts w:ascii="Palatino Linotype" w:eastAsia="Times New Roman" w:hAnsi="Palatino Linotype" w:cs="Arial"/>
          <w:color w:val="000000"/>
          <w:sz w:val="24"/>
          <w:szCs w:val="24"/>
        </w:rPr>
      </w:pPr>
    </w:p>
    <w:p w:rsidR="00744830" w:rsidRPr="00295B27" w:rsidRDefault="00744830"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 xml:space="preserve">El grave problema que enfrentamos en general, los acuerdos de clasificación de la información que emiten los </w:t>
      </w:r>
      <w:r w:rsidRPr="00295B27">
        <w:rPr>
          <w:rFonts w:ascii="Palatino Linotype" w:eastAsia="Times New Roman" w:hAnsi="Palatino Linotype" w:cs="Arial"/>
          <w:b/>
          <w:color w:val="000000"/>
          <w:sz w:val="24"/>
          <w:szCs w:val="24"/>
        </w:rPr>
        <w:t>Sujetos Obligados</w:t>
      </w:r>
      <w:r w:rsidRPr="00295B27">
        <w:rPr>
          <w:rFonts w:ascii="Palatino Linotype" w:eastAsia="Times New Roman" w:hAnsi="Palatino Linotype" w:cs="Arial"/>
          <w:color w:val="000000"/>
          <w:sz w:val="24"/>
          <w:szCs w:val="24"/>
        </w:rPr>
        <w:t>, siguen sin observar los requisitos, tanto por la complejidad del procedimiento como por la falta de atención de los operadores jurídicos, por lo que es menester reiterar los mismos:</w:t>
      </w:r>
    </w:p>
    <w:p w:rsidR="00744830" w:rsidRPr="00295B27" w:rsidRDefault="00744830" w:rsidP="00295B27">
      <w:pPr>
        <w:spacing w:after="0" w:line="360" w:lineRule="auto"/>
        <w:ind w:right="49"/>
        <w:contextualSpacing/>
        <w:jc w:val="both"/>
        <w:rPr>
          <w:rFonts w:ascii="Palatino Linotype" w:eastAsia="Times New Roman" w:hAnsi="Palatino Linotype" w:cs="Arial"/>
          <w:color w:val="000000"/>
          <w:sz w:val="24"/>
          <w:szCs w:val="24"/>
        </w:rPr>
      </w:pPr>
    </w:p>
    <w:p w:rsidR="00744830" w:rsidRPr="00295B27" w:rsidRDefault="00744830" w:rsidP="00295B27">
      <w:pPr>
        <w:pStyle w:val="Prrafodelista"/>
        <w:keepNext/>
        <w:keepLines/>
        <w:numPr>
          <w:ilvl w:val="0"/>
          <w:numId w:val="21"/>
        </w:numPr>
        <w:tabs>
          <w:tab w:val="left" w:pos="0"/>
        </w:tabs>
        <w:spacing w:after="0" w:line="360" w:lineRule="auto"/>
        <w:ind w:left="426"/>
        <w:outlineLvl w:val="0"/>
        <w:rPr>
          <w:rFonts w:ascii="Palatino Linotype" w:eastAsia="MS Gothic" w:hAnsi="Palatino Linotype" w:cs="Times New Roman"/>
          <w:b/>
          <w:sz w:val="24"/>
          <w:szCs w:val="24"/>
        </w:rPr>
      </w:pPr>
      <w:bookmarkStart w:id="41" w:name="_Toc536622581"/>
      <w:bookmarkStart w:id="42" w:name="_Toc5699672"/>
      <w:bookmarkStart w:id="43" w:name="_Toc5798712"/>
      <w:r w:rsidRPr="00295B27">
        <w:rPr>
          <w:rFonts w:ascii="Palatino Linotype" w:eastAsia="MS Mincho" w:hAnsi="Palatino Linotype" w:cstheme="majorBidi"/>
          <w:b/>
          <w:sz w:val="24"/>
          <w:szCs w:val="24"/>
          <w:lang w:val="es-ES_tradnl" w:eastAsia="es-ES"/>
        </w:rPr>
        <w:t>Requisitos previos.</w:t>
      </w:r>
      <w:bookmarkEnd w:id="41"/>
      <w:bookmarkEnd w:id="42"/>
      <w:bookmarkEnd w:id="43"/>
      <w:r w:rsidRPr="00295B27">
        <w:rPr>
          <w:rFonts w:ascii="Palatino Linotype" w:eastAsia="MS Mincho" w:hAnsi="Palatino Linotype" w:cstheme="majorBidi"/>
          <w:b/>
          <w:sz w:val="24"/>
          <w:szCs w:val="24"/>
          <w:lang w:val="es-ES_tradnl" w:eastAsia="es-ES"/>
        </w:rPr>
        <w:t xml:space="preserve"> </w:t>
      </w:r>
    </w:p>
    <w:p w:rsidR="00744830" w:rsidRPr="00295B27" w:rsidRDefault="00744830" w:rsidP="00295B27">
      <w:pPr>
        <w:spacing w:after="0" w:line="360" w:lineRule="auto"/>
        <w:ind w:right="49"/>
        <w:contextualSpacing/>
        <w:jc w:val="both"/>
        <w:rPr>
          <w:rFonts w:ascii="Palatino Linotype" w:eastAsia="Times New Roman" w:hAnsi="Palatino Linotype" w:cs="Arial"/>
          <w:color w:val="000000"/>
          <w:sz w:val="24"/>
          <w:szCs w:val="24"/>
        </w:rPr>
      </w:pPr>
    </w:p>
    <w:p w:rsidR="00744830" w:rsidRPr="00295B27" w:rsidRDefault="00744830"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 xml:space="preserve">Los artículos 100 y 122 de la Ley Estatal y de la Ley General, respectivamente, señalan que si los </w:t>
      </w:r>
      <w:r w:rsidRPr="00295B27">
        <w:rPr>
          <w:rFonts w:ascii="Palatino Linotype" w:eastAsia="Times New Roman" w:hAnsi="Palatino Linotype" w:cs="Arial"/>
          <w:b/>
          <w:color w:val="000000"/>
          <w:sz w:val="24"/>
          <w:szCs w:val="24"/>
        </w:rPr>
        <w:t>Sujetos Obligados</w:t>
      </w:r>
      <w:r w:rsidRPr="00295B27">
        <w:rPr>
          <w:rFonts w:ascii="Palatino Linotype" w:eastAsia="Times New Roman" w:hAnsi="Palatino Linotype" w:cs="Arial"/>
          <w:color w:val="000000"/>
          <w:sz w:val="24"/>
          <w:szCs w:val="24"/>
        </w:rPr>
        <w:t xml:space="preserve"> determinan que la información actualiza alguno de los supuestos de clasificación, es deber de los titulares de las áreas proponer su clasificación y no del Comité de Transparencia, en razón a que son ellos los que administran la misma y el Comité, únicamente aprueba, modifica o revoca la propuesta de clasificación. Por lo que, al hacerlo </w:t>
      </w:r>
      <w:r w:rsidRPr="00295B27">
        <w:rPr>
          <w:rFonts w:ascii="Palatino Linotype" w:eastAsia="Times New Roman" w:hAnsi="Palatino Linotype" w:cs="Arial"/>
          <w:b/>
          <w:color w:val="000000"/>
          <w:sz w:val="24"/>
          <w:szCs w:val="24"/>
          <w:u w:val="single"/>
        </w:rPr>
        <w:t>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B95DA5" w:rsidRPr="00295B27" w:rsidRDefault="00B95DA5" w:rsidP="00295B27">
      <w:pPr>
        <w:pStyle w:val="Prrafodelista"/>
        <w:spacing w:after="0" w:line="360" w:lineRule="auto"/>
        <w:ind w:left="0"/>
        <w:jc w:val="both"/>
        <w:rPr>
          <w:rFonts w:ascii="Palatino Linotype" w:hAnsi="Palatino Linotype"/>
          <w:sz w:val="24"/>
          <w:szCs w:val="24"/>
        </w:rPr>
      </w:pPr>
    </w:p>
    <w:p w:rsidR="0039272F" w:rsidRPr="00295B27" w:rsidRDefault="0039272F"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Además, se debe señalar el procedimiento, de los tres que establecen los artículos 132 y 106 de la Ley Estatal y General, respectivamente, por el que se realiza dicha clasificación, a saber, cuándo se atiende una solicitud de acceso a la información, porqué lo determina una autoridad competente o porqué se va a generar una versión pública para cumplir con sus obligaciones.</w:t>
      </w:r>
    </w:p>
    <w:p w:rsidR="00B95DA5" w:rsidRPr="00295B27" w:rsidRDefault="00B95DA5" w:rsidP="00295B27">
      <w:pPr>
        <w:pStyle w:val="Prrafodelista"/>
        <w:spacing w:after="0" w:line="360" w:lineRule="auto"/>
        <w:ind w:left="0"/>
        <w:jc w:val="both"/>
        <w:rPr>
          <w:rFonts w:ascii="Palatino Linotype" w:hAnsi="Palatino Linotype"/>
          <w:sz w:val="24"/>
          <w:szCs w:val="24"/>
        </w:rPr>
      </w:pPr>
    </w:p>
    <w:p w:rsidR="0039272F" w:rsidRPr="00295B27" w:rsidRDefault="0039272F"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según lo disponen los artículos 134 y 108 </w:t>
      </w:r>
      <w:r w:rsidRPr="00295B27">
        <w:rPr>
          <w:rFonts w:ascii="Palatino Linotype" w:eastAsia="Times New Roman" w:hAnsi="Palatino Linotype" w:cs="Arial"/>
          <w:color w:val="000000"/>
          <w:sz w:val="24"/>
          <w:szCs w:val="24"/>
        </w:rPr>
        <w:lastRenderedPageBreak/>
        <w:t xml:space="preserve">de la Ley Estatal y de la Ley General, respectivamente, esto es, </w:t>
      </w:r>
      <w:r w:rsidRPr="00295B27">
        <w:rPr>
          <w:rFonts w:ascii="Palatino Linotype" w:eastAsia="Times New Roman" w:hAnsi="Palatino Linotype" w:cs="Arial"/>
          <w:b/>
          <w:color w:val="000000"/>
          <w:sz w:val="24"/>
          <w:szCs w:val="24"/>
          <w:u w:val="single"/>
        </w:rPr>
        <w:t xml:space="preserve">no se puede hacer un acuerdo para clasificar de manera general todos los documentos de un expediente o área,  </w:t>
      </w:r>
      <w:r w:rsidRPr="00295B27">
        <w:rPr>
          <w:rFonts w:ascii="Palatino Linotype" w:eastAsia="Times New Roman" w:hAnsi="Palatino Linotype" w:cs="Arial"/>
          <w:color w:val="000000"/>
          <w:sz w:val="24"/>
          <w:szCs w:val="24"/>
        </w:rPr>
        <w:t>sin individualizar su análisis y tampoco se puede hacer un acuerdo por cada dato que se vaya a clasificar dentro de un documento con diez datos, por ejemplo, susceptibles de ser clasificados.</w:t>
      </w:r>
    </w:p>
    <w:p w:rsidR="009A6B1B" w:rsidRPr="00295B27" w:rsidRDefault="009A6B1B" w:rsidP="00295B27">
      <w:pPr>
        <w:pStyle w:val="Prrafodelista"/>
        <w:keepNext/>
        <w:keepLines/>
        <w:numPr>
          <w:ilvl w:val="0"/>
          <w:numId w:val="21"/>
        </w:numPr>
        <w:tabs>
          <w:tab w:val="left" w:pos="0"/>
        </w:tabs>
        <w:spacing w:after="0" w:line="360" w:lineRule="auto"/>
        <w:ind w:left="426"/>
        <w:outlineLvl w:val="0"/>
        <w:rPr>
          <w:rFonts w:ascii="Palatino Linotype" w:eastAsia="MS Gothic" w:hAnsi="Palatino Linotype" w:cs="Times New Roman"/>
          <w:b/>
          <w:sz w:val="24"/>
          <w:szCs w:val="24"/>
        </w:rPr>
      </w:pPr>
      <w:bookmarkStart w:id="44" w:name="_Toc536622582"/>
      <w:bookmarkStart w:id="45" w:name="_Toc5699673"/>
      <w:bookmarkStart w:id="46" w:name="_Toc5798713"/>
      <w:r w:rsidRPr="00295B27">
        <w:rPr>
          <w:rFonts w:ascii="Palatino Linotype" w:eastAsia="MS Mincho" w:hAnsi="Palatino Linotype" w:cstheme="majorBidi"/>
          <w:b/>
          <w:sz w:val="24"/>
          <w:szCs w:val="24"/>
          <w:lang w:val="es-ES_tradnl" w:eastAsia="es-ES"/>
        </w:rPr>
        <w:t>Supuestos de clasificación.</w:t>
      </w:r>
      <w:bookmarkEnd w:id="44"/>
      <w:bookmarkEnd w:id="45"/>
      <w:bookmarkEnd w:id="46"/>
      <w:r w:rsidRPr="00295B27">
        <w:rPr>
          <w:rFonts w:ascii="Palatino Linotype" w:eastAsia="MS Mincho" w:hAnsi="Palatino Linotype" w:cstheme="majorBidi"/>
          <w:b/>
          <w:sz w:val="24"/>
          <w:szCs w:val="24"/>
          <w:lang w:val="es-ES_tradnl" w:eastAsia="es-ES"/>
        </w:rPr>
        <w:t xml:space="preserve"> </w:t>
      </w:r>
    </w:p>
    <w:p w:rsidR="009A6B1B" w:rsidRPr="00295B27" w:rsidRDefault="009A6B1B" w:rsidP="00295B27">
      <w:pPr>
        <w:spacing w:after="0" w:line="360" w:lineRule="auto"/>
        <w:rPr>
          <w:rFonts w:ascii="Palatino Linotype" w:eastAsia="Times New Roman" w:hAnsi="Palatino Linotype" w:cs="Arial"/>
          <w:color w:val="000000"/>
          <w:sz w:val="24"/>
          <w:szCs w:val="24"/>
        </w:rPr>
      </w:pPr>
    </w:p>
    <w:p w:rsidR="009A6B1B" w:rsidRPr="00295B27" w:rsidRDefault="009A6B1B"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9A6B1B" w:rsidRPr="00295B27" w:rsidRDefault="009A6B1B" w:rsidP="00295B27">
      <w:pPr>
        <w:spacing w:after="0" w:line="360" w:lineRule="auto"/>
        <w:ind w:right="49"/>
        <w:contextualSpacing/>
        <w:jc w:val="both"/>
        <w:rPr>
          <w:rFonts w:ascii="Palatino Linotype" w:eastAsia="Times New Roman" w:hAnsi="Palatino Linotype" w:cs="Arial"/>
          <w:color w:val="000000"/>
          <w:sz w:val="24"/>
          <w:szCs w:val="24"/>
        </w:rPr>
      </w:pPr>
    </w:p>
    <w:p w:rsidR="009A6B1B" w:rsidRPr="00295B27" w:rsidRDefault="009A6B1B"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Los artículos 116 y 143 de la Ley Estatal y de la Ley General, respectivamente, señalan los supuestos para que la información pueda ser clasificada como confidencial:</w:t>
      </w:r>
    </w:p>
    <w:p w:rsidR="009A6B1B" w:rsidRPr="00295B27" w:rsidRDefault="009A6B1B" w:rsidP="00295B27">
      <w:pPr>
        <w:spacing w:after="0" w:line="360" w:lineRule="auto"/>
        <w:ind w:right="49"/>
        <w:contextualSpacing/>
        <w:jc w:val="both"/>
        <w:rPr>
          <w:rFonts w:ascii="Palatino Linotype" w:eastAsia="Times New Roman" w:hAnsi="Palatino Linotype" w:cs="Arial"/>
          <w:color w:val="000000"/>
          <w:sz w:val="24"/>
          <w:szCs w:val="24"/>
        </w:rPr>
      </w:pPr>
    </w:p>
    <w:p w:rsidR="009A6B1B" w:rsidRPr="00295B27" w:rsidRDefault="009A6B1B" w:rsidP="00295B27">
      <w:pPr>
        <w:pStyle w:val="Prrafodelista"/>
        <w:spacing w:after="0" w:line="360" w:lineRule="auto"/>
        <w:ind w:left="567" w:right="616"/>
        <w:jc w:val="both"/>
        <w:rPr>
          <w:rFonts w:ascii="Palatino Linotype" w:eastAsia="Times New Roman" w:hAnsi="Palatino Linotype" w:cs="Arial"/>
          <w:i/>
          <w:color w:val="000000"/>
          <w:sz w:val="24"/>
          <w:szCs w:val="24"/>
        </w:rPr>
      </w:pPr>
      <w:r w:rsidRPr="00295B27">
        <w:rPr>
          <w:rFonts w:ascii="Palatino Linotype" w:eastAsia="Times New Roman" w:hAnsi="Palatino Linotype" w:cs="Arial"/>
          <w:bCs/>
          <w:i/>
          <w:color w:val="000000"/>
          <w:sz w:val="24"/>
          <w:szCs w:val="24"/>
        </w:rPr>
        <w:t xml:space="preserve">I. </w:t>
      </w:r>
      <w:r w:rsidRPr="00295B27">
        <w:rPr>
          <w:rFonts w:ascii="Palatino Linotype" w:eastAsia="Times New Roman" w:hAnsi="Palatino Linotype" w:cs="Arial"/>
          <w:i/>
          <w:color w:val="000000"/>
          <w:sz w:val="24"/>
          <w:szCs w:val="24"/>
        </w:rPr>
        <w:t xml:space="preserve">Se refiera a la información privada y los datos personales concernientes a una persona física o jurídica colectiva identificada o identificable; </w:t>
      </w:r>
    </w:p>
    <w:p w:rsidR="009A6B1B" w:rsidRPr="00295B27" w:rsidRDefault="009A6B1B" w:rsidP="00295B27">
      <w:pPr>
        <w:pStyle w:val="Prrafodelista"/>
        <w:spacing w:after="0" w:line="360" w:lineRule="auto"/>
        <w:ind w:left="567" w:right="616"/>
        <w:jc w:val="both"/>
        <w:rPr>
          <w:rFonts w:ascii="Palatino Linotype" w:eastAsia="Times New Roman" w:hAnsi="Palatino Linotype" w:cs="Arial"/>
          <w:i/>
          <w:color w:val="000000"/>
          <w:sz w:val="24"/>
          <w:szCs w:val="24"/>
        </w:rPr>
      </w:pPr>
      <w:r w:rsidRPr="00295B27">
        <w:rPr>
          <w:rFonts w:ascii="Palatino Linotype" w:eastAsia="Times New Roman" w:hAnsi="Palatino Linotype" w:cs="Arial"/>
          <w:bCs/>
          <w:i/>
          <w:color w:val="000000"/>
          <w:sz w:val="24"/>
          <w:szCs w:val="24"/>
        </w:rPr>
        <w:t xml:space="preserve">II. </w:t>
      </w:r>
      <w:r w:rsidRPr="00295B27">
        <w:rPr>
          <w:rFonts w:ascii="Palatino Linotype" w:eastAsia="Times New Roman" w:hAnsi="Palatino Linotype" w:cs="Arial"/>
          <w:i/>
          <w:color w:val="000000"/>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A6B1B" w:rsidRPr="00295B27" w:rsidRDefault="009A6B1B" w:rsidP="00295B27">
      <w:pPr>
        <w:pStyle w:val="Prrafodelista"/>
        <w:spacing w:after="0" w:line="360" w:lineRule="auto"/>
        <w:ind w:left="567" w:right="616"/>
        <w:jc w:val="both"/>
        <w:rPr>
          <w:rFonts w:ascii="Palatino Linotype" w:eastAsia="Times New Roman" w:hAnsi="Palatino Linotype" w:cs="Arial"/>
          <w:i/>
          <w:color w:val="000000"/>
          <w:sz w:val="24"/>
          <w:szCs w:val="24"/>
        </w:rPr>
      </w:pPr>
      <w:r w:rsidRPr="00295B27">
        <w:rPr>
          <w:rFonts w:ascii="Palatino Linotype" w:eastAsia="Times New Roman" w:hAnsi="Palatino Linotype" w:cs="Arial"/>
          <w:bCs/>
          <w:i/>
          <w:color w:val="000000"/>
          <w:sz w:val="24"/>
          <w:szCs w:val="24"/>
        </w:rPr>
        <w:lastRenderedPageBreak/>
        <w:t xml:space="preserve">III. </w:t>
      </w:r>
      <w:r w:rsidRPr="00295B27">
        <w:rPr>
          <w:rFonts w:ascii="Palatino Linotype" w:eastAsia="Times New Roman" w:hAnsi="Palatino Linotype" w:cs="Arial"/>
          <w:i/>
          <w:color w:val="000000"/>
          <w:sz w:val="24"/>
          <w:szCs w:val="24"/>
        </w:rPr>
        <w:t xml:space="preserve">La que presenten los particulares a los sujetos obligados, de conformidad con lo dispuesto por las leyes o los tratados internacionales. </w:t>
      </w:r>
    </w:p>
    <w:p w:rsidR="009A6B1B" w:rsidRPr="00295B27" w:rsidRDefault="009A6B1B" w:rsidP="00295B27">
      <w:pPr>
        <w:pStyle w:val="Prrafodelista"/>
        <w:spacing w:after="0" w:line="360" w:lineRule="auto"/>
        <w:ind w:left="567" w:right="616"/>
        <w:jc w:val="both"/>
        <w:rPr>
          <w:rFonts w:ascii="Palatino Linotype" w:eastAsia="Times New Roman" w:hAnsi="Palatino Linotype" w:cs="Arial"/>
          <w:i/>
          <w:color w:val="000000"/>
          <w:sz w:val="24"/>
          <w:szCs w:val="24"/>
        </w:rPr>
      </w:pPr>
      <w:r w:rsidRPr="00295B27">
        <w:rPr>
          <w:rFonts w:ascii="Palatino Linotype" w:eastAsia="Times New Roman" w:hAnsi="Palatino Linotype" w:cs="Arial"/>
          <w:i/>
          <w:color w:val="000000"/>
          <w:sz w:val="24"/>
          <w:szCs w:val="24"/>
        </w:rPr>
        <w:t xml:space="preserve">La información confidencial no estará sujeta a temporalidad alguna y sólo podrán tener acceso a ella los titulares de la misma, sus representantes y los servidores públicos facultados para ello. </w:t>
      </w:r>
    </w:p>
    <w:p w:rsidR="009A6B1B" w:rsidRPr="00295B27" w:rsidRDefault="009A6B1B" w:rsidP="00295B27">
      <w:pPr>
        <w:pStyle w:val="Prrafodelista"/>
        <w:spacing w:after="0" w:line="360" w:lineRule="auto"/>
        <w:ind w:left="567" w:right="616"/>
        <w:jc w:val="both"/>
        <w:rPr>
          <w:rFonts w:ascii="Palatino Linotype" w:eastAsia="Times New Roman" w:hAnsi="Palatino Linotype" w:cs="Arial"/>
          <w:i/>
          <w:color w:val="000000"/>
          <w:sz w:val="24"/>
          <w:szCs w:val="24"/>
        </w:rPr>
      </w:pPr>
      <w:r w:rsidRPr="00295B27">
        <w:rPr>
          <w:rFonts w:ascii="Palatino Linotype" w:eastAsia="Times New Roman" w:hAnsi="Palatino Linotype" w:cs="Arial"/>
          <w:i/>
          <w:color w:val="000000"/>
          <w:sz w:val="24"/>
          <w:szCs w:val="24"/>
        </w:rPr>
        <w:t xml:space="preserve">No se considerará confidencial la información que se encuentre en los registros públicos o en fuentes de acceso público, ni tampoco la que sea considerada por la presente ley como información pública. </w:t>
      </w:r>
    </w:p>
    <w:p w:rsidR="009A6B1B" w:rsidRPr="00295B27" w:rsidRDefault="009A6B1B" w:rsidP="00295B27">
      <w:pPr>
        <w:tabs>
          <w:tab w:val="left" w:pos="1853"/>
        </w:tabs>
        <w:spacing w:after="0" w:line="360" w:lineRule="auto"/>
        <w:ind w:right="49"/>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ab/>
      </w:r>
    </w:p>
    <w:p w:rsidR="009A6B1B" w:rsidRPr="00295B27" w:rsidRDefault="009A6B1B"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A6B1B" w:rsidRPr="00295B27" w:rsidRDefault="009A6B1B" w:rsidP="00295B27">
      <w:pPr>
        <w:spacing w:after="0" w:line="360" w:lineRule="auto"/>
        <w:ind w:right="49"/>
        <w:contextualSpacing/>
        <w:jc w:val="both"/>
        <w:rPr>
          <w:rFonts w:ascii="Palatino Linotype" w:eastAsia="Times New Roman" w:hAnsi="Palatino Linotype" w:cs="Arial"/>
          <w:color w:val="000000"/>
          <w:sz w:val="24"/>
          <w:szCs w:val="24"/>
        </w:rPr>
      </w:pPr>
    </w:p>
    <w:p w:rsidR="001C720D" w:rsidRPr="00295B27" w:rsidRDefault="009A6B1B"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 xml:space="preserve">Como consecuencia de lo anterior, el </w:t>
      </w:r>
      <w:r w:rsidRPr="00295B27">
        <w:rPr>
          <w:rFonts w:ascii="Palatino Linotype" w:eastAsia="Times New Roman" w:hAnsi="Palatino Linotype" w:cs="Arial"/>
          <w:b/>
          <w:color w:val="000000"/>
          <w:sz w:val="24"/>
          <w:szCs w:val="24"/>
        </w:rPr>
        <w:t>Sujeto Obligado</w:t>
      </w:r>
      <w:r w:rsidRPr="00295B27">
        <w:rPr>
          <w:rFonts w:ascii="Palatino Linotype" w:eastAsia="Times New Roman" w:hAnsi="Palatino Linotype" w:cs="Arial"/>
          <w:color w:val="000000"/>
          <w:sz w:val="24"/>
          <w:szCs w:val="24"/>
        </w:rPr>
        <w:t xml:space="preserve"> debe identificar claramente el tipo de información y hacer un juicio de subsunción o encaje</w:t>
      </w:r>
      <w:r w:rsidRPr="00295B27">
        <w:rPr>
          <w:rFonts w:ascii="Palatino Linotype" w:eastAsia="Times New Roman" w:hAnsi="Palatino Linotype" w:cs="Arial"/>
          <w:color w:val="000000"/>
          <w:sz w:val="24"/>
          <w:szCs w:val="24"/>
          <w:vertAlign w:val="superscript"/>
        </w:rPr>
        <w:footnoteReference w:id="4"/>
      </w:r>
      <w:r w:rsidRPr="00295B27">
        <w:rPr>
          <w:rFonts w:ascii="Palatino Linotype" w:eastAsia="Times New Roman" w:hAnsi="Palatino Linotype" w:cs="Arial"/>
          <w:color w:val="000000"/>
          <w:sz w:val="24"/>
          <w:szCs w:val="24"/>
        </w:rPr>
        <w:t xml:space="preserve"> para </w:t>
      </w:r>
      <w:r w:rsidRPr="00295B27">
        <w:rPr>
          <w:rFonts w:ascii="Palatino Linotype" w:eastAsia="Times New Roman" w:hAnsi="Palatino Linotype" w:cs="Arial"/>
          <w:color w:val="000000"/>
          <w:sz w:val="24"/>
          <w:szCs w:val="24"/>
        </w:rPr>
        <w:lastRenderedPageBreak/>
        <w:t xml:space="preserve">acreditar que el supuesto de hecho corresponde estrictamente con la hipótesis jurídica. Esto también lo debe de realizar el servidor público habilitado y el titular del área que administra la información. </w:t>
      </w:r>
    </w:p>
    <w:p w:rsidR="001C720D" w:rsidRPr="00295B27" w:rsidRDefault="001C720D" w:rsidP="00295B27">
      <w:pPr>
        <w:spacing w:after="0" w:line="360" w:lineRule="auto"/>
        <w:ind w:right="49"/>
        <w:contextualSpacing/>
        <w:jc w:val="both"/>
        <w:rPr>
          <w:rFonts w:ascii="Palatino Linotype" w:eastAsia="Times New Roman" w:hAnsi="Palatino Linotype" w:cs="Arial"/>
          <w:color w:val="000000"/>
          <w:sz w:val="24"/>
          <w:szCs w:val="24"/>
        </w:rPr>
      </w:pPr>
    </w:p>
    <w:p w:rsidR="001C720D" w:rsidRPr="00295B27" w:rsidRDefault="001C720D" w:rsidP="00295B27">
      <w:pPr>
        <w:pStyle w:val="Prrafodelista"/>
        <w:keepNext/>
        <w:keepLines/>
        <w:numPr>
          <w:ilvl w:val="0"/>
          <w:numId w:val="21"/>
        </w:numPr>
        <w:tabs>
          <w:tab w:val="left" w:pos="0"/>
        </w:tabs>
        <w:spacing w:after="0" w:line="360" w:lineRule="auto"/>
        <w:ind w:left="426"/>
        <w:outlineLvl w:val="0"/>
        <w:rPr>
          <w:rFonts w:ascii="Palatino Linotype" w:eastAsia="MS Gothic" w:hAnsi="Palatino Linotype" w:cs="Times New Roman"/>
          <w:b/>
          <w:sz w:val="24"/>
          <w:szCs w:val="24"/>
        </w:rPr>
      </w:pPr>
      <w:bookmarkStart w:id="47" w:name="_Toc536622583"/>
      <w:bookmarkStart w:id="48" w:name="_Toc5699674"/>
      <w:bookmarkStart w:id="49" w:name="_Toc5798714"/>
      <w:r w:rsidRPr="00295B27">
        <w:rPr>
          <w:rFonts w:ascii="Palatino Linotype" w:eastAsia="MS Mincho" w:hAnsi="Palatino Linotype" w:cstheme="majorBidi"/>
          <w:b/>
          <w:sz w:val="24"/>
          <w:szCs w:val="24"/>
          <w:lang w:val="es-ES_tradnl" w:eastAsia="es-ES"/>
        </w:rPr>
        <w:t>Formalidades para emitir el acuerdo de clasificación.</w:t>
      </w:r>
      <w:bookmarkEnd w:id="47"/>
      <w:bookmarkEnd w:id="48"/>
      <w:bookmarkEnd w:id="49"/>
      <w:r w:rsidRPr="00295B27">
        <w:rPr>
          <w:rFonts w:ascii="Palatino Linotype" w:eastAsia="MS Mincho" w:hAnsi="Palatino Linotype" w:cstheme="majorBidi"/>
          <w:b/>
          <w:sz w:val="24"/>
          <w:szCs w:val="24"/>
          <w:lang w:val="es-ES_tradnl" w:eastAsia="es-ES"/>
        </w:rPr>
        <w:t xml:space="preserve"> </w:t>
      </w:r>
    </w:p>
    <w:p w:rsidR="001C720D" w:rsidRPr="00295B27" w:rsidRDefault="001C720D" w:rsidP="00295B27">
      <w:pPr>
        <w:spacing w:after="0" w:line="360" w:lineRule="auto"/>
        <w:ind w:right="49"/>
        <w:jc w:val="both"/>
        <w:rPr>
          <w:rFonts w:ascii="Palatino Linotype" w:eastAsia="Times New Roman" w:hAnsi="Palatino Linotype" w:cs="Arial"/>
          <w:b/>
          <w:color w:val="000000"/>
          <w:sz w:val="24"/>
          <w:szCs w:val="24"/>
        </w:rPr>
      </w:pPr>
    </w:p>
    <w:p w:rsidR="001C720D" w:rsidRPr="00295B27" w:rsidRDefault="001C720D"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w:t>
      </w:r>
    </w:p>
    <w:p w:rsidR="001C720D" w:rsidRPr="00295B27" w:rsidRDefault="001C720D" w:rsidP="00295B27">
      <w:pPr>
        <w:spacing w:after="0" w:line="360" w:lineRule="auto"/>
        <w:ind w:right="49"/>
        <w:contextualSpacing/>
        <w:jc w:val="both"/>
        <w:rPr>
          <w:rFonts w:ascii="Palatino Linotype" w:eastAsia="Times New Roman" w:hAnsi="Palatino Linotype" w:cs="Arial"/>
          <w:color w:val="000000"/>
          <w:sz w:val="24"/>
          <w:szCs w:val="24"/>
        </w:rPr>
      </w:pPr>
    </w:p>
    <w:p w:rsidR="001C720D" w:rsidRPr="00295B27" w:rsidRDefault="001C720D"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 xml:space="preserve">Evidentemente, esta decisión implica una restricción a un derecho humano, por lo tanto, puede generar un agravio al particular y, en consecuencia, es necesario que </w:t>
      </w:r>
      <w:r w:rsidRPr="00295B27">
        <w:rPr>
          <w:rFonts w:ascii="Palatino Linotype" w:eastAsia="Times New Roman" w:hAnsi="Palatino Linotype" w:cs="Arial"/>
          <w:b/>
          <w:color w:val="000000"/>
          <w:sz w:val="24"/>
          <w:szCs w:val="24"/>
          <w:u w:val="single"/>
        </w:rPr>
        <w:t>el acto reúna con los requisitos elementales</w:t>
      </w:r>
      <w:r w:rsidRPr="00295B27">
        <w:rPr>
          <w:rFonts w:ascii="Palatino Linotype" w:eastAsia="Times New Roman" w:hAnsi="Palatino Linotype" w:cs="Arial"/>
          <w:color w:val="000000"/>
          <w:sz w:val="24"/>
          <w:szCs w:val="24"/>
        </w:rPr>
        <w:t xml:space="preserve">, entre ellos, que la autoridad que </w:t>
      </w:r>
      <w:r w:rsidRPr="00295B27">
        <w:rPr>
          <w:rFonts w:ascii="Palatino Linotype" w:eastAsia="Times New Roman" w:hAnsi="Palatino Linotype" w:cs="Arial"/>
          <w:color w:val="000000"/>
          <w:sz w:val="24"/>
          <w:szCs w:val="24"/>
        </w:rPr>
        <w:lastRenderedPageBreak/>
        <w:t xml:space="preserve">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w:t>
      </w:r>
      <w:r w:rsidRPr="00295B27">
        <w:rPr>
          <w:rFonts w:ascii="Palatino Linotype" w:eastAsia="Times New Roman" w:hAnsi="Palatino Linotype" w:cs="Arial"/>
          <w:b/>
          <w:color w:val="000000"/>
          <w:sz w:val="24"/>
          <w:szCs w:val="24"/>
        </w:rPr>
        <w:t>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w:t>
      </w:r>
      <w:r w:rsidRPr="00295B27">
        <w:rPr>
          <w:rFonts w:ascii="Palatino Linotype" w:eastAsia="Times New Roman" w:hAnsi="Palatino Linotype" w:cs="Arial"/>
          <w:color w:val="000000"/>
          <w:sz w:val="24"/>
          <w:szCs w:val="24"/>
        </w:rPr>
        <w:t>. Cualquier otra composición del Comité puede generar vicios de legalidad de origen en el acto que restringe un derecho humano.</w:t>
      </w:r>
    </w:p>
    <w:p w:rsidR="001C720D" w:rsidRPr="00295B27" w:rsidRDefault="001C720D" w:rsidP="00295B27">
      <w:pPr>
        <w:spacing w:after="0" w:line="360" w:lineRule="auto"/>
        <w:ind w:right="49"/>
        <w:contextualSpacing/>
        <w:jc w:val="both"/>
        <w:rPr>
          <w:rFonts w:ascii="Palatino Linotype" w:eastAsia="Times New Roman" w:hAnsi="Palatino Linotype" w:cs="Arial"/>
          <w:color w:val="000000"/>
          <w:sz w:val="24"/>
          <w:szCs w:val="24"/>
        </w:rPr>
      </w:pPr>
    </w:p>
    <w:p w:rsidR="001C720D" w:rsidRPr="00295B27" w:rsidRDefault="001C720D"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1C720D" w:rsidRPr="00295B27" w:rsidRDefault="001C720D" w:rsidP="00295B27">
      <w:pPr>
        <w:spacing w:after="0" w:line="360" w:lineRule="auto"/>
        <w:ind w:right="49"/>
        <w:contextualSpacing/>
        <w:jc w:val="both"/>
        <w:rPr>
          <w:rFonts w:ascii="Palatino Linotype" w:eastAsia="Times New Roman" w:hAnsi="Palatino Linotype" w:cs="Arial"/>
          <w:color w:val="000000"/>
          <w:sz w:val="24"/>
          <w:szCs w:val="24"/>
        </w:rPr>
      </w:pPr>
    </w:p>
    <w:p w:rsidR="001C720D" w:rsidRPr="00295B27" w:rsidRDefault="001C720D" w:rsidP="00295B27">
      <w:pPr>
        <w:pStyle w:val="Prrafodelista"/>
        <w:keepNext/>
        <w:keepLines/>
        <w:numPr>
          <w:ilvl w:val="0"/>
          <w:numId w:val="21"/>
        </w:numPr>
        <w:tabs>
          <w:tab w:val="left" w:pos="0"/>
        </w:tabs>
        <w:spacing w:after="0" w:line="360" w:lineRule="auto"/>
        <w:ind w:left="426"/>
        <w:outlineLvl w:val="0"/>
        <w:rPr>
          <w:rFonts w:ascii="Palatino Linotype" w:eastAsia="MS Gothic" w:hAnsi="Palatino Linotype" w:cs="Times New Roman"/>
          <w:b/>
          <w:sz w:val="24"/>
          <w:szCs w:val="24"/>
        </w:rPr>
      </w:pPr>
      <w:bookmarkStart w:id="50" w:name="_Toc536622584"/>
      <w:bookmarkStart w:id="51" w:name="_Toc5699675"/>
      <w:bookmarkStart w:id="52" w:name="_Toc5798715"/>
      <w:r w:rsidRPr="00295B27">
        <w:rPr>
          <w:rFonts w:ascii="Palatino Linotype" w:eastAsia="MS Gothic" w:hAnsi="Palatino Linotype" w:cs="Times New Roman"/>
          <w:b/>
          <w:sz w:val="24"/>
          <w:szCs w:val="24"/>
        </w:rPr>
        <w:t>Requisitos de fondo del acuerdo de clasificación.</w:t>
      </w:r>
      <w:bookmarkEnd w:id="50"/>
      <w:bookmarkEnd w:id="51"/>
      <w:bookmarkEnd w:id="52"/>
      <w:r w:rsidRPr="00295B27">
        <w:rPr>
          <w:rFonts w:ascii="Palatino Linotype" w:eastAsia="MS Gothic" w:hAnsi="Palatino Linotype" w:cs="Times New Roman"/>
          <w:b/>
          <w:sz w:val="24"/>
          <w:szCs w:val="24"/>
        </w:rPr>
        <w:t xml:space="preserve">  </w:t>
      </w:r>
    </w:p>
    <w:p w:rsidR="001C720D" w:rsidRPr="00295B27" w:rsidRDefault="001C720D" w:rsidP="00295B27">
      <w:pPr>
        <w:spacing w:after="0" w:line="360" w:lineRule="auto"/>
        <w:ind w:right="49"/>
        <w:jc w:val="both"/>
        <w:rPr>
          <w:rFonts w:ascii="Palatino Linotype" w:eastAsia="Times New Roman" w:hAnsi="Palatino Linotype" w:cs="Arial"/>
          <w:color w:val="000000"/>
          <w:sz w:val="24"/>
          <w:szCs w:val="24"/>
        </w:rPr>
      </w:pPr>
    </w:p>
    <w:p w:rsidR="001C720D" w:rsidRPr="00295B27" w:rsidRDefault="001C720D"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Pr="00295B27">
        <w:rPr>
          <w:rFonts w:ascii="Palatino Linotype" w:eastAsia="Times New Roman" w:hAnsi="Palatino Linotype" w:cs="Arial"/>
          <w:b/>
          <w:color w:val="000000"/>
          <w:sz w:val="24"/>
          <w:szCs w:val="24"/>
        </w:rPr>
        <w:t>Sujetos Obligados</w:t>
      </w:r>
      <w:r w:rsidRPr="00295B27">
        <w:rPr>
          <w:rFonts w:ascii="Palatino Linotype" w:eastAsia="Times New Roman" w:hAnsi="Palatino Linotype" w:cs="Arial"/>
          <w:color w:val="000000"/>
          <w:sz w:val="24"/>
          <w:szCs w:val="24"/>
        </w:rPr>
        <w:t xml:space="preserve">, por lo que deberán fundar y motivar debidamente la clasificación. </w:t>
      </w:r>
    </w:p>
    <w:p w:rsidR="001C720D" w:rsidRPr="00295B27" w:rsidRDefault="001C720D" w:rsidP="00295B27">
      <w:pPr>
        <w:spacing w:after="0" w:line="360" w:lineRule="auto"/>
        <w:ind w:right="49"/>
        <w:contextualSpacing/>
        <w:jc w:val="both"/>
        <w:rPr>
          <w:rFonts w:ascii="Palatino Linotype" w:eastAsia="Times New Roman" w:hAnsi="Palatino Linotype" w:cs="Arial"/>
          <w:color w:val="000000"/>
          <w:sz w:val="24"/>
          <w:szCs w:val="24"/>
        </w:rPr>
      </w:pPr>
    </w:p>
    <w:p w:rsidR="001C720D" w:rsidRPr="00295B27" w:rsidRDefault="001C720D"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 xml:space="preserve">De lo anterior, se desprende que para una correcta </w:t>
      </w:r>
      <w:r w:rsidRPr="00295B27">
        <w:rPr>
          <w:rFonts w:ascii="Palatino Linotype" w:eastAsia="Times New Roman" w:hAnsi="Palatino Linotype" w:cs="Arial"/>
          <w:b/>
          <w:color w:val="000000"/>
          <w:sz w:val="24"/>
          <w:szCs w:val="24"/>
        </w:rPr>
        <w:t>clasificación total o parcial</w:t>
      </w:r>
      <w:r w:rsidRPr="00295B27">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C720D" w:rsidRPr="00295B27" w:rsidRDefault="001C720D" w:rsidP="00295B27">
      <w:pPr>
        <w:spacing w:after="0" w:line="360" w:lineRule="auto"/>
        <w:ind w:right="49"/>
        <w:contextualSpacing/>
        <w:jc w:val="both"/>
        <w:rPr>
          <w:rFonts w:ascii="Palatino Linotype" w:eastAsia="Times New Roman" w:hAnsi="Palatino Linotype" w:cs="Arial"/>
          <w:color w:val="000000"/>
          <w:sz w:val="24"/>
          <w:szCs w:val="24"/>
        </w:rPr>
      </w:pPr>
    </w:p>
    <w:p w:rsidR="001C720D" w:rsidRPr="00295B27" w:rsidRDefault="001C720D"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Por otro lado, el intérprete judicial del país, ha establecido una jurisprudencia respecto a qué debe entenderse por fundamentación y motivación, en los siguientes términos:</w:t>
      </w:r>
    </w:p>
    <w:p w:rsidR="001C720D" w:rsidRPr="00295B27" w:rsidRDefault="001C720D" w:rsidP="00295B27">
      <w:pPr>
        <w:spacing w:after="0" w:line="360" w:lineRule="auto"/>
        <w:ind w:right="49"/>
        <w:contextualSpacing/>
        <w:jc w:val="both"/>
        <w:rPr>
          <w:rFonts w:ascii="Palatino Linotype" w:eastAsia="Times New Roman" w:hAnsi="Palatino Linotype" w:cs="Arial"/>
          <w:color w:val="000000"/>
          <w:sz w:val="24"/>
          <w:szCs w:val="24"/>
        </w:rPr>
      </w:pPr>
    </w:p>
    <w:p w:rsidR="001C720D" w:rsidRPr="00295B27" w:rsidRDefault="001C720D" w:rsidP="00295B27">
      <w:pPr>
        <w:pStyle w:val="Prrafodelista"/>
        <w:spacing w:after="0" w:line="360" w:lineRule="auto"/>
        <w:ind w:left="567" w:right="616"/>
        <w:jc w:val="both"/>
        <w:rPr>
          <w:rFonts w:ascii="Palatino Linotype" w:eastAsia="Times New Roman" w:hAnsi="Palatino Linotype" w:cs="Arial"/>
          <w:color w:val="000000"/>
          <w:sz w:val="24"/>
          <w:szCs w:val="24"/>
        </w:rPr>
      </w:pPr>
      <w:r w:rsidRPr="00295B27">
        <w:rPr>
          <w:rFonts w:ascii="Palatino Linotype" w:eastAsia="Times New Roman" w:hAnsi="Palatino Linotype" w:cs="Arial"/>
          <w:b/>
          <w:color w:val="000000"/>
          <w:sz w:val="24"/>
          <w:szCs w:val="24"/>
        </w:rPr>
        <w:lastRenderedPageBreak/>
        <w:t>FUNDAMENTACIÓN Y MOTIVACIÓN.</w:t>
      </w:r>
      <w:r w:rsidRPr="00295B27">
        <w:rPr>
          <w:rFonts w:ascii="Palatino Linotype" w:eastAsia="Times New Roman" w:hAnsi="Palatino Linotype" w:cs="Arial"/>
          <w:color w:val="000000"/>
          <w:sz w:val="24"/>
          <w:szCs w:val="24"/>
        </w:rPr>
        <w:t xml:space="preserve"> La </w:t>
      </w:r>
      <w:r w:rsidRPr="00295B27">
        <w:rPr>
          <w:rFonts w:ascii="Palatino Linotype" w:eastAsia="Times New Roman" w:hAnsi="Palatino Linotype" w:cs="Arial"/>
          <w:color w:val="000000"/>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95B27">
        <w:rPr>
          <w:rFonts w:ascii="Palatino Linotype" w:eastAsia="Times New Roman" w:hAnsi="Palatino Linotype" w:cs="Arial"/>
          <w:color w:val="000000"/>
          <w:sz w:val="24"/>
          <w:szCs w:val="24"/>
        </w:rPr>
        <w:t>.</w:t>
      </w:r>
    </w:p>
    <w:p w:rsidR="001C720D" w:rsidRPr="00295B27" w:rsidRDefault="001C720D" w:rsidP="00295B27">
      <w:pPr>
        <w:pStyle w:val="Prrafodelista"/>
        <w:spacing w:after="0" w:line="360" w:lineRule="auto"/>
        <w:ind w:left="567" w:right="616"/>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SEGUNDO TRIBUNAL COLEGIADO DEL SEXTO CIRCUITO.</w:t>
      </w:r>
    </w:p>
    <w:p w:rsidR="001C720D" w:rsidRPr="00295B27" w:rsidRDefault="001C720D" w:rsidP="00295B27">
      <w:pPr>
        <w:pStyle w:val="Prrafodelista"/>
        <w:spacing w:after="0" w:line="360" w:lineRule="auto"/>
        <w:ind w:left="567" w:right="616"/>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Amparo directo 194/88. Bufete Industrial Construcciones, S.A. de C.V. 28 de junio de 1988. Unanimidad de votos. Ponente: Gustavo Calvillo Rangel. Secretario: Jorge Alberto González Álvarez.</w:t>
      </w:r>
    </w:p>
    <w:p w:rsidR="001C720D" w:rsidRPr="00295B27" w:rsidRDefault="001C720D" w:rsidP="00295B27">
      <w:pPr>
        <w:pStyle w:val="Prrafodelista"/>
        <w:spacing w:after="0" w:line="360" w:lineRule="auto"/>
        <w:ind w:left="567" w:right="616"/>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 xml:space="preserve">Revisión fiscal 103/88. Instituto Mexicano del Seguro Social. 18 de octubre de 1988. Unanimidad de votos. Ponente: Arnoldo Nájera Virgen. Secretario: Alejandro </w:t>
      </w:r>
      <w:proofErr w:type="spellStart"/>
      <w:r w:rsidRPr="00295B27">
        <w:rPr>
          <w:rFonts w:ascii="Palatino Linotype" w:eastAsia="Times New Roman" w:hAnsi="Palatino Linotype" w:cs="Arial"/>
          <w:color w:val="000000"/>
          <w:sz w:val="24"/>
          <w:szCs w:val="24"/>
        </w:rPr>
        <w:t>Esponda</w:t>
      </w:r>
      <w:proofErr w:type="spellEnd"/>
      <w:r w:rsidRPr="00295B27">
        <w:rPr>
          <w:rFonts w:ascii="Palatino Linotype" w:eastAsia="Times New Roman" w:hAnsi="Palatino Linotype" w:cs="Arial"/>
          <w:color w:val="000000"/>
          <w:sz w:val="24"/>
          <w:szCs w:val="24"/>
        </w:rPr>
        <w:t xml:space="preserve"> Rincón.</w:t>
      </w:r>
    </w:p>
    <w:p w:rsidR="001C720D" w:rsidRPr="00295B27" w:rsidRDefault="001C720D" w:rsidP="00295B27">
      <w:pPr>
        <w:pStyle w:val="Prrafodelista"/>
        <w:spacing w:after="0" w:line="360" w:lineRule="auto"/>
        <w:ind w:left="567" w:right="616"/>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 xml:space="preserve">Amparo en revisión 333/88. </w:t>
      </w:r>
      <w:proofErr w:type="spellStart"/>
      <w:r w:rsidRPr="00295B27">
        <w:rPr>
          <w:rFonts w:ascii="Palatino Linotype" w:eastAsia="Times New Roman" w:hAnsi="Palatino Linotype" w:cs="Arial"/>
          <w:color w:val="000000"/>
          <w:sz w:val="24"/>
          <w:szCs w:val="24"/>
        </w:rPr>
        <w:t>Adilia</w:t>
      </w:r>
      <w:proofErr w:type="spellEnd"/>
      <w:r w:rsidRPr="00295B27">
        <w:rPr>
          <w:rFonts w:ascii="Palatino Linotype" w:eastAsia="Times New Roman" w:hAnsi="Palatino Linotype" w:cs="Arial"/>
          <w:color w:val="000000"/>
          <w:sz w:val="24"/>
          <w:szCs w:val="24"/>
        </w:rPr>
        <w:t xml:space="preserve"> Romero. 26 de octubre de 1988. Unanimidad de votos. Ponente: Arnoldo Nájera Virgen. Secretario: Enrique Crispín Campos Ramírez.</w:t>
      </w:r>
    </w:p>
    <w:p w:rsidR="001C720D" w:rsidRPr="00295B27" w:rsidRDefault="001C720D" w:rsidP="00295B27">
      <w:pPr>
        <w:pStyle w:val="Prrafodelista"/>
        <w:spacing w:after="0" w:line="360" w:lineRule="auto"/>
        <w:ind w:left="567" w:right="616"/>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 xml:space="preserve">Amparo en revisión 597/95. Emilio Maurer Bretón. 15 de noviembre de 1995. Unanimidad de votos. Ponente: Clementina Ramírez Moguel </w:t>
      </w:r>
      <w:proofErr w:type="spellStart"/>
      <w:r w:rsidRPr="00295B27">
        <w:rPr>
          <w:rFonts w:ascii="Palatino Linotype" w:eastAsia="Times New Roman" w:hAnsi="Palatino Linotype" w:cs="Arial"/>
          <w:color w:val="000000"/>
          <w:sz w:val="24"/>
          <w:szCs w:val="24"/>
        </w:rPr>
        <w:t>Goyzueta</w:t>
      </w:r>
      <w:proofErr w:type="spellEnd"/>
      <w:r w:rsidRPr="00295B27">
        <w:rPr>
          <w:rFonts w:ascii="Palatino Linotype" w:eastAsia="Times New Roman" w:hAnsi="Palatino Linotype" w:cs="Arial"/>
          <w:color w:val="000000"/>
          <w:sz w:val="24"/>
          <w:szCs w:val="24"/>
        </w:rPr>
        <w:t>. Secretario: Gonzalo Carrera Molina.</w:t>
      </w:r>
    </w:p>
    <w:p w:rsidR="001C720D" w:rsidRPr="00295B27" w:rsidRDefault="001C720D" w:rsidP="00295B27">
      <w:pPr>
        <w:pStyle w:val="Prrafodelista"/>
        <w:spacing w:after="0" w:line="360" w:lineRule="auto"/>
        <w:ind w:left="567" w:right="616"/>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 xml:space="preserve">Amparo directo 7/96. Pedro Vicente López Miro. 21 de febrero de 1996. Unanimidad de votos. Ponente: María Eugenia Estela Martínez Cardiel. Secretario: Enrique </w:t>
      </w:r>
      <w:proofErr w:type="spellStart"/>
      <w:r w:rsidRPr="00295B27">
        <w:rPr>
          <w:rFonts w:ascii="Palatino Linotype" w:eastAsia="Times New Roman" w:hAnsi="Palatino Linotype" w:cs="Arial"/>
          <w:color w:val="000000"/>
          <w:sz w:val="24"/>
          <w:szCs w:val="24"/>
        </w:rPr>
        <w:t>Baigts</w:t>
      </w:r>
      <w:proofErr w:type="spellEnd"/>
      <w:r w:rsidRPr="00295B27">
        <w:rPr>
          <w:rFonts w:ascii="Palatino Linotype" w:eastAsia="Times New Roman" w:hAnsi="Palatino Linotype" w:cs="Arial"/>
          <w:color w:val="000000"/>
          <w:sz w:val="24"/>
          <w:szCs w:val="24"/>
        </w:rPr>
        <w:t xml:space="preserve"> Muñoz.</w:t>
      </w:r>
    </w:p>
    <w:p w:rsidR="001C720D" w:rsidRPr="00295B27" w:rsidRDefault="001C720D" w:rsidP="00295B27">
      <w:pPr>
        <w:pStyle w:val="Prrafodelista"/>
        <w:spacing w:after="0" w:line="360" w:lineRule="auto"/>
        <w:ind w:left="567" w:right="616"/>
        <w:jc w:val="both"/>
        <w:rPr>
          <w:rFonts w:ascii="Palatino Linotype" w:eastAsia="Times New Roman" w:hAnsi="Palatino Linotype" w:cs="Arial"/>
          <w:i/>
          <w:color w:val="000000"/>
          <w:sz w:val="24"/>
          <w:szCs w:val="24"/>
        </w:rPr>
      </w:pPr>
    </w:p>
    <w:p w:rsidR="001C720D" w:rsidRPr="00295B27" w:rsidRDefault="001C720D"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C720D" w:rsidRPr="00295B27" w:rsidRDefault="001C720D" w:rsidP="00295B27">
      <w:pPr>
        <w:spacing w:after="0" w:line="360" w:lineRule="auto"/>
        <w:ind w:right="49"/>
        <w:contextualSpacing/>
        <w:jc w:val="both"/>
        <w:rPr>
          <w:rFonts w:ascii="Palatino Linotype" w:eastAsia="Times New Roman" w:hAnsi="Palatino Linotype" w:cs="Arial"/>
          <w:color w:val="000000"/>
          <w:sz w:val="24"/>
          <w:szCs w:val="24"/>
        </w:rPr>
      </w:pPr>
    </w:p>
    <w:p w:rsidR="001C720D" w:rsidRPr="00295B27" w:rsidRDefault="001C720D"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C720D" w:rsidRPr="00295B27" w:rsidRDefault="001C720D" w:rsidP="00295B27">
      <w:pPr>
        <w:pStyle w:val="Prrafodelista"/>
        <w:spacing w:after="0" w:line="360" w:lineRule="auto"/>
        <w:rPr>
          <w:rFonts w:ascii="Palatino Linotype" w:eastAsia="Times New Roman" w:hAnsi="Palatino Linotype" w:cs="Arial"/>
          <w:color w:val="000000"/>
          <w:sz w:val="24"/>
          <w:szCs w:val="24"/>
        </w:rPr>
      </w:pPr>
    </w:p>
    <w:p w:rsidR="001C720D" w:rsidRPr="00295B27" w:rsidRDefault="001C720D"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1C720D" w:rsidRPr="00295B27" w:rsidRDefault="001C720D" w:rsidP="00295B27">
      <w:pPr>
        <w:spacing w:after="0" w:line="360" w:lineRule="auto"/>
        <w:ind w:right="49"/>
        <w:contextualSpacing/>
        <w:jc w:val="both"/>
        <w:rPr>
          <w:rFonts w:ascii="Palatino Linotype" w:eastAsia="Times New Roman" w:hAnsi="Palatino Linotype" w:cs="Arial"/>
          <w:color w:val="000000"/>
          <w:sz w:val="24"/>
          <w:szCs w:val="24"/>
        </w:rPr>
      </w:pPr>
    </w:p>
    <w:p w:rsidR="001C720D" w:rsidRPr="00295B27" w:rsidRDefault="001C720D"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 xml:space="preserve">Ahora bien, </w:t>
      </w:r>
      <w:r w:rsidRPr="00295B27">
        <w:rPr>
          <w:rFonts w:ascii="Palatino Linotype" w:eastAsia="Times New Roman" w:hAnsi="Palatino Linotype" w:cs="Arial"/>
          <w:b/>
          <w:color w:val="000000"/>
          <w:sz w:val="24"/>
          <w:szCs w:val="24"/>
          <w:u w:val="single"/>
        </w:rPr>
        <w:t>para cada caso además de fundar y motivar</w:t>
      </w:r>
      <w:r w:rsidRPr="00295B27">
        <w:rPr>
          <w:rFonts w:ascii="Palatino Linotype" w:eastAsia="Times New Roman" w:hAnsi="Palatino Linotype" w:cs="Arial"/>
          <w:color w:val="000000"/>
          <w:sz w:val="24"/>
          <w:szCs w:val="24"/>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295B27">
        <w:rPr>
          <w:rFonts w:ascii="Palatino Linotype" w:eastAsia="Times New Roman" w:hAnsi="Palatino Linotype" w:cs="Arial"/>
          <w:color w:val="000000"/>
          <w:sz w:val="24"/>
          <w:szCs w:val="24"/>
        </w:rPr>
        <w:lastRenderedPageBreak/>
        <w:t>no así todos los datos contenidos en dicho documento que son datos personales</w:t>
      </w:r>
      <w:r w:rsidRPr="00295B27">
        <w:rPr>
          <w:rFonts w:ascii="Palatino Linotype" w:eastAsia="Times New Roman" w:hAnsi="Palatino Linotype" w:cs="Arial"/>
          <w:color w:val="000000"/>
          <w:sz w:val="24"/>
          <w:szCs w:val="24"/>
          <w:vertAlign w:val="superscript"/>
        </w:rPr>
        <w:footnoteReference w:id="5"/>
      </w:r>
      <w:r w:rsidRPr="00295B27">
        <w:rPr>
          <w:rFonts w:ascii="Palatino Linotype" w:eastAsia="Times New Roman" w:hAnsi="Palatino Linotype" w:cs="Arial"/>
          <w:color w:val="000000"/>
          <w:sz w:val="24"/>
          <w:szCs w:val="24"/>
        </w:rPr>
        <w:t xml:space="preserve"> del servidor público que no tienen ninguna injerencia en el tema de la transparencia y la rendición de cuentas, por ejemplo,  </w:t>
      </w:r>
      <w:r w:rsidRPr="00295B27">
        <w:rPr>
          <w:rFonts w:ascii="Palatino Linotype" w:eastAsia="Times New Roman" w:hAnsi="Palatino Linotype" w:cs="Arial"/>
          <w:color w:val="000000"/>
          <w:sz w:val="24"/>
          <w:szCs w:val="24"/>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1C720D" w:rsidRPr="00295B27" w:rsidRDefault="001C720D" w:rsidP="00295B27">
      <w:pPr>
        <w:spacing w:after="0" w:line="360" w:lineRule="auto"/>
        <w:ind w:right="49"/>
        <w:contextualSpacing/>
        <w:jc w:val="both"/>
        <w:rPr>
          <w:rFonts w:ascii="Palatino Linotype" w:eastAsia="Times New Roman" w:hAnsi="Palatino Linotype" w:cs="Arial"/>
          <w:color w:val="000000"/>
          <w:sz w:val="24"/>
          <w:szCs w:val="24"/>
        </w:rPr>
      </w:pPr>
    </w:p>
    <w:p w:rsidR="001C720D" w:rsidRPr="00295B27" w:rsidRDefault="001C720D"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b/>
          <w:color w:val="000000"/>
          <w:sz w:val="24"/>
          <w:szCs w:val="24"/>
          <w:u w:val="single"/>
          <w:lang w:val="es-ES"/>
        </w:rPr>
        <w:t>Otro tipo de información confidencial constituyen los secretos bancario, fiduciario, industrial, comercial, fiscal, bursátil y postal, cuya titularidad corresponda a particulares,</w:t>
      </w:r>
      <w:r w:rsidRPr="00295B27">
        <w:rPr>
          <w:rFonts w:ascii="Palatino Linotype" w:eastAsia="Times New Roman" w:hAnsi="Palatino Linotype" w:cs="Arial"/>
          <w:color w:val="000000"/>
          <w:sz w:val="24"/>
          <w:szCs w:val="24"/>
          <w:lang w:val="es-ES"/>
        </w:rPr>
        <w:t xml:space="preserve"> sujetos de derecho internacional o a sujetos obligados cuando no involucren el ejercicio de recursos públicos, así lo define la fracción XXI del artículo 3 de la Ley Estatal.</w:t>
      </w:r>
    </w:p>
    <w:p w:rsidR="001C720D" w:rsidRPr="00295B27" w:rsidRDefault="001C720D" w:rsidP="00295B27">
      <w:pPr>
        <w:spacing w:after="0" w:line="360" w:lineRule="auto"/>
        <w:ind w:right="49"/>
        <w:contextualSpacing/>
        <w:jc w:val="both"/>
        <w:rPr>
          <w:rFonts w:ascii="Palatino Linotype" w:eastAsia="Times New Roman" w:hAnsi="Palatino Linotype" w:cs="Arial"/>
          <w:color w:val="000000"/>
          <w:sz w:val="24"/>
          <w:szCs w:val="24"/>
        </w:rPr>
      </w:pPr>
    </w:p>
    <w:p w:rsidR="001C720D" w:rsidRPr="00295B27" w:rsidRDefault="001C720D" w:rsidP="00295B27">
      <w:pPr>
        <w:pStyle w:val="Prrafodelista"/>
        <w:keepNext/>
        <w:keepLines/>
        <w:numPr>
          <w:ilvl w:val="0"/>
          <w:numId w:val="21"/>
        </w:numPr>
        <w:tabs>
          <w:tab w:val="left" w:pos="0"/>
        </w:tabs>
        <w:spacing w:after="0" w:line="360" w:lineRule="auto"/>
        <w:ind w:left="426"/>
        <w:outlineLvl w:val="0"/>
        <w:rPr>
          <w:rFonts w:ascii="Palatino Linotype" w:eastAsia="MS Gothic" w:hAnsi="Palatino Linotype" w:cs="Times New Roman"/>
          <w:b/>
          <w:sz w:val="24"/>
          <w:szCs w:val="24"/>
        </w:rPr>
      </w:pPr>
      <w:bookmarkStart w:id="53" w:name="_Toc536622585"/>
      <w:bookmarkStart w:id="54" w:name="_Toc5699676"/>
      <w:bookmarkStart w:id="55" w:name="_Toc5798716"/>
      <w:r w:rsidRPr="00295B27">
        <w:rPr>
          <w:rFonts w:ascii="Palatino Linotype" w:eastAsia="MS Gothic" w:hAnsi="Palatino Linotype" w:cs="Times New Roman"/>
          <w:b/>
          <w:sz w:val="24"/>
          <w:szCs w:val="24"/>
        </w:rPr>
        <w:t>Condiciones especiales de la clasificación de la información como confidencial.</w:t>
      </w:r>
      <w:bookmarkEnd w:id="53"/>
      <w:bookmarkEnd w:id="54"/>
      <w:bookmarkEnd w:id="55"/>
      <w:r w:rsidRPr="00295B27">
        <w:rPr>
          <w:rFonts w:ascii="Palatino Linotype" w:eastAsia="MS Gothic" w:hAnsi="Palatino Linotype" w:cs="Times New Roman"/>
          <w:b/>
          <w:sz w:val="24"/>
          <w:szCs w:val="24"/>
        </w:rPr>
        <w:t xml:space="preserve"> </w:t>
      </w:r>
    </w:p>
    <w:p w:rsidR="001C720D" w:rsidRPr="00295B27" w:rsidRDefault="001C720D" w:rsidP="00295B27">
      <w:pPr>
        <w:spacing w:after="0" w:line="360" w:lineRule="auto"/>
        <w:ind w:right="49"/>
        <w:contextualSpacing/>
        <w:jc w:val="both"/>
        <w:rPr>
          <w:rFonts w:ascii="Palatino Linotype" w:eastAsia="Times New Roman" w:hAnsi="Palatino Linotype" w:cs="Arial"/>
          <w:color w:val="000000"/>
          <w:sz w:val="24"/>
          <w:szCs w:val="24"/>
        </w:rPr>
      </w:pPr>
    </w:p>
    <w:p w:rsidR="001C720D" w:rsidRPr="00295B27" w:rsidRDefault="001C720D"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w:t>
      </w:r>
      <w:r w:rsidRPr="00295B27">
        <w:rPr>
          <w:rFonts w:ascii="Palatino Linotype" w:eastAsia="Times New Roman" w:hAnsi="Palatino Linotype" w:cs="Arial"/>
          <w:color w:val="000000"/>
          <w:sz w:val="24"/>
          <w:szCs w:val="24"/>
        </w:rPr>
        <w:lastRenderedPageBreak/>
        <w:t xml:space="preserve">sin solicitar el consentimiento de su titular, cuando dichos datos correspondan a los siguientes supuestos: </w:t>
      </w:r>
    </w:p>
    <w:p w:rsidR="001C720D" w:rsidRPr="00295B27" w:rsidRDefault="001C720D" w:rsidP="00295B27">
      <w:pPr>
        <w:spacing w:after="0" w:line="360" w:lineRule="auto"/>
        <w:ind w:right="49"/>
        <w:contextualSpacing/>
        <w:jc w:val="both"/>
        <w:rPr>
          <w:rFonts w:ascii="Palatino Linotype" w:eastAsia="Times New Roman" w:hAnsi="Palatino Linotype" w:cs="Arial"/>
          <w:color w:val="000000"/>
          <w:sz w:val="24"/>
          <w:szCs w:val="24"/>
        </w:rPr>
      </w:pPr>
    </w:p>
    <w:p w:rsidR="001C720D" w:rsidRPr="00295B27" w:rsidRDefault="001C720D" w:rsidP="00295B27">
      <w:pPr>
        <w:pStyle w:val="Prrafodelista"/>
        <w:spacing w:after="0" w:line="360" w:lineRule="auto"/>
        <w:ind w:left="567" w:right="616"/>
        <w:jc w:val="both"/>
        <w:rPr>
          <w:rFonts w:ascii="Palatino Linotype" w:eastAsia="Times New Roman" w:hAnsi="Palatino Linotype" w:cs="Arial"/>
          <w:bCs/>
          <w:i/>
          <w:color w:val="000000"/>
          <w:sz w:val="24"/>
          <w:szCs w:val="24"/>
        </w:rPr>
      </w:pPr>
      <w:r w:rsidRPr="00295B27">
        <w:rPr>
          <w:rFonts w:ascii="Palatino Linotype" w:eastAsia="Times New Roman" w:hAnsi="Palatino Linotype" w:cs="Arial"/>
          <w:bCs/>
          <w:i/>
          <w:color w:val="000000"/>
          <w:sz w:val="24"/>
          <w:szCs w:val="24"/>
        </w:rPr>
        <w:t>I.</w:t>
      </w:r>
      <w:r w:rsidRPr="00295B27">
        <w:rPr>
          <w:rFonts w:ascii="Palatino Linotype" w:eastAsia="Times New Roman" w:hAnsi="Palatino Linotype" w:cs="Arial"/>
          <w:i/>
          <w:color w:val="000000"/>
          <w:sz w:val="24"/>
          <w:szCs w:val="24"/>
        </w:rPr>
        <w:t xml:space="preserve"> La información se encuentre en registros públicos o fuentes de acceso público;</w:t>
      </w:r>
    </w:p>
    <w:p w:rsidR="001C720D" w:rsidRPr="00295B27" w:rsidRDefault="001C720D" w:rsidP="00295B27">
      <w:pPr>
        <w:pStyle w:val="Prrafodelista"/>
        <w:spacing w:after="0" w:line="360" w:lineRule="auto"/>
        <w:ind w:left="567" w:right="616"/>
        <w:jc w:val="both"/>
        <w:rPr>
          <w:rFonts w:ascii="Palatino Linotype" w:eastAsia="Times New Roman" w:hAnsi="Palatino Linotype" w:cs="Arial"/>
          <w:bCs/>
          <w:i/>
          <w:color w:val="000000"/>
          <w:sz w:val="24"/>
          <w:szCs w:val="24"/>
        </w:rPr>
      </w:pPr>
      <w:r w:rsidRPr="00295B27">
        <w:rPr>
          <w:rFonts w:ascii="Palatino Linotype" w:eastAsia="Times New Roman" w:hAnsi="Palatino Linotype" w:cs="Arial"/>
          <w:bCs/>
          <w:i/>
          <w:color w:val="000000"/>
          <w:sz w:val="24"/>
          <w:szCs w:val="24"/>
        </w:rPr>
        <w:t xml:space="preserve">II. </w:t>
      </w:r>
      <w:r w:rsidRPr="00295B27">
        <w:rPr>
          <w:rFonts w:ascii="Palatino Linotype" w:eastAsia="Times New Roman" w:hAnsi="Palatino Linotype" w:cs="Arial"/>
          <w:i/>
          <w:color w:val="000000"/>
          <w:sz w:val="24"/>
          <w:szCs w:val="24"/>
        </w:rPr>
        <w:t>Por Ley tenga el carácter de pública;</w:t>
      </w:r>
    </w:p>
    <w:p w:rsidR="001C720D" w:rsidRPr="00295B27" w:rsidRDefault="001C720D" w:rsidP="00295B27">
      <w:pPr>
        <w:pStyle w:val="Prrafodelista"/>
        <w:spacing w:after="0" w:line="360" w:lineRule="auto"/>
        <w:ind w:left="567" w:right="616"/>
        <w:jc w:val="both"/>
        <w:rPr>
          <w:rFonts w:ascii="Palatino Linotype" w:eastAsia="Times New Roman" w:hAnsi="Palatino Linotype" w:cs="Arial"/>
          <w:i/>
          <w:color w:val="000000"/>
          <w:sz w:val="24"/>
          <w:szCs w:val="24"/>
        </w:rPr>
      </w:pPr>
      <w:r w:rsidRPr="00295B27">
        <w:rPr>
          <w:rFonts w:ascii="Palatino Linotype" w:eastAsia="Times New Roman" w:hAnsi="Palatino Linotype" w:cs="Arial"/>
          <w:bCs/>
          <w:i/>
          <w:color w:val="000000"/>
          <w:sz w:val="24"/>
          <w:szCs w:val="24"/>
        </w:rPr>
        <w:t xml:space="preserve">III. </w:t>
      </w:r>
      <w:r w:rsidRPr="00295B27">
        <w:rPr>
          <w:rFonts w:ascii="Palatino Linotype" w:eastAsia="Times New Roman" w:hAnsi="Palatino Linotype" w:cs="Arial"/>
          <w:i/>
          <w:color w:val="000000"/>
          <w:sz w:val="24"/>
          <w:szCs w:val="24"/>
        </w:rPr>
        <w:t xml:space="preserve">Exista una orden judicial; </w:t>
      </w:r>
    </w:p>
    <w:p w:rsidR="001C720D" w:rsidRPr="00295B27" w:rsidRDefault="001C720D" w:rsidP="00295B27">
      <w:pPr>
        <w:pStyle w:val="Prrafodelista"/>
        <w:spacing w:after="0" w:line="360" w:lineRule="auto"/>
        <w:ind w:left="567" w:right="616"/>
        <w:jc w:val="both"/>
        <w:rPr>
          <w:rFonts w:ascii="Palatino Linotype" w:eastAsia="Times New Roman" w:hAnsi="Palatino Linotype" w:cs="Arial"/>
          <w:i/>
          <w:color w:val="000000"/>
          <w:sz w:val="24"/>
          <w:szCs w:val="24"/>
        </w:rPr>
      </w:pPr>
      <w:r w:rsidRPr="00295B27">
        <w:rPr>
          <w:rFonts w:ascii="Palatino Linotype" w:eastAsia="Times New Roman" w:hAnsi="Palatino Linotype" w:cs="Arial"/>
          <w:bCs/>
          <w:i/>
          <w:color w:val="000000"/>
          <w:sz w:val="24"/>
          <w:szCs w:val="24"/>
        </w:rPr>
        <w:t xml:space="preserve">IV. </w:t>
      </w:r>
      <w:r w:rsidRPr="00295B27">
        <w:rPr>
          <w:rFonts w:ascii="Palatino Linotype" w:eastAsia="Times New Roman" w:hAnsi="Palatino Linotype" w:cs="Arial"/>
          <w:i/>
          <w:color w:val="000000"/>
          <w:sz w:val="24"/>
          <w:szCs w:val="24"/>
        </w:rPr>
        <w:t xml:space="preserve">Por razones de seguridad pública, o para proteger los derechos de terceros, se requiera su publicación; o </w:t>
      </w:r>
    </w:p>
    <w:p w:rsidR="001C720D" w:rsidRPr="00295B27" w:rsidRDefault="001C720D" w:rsidP="00295B27">
      <w:pPr>
        <w:pStyle w:val="Prrafodelista"/>
        <w:spacing w:after="0" w:line="360" w:lineRule="auto"/>
        <w:ind w:left="567" w:right="616"/>
        <w:jc w:val="both"/>
        <w:rPr>
          <w:rFonts w:ascii="Palatino Linotype" w:eastAsia="Times New Roman" w:hAnsi="Palatino Linotype" w:cs="Arial"/>
          <w:i/>
          <w:color w:val="000000"/>
          <w:sz w:val="24"/>
          <w:szCs w:val="24"/>
        </w:rPr>
      </w:pPr>
      <w:r w:rsidRPr="00295B27">
        <w:rPr>
          <w:rFonts w:ascii="Palatino Linotype" w:eastAsia="Times New Roman" w:hAnsi="Palatino Linotype" w:cs="Arial"/>
          <w:bCs/>
          <w:i/>
          <w:color w:val="000000"/>
          <w:sz w:val="24"/>
          <w:szCs w:val="24"/>
        </w:rPr>
        <w:t xml:space="preserve">V. </w:t>
      </w:r>
      <w:r w:rsidRPr="00295B27">
        <w:rPr>
          <w:rFonts w:ascii="Palatino Linotype" w:eastAsia="Times New Roman" w:hAnsi="Palatino Linotype" w:cs="Arial"/>
          <w:i/>
          <w:color w:val="000000"/>
          <w:sz w:val="24"/>
          <w:szCs w:val="24"/>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1C720D" w:rsidRPr="00295B27" w:rsidRDefault="001C720D" w:rsidP="00295B27">
      <w:pPr>
        <w:pStyle w:val="Prrafodelista"/>
        <w:spacing w:after="0" w:line="360" w:lineRule="auto"/>
        <w:ind w:left="567" w:right="616"/>
        <w:jc w:val="both"/>
        <w:rPr>
          <w:rFonts w:ascii="Palatino Linotype" w:eastAsia="Times New Roman" w:hAnsi="Palatino Linotype" w:cs="Arial"/>
          <w:i/>
          <w:color w:val="000000"/>
          <w:sz w:val="24"/>
          <w:szCs w:val="24"/>
        </w:rPr>
      </w:pPr>
    </w:p>
    <w:p w:rsidR="001C720D" w:rsidRPr="00295B27" w:rsidRDefault="001C720D" w:rsidP="00295B27">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295B27">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C720D" w:rsidRPr="00295B27" w:rsidRDefault="001C720D" w:rsidP="00295B27">
      <w:pPr>
        <w:spacing w:after="0" w:line="360" w:lineRule="auto"/>
        <w:ind w:right="49"/>
        <w:contextualSpacing/>
        <w:jc w:val="both"/>
        <w:rPr>
          <w:rFonts w:ascii="Palatino Linotype" w:eastAsia="Times New Roman" w:hAnsi="Palatino Linotype" w:cs="Arial"/>
          <w:color w:val="000000"/>
          <w:sz w:val="24"/>
          <w:szCs w:val="24"/>
        </w:rPr>
      </w:pPr>
    </w:p>
    <w:p w:rsidR="001C720D" w:rsidRPr="00295B27" w:rsidRDefault="001C720D" w:rsidP="00295B27">
      <w:pPr>
        <w:numPr>
          <w:ilvl w:val="0"/>
          <w:numId w:val="2"/>
        </w:numPr>
        <w:spacing w:after="0" w:line="360" w:lineRule="auto"/>
        <w:ind w:left="0" w:right="49" w:firstLine="0"/>
        <w:jc w:val="both"/>
        <w:rPr>
          <w:rFonts w:ascii="Palatino Linotype" w:eastAsia="MS Mincho" w:hAnsi="Palatino Linotype" w:cs="Times New Roman"/>
          <w:sz w:val="24"/>
          <w:szCs w:val="24"/>
        </w:rPr>
      </w:pPr>
      <w:r w:rsidRPr="00295B27">
        <w:rPr>
          <w:rFonts w:ascii="Palatino Linotype" w:eastAsia="Times New Roman" w:hAnsi="Palatino Linotype" w:cs="Arial"/>
          <w:color w:val="000000"/>
          <w:sz w:val="24"/>
          <w:szCs w:val="24"/>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C720D" w:rsidRPr="00295B27" w:rsidRDefault="001C720D" w:rsidP="00295B27">
      <w:pPr>
        <w:spacing w:after="0" w:line="360" w:lineRule="auto"/>
        <w:ind w:right="49"/>
        <w:jc w:val="both"/>
        <w:rPr>
          <w:rFonts w:ascii="Palatino Linotype" w:eastAsia="MS Mincho" w:hAnsi="Palatino Linotype" w:cs="Times New Roman"/>
          <w:sz w:val="24"/>
          <w:szCs w:val="24"/>
        </w:rPr>
      </w:pPr>
    </w:p>
    <w:p w:rsidR="001C720D" w:rsidRPr="00295B27" w:rsidRDefault="001C720D" w:rsidP="00295B27">
      <w:pPr>
        <w:keepNext/>
        <w:keepLines/>
        <w:tabs>
          <w:tab w:val="left" w:pos="0"/>
        </w:tabs>
        <w:spacing w:after="0" w:line="360" w:lineRule="auto"/>
        <w:outlineLvl w:val="0"/>
        <w:rPr>
          <w:rFonts w:ascii="Palatino Linotype" w:eastAsia="MS Gothic" w:hAnsi="Palatino Linotype" w:cs="Times New Roman"/>
          <w:b/>
          <w:sz w:val="24"/>
          <w:szCs w:val="24"/>
        </w:rPr>
      </w:pPr>
      <w:bookmarkStart w:id="56" w:name="_Toc5699677"/>
      <w:bookmarkStart w:id="57" w:name="_Toc5798717"/>
      <w:r w:rsidRPr="00295B27">
        <w:rPr>
          <w:rFonts w:ascii="Palatino Linotype" w:eastAsia="MS Mincho" w:hAnsi="Palatino Linotype" w:cstheme="majorBidi"/>
          <w:b/>
          <w:sz w:val="24"/>
          <w:szCs w:val="24"/>
          <w:lang w:val="es-ES_tradnl" w:eastAsia="es-ES"/>
        </w:rPr>
        <w:t>SEXTO.</w:t>
      </w:r>
      <w:r w:rsidRPr="00295B27">
        <w:rPr>
          <w:rFonts w:ascii="Palatino Linotype" w:eastAsia="MS Gothic" w:hAnsi="Palatino Linotype" w:cs="Times New Roman"/>
          <w:b/>
          <w:sz w:val="24"/>
          <w:szCs w:val="24"/>
        </w:rPr>
        <w:t xml:space="preserve"> Vista a los Órganos de Control Interno.</w:t>
      </w:r>
      <w:bookmarkEnd w:id="56"/>
      <w:bookmarkEnd w:id="57"/>
    </w:p>
    <w:p w:rsidR="00B95DA5" w:rsidRPr="00295B27" w:rsidRDefault="00B95DA5" w:rsidP="00295B27">
      <w:pPr>
        <w:pStyle w:val="Prrafodelista"/>
        <w:spacing w:after="0" w:line="360" w:lineRule="auto"/>
        <w:ind w:left="0"/>
        <w:jc w:val="both"/>
        <w:rPr>
          <w:rFonts w:ascii="Palatino Linotype" w:hAnsi="Palatino Linotype"/>
          <w:sz w:val="24"/>
          <w:szCs w:val="24"/>
        </w:rPr>
      </w:pPr>
    </w:p>
    <w:p w:rsidR="007E0E9B" w:rsidRPr="00295B27" w:rsidRDefault="007E0E9B" w:rsidP="00295B27">
      <w:pPr>
        <w:pStyle w:val="Prrafodelista"/>
        <w:numPr>
          <w:ilvl w:val="0"/>
          <w:numId w:val="2"/>
        </w:numPr>
        <w:spacing w:after="0" w:line="360" w:lineRule="auto"/>
        <w:ind w:left="0" w:firstLine="0"/>
        <w:jc w:val="both"/>
        <w:rPr>
          <w:rFonts w:ascii="Palatino Linotype" w:hAnsi="Palatino Linotype"/>
          <w:sz w:val="24"/>
          <w:szCs w:val="24"/>
        </w:rPr>
      </w:pPr>
      <w:r w:rsidRPr="00295B27">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95B27">
        <w:rPr>
          <w:rFonts w:ascii="Palatino Linotype" w:hAnsi="Palatino Linotype"/>
          <w:b/>
          <w:sz w:val="24"/>
          <w:szCs w:val="24"/>
        </w:rPr>
        <w:t>Sujeto Obligado</w:t>
      </w:r>
      <w:r w:rsidRPr="00295B27">
        <w:rPr>
          <w:rFonts w:ascii="Palatino Linotype" w:hAnsi="Palatino Linotype"/>
          <w:sz w:val="24"/>
          <w:szCs w:val="24"/>
        </w:rPr>
        <w:t>.</w:t>
      </w:r>
    </w:p>
    <w:p w:rsidR="007E0E9B" w:rsidRPr="00295B27" w:rsidRDefault="007E0E9B" w:rsidP="00295B27">
      <w:pPr>
        <w:pStyle w:val="Prrafodelista"/>
        <w:spacing w:after="0" w:line="360" w:lineRule="auto"/>
        <w:ind w:left="426"/>
        <w:jc w:val="both"/>
        <w:rPr>
          <w:rFonts w:ascii="Palatino Linotype" w:hAnsi="Palatino Linotype" w:cs="Arial"/>
          <w:color w:val="000000" w:themeColor="text1"/>
          <w:sz w:val="24"/>
          <w:szCs w:val="24"/>
        </w:rPr>
      </w:pPr>
    </w:p>
    <w:p w:rsidR="007E0E9B" w:rsidRPr="00295B27" w:rsidRDefault="007E0E9B" w:rsidP="00295B27">
      <w:pPr>
        <w:pStyle w:val="Prrafodelista"/>
        <w:numPr>
          <w:ilvl w:val="0"/>
          <w:numId w:val="2"/>
        </w:numPr>
        <w:spacing w:after="0" w:line="360" w:lineRule="auto"/>
        <w:ind w:left="0" w:firstLine="0"/>
        <w:jc w:val="both"/>
        <w:rPr>
          <w:rFonts w:ascii="Palatino Linotype" w:hAnsi="Palatino Linotype"/>
          <w:sz w:val="24"/>
          <w:szCs w:val="24"/>
        </w:rPr>
      </w:pPr>
      <w:r w:rsidRPr="00295B27">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7E0E9B" w:rsidRPr="00295B27" w:rsidRDefault="007E0E9B" w:rsidP="00295B27">
      <w:pPr>
        <w:pStyle w:val="Prrafodelista"/>
        <w:spacing w:after="0" w:line="360" w:lineRule="auto"/>
        <w:ind w:left="0"/>
        <w:jc w:val="both"/>
        <w:rPr>
          <w:rFonts w:ascii="Palatino Linotype" w:hAnsi="Palatino Linotype"/>
          <w:sz w:val="24"/>
          <w:szCs w:val="24"/>
        </w:rPr>
      </w:pPr>
    </w:p>
    <w:p w:rsidR="007E0E9B" w:rsidRPr="00295B27" w:rsidRDefault="007E0E9B" w:rsidP="00295B27">
      <w:pPr>
        <w:spacing w:after="0" w:line="360" w:lineRule="auto"/>
        <w:ind w:left="567" w:right="567"/>
        <w:contextualSpacing/>
        <w:jc w:val="both"/>
        <w:rPr>
          <w:rFonts w:ascii="Palatino Linotype" w:hAnsi="Palatino Linotype"/>
          <w:sz w:val="24"/>
          <w:szCs w:val="24"/>
        </w:rPr>
      </w:pPr>
      <w:r w:rsidRPr="00295B27">
        <w:rPr>
          <w:rFonts w:ascii="Palatino Linotype" w:hAnsi="Palatino Linotype"/>
          <w:b/>
          <w:sz w:val="24"/>
          <w:szCs w:val="24"/>
        </w:rPr>
        <w:t>“Artículo 36</w:t>
      </w:r>
      <w:r w:rsidRPr="00295B27">
        <w:rPr>
          <w:rFonts w:ascii="Palatino Linotype" w:hAnsi="Palatino Linotype"/>
          <w:sz w:val="24"/>
          <w:szCs w:val="24"/>
        </w:rPr>
        <w:t>. El Instituto tendrá, en el ámbito de su competencia, las siguientes atribuciones: (…)</w:t>
      </w:r>
    </w:p>
    <w:p w:rsidR="007E0E9B" w:rsidRPr="00295B27" w:rsidRDefault="007E0E9B" w:rsidP="00295B27">
      <w:pPr>
        <w:spacing w:after="0" w:line="360" w:lineRule="auto"/>
        <w:ind w:left="567" w:right="567"/>
        <w:contextualSpacing/>
        <w:jc w:val="both"/>
        <w:rPr>
          <w:rFonts w:ascii="Palatino Linotype" w:hAnsi="Palatino Linotype"/>
          <w:sz w:val="24"/>
          <w:szCs w:val="24"/>
        </w:rPr>
      </w:pPr>
    </w:p>
    <w:p w:rsidR="007E0E9B" w:rsidRPr="00295B27" w:rsidRDefault="007E0E9B" w:rsidP="00295B27">
      <w:pPr>
        <w:spacing w:after="0" w:line="360" w:lineRule="auto"/>
        <w:ind w:left="567" w:right="567"/>
        <w:contextualSpacing/>
        <w:jc w:val="both"/>
        <w:rPr>
          <w:rFonts w:ascii="Palatino Linotype" w:hAnsi="Palatino Linotype"/>
          <w:b/>
          <w:sz w:val="24"/>
          <w:szCs w:val="24"/>
        </w:rPr>
      </w:pPr>
      <w:r w:rsidRPr="00295B27">
        <w:rPr>
          <w:rFonts w:ascii="Palatino Linotype" w:hAnsi="Palatino Linotype"/>
          <w:b/>
          <w:sz w:val="24"/>
          <w:szCs w:val="24"/>
        </w:rPr>
        <w:t xml:space="preserve">X. Hacer del conocimiento del órgano de control interno o equivalente de cada Sujeto Obligado las infracciones a esta Ley;  </w:t>
      </w:r>
      <w:r w:rsidRPr="00295B27">
        <w:rPr>
          <w:rFonts w:ascii="Palatino Linotype" w:hAnsi="Palatino Linotype"/>
          <w:sz w:val="24"/>
          <w:szCs w:val="24"/>
        </w:rPr>
        <w:t>(…)”</w:t>
      </w:r>
    </w:p>
    <w:p w:rsidR="007E0E9B" w:rsidRPr="00295B27" w:rsidRDefault="007E0E9B" w:rsidP="00295B27">
      <w:pPr>
        <w:spacing w:after="0" w:line="360" w:lineRule="auto"/>
        <w:ind w:right="567"/>
        <w:contextualSpacing/>
        <w:jc w:val="both"/>
        <w:rPr>
          <w:rFonts w:ascii="Palatino Linotype" w:hAnsi="Palatino Linotype"/>
          <w:i/>
          <w:sz w:val="24"/>
          <w:szCs w:val="24"/>
        </w:rPr>
      </w:pPr>
    </w:p>
    <w:p w:rsidR="007E0E9B" w:rsidRPr="00295B27" w:rsidRDefault="007E0E9B" w:rsidP="00295B27">
      <w:pPr>
        <w:pStyle w:val="Prrafodelista"/>
        <w:numPr>
          <w:ilvl w:val="0"/>
          <w:numId w:val="2"/>
        </w:numPr>
        <w:spacing w:after="0" w:line="360" w:lineRule="auto"/>
        <w:ind w:left="0" w:firstLine="0"/>
        <w:jc w:val="both"/>
        <w:rPr>
          <w:rFonts w:ascii="Palatino Linotype" w:eastAsia="MS Mincho" w:hAnsi="Palatino Linotype" w:cs="Arial"/>
          <w:sz w:val="24"/>
          <w:szCs w:val="24"/>
        </w:rPr>
      </w:pPr>
      <w:r w:rsidRPr="00295B27">
        <w:rPr>
          <w:rFonts w:ascii="Palatino Linotype" w:hAnsi="Palatino Linotype"/>
          <w:sz w:val="24"/>
          <w:szCs w:val="24"/>
        </w:rPr>
        <w:lastRenderedPageBreak/>
        <w:t xml:space="preserve">Asimismo, este Pleno hará del conocimiento del órgano de control de este Instituto de las infracciones en que el </w:t>
      </w:r>
      <w:r w:rsidRPr="00295B27">
        <w:rPr>
          <w:rFonts w:ascii="Palatino Linotype" w:hAnsi="Palatino Linotype"/>
          <w:b/>
          <w:sz w:val="24"/>
          <w:szCs w:val="24"/>
        </w:rPr>
        <w:t>Sujeto Obligado</w:t>
      </w:r>
      <w:r w:rsidRPr="00295B27">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295B27">
        <w:rPr>
          <w:rFonts w:ascii="Palatino Linotype" w:eastAsia="MS Mincho" w:hAnsi="Palatino Linotype" w:cs="Arial"/>
          <w:sz w:val="24"/>
          <w:szCs w:val="24"/>
        </w:rPr>
        <w:t>en la Ley de Transparencia Acceso a la Información Pública del Estado de México y Municipios específicamente en sus artículos 222 y 223 que señalan lo siguiente:</w:t>
      </w:r>
    </w:p>
    <w:p w:rsidR="007E0E9B" w:rsidRPr="00295B27" w:rsidRDefault="007E0E9B" w:rsidP="00295B27">
      <w:pPr>
        <w:pStyle w:val="Prrafodelista"/>
        <w:spacing w:after="0" w:line="360" w:lineRule="auto"/>
        <w:ind w:left="0"/>
        <w:jc w:val="both"/>
        <w:rPr>
          <w:rFonts w:ascii="Palatino Linotype" w:eastAsia="MS Mincho" w:hAnsi="Palatino Linotype" w:cs="Arial"/>
          <w:sz w:val="24"/>
          <w:szCs w:val="24"/>
        </w:rPr>
      </w:pPr>
    </w:p>
    <w:p w:rsidR="00AE0485" w:rsidRPr="00295B27" w:rsidRDefault="007E0E9B" w:rsidP="00295B27">
      <w:pPr>
        <w:spacing w:after="0" w:line="360" w:lineRule="auto"/>
        <w:ind w:left="567" w:right="567"/>
        <w:contextualSpacing/>
        <w:jc w:val="both"/>
        <w:rPr>
          <w:rFonts w:ascii="Palatino Linotype" w:hAnsi="Palatino Linotype"/>
          <w:i/>
          <w:sz w:val="24"/>
          <w:szCs w:val="24"/>
        </w:rPr>
      </w:pPr>
      <w:r w:rsidRPr="00295B27">
        <w:rPr>
          <w:rFonts w:ascii="Palatino Linotype" w:hAnsi="Palatino Linotype"/>
          <w:i/>
          <w:sz w:val="24"/>
          <w:szCs w:val="24"/>
        </w:rPr>
        <w:t>“</w:t>
      </w:r>
      <w:r w:rsidR="00AE0485" w:rsidRPr="00295B27">
        <w:rPr>
          <w:rFonts w:ascii="Palatino Linotype" w:hAnsi="Palatino Linotype"/>
          <w:b/>
          <w:bCs/>
          <w:i/>
          <w:sz w:val="24"/>
          <w:szCs w:val="24"/>
        </w:rPr>
        <w:t xml:space="preserve">Artículo 190. </w:t>
      </w:r>
      <w:r w:rsidR="00AE0485" w:rsidRPr="00295B27">
        <w:rPr>
          <w:rFonts w:ascii="Palatino Linotype" w:hAnsi="Palatino Linotype"/>
          <w:i/>
          <w:sz w:val="24"/>
          <w:szCs w:val="24"/>
        </w:rPr>
        <w:t>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0485" w:rsidRPr="00295B27" w:rsidRDefault="00AE0485" w:rsidP="00295B27">
      <w:pPr>
        <w:spacing w:after="0" w:line="360" w:lineRule="auto"/>
        <w:ind w:left="567" w:right="567"/>
        <w:contextualSpacing/>
        <w:jc w:val="both"/>
        <w:rPr>
          <w:rFonts w:ascii="Palatino Linotype" w:hAnsi="Palatino Linotype"/>
          <w:i/>
          <w:sz w:val="24"/>
          <w:szCs w:val="24"/>
        </w:rPr>
      </w:pPr>
    </w:p>
    <w:p w:rsidR="007E0E9B" w:rsidRPr="00295B27" w:rsidRDefault="007E0E9B" w:rsidP="00295B27">
      <w:pPr>
        <w:spacing w:after="0" w:line="360" w:lineRule="auto"/>
        <w:ind w:left="567" w:right="567"/>
        <w:contextualSpacing/>
        <w:jc w:val="both"/>
        <w:rPr>
          <w:rFonts w:ascii="Palatino Linotype" w:hAnsi="Palatino Linotype"/>
          <w:i/>
          <w:sz w:val="24"/>
          <w:szCs w:val="24"/>
        </w:rPr>
      </w:pPr>
      <w:r w:rsidRPr="00295B27">
        <w:rPr>
          <w:rFonts w:ascii="Palatino Linotype" w:hAnsi="Palatino Linotype"/>
          <w:b/>
          <w:i/>
          <w:sz w:val="24"/>
          <w:szCs w:val="24"/>
        </w:rPr>
        <w:t>Artículo 222.</w:t>
      </w:r>
      <w:r w:rsidRPr="00295B27">
        <w:rPr>
          <w:rFonts w:ascii="Palatino Linotype" w:hAnsi="Palatino Linotype"/>
          <w:i/>
          <w:sz w:val="24"/>
          <w:szCs w:val="24"/>
        </w:rPr>
        <w:t xml:space="preserve"> Son causas de responsabilidad administrativa de los servidores públicos de los sujetos obligados, por incumplimiento de las obligaciones establecidas en la materia de la presente Ley, las siguientes:</w:t>
      </w:r>
    </w:p>
    <w:p w:rsidR="007E0E9B" w:rsidRPr="00295B27" w:rsidRDefault="007E0E9B" w:rsidP="00295B27">
      <w:pPr>
        <w:spacing w:after="0" w:line="360" w:lineRule="auto"/>
        <w:ind w:left="567" w:right="567"/>
        <w:contextualSpacing/>
        <w:jc w:val="both"/>
        <w:rPr>
          <w:rFonts w:ascii="Palatino Linotype" w:hAnsi="Palatino Linotype"/>
          <w:i/>
          <w:sz w:val="24"/>
          <w:szCs w:val="24"/>
        </w:rPr>
      </w:pPr>
      <w:r w:rsidRPr="00295B27">
        <w:rPr>
          <w:rFonts w:ascii="Palatino Linotype" w:hAnsi="Palatino Linotype"/>
          <w:i/>
          <w:sz w:val="24"/>
          <w:szCs w:val="24"/>
        </w:rPr>
        <w:t>…</w:t>
      </w:r>
    </w:p>
    <w:p w:rsidR="00295B27" w:rsidRDefault="00295B27" w:rsidP="00295B27">
      <w:pPr>
        <w:spacing w:after="0" w:line="360" w:lineRule="auto"/>
        <w:ind w:left="567" w:right="567"/>
        <w:contextualSpacing/>
        <w:jc w:val="both"/>
        <w:rPr>
          <w:rFonts w:ascii="Palatino Linotype" w:hAnsi="Palatino Linotype"/>
          <w:i/>
          <w:sz w:val="24"/>
          <w:szCs w:val="24"/>
        </w:rPr>
      </w:pPr>
    </w:p>
    <w:p w:rsidR="00295B27" w:rsidRDefault="00295B27" w:rsidP="00295B27">
      <w:pPr>
        <w:spacing w:after="0" w:line="360" w:lineRule="auto"/>
        <w:ind w:left="567" w:right="567"/>
        <w:contextualSpacing/>
        <w:jc w:val="both"/>
        <w:rPr>
          <w:rFonts w:ascii="Palatino Linotype" w:hAnsi="Palatino Linotype"/>
          <w:i/>
          <w:sz w:val="24"/>
          <w:szCs w:val="24"/>
        </w:rPr>
      </w:pPr>
    </w:p>
    <w:p w:rsidR="007E0E9B" w:rsidRPr="00295B27" w:rsidRDefault="007E0E9B" w:rsidP="00295B27">
      <w:pPr>
        <w:spacing w:after="0" w:line="360" w:lineRule="auto"/>
        <w:ind w:left="567" w:right="567"/>
        <w:contextualSpacing/>
        <w:jc w:val="both"/>
        <w:rPr>
          <w:rFonts w:ascii="Palatino Linotype" w:hAnsi="Palatino Linotype"/>
          <w:i/>
          <w:sz w:val="24"/>
          <w:szCs w:val="24"/>
        </w:rPr>
      </w:pPr>
      <w:r w:rsidRPr="00295B27">
        <w:rPr>
          <w:rFonts w:ascii="Palatino Linotype" w:hAnsi="Palatino Linotype"/>
          <w:i/>
          <w:sz w:val="24"/>
          <w:szCs w:val="24"/>
        </w:rPr>
        <w:lastRenderedPageBreak/>
        <w:t>I. Cualquier acto u omisión que provoque la suspensión o deficiencia en la atención de las solicitudes de información;</w:t>
      </w:r>
    </w:p>
    <w:p w:rsidR="00295B27" w:rsidRDefault="00295B27" w:rsidP="00295B27">
      <w:pPr>
        <w:spacing w:after="0" w:line="360" w:lineRule="auto"/>
        <w:ind w:left="567" w:right="567"/>
        <w:contextualSpacing/>
        <w:jc w:val="both"/>
        <w:rPr>
          <w:rFonts w:ascii="Palatino Linotype" w:hAnsi="Palatino Linotype"/>
          <w:i/>
          <w:sz w:val="24"/>
          <w:szCs w:val="24"/>
        </w:rPr>
      </w:pPr>
    </w:p>
    <w:p w:rsidR="007E0E9B" w:rsidRPr="00295B27" w:rsidRDefault="007E0E9B" w:rsidP="00295B27">
      <w:pPr>
        <w:spacing w:after="0" w:line="360" w:lineRule="auto"/>
        <w:ind w:left="567" w:right="567"/>
        <w:contextualSpacing/>
        <w:jc w:val="both"/>
        <w:rPr>
          <w:rFonts w:ascii="Palatino Linotype" w:hAnsi="Palatino Linotype"/>
          <w:i/>
          <w:sz w:val="24"/>
          <w:szCs w:val="24"/>
        </w:rPr>
      </w:pPr>
      <w:r w:rsidRPr="00295B27">
        <w:rPr>
          <w:rFonts w:ascii="Palatino Linotype" w:hAnsi="Palatino Linotype"/>
          <w:i/>
          <w:sz w:val="24"/>
          <w:szCs w:val="24"/>
        </w:rPr>
        <w:t>II. La falta de respuesta a las solicitudes de información en los plazos señalados en la normatividad aplicable;</w:t>
      </w:r>
    </w:p>
    <w:p w:rsidR="007E0E9B" w:rsidRPr="00295B27" w:rsidRDefault="007E0E9B" w:rsidP="00295B27">
      <w:pPr>
        <w:spacing w:after="0" w:line="360" w:lineRule="auto"/>
        <w:ind w:left="567" w:right="567"/>
        <w:contextualSpacing/>
        <w:jc w:val="both"/>
        <w:rPr>
          <w:rFonts w:ascii="Palatino Linotype" w:hAnsi="Palatino Linotype"/>
          <w:i/>
          <w:sz w:val="24"/>
          <w:szCs w:val="24"/>
        </w:rPr>
      </w:pPr>
      <w:r w:rsidRPr="00295B27">
        <w:rPr>
          <w:rFonts w:ascii="Palatino Linotype" w:hAnsi="Palatino Linotype"/>
          <w:i/>
          <w:sz w:val="24"/>
          <w:szCs w:val="24"/>
        </w:rPr>
        <w:t>…</w:t>
      </w:r>
    </w:p>
    <w:p w:rsidR="007E0E9B" w:rsidRPr="00295B27" w:rsidRDefault="007E0E9B" w:rsidP="00295B27">
      <w:pPr>
        <w:spacing w:after="0" w:line="360" w:lineRule="auto"/>
        <w:ind w:left="567" w:right="567"/>
        <w:contextualSpacing/>
        <w:jc w:val="both"/>
        <w:rPr>
          <w:rFonts w:ascii="Palatino Linotype" w:hAnsi="Palatino Linotype"/>
          <w:i/>
          <w:sz w:val="24"/>
          <w:szCs w:val="24"/>
        </w:rPr>
      </w:pPr>
    </w:p>
    <w:p w:rsidR="007E0E9B" w:rsidRPr="00295B27" w:rsidRDefault="007E0E9B" w:rsidP="00295B27">
      <w:pPr>
        <w:spacing w:after="0" w:line="360" w:lineRule="auto"/>
        <w:ind w:left="567" w:right="567"/>
        <w:contextualSpacing/>
        <w:jc w:val="both"/>
        <w:rPr>
          <w:rFonts w:ascii="Palatino Linotype" w:hAnsi="Palatino Linotype"/>
          <w:i/>
          <w:sz w:val="24"/>
          <w:szCs w:val="24"/>
        </w:rPr>
      </w:pPr>
      <w:r w:rsidRPr="00295B27">
        <w:rPr>
          <w:rFonts w:ascii="Palatino Linotype" w:hAnsi="Palatino Linotype"/>
          <w:b/>
          <w:i/>
          <w:sz w:val="24"/>
          <w:szCs w:val="24"/>
        </w:rPr>
        <w:t>Artículo 223.</w:t>
      </w:r>
      <w:r w:rsidRPr="00295B27">
        <w:rPr>
          <w:rFonts w:ascii="Palatino Linotype" w:hAnsi="Palatino Linotype"/>
          <w:i/>
          <w:sz w:val="24"/>
          <w:szCs w:val="24"/>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E0E9B" w:rsidRPr="00295B27" w:rsidRDefault="007E0E9B" w:rsidP="00295B27">
      <w:pPr>
        <w:pStyle w:val="Prrafodelista"/>
        <w:spacing w:after="0" w:line="360" w:lineRule="auto"/>
        <w:ind w:left="0" w:right="49"/>
        <w:jc w:val="both"/>
        <w:rPr>
          <w:rFonts w:ascii="Palatino Linotype" w:eastAsia="MS Mincho" w:hAnsi="Palatino Linotype" w:cs="Times New Roman"/>
          <w:sz w:val="24"/>
          <w:szCs w:val="24"/>
        </w:rPr>
      </w:pPr>
    </w:p>
    <w:p w:rsidR="006D6458" w:rsidRPr="00295B27" w:rsidRDefault="00CE390A" w:rsidP="00295B27">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rPr>
      </w:pPr>
      <w:r w:rsidRPr="00295B27">
        <w:rPr>
          <w:rFonts w:ascii="Palatino Linotype" w:eastAsia="MS Mincho" w:hAnsi="Palatino Linotype" w:cs="Times New Roman"/>
          <w:sz w:val="24"/>
          <w:szCs w:val="24"/>
        </w:rPr>
        <w:t xml:space="preserve">Para  lo anterior, el </w:t>
      </w:r>
      <w:r w:rsidRPr="00295B27">
        <w:rPr>
          <w:rFonts w:ascii="Palatino Linotype" w:eastAsia="MS Mincho" w:hAnsi="Palatino Linotype" w:cs="Times New Roman"/>
          <w:b/>
          <w:sz w:val="24"/>
          <w:szCs w:val="24"/>
        </w:rPr>
        <w:t>Sujeto Obligado,</w:t>
      </w:r>
      <w:r w:rsidRPr="00295B27">
        <w:rPr>
          <w:rFonts w:ascii="Palatino Linotype" w:eastAsia="MS Mincho" w:hAnsi="Palatino Linotype" w:cs="Times New Roman"/>
          <w:sz w:val="24"/>
          <w:szCs w:val="24"/>
        </w:rPr>
        <w:t xml:space="preserve"> a) no testó correctamente los documentos remitidos en respuesta, de tal forma que se podían apreciar los datos personales que se pretendieron clasificar b) en informe justificado, la información remitida fue ilegible y no se protegió un dato personal, susceptible de ser protegido. </w:t>
      </w:r>
      <w:r w:rsidR="006D6458" w:rsidRPr="00295B27">
        <w:rPr>
          <w:rFonts w:ascii="Palatino Linotype" w:eastAsia="MS Mincho" w:hAnsi="Palatino Linotype" w:cs="Times New Roman"/>
          <w:sz w:val="24"/>
          <w:szCs w:val="24"/>
        </w:rPr>
        <w:t xml:space="preserve"> </w:t>
      </w:r>
    </w:p>
    <w:p w:rsidR="00CE390A" w:rsidRPr="00295B27" w:rsidRDefault="00CE390A" w:rsidP="00295B27">
      <w:pPr>
        <w:pStyle w:val="Prrafodelista"/>
        <w:spacing w:after="0" w:line="360" w:lineRule="auto"/>
        <w:ind w:left="0" w:right="49"/>
        <w:jc w:val="both"/>
        <w:rPr>
          <w:rFonts w:ascii="Palatino Linotype" w:eastAsia="MS Mincho" w:hAnsi="Palatino Linotype" w:cs="Times New Roman"/>
          <w:sz w:val="24"/>
          <w:szCs w:val="24"/>
        </w:rPr>
      </w:pPr>
    </w:p>
    <w:p w:rsidR="00416C51" w:rsidRPr="00416C51" w:rsidRDefault="007E0E9B" w:rsidP="00416C51">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rPr>
      </w:pPr>
      <w:r w:rsidRPr="00295B27">
        <w:rPr>
          <w:rFonts w:ascii="Palatino Linotype" w:hAnsi="Palatino Linotype" w:cs="Arial"/>
          <w:color w:val="000000" w:themeColor="text1"/>
          <w:sz w:val="24"/>
          <w:szCs w:val="24"/>
        </w:rPr>
        <w:t xml:space="preserve">Por lo anteriormente expuesto y fundado, y con fundamento este </w:t>
      </w:r>
      <w:r w:rsidRPr="00295B27">
        <w:rPr>
          <w:rFonts w:ascii="Palatino Linotype" w:hAnsi="Palatino Linotype" w:cs="Arial"/>
          <w:b/>
          <w:color w:val="000000" w:themeColor="text1"/>
          <w:sz w:val="24"/>
          <w:szCs w:val="24"/>
        </w:rPr>
        <w:t>ÓRGANO GARANTE</w:t>
      </w:r>
      <w:r w:rsidRPr="00295B27">
        <w:rPr>
          <w:rFonts w:ascii="Palatino Linotype" w:hAnsi="Palatino Linotype" w:cs="Arial"/>
          <w:color w:val="000000" w:themeColor="text1"/>
          <w:sz w:val="24"/>
          <w:szCs w:val="24"/>
        </w:rPr>
        <w:t xml:space="preserve"> emite los siguientes:</w:t>
      </w:r>
      <w:bookmarkStart w:id="58" w:name="_Toc495427547"/>
      <w:bookmarkStart w:id="59" w:name="_Toc535405813"/>
      <w:bookmarkStart w:id="60" w:name="_Toc535405846"/>
      <w:bookmarkStart w:id="61" w:name="_Toc5798718"/>
      <w:bookmarkEnd w:id="33"/>
    </w:p>
    <w:p w:rsidR="00416C51" w:rsidRPr="00416C51" w:rsidRDefault="00416C51" w:rsidP="00416C51">
      <w:pPr>
        <w:pStyle w:val="Prrafodelista"/>
        <w:rPr>
          <w:b/>
          <w:szCs w:val="24"/>
        </w:rPr>
      </w:pPr>
    </w:p>
    <w:p w:rsidR="003467D5" w:rsidRDefault="003467D5" w:rsidP="00416C51">
      <w:pPr>
        <w:pStyle w:val="Prrafodelista"/>
        <w:spacing w:after="0" w:line="360" w:lineRule="auto"/>
        <w:ind w:left="0" w:right="49"/>
        <w:jc w:val="both"/>
        <w:rPr>
          <w:rFonts w:ascii="Palatino Linotype" w:hAnsi="Palatino Linotype"/>
          <w:b/>
          <w:szCs w:val="24"/>
        </w:rPr>
      </w:pPr>
    </w:p>
    <w:p w:rsidR="003467D5" w:rsidRDefault="003467D5" w:rsidP="00416C51">
      <w:pPr>
        <w:pStyle w:val="Prrafodelista"/>
        <w:spacing w:after="0" w:line="360" w:lineRule="auto"/>
        <w:ind w:left="0" w:right="49"/>
        <w:jc w:val="both"/>
        <w:rPr>
          <w:rFonts w:ascii="Palatino Linotype" w:hAnsi="Palatino Linotype"/>
          <w:b/>
          <w:szCs w:val="24"/>
        </w:rPr>
      </w:pPr>
    </w:p>
    <w:p w:rsidR="003467D5" w:rsidRDefault="003467D5" w:rsidP="00416C51">
      <w:pPr>
        <w:pStyle w:val="Prrafodelista"/>
        <w:spacing w:after="0" w:line="360" w:lineRule="auto"/>
        <w:ind w:left="0" w:right="49"/>
        <w:jc w:val="both"/>
        <w:rPr>
          <w:rFonts w:ascii="Palatino Linotype" w:hAnsi="Palatino Linotype"/>
          <w:b/>
          <w:szCs w:val="24"/>
        </w:rPr>
      </w:pPr>
    </w:p>
    <w:p w:rsidR="005C3331" w:rsidRPr="003467D5" w:rsidRDefault="005C3331" w:rsidP="003467D5">
      <w:pPr>
        <w:pStyle w:val="Prrafodelista"/>
        <w:spacing w:after="0" w:line="360" w:lineRule="auto"/>
        <w:ind w:left="0" w:right="49"/>
        <w:jc w:val="center"/>
        <w:rPr>
          <w:rFonts w:ascii="Palatino Linotype" w:eastAsia="MS Mincho" w:hAnsi="Palatino Linotype" w:cs="Times New Roman"/>
          <w:sz w:val="24"/>
          <w:szCs w:val="24"/>
        </w:rPr>
      </w:pPr>
      <w:r w:rsidRPr="003467D5">
        <w:rPr>
          <w:rFonts w:ascii="Palatino Linotype" w:hAnsi="Palatino Linotype"/>
          <w:b/>
          <w:szCs w:val="24"/>
        </w:rPr>
        <w:lastRenderedPageBreak/>
        <w:t>R E S O L U T I V O S</w:t>
      </w:r>
      <w:bookmarkEnd w:id="58"/>
      <w:bookmarkEnd w:id="59"/>
      <w:bookmarkEnd w:id="60"/>
      <w:bookmarkEnd w:id="61"/>
    </w:p>
    <w:p w:rsidR="00416C51" w:rsidRDefault="00416C51" w:rsidP="00295B27">
      <w:pPr>
        <w:spacing w:after="0" w:line="360" w:lineRule="auto"/>
        <w:jc w:val="both"/>
        <w:rPr>
          <w:rFonts w:ascii="Palatino Linotype" w:eastAsia="Times New Roman" w:hAnsi="Palatino Linotype" w:cs="Arial"/>
          <w:b/>
          <w:sz w:val="24"/>
          <w:szCs w:val="24"/>
          <w:lang w:val="es-ES_tradnl" w:eastAsia="es-ES"/>
        </w:rPr>
      </w:pPr>
    </w:p>
    <w:p w:rsidR="00CE390A" w:rsidRPr="00295B27" w:rsidRDefault="00CE390A" w:rsidP="00295B27">
      <w:pPr>
        <w:spacing w:after="0" w:line="360" w:lineRule="auto"/>
        <w:jc w:val="both"/>
        <w:rPr>
          <w:rFonts w:ascii="Palatino Linotype" w:eastAsia="Times New Roman" w:hAnsi="Palatino Linotype" w:cs="Times New Roman"/>
          <w:sz w:val="24"/>
          <w:szCs w:val="24"/>
          <w:lang w:val="es-ES_tradnl" w:eastAsia="es-ES"/>
        </w:rPr>
      </w:pPr>
      <w:r w:rsidRPr="00295B27">
        <w:rPr>
          <w:rFonts w:ascii="Palatino Linotype" w:eastAsia="Times New Roman" w:hAnsi="Palatino Linotype" w:cs="Arial"/>
          <w:b/>
          <w:sz w:val="24"/>
          <w:szCs w:val="24"/>
          <w:lang w:val="es-ES_tradnl" w:eastAsia="es-ES"/>
        </w:rPr>
        <w:t xml:space="preserve">PRIMERO. </w:t>
      </w:r>
      <w:r w:rsidRPr="00295B27">
        <w:rPr>
          <w:rFonts w:ascii="Palatino Linotype" w:eastAsia="Times New Roman" w:hAnsi="Palatino Linotype" w:cs="Arial"/>
          <w:sz w:val="24"/>
          <w:szCs w:val="24"/>
          <w:lang w:val="es-ES_tradnl" w:eastAsia="es-ES"/>
        </w:rPr>
        <w:t>Son fundadas las</w:t>
      </w:r>
      <w:r w:rsidRPr="00295B27">
        <w:rPr>
          <w:rFonts w:ascii="Palatino Linotype" w:eastAsia="Times New Roman" w:hAnsi="Palatino Linotype" w:cs="Arial"/>
          <w:b/>
          <w:sz w:val="24"/>
          <w:szCs w:val="24"/>
          <w:lang w:val="es-ES_tradnl" w:eastAsia="es-ES"/>
        </w:rPr>
        <w:t xml:space="preserve"> </w:t>
      </w:r>
      <w:r w:rsidRPr="00295B27">
        <w:rPr>
          <w:rFonts w:ascii="Palatino Linotype" w:eastAsia="Times New Roman" w:hAnsi="Palatino Linotype" w:cs="Arial"/>
          <w:sz w:val="24"/>
          <w:szCs w:val="24"/>
          <w:lang w:val="es-ES" w:eastAsia="es-ES"/>
        </w:rPr>
        <w:t xml:space="preserve">razones o motivos de inconformidad hechos valer por el recurrente </w:t>
      </w:r>
      <w:r w:rsidRPr="00295B27">
        <w:rPr>
          <w:rFonts w:ascii="Palatino Linotype" w:eastAsia="Calibri" w:hAnsi="Palatino Linotype" w:cs="Arial"/>
          <w:sz w:val="24"/>
          <w:szCs w:val="24"/>
          <w:lang w:val="es-ES" w:eastAsia="es-ES"/>
        </w:rPr>
        <w:t xml:space="preserve">en el recurso de revisión </w:t>
      </w:r>
      <w:r w:rsidRPr="00295B27">
        <w:rPr>
          <w:rFonts w:ascii="Palatino Linotype" w:eastAsia="Times New Roman" w:hAnsi="Palatino Linotype" w:cs="Times New Roman"/>
          <w:b/>
          <w:sz w:val="24"/>
          <w:szCs w:val="24"/>
          <w:lang w:val="es-ES_tradnl" w:eastAsia="es-ES"/>
        </w:rPr>
        <w:t>0</w:t>
      </w:r>
      <w:r w:rsidR="003751E3" w:rsidRPr="00295B27">
        <w:rPr>
          <w:rFonts w:ascii="Palatino Linotype" w:eastAsia="Times New Roman" w:hAnsi="Palatino Linotype" w:cs="Times New Roman"/>
          <w:b/>
          <w:sz w:val="24"/>
          <w:szCs w:val="24"/>
          <w:lang w:val="es-ES_tradnl" w:eastAsia="es-ES"/>
        </w:rPr>
        <w:t>0418</w:t>
      </w:r>
      <w:r w:rsidRPr="00295B27">
        <w:rPr>
          <w:rFonts w:ascii="Palatino Linotype" w:eastAsia="Times New Roman" w:hAnsi="Palatino Linotype" w:cs="Times New Roman"/>
          <w:b/>
          <w:sz w:val="24"/>
          <w:szCs w:val="24"/>
          <w:lang w:val="es-ES_tradnl" w:eastAsia="es-ES"/>
        </w:rPr>
        <w:t xml:space="preserve">/INFOEM/IP/RR/2019, </w:t>
      </w:r>
      <w:r w:rsidRPr="00295B27">
        <w:rPr>
          <w:rFonts w:ascii="Palatino Linotype" w:eastAsia="Times New Roman" w:hAnsi="Palatino Linotype" w:cs="Times New Roman"/>
          <w:sz w:val="24"/>
          <w:szCs w:val="24"/>
          <w:lang w:val="es-ES_tradnl" w:eastAsia="es-ES"/>
        </w:rPr>
        <w:t xml:space="preserve">en términos del considerando </w:t>
      </w:r>
      <w:r w:rsidRPr="00295B27">
        <w:rPr>
          <w:rFonts w:ascii="Palatino Linotype" w:eastAsia="Times New Roman" w:hAnsi="Palatino Linotype" w:cs="Times New Roman"/>
          <w:b/>
          <w:sz w:val="24"/>
          <w:szCs w:val="24"/>
          <w:lang w:val="es-ES_tradnl" w:eastAsia="es-ES"/>
        </w:rPr>
        <w:t xml:space="preserve">CUARTO </w:t>
      </w:r>
      <w:r w:rsidR="003751E3" w:rsidRPr="00295B27">
        <w:rPr>
          <w:rFonts w:ascii="Palatino Linotype" w:eastAsia="Times New Roman" w:hAnsi="Palatino Linotype" w:cs="Times New Roman"/>
          <w:b/>
          <w:sz w:val="24"/>
          <w:szCs w:val="24"/>
          <w:lang w:val="es-ES_tradnl" w:eastAsia="es-ES"/>
        </w:rPr>
        <w:t xml:space="preserve"> y QUINTO </w:t>
      </w:r>
      <w:r w:rsidRPr="00295B27">
        <w:rPr>
          <w:rFonts w:ascii="Palatino Linotype" w:eastAsia="Times New Roman" w:hAnsi="Palatino Linotype" w:cs="Times New Roman"/>
          <w:sz w:val="24"/>
          <w:szCs w:val="24"/>
          <w:lang w:val="es-ES_tradnl" w:eastAsia="es-ES"/>
        </w:rPr>
        <w:t xml:space="preserve">de la presente resolución. </w:t>
      </w:r>
    </w:p>
    <w:p w:rsidR="00CE390A" w:rsidRPr="00295B27" w:rsidRDefault="00CE390A" w:rsidP="00295B27">
      <w:pPr>
        <w:tabs>
          <w:tab w:val="left" w:pos="0"/>
        </w:tabs>
        <w:spacing w:after="0" w:line="360" w:lineRule="auto"/>
        <w:jc w:val="both"/>
        <w:rPr>
          <w:rFonts w:ascii="Palatino Linotype" w:eastAsia="Times New Roman" w:hAnsi="Palatino Linotype" w:cs="Times New Roman"/>
          <w:sz w:val="24"/>
          <w:szCs w:val="24"/>
          <w:lang w:val="es-ES_tradnl" w:eastAsia="es-ES"/>
        </w:rPr>
      </w:pPr>
      <w:bookmarkStart w:id="62" w:name="_Toc460947013"/>
    </w:p>
    <w:p w:rsidR="00CE390A" w:rsidRPr="00295B27" w:rsidRDefault="00CE390A" w:rsidP="00295B27">
      <w:pPr>
        <w:tabs>
          <w:tab w:val="left" w:pos="0"/>
          <w:tab w:val="left" w:pos="709"/>
        </w:tabs>
        <w:spacing w:after="0" w:line="360" w:lineRule="auto"/>
        <w:contextualSpacing/>
        <w:jc w:val="both"/>
        <w:rPr>
          <w:rFonts w:ascii="Palatino Linotype" w:eastAsia="Times New Roman" w:hAnsi="Palatino Linotype" w:cs="Arial"/>
          <w:b/>
          <w:color w:val="000000"/>
          <w:sz w:val="24"/>
          <w:szCs w:val="24"/>
          <w:lang w:val="es-ES_tradnl" w:eastAsia="es-ES"/>
        </w:rPr>
      </w:pPr>
      <w:r w:rsidRPr="00295B27">
        <w:rPr>
          <w:rFonts w:ascii="Palatino Linotype" w:eastAsia="Calibri" w:hAnsi="Palatino Linotype" w:cs="Arial"/>
          <w:b/>
          <w:bCs/>
          <w:sz w:val="24"/>
          <w:szCs w:val="24"/>
          <w:lang w:val="es-ES" w:eastAsia="es-ES"/>
        </w:rPr>
        <w:t xml:space="preserve">SEGUNDO. </w:t>
      </w:r>
      <w:r w:rsidRPr="00295B27">
        <w:rPr>
          <w:rFonts w:ascii="Palatino Linotype" w:eastAsia="Calibri" w:hAnsi="Palatino Linotype" w:cs="Arial"/>
          <w:sz w:val="24"/>
          <w:szCs w:val="24"/>
          <w:lang w:val="es-ES" w:eastAsia="es-ES"/>
        </w:rPr>
        <w:t xml:space="preserve">Se </w:t>
      </w:r>
      <w:r w:rsidRPr="00295B27">
        <w:rPr>
          <w:rFonts w:ascii="Palatino Linotype" w:eastAsia="Calibri" w:hAnsi="Palatino Linotype" w:cs="Arial"/>
          <w:b/>
          <w:sz w:val="24"/>
          <w:szCs w:val="24"/>
          <w:lang w:val="es-ES" w:eastAsia="es-ES"/>
        </w:rPr>
        <w:t xml:space="preserve">MODIFICA </w:t>
      </w:r>
      <w:r w:rsidRPr="00295B27">
        <w:rPr>
          <w:rFonts w:ascii="Palatino Linotype" w:eastAsia="Calibri" w:hAnsi="Palatino Linotype" w:cs="Arial"/>
          <w:sz w:val="24"/>
          <w:szCs w:val="24"/>
          <w:lang w:val="es-ES" w:eastAsia="es-ES"/>
        </w:rPr>
        <w:t xml:space="preserve">la respuesta </w:t>
      </w:r>
      <w:r w:rsidR="003751E3" w:rsidRPr="00295B27">
        <w:rPr>
          <w:rFonts w:ascii="Palatino Linotype" w:eastAsia="Calibri" w:hAnsi="Palatino Linotype" w:cs="Arial"/>
          <w:sz w:val="24"/>
          <w:szCs w:val="24"/>
          <w:lang w:val="es-ES" w:eastAsia="es-ES"/>
        </w:rPr>
        <w:t>del</w:t>
      </w:r>
      <w:r w:rsidRPr="00295B27">
        <w:rPr>
          <w:rFonts w:ascii="Palatino Linotype" w:eastAsia="Calibri" w:hAnsi="Palatino Linotype" w:cs="Arial"/>
          <w:sz w:val="24"/>
          <w:szCs w:val="24"/>
          <w:lang w:val="es-ES" w:eastAsia="es-ES"/>
        </w:rPr>
        <w:t xml:space="preserve"> </w:t>
      </w:r>
      <w:r w:rsidR="003751E3" w:rsidRPr="00295B27">
        <w:rPr>
          <w:rFonts w:ascii="Palatino Linotype" w:eastAsia="Calibri" w:hAnsi="Palatino Linotype" w:cs="Arial"/>
          <w:b/>
          <w:sz w:val="24"/>
          <w:szCs w:val="24"/>
          <w:lang w:eastAsia="es-ES"/>
        </w:rPr>
        <w:t>Ayuntamiento de Atlacomulco</w:t>
      </w:r>
      <w:r w:rsidRPr="00295B27">
        <w:rPr>
          <w:rFonts w:ascii="Palatino Linotype" w:eastAsia="Calibri" w:hAnsi="Palatino Linotype" w:cs="Arial"/>
          <w:b/>
          <w:sz w:val="24"/>
          <w:szCs w:val="24"/>
          <w:lang w:val="es-ES" w:eastAsia="es-ES"/>
        </w:rPr>
        <w:t xml:space="preserve">, </w:t>
      </w:r>
      <w:r w:rsidRPr="00295B27">
        <w:rPr>
          <w:rFonts w:ascii="Palatino Linotype" w:eastAsia="Calibri" w:hAnsi="Palatino Linotype" w:cs="Arial"/>
          <w:sz w:val="24"/>
          <w:szCs w:val="24"/>
          <w:lang w:val="es-ES" w:eastAsia="es-ES"/>
        </w:rPr>
        <w:t xml:space="preserve">y se </w:t>
      </w:r>
      <w:r w:rsidRPr="00295B27">
        <w:rPr>
          <w:rFonts w:ascii="Palatino Linotype" w:eastAsia="Calibri" w:hAnsi="Palatino Linotype" w:cs="Arial"/>
          <w:b/>
          <w:sz w:val="24"/>
          <w:szCs w:val="24"/>
          <w:lang w:val="es-ES" w:eastAsia="es-ES"/>
        </w:rPr>
        <w:t>ORDENA</w:t>
      </w:r>
      <w:r w:rsidRPr="00295B27">
        <w:rPr>
          <w:rFonts w:ascii="Palatino Linotype" w:eastAsia="Calibri" w:hAnsi="Palatino Linotype" w:cs="Arial"/>
          <w:sz w:val="24"/>
          <w:szCs w:val="24"/>
          <w:lang w:val="es-ES" w:eastAsia="es-ES"/>
        </w:rPr>
        <w:t xml:space="preserve"> entregar vía</w:t>
      </w:r>
      <w:r w:rsidRPr="00295B27">
        <w:rPr>
          <w:rFonts w:ascii="Palatino Linotype" w:eastAsia="Times New Roman" w:hAnsi="Palatino Linotype" w:cs="Arial"/>
          <w:color w:val="000000"/>
          <w:sz w:val="24"/>
          <w:szCs w:val="24"/>
          <w:lang w:val="es-ES" w:eastAsia="es-ES"/>
        </w:rPr>
        <w:t xml:space="preserve"> </w:t>
      </w:r>
      <w:r w:rsidRPr="00295B27">
        <w:rPr>
          <w:rFonts w:ascii="Palatino Linotype" w:eastAsia="Times New Roman" w:hAnsi="Palatino Linotype" w:cs="Arial"/>
          <w:color w:val="000000"/>
          <w:sz w:val="24"/>
          <w:szCs w:val="24"/>
          <w:lang w:val="es-ES_tradnl" w:eastAsia="es-ES"/>
        </w:rPr>
        <w:t>Sistema de Acceso a Información Mexiquense (</w:t>
      </w:r>
      <w:r w:rsidRPr="00295B27">
        <w:rPr>
          <w:rFonts w:ascii="Palatino Linotype" w:eastAsia="Times New Roman" w:hAnsi="Palatino Linotype" w:cs="Arial"/>
          <w:b/>
          <w:color w:val="000000"/>
          <w:sz w:val="24"/>
          <w:szCs w:val="24"/>
          <w:lang w:val="es-ES_tradnl" w:eastAsia="es-ES"/>
        </w:rPr>
        <w:t>SAIMEX)</w:t>
      </w:r>
      <w:r w:rsidR="003751E3" w:rsidRPr="00295B27">
        <w:rPr>
          <w:rFonts w:ascii="Palatino Linotype" w:eastAsia="Times New Roman" w:hAnsi="Palatino Linotype" w:cs="Arial"/>
          <w:b/>
          <w:color w:val="000000"/>
          <w:sz w:val="24"/>
          <w:szCs w:val="24"/>
          <w:lang w:val="es-ES_tradnl" w:eastAsia="es-ES"/>
        </w:rPr>
        <w:t xml:space="preserve">, </w:t>
      </w:r>
      <w:r w:rsidR="003751E3" w:rsidRPr="00295B27">
        <w:rPr>
          <w:rFonts w:ascii="Palatino Linotype" w:eastAsia="Times New Roman" w:hAnsi="Palatino Linotype" w:cs="Arial"/>
          <w:color w:val="000000"/>
          <w:sz w:val="24"/>
          <w:szCs w:val="24"/>
          <w:lang w:val="es-ES_tradnl" w:eastAsia="es-ES"/>
        </w:rPr>
        <w:t>en versión pública</w:t>
      </w:r>
      <w:r w:rsidR="006B6735" w:rsidRPr="00295B27">
        <w:rPr>
          <w:rFonts w:ascii="Palatino Linotype" w:eastAsia="Times New Roman" w:hAnsi="Palatino Linotype" w:cs="Arial"/>
          <w:color w:val="000000"/>
          <w:sz w:val="24"/>
          <w:szCs w:val="24"/>
          <w:lang w:val="es-ES_tradnl" w:eastAsia="es-ES"/>
        </w:rPr>
        <w:t>,</w:t>
      </w:r>
      <w:r w:rsidR="003751E3" w:rsidRPr="00295B27">
        <w:rPr>
          <w:rFonts w:ascii="Palatino Linotype" w:eastAsia="Times New Roman" w:hAnsi="Palatino Linotype" w:cs="Arial"/>
          <w:color w:val="000000"/>
          <w:sz w:val="24"/>
          <w:szCs w:val="24"/>
          <w:lang w:val="es-ES_tradnl" w:eastAsia="es-ES"/>
        </w:rPr>
        <w:t xml:space="preserve"> </w:t>
      </w:r>
      <w:r w:rsidRPr="00295B27">
        <w:rPr>
          <w:rFonts w:ascii="Palatino Linotype" w:eastAsia="Times New Roman" w:hAnsi="Palatino Linotype" w:cs="Arial"/>
          <w:color w:val="000000"/>
          <w:sz w:val="24"/>
          <w:szCs w:val="24"/>
          <w:lang w:val="es-ES_tradnl" w:eastAsia="es-ES"/>
        </w:rPr>
        <w:t>la</w:t>
      </w:r>
      <w:r w:rsidR="00A01A3B" w:rsidRPr="00295B27">
        <w:rPr>
          <w:rFonts w:ascii="Palatino Linotype" w:eastAsia="Times New Roman" w:hAnsi="Palatino Linotype" w:cs="Arial"/>
          <w:color w:val="000000"/>
          <w:sz w:val="24"/>
          <w:szCs w:val="24"/>
          <w:lang w:val="es-ES_tradnl" w:eastAsia="es-ES"/>
        </w:rPr>
        <w:t xml:space="preserve"> siguiente</w:t>
      </w:r>
      <w:r w:rsidRPr="00295B27">
        <w:rPr>
          <w:rFonts w:ascii="Palatino Linotype" w:eastAsia="Times New Roman" w:hAnsi="Palatino Linotype" w:cs="Arial"/>
          <w:color w:val="000000"/>
          <w:sz w:val="24"/>
          <w:szCs w:val="24"/>
          <w:lang w:val="es-ES_tradnl" w:eastAsia="es-ES"/>
        </w:rPr>
        <w:t xml:space="preserve"> información:</w:t>
      </w:r>
      <w:r w:rsidRPr="00295B27">
        <w:rPr>
          <w:rFonts w:ascii="Palatino Linotype" w:eastAsia="Times New Roman" w:hAnsi="Palatino Linotype" w:cs="Arial"/>
          <w:b/>
          <w:color w:val="000000"/>
          <w:sz w:val="24"/>
          <w:szCs w:val="24"/>
          <w:lang w:val="es-ES_tradnl" w:eastAsia="es-ES"/>
        </w:rPr>
        <w:t xml:space="preserve"> </w:t>
      </w:r>
    </w:p>
    <w:p w:rsidR="00505AE5" w:rsidRPr="00295B27" w:rsidRDefault="00505AE5" w:rsidP="00295B27">
      <w:pPr>
        <w:spacing w:after="0" w:line="360" w:lineRule="auto"/>
        <w:ind w:right="567"/>
        <w:jc w:val="both"/>
        <w:rPr>
          <w:rFonts w:ascii="Palatino Linotype" w:hAnsi="Palatino Linotype"/>
          <w:color w:val="000000"/>
          <w:sz w:val="24"/>
          <w:szCs w:val="24"/>
        </w:rPr>
      </w:pPr>
    </w:p>
    <w:p w:rsidR="00877C3E" w:rsidRPr="00295B27" w:rsidRDefault="00505AE5" w:rsidP="00295B27">
      <w:pPr>
        <w:pStyle w:val="Prrafodelista"/>
        <w:numPr>
          <w:ilvl w:val="0"/>
          <w:numId w:val="28"/>
        </w:numPr>
        <w:spacing w:after="0" w:line="360" w:lineRule="auto"/>
        <w:ind w:right="567"/>
        <w:jc w:val="both"/>
        <w:rPr>
          <w:rFonts w:ascii="Palatino Linotype" w:eastAsia="MS Mincho" w:hAnsi="Palatino Linotype" w:cs="Times New Roman"/>
          <w:b/>
          <w:sz w:val="24"/>
          <w:szCs w:val="24"/>
          <w:lang w:val="es-ES" w:eastAsia="es-ES"/>
        </w:rPr>
      </w:pPr>
      <w:r w:rsidRPr="00295B27">
        <w:rPr>
          <w:rFonts w:ascii="Palatino Linotype" w:hAnsi="Palatino Linotype"/>
          <w:b/>
          <w:color w:val="000000"/>
          <w:sz w:val="24"/>
          <w:szCs w:val="24"/>
        </w:rPr>
        <w:t xml:space="preserve">Documento que informe o acredite el último nivel de estudios del </w:t>
      </w:r>
      <w:r w:rsidRPr="00295B27">
        <w:rPr>
          <w:rFonts w:ascii="Palatino Linotype" w:eastAsia="MS Mincho" w:hAnsi="Palatino Linotype" w:cs="Times New Roman"/>
          <w:b/>
          <w:sz w:val="24"/>
          <w:szCs w:val="24"/>
          <w:lang w:val="es-ES" w:eastAsia="es-ES"/>
        </w:rPr>
        <w:t xml:space="preserve">Director del Instituto Municipal de Cultura Física y Deporte de Atlacomulco (IMDA) y el Coordinador de Floricultores, mismos que fueron ya proporcionados en el archivo electrónico </w:t>
      </w:r>
      <w:hyperlink r:id="rId9" w:history="1">
        <w:r w:rsidRPr="00295B27">
          <w:rPr>
            <w:rStyle w:val="Hipervnculo"/>
            <w:rFonts w:ascii="Palatino Linotype" w:hAnsi="Palatino Linotype" w:cs="Arial"/>
            <w:b/>
            <w:bCs/>
            <w:color w:val="auto"/>
            <w:sz w:val="24"/>
            <w:szCs w:val="24"/>
            <w:u w:val="none"/>
          </w:rPr>
          <w:t>Alcance Rec. 418.zip</w:t>
        </w:r>
      </w:hyperlink>
      <w:r w:rsidRPr="00295B27">
        <w:rPr>
          <w:rFonts w:ascii="Palatino Linotype" w:hAnsi="Palatino Linotype"/>
          <w:b/>
          <w:sz w:val="24"/>
          <w:szCs w:val="24"/>
        </w:rPr>
        <w:t xml:space="preserve"> en calidad </w:t>
      </w:r>
      <w:r w:rsidR="00877C3E" w:rsidRPr="00295B27">
        <w:rPr>
          <w:rFonts w:ascii="Palatino Linotype" w:eastAsia="MS Mincho" w:hAnsi="Palatino Linotype" w:cs="Times New Roman"/>
          <w:b/>
          <w:sz w:val="24"/>
          <w:szCs w:val="24"/>
          <w:lang w:val="es-ES" w:eastAsia="es-ES"/>
        </w:rPr>
        <w:t xml:space="preserve">de informe justificado; </w:t>
      </w:r>
    </w:p>
    <w:p w:rsidR="00877C3E" w:rsidRPr="00295B27" w:rsidRDefault="00877C3E" w:rsidP="00295B27">
      <w:pPr>
        <w:pStyle w:val="Prrafodelista"/>
        <w:spacing w:after="0" w:line="360" w:lineRule="auto"/>
        <w:ind w:right="567"/>
        <w:jc w:val="both"/>
        <w:rPr>
          <w:rFonts w:ascii="Palatino Linotype" w:eastAsia="MS Mincho" w:hAnsi="Palatino Linotype" w:cs="Times New Roman"/>
          <w:b/>
          <w:sz w:val="24"/>
          <w:szCs w:val="24"/>
          <w:lang w:val="es-ES" w:eastAsia="es-ES"/>
        </w:rPr>
      </w:pPr>
    </w:p>
    <w:p w:rsidR="00416C51" w:rsidRDefault="00C81BBC" w:rsidP="00416C51">
      <w:pPr>
        <w:pStyle w:val="Prrafodelista"/>
        <w:numPr>
          <w:ilvl w:val="0"/>
          <w:numId w:val="28"/>
        </w:numPr>
        <w:spacing w:after="0" w:line="360" w:lineRule="auto"/>
        <w:ind w:right="567"/>
        <w:jc w:val="both"/>
        <w:rPr>
          <w:rFonts w:ascii="Palatino Linotype" w:eastAsia="MS Mincho" w:hAnsi="Palatino Linotype" w:cs="Times New Roman"/>
          <w:b/>
          <w:sz w:val="24"/>
          <w:szCs w:val="24"/>
          <w:lang w:val="es-ES" w:eastAsia="es-ES"/>
        </w:rPr>
      </w:pPr>
      <w:r w:rsidRPr="00295B27">
        <w:rPr>
          <w:rFonts w:ascii="Palatino Linotype" w:eastAsia="MS Mincho" w:hAnsi="Palatino Linotype" w:cs="Times New Roman"/>
          <w:b/>
          <w:sz w:val="24"/>
          <w:szCs w:val="24"/>
          <w:lang w:val="es-ES" w:eastAsia="es-ES"/>
        </w:rPr>
        <w:t>Documento que informe o acredite el último nivel de estudios del Coordinador de Parques</w:t>
      </w:r>
      <w:r w:rsidR="00877C3E" w:rsidRPr="00295B27">
        <w:rPr>
          <w:rFonts w:ascii="Palatino Linotype" w:eastAsia="MS Mincho" w:hAnsi="Palatino Linotype" w:cs="Times New Roman"/>
          <w:b/>
          <w:sz w:val="24"/>
          <w:szCs w:val="24"/>
          <w:lang w:val="es-ES" w:eastAsia="es-ES"/>
        </w:rPr>
        <w:t xml:space="preserve"> y Jardines; y</w:t>
      </w:r>
    </w:p>
    <w:p w:rsidR="00416C51" w:rsidRPr="00416C51" w:rsidRDefault="00416C51" w:rsidP="00416C51">
      <w:pPr>
        <w:pStyle w:val="Prrafodelista"/>
        <w:rPr>
          <w:rFonts w:ascii="Palatino Linotype" w:eastAsia="MS Mincho" w:hAnsi="Palatino Linotype" w:cs="Times New Roman"/>
          <w:b/>
          <w:sz w:val="24"/>
          <w:szCs w:val="24"/>
          <w:lang w:val="es-ES" w:eastAsia="es-ES"/>
        </w:rPr>
      </w:pPr>
    </w:p>
    <w:p w:rsidR="00C81BBC" w:rsidRPr="00416C51" w:rsidRDefault="00C81BBC" w:rsidP="00416C51">
      <w:pPr>
        <w:pStyle w:val="Prrafodelista"/>
        <w:numPr>
          <w:ilvl w:val="0"/>
          <w:numId w:val="28"/>
        </w:numPr>
        <w:spacing w:after="0" w:line="360" w:lineRule="auto"/>
        <w:ind w:right="567"/>
        <w:jc w:val="both"/>
        <w:rPr>
          <w:rFonts w:ascii="Palatino Linotype" w:eastAsia="MS Mincho" w:hAnsi="Palatino Linotype" w:cs="Times New Roman"/>
          <w:b/>
          <w:sz w:val="24"/>
          <w:szCs w:val="24"/>
          <w:lang w:val="es-ES" w:eastAsia="es-ES"/>
        </w:rPr>
      </w:pPr>
      <w:r w:rsidRPr="00416C51">
        <w:rPr>
          <w:rFonts w:ascii="Palatino Linotype" w:eastAsia="MS Mincho" w:hAnsi="Palatino Linotype" w:cs="Times New Roman"/>
          <w:b/>
          <w:sz w:val="24"/>
          <w:szCs w:val="24"/>
          <w:lang w:val="es-ES" w:eastAsia="es-ES"/>
        </w:rPr>
        <w:t>Cédulas Profesionales del Director del Instituto Municipal de Cultura Física y Deporte de Atlacomulco (IMDA), el Coordinador de Floricultores y el Coordinador de Parques y Jardines.</w:t>
      </w:r>
    </w:p>
    <w:p w:rsidR="006B6735" w:rsidRPr="00295B27" w:rsidRDefault="006B6735" w:rsidP="00295B27">
      <w:pPr>
        <w:pStyle w:val="Prrafodelista"/>
        <w:spacing w:after="0" w:line="360" w:lineRule="auto"/>
        <w:ind w:left="502" w:right="567"/>
        <w:jc w:val="both"/>
        <w:rPr>
          <w:rFonts w:ascii="Palatino Linotype" w:hAnsi="Palatino Linotype"/>
          <w:color w:val="000000"/>
          <w:sz w:val="24"/>
          <w:szCs w:val="24"/>
        </w:rPr>
      </w:pPr>
    </w:p>
    <w:p w:rsidR="006B6735" w:rsidRPr="00295B27" w:rsidRDefault="006B6735" w:rsidP="00295B27">
      <w:pPr>
        <w:spacing w:after="0" w:line="360" w:lineRule="auto"/>
        <w:ind w:left="142"/>
        <w:jc w:val="both"/>
        <w:rPr>
          <w:rFonts w:ascii="Palatino Linotype" w:eastAsia="Calibri" w:hAnsi="Palatino Linotype" w:cs="Arial"/>
          <w:b/>
          <w:color w:val="000000" w:themeColor="text1"/>
          <w:sz w:val="24"/>
          <w:szCs w:val="24"/>
        </w:rPr>
      </w:pPr>
      <w:r w:rsidRPr="00295B27">
        <w:rPr>
          <w:rFonts w:ascii="Palatino Linotype" w:eastAsia="Calibri" w:hAnsi="Palatino Linotype" w:cs="Arial"/>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particular. </w:t>
      </w:r>
    </w:p>
    <w:p w:rsidR="006B6735" w:rsidRPr="00295B27" w:rsidRDefault="006B6735" w:rsidP="00295B27">
      <w:pPr>
        <w:pStyle w:val="Prrafodelista"/>
        <w:tabs>
          <w:tab w:val="left" w:pos="8080"/>
        </w:tabs>
        <w:spacing w:after="0" w:line="360" w:lineRule="auto"/>
        <w:ind w:left="502" w:right="49"/>
        <w:jc w:val="both"/>
        <w:rPr>
          <w:rFonts w:ascii="Palatino Linotype" w:eastAsia="Times New Roman" w:hAnsi="Palatino Linotype" w:cs="Times New Roman"/>
          <w:b/>
          <w:sz w:val="24"/>
          <w:szCs w:val="24"/>
        </w:rPr>
      </w:pPr>
    </w:p>
    <w:p w:rsidR="006B6735" w:rsidRPr="00295B27" w:rsidRDefault="006B6735" w:rsidP="00295B27">
      <w:pPr>
        <w:tabs>
          <w:tab w:val="left" w:pos="8080"/>
        </w:tabs>
        <w:spacing w:after="0" w:line="360" w:lineRule="auto"/>
        <w:ind w:right="49"/>
        <w:jc w:val="both"/>
        <w:rPr>
          <w:rFonts w:ascii="Palatino Linotype" w:eastAsia="Palatino Linotype" w:hAnsi="Palatino Linotype" w:cs="Palatino Linotype"/>
          <w:sz w:val="24"/>
          <w:szCs w:val="24"/>
          <w:lang w:val="es-ES"/>
        </w:rPr>
      </w:pPr>
      <w:r w:rsidRPr="00295B27">
        <w:rPr>
          <w:rFonts w:ascii="Palatino Linotype" w:eastAsia="Palatino Linotype" w:hAnsi="Palatino Linotype" w:cs="Palatino Linotype"/>
          <w:sz w:val="24"/>
          <w:szCs w:val="24"/>
          <w:lang w:val="es-ES"/>
        </w:rPr>
        <w:t xml:space="preserve">Para el caso de que el </w:t>
      </w:r>
      <w:r w:rsidRPr="00295B27">
        <w:rPr>
          <w:rFonts w:ascii="Palatino Linotype" w:eastAsia="Palatino Linotype" w:hAnsi="Palatino Linotype" w:cs="Palatino Linotype"/>
          <w:b/>
          <w:sz w:val="24"/>
          <w:szCs w:val="24"/>
          <w:lang w:val="es-ES"/>
        </w:rPr>
        <w:t>SUJETO OBLIGADO</w:t>
      </w:r>
      <w:r w:rsidRPr="00295B27">
        <w:rPr>
          <w:rFonts w:ascii="Palatino Linotype" w:eastAsia="Palatino Linotype" w:hAnsi="Palatino Linotype" w:cs="Palatino Linotype"/>
          <w:sz w:val="24"/>
          <w:szCs w:val="24"/>
          <w:lang w:val="es-ES"/>
        </w:rPr>
        <w:t xml:space="preserve"> no cuente con la información </w:t>
      </w:r>
      <w:r w:rsidR="001133B4" w:rsidRPr="00295B27">
        <w:rPr>
          <w:rFonts w:ascii="Palatino Linotype" w:eastAsia="Palatino Linotype" w:hAnsi="Palatino Linotype" w:cs="Palatino Linotype"/>
          <w:sz w:val="24"/>
          <w:szCs w:val="24"/>
          <w:lang w:val="es-ES"/>
        </w:rPr>
        <w:t>referida en los</w:t>
      </w:r>
      <w:r w:rsidR="00EB2FB5" w:rsidRPr="00295B27">
        <w:rPr>
          <w:rFonts w:ascii="Palatino Linotype" w:eastAsia="Palatino Linotype" w:hAnsi="Palatino Linotype" w:cs="Palatino Linotype"/>
          <w:sz w:val="24"/>
          <w:szCs w:val="24"/>
          <w:lang w:val="es-ES"/>
        </w:rPr>
        <w:t xml:space="preserve"> inicio</w:t>
      </w:r>
      <w:r w:rsidR="001133B4" w:rsidRPr="00295B27">
        <w:rPr>
          <w:rFonts w:ascii="Palatino Linotype" w:eastAsia="Palatino Linotype" w:hAnsi="Palatino Linotype" w:cs="Palatino Linotype"/>
          <w:sz w:val="24"/>
          <w:szCs w:val="24"/>
          <w:lang w:val="es-ES"/>
        </w:rPr>
        <w:t>s</w:t>
      </w:r>
      <w:r w:rsidR="00EB2FB5" w:rsidRPr="00295B27">
        <w:rPr>
          <w:rFonts w:ascii="Palatino Linotype" w:eastAsia="Palatino Linotype" w:hAnsi="Palatino Linotype" w:cs="Palatino Linotype"/>
          <w:sz w:val="24"/>
          <w:szCs w:val="24"/>
          <w:lang w:val="es-ES"/>
        </w:rPr>
        <w:t xml:space="preserve"> “</w:t>
      </w:r>
      <w:r w:rsidR="00EB2FB5" w:rsidRPr="00295B27">
        <w:rPr>
          <w:rFonts w:ascii="Palatino Linotype" w:eastAsia="Palatino Linotype" w:hAnsi="Palatino Linotype" w:cs="Palatino Linotype"/>
          <w:b/>
          <w:sz w:val="24"/>
          <w:szCs w:val="24"/>
          <w:lang w:val="es-ES"/>
        </w:rPr>
        <w:t>b) y c)”</w:t>
      </w:r>
      <w:r w:rsidR="00B2117C" w:rsidRPr="00295B27">
        <w:rPr>
          <w:rFonts w:ascii="Palatino Linotype" w:eastAsia="Palatino Linotype" w:hAnsi="Palatino Linotype" w:cs="Palatino Linotype"/>
          <w:sz w:val="24"/>
          <w:szCs w:val="24"/>
          <w:lang w:val="es-ES"/>
        </w:rPr>
        <w:t>,</w:t>
      </w:r>
      <w:r w:rsidR="00EB2FB5" w:rsidRPr="00295B27">
        <w:rPr>
          <w:rFonts w:ascii="Palatino Linotype" w:eastAsia="Palatino Linotype" w:hAnsi="Palatino Linotype" w:cs="Palatino Linotype"/>
          <w:sz w:val="24"/>
          <w:szCs w:val="24"/>
          <w:lang w:val="es-ES"/>
        </w:rPr>
        <w:t xml:space="preserve"> </w:t>
      </w:r>
      <w:r w:rsidR="00B2117C" w:rsidRPr="00295B27">
        <w:rPr>
          <w:rFonts w:ascii="Palatino Linotype" w:eastAsia="Palatino Linotype" w:hAnsi="Palatino Linotype" w:cs="Palatino Linotype"/>
          <w:sz w:val="24"/>
          <w:szCs w:val="24"/>
          <w:lang w:val="es-ES"/>
        </w:rPr>
        <w:t xml:space="preserve">éste </w:t>
      </w:r>
      <w:r w:rsidRPr="00295B27">
        <w:rPr>
          <w:rFonts w:ascii="Palatino Linotype" w:eastAsia="Palatino Linotype" w:hAnsi="Palatino Linotype" w:cs="Palatino Linotype"/>
          <w:sz w:val="24"/>
          <w:szCs w:val="24"/>
          <w:lang w:val="es-ES"/>
        </w:rPr>
        <w:t>deberá de manifestar de manera precisa y clara las razones que expliquen las causas por las que no se cuente con la información requerida.</w:t>
      </w:r>
    </w:p>
    <w:p w:rsidR="006B6735" w:rsidRPr="00295B27" w:rsidRDefault="006B6735" w:rsidP="00295B27">
      <w:pPr>
        <w:tabs>
          <w:tab w:val="left" w:pos="8080"/>
        </w:tabs>
        <w:spacing w:after="0" w:line="360" w:lineRule="auto"/>
        <w:ind w:right="49"/>
        <w:jc w:val="both"/>
        <w:rPr>
          <w:rFonts w:ascii="Palatino Linotype" w:eastAsia="Palatino Linotype" w:hAnsi="Palatino Linotype" w:cs="Palatino Linotype"/>
          <w:sz w:val="24"/>
          <w:szCs w:val="24"/>
          <w:lang w:val="es-ES"/>
        </w:rPr>
      </w:pPr>
    </w:p>
    <w:p w:rsidR="00CE390A" w:rsidRPr="00295B27" w:rsidRDefault="00CE390A" w:rsidP="00295B27">
      <w:pPr>
        <w:spacing w:after="0" w:line="360" w:lineRule="auto"/>
        <w:jc w:val="both"/>
        <w:rPr>
          <w:rFonts w:ascii="Palatino Linotype" w:eastAsia="MS Mincho" w:hAnsi="Palatino Linotype" w:cs="Times New Roman"/>
          <w:color w:val="000000"/>
          <w:sz w:val="24"/>
          <w:szCs w:val="24"/>
          <w:lang w:val="es-ES_tradnl" w:eastAsia="es-ES"/>
        </w:rPr>
      </w:pPr>
      <w:r w:rsidRPr="00295B27">
        <w:rPr>
          <w:rFonts w:ascii="Palatino Linotype" w:eastAsia="MS Mincho" w:hAnsi="Palatino Linotype" w:cs="Times New Roman"/>
          <w:b/>
          <w:color w:val="000000"/>
          <w:sz w:val="24"/>
          <w:szCs w:val="24"/>
          <w:lang w:val="es-ES_tradnl" w:eastAsia="es-ES"/>
        </w:rPr>
        <w:t>TERCERO.</w:t>
      </w:r>
      <w:r w:rsidRPr="00295B27">
        <w:rPr>
          <w:rFonts w:ascii="Palatino Linotype" w:eastAsia="MS Mincho" w:hAnsi="Palatino Linotype" w:cs="Times New Roman"/>
          <w:color w:val="000000"/>
          <w:sz w:val="24"/>
          <w:szCs w:val="24"/>
          <w:lang w:val="es-ES_tradnl" w:eastAsia="es-ES"/>
        </w:rPr>
        <w:t xml:space="preserve"> Notifíquese al Titular de la Unidad de Transparencia del</w:t>
      </w:r>
      <w:r w:rsidRPr="00295B27">
        <w:rPr>
          <w:rFonts w:ascii="Palatino Linotype" w:eastAsia="MS Mincho" w:hAnsi="Palatino Linotype" w:cs="Times New Roman"/>
          <w:b/>
          <w:color w:val="000000"/>
          <w:sz w:val="24"/>
          <w:szCs w:val="24"/>
          <w:lang w:val="es-ES_tradnl" w:eastAsia="es-ES"/>
        </w:rPr>
        <w:t xml:space="preserve"> </w:t>
      </w:r>
      <w:r w:rsidRPr="00295B27">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E390A" w:rsidRPr="00295B27" w:rsidRDefault="00CE390A" w:rsidP="00295B27">
      <w:pPr>
        <w:spacing w:after="0" w:line="360" w:lineRule="auto"/>
        <w:jc w:val="both"/>
        <w:rPr>
          <w:rFonts w:ascii="Palatino Linotype" w:eastAsia="MS Mincho" w:hAnsi="Palatino Linotype" w:cs="Times New Roman"/>
          <w:color w:val="000000"/>
          <w:sz w:val="24"/>
          <w:szCs w:val="24"/>
          <w:lang w:val="es-ES_tradnl" w:eastAsia="es-ES"/>
        </w:rPr>
      </w:pPr>
    </w:p>
    <w:p w:rsidR="00CE390A" w:rsidRPr="00295B27" w:rsidRDefault="00CE390A" w:rsidP="00295B27">
      <w:pPr>
        <w:spacing w:after="0" w:line="360" w:lineRule="auto"/>
        <w:jc w:val="both"/>
        <w:rPr>
          <w:rFonts w:ascii="Palatino Linotype" w:hAnsi="Palatino Linotype"/>
          <w:b/>
          <w:sz w:val="24"/>
          <w:szCs w:val="24"/>
        </w:rPr>
      </w:pPr>
      <w:r w:rsidRPr="00295B27">
        <w:rPr>
          <w:rFonts w:ascii="Palatino Linotype" w:eastAsia="MS Mincho" w:hAnsi="Palatino Linotype" w:cs="Times New Roman"/>
          <w:b/>
          <w:color w:val="000000"/>
          <w:sz w:val="24"/>
          <w:szCs w:val="24"/>
          <w:lang w:val="es-ES_tradnl" w:eastAsia="es-ES"/>
        </w:rPr>
        <w:t xml:space="preserve">CUARTO. </w:t>
      </w:r>
      <w:r w:rsidRPr="00295B27">
        <w:rPr>
          <w:rFonts w:ascii="Palatino Linotype" w:eastAsia="MS Mincho" w:hAnsi="Palatino Linotype" w:cs="Times New Roman"/>
          <w:color w:val="000000"/>
          <w:sz w:val="24"/>
          <w:szCs w:val="24"/>
          <w:lang w:val="es-ES_tradnl" w:eastAsia="es-ES"/>
        </w:rPr>
        <w:t>Notifíquese a</w:t>
      </w:r>
      <w:r w:rsidR="0066545C" w:rsidRPr="00295B27">
        <w:rPr>
          <w:rFonts w:ascii="Palatino Linotype" w:eastAsia="MS Mincho" w:hAnsi="Palatino Linotype" w:cs="Times New Roman"/>
          <w:color w:val="000000"/>
          <w:sz w:val="24"/>
          <w:szCs w:val="24"/>
          <w:lang w:val="es-ES_tradnl" w:eastAsia="es-ES"/>
        </w:rPr>
        <w:t>l</w:t>
      </w:r>
      <w:r w:rsidRPr="00295B27">
        <w:rPr>
          <w:rFonts w:ascii="Palatino Linotype" w:eastAsia="MS Mincho" w:hAnsi="Palatino Linotype" w:cs="Times New Roman"/>
          <w:b/>
          <w:color w:val="000000"/>
          <w:sz w:val="24"/>
          <w:szCs w:val="24"/>
          <w:lang w:val="es-ES_tradnl" w:eastAsia="es-ES"/>
        </w:rPr>
        <w:t xml:space="preserve"> </w:t>
      </w:r>
      <w:r w:rsidR="0066545C" w:rsidRPr="00295B27">
        <w:rPr>
          <w:rFonts w:ascii="Palatino Linotype" w:hAnsi="Palatino Linotype"/>
          <w:b/>
          <w:bCs/>
          <w:sz w:val="24"/>
          <w:szCs w:val="24"/>
        </w:rPr>
        <w:t>RECURRENTE</w:t>
      </w:r>
      <w:r w:rsidR="0066545C" w:rsidRPr="00295B27">
        <w:rPr>
          <w:rFonts w:ascii="Palatino Linotype" w:hAnsi="Palatino Linotype"/>
          <w:b/>
          <w:sz w:val="24"/>
          <w:szCs w:val="24"/>
        </w:rPr>
        <w:t xml:space="preserve"> </w:t>
      </w:r>
      <w:r w:rsidR="001750EB" w:rsidRPr="00295B27">
        <w:rPr>
          <w:rFonts w:ascii="Palatino Linotype" w:eastAsia="MS Mincho" w:hAnsi="Palatino Linotype" w:cs="Times New Roman"/>
          <w:color w:val="000000"/>
          <w:sz w:val="24"/>
          <w:szCs w:val="24"/>
          <w:lang w:val="es-ES_tradnl" w:eastAsia="es-ES"/>
        </w:rPr>
        <w:t xml:space="preserve">la presente resolución. </w:t>
      </w:r>
    </w:p>
    <w:p w:rsidR="00CE390A" w:rsidRPr="00295B27" w:rsidRDefault="00CE390A" w:rsidP="00295B27">
      <w:pPr>
        <w:spacing w:after="0" w:line="360" w:lineRule="auto"/>
        <w:jc w:val="both"/>
        <w:rPr>
          <w:rFonts w:ascii="Palatino Linotype" w:eastAsia="MS Mincho" w:hAnsi="Palatino Linotype" w:cs="Times New Roman"/>
          <w:color w:val="000000"/>
          <w:sz w:val="24"/>
          <w:szCs w:val="24"/>
          <w:lang w:val="es-ES_tradnl" w:eastAsia="es-ES"/>
        </w:rPr>
      </w:pPr>
    </w:p>
    <w:p w:rsidR="00CE390A" w:rsidRPr="00295B27" w:rsidRDefault="00CE390A" w:rsidP="00295B27">
      <w:pPr>
        <w:spacing w:after="0" w:line="360" w:lineRule="auto"/>
        <w:jc w:val="both"/>
        <w:rPr>
          <w:rFonts w:ascii="Palatino Linotype" w:eastAsia="MS Mincho" w:hAnsi="Palatino Linotype" w:cs="Times New Roman"/>
          <w:color w:val="000000"/>
          <w:sz w:val="24"/>
          <w:szCs w:val="24"/>
          <w:lang w:val="es-ES_tradnl" w:eastAsia="es-ES"/>
        </w:rPr>
      </w:pPr>
      <w:r w:rsidRPr="00295B27">
        <w:rPr>
          <w:rFonts w:ascii="Palatino Linotype" w:eastAsia="MS Mincho" w:hAnsi="Palatino Linotype" w:cs="Times New Roman"/>
          <w:b/>
          <w:sz w:val="24"/>
          <w:szCs w:val="24"/>
          <w:lang w:val="es-ES_tradnl" w:eastAsia="es-ES"/>
        </w:rPr>
        <w:lastRenderedPageBreak/>
        <w:t>QUINTO</w:t>
      </w:r>
      <w:r w:rsidRPr="00295B27">
        <w:rPr>
          <w:rFonts w:ascii="Palatino Linotype" w:eastAsia="MS Mincho" w:hAnsi="Palatino Linotype" w:cs="Times New Roman"/>
          <w:b/>
          <w:color w:val="000000"/>
          <w:sz w:val="24"/>
          <w:szCs w:val="24"/>
          <w:lang w:val="es-ES_tradnl" w:eastAsia="es-ES"/>
        </w:rPr>
        <w:t xml:space="preserve">. </w:t>
      </w:r>
      <w:r w:rsidRPr="00295B27">
        <w:rPr>
          <w:rFonts w:ascii="Palatino Linotype" w:eastAsia="MS Mincho" w:hAnsi="Palatino Linotype" w:cs="Times New Roman"/>
          <w:color w:val="000000"/>
          <w:sz w:val="24"/>
          <w:szCs w:val="24"/>
          <w:lang w:val="es-ES_tradnl" w:eastAsia="es-ES"/>
        </w:rPr>
        <w:t>Se hace del conocimiento de</w:t>
      </w:r>
      <w:r w:rsidR="0066545C" w:rsidRPr="00295B27">
        <w:rPr>
          <w:rFonts w:ascii="Palatino Linotype" w:eastAsia="MS Mincho" w:hAnsi="Palatino Linotype" w:cs="Times New Roman"/>
          <w:color w:val="000000"/>
          <w:sz w:val="24"/>
          <w:szCs w:val="24"/>
          <w:lang w:val="es-ES_tradnl" w:eastAsia="es-ES"/>
        </w:rPr>
        <w:t xml:space="preserve"> al</w:t>
      </w:r>
      <w:r w:rsidR="0066545C" w:rsidRPr="00295B27">
        <w:rPr>
          <w:rFonts w:ascii="Palatino Linotype" w:hAnsi="Palatino Linotype" w:cs="Arial"/>
          <w:b/>
          <w:bCs/>
          <w:sz w:val="24"/>
          <w:szCs w:val="24"/>
          <w:lang w:eastAsia="es-MX"/>
        </w:rPr>
        <w:t xml:space="preserve"> </w:t>
      </w:r>
      <w:r w:rsidR="0066545C" w:rsidRPr="00295B27">
        <w:rPr>
          <w:rFonts w:ascii="Palatino Linotype" w:eastAsia="MS Mincho" w:hAnsi="Palatino Linotype" w:cs="Times New Roman"/>
          <w:b/>
          <w:bCs/>
          <w:color w:val="000000"/>
          <w:sz w:val="24"/>
          <w:szCs w:val="24"/>
          <w:lang w:eastAsia="es-ES"/>
        </w:rPr>
        <w:t>RECURRENTE</w:t>
      </w:r>
      <w:r w:rsidR="0066545C" w:rsidRPr="00295B27">
        <w:rPr>
          <w:rFonts w:ascii="Palatino Linotype" w:eastAsia="MS Mincho" w:hAnsi="Palatino Linotype" w:cs="Times New Roman"/>
          <w:color w:val="000000"/>
          <w:sz w:val="24"/>
          <w:szCs w:val="24"/>
          <w:lang w:val="es-ES_tradnl" w:eastAsia="es-ES"/>
        </w:rPr>
        <w:t xml:space="preserve"> </w:t>
      </w:r>
      <w:r w:rsidRPr="00295B27">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62"/>
    </w:p>
    <w:p w:rsidR="007E0E9B" w:rsidRPr="00295B27" w:rsidRDefault="007E0E9B" w:rsidP="00295B27">
      <w:pPr>
        <w:spacing w:after="0" w:line="360" w:lineRule="auto"/>
        <w:jc w:val="both"/>
        <w:rPr>
          <w:rFonts w:ascii="Palatino Linotype" w:hAnsi="Palatino Linotype" w:cs="Arial"/>
          <w:sz w:val="24"/>
          <w:szCs w:val="24"/>
        </w:rPr>
      </w:pPr>
    </w:p>
    <w:p w:rsidR="006B6735" w:rsidRPr="00295B27" w:rsidRDefault="006B6735" w:rsidP="00295B27">
      <w:pPr>
        <w:tabs>
          <w:tab w:val="left" w:pos="0"/>
        </w:tabs>
        <w:spacing w:after="0" w:line="360" w:lineRule="auto"/>
        <w:jc w:val="both"/>
        <w:rPr>
          <w:rFonts w:ascii="Palatino Linotype" w:eastAsia="MS Mincho" w:hAnsi="Palatino Linotype" w:cs="Times New Roman"/>
          <w:sz w:val="24"/>
          <w:szCs w:val="24"/>
          <w:lang w:val="es-ES_tradnl" w:eastAsia="es-ES"/>
        </w:rPr>
      </w:pPr>
      <w:r w:rsidRPr="00295B27">
        <w:rPr>
          <w:rFonts w:ascii="Palatino Linotype" w:eastAsia="MS Mincho" w:hAnsi="Palatino Linotype" w:cs="Times New Roman"/>
          <w:b/>
          <w:sz w:val="24"/>
          <w:szCs w:val="24"/>
          <w:lang w:val="es-ES_tradnl" w:eastAsia="es-ES"/>
        </w:rPr>
        <w:t xml:space="preserve">SEXTO. </w:t>
      </w:r>
      <w:r w:rsidRPr="00295B27">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295B27">
        <w:rPr>
          <w:rFonts w:ascii="Palatino Linotype" w:eastAsia="MS Mincho" w:hAnsi="Palatino Linotype" w:cs="Times New Roman"/>
          <w:b/>
          <w:sz w:val="24"/>
          <w:szCs w:val="24"/>
          <w:lang w:val="es-ES_tradnl" w:eastAsia="es-ES"/>
        </w:rPr>
        <w:t>SEXTO.</w:t>
      </w:r>
      <w:r w:rsidRPr="00295B27">
        <w:rPr>
          <w:rFonts w:ascii="Palatino Linotype" w:eastAsia="MS Mincho" w:hAnsi="Palatino Linotype" w:cs="Times New Roman"/>
          <w:sz w:val="24"/>
          <w:szCs w:val="24"/>
          <w:lang w:val="es-ES_tradnl" w:eastAsia="es-ES"/>
        </w:rPr>
        <w:t xml:space="preserve"> </w:t>
      </w:r>
    </w:p>
    <w:p w:rsidR="005C3331" w:rsidRPr="00295B27" w:rsidRDefault="005C3331" w:rsidP="00295B27">
      <w:pPr>
        <w:spacing w:after="0" w:line="360" w:lineRule="auto"/>
        <w:ind w:right="49"/>
        <w:jc w:val="both"/>
        <w:rPr>
          <w:rFonts w:ascii="Palatino Linotype" w:eastAsia="MS Mincho" w:hAnsi="Palatino Linotype" w:cs="Times New Roman"/>
          <w:sz w:val="24"/>
          <w:szCs w:val="24"/>
        </w:rPr>
      </w:pPr>
    </w:p>
    <w:p w:rsidR="005C3331" w:rsidRPr="00295B27" w:rsidRDefault="005C3331" w:rsidP="00295B27">
      <w:pPr>
        <w:spacing w:after="0" w:line="360" w:lineRule="auto"/>
        <w:ind w:right="49"/>
        <w:jc w:val="both"/>
        <w:rPr>
          <w:rFonts w:ascii="Palatino Linotype" w:hAnsi="Palatino Linotype" w:cs="Arial"/>
          <w:sz w:val="24"/>
          <w:szCs w:val="24"/>
        </w:rPr>
      </w:pPr>
      <w:r w:rsidRPr="00295B27">
        <w:rPr>
          <w:rFonts w:ascii="Palatino Linotype" w:hAnsi="Palatino Linotype" w:cs="Arial"/>
          <w:sz w:val="24"/>
          <w:szCs w:val="24"/>
        </w:rPr>
        <w:t>ASÍ LO RESUELVE, POR UNANIMIDAD DE VOTOS, EL PLENO DEL</w:t>
      </w:r>
      <w:r w:rsidRPr="00295B2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95B27">
        <w:rPr>
          <w:rFonts w:ascii="Palatino Linotype" w:hAnsi="Palatino Linotype" w:cs="Arial"/>
          <w:sz w:val="24"/>
          <w:szCs w:val="24"/>
        </w:rPr>
        <w:t xml:space="preserve">, CONFORMADO POR LOS COMISIONADOS ZULEMA MARTÍNEZ SÁNCHEZ; EVA ABAID YAPUR; JOSÉ GUADALUPE LUNA </w:t>
      </w:r>
      <w:r w:rsidR="00473B15">
        <w:rPr>
          <w:rFonts w:ascii="Palatino Linotype" w:hAnsi="Palatino Linotype" w:cs="Arial"/>
          <w:sz w:val="24"/>
          <w:szCs w:val="24"/>
        </w:rPr>
        <w:t xml:space="preserve">HERNÁNDEZ; JAVIER MARTÍNEZ CRUZ EMITIENDO VOTO PARTICULAR </w:t>
      </w:r>
      <w:r w:rsidRPr="00295B27">
        <w:rPr>
          <w:rFonts w:ascii="Palatino Linotype" w:hAnsi="Palatino Linotype" w:cs="Arial"/>
          <w:sz w:val="24"/>
          <w:szCs w:val="24"/>
        </w:rPr>
        <w:t>Y LUI</w:t>
      </w:r>
      <w:r w:rsidR="0066545C" w:rsidRPr="00295B27">
        <w:rPr>
          <w:rFonts w:ascii="Palatino Linotype" w:hAnsi="Palatino Linotype" w:cs="Arial"/>
          <w:sz w:val="24"/>
          <w:szCs w:val="24"/>
        </w:rPr>
        <w:t xml:space="preserve">S GUSTAVO PARRA NORIEGA; EN LA DÉCIMA QUINTA </w:t>
      </w:r>
      <w:r w:rsidRPr="00295B27">
        <w:rPr>
          <w:rFonts w:ascii="Palatino Linotype" w:hAnsi="Palatino Linotype" w:cs="Arial"/>
          <w:sz w:val="24"/>
          <w:szCs w:val="24"/>
        </w:rPr>
        <w:t xml:space="preserve">SESIÓN </w:t>
      </w:r>
      <w:r w:rsidR="00295B27" w:rsidRPr="00295B27">
        <w:rPr>
          <w:rFonts w:ascii="Palatino Linotype" w:hAnsi="Palatino Linotype" w:cs="Arial"/>
          <w:sz w:val="24"/>
          <w:szCs w:val="24"/>
        </w:rPr>
        <w:t>ORDINARIA CELEBRADA EL VEINTICUATRO</w:t>
      </w:r>
      <w:r w:rsidR="00295B27">
        <w:rPr>
          <w:rFonts w:ascii="Palatino Linotype" w:hAnsi="Palatino Linotype" w:cs="Arial"/>
          <w:sz w:val="24"/>
          <w:szCs w:val="24"/>
        </w:rPr>
        <w:t xml:space="preserve"> (24)</w:t>
      </w:r>
      <w:r w:rsidR="00295B27" w:rsidRPr="00295B27">
        <w:rPr>
          <w:rFonts w:ascii="Palatino Linotype" w:hAnsi="Palatino Linotype" w:cs="Arial"/>
          <w:sz w:val="24"/>
          <w:szCs w:val="24"/>
        </w:rPr>
        <w:t xml:space="preserve"> DE ABRIL </w:t>
      </w:r>
      <w:r w:rsidRPr="00295B27">
        <w:rPr>
          <w:rFonts w:ascii="Palatino Linotype" w:hAnsi="Palatino Linotype" w:cs="Arial"/>
          <w:sz w:val="24"/>
          <w:szCs w:val="24"/>
        </w:rPr>
        <w:t>DE DOS MIL DIECINUEVE ANTE EL SECRETARIO TÉCNICO DEL PLENO, ALEXIS TAPIA RAMÍREZ.</w:t>
      </w:r>
    </w:p>
    <w:p w:rsidR="007E52A2" w:rsidRPr="00295B27" w:rsidRDefault="007E52A2" w:rsidP="00295B27">
      <w:pPr>
        <w:spacing w:after="0" w:line="360" w:lineRule="auto"/>
        <w:ind w:right="49"/>
        <w:jc w:val="both"/>
        <w:rPr>
          <w:rFonts w:ascii="Palatino Linotype" w:hAnsi="Palatino Linotype" w:cs="Arial"/>
          <w:sz w:val="24"/>
          <w:szCs w:val="24"/>
        </w:rPr>
      </w:pPr>
    </w:p>
    <w:tbl>
      <w:tblPr>
        <w:tblStyle w:val="Tablaconcuadrcula111"/>
        <w:tblW w:w="8926" w:type="dxa"/>
        <w:tblInd w:w="-142" w:type="dxa"/>
        <w:tblLook w:val="04A0" w:firstRow="1" w:lastRow="0" w:firstColumn="1" w:lastColumn="0" w:noHBand="0" w:noVBand="1"/>
      </w:tblPr>
      <w:tblGrid>
        <w:gridCol w:w="4248"/>
        <w:gridCol w:w="4678"/>
      </w:tblGrid>
      <w:tr w:rsidR="005C3331" w:rsidRPr="00295B27" w:rsidTr="00295B27">
        <w:trPr>
          <w:trHeight w:val="1694"/>
        </w:trPr>
        <w:tc>
          <w:tcPr>
            <w:tcW w:w="8926" w:type="dxa"/>
            <w:gridSpan w:val="2"/>
            <w:tcBorders>
              <w:top w:val="nil"/>
              <w:left w:val="nil"/>
              <w:bottom w:val="nil"/>
              <w:right w:val="nil"/>
            </w:tcBorders>
            <w:shd w:val="clear" w:color="auto" w:fill="auto"/>
            <w:vAlign w:val="center"/>
          </w:tcPr>
          <w:p w:rsidR="005C3331" w:rsidRPr="00295B27" w:rsidRDefault="005C3331" w:rsidP="00295B27">
            <w:pPr>
              <w:spacing w:line="360" w:lineRule="auto"/>
              <w:rPr>
                <w:rFonts w:ascii="Palatino Linotype" w:hAnsi="Palatino Linotype" w:cs="Times New Roman"/>
                <w:b/>
              </w:rPr>
            </w:pPr>
          </w:p>
          <w:p w:rsidR="005C3331" w:rsidRPr="00295B27" w:rsidRDefault="005C3331" w:rsidP="00295B27">
            <w:pPr>
              <w:spacing w:line="360" w:lineRule="auto"/>
              <w:rPr>
                <w:rFonts w:ascii="Palatino Linotype" w:hAnsi="Palatino Linotype" w:cs="Times New Roman"/>
                <w:b/>
              </w:rPr>
            </w:pPr>
          </w:p>
          <w:p w:rsidR="005C3331" w:rsidRPr="00295B27" w:rsidRDefault="005C3331" w:rsidP="00295B27">
            <w:pPr>
              <w:spacing w:line="360" w:lineRule="auto"/>
              <w:jc w:val="center"/>
              <w:rPr>
                <w:rFonts w:ascii="Palatino Linotype" w:hAnsi="Palatino Linotype" w:cs="Times New Roman"/>
                <w:b/>
              </w:rPr>
            </w:pPr>
            <w:r w:rsidRPr="00295B27">
              <w:rPr>
                <w:rFonts w:ascii="Palatino Linotype" w:hAnsi="Palatino Linotype" w:cs="Times New Roman"/>
                <w:b/>
              </w:rPr>
              <w:t>Zulema Martínez Sánchez</w:t>
            </w:r>
          </w:p>
          <w:p w:rsidR="005C3331" w:rsidRPr="00295B27" w:rsidRDefault="005C3331" w:rsidP="00295B27">
            <w:pPr>
              <w:spacing w:line="360" w:lineRule="auto"/>
              <w:jc w:val="center"/>
              <w:rPr>
                <w:rFonts w:ascii="Palatino Linotype" w:hAnsi="Palatino Linotype" w:cs="Times New Roman"/>
              </w:rPr>
            </w:pPr>
            <w:r w:rsidRPr="00295B27">
              <w:rPr>
                <w:rFonts w:ascii="Palatino Linotype" w:hAnsi="Palatino Linotype" w:cs="Times New Roman"/>
              </w:rPr>
              <w:t>Comisionada Presidenta</w:t>
            </w:r>
          </w:p>
          <w:p w:rsidR="005C3331" w:rsidRPr="00295B27" w:rsidRDefault="005C3331" w:rsidP="00295B27">
            <w:pPr>
              <w:spacing w:line="360" w:lineRule="auto"/>
              <w:jc w:val="center"/>
              <w:rPr>
                <w:rFonts w:ascii="Palatino Linotype" w:hAnsi="Palatino Linotype" w:cs="Times New Roman"/>
              </w:rPr>
            </w:pPr>
            <w:r w:rsidRPr="00295B27">
              <w:rPr>
                <w:rFonts w:ascii="Palatino Linotype" w:hAnsi="Palatino Linotype" w:cs="Times New Roman"/>
              </w:rPr>
              <w:t>(Rúbrica)</w:t>
            </w:r>
          </w:p>
        </w:tc>
      </w:tr>
      <w:tr w:rsidR="005C3331" w:rsidRPr="00295B27" w:rsidTr="00295B27">
        <w:trPr>
          <w:trHeight w:val="2021"/>
        </w:trPr>
        <w:tc>
          <w:tcPr>
            <w:tcW w:w="4248" w:type="dxa"/>
            <w:tcBorders>
              <w:top w:val="nil"/>
              <w:left w:val="nil"/>
              <w:bottom w:val="nil"/>
              <w:right w:val="nil"/>
            </w:tcBorders>
            <w:shd w:val="clear" w:color="auto" w:fill="auto"/>
            <w:vAlign w:val="center"/>
          </w:tcPr>
          <w:p w:rsidR="00473B15" w:rsidRDefault="00473B15" w:rsidP="00295B27">
            <w:pPr>
              <w:spacing w:line="360" w:lineRule="auto"/>
              <w:rPr>
                <w:rFonts w:ascii="Palatino Linotype" w:hAnsi="Palatino Linotype" w:cs="Times New Roman"/>
                <w:b/>
              </w:rPr>
            </w:pPr>
          </w:p>
          <w:p w:rsidR="00473B15" w:rsidRPr="00473B15" w:rsidRDefault="00473B15" w:rsidP="00295B27">
            <w:pPr>
              <w:spacing w:line="360" w:lineRule="auto"/>
              <w:rPr>
                <w:rFonts w:ascii="Palatino Linotype" w:hAnsi="Palatino Linotype" w:cs="Times New Roman"/>
                <w:b/>
                <w:sz w:val="12"/>
              </w:rPr>
            </w:pPr>
          </w:p>
          <w:p w:rsidR="005C3331" w:rsidRPr="00295B27" w:rsidRDefault="005C3331" w:rsidP="00473B15">
            <w:pPr>
              <w:spacing w:line="360" w:lineRule="auto"/>
              <w:jc w:val="center"/>
              <w:rPr>
                <w:rFonts w:ascii="Palatino Linotype" w:hAnsi="Palatino Linotype" w:cs="Times New Roman"/>
                <w:b/>
              </w:rPr>
            </w:pPr>
            <w:r w:rsidRPr="00295B27">
              <w:rPr>
                <w:rFonts w:ascii="Palatino Linotype" w:hAnsi="Palatino Linotype" w:cs="Times New Roman"/>
                <w:b/>
              </w:rPr>
              <w:t xml:space="preserve">Eva </w:t>
            </w:r>
            <w:proofErr w:type="spellStart"/>
            <w:r w:rsidRPr="00295B27">
              <w:rPr>
                <w:rFonts w:ascii="Palatino Linotype" w:hAnsi="Palatino Linotype" w:cs="Times New Roman"/>
                <w:b/>
              </w:rPr>
              <w:t>Abaid</w:t>
            </w:r>
            <w:proofErr w:type="spellEnd"/>
            <w:r w:rsidRPr="00295B27">
              <w:rPr>
                <w:rFonts w:ascii="Palatino Linotype" w:hAnsi="Palatino Linotype" w:cs="Times New Roman"/>
                <w:b/>
              </w:rPr>
              <w:t xml:space="preserve"> </w:t>
            </w:r>
            <w:proofErr w:type="spellStart"/>
            <w:r w:rsidRPr="00295B27">
              <w:rPr>
                <w:rFonts w:ascii="Palatino Linotype" w:hAnsi="Palatino Linotype" w:cs="Times New Roman"/>
                <w:b/>
              </w:rPr>
              <w:t>Yapur</w:t>
            </w:r>
            <w:proofErr w:type="spellEnd"/>
          </w:p>
          <w:p w:rsidR="005C3331" w:rsidRPr="00295B27" w:rsidRDefault="005C3331" w:rsidP="00295B27">
            <w:pPr>
              <w:spacing w:line="360" w:lineRule="auto"/>
              <w:jc w:val="center"/>
              <w:rPr>
                <w:rFonts w:ascii="Palatino Linotype" w:hAnsi="Palatino Linotype" w:cs="Times New Roman"/>
              </w:rPr>
            </w:pPr>
            <w:r w:rsidRPr="00295B27">
              <w:rPr>
                <w:rFonts w:ascii="Palatino Linotype" w:hAnsi="Palatino Linotype" w:cs="Times New Roman"/>
              </w:rPr>
              <w:t>Comisionada</w:t>
            </w:r>
          </w:p>
          <w:p w:rsidR="005C3331" w:rsidRDefault="005C3331" w:rsidP="00295B27">
            <w:pPr>
              <w:spacing w:line="360" w:lineRule="auto"/>
              <w:jc w:val="center"/>
              <w:rPr>
                <w:rFonts w:ascii="Palatino Linotype" w:hAnsi="Palatino Linotype" w:cs="Times New Roman"/>
              </w:rPr>
            </w:pPr>
            <w:r w:rsidRPr="00295B27">
              <w:rPr>
                <w:rFonts w:ascii="Palatino Linotype" w:hAnsi="Palatino Linotype" w:cs="Times New Roman"/>
              </w:rPr>
              <w:t>(Rúbrica)</w:t>
            </w:r>
          </w:p>
          <w:p w:rsidR="00295B27" w:rsidRPr="00473B15" w:rsidRDefault="00295B27" w:rsidP="00295B27">
            <w:pPr>
              <w:spacing w:line="360" w:lineRule="auto"/>
              <w:jc w:val="center"/>
              <w:rPr>
                <w:rFonts w:ascii="Palatino Linotype" w:hAnsi="Palatino Linotype" w:cs="Times New Roman"/>
                <w:sz w:val="16"/>
              </w:rPr>
            </w:pPr>
          </w:p>
        </w:tc>
        <w:tc>
          <w:tcPr>
            <w:tcW w:w="4678" w:type="dxa"/>
            <w:tcBorders>
              <w:top w:val="nil"/>
              <w:left w:val="nil"/>
              <w:bottom w:val="nil"/>
              <w:right w:val="nil"/>
            </w:tcBorders>
            <w:shd w:val="clear" w:color="auto" w:fill="auto"/>
            <w:vAlign w:val="center"/>
          </w:tcPr>
          <w:p w:rsidR="00473B15" w:rsidRDefault="00473B15" w:rsidP="00473B15">
            <w:pPr>
              <w:spacing w:line="360" w:lineRule="auto"/>
              <w:jc w:val="center"/>
              <w:rPr>
                <w:rFonts w:ascii="Palatino Linotype" w:hAnsi="Palatino Linotype" w:cs="Times New Roman"/>
                <w:b/>
              </w:rPr>
            </w:pPr>
          </w:p>
          <w:p w:rsidR="005C3331" w:rsidRPr="00295B27" w:rsidRDefault="005C3331" w:rsidP="00473B15">
            <w:pPr>
              <w:spacing w:line="360" w:lineRule="auto"/>
              <w:jc w:val="center"/>
              <w:rPr>
                <w:rFonts w:ascii="Palatino Linotype" w:hAnsi="Palatino Linotype" w:cs="Times New Roman"/>
                <w:b/>
              </w:rPr>
            </w:pPr>
            <w:r w:rsidRPr="00295B27">
              <w:rPr>
                <w:rFonts w:ascii="Palatino Linotype" w:hAnsi="Palatino Linotype" w:cs="Times New Roman"/>
                <w:b/>
              </w:rPr>
              <w:t>José Guadalupe Luna Hernández</w:t>
            </w:r>
          </w:p>
          <w:p w:rsidR="005C3331" w:rsidRPr="00295B27" w:rsidRDefault="005C3331" w:rsidP="00473B15">
            <w:pPr>
              <w:spacing w:line="360" w:lineRule="auto"/>
              <w:jc w:val="center"/>
              <w:rPr>
                <w:rFonts w:ascii="Palatino Linotype" w:hAnsi="Palatino Linotype" w:cs="Times New Roman"/>
              </w:rPr>
            </w:pPr>
            <w:r w:rsidRPr="00295B27">
              <w:rPr>
                <w:rFonts w:ascii="Palatino Linotype" w:hAnsi="Palatino Linotype" w:cs="Times New Roman"/>
              </w:rPr>
              <w:t>Comisionado</w:t>
            </w:r>
          </w:p>
          <w:p w:rsidR="005C3331" w:rsidRPr="00295B27" w:rsidRDefault="005C3331" w:rsidP="00473B15">
            <w:pPr>
              <w:spacing w:line="360" w:lineRule="auto"/>
              <w:jc w:val="center"/>
              <w:rPr>
                <w:rFonts w:ascii="Palatino Linotype" w:hAnsi="Palatino Linotype" w:cs="Times New Roman"/>
              </w:rPr>
            </w:pPr>
            <w:r w:rsidRPr="00295B27">
              <w:rPr>
                <w:rFonts w:ascii="Palatino Linotype" w:hAnsi="Palatino Linotype" w:cs="Times New Roman"/>
              </w:rPr>
              <w:t>(Rúbrica)</w:t>
            </w:r>
          </w:p>
        </w:tc>
      </w:tr>
      <w:tr w:rsidR="005C3331" w:rsidRPr="00295B27" w:rsidTr="00295B27">
        <w:trPr>
          <w:trHeight w:val="2104"/>
        </w:trPr>
        <w:tc>
          <w:tcPr>
            <w:tcW w:w="4248" w:type="dxa"/>
            <w:tcBorders>
              <w:top w:val="nil"/>
              <w:left w:val="nil"/>
              <w:bottom w:val="nil"/>
              <w:right w:val="nil"/>
            </w:tcBorders>
            <w:shd w:val="clear" w:color="auto" w:fill="auto"/>
            <w:vAlign w:val="center"/>
          </w:tcPr>
          <w:p w:rsidR="005C3331" w:rsidRPr="00295B27" w:rsidRDefault="005C3331" w:rsidP="00295B27">
            <w:pPr>
              <w:spacing w:line="360" w:lineRule="auto"/>
              <w:jc w:val="center"/>
              <w:rPr>
                <w:rFonts w:ascii="Palatino Linotype" w:hAnsi="Palatino Linotype" w:cs="Times New Roman"/>
                <w:b/>
              </w:rPr>
            </w:pPr>
            <w:r w:rsidRPr="00295B27">
              <w:rPr>
                <w:rFonts w:ascii="Palatino Linotype" w:hAnsi="Palatino Linotype" w:cs="Times New Roman"/>
                <w:b/>
              </w:rPr>
              <w:t>Javier Martínez Cruz</w:t>
            </w:r>
          </w:p>
          <w:p w:rsidR="005C3331" w:rsidRPr="00295B27" w:rsidRDefault="005C3331" w:rsidP="00295B27">
            <w:pPr>
              <w:spacing w:line="360" w:lineRule="auto"/>
              <w:jc w:val="center"/>
              <w:rPr>
                <w:rFonts w:ascii="Palatino Linotype" w:hAnsi="Palatino Linotype" w:cs="Times New Roman"/>
              </w:rPr>
            </w:pPr>
            <w:r w:rsidRPr="00295B27">
              <w:rPr>
                <w:rFonts w:ascii="Palatino Linotype" w:hAnsi="Palatino Linotype" w:cs="Times New Roman"/>
              </w:rPr>
              <w:t>Comisionado</w:t>
            </w:r>
          </w:p>
          <w:p w:rsidR="005C3331" w:rsidRPr="00295B27" w:rsidRDefault="005C3331" w:rsidP="00295B27">
            <w:pPr>
              <w:spacing w:line="360" w:lineRule="auto"/>
              <w:jc w:val="center"/>
              <w:rPr>
                <w:rFonts w:ascii="Palatino Linotype" w:hAnsi="Palatino Linotype" w:cs="Times New Roman"/>
              </w:rPr>
            </w:pPr>
            <w:r w:rsidRPr="00295B27">
              <w:rPr>
                <w:rFonts w:ascii="Palatino Linotype" w:hAnsi="Palatino Linotype" w:cs="Times New Roman"/>
              </w:rPr>
              <w:t>(Rúbrica)</w:t>
            </w:r>
          </w:p>
        </w:tc>
        <w:tc>
          <w:tcPr>
            <w:tcW w:w="4678" w:type="dxa"/>
            <w:tcBorders>
              <w:top w:val="nil"/>
              <w:left w:val="nil"/>
              <w:bottom w:val="nil"/>
              <w:right w:val="nil"/>
            </w:tcBorders>
            <w:shd w:val="clear" w:color="auto" w:fill="auto"/>
            <w:vAlign w:val="center"/>
          </w:tcPr>
          <w:p w:rsidR="005C3331" w:rsidRPr="00295B27" w:rsidRDefault="005C3331" w:rsidP="00295B27">
            <w:pPr>
              <w:spacing w:line="360" w:lineRule="auto"/>
              <w:jc w:val="center"/>
              <w:rPr>
                <w:rFonts w:ascii="Palatino Linotype" w:hAnsi="Palatino Linotype" w:cs="Times New Roman"/>
                <w:b/>
              </w:rPr>
            </w:pPr>
            <w:r w:rsidRPr="00295B27">
              <w:rPr>
                <w:rFonts w:ascii="Palatino Linotype" w:hAnsi="Palatino Linotype" w:cs="Times New Roman"/>
                <w:b/>
              </w:rPr>
              <w:t>Luis Gustavo Parra Noriega</w:t>
            </w:r>
          </w:p>
          <w:p w:rsidR="005C3331" w:rsidRPr="00295B27" w:rsidRDefault="005C3331" w:rsidP="00295B27">
            <w:pPr>
              <w:spacing w:line="360" w:lineRule="auto"/>
              <w:jc w:val="center"/>
              <w:rPr>
                <w:rFonts w:ascii="Palatino Linotype" w:hAnsi="Palatino Linotype" w:cs="Times New Roman"/>
              </w:rPr>
            </w:pPr>
            <w:r w:rsidRPr="00295B27">
              <w:rPr>
                <w:rFonts w:ascii="Palatino Linotype" w:hAnsi="Palatino Linotype" w:cs="Times New Roman"/>
              </w:rPr>
              <w:t>Comisionado</w:t>
            </w:r>
          </w:p>
          <w:p w:rsidR="005C3331" w:rsidRPr="00295B27" w:rsidRDefault="005C3331" w:rsidP="00295B27">
            <w:pPr>
              <w:spacing w:line="360" w:lineRule="auto"/>
              <w:jc w:val="center"/>
              <w:rPr>
                <w:rFonts w:ascii="Palatino Linotype" w:hAnsi="Palatino Linotype" w:cs="Times New Roman"/>
              </w:rPr>
            </w:pPr>
            <w:r w:rsidRPr="00295B27">
              <w:rPr>
                <w:rFonts w:ascii="Palatino Linotype" w:hAnsi="Palatino Linotype" w:cs="Times New Roman"/>
              </w:rPr>
              <w:t>(Rúbrica)</w:t>
            </w:r>
          </w:p>
        </w:tc>
      </w:tr>
      <w:tr w:rsidR="005C3331" w:rsidRPr="00295B27" w:rsidTr="00295B27">
        <w:trPr>
          <w:trHeight w:val="2696"/>
        </w:trPr>
        <w:tc>
          <w:tcPr>
            <w:tcW w:w="8926" w:type="dxa"/>
            <w:gridSpan w:val="2"/>
            <w:tcBorders>
              <w:top w:val="nil"/>
              <w:left w:val="nil"/>
              <w:bottom w:val="nil"/>
              <w:right w:val="nil"/>
            </w:tcBorders>
            <w:shd w:val="clear" w:color="auto" w:fill="auto"/>
            <w:vAlign w:val="center"/>
          </w:tcPr>
          <w:p w:rsidR="005C3331" w:rsidRPr="00FA756A" w:rsidRDefault="005C3331" w:rsidP="00295B27">
            <w:pPr>
              <w:spacing w:line="360" w:lineRule="auto"/>
              <w:rPr>
                <w:rFonts w:ascii="Palatino Linotype" w:hAnsi="Palatino Linotype" w:cs="Times New Roman"/>
                <w:b/>
                <w:sz w:val="6"/>
              </w:rPr>
            </w:pPr>
          </w:p>
          <w:p w:rsidR="005C3331" w:rsidRPr="00295B27" w:rsidRDefault="005C3331" w:rsidP="00295B27">
            <w:pPr>
              <w:spacing w:line="360" w:lineRule="auto"/>
              <w:jc w:val="center"/>
              <w:rPr>
                <w:rFonts w:ascii="Palatino Linotype" w:hAnsi="Palatino Linotype" w:cs="Times New Roman"/>
                <w:b/>
              </w:rPr>
            </w:pPr>
            <w:r w:rsidRPr="00295B27">
              <w:rPr>
                <w:rFonts w:ascii="Palatino Linotype" w:hAnsi="Palatino Linotype" w:cs="Times New Roman"/>
                <w:b/>
              </w:rPr>
              <w:t>Alexis Tapia Ramírez</w:t>
            </w:r>
          </w:p>
          <w:p w:rsidR="005C3331" w:rsidRPr="00295B27" w:rsidRDefault="005C3331" w:rsidP="00295B27">
            <w:pPr>
              <w:spacing w:line="360" w:lineRule="auto"/>
              <w:jc w:val="center"/>
              <w:rPr>
                <w:rFonts w:ascii="Palatino Linotype" w:hAnsi="Palatino Linotype" w:cs="Times New Roman"/>
              </w:rPr>
            </w:pPr>
            <w:r w:rsidRPr="00295B27">
              <w:rPr>
                <w:rFonts w:ascii="Palatino Linotype" w:hAnsi="Palatino Linotype" w:cs="Times New Roman"/>
              </w:rPr>
              <w:t>Secretario Técnico del Pleno</w:t>
            </w:r>
          </w:p>
          <w:p w:rsidR="00FA756A" w:rsidRDefault="00295B27" w:rsidP="00FA756A">
            <w:pPr>
              <w:spacing w:line="360" w:lineRule="auto"/>
              <w:jc w:val="center"/>
              <w:rPr>
                <w:rFonts w:ascii="Palatino Linotype" w:hAnsi="Palatino Linotype" w:cs="Times New Roman"/>
              </w:rPr>
            </w:pPr>
            <w:r>
              <w:rPr>
                <w:rFonts w:ascii="Palatino Linotype" w:hAnsi="Palatino Linotype" w:cs="Times New Roman"/>
              </w:rPr>
              <w:t>(Rúbrica)</w:t>
            </w:r>
          </w:p>
          <w:p w:rsidR="00FA756A" w:rsidRPr="00FA756A" w:rsidRDefault="00FA756A" w:rsidP="00295B27">
            <w:pPr>
              <w:spacing w:line="360" w:lineRule="auto"/>
              <w:jc w:val="both"/>
              <w:rPr>
                <w:rFonts w:ascii="Palatino Linotype" w:hAnsi="Palatino Linotype" w:cs="Arial"/>
                <w:sz w:val="16"/>
              </w:rPr>
            </w:pPr>
          </w:p>
          <w:p w:rsidR="005C3331" w:rsidRPr="00295B27" w:rsidRDefault="005C3331" w:rsidP="004F7E58">
            <w:pPr>
              <w:spacing w:line="360" w:lineRule="auto"/>
              <w:jc w:val="both"/>
              <w:rPr>
                <w:rFonts w:ascii="Palatino Linotype" w:hAnsi="Palatino Linotype" w:cs="Arial"/>
                <w:bCs/>
              </w:rPr>
            </w:pPr>
            <w:r w:rsidRPr="00295B27">
              <w:rPr>
                <w:rFonts w:ascii="Palatino Linotype" w:hAnsi="Palatino Linotype" w:cs="Arial"/>
              </w:rPr>
              <w:t>Esta hoja corresponde a la resolución de</w:t>
            </w:r>
            <w:r w:rsidR="00473B15">
              <w:rPr>
                <w:rFonts w:ascii="Palatino Linotype" w:hAnsi="Palatino Linotype" w:cs="Arial"/>
              </w:rPr>
              <w:t xml:space="preserve"> fecha veinticuatro (24) de abril </w:t>
            </w:r>
            <w:r w:rsidRPr="00295B27">
              <w:rPr>
                <w:rFonts w:ascii="Palatino Linotype" w:hAnsi="Palatino Linotype" w:cs="Arial"/>
              </w:rPr>
              <w:t xml:space="preserve"> de dos</w:t>
            </w:r>
            <w:r w:rsidR="004F7E58">
              <w:rPr>
                <w:rFonts w:ascii="Palatino Linotype" w:hAnsi="Palatino Linotype" w:cs="Arial"/>
              </w:rPr>
              <w:t xml:space="preserve"> mil diecinueve, emitida en el </w:t>
            </w:r>
            <w:r w:rsidRPr="00295B27">
              <w:rPr>
                <w:rFonts w:ascii="Palatino Linotype" w:hAnsi="Palatino Linotype" w:cs="Arial"/>
              </w:rPr>
              <w:t xml:space="preserve">recurso de revisión </w:t>
            </w:r>
            <w:r w:rsidR="00473B15">
              <w:rPr>
                <w:rFonts w:ascii="Palatino Linotype" w:hAnsi="Palatino Linotype" w:cs="Arial"/>
                <w:bCs/>
              </w:rPr>
              <w:t>00418/INFOEM/IP/RR/2019</w:t>
            </w:r>
            <w:r w:rsidRPr="00295B27">
              <w:rPr>
                <w:rFonts w:ascii="Palatino Linotype" w:hAnsi="Palatino Linotype" w:cs="Arial"/>
                <w:bCs/>
              </w:rPr>
              <w:t>.</w:t>
            </w:r>
          </w:p>
        </w:tc>
      </w:tr>
    </w:tbl>
    <w:p w:rsidR="00DE6AF4" w:rsidRPr="00295B27" w:rsidRDefault="00DE6AF4" w:rsidP="00295B27">
      <w:pPr>
        <w:keepNext/>
        <w:keepLines/>
        <w:spacing w:after="0" w:line="360" w:lineRule="auto"/>
        <w:outlineLvl w:val="0"/>
        <w:rPr>
          <w:rFonts w:ascii="Palatino Linotype" w:hAnsi="Palatino Linotype"/>
          <w:sz w:val="24"/>
          <w:szCs w:val="24"/>
        </w:rPr>
      </w:pPr>
      <w:bookmarkStart w:id="63" w:name="_GoBack"/>
      <w:bookmarkEnd w:id="63"/>
    </w:p>
    <w:sectPr w:rsidR="00DE6AF4" w:rsidRPr="00295B27" w:rsidSect="00295B27">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C51" w:rsidRDefault="00416C51" w:rsidP="00792776">
      <w:pPr>
        <w:spacing w:after="0" w:line="240" w:lineRule="auto"/>
      </w:pPr>
      <w:r>
        <w:separator/>
      </w:r>
    </w:p>
  </w:endnote>
  <w:endnote w:type="continuationSeparator" w:id="0">
    <w:p w:rsidR="00416C51" w:rsidRDefault="00416C51"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0923850"/>
      <w:docPartObj>
        <w:docPartGallery w:val="Page Numbers (Bottom of Page)"/>
        <w:docPartUnique/>
      </w:docPartObj>
    </w:sdtPr>
    <w:sdtEndPr/>
    <w:sdtContent>
      <w:sdt>
        <w:sdtPr>
          <w:rPr>
            <w:rFonts w:ascii="Palatino Linotype" w:hAnsi="Palatino Linotype"/>
            <w:sz w:val="28"/>
          </w:rPr>
          <w:id w:val="-420017979"/>
          <w:docPartObj>
            <w:docPartGallery w:val="Page Numbers (Top of Page)"/>
            <w:docPartUnique/>
          </w:docPartObj>
        </w:sdtPr>
        <w:sdtEndPr/>
        <w:sdtContent>
          <w:p w:rsidR="00416C51" w:rsidRPr="00883450" w:rsidRDefault="00416C51"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D1180">
              <w:rPr>
                <w:rFonts w:ascii="Palatino Linotype" w:hAnsi="Palatino Linotype"/>
                <w:b/>
                <w:bCs/>
                <w:noProof/>
                <w:szCs w:val="20"/>
              </w:rPr>
              <w:t>52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D1180">
              <w:rPr>
                <w:rFonts w:ascii="Palatino Linotype" w:hAnsi="Palatino Linotype"/>
                <w:b/>
                <w:bCs/>
                <w:noProof/>
                <w:szCs w:val="20"/>
              </w:rPr>
              <w:t>52</w:t>
            </w:r>
            <w:r w:rsidRPr="00883450">
              <w:rPr>
                <w:rFonts w:ascii="Palatino Linotype" w:hAnsi="Palatino Linotype"/>
                <w:b/>
                <w:bCs/>
                <w:szCs w:val="20"/>
              </w:rPr>
              <w:fldChar w:fldCharType="end"/>
            </w:r>
          </w:p>
        </w:sdtContent>
      </w:sdt>
    </w:sdtContent>
  </w:sdt>
  <w:p w:rsidR="00416C51" w:rsidRDefault="00416C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C51" w:rsidRPr="00883450" w:rsidRDefault="00416C51"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D1180" w:rsidRPr="00CD118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D1180" w:rsidRPr="00CD1180">
      <w:rPr>
        <w:rFonts w:ascii="Palatino Linotype" w:hAnsi="Palatino Linotype"/>
        <w:noProof/>
        <w:lang w:val="es-ES"/>
      </w:rPr>
      <w:t>52</w:t>
    </w:r>
    <w:r w:rsidRPr="00883450">
      <w:rPr>
        <w:rFonts w:ascii="Palatino Linotype" w:hAnsi="Palatino Linotype"/>
      </w:rPr>
      <w:fldChar w:fldCharType="end"/>
    </w:r>
  </w:p>
  <w:p w:rsidR="00416C51" w:rsidRPr="00883450" w:rsidRDefault="00416C51">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C51" w:rsidRDefault="00416C51" w:rsidP="00792776">
      <w:pPr>
        <w:spacing w:after="0" w:line="240" w:lineRule="auto"/>
      </w:pPr>
      <w:r>
        <w:separator/>
      </w:r>
    </w:p>
  </w:footnote>
  <w:footnote w:type="continuationSeparator" w:id="0">
    <w:p w:rsidR="00416C51" w:rsidRDefault="00416C51" w:rsidP="00792776">
      <w:pPr>
        <w:spacing w:after="0" w:line="240" w:lineRule="auto"/>
      </w:pPr>
      <w:r>
        <w:continuationSeparator/>
      </w:r>
    </w:p>
  </w:footnote>
  <w:footnote w:id="1">
    <w:p w:rsidR="00416C51" w:rsidRPr="00335C74" w:rsidRDefault="00416C51" w:rsidP="00335C74">
      <w:pPr>
        <w:pStyle w:val="Textonotapie"/>
        <w:ind w:right="-801"/>
        <w:rPr>
          <w:rFonts w:ascii="Palatino Linotype" w:hAnsi="Palatino Linotype"/>
        </w:rPr>
      </w:pPr>
      <w:r w:rsidRPr="00335C74">
        <w:rPr>
          <w:rStyle w:val="Refdenotaalpie"/>
          <w:rFonts w:ascii="Palatino Linotype" w:hAnsi="Palatino Linotype"/>
          <w:sz w:val="18"/>
        </w:rPr>
        <w:footnoteRef/>
      </w:r>
      <w:r w:rsidRPr="00335C74">
        <w:rPr>
          <w:rFonts w:ascii="Palatino Linotype" w:hAnsi="Palatino Linotype"/>
          <w:sz w:val="18"/>
        </w:rPr>
        <w:t xml:space="preserve"> En el siguiente Link, puede consultarse la página: </w:t>
      </w:r>
      <w:hyperlink r:id="rId1" w:history="1">
        <w:r w:rsidRPr="00335C74">
          <w:rPr>
            <w:rStyle w:val="Hipervnculo"/>
            <w:rFonts w:ascii="Palatino Linotype" w:hAnsi="Palatino Linotype"/>
            <w:sz w:val="18"/>
          </w:rPr>
          <w:t>http://sil.gobernacion.gob.mx/Glosario/definicionpop.php?ID=31</w:t>
        </w:r>
      </w:hyperlink>
    </w:p>
  </w:footnote>
  <w:footnote w:id="2">
    <w:p w:rsidR="00416C51" w:rsidRPr="00034B44" w:rsidRDefault="00416C51" w:rsidP="00B95DA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416C51" w:rsidRPr="00034B44" w:rsidRDefault="00416C51" w:rsidP="00B95DA5">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416C51" w:rsidRPr="00034B44" w:rsidRDefault="00416C51" w:rsidP="00B95DA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416C51" w:rsidRPr="00034B44" w:rsidRDefault="00416C51" w:rsidP="009A6B1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16C51" w:rsidRPr="00034B44" w:rsidRDefault="00416C51" w:rsidP="009A6B1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16C51" w:rsidRPr="00034B44" w:rsidRDefault="00416C51" w:rsidP="009A6B1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416C51" w:rsidRPr="00034B44" w:rsidRDefault="00416C51" w:rsidP="001C720D">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416C51" w:rsidRPr="00034B44" w:rsidRDefault="00416C51" w:rsidP="001C720D">
      <w:pPr>
        <w:pStyle w:val="Textonotapie"/>
        <w:jc w:val="both"/>
        <w:rPr>
          <w:rFonts w:ascii="Palatino Linotype" w:hAnsi="Palatino Linotype"/>
          <w:sz w:val="18"/>
        </w:rPr>
      </w:pPr>
      <w:r w:rsidRPr="00034B44">
        <w:rPr>
          <w:rFonts w:ascii="Palatino Linotype" w:hAnsi="Palatino Linotype"/>
          <w:sz w:val="18"/>
        </w:rPr>
        <w:t xml:space="preserve"> (…)</w:t>
      </w:r>
    </w:p>
    <w:p w:rsidR="00416C51" w:rsidRPr="00034B44" w:rsidRDefault="00416C51" w:rsidP="001C720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C51" w:rsidRDefault="00416C51">
    <w:pPr>
      <w:pStyle w:val="Encabezado"/>
    </w:pPr>
  </w:p>
  <w:p w:rsidR="00416C51" w:rsidRDefault="00416C51" w:rsidP="009A4582">
    <w:pPr>
      <w:pStyle w:val="Encabezado"/>
      <w:tabs>
        <w:tab w:val="clear" w:pos="4419"/>
        <w:tab w:val="clear" w:pos="8838"/>
        <w:tab w:val="left" w:pos="7283"/>
      </w:tabs>
    </w:pPr>
    <w:r>
      <w:tab/>
    </w:r>
  </w:p>
  <w:tbl>
    <w:tblPr>
      <w:tblStyle w:val="Tablaconcuadrcula"/>
      <w:tblW w:w="6378" w:type="dxa"/>
      <w:tblInd w:w="3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16C51" w:rsidRPr="00EF13C1" w:rsidTr="00243514">
      <w:trPr>
        <w:trHeight w:val="138"/>
      </w:trPr>
      <w:tc>
        <w:tcPr>
          <w:tcW w:w="2552" w:type="dxa"/>
          <w:vAlign w:val="center"/>
        </w:tcPr>
        <w:p w:rsidR="00416C51" w:rsidRPr="00EF13C1" w:rsidRDefault="00416C51"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16C51" w:rsidRPr="00EF13C1" w:rsidRDefault="00416C51" w:rsidP="00244765">
          <w:pPr>
            <w:pStyle w:val="Encabezado"/>
            <w:jc w:val="right"/>
            <w:rPr>
              <w:rFonts w:ascii="Palatino Linotype" w:hAnsi="Palatino Linotype"/>
              <w:b/>
              <w:sz w:val="22"/>
              <w:szCs w:val="22"/>
            </w:rPr>
          </w:pPr>
          <w:r>
            <w:rPr>
              <w:rFonts w:ascii="Palatino Linotype" w:hAnsi="Palatino Linotype" w:cs="Arial"/>
              <w:b/>
              <w:bCs/>
              <w:lang w:eastAsia="es-MX"/>
            </w:rPr>
            <w:t>00418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416C51" w:rsidRPr="00EF13C1" w:rsidTr="00243514">
      <w:trPr>
        <w:trHeight w:val="321"/>
      </w:trPr>
      <w:tc>
        <w:tcPr>
          <w:tcW w:w="2552" w:type="dxa"/>
          <w:vAlign w:val="center"/>
        </w:tcPr>
        <w:p w:rsidR="00416C51" w:rsidRPr="00EF13C1" w:rsidRDefault="00416C51"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16C51" w:rsidRPr="00EF13C1" w:rsidRDefault="00416C51" w:rsidP="009F6F4A">
          <w:pPr>
            <w:pStyle w:val="Encabezado"/>
            <w:jc w:val="right"/>
            <w:rPr>
              <w:rFonts w:ascii="Palatino Linotype" w:hAnsi="Palatino Linotype"/>
              <w:b/>
              <w:sz w:val="22"/>
              <w:szCs w:val="22"/>
            </w:rPr>
          </w:pPr>
          <w:r>
            <w:rPr>
              <w:rFonts w:ascii="Palatino Linotype" w:hAnsi="Palatino Linotype"/>
              <w:b/>
              <w:sz w:val="22"/>
              <w:szCs w:val="22"/>
            </w:rPr>
            <w:t>Ayuntamiento de Atlacomulco</w:t>
          </w:r>
        </w:p>
      </w:tc>
    </w:tr>
    <w:tr w:rsidR="00416C51" w:rsidRPr="00EF13C1" w:rsidTr="00243514">
      <w:trPr>
        <w:trHeight w:val="321"/>
      </w:trPr>
      <w:tc>
        <w:tcPr>
          <w:tcW w:w="2552" w:type="dxa"/>
          <w:vAlign w:val="center"/>
        </w:tcPr>
        <w:p w:rsidR="00416C51" w:rsidRPr="00EF13C1" w:rsidRDefault="00416C51"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16C51" w:rsidRPr="00EF13C1" w:rsidRDefault="00416C51"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16C51" w:rsidRDefault="00416C51"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C51" w:rsidRDefault="00416C51" w:rsidP="009A4582">
    <w:pPr>
      <w:pStyle w:val="Encabezado"/>
      <w:tabs>
        <w:tab w:val="left" w:pos="3103"/>
      </w:tabs>
    </w:pPr>
    <w:r>
      <w:tab/>
    </w:r>
    <w:r>
      <w:tab/>
    </w:r>
  </w:p>
  <w:tbl>
    <w:tblPr>
      <w:tblStyle w:val="Tablaconcuadrcula"/>
      <w:tblW w:w="6846" w:type="dxa"/>
      <w:tblInd w:w="3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8"/>
      <w:gridCol w:w="3958"/>
    </w:tblGrid>
    <w:tr w:rsidR="00416C51" w:rsidRPr="00182113" w:rsidTr="00243514">
      <w:trPr>
        <w:trHeight w:val="145"/>
      </w:trPr>
      <w:tc>
        <w:tcPr>
          <w:tcW w:w="2888" w:type="dxa"/>
          <w:vAlign w:val="center"/>
        </w:tcPr>
        <w:p w:rsidR="00416C51" w:rsidRPr="00182113" w:rsidRDefault="00416C51" w:rsidP="009A4582">
          <w:pPr>
            <w:rPr>
              <w:rFonts w:ascii="Palatino Linotype" w:hAnsi="Palatino Linotype"/>
              <w:b/>
            </w:rPr>
          </w:pPr>
          <w:r w:rsidRPr="00182113">
            <w:rPr>
              <w:rFonts w:ascii="Palatino Linotype" w:hAnsi="Palatino Linotype"/>
              <w:b/>
            </w:rPr>
            <w:t>Recurso de revisión:</w:t>
          </w:r>
        </w:p>
      </w:tc>
      <w:tc>
        <w:tcPr>
          <w:tcW w:w="3958" w:type="dxa"/>
          <w:vAlign w:val="center"/>
        </w:tcPr>
        <w:p w:rsidR="00416C51" w:rsidRPr="00182113" w:rsidRDefault="00416C51" w:rsidP="00A8259A">
          <w:pPr>
            <w:pStyle w:val="Encabezado"/>
            <w:rPr>
              <w:rFonts w:ascii="Palatino Linotype" w:hAnsi="Palatino Linotype"/>
              <w:b/>
            </w:rPr>
          </w:pPr>
          <w:r>
            <w:rPr>
              <w:rFonts w:ascii="Palatino Linotype" w:hAnsi="Palatino Linotype" w:cs="Arial"/>
              <w:b/>
              <w:bCs/>
              <w:lang w:eastAsia="es-MX"/>
            </w:rPr>
            <w:t>00418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416C51" w:rsidRPr="00182113" w:rsidTr="00243514">
      <w:trPr>
        <w:trHeight w:val="239"/>
      </w:trPr>
      <w:tc>
        <w:tcPr>
          <w:tcW w:w="2888" w:type="dxa"/>
          <w:vAlign w:val="center"/>
        </w:tcPr>
        <w:p w:rsidR="00416C51" w:rsidRPr="00182113" w:rsidRDefault="00416C51" w:rsidP="009A4582">
          <w:pPr>
            <w:rPr>
              <w:rFonts w:ascii="Palatino Linotype" w:hAnsi="Palatino Linotype"/>
              <w:b/>
            </w:rPr>
          </w:pPr>
          <w:r w:rsidRPr="00182113">
            <w:rPr>
              <w:rFonts w:ascii="Palatino Linotype" w:hAnsi="Palatino Linotype"/>
              <w:b/>
            </w:rPr>
            <w:t>Recurrente:</w:t>
          </w:r>
        </w:p>
      </w:tc>
      <w:tc>
        <w:tcPr>
          <w:tcW w:w="3958" w:type="dxa"/>
          <w:vAlign w:val="center"/>
        </w:tcPr>
        <w:p w:rsidR="00416C51" w:rsidRPr="00182113" w:rsidRDefault="00416C51" w:rsidP="00A8259A">
          <w:pPr>
            <w:pStyle w:val="Encabezado"/>
            <w:ind w:right="884"/>
            <w:rPr>
              <w:rFonts w:ascii="Palatino Linotype" w:hAnsi="Palatino Linotype"/>
              <w:b/>
            </w:rPr>
          </w:pPr>
        </w:p>
      </w:tc>
    </w:tr>
    <w:tr w:rsidR="00416C51" w:rsidRPr="00182113" w:rsidTr="00243514">
      <w:trPr>
        <w:trHeight w:val="245"/>
      </w:trPr>
      <w:tc>
        <w:tcPr>
          <w:tcW w:w="2888" w:type="dxa"/>
          <w:vAlign w:val="center"/>
        </w:tcPr>
        <w:p w:rsidR="00416C51" w:rsidRPr="00182113" w:rsidRDefault="00416C51" w:rsidP="009A4582">
          <w:pPr>
            <w:rPr>
              <w:rFonts w:ascii="Palatino Linotype" w:hAnsi="Palatino Linotype"/>
              <w:b/>
            </w:rPr>
          </w:pPr>
          <w:r w:rsidRPr="00182113">
            <w:rPr>
              <w:rFonts w:ascii="Palatino Linotype" w:hAnsi="Palatino Linotype"/>
              <w:b/>
            </w:rPr>
            <w:t>Sujeto obligado:</w:t>
          </w:r>
        </w:p>
      </w:tc>
      <w:tc>
        <w:tcPr>
          <w:tcW w:w="3958" w:type="dxa"/>
          <w:vAlign w:val="center"/>
        </w:tcPr>
        <w:p w:rsidR="00416C51" w:rsidRPr="00182113" w:rsidRDefault="00416C51" w:rsidP="00D558DB">
          <w:pPr>
            <w:pStyle w:val="Encabezado"/>
            <w:ind w:right="-109"/>
            <w:rPr>
              <w:rFonts w:ascii="Palatino Linotype" w:hAnsi="Palatino Linotype"/>
              <w:b/>
            </w:rPr>
          </w:pPr>
          <w:r>
            <w:rPr>
              <w:rFonts w:ascii="Palatino Linotype" w:hAnsi="Palatino Linotype"/>
              <w:b/>
            </w:rPr>
            <w:t>Ayuntamiento de Atlacomulco</w:t>
          </w:r>
        </w:p>
      </w:tc>
    </w:tr>
    <w:tr w:rsidR="00416C51" w:rsidRPr="00182113" w:rsidTr="00243514">
      <w:trPr>
        <w:trHeight w:val="337"/>
      </w:trPr>
      <w:tc>
        <w:tcPr>
          <w:tcW w:w="2888" w:type="dxa"/>
          <w:vAlign w:val="center"/>
        </w:tcPr>
        <w:p w:rsidR="00416C51" w:rsidRPr="00182113" w:rsidRDefault="00416C51" w:rsidP="009A4582">
          <w:pPr>
            <w:rPr>
              <w:rFonts w:ascii="Palatino Linotype" w:hAnsi="Palatino Linotype"/>
              <w:b/>
            </w:rPr>
          </w:pPr>
          <w:r w:rsidRPr="00182113">
            <w:rPr>
              <w:rFonts w:ascii="Palatino Linotype" w:hAnsi="Palatino Linotype"/>
              <w:b/>
            </w:rPr>
            <w:t>Comisionado ponente:</w:t>
          </w:r>
        </w:p>
      </w:tc>
      <w:tc>
        <w:tcPr>
          <w:tcW w:w="3958" w:type="dxa"/>
          <w:vAlign w:val="center"/>
        </w:tcPr>
        <w:p w:rsidR="00416C51" w:rsidRPr="00182113" w:rsidRDefault="00416C51" w:rsidP="00D558DB">
          <w:pPr>
            <w:pStyle w:val="Encabezado"/>
            <w:ind w:right="302"/>
            <w:rPr>
              <w:rFonts w:ascii="Palatino Linotype" w:hAnsi="Palatino Linotype"/>
              <w:b/>
            </w:rPr>
          </w:pPr>
          <w:r w:rsidRPr="00EF13C1">
            <w:rPr>
              <w:rFonts w:ascii="Palatino Linotype" w:hAnsi="Palatino Linotype"/>
              <w:b/>
              <w:sz w:val="22"/>
              <w:szCs w:val="22"/>
            </w:rPr>
            <w:t>José Guadalupe Luna Hernández</w:t>
          </w:r>
        </w:p>
      </w:tc>
    </w:tr>
  </w:tbl>
  <w:p w:rsidR="00416C51" w:rsidRDefault="00416C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33F9"/>
    <w:multiLevelType w:val="hybridMultilevel"/>
    <w:tmpl w:val="D5FCC726"/>
    <w:lvl w:ilvl="0" w:tplc="78BE8406">
      <w:start w:val="1"/>
      <w:numFmt w:val="upperRoman"/>
      <w:lvlText w:val="%1."/>
      <w:lvlJc w:val="left"/>
      <w:pPr>
        <w:ind w:left="1080" w:hanging="720"/>
      </w:pPr>
      <w:rPr>
        <w:rFonts w:eastAsia="MS Mincho"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230290"/>
    <w:multiLevelType w:val="hybridMultilevel"/>
    <w:tmpl w:val="5F8E3334"/>
    <w:lvl w:ilvl="0" w:tplc="F6BA050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04990EC5"/>
    <w:multiLevelType w:val="hybridMultilevel"/>
    <w:tmpl w:val="8990C948"/>
    <w:lvl w:ilvl="0" w:tplc="73F4C2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D57EC2"/>
    <w:multiLevelType w:val="hybridMultilevel"/>
    <w:tmpl w:val="73E248E0"/>
    <w:lvl w:ilvl="0" w:tplc="080A0017">
      <w:start w:val="1"/>
      <w:numFmt w:val="lowerLetter"/>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4">
    <w:nsid w:val="15994EDD"/>
    <w:multiLevelType w:val="hybridMultilevel"/>
    <w:tmpl w:val="665077B2"/>
    <w:lvl w:ilvl="0" w:tplc="917E1E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22F37CBA"/>
    <w:multiLevelType w:val="hybridMultilevel"/>
    <w:tmpl w:val="B740ADA0"/>
    <w:lvl w:ilvl="0" w:tplc="BE7E9B5C">
      <w:start w:val="1"/>
      <w:numFmt w:val="lowerLetter"/>
      <w:lvlText w:val="%1)"/>
      <w:lvlJc w:val="left"/>
      <w:pPr>
        <w:ind w:left="720" w:hanging="360"/>
      </w:pPr>
      <w:rPr>
        <w:rFonts w:eastAsiaTheme="minorHAnsi" w:cstheme="minorBidi"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9E19F6"/>
    <w:multiLevelType w:val="hybridMultilevel"/>
    <w:tmpl w:val="3BB8729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DC6B16"/>
    <w:multiLevelType w:val="hybridMultilevel"/>
    <w:tmpl w:val="3F3C649A"/>
    <w:lvl w:ilvl="0" w:tplc="68CCF1F8">
      <w:start w:val="1"/>
      <w:numFmt w:val="lowerLetter"/>
      <w:lvlText w:val="%1)"/>
      <w:lvlJc w:val="left"/>
      <w:pPr>
        <w:ind w:left="1200" w:hanging="360"/>
      </w:pPr>
      <w:rPr>
        <w:rFonts w:hint="default"/>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8">
    <w:nsid w:val="28806D71"/>
    <w:multiLevelType w:val="hybridMultilevel"/>
    <w:tmpl w:val="6F300426"/>
    <w:lvl w:ilvl="0" w:tplc="65168F6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nsid w:val="2D957745"/>
    <w:multiLevelType w:val="hybridMultilevel"/>
    <w:tmpl w:val="EE9EBA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11556A"/>
    <w:multiLevelType w:val="hybridMultilevel"/>
    <w:tmpl w:val="23725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A171567"/>
    <w:multiLevelType w:val="hybridMultilevel"/>
    <w:tmpl w:val="3E720D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A992455"/>
    <w:multiLevelType w:val="hybridMultilevel"/>
    <w:tmpl w:val="C82CED16"/>
    <w:lvl w:ilvl="0" w:tplc="16E0FC8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16F560F"/>
    <w:multiLevelType w:val="hybridMultilevel"/>
    <w:tmpl w:val="C77422F2"/>
    <w:lvl w:ilvl="0" w:tplc="0B784EF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8A864E4"/>
    <w:multiLevelType w:val="hybridMultilevel"/>
    <w:tmpl w:val="0D62BB40"/>
    <w:lvl w:ilvl="0" w:tplc="4008085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nsid w:val="58B278F4"/>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C352E3E"/>
    <w:multiLevelType w:val="hybridMultilevel"/>
    <w:tmpl w:val="C82CED16"/>
    <w:lvl w:ilvl="0" w:tplc="16E0FC8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62DF5947"/>
    <w:multiLevelType w:val="hybridMultilevel"/>
    <w:tmpl w:val="B1162B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A686969"/>
    <w:multiLevelType w:val="hybridMultilevel"/>
    <w:tmpl w:val="BC5A5B4C"/>
    <w:lvl w:ilvl="0" w:tplc="5FF821A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70FF2CCF"/>
    <w:multiLevelType w:val="hybridMultilevel"/>
    <w:tmpl w:val="B02890DA"/>
    <w:lvl w:ilvl="0" w:tplc="3200A8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770136A0"/>
    <w:multiLevelType w:val="hybridMultilevel"/>
    <w:tmpl w:val="3470F41A"/>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4325CC"/>
    <w:multiLevelType w:val="hybridMultilevel"/>
    <w:tmpl w:val="828EE314"/>
    <w:lvl w:ilvl="0" w:tplc="63DEAEDA">
      <w:start w:val="1"/>
      <w:numFmt w:val="low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7">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1"/>
  </w:num>
  <w:num w:numId="3">
    <w:abstractNumId w:val="21"/>
  </w:num>
  <w:num w:numId="4">
    <w:abstractNumId w:val="3"/>
  </w:num>
  <w:num w:numId="5">
    <w:abstractNumId w:val="27"/>
  </w:num>
  <w:num w:numId="6">
    <w:abstractNumId w:val="7"/>
  </w:num>
  <w:num w:numId="7">
    <w:abstractNumId w:val="20"/>
  </w:num>
  <w:num w:numId="8">
    <w:abstractNumId w:val="17"/>
  </w:num>
  <w:num w:numId="9">
    <w:abstractNumId w:val="24"/>
  </w:num>
  <w:num w:numId="10">
    <w:abstractNumId w:val="4"/>
  </w:num>
  <w:num w:numId="11">
    <w:abstractNumId w:val="1"/>
  </w:num>
  <w:num w:numId="12">
    <w:abstractNumId w:val="25"/>
  </w:num>
  <w:num w:numId="13">
    <w:abstractNumId w:val="16"/>
  </w:num>
  <w:num w:numId="14">
    <w:abstractNumId w:val="10"/>
  </w:num>
  <w:num w:numId="15">
    <w:abstractNumId w:val="2"/>
  </w:num>
  <w:num w:numId="16">
    <w:abstractNumId w:val="15"/>
  </w:num>
  <w:num w:numId="17">
    <w:abstractNumId w:val="22"/>
  </w:num>
  <w:num w:numId="18">
    <w:abstractNumId w:val="13"/>
  </w:num>
  <w:num w:numId="19">
    <w:abstractNumId w:val="8"/>
  </w:num>
  <w:num w:numId="20">
    <w:abstractNumId w:val="12"/>
  </w:num>
  <w:num w:numId="21">
    <w:abstractNumId w:val="18"/>
  </w:num>
  <w:num w:numId="22">
    <w:abstractNumId w:val="0"/>
  </w:num>
  <w:num w:numId="23">
    <w:abstractNumId w:val="14"/>
  </w:num>
  <w:num w:numId="24">
    <w:abstractNumId w:val="19"/>
  </w:num>
  <w:num w:numId="25">
    <w:abstractNumId w:val="9"/>
  </w:num>
  <w:num w:numId="26">
    <w:abstractNumId w:val="26"/>
  </w:num>
  <w:num w:numId="27">
    <w:abstractNumId w:val="23"/>
  </w:num>
  <w:num w:numId="2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1EB2"/>
    <w:rsid w:val="00002824"/>
    <w:rsid w:val="00002DD4"/>
    <w:rsid w:val="00010318"/>
    <w:rsid w:val="000164B2"/>
    <w:rsid w:val="00016C31"/>
    <w:rsid w:val="0001731F"/>
    <w:rsid w:val="00017C23"/>
    <w:rsid w:val="000201D1"/>
    <w:rsid w:val="00025A52"/>
    <w:rsid w:val="000316D7"/>
    <w:rsid w:val="00033233"/>
    <w:rsid w:val="00033C61"/>
    <w:rsid w:val="000368C4"/>
    <w:rsid w:val="00040639"/>
    <w:rsid w:val="0004167E"/>
    <w:rsid w:val="00044DEF"/>
    <w:rsid w:val="00046E03"/>
    <w:rsid w:val="00052A3D"/>
    <w:rsid w:val="00056204"/>
    <w:rsid w:val="00057E16"/>
    <w:rsid w:val="00060857"/>
    <w:rsid w:val="0007062A"/>
    <w:rsid w:val="00072EFA"/>
    <w:rsid w:val="0007599B"/>
    <w:rsid w:val="000760F5"/>
    <w:rsid w:val="00077233"/>
    <w:rsid w:val="000810CC"/>
    <w:rsid w:val="00081D70"/>
    <w:rsid w:val="00093FDF"/>
    <w:rsid w:val="000A1C99"/>
    <w:rsid w:val="000A2E48"/>
    <w:rsid w:val="000A6FC3"/>
    <w:rsid w:val="000A7D5D"/>
    <w:rsid w:val="000B0005"/>
    <w:rsid w:val="000B2EAF"/>
    <w:rsid w:val="000B5A4C"/>
    <w:rsid w:val="000C04D8"/>
    <w:rsid w:val="000C523A"/>
    <w:rsid w:val="000C66EA"/>
    <w:rsid w:val="000D1D31"/>
    <w:rsid w:val="000E2602"/>
    <w:rsid w:val="000E48C9"/>
    <w:rsid w:val="000E4A12"/>
    <w:rsid w:val="000E64D1"/>
    <w:rsid w:val="000F1CC9"/>
    <w:rsid w:val="000F3365"/>
    <w:rsid w:val="00100DEF"/>
    <w:rsid w:val="00101818"/>
    <w:rsid w:val="00104BC4"/>
    <w:rsid w:val="001062D7"/>
    <w:rsid w:val="00106806"/>
    <w:rsid w:val="00107A21"/>
    <w:rsid w:val="00110A90"/>
    <w:rsid w:val="00110E11"/>
    <w:rsid w:val="001133B4"/>
    <w:rsid w:val="00113984"/>
    <w:rsid w:val="00114D5F"/>
    <w:rsid w:val="00115746"/>
    <w:rsid w:val="00121553"/>
    <w:rsid w:val="0012241B"/>
    <w:rsid w:val="001230AE"/>
    <w:rsid w:val="00124119"/>
    <w:rsid w:val="0012788A"/>
    <w:rsid w:val="00134CCA"/>
    <w:rsid w:val="00140674"/>
    <w:rsid w:val="00141BDA"/>
    <w:rsid w:val="00145E3E"/>
    <w:rsid w:val="00147141"/>
    <w:rsid w:val="00150451"/>
    <w:rsid w:val="00152A54"/>
    <w:rsid w:val="00153924"/>
    <w:rsid w:val="00155FC6"/>
    <w:rsid w:val="001655F5"/>
    <w:rsid w:val="0017140F"/>
    <w:rsid w:val="00174193"/>
    <w:rsid w:val="001750EB"/>
    <w:rsid w:val="001759EB"/>
    <w:rsid w:val="00181E44"/>
    <w:rsid w:val="00186E1E"/>
    <w:rsid w:val="00190B36"/>
    <w:rsid w:val="00190E07"/>
    <w:rsid w:val="00196B6A"/>
    <w:rsid w:val="00197292"/>
    <w:rsid w:val="0019761F"/>
    <w:rsid w:val="001A5E87"/>
    <w:rsid w:val="001A7FA3"/>
    <w:rsid w:val="001B12E8"/>
    <w:rsid w:val="001B28F9"/>
    <w:rsid w:val="001B625E"/>
    <w:rsid w:val="001C263E"/>
    <w:rsid w:val="001C2C0D"/>
    <w:rsid w:val="001C487F"/>
    <w:rsid w:val="001C59DD"/>
    <w:rsid w:val="001C59F5"/>
    <w:rsid w:val="001C71B6"/>
    <w:rsid w:val="001C720D"/>
    <w:rsid w:val="001D1EB0"/>
    <w:rsid w:val="001D5BC5"/>
    <w:rsid w:val="001E0760"/>
    <w:rsid w:val="001F22FF"/>
    <w:rsid w:val="001F5DBD"/>
    <w:rsid w:val="001F6670"/>
    <w:rsid w:val="001F6A07"/>
    <w:rsid w:val="00201BF3"/>
    <w:rsid w:val="00201CDE"/>
    <w:rsid w:val="00201F41"/>
    <w:rsid w:val="00202E6A"/>
    <w:rsid w:val="00210A6F"/>
    <w:rsid w:val="00211B1B"/>
    <w:rsid w:val="002140D0"/>
    <w:rsid w:val="002162C1"/>
    <w:rsid w:val="00216FB6"/>
    <w:rsid w:val="00220CA4"/>
    <w:rsid w:val="00232FEC"/>
    <w:rsid w:val="00234EBF"/>
    <w:rsid w:val="0024077D"/>
    <w:rsid w:val="0024083B"/>
    <w:rsid w:val="0024202C"/>
    <w:rsid w:val="00243514"/>
    <w:rsid w:val="00244765"/>
    <w:rsid w:val="002470E9"/>
    <w:rsid w:val="002544C2"/>
    <w:rsid w:val="00255104"/>
    <w:rsid w:val="002553B8"/>
    <w:rsid w:val="00255947"/>
    <w:rsid w:val="002565FE"/>
    <w:rsid w:val="002640DE"/>
    <w:rsid w:val="0026441B"/>
    <w:rsid w:val="002655B3"/>
    <w:rsid w:val="00265AD8"/>
    <w:rsid w:val="00265E11"/>
    <w:rsid w:val="002704F5"/>
    <w:rsid w:val="00273142"/>
    <w:rsid w:val="002731BB"/>
    <w:rsid w:val="00275FB3"/>
    <w:rsid w:val="00276644"/>
    <w:rsid w:val="0028208D"/>
    <w:rsid w:val="0028410D"/>
    <w:rsid w:val="00290D8A"/>
    <w:rsid w:val="002921DD"/>
    <w:rsid w:val="002939B6"/>
    <w:rsid w:val="00295B27"/>
    <w:rsid w:val="002A10B4"/>
    <w:rsid w:val="002A16FE"/>
    <w:rsid w:val="002A3498"/>
    <w:rsid w:val="002A38B7"/>
    <w:rsid w:val="002B1C9E"/>
    <w:rsid w:val="002B64FF"/>
    <w:rsid w:val="002B6FAB"/>
    <w:rsid w:val="002B7F54"/>
    <w:rsid w:val="002C36CF"/>
    <w:rsid w:val="002C3E1F"/>
    <w:rsid w:val="002C503B"/>
    <w:rsid w:val="002C6556"/>
    <w:rsid w:val="002D0673"/>
    <w:rsid w:val="002D16F1"/>
    <w:rsid w:val="002E7B04"/>
    <w:rsid w:val="002F3433"/>
    <w:rsid w:val="002F3BFA"/>
    <w:rsid w:val="003003FF"/>
    <w:rsid w:val="00303A99"/>
    <w:rsid w:val="003044DA"/>
    <w:rsid w:val="00314F26"/>
    <w:rsid w:val="00315476"/>
    <w:rsid w:val="00315BF5"/>
    <w:rsid w:val="0032356A"/>
    <w:rsid w:val="00323F76"/>
    <w:rsid w:val="0032530A"/>
    <w:rsid w:val="00327F6E"/>
    <w:rsid w:val="003314A8"/>
    <w:rsid w:val="0033160D"/>
    <w:rsid w:val="00333F6B"/>
    <w:rsid w:val="00335C74"/>
    <w:rsid w:val="00336C1B"/>
    <w:rsid w:val="003463D9"/>
    <w:rsid w:val="003467D5"/>
    <w:rsid w:val="00354158"/>
    <w:rsid w:val="00354999"/>
    <w:rsid w:val="00355559"/>
    <w:rsid w:val="00363CBE"/>
    <w:rsid w:val="00366B82"/>
    <w:rsid w:val="0036780C"/>
    <w:rsid w:val="00370282"/>
    <w:rsid w:val="003718D9"/>
    <w:rsid w:val="0037277E"/>
    <w:rsid w:val="00372B2D"/>
    <w:rsid w:val="00374179"/>
    <w:rsid w:val="003751E3"/>
    <w:rsid w:val="00382BC1"/>
    <w:rsid w:val="00387F22"/>
    <w:rsid w:val="0039272F"/>
    <w:rsid w:val="003A629F"/>
    <w:rsid w:val="003A645A"/>
    <w:rsid w:val="003A6D6B"/>
    <w:rsid w:val="003A7517"/>
    <w:rsid w:val="003B1EF3"/>
    <w:rsid w:val="003B2F90"/>
    <w:rsid w:val="003B4437"/>
    <w:rsid w:val="003B5F5E"/>
    <w:rsid w:val="003B69DE"/>
    <w:rsid w:val="003B6A00"/>
    <w:rsid w:val="003C3839"/>
    <w:rsid w:val="003C61E3"/>
    <w:rsid w:val="003D4338"/>
    <w:rsid w:val="003D63CC"/>
    <w:rsid w:val="003E28F4"/>
    <w:rsid w:val="003E34B5"/>
    <w:rsid w:val="003E546C"/>
    <w:rsid w:val="003E585E"/>
    <w:rsid w:val="003E6B82"/>
    <w:rsid w:val="003F04F0"/>
    <w:rsid w:val="003F2187"/>
    <w:rsid w:val="003F4348"/>
    <w:rsid w:val="003F57ED"/>
    <w:rsid w:val="00404C2B"/>
    <w:rsid w:val="004068F4"/>
    <w:rsid w:val="00407BDB"/>
    <w:rsid w:val="00416C51"/>
    <w:rsid w:val="0042167E"/>
    <w:rsid w:val="00425DDF"/>
    <w:rsid w:val="00425EC1"/>
    <w:rsid w:val="00432145"/>
    <w:rsid w:val="00432D1A"/>
    <w:rsid w:val="00436147"/>
    <w:rsid w:val="00455E84"/>
    <w:rsid w:val="00457B09"/>
    <w:rsid w:val="004653A7"/>
    <w:rsid w:val="004675C7"/>
    <w:rsid w:val="00473B15"/>
    <w:rsid w:val="00474E0F"/>
    <w:rsid w:val="00481496"/>
    <w:rsid w:val="004820E3"/>
    <w:rsid w:val="004835DC"/>
    <w:rsid w:val="00483B50"/>
    <w:rsid w:val="00485E23"/>
    <w:rsid w:val="0048706A"/>
    <w:rsid w:val="00493730"/>
    <w:rsid w:val="004A04FC"/>
    <w:rsid w:val="004A1681"/>
    <w:rsid w:val="004A45BE"/>
    <w:rsid w:val="004A565E"/>
    <w:rsid w:val="004A56E3"/>
    <w:rsid w:val="004A70B0"/>
    <w:rsid w:val="004B0C02"/>
    <w:rsid w:val="004B331D"/>
    <w:rsid w:val="004C06E1"/>
    <w:rsid w:val="004C07D6"/>
    <w:rsid w:val="004C20EF"/>
    <w:rsid w:val="004D1A96"/>
    <w:rsid w:val="004D30BC"/>
    <w:rsid w:val="004D4D48"/>
    <w:rsid w:val="004D7D6D"/>
    <w:rsid w:val="004E591E"/>
    <w:rsid w:val="004F1CBF"/>
    <w:rsid w:val="004F4C05"/>
    <w:rsid w:val="004F7E58"/>
    <w:rsid w:val="00500259"/>
    <w:rsid w:val="0050327B"/>
    <w:rsid w:val="0050434D"/>
    <w:rsid w:val="00505AE5"/>
    <w:rsid w:val="00510198"/>
    <w:rsid w:val="0051337C"/>
    <w:rsid w:val="00523819"/>
    <w:rsid w:val="00525360"/>
    <w:rsid w:val="00527746"/>
    <w:rsid w:val="005305AB"/>
    <w:rsid w:val="00530D06"/>
    <w:rsid w:val="00534CBE"/>
    <w:rsid w:val="00544BAE"/>
    <w:rsid w:val="00545F00"/>
    <w:rsid w:val="00552E6F"/>
    <w:rsid w:val="00561589"/>
    <w:rsid w:val="00561DE6"/>
    <w:rsid w:val="00565A3D"/>
    <w:rsid w:val="005702BE"/>
    <w:rsid w:val="005706DC"/>
    <w:rsid w:val="00570A3F"/>
    <w:rsid w:val="00581B3D"/>
    <w:rsid w:val="00582905"/>
    <w:rsid w:val="00584F99"/>
    <w:rsid w:val="00586A12"/>
    <w:rsid w:val="0059199C"/>
    <w:rsid w:val="0059550A"/>
    <w:rsid w:val="005969D9"/>
    <w:rsid w:val="005A13FA"/>
    <w:rsid w:val="005A25DE"/>
    <w:rsid w:val="005A2B5F"/>
    <w:rsid w:val="005A6596"/>
    <w:rsid w:val="005B14D1"/>
    <w:rsid w:val="005B2C24"/>
    <w:rsid w:val="005B31A8"/>
    <w:rsid w:val="005B4F59"/>
    <w:rsid w:val="005B691E"/>
    <w:rsid w:val="005B73CD"/>
    <w:rsid w:val="005C2D31"/>
    <w:rsid w:val="005C3331"/>
    <w:rsid w:val="005C4663"/>
    <w:rsid w:val="005C5814"/>
    <w:rsid w:val="005D01B4"/>
    <w:rsid w:val="005D3C6B"/>
    <w:rsid w:val="005D415C"/>
    <w:rsid w:val="005E01F7"/>
    <w:rsid w:val="005E0E7F"/>
    <w:rsid w:val="005E355A"/>
    <w:rsid w:val="005E37CE"/>
    <w:rsid w:val="005E406F"/>
    <w:rsid w:val="005E6787"/>
    <w:rsid w:val="005F280D"/>
    <w:rsid w:val="005F3A27"/>
    <w:rsid w:val="00600629"/>
    <w:rsid w:val="0061037B"/>
    <w:rsid w:val="00612344"/>
    <w:rsid w:val="00612C1B"/>
    <w:rsid w:val="006158AA"/>
    <w:rsid w:val="00616052"/>
    <w:rsid w:val="006307B0"/>
    <w:rsid w:val="00630814"/>
    <w:rsid w:val="00631630"/>
    <w:rsid w:val="00632BCB"/>
    <w:rsid w:val="00633661"/>
    <w:rsid w:val="0064368A"/>
    <w:rsid w:val="006448B0"/>
    <w:rsid w:val="00652D06"/>
    <w:rsid w:val="006560A5"/>
    <w:rsid w:val="00660330"/>
    <w:rsid w:val="00661A81"/>
    <w:rsid w:val="00663FEA"/>
    <w:rsid w:val="00663FF0"/>
    <w:rsid w:val="00664B64"/>
    <w:rsid w:val="0066545C"/>
    <w:rsid w:val="006678B5"/>
    <w:rsid w:val="00671272"/>
    <w:rsid w:val="00672EA1"/>
    <w:rsid w:val="006750F2"/>
    <w:rsid w:val="00676CF6"/>
    <w:rsid w:val="00677457"/>
    <w:rsid w:val="00684C83"/>
    <w:rsid w:val="00694CC8"/>
    <w:rsid w:val="00696E24"/>
    <w:rsid w:val="006A1DD3"/>
    <w:rsid w:val="006A3666"/>
    <w:rsid w:val="006B56C3"/>
    <w:rsid w:val="006B6735"/>
    <w:rsid w:val="006C4663"/>
    <w:rsid w:val="006C4C3D"/>
    <w:rsid w:val="006D02FA"/>
    <w:rsid w:val="006D6458"/>
    <w:rsid w:val="006E77A3"/>
    <w:rsid w:val="006E7A0C"/>
    <w:rsid w:val="006F025F"/>
    <w:rsid w:val="006F3AE2"/>
    <w:rsid w:val="006F7DC4"/>
    <w:rsid w:val="00701561"/>
    <w:rsid w:val="00704A38"/>
    <w:rsid w:val="00704FC1"/>
    <w:rsid w:val="0070716A"/>
    <w:rsid w:val="007118D4"/>
    <w:rsid w:val="00714C71"/>
    <w:rsid w:val="00716C41"/>
    <w:rsid w:val="00717574"/>
    <w:rsid w:val="00720B31"/>
    <w:rsid w:val="00722778"/>
    <w:rsid w:val="007230A3"/>
    <w:rsid w:val="00723A8D"/>
    <w:rsid w:val="00724F3E"/>
    <w:rsid w:val="0072538A"/>
    <w:rsid w:val="00732D0D"/>
    <w:rsid w:val="007336CF"/>
    <w:rsid w:val="00733A21"/>
    <w:rsid w:val="00735D06"/>
    <w:rsid w:val="00742576"/>
    <w:rsid w:val="00742BE5"/>
    <w:rsid w:val="00744830"/>
    <w:rsid w:val="007466C9"/>
    <w:rsid w:val="00747AC6"/>
    <w:rsid w:val="00752136"/>
    <w:rsid w:val="00752415"/>
    <w:rsid w:val="00754D45"/>
    <w:rsid w:val="00756441"/>
    <w:rsid w:val="007623BE"/>
    <w:rsid w:val="007671AA"/>
    <w:rsid w:val="007737F5"/>
    <w:rsid w:val="00774451"/>
    <w:rsid w:val="00776D99"/>
    <w:rsid w:val="00781814"/>
    <w:rsid w:val="00783D75"/>
    <w:rsid w:val="007841CA"/>
    <w:rsid w:val="00792776"/>
    <w:rsid w:val="00793656"/>
    <w:rsid w:val="007A23C9"/>
    <w:rsid w:val="007B222D"/>
    <w:rsid w:val="007B3E43"/>
    <w:rsid w:val="007B5FFC"/>
    <w:rsid w:val="007B6AFF"/>
    <w:rsid w:val="007D3AB1"/>
    <w:rsid w:val="007D5D25"/>
    <w:rsid w:val="007E0D86"/>
    <w:rsid w:val="007E0E9B"/>
    <w:rsid w:val="007E362F"/>
    <w:rsid w:val="007E4E22"/>
    <w:rsid w:val="007E52A2"/>
    <w:rsid w:val="007F0AC5"/>
    <w:rsid w:val="007F387A"/>
    <w:rsid w:val="007F70A4"/>
    <w:rsid w:val="008003DD"/>
    <w:rsid w:val="0081001E"/>
    <w:rsid w:val="008138CE"/>
    <w:rsid w:val="008161A8"/>
    <w:rsid w:val="00817797"/>
    <w:rsid w:val="00820149"/>
    <w:rsid w:val="0082320A"/>
    <w:rsid w:val="0082696A"/>
    <w:rsid w:val="008319F6"/>
    <w:rsid w:val="00833E7D"/>
    <w:rsid w:val="008346C9"/>
    <w:rsid w:val="0084032B"/>
    <w:rsid w:val="00845705"/>
    <w:rsid w:val="00845D19"/>
    <w:rsid w:val="00847FFC"/>
    <w:rsid w:val="00852EC1"/>
    <w:rsid w:val="00862981"/>
    <w:rsid w:val="0086565D"/>
    <w:rsid w:val="00870BA2"/>
    <w:rsid w:val="00873107"/>
    <w:rsid w:val="00874230"/>
    <w:rsid w:val="0087682B"/>
    <w:rsid w:val="00877C3E"/>
    <w:rsid w:val="00883B38"/>
    <w:rsid w:val="008870CA"/>
    <w:rsid w:val="00887109"/>
    <w:rsid w:val="00887614"/>
    <w:rsid w:val="00892202"/>
    <w:rsid w:val="008947F0"/>
    <w:rsid w:val="008A0E8D"/>
    <w:rsid w:val="008A1503"/>
    <w:rsid w:val="008A50BB"/>
    <w:rsid w:val="008A75A6"/>
    <w:rsid w:val="008B7033"/>
    <w:rsid w:val="008C1354"/>
    <w:rsid w:val="008C1879"/>
    <w:rsid w:val="008C18E6"/>
    <w:rsid w:val="008C2739"/>
    <w:rsid w:val="008C2895"/>
    <w:rsid w:val="008C380E"/>
    <w:rsid w:val="008D296C"/>
    <w:rsid w:val="008D3FD7"/>
    <w:rsid w:val="008D45C3"/>
    <w:rsid w:val="008D74A8"/>
    <w:rsid w:val="008E05D2"/>
    <w:rsid w:val="008E3BAC"/>
    <w:rsid w:val="008E49E0"/>
    <w:rsid w:val="008E6E6C"/>
    <w:rsid w:val="008F0EEC"/>
    <w:rsid w:val="008F520D"/>
    <w:rsid w:val="008F7596"/>
    <w:rsid w:val="00901EB3"/>
    <w:rsid w:val="0090534F"/>
    <w:rsid w:val="0090539F"/>
    <w:rsid w:val="009108B0"/>
    <w:rsid w:val="00913F26"/>
    <w:rsid w:val="00914D29"/>
    <w:rsid w:val="00921957"/>
    <w:rsid w:val="00921E87"/>
    <w:rsid w:val="0092447C"/>
    <w:rsid w:val="00924969"/>
    <w:rsid w:val="009312BB"/>
    <w:rsid w:val="0094139E"/>
    <w:rsid w:val="00943A89"/>
    <w:rsid w:val="00945B1B"/>
    <w:rsid w:val="009460DC"/>
    <w:rsid w:val="0094708C"/>
    <w:rsid w:val="00955227"/>
    <w:rsid w:val="00960D99"/>
    <w:rsid w:val="00966090"/>
    <w:rsid w:val="00966F60"/>
    <w:rsid w:val="00971AFE"/>
    <w:rsid w:val="00971B80"/>
    <w:rsid w:val="00973674"/>
    <w:rsid w:val="00981AB6"/>
    <w:rsid w:val="00984909"/>
    <w:rsid w:val="0098671A"/>
    <w:rsid w:val="00987E5C"/>
    <w:rsid w:val="009910A2"/>
    <w:rsid w:val="0099133E"/>
    <w:rsid w:val="0099139A"/>
    <w:rsid w:val="00991C4B"/>
    <w:rsid w:val="00994561"/>
    <w:rsid w:val="0099464D"/>
    <w:rsid w:val="00994BB5"/>
    <w:rsid w:val="00994D80"/>
    <w:rsid w:val="009A2828"/>
    <w:rsid w:val="009A2DDC"/>
    <w:rsid w:val="009A4582"/>
    <w:rsid w:val="009A6B1B"/>
    <w:rsid w:val="009B2025"/>
    <w:rsid w:val="009B6596"/>
    <w:rsid w:val="009B7F08"/>
    <w:rsid w:val="009C24AD"/>
    <w:rsid w:val="009C789B"/>
    <w:rsid w:val="009D31A7"/>
    <w:rsid w:val="009D3B1C"/>
    <w:rsid w:val="009D4641"/>
    <w:rsid w:val="009D5049"/>
    <w:rsid w:val="009D6E07"/>
    <w:rsid w:val="009E113B"/>
    <w:rsid w:val="009E689B"/>
    <w:rsid w:val="009E6F3D"/>
    <w:rsid w:val="009F3F0A"/>
    <w:rsid w:val="009F4560"/>
    <w:rsid w:val="009F6F4A"/>
    <w:rsid w:val="00A01A3B"/>
    <w:rsid w:val="00A06AAF"/>
    <w:rsid w:val="00A073E0"/>
    <w:rsid w:val="00A07F8F"/>
    <w:rsid w:val="00A239D8"/>
    <w:rsid w:val="00A311F0"/>
    <w:rsid w:val="00A32DD7"/>
    <w:rsid w:val="00A368FE"/>
    <w:rsid w:val="00A456C6"/>
    <w:rsid w:val="00A45910"/>
    <w:rsid w:val="00A474D9"/>
    <w:rsid w:val="00A54B43"/>
    <w:rsid w:val="00A561EF"/>
    <w:rsid w:val="00A56228"/>
    <w:rsid w:val="00A57711"/>
    <w:rsid w:val="00A612C0"/>
    <w:rsid w:val="00A62125"/>
    <w:rsid w:val="00A62DAF"/>
    <w:rsid w:val="00A63C08"/>
    <w:rsid w:val="00A646C7"/>
    <w:rsid w:val="00A65D66"/>
    <w:rsid w:val="00A677EE"/>
    <w:rsid w:val="00A81EC8"/>
    <w:rsid w:val="00A82169"/>
    <w:rsid w:val="00A82511"/>
    <w:rsid w:val="00A8259A"/>
    <w:rsid w:val="00A86A6C"/>
    <w:rsid w:val="00A86F8F"/>
    <w:rsid w:val="00A918CA"/>
    <w:rsid w:val="00A93B4B"/>
    <w:rsid w:val="00A94167"/>
    <w:rsid w:val="00A94ABD"/>
    <w:rsid w:val="00AA0394"/>
    <w:rsid w:val="00AA1FA6"/>
    <w:rsid w:val="00AB166F"/>
    <w:rsid w:val="00AB4EDD"/>
    <w:rsid w:val="00AB56C1"/>
    <w:rsid w:val="00AC15CE"/>
    <w:rsid w:val="00AC2631"/>
    <w:rsid w:val="00AC3BFB"/>
    <w:rsid w:val="00AC48DC"/>
    <w:rsid w:val="00AD19AF"/>
    <w:rsid w:val="00AD3034"/>
    <w:rsid w:val="00AE0485"/>
    <w:rsid w:val="00AE7F06"/>
    <w:rsid w:val="00AF0B5C"/>
    <w:rsid w:val="00AF2E2E"/>
    <w:rsid w:val="00AF4968"/>
    <w:rsid w:val="00B064BB"/>
    <w:rsid w:val="00B07266"/>
    <w:rsid w:val="00B07AE6"/>
    <w:rsid w:val="00B11EC5"/>
    <w:rsid w:val="00B17F1D"/>
    <w:rsid w:val="00B2117C"/>
    <w:rsid w:val="00B221AF"/>
    <w:rsid w:val="00B223A1"/>
    <w:rsid w:val="00B310C4"/>
    <w:rsid w:val="00B3210A"/>
    <w:rsid w:val="00B35EC6"/>
    <w:rsid w:val="00B43D3A"/>
    <w:rsid w:val="00B504DB"/>
    <w:rsid w:val="00B54680"/>
    <w:rsid w:val="00B56C3C"/>
    <w:rsid w:val="00B722E4"/>
    <w:rsid w:val="00B75429"/>
    <w:rsid w:val="00B7792E"/>
    <w:rsid w:val="00B85136"/>
    <w:rsid w:val="00B93DAD"/>
    <w:rsid w:val="00B95257"/>
    <w:rsid w:val="00B95DA5"/>
    <w:rsid w:val="00BA3D39"/>
    <w:rsid w:val="00BA43A4"/>
    <w:rsid w:val="00BB0639"/>
    <w:rsid w:val="00BB08B3"/>
    <w:rsid w:val="00BB3101"/>
    <w:rsid w:val="00BB3FA7"/>
    <w:rsid w:val="00BB45D8"/>
    <w:rsid w:val="00BC04D1"/>
    <w:rsid w:val="00BC2536"/>
    <w:rsid w:val="00BC5810"/>
    <w:rsid w:val="00BD1059"/>
    <w:rsid w:val="00BD6780"/>
    <w:rsid w:val="00BE69E6"/>
    <w:rsid w:val="00BF50AE"/>
    <w:rsid w:val="00BF7893"/>
    <w:rsid w:val="00C00823"/>
    <w:rsid w:val="00C035DA"/>
    <w:rsid w:val="00C03E3D"/>
    <w:rsid w:val="00C07697"/>
    <w:rsid w:val="00C13B8D"/>
    <w:rsid w:val="00C16223"/>
    <w:rsid w:val="00C209CA"/>
    <w:rsid w:val="00C23258"/>
    <w:rsid w:val="00C26A49"/>
    <w:rsid w:val="00C31D07"/>
    <w:rsid w:val="00C328D7"/>
    <w:rsid w:val="00C41BAF"/>
    <w:rsid w:val="00C51692"/>
    <w:rsid w:val="00C52F13"/>
    <w:rsid w:val="00C53560"/>
    <w:rsid w:val="00C56581"/>
    <w:rsid w:val="00C62521"/>
    <w:rsid w:val="00C628D4"/>
    <w:rsid w:val="00C64E0E"/>
    <w:rsid w:val="00C64EC5"/>
    <w:rsid w:val="00C7171B"/>
    <w:rsid w:val="00C71D8F"/>
    <w:rsid w:val="00C762CC"/>
    <w:rsid w:val="00C7709D"/>
    <w:rsid w:val="00C77ACD"/>
    <w:rsid w:val="00C81BBC"/>
    <w:rsid w:val="00C858B0"/>
    <w:rsid w:val="00C874D5"/>
    <w:rsid w:val="00C902EB"/>
    <w:rsid w:val="00C93CD5"/>
    <w:rsid w:val="00C9537D"/>
    <w:rsid w:val="00C96DF1"/>
    <w:rsid w:val="00CA0EE7"/>
    <w:rsid w:val="00CA10C1"/>
    <w:rsid w:val="00CA1294"/>
    <w:rsid w:val="00CA1E0D"/>
    <w:rsid w:val="00CA3C25"/>
    <w:rsid w:val="00CA41DF"/>
    <w:rsid w:val="00CA4E53"/>
    <w:rsid w:val="00CA55D0"/>
    <w:rsid w:val="00CB16AF"/>
    <w:rsid w:val="00CC35A9"/>
    <w:rsid w:val="00CC388D"/>
    <w:rsid w:val="00CC3C6C"/>
    <w:rsid w:val="00CC3CB5"/>
    <w:rsid w:val="00CC404F"/>
    <w:rsid w:val="00CC798E"/>
    <w:rsid w:val="00CD1180"/>
    <w:rsid w:val="00CD4716"/>
    <w:rsid w:val="00CE05F8"/>
    <w:rsid w:val="00CE390A"/>
    <w:rsid w:val="00CE4F6D"/>
    <w:rsid w:val="00CF18B2"/>
    <w:rsid w:val="00CF1AD4"/>
    <w:rsid w:val="00CF48A4"/>
    <w:rsid w:val="00D0157F"/>
    <w:rsid w:val="00D01849"/>
    <w:rsid w:val="00D04EF6"/>
    <w:rsid w:val="00D12438"/>
    <w:rsid w:val="00D140CA"/>
    <w:rsid w:val="00D152BD"/>
    <w:rsid w:val="00D175DF"/>
    <w:rsid w:val="00D21EBB"/>
    <w:rsid w:val="00D24323"/>
    <w:rsid w:val="00D24F04"/>
    <w:rsid w:val="00D26141"/>
    <w:rsid w:val="00D317A8"/>
    <w:rsid w:val="00D35F7D"/>
    <w:rsid w:val="00D402B7"/>
    <w:rsid w:val="00D42A15"/>
    <w:rsid w:val="00D468D7"/>
    <w:rsid w:val="00D547CB"/>
    <w:rsid w:val="00D54A5D"/>
    <w:rsid w:val="00D558DB"/>
    <w:rsid w:val="00D56654"/>
    <w:rsid w:val="00D566BB"/>
    <w:rsid w:val="00D6024C"/>
    <w:rsid w:val="00D60F78"/>
    <w:rsid w:val="00D6300C"/>
    <w:rsid w:val="00D654B6"/>
    <w:rsid w:val="00D67A89"/>
    <w:rsid w:val="00D7105C"/>
    <w:rsid w:val="00D71586"/>
    <w:rsid w:val="00D80A25"/>
    <w:rsid w:val="00D80A31"/>
    <w:rsid w:val="00D813AF"/>
    <w:rsid w:val="00D83C6F"/>
    <w:rsid w:val="00D948D3"/>
    <w:rsid w:val="00D96DE0"/>
    <w:rsid w:val="00DA5146"/>
    <w:rsid w:val="00DA6D43"/>
    <w:rsid w:val="00DA7079"/>
    <w:rsid w:val="00DC0CF8"/>
    <w:rsid w:val="00DC713B"/>
    <w:rsid w:val="00DD03AE"/>
    <w:rsid w:val="00DD0573"/>
    <w:rsid w:val="00DD4111"/>
    <w:rsid w:val="00DD4F0B"/>
    <w:rsid w:val="00DE2898"/>
    <w:rsid w:val="00DE6AF4"/>
    <w:rsid w:val="00DF0B5F"/>
    <w:rsid w:val="00DF3188"/>
    <w:rsid w:val="00DF5C80"/>
    <w:rsid w:val="00DF621D"/>
    <w:rsid w:val="00E01A1E"/>
    <w:rsid w:val="00E0539D"/>
    <w:rsid w:val="00E05C8A"/>
    <w:rsid w:val="00E076AA"/>
    <w:rsid w:val="00E10778"/>
    <w:rsid w:val="00E12C2B"/>
    <w:rsid w:val="00E165B2"/>
    <w:rsid w:val="00E169C6"/>
    <w:rsid w:val="00E204F9"/>
    <w:rsid w:val="00E300EC"/>
    <w:rsid w:val="00E303CF"/>
    <w:rsid w:val="00E31ACB"/>
    <w:rsid w:val="00E31D5E"/>
    <w:rsid w:val="00E36A14"/>
    <w:rsid w:val="00E4452E"/>
    <w:rsid w:val="00E4470A"/>
    <w:rsid w:val="00E478CB"/>
    <w:rsid w:val="00E531F1"/>
    <w:rsid w:val="00E5598D"/>
    <w:rsid w:val="00E56826"/>
    <w:rsid w:val="00E66EC1"/>
    <w:rsid w:val="00E7655A"/>
    <w:rsid w:val="00E76AC7"/>
    <w:rsid w:val="00E834F6"/>
    <w:rsid w:val="00E90988"/>
    <w:rsid w:val="00E91E8C"/>
    <w:rsid w:val="00E93981"/>
    <w:rsid w:val="00E93AF3"/>
    <w:rsid w:val="00EA20FA"/>
    <w:rsid w:val="00EA28A3"/>
    <w:rsid w:val="00EA33FA"/>
    <w:rsid w:val="00EA49F5"/>
    <w:rsid w:val="00EA74EE"/>
    <w:rsid w:val="00EB0758"/>
    <w:rsid w:val="00EB251D"/>
    <w:rsid w:val="00EB2FB5"/>
    <w:rsid w:val="00EB33AA"/>
    <w:rsid w:val="00EB3DB0"/>
    <w:rsid w:val="00EC0CB3"/>
    <w:rsid w:val="00EC1102"/>
    <w:rsid w:val="00EC1BF3"/>
    <w:rsid w:val="00EC233D"/>
    <w:rsid w:val="00ED158D"/>
    <w:rsid w:val="00ED1828"/>
    <w:rsid w:val="00ED2B80"/>
    <w:rsid w:val="00ED32EE"/>
    <w:rsid w:val="00ED38CA"/>
    <w:rsid w:val="00ED3A11"/>
    <w:rsid w:val="00EE025F"/>
    <w:rsid w:val="00EE50CD"/>
    <w:rsid w:val="00EE643B"/>
    <w:rsid w:val="00EF2300"/>
    <w:rsid w:val="00EF4B61"/>
    <w:rsid w:val="00EF734B"/>
    <w:rsid w:val="00F013D8"/>
    <w:rsid w:val="00F061D9"/>
    <w:rsid w:val="00F063F9"/>
    <w:rsid w:val="00F068D6"/>
    <w:rsid w:val="00F072E1"/>
    <w:rsid w:val="00F11B2C"/>
    <w:rsid w:val="00F11FAB"/>
    <w:rsid w:val="00F1412B"/>
    <w:rsid w:val="00F264E0"/>
    <w:rsid w:val="00F30EDB"/>
    <w:rsid w:val="00F315AB"/>
    <w:rsid w:val="00F34F7A"/>
    <w:rsid w:val="00F350E6"/>
    <w:rsid w:val="00F364C5"/>
    <w:rsid w:val="00F472D8"/>
    <w:rsid w:val="00F4794D"/>
    <w:rsid w:val="00F47FB4"/>
    <w:rsid w:val="00F54116"/>
    <w:rsid w:val="00F545A0"/>
    <w:rsid w:val="00F573BB"/>
    <w:rsid w:val="00F67150"/>
    <w:rsid w:val="00F73B52"/>
    <w:rsid w:val="00F73CF3"/>
    <w:rsid w:val="00F74D8C"/>
    <w:rsid w:val="00F801A8"/>
    <w:rsid w:val="00F81482"/>
    <w:rsid w:val="00F81740"/>
    <w:rsid w:val="00F836E1"/>
    <w:rsid w:val="00F859CB"/>
    <w:rsid w:val="00F86624"/>
    <w:rsid w:val="00F87684"/>
    <w:rsid w:val="00FA5E7D"/>
    <w:rsid w:val="00FA756A"/>
    <w:rsid w:val="00FB1496"/>
    <w:rsid w:val="00FB3974"/>
    <w:rsid w:val="00FB3DED"/>
    <w:rsid w:val="00FB5BB0"/>
    <w:rsid w:val="00FC0A55"/>
    <w:rsid w:val="00FC0C0C"/>
    <w:rsid w:val="00FC2E96"/>
    <w:rsid w:val="00FD0489"/>
    <w:rsid w:val="00FD39FD"/>
    <w:rsid w:val="00FD70B0"/>
    <w:rsid w:val="00FD7352"/>
    <w:rsid w:val="00FE0FB8"/>
    <w:rsid w:val="00FE271B"/>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5C33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character" w:customStyle="1" w:styleId="Ttulo2Car">
    <w:name w:val="Título 2 Car"/>
    <w:basedOn w:val="Fuentedeprrafopredeter"/>
    <w:link w:val="Ttulo2"/>
    <w:uiPriority w:val="9"/>
    <w:rsid w:val="005C3331"/>
    <w:rPr>
      <w:rFonts w:asciiTheme="majorHAnsi" w:eastAsiaTheme="majorEastAsia" w:hAnsiTheme="majorHAnsi" w:cstheme="majorBidi"/>
      <w:color w:val="2E74B5" w:themeColor="accent1" w:themeShade="BF"/>
      <w:sz w:val="26"/>
      <w:szCs w:val="26"/>
    </w:rPr>
  </w:style>
  <w:style w:type="table" w:customStyle="1" w:styleId="Tablaconcuadrcula111">
    <w:name w:val="Tabla con cuadrícula111"/>
    <w:basedOn w:val="Tablanormal"/>
    <w:next w:val="Tablaconcuadrcula"/>
    <w:uiPriority w:val="59"/>
    <w:rsid w:val="005C333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7945">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072653270">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2012950511">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673817.pag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l.gobernacion.gob.mx/Glosario/definicionpop.php?ID=3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56082-7046-4F41-BFA2-F38111C2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52</Pages>
  <Words>9555</Words>
  <Characters>52558</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2019-04-29T22:01:00Z</cp:lastPrinted>
  <dcterms:created xsi:type="dcterms:W3CDTF">2019-04-10T19:45:00Z</dcterms:created>
  <dcterms:modified xsi:type="dcterms:W3CDTF">2019-05-09T18:31:00Z</dcterms:modified>
</cp:coreProperties>
</file>