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w:t>
      </w:r>
      <w:r w:rsidR="00E552F9">
        <w:rPr>
          <w:rFonts w:ascii="Palatino Linotype" w:eastAsia="Times New Roman" w:hAnsi="Palatino Linotype" w:cs="Arial"/>
          <w:color w:val="000000"/>
          <w:sz w:val="24"/>
          <w:szCs w:val="24"/>
          <w:lang w:eastAsia="es-MX"/>
        </w:rPr>
        <w:t>a veinticinco de septiembre de dos mil diecinueve.</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7C092F">
        <w:rPr>
          <w:rFonts w:ascii="Palatino Linotype" w:hAnsi="Palatino Linotype" w:cs="Arial"/>
          <w:b/>
          <w:bCs/>
          <w:sz w:val="24"/>
          <w:szCs w:val="24"/>
          <w:lang w:eastAsia="es-MX"/>
        </w:rPr>
        <w:t>6</w:t>
      </w:r>
      <w:r w:rsidR="007C6D41">
        <w:rPr>
          <w:rFonts w:ascii="Palatino Linotype" w:hAnsi="Palatino Linotype" w:cs="Arial"/>
          <w:b/>
          <w:bCs/>
          <w:sz w:val="24"/>
          <w:szCs w:val="24"/>
          <w:lang w:eastAsia="es-MX"/>
        </w:rPr>
        <w:t>39</w:t>
      </w:r>
      <w:r w:rsidR="007C092F">
        <w:rPr>
          <w:rFonts w:ascii="Palatino Linotype" w:hAnsi="Palatino Linotype" w:cs="Arial"/>
          <w:b/>
          <w:bCs/>
          <w:sz w:val="24"/>
          <w:szCs w:val="24"/>
          <w:lang w:eastAsia="es-MX"/>
        </w:rPr>
        <w:t>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1524B3">
        <w:rPr>
          <w:rFonts w:ascii="Palatino Linotype" w:hAnsi="Palatino Linotype" w:cs="Arial"/>
          <w:b/>
          <w:sz w:val="24"/>
          <w:szCs w:val="24"/>
        </w:rPr>
        <w:t>xxxxxxxxxxxxxxxxxxxxxxxxxxxx</w:t>
      </w:r>
      <w:bookmarkStart w:id="0" w:name="_GoBack"/>
      <w:bookmarkEnd w:id="0"/>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29403C">
        <w:rPr>
          <w:rFonts w:ascii="Palatino Linotype" w:hAnsi="Palatino Linotype" w:cs="Arial"/>
          <w:sz w:val="24"/>
          <w:szCs w:val="24"/>
        </w:rPr>
        <w:t xml:space="preserve">falta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7C6D41">
        <w:rPr>
          <w:rFonts w:ascii="Palatino Linotype" w:hAnsi="Palatino Linotype" w:cs="Arial"/>
          <w:b/>
          <w:sz w:val="24"/>
          <w:szCs w:val="24"/>
        </w:rPr>
        <w:t>Papalotla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F12443">
        <w:rPr>
          <w:rFonts w:ascii="Palatino Linotype" w:hAnsi="Palatino Linotype" w:cs="Arial"/>
          <w:sz w:val="24"/>
          <w:szCs w:val="24"/>
        </w:rPr>
        <w:t>diez</w:t>
      </w:r>
      <w:r w:rsidR="00E6268E">
        <w:rPr>
          <w:rFonts w:ascii="Palatino Linotype" w:hAnsi="Palatino Linotype" w:cs="Arial"/>
          <w:sz w:val="24"/>
          <w:szCs w:val="24"/>
        </w:rPr>
        <w:t xml:space="preserve"> </w:t>
      </w:r>
      <w:r>
        <w:rPr>
          <w:rFonts w:ascii="Palatino Linotype" w:hAnsi="Palatino Linotype" w:cs="Arial"/>
          <w:sz w:val="24"/>
          <w:szCs w:val="24"/>
        </w:rPr>
        <w:t xml:space="preserve">de </w:t>
      </w:r>
      <w:r w:rsidR="00F12443">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w:t>
      </w:r>
      <w:r w:rsidR="00F12443">
        <w:rPr>
          <w:rFonts w:ascii="Palatino Linotype" w:hAnsi="Palatino Linotype" w:cs="Arial"/>
          <w:b/>
          <w:sz w:val="24"/>
          <w:szCs w:val="24"/>
        </w:rPr>
        <w:t>0</w:t>
      </w:r>
      <w:r w:rsidR="007C092F">
        <w:rPr>
          <w:rFonts w:ascii="Palatino Linotype" w:hAnsi="Palatino Linotype" w:cs="Arial"/>
          <w:b/>
          <w:sz w:val="24"/>
          <w:szCs w:val="24"/>
        </w:rPr>
        <w:t>3</w:t>
      </w:r>
      <w:r w:rsidR="00F12443">
        <w:rPr>
          <w:rFonts w:ascii="Palatino Linotype" w:hAnsi="Palatino Linotype" w:cs="Arial"/>
          <w:b/>
          <w:sz w:val="24"/>
          <w:szCs w:val="24"/>
        </w:rPr>
        <w:t>3</w:t>
      </w:r>
      <w:r w:rsidR="00AD1C73" w:rsidRPr="00AD1C73">
        <w:rPr>
          <w:rFonts w:ascii="Palatino Linotype" w:hAnsi="Palatino Linotype" w:cs="Arial"/>
          <w:b/>
          <w:sz w:val="24"/>
          <w:szCs w:val="24"/>
        </w:rPr>
        <w:t>/</w:t>
      </w:r>
      <w:r w:rsidR="00F12443">
        <w:rPr>
          <w:rFonts w:ascii="Palatino Linotype" w:hAnsi="Palatino Linotype" w:cs="Arial"/>
          <w:b/>
          <w:sz w:val="24"/>
          <w:szCs w:val="24"/>
        </w:rPr>
        <w:t>PAPALO</w:t>
      </w:r>
      <w:r w:rsidR="00AD1C73" w:rsidRPr="00AD1C73">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C47D87" w:rsidRDefault="00FA08FC" w:rsidP="00C47D87">
      <w:pPr>
        <w:ind w:left="851" w:right="850"/>
        <w:jc w:val="both"/>
        <w:rPr>
          <w:rFonts w:ascii="Palatino Linotype" w:hAnsi="Palatino Linotype"/>
          <w:i/>
          <w:color w:val="000000"/>
          <w:sz w:val="24"/>
          <w:szCs w:val="24"/>
        </w:rPr>
      </w:pPr>
    </w:p>
    <w:p w:rsidR="00FA08FC" w:rsidRPr="00F12443" w:rsidRDefault="00FA08FC" w:rsidP="00F12443">
      <w:pPr>
        <w:spacing w:after="0" w:line="360" w:lineRule="auto"/>
        <w:ind w:left="851" w:right="851"/>
        <w:jc w:val="both"/>
        <w:rPr>
          <w:rFonts w:ascii="Palatino Linotype" w:hAnsi="Palatino Linotype"/>
          <w:i/>
          <w:color w:val="000000"/>
          <w:sz w:val="24"/>
          <w:szCs w:val="24"/>
        </w:rPr>
      </w:pPr>
      <w:r w:rsidRPr="00BE7124">
        <w:rPr>
          <w:rFonts w:ascii="Palatino Linotype" w:hAnsi="Palatino Linotype"/>
          <w:i/>
          <w:color w:val="000000"/>
          <w:sz w:val="24"/>
          <w:szCs w:val="24"/>
        </w:rPr>
        <w:t>“</w:t>
      </w:r>
      <w:r w:rsidR="00F12443" w:rsidRPr="00F12443">
        <w:rPr>
          <w:rFonts w:ascii="Palatino Linotype" w:hAnsi="Palatino Linotype"/>
          <w:i/>
          <w:color w:val="000000"/>
          <w:sz w:val="24"/>
          <w:szCs w:val="24"/>
        </w:rPr>
        <w:t>Con fundamento legal en los artículos 6, 8 y 35 fracción V de la Constitución Política de los Estados Unidos Mexicanos solicito a esta administración a través de la Dirección de Comunicación Social, el presupuesto designado para esta área del ejercicio 2019 así como el número total de personas morales y físicas contratadas para el servicio de publicidad institucional</w:t>
      </w:r>
      <w:r w:rsidR="007C092F" w:rsidRPr="007C092F">
        <w:rPr>
          <w:rFonts w:ascii="Palatino Linotype" w:hAnsi="Palatino Linotype"/>
          <w:i/>
          <w:color w:val="000000"/>
          <w:sz w:val="24"/>
          <w:szCs w:val="24"/>
        </w:rPr>
        <w:t>.</w:t>
      </w:r>
      <w:r w:rsidRPr="00F12443">
        <w:rPr>
          <w:rFonts w:ascii="Palatino Linotype" w:hAnsi="Palatino Linotype"/>
          <w:i/>
          <w:color w:val="000000"/>
          <w:sz w:val="24"/>
          <w:szCs w:val="24"/>
        </w:rPr>
        <w:t>” (Sic).</w:t>
      </w:r>
    </w:p>
    <w:p w:rsidR="00FA08FC" w:rsidRDefault="00FA08FC" w:rsidP="00CE6940">
      <w:pPr>
        <w:spacing w:after="0" w:line="360" w:lineRule="auto"/>
        <w:jc w:val="both"/>
        <w:rPr>
          <w:rFonts w:ascii="Palatino Linotype" w:hAnsi="Palatino Linotype" w:cs="Arial"/>
          <w:sz w:val="24"/>
          <w:szCs w:val="24"/>
        </w:rPr>
      </w:pPr>
    </w:p>
    <w:p w:rsidR="00F12443" w:rsidRPr="00CE6940" w:rsidRDefault="00F12443"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Haciéndose constar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12443"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advierte que el Sujeto Obligado </w:t>
      </w:r>
      <w:r w:rsidR="00F12443">
        <w:rPr>
          <w:rFonts w:ascii="Palatino Linotype" w:hAnsi="Palatino Linotype"/>
          <w:sz w:val="24"/>
          <w:szCs w:val="24"/>
        </w:rPr>
        <w:t>omitió dar contestación a la solicitud de información.</w:t>
      </w:r>
    </w:p>
    <w:p w:rsidR="00F12443" w:rsidRDefault="00F12443"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0C02D9"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EB44C3">
        <w:rPr>
          <w:rFonts w:ascii="Palatino Linotype" w:hAnsi="Palatino Linotype" w:cs="Arial"/>
          <w:sz w:val="24"/>
          <w:szCs w:val="24"/>
        </w:rPr>
        <w:t>veinti</w:t>
      </w:r>
      <w:r w:rsidR="00DB51FA">
        <w:rPr>
          <w:rFonts w:ascii="Palatino Linotype" w:hAnsi="Palatino Linotype" w:cs="Arial"/>
          <w:sz w:val="24"/>
          <w:szCs w:val="24"/>
        </w:rPr>
        <w:t>nueve</w:t>
      </w:r>
      <w:r>
        <w:rPr>
          <w:rFonts w:ascii="Palatino Linotype" w:hAnsi="Palatino Linotype" w:cs="Arial"/>
          <w:sz w:val="24"/>
          <w:szCs w:val="24"/>
        </w:rPr>
        <w:t xml:space="preserve"> de </w:t>
      </w:r>
      <w:r w:rsidR="00CC2CA5">
        <w:rPr>
          <w:rFonts w:ascii="Palatino Linotype" w:hAnsi="Palatino Linotype" w:cs="Arial"/>
          <w:sz w:val="24"/>
          <w:szCs w:val="24"/>
        </w:rPr>
        <w:t>ju</w:t>
      </w:r>
      <w:r w:rsidR="00DB51FA">
        <w:rPr>
          <w:rFonts w:ascii="Palatino Linotype" w:hAnsi="Palatino Linotype" w:cs="Arial"/>
          <w:sz w:val="24"/>
          <w:szCs w:val="24"/>
        </w:rPr>
        <w:t>l</w:t>
      </w:r>
      <w:r w:rsidR="00CC2CA5">
        <w:rPr>
          <w:rFonts w:ascii="Palatino Linotype" w:hAnsi="Palatino Linotype" w:cs="Arial"/>
          <w:sz w:val="24"/>
          <w:szCs w:val="24"/>
        </w:rPr>
        <w:t>io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C3617C">
        <w:rPr>
          <w:rFonts w:ascii="Palatino Linotype" w:hAnsi="Palatino Linotype" w:cs="Arial"/>
          <w:sz w:val="24"/>
          <w:szCs w:val="24"/>
        </w:rPr>
        <w:t xml:space="preserve"> </w:t>
      </w:r>
      <w:r w:rsidRPr="00AD2A55">
        <w:rPr>
          <w:rFonts w:ascii="Palatino Linotype" w:hAnsi="Palatino Linotype" w:cs="Arial"/>
          <w:sz w:val="24"/>
          <w:szCs w:val="24"/>
        </w:rPr>
        <w:t xml:space="preserve">en el sistema electrónico con el expediente número </w:t>
      </w:r>
      <w:r w:rsidRPr="00C3617C">
        <w:rPr>
          <w:rFonts w:ascii="Palatino Linotype" w:hAnsi="Palatino Linotype" w:cs="Arial"/>
          <w:sz w:val="24"/>
          <w:szCs w:val="24"/>
        </w:rPr>
        <w:t>0</w:t>
      </w:r>
      <w:r w:rsidR="00C3617C" w:rsidRPr="00C3617C">
        <w:rPr>
          <w:rFonts w:ascii="Palatino Linotype" w:hAnsi="Palatino Linotype" w:cs="Arial"/>
          <w:sz w:val="24"/>
          <w:szCs w:val="24"/>
        </w:rPr>
        <w:t>6</w:t>
      </w:r>
      <w:r w:rsidR="00DB51FA">
        <w:rPr>
          <w:rFonts w:ascii="Palatino Linotype" w:hAnsi="Palatino Linotype" w:cs="Arial"/>
          <w:sz w:val="24"/>
          <w:szCs w:val="24"/>
        </w:rPr>
        <w:t>39</w:t>
      </w:r>
      <w:r w:rsidR="00C3617C" w:rsidRPr="00C3617C">
        <w:rPr>
          <w:rFonts w:ascii="Palatino Linotype" w:hAnsi="Palatino Linotype" w:cs="Arial"/>
          <w:sz w:val="24"/>
          <w:szCs w:val="24"/>
        </w:rPr>
        <w:t>5</w:t>
      </w:r>
      <w:r w:rsidRPr="00C3617C">
        <w:rPr>
          <w:rFonts w:ascii="Palatino Linotype" w:hAnsi="Palatino Linotype" w:cs="Arial"/>
          <w:sz w:val="24"/>
          <w:szCs w:val="24"/>
        </w:rPr>
        <w:t>/INFOEM/IP/RR/2019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w:t>
      </w:r>
      <w:r w:rsidR="000C02D9">
        <w:rPr>
          <w:rFonts w:ascii="Palatino Linotype" w:hAnsi="Palatino Linotype" w:cs="Arial"/>
          <w:sz w:val="24"/>
          <w:szCs w:val="24"/>
        </w:rPr>
        <w:t>:</w:t>
      </w:r>
    </w:p>
    <w:p w:rsidR="000C02D9" w:rsidRDefault="000C02D9" w:rsidP="00FA08FC">
      <w:pPr>
        <w:spacing w:after="0" w:line="360" w:lineRule="auto"/>
        <w:jc w:val="both"/>
        <w:rPr>
          <w:rFonts w:ascii="Palatino Linotype" w:hAnsi="Palatino Linotype" w:cs="Arial"/>
          <w:sz w:val="24"/>
          <w:szCs w:val="24"/>
        </w:rPr>
      </w:pPr>
    </w:p>
    <w:p w:rsidR="000C02D9" w:rsidRDefault="0079328F" w:rsidP="00FA08FC">
      <w:pPr>
        <w:spacing w:after="0" w:line="360" w:lineRule="auto"/>
        <w:jc w:val="both"/>
        <w:rPr>
          <w:rFonts w:ascii="Palatino Linotype" w:hAnsi="Palatino Linotype" w:cs="Arial"/>
          <w:i/>
          <w:sz w:val="24"/>
          <w:szCs w:val="24"/>
        </w:rPr>
      </w:pPr>
      <w:r w:rsidRPr="0079328F">
        <w:rPr>
          <w:rFonts w:ascii="Palatino Linotype" w:hAnsi="Palatino Linotype" w:cs="Arial"/>
          <w:b/>
          <w:sz w:val="24"/>
          <w:szCs w:val="24"/>
        </w:rPr>
        <w:t>Acto Impugnado:</w:t>
      </w:r>
      <w:r w:rsidR="00614B42" w:rsidRPr="00DB51FA">
        <w:rPr>
          <w:rFonts w:ascii="Palatino Linotype" w:hAnsi="Palatino Linotype" w:cs="Arial"/>
          <w:i/>
          <w:sz w:val="24"/>
          <w:szCs w:val="24"/>
        </w:rPr>
        <w:t xml:space="preserve"> </w:t>
      </w:r>
    </w:p>
    <w:p w:rsidR="000C02D9" w:rsidRDefault="000C02D9" w:rsidP="00FA08FC">
      <w:pPr>
        <w:spacing w:after="0" w:line="360" w:lineRule="auto"/>
        <w:jc w:val="both"/>
        <w:rPr>
          <w:rFonts w:ascii="Palatino Linotype" w:hAnsi="Palatino Linotype" w:cs="Arial"/>
          <w:i/>
          <w:sz w:val="24"/>
          <w:szCs w:val="24"/>
        </w:rPr>
      </w:pPr>
    </w:p>
    <w:p w:rsidR="000C02D9" w:rsidRDefault="00614B42" w:rsidP="00FA08FC">
      <w:pPr>
        <w:spacing w:after="0" w:line="360" w:lineRule="auto"/>
        <w:jc w:val="both"/>
        <w:rPr>
          <w:rFonts w:ascii="Palatino Linotype" w:hAnsi="Palatino Linotype" w:cs="Arial"/>
          <w:i/>
          <w:sz w:val="24"/>
          <w:szCs w:val="24"/>
        </w:rPr>
      </w:pPr>
      <w:r w:rsidRPr="00DB51FA">
        <w:rPr>
          <w:rFonts w:ascii="Palatino Linotype" w:hAnsi="Palatino Linotype" w:cs="Arial"/>
          <w:i/>
          <w:sz w:val="24"/>
          <w:szCs w:val="24"/>
        </w:rPr>
        <w:t>“</w:t>
      </w:r>
      <w:r w:rsidR="00DB51FA" w:rsidRPr="00DB51FA">
        <w:rPr>
          <w:rFonts w:ascii="Palatino Linotype" w:hAnsi="Palatino Linotype" w:cs="Arial"/>
          <w:i/>
          <w:sz w:val="24"/>
          <w:szCs w:val="24"/>
        </w:rPr>
        <w:t>NO contestan las solicitudes de transparencia</w:t>
      </w:r>
      <w:r w:rsidRPr="00DB51FA">
        <w:rPr>
          <w:rFonts w:ascii="Palatino Linotype" w:hAnsi="Palatino Linotype" w:cs="Arial"/>
          <w:i/>
          <w:sz w:val="24"/>
          <w:szCs w:val="24"/>
        </w:rPr>
        <w:t xml:space="preserve">”; </w:t>
      </w:r>
    </w:p>
    <w:p w:rsidR="000C02D9" w:rsidRDefault="000C02D9" w:rsidP="00FA08FC">
      <w:pPr>
        <w:spacing w:after="0" w:line="360" w:lineRule="auto"/>
        <w:jc w:val="both"/>
        <w:rPr>
          <w:rFonts w:ascii="Palatino Linotype" w:hAnsi="Palatino Linotype" w:cs="Arial"/>
          <w:i/>
          <w:sz w:val="24"/>
          <w:szCs w:val="24"/>
        </w:rPr>
      </w:pPr>
    </w:p>
    <w:p w:rsidR="000C02D9" w:rsidRDefault="000C02D9" w:rsidP="00FA08FC">
      <w:pPr>
        <w:spacing w:after="0" w:line="360" w:lineRule="auto"/>
        <w:jc w:val="both"/>
        <w:rPr>
          <w:rFonts w:ascii="Palatino Linotype" w:hAnsi="Palatino Linotype" w:cs="Arial"/>
          <w:sz w:val="24"/>
          <w:szCs w:val="24"/>
        </w:rPr>
      </w:pPr>
      <w:r>
        <w:rPr>
          <w:rFonts w:ascii="Palatino Linotype" w:hAnsi="Palatino Linotype" w:cs="Arial"/>
          <w:sz w:val="24"/>
          <w:szCs w:val="24"/>
        </w:rPr>
        <w:t>Y</w:t>
      </w:r>
      <w:r w:rsidR="00614B42" w:rsidRPr="0079328F">
        <w:rPr>
          <w:rFonts w:ascii="Palatino Linotype" w:hAnsi="Palatino Linotype" w:cs="Arial"/>
          <w:sz w:val="24"/>
          <w:szCs w:val="24"/>
        </w:rPr>
        <w:t xml:space="preserve"> como</w:t>
      </w:r>
      <w:r w:rsidR="00614B42" w:rsidRPr="00DB51FA">
        <w:rPr>
          <w:rFonts w:ascii="Palatino Linotype" w:hAnsi="Palatino Linotype" w:cs="Arial"/>
          <w:i/>
          <w:sz w:val="24"/>
          <w:szCs w:val="24"/>
        </w:rPr>
        <w:t xml:space="preserve"> </w:t>
      </w:r>
      <w:r w:rsidR="00FA08FC" w:rsidRPr="0079328F">
        <w:rPr>
          <w:rFonts w:ascii="Palatino Linotype" w:hAnsi="Palatino Linotype" w:cs="Arial"/>
          <w:b/>
          <w:sz w:val="24"/>
          <w:szCs w:val="24"/>
        </w:rPr>
        <w:t>Razones o Motivos de Inconformidad</w:t>
      </w:r>
      <w:r w:rsidR="00C033D6" w:rsidRPr="0079328F">
        <w:rPr>
          <w:rFonts w:ascii="Palatino Linotype" w:hAnsi="Palatino Linotype" w:cs="Arial"/>
          <w:b/>
          <w:sz w:val="24"/>
          <w:szCs w:val="24"/>
        </w:rPr>
        <w:t>:</w:t>
      </w:r>
      <w:r w:rsidR="00614B42">
        <w:rPr>
          <w:rFonts w:ascii="Palatino Linotype" w:hAnsi="Palatino Linotype" w:cs="Arial"/>
          <w:sz w:val="24"/>
          <w:szCs w:val="24"/>
        </w:rPr>
        <w:t xml:space="preserve"> </w:t>
      </w:r>
    </w:p>
    <w:p w:rsidR="000C02D9" w:rsidRDefault="000C02D9" w:rsidP="00FA08FC">
      <w:pPr>
        <w:spacing w:after="0" w:line="360" w:lineRule="auto"/>
        <w:jc w:val="both"/>
        <w:rPr>
          <w:rFonts w:ascii="Palatino Linotype" w:hAnsi="Palatino Linotype" w:cs="Arial"/>
          <w:sz w:val="24"/>
          <w:szCs w:val="24"/>
        </w:rPr>
      </w:pPr>
    </w:p>
    <w:p w:rsidR="00FA08FC" w:rsidRDefault="00614B42" w:rsidP="00FA08FC">
      <w:pPr>
        <w:spacing w:after="0" w:line="360" w:lineRule="auto"/>
        <w:jc w:val="both"/>
        <w:rPr>
          <w:rFonts w:ascii="Palatino Linotype" w:hAnsi="Palatino Linotype" w:cs="Arial"/>
          <w:sz w:val="24"/>
          <w:szCs w:val="24"/>
        </w:rPr>
      </w:pPr>
      <w:r>
        <w:rPr>
          <w:rFonts w:ascii="Palatino Linotype" w:hAnsi="Palatino Linotype" w:cs="Arial"/>
          <w:sz w:val="24"/>
          <w:szCs w:val="24"/>
        </w:rPr>
        <w:t>“</w:t>
      </w:r>
      <w:r w:rsidR="00DB51FA" w:rsidRPr="00DB51FA">
        <w:rPr>
          <w:rFonts w:ascii="Palatino Linotype" w:hAnsi="Palatino Linotype" w:cs="Arial"/>
          <w:i/>
          <w:sz w:val="24"/>
          <w:szCs w:val="24"/>
        </w:rPr>
        <w:t xml:space="preserve">Con fundamento legal en los artículos 6, 8 y 35 fracción V de la Constitución Política de los Estados Unidos Mexicanos solicito a esta administración a través de la Dirección de Comunicación Social, el presupuesto designado para esta área del ejercicio 2019 así como el </w:t>
      </w:r>
      <w:r w:rsidR="00DB51FA" w:rsidRPr="00DB51FA">
        <w:rPr>
          <w:rFonts w:ascii="Palatino Linotype" w:hAnsi="Palatino Linotype" w:cs="Arial"/>
          <w:i/>
          <w:sz w:val="24"/>
          <w:szCs w:val="24"/>
        </w:rPr>
        <w:lastRenderedPageBreak/>
        <w:t>número total de personas morales y físicas contratadas para el servicio de publicidad institucional</w:t>
      </w:r>
      <w:r w:rsidRPr="00DB51FA">
        <w:rPr>
          <w:rFonts w:ascii="Palatino Linotype" w:hAnsi="Palatino Linotype" w:cs="Arial"/>
          <w:i/>
          <w:sz w:val="24"/>
          <w:szCs w:val="24"/>
        </w:rPr>
        <w:t>.</w:t>
      </w:r>
      <w:r w:rsidRPr="00614B42">
        <w:rPr>
          <w:rFonts w:ascii="Palatino Linotype" w:hAnsi="Palatino Linotype" w:cs="Arial"/>
          <w:sz w:val="24"/>
          <w:szCs w:val="24"/>
        </w:rPr>
        <w:t>” (</w:t>
      </w:r>
      <w:r w:rsidR="006916C7" w:rsidRPr="00614B42">
        <w:rPr>
          <w:rFonts w:ascii="Palatino Linotype" w:hAnsi="Palatino Linotype" w:cs="Arial"/>
          <w:sz w:val="24"/>
          <w:szCs w:val="24"/>
        </w:rPr>
        <w:t>Sic</w:t>
      </w:r>
      <w:r w:rsidRPr="00614B42">
        <w:rPr>
          <w:rFonts w:ascii="Palatino Linotype" w:hAnsi="Palatino Linotype" w:cs="Arial"/>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797F29">
        <w:rPr>
          <w:rFonts w:ascii="Palatino Linotype" w:hAnsi="Palatino Linotype" w:cs="Arial"/>
          <w:sz w:val="24"/>
          <w:szCs w:val="24"/>
        </w:rPr>
        <w:t>dos</w:t>
      </w:r>
      <w:r>
        <w:rPr>
          <w:rFonts w:ascii="Palatino Linotype" w:hAnsi="Palatino Linotype" w:cs="Arial"/>
          <w:sz w:val="24"/>
          <w:szCs w:val="24"/>
        </w:rPr>
        <w:t xml:space="preserve"> de </w:t>
      </w:r>
      <w:r w:rsidR="00797F29">
        <w:rPr>
          <w:rFonts w:ascii="Palatino Linotype" w:hAnsi="Palatino Linotype" w:cs="Arial"/>
          <w:sz w:val="24"/>
          <w:szCs w:val="24"/>
        </w:rPr>
        <w:t>agosto</w:t>
      </w:r>
      <w:r>
        <w:rPr>
          <w:rFonts w:ascii="Palatino Linotype" w:hAnsi="Palatino Linotype" w:cs="Arial"/>
          <w:sz w:val="24"/>
          <w:szCs w:val="24"/>
        </w:rPr>
        <w:t xml:space="preserve"> </w:t>
      </w:r>
      <w:r w:rsidRPr="00AD2A55">
        <w:rPr>
          <w:rFonts w:ascii="Palatino Linotype" w:hAnsi="Palatino Linotype" w:cs="Arial"/>
          <w:sz w:val="24"/>
          <w:szCs w:val="24"/>
        </w:rPr>
        <w:t xml:space="preserve">del </w:t>
      </w:r>
      <w:r w:rsidR="00143551">
        <w:rPr>
          <w:rFonts w:ascii="Palatino Linotype" w:hAnsi="Palatino Linotype" w:cs="Arial"/>
          <w:sz w:val="24"/>
          <w:szCs w:val="24"/>
        </w:rPr>
        <w:t>año dos mil diecinueve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797F29">
        <w:rPr>
          <w:rFonts w:ascii="Palatino Linotype" w:hAnsi="Palatino Linotype" w:cs="Arial"/>
          <w:sz w:val="24"/>
          <w:szCs w:val="24"/>
        </w:rPr>
        <w:t>catorce</w:t>
      </w:r>
      <w:r>
        <w:rPr>
          <w:rFonts w:ascii="Palatino Linotype" w:hAnsi="Palatino Linotype" w:cs="Arial"/>
          <w:sz w:val="24"/>
          <w:szCs w:val="24"/>
        </w:rPr>
        <w:t xml:space="preserve"> de </w:t>
      </w:r>
      <w:r w:rsidR="00797F29">
        <w:rPr>
          <w:rFonts w:ascii="Palatino Linotype" w:hAnsi="Palatino Linotype" w:cs="Arial"/>
          <w:sz w:val="24"/>
          <w:szCs w:val="24"/>
        </w:rPr>
        <w:t>agosto</w:t>
      </w:r>
      <w:r>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w:t>
      </w:r>
      <w:r w:rsidR="00860EDE">
        <w:rPr>
          <w:rFonts w:ascii="Palatino Linotype" w:hAnsi="Palatino Linotype" w:cs="Arial"/>
          <w:sz w:val="24"/>
          <w:szCs w:val="24"/>
        </w:rPr>
        <w:t xml:space="preserve"> en el cual se hizo constar que ni el sujeto obligado ni el hoy recurrente presentaron manifestaciones de su parte, ni ofrecieron pruebas o alegatos que estimaran convenientes, por lo que se</w:t>
      </w:r>
      <w:r w:rsidRPr="00AD2A55">
        <w:rPr>
          <w:rFonts w:ascii="Palatino Linotype" w:hAnsi="Palatino Linotype" w:cs="Arial"/>
          <w:sz w:val="24"/>
          <w:szCs w:val="24"/>
        </w:rPr>
        <w:t xml:space="preserve"> </w:t>
      </w:r>
      <w:r w:rsidR="00860EDE">
        <w:rPr>
          <w:rFonts w:ascii="Palatino Linotype" w:hAnsi="Palatino Linotype" w:cs="Arial"/>
          <w:sz w:val="24"/>
          <w:szCs w:val="24"/>
        </w:rPr>
        <w:t xml:space="preserve">inició </w:t>
      </w:r>
      <w:r w:rsidRPr="00AD2A55">
        <w:rPr>
          <w:rFonts w:ascii="Palatino Linotype" w:hAnsi="Palatino Linotype" w:cs="Arial"/>
          <w:sz w:val="24"/>
          <w:szCs w:val="24"/>
        </w:rPr>
        <w:t>el término legal para dictar r</w:t>
      </w:r>
      <w:r w:rsidR="0043037F">
        <w:rPr>
          <w:rFonts w:ascii="Palatino Linotype" w:hAnsi="Palatino Linotype" w:cs="Arial"/>
          <w:sz w:val="24"/>
          <w:szCs w:val="24"/>
        </w:rPr>
        <w:t>esolución definitiva del asunto, asimismo, e</w:t>
      </w:r>
      <w:r w:rsidRPr="00A96462">
        <w:rPr>
          <w:rFonts w:ascii="Palatino Linotype" w:hAnsi="Palatino Linotype" w:cs="Arial"/>
          <w:sz w:val="24"/>
          <w:szCs w:val="24"/>
        </w:rPr>
        <w:t xml:space="preserve">n fecha </w:t>
      </w:r>
      <w:r w:rsidR="00797F29">
        <w:rPr>
          <w:rFonts w:ascii="Palatino Linotype" w:hAnsi="Palatino Linotype" w:cs="Arial"/>
          <w:sz w:val="24"/>
          <w:szCs w:val="24"/>
        </w:rPr>
        <w:t>trece</w:t>
      </w:r>
      <w:r>
        <w:rPr>
          <w:rFonts w:ascii="Palatino Linotype" w:hAnsi="Palatino Linotype" w:cs="Arial"/>
          <w:sz w:val="24"/>
          <w:szCs w:val="24"/>
        </w:rPr>
        <w:t xml:space="preserve"> de </w:t>
      </w:r>
      <w:r w:rsidR="00797F29">
        <w:rPr>
          <w:rFonts w:ascii="Palatino Linotype" w:hAnsi="Palatino Linotype" w:cs="Arial"/>
          <w:sz w:val="24"/>
          <w:szCs w:val="24"/>
        </w:rPr>
        <w:t xml:space="preserve">septiembre </w:t>
      </w:r>
      <w:r>
        <w:rPr>
          <w:rFonts w:ascii="Palatino Linotype" w:hAnsi="Palatino Linotype" w:cs="Arial"/>
          <w:sz w:val="24"/>
          <w:szCs w:val="24"/>
        </w:rPr>
        <w:t xml:space="preserve">de </w:t>
      </w:r>
      <w:r w:rsidRPr="00A96462">
        <w:rPr>
          <w:rFonts w:ascii="Palatino Linotype" w:hAnsi="Palatino Linotype" w:cs="Arial"/>
          <w:sz w:val="24"/>
          <w:szCs w:val="24"/>
        </w:rPr>
        <w:t xml:space="preserve">dos mil diecinueve, se remitió a las partes el acuerdo de ampliación del plazo para resolver el presente </w:t>
      </w:r>
      <w:r w:rsidRPr="00A96462">
        <w:rPr>
          <w:rFonts w:ascii="Palatino Linotype" w:hAnsi="Palatino Linotype" w:cs="Arial"/>
          <w:sz w:val="24"/>
          <w:szCs w:val="24"/>
        </w:rPr>
        <w:lastRenderedPageBreak/>
        <w:t>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w:t>
      </w:r>
      <w:r w:rsidRPr="00AD2A55">
        <w:rPr>
          <w:rFonts w:ascii="Palatino Linotype" w:hAnsi="Palatino Linotype" w:cs="Arial"/>
          <w:sz w:val="24"/>
          <w:szCs w:val="24"/>
        </w:rPr>
        <w:lastRenderedPageBreak/>
        <w:t>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w:t>
      </w:r>
      <w:r w:rsidRPr="00AD2A55">
        <w:rPr>
          <w:rFonts w:ascii="Palatino Linotype" w:hAnsi="Palatino Linotype"/>
          <w:i/>
          <w:sz w:val="22"/>
          <w:szCs w:val="22"/>
        </w:rPr>
        <w:lastRenderedPageBreak/>
        <w:t>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 xml:space="preserve">Los expedientes, reportes, estudios, actas, resoluciones, oficios, correspondencia, acuerdos, directivas, directrices, circulares, contratos, convenios, </w:t>
      </w:r>
      <w:r w:rsidRPr="002E35AF">
        <w:rPr>
          <w:rFonts w:ascii="Palatino Linotype" w:hAnsi="Palatino Linotype" w:cs="Arial"/>
          <w:i/>
          <w:color w:val="000000" w:themeColor="text1"/>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lastRenderedPageBreak/>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25E45" w:rsidRDefault="00FA08FC" w:rsidP="00A25E45">
      <w:pPr>
        <w:spacing w:after="0" w:line="360" w:lineRule="auto"/>
        <w:jc w:val="both"/>
        <w:rPr>
          <w:rFonts w:ascii="Palatino Linotype" w:hAnsi="Palatino Linotype" w:cs="Arial"/>
          <w:color w:val="000000" w:themeColor="text1"/>
          <w:sz w:val="24"/>
          <w:szCs w:val="24"/>
        </w:rPr>
      </w:pPr>
    </w:p>
    <w:p w:rsidR="00FA08FC" w:rsidRPr="00A25E45" w:rsidRDefault="00FA08FC" w:rsidP="00A25E45">
      <w:pPr>
        <w:spacing w:after="0" w:line="360" w:lineRule="auto"/>
        <w:jc w:val="both"/>
        <w:rPr>
          <w:rFonts w:ascii="Palatino Linotype" w:hAnsi="Palatino Linotype" w:cs="Arial"/>
          <w:color w:val="000000" w:themeColor="text1"/>
          <w:sz w:val="24"/>
          <w:szCs w:val="24"/>
        </w:rPr>
      </w:pPr>
      <w:r w:rsidRPr="00A25E45">
        <w:rPr>
          <w:rFonts w:ascii="Palatino Linotype" w:hAnsi="Palatino Linotype" w:cs="Arial"/>
          <w:color w:val="000000" w:themeColor="text1"/>
          <w:sz w:val="24"/>
          <w:szCs w:val="24"/>
        </w:rPr>
        <w:t>Acotado lo anterior, nuestro estudio versará en determinar si el Sujeto obligado cuenta con las atribuciones de generar, poseer o admini</w:t>
      </w:r>
      <w:r w:rsidR="00812913" w:rsidRPr="00A25E45">
        <w:rPr>
          <w:rFonts w:ascii="Palatino Linotype" w:hAnsi="Palatino Linotype" w:cs="Arial"/>
          <w:color w:val="000000" w:themeColor="text1"/>
          <w:sz w:val="24"/>
          <w:szCs w:val="24"/>
        </w:rPr>
        <w:t>strar la información solicitada, consistente en:</w:t>
      </w:r>
    </w:p>
    <w:p w:rsidR="00812913" w:rsidRPr="00CD6800" w:rsidRDefault="00812913" w:rsidP="00CD6800">
      <w:pPr>
        <w:autoSpaceDE w:val="0"/>
        <w:autoSpaceDN w:val="0"/>
        <w:adjustRightInd w:val="0"/>
        <w:spacing w:after="0" w:line="360" w:lineRule="auto"/>
        <w:jc w:val="both"/>
        <w:rPr>
          <w:rFonts w:ascii="Palatino Linotype" w:hAnsi="Palatino Linotype" w:cs="Arial"/>
          <w:sz w:val="24"/>
          <w:szCs w:val="24"/>
        </w:rPr>
      </w:pPr>
    </w:p>
    <w:p w:rsidR="00812913" w:rsidRPr="00CD6800" w:rsidRDefault="00CD6800" w:rsidP="00CD680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1.- S</w:t>
      </w:r>
      <w:r w:rsidRPr="00CD6800">
        <w:rPr>
          <w:rFonts w:ascii="Palatino Linotype" w:hAnsi="Palatino Linotype" w:cs="Arial"/>
          <w:sz w:val="24"/>
          <w:szCs w:val="24"/>
        </w:rPr>
        <w:t>olicito a esta administración a través de la Dirección de Comunicación Social, el presupuesto designado para esta área del ejercicio 2019 así como el número total de personas morales y físicas contratadas para el servicio de publicidad institucional.</w:t>
      </w:r>
      <w:r w:rsidR="00A25E45" w:rsidRPr="00CD6800">
        <w:rPr>
          <w:rFonts w:ascii="Palatino Linotype" w:hAnsi="Palatino Linotype" w:cs="Arial"/>
          <w:sz w:val="24"/>
          <w:szCs w:val="24"/>
        </w:rPr>
        <w:t xml:space="preserve">” </w:t>
      </w:r>
    </w:p>
    <w:p w:rsidR="00FD3D80" w:rsidRPr="00CD6800" w:rsidRDefault="00FD3D80" w:rsidP="00CD6800">
      <w:pPr>
        <w:autoSpaceDE w:val="0"/>
        <w:autoSpaceDN w:val="0"/>
        <w:adjustRightInd w:val="0"/>
        <w:spacing w:after="0" w:line="360" w:lineRule="auto"/>
        <w:jc w:val="both"/>
        <w:rPr>
          <w:rFonts w:ascii="Palatino Linotype" w:hAnsi="Palatino Linotype" w:cs="Arial"/>
          <w:sz w:val="24"/>
          <w:szCs w:val="24"/>
        </w:rPr>
      </w:pPr>
    </w:p>
    <w:p w:rsidR="00FD3D80" w:rsidRPr="005B7B2A" w:rsidRDefault="00FD3D80" w:rsidP="00FD3D80">
      <w:pPr>
        <w:autoSpaceDE w:val="0"/>
        <w:autoSpaceDN w:val="0"/>
        <w:adjustRightInd w:val="0"/>
        <w:spacing w:after="0" w:line="360" w:lineRule="auto"/>
        <w:jc w:val="both"/>
        <w:rPr>
          <w:rFonts w:ascii="Palatino Linotype" w:hAnsi="Palatino Linotype" w:cs="Arial"/>
          <w:sz w:val="24"/>
          <w:szCs w:val="24"/>
        </w:rPr>
      </w:pPr>
      <w:r w:rsidRPr="00FD3D80">
        <w:rPr>
          <w:rFonts w:ascii="Palatino Linotype" w:hAnsi="Palatino Linotype" w:cs="Arial"/>
          <w:sz w:val="24"/>
          <w:szCs w:val="24"/>
        </w:rPr>
        <w:lastRenderedPageBreak/>
        <w:t xml:space="preserve">Para lo cual el sujeto obligado </w:t>
      </w:r>
      <w:r w:rsidR="00CD6800">
        <w:rPr>
          <w:rFonts w:ascii="Palatino Linotype" w:hAnsi="Palatino Linotype" w:cs="Arial"/>
          <w:sz w:val="24"/>
          <w:szCs w:val="24"/>
        </w:rPr>
        <w:t xml:space="preserve">omitió responder la solicitud de información no obstante que </w:t>
      </w:r>
      <w:r w:rsidRPr="00A25E45">
        <w:rPr>
          <w:rFonts w:ascii="Palatino Linotype" w:hAnsi="Palatino Linotype" w:cs="Arial"/>
          <w:sz w:val="24"/>
          <w:szCs w:val="24"/>
        </w:rPr>
        <w:t>la Unidad de</w:t>
      </w:r>
      <w:r w:rsidRPr="005B7B2A">
        <w:rPr>
          <w:rFonts w:ascii="Palatino Linotype" w:hAnsi="Palatino Linotype" w:cs="Arial"/>
          <w:sz w:val="24"/>
          <w:szCs w:val="24"/>
        </w:rPr>
        <w:t xml:space="preserv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y 170 del Bando Municipal de </w:t>
      </w:r>
      <w:r w:rsidR="00526E40">
        <w:rPr>
          <w:rFonts w:ascii="Palatino Linotype" w:hAnsi="Palatino Linotype" w:cs="Arial"/>
          <w:sz w:val="24"/>
          <w:szCs w:val="24"/>
        </w:rPr>
        <w:t>Papalotla</w:t>
      </w:r>
      <w:r w:rsidRPr="005B7B2A">
        <w:rPr>
          <w:rFonts w:ascii="Palatino Linotype" w:hAnsi="Palatino Linotype" w:cs="Arial"/>
          <w:sz w:val="24"/>
          <w:szCs w:val="24"/>
        </w:rPr>
        <w:t xml:space="preserve"> 2019, que refieren:</w:t>
      </w:r>
    </w:p>
    <w:p w:rsidR="00FD3D80" w:rsidRPr="005B7B2A" w:rsidRDefault="00FD3D80" w:rsidP="005B7B2A">
      <w:pPr>
        <w:autoSpaceDE w:val="0"/>
        <w:autoSpaceDN w:val="0"/>
        <w:adjustRightInd w:val="0"/>
        <w:spacing w:after="0" w:line="360" w:lineRule="auto"/>
        <w:jc w:val="both"/>
        <w:rPr>
          <w:rFonts w:ascii="Palatino Linotype" w:hAnsi="Palatino Linotype" w:cs="Arial"/>
          <w:sz w:val="24"/>
          <w:szCs w:val="24"/>
        </w:rPr>
      </w:pPr>
    </w:p>
    <w:p w:rsidR="00FD3D80" w:rsidRPr="005B7B2A" w:rsidRDefault="00FD3D80" w:rsidP="005B7B2A">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FD3D80" w:rsidRPr="005B7B2A" w:rsidRDefault="00FD3D80" w:rsidP="005B7B2A">
      <w:pPr>
        <w:tabs>
          <w:tab w:val="left" w:pos="709"/>
        </w:tabs>
        <w:spacing w:after="0" w:line="240" w:lineRule="auto"/>
        <w:ind w:left="851" w:right="760"/>
        <w:jc w:val="center"/>
        <w:rPr>
          <w:rFonts w:ascii="Palatino Linotype" w:hAnsi="Palatino Linotype" w:cs="Arial"/>
          <w:b/>
        </w:rPr>
      </w:pPr>
    </w:p>
    <w:p w:rsidR="00FD3D80" w:rsidRDefault="00DB53F2" w:rsidP="005B7B2A">
      <w:pPr>
        <w:tabs>
          <w:tab w:val="left" w:pos="709"/>
        </w:tabs>
        <w:spacing w:after="0" w:line="240" w:lineRule="auto"/>
        <w:ind w:left="851" w:right="760"/>
        <w:jc w:val="center"/>
        <w:rPr>
          <w:rFonts w:ascii="Palatino Linotype" w:hAnsi="Palatino Linotype" w:cs="Arial"/>
          <w:b/>
        </w:rPr>
      </w:pPr>
      <w:r w:rsidRPr="005B7B2A">
        <w:rPr>
          <w:rFonts w:ascii="Palatino Linotype" w:hAnsi="Palatino Linotype" w:cs="Arial"/>
          <w:b/>
        </w:rPr>
        <w:t>Bando Municipal</w:t>
      </w:r>
      <w:r>
        <w:rPr>
          <w:rFonts w:ascii="Palatino Linotype" w:hAnsi="Palatino Linotype" w:cs="Arial"/>
          <w:b/>
        </w:rPr>
        <w:t xml:space="preserve"> de</w:t>
      </w:r>
      <w:r w:rsidRPr="005B7B2A">
        <w:rPr>
          <w:rFonts w:ascii="Palatino Linotype" w:hAnsi="Palatino Linotype" w:cs="Arial"/>
          <w:b/>
        </w:rPr>
        <w:t xml:space="preserve"> </w:t>
      </w:r>
      <w:r>
        <w:rPr>
          <w:rFonts w:ascii="Palatino Linotype" w:hAnsi="Palatino Linotype" w:cs="Arial"/>
          <w:b/>
        </w:rPr>
        <w:t>Papalotla</w:t>
      </w:r>
      <w:r w:rsidR="00FD3D80" w:rsidRPr="005B7B2A">
        <w:rPr>
          <w:rFonts w:ascii="Palatino Linotype" w:hAnsi="Palatino Linotype" w:cs="Arial"/>
          <w:b/>
        </w:rPr>
        <w:t xml:space="preserve"> 2019</w:t>
      </w:r>
    </w:p>
    <w:p w:rsidR="008F0682" w:rsidRDefault="008F0682" w:rsidP="005B7B2A">
      <w:pPr>
        <w:tabs>
          <w:tab w:val="left" w:pos="709"/>
        </w:tabs>
        <w:spacing w:after="0" w:line="240" w:lineRule="auto"/>
        <w:ind w:left="851" w:right="760"/>
        <w:jc w:val="center"/>
        <w:rPr>
          <w:rFonts w:ascii="Palatino Linotype" w:hAnsi="Palatino Linotype" w:cs="Arial"/>
          <w:b/>
        </w:rPr>
      </w:pPr>
    </w:p>
    <w:p w:rsidR="008F0682" w:rsidRPr="008F0682" w:rsidRDefault="008F0682" w:rsidP="008F0682">
      <w:pPr>
        <w:tabs>
          <w:tab w:val="left" w:pos="709"/>
        </w:tabs>
        <w:spacing w:after="0" w:line="240" w:lineRule="auto"/>
        <w:ind w:left="851" w:right="760"/>
        <w:jc w:val="center"/>
        <w:rPr>
          <w:rFonts w:ascii="Palatino Linotype" w:hAnsi="Palatino Linotype" w:cs="Arial"/>
          <w:b/>
          <w:i/>
          <w:lang w:eastAsia="es-MX"/>
        </w:rPr>
      </w:pPr>
      <w:r w:rsidRPr="008F0682">
        <w:rPr>
          <w:rFonts w:ascii="Palatino Linotype" w:hAnsi="Palatino Linotype" w:cs="Arial"/>
          <w:b/>
          <w:i/>
          <w:lang w:eastAsia="es-MX"/>
        </w:rPr>
        <w:t>TÍTULO SEGUNDO</w:t>
      </w:r>
    </w:p>
    <w:p w:rsidR="00214670" w:rsidRDefault="008F0682" w:rsidP="008F0682">
      <w:pPr>
        <w:tabs>
          <w:tab w:val="left" w:pos="709"/>
        </w:tabs>
        <w:spacing w:after="0" w:line="240" w:lineRule="auto"/>
        <w:ind w:left="851" w:right="760"/>
        <w:jc w:val="center"/>
        <w:rPr>
          <w:rFonts w:ascii="Palatino Linotype" w:hAnsi="Palatino Linotype" w:cs="Arial"/>
          <w:b/>
          <w:i/>
          <w:lang w:eastAsia="es-MX"/>
        </w:rPr>
      </w:pPr>
      <w:r w:rsidRPr="008F0682">
        <w:rPr>
          <w:rFonts w:ascii="Palatino Linotype" w:hAnsi="Palatino Linotype" w:cs="Arial"/>
          <w:b/>
          <w:i/>
          <w:lang w:eastAsia="es-MX"/>
        </w:rPr>
        <w:t>DE LA UNIDAD DE TRANSPARENCIA</w:t>
      </w:r>
    </w:p>
    <w:p w:rsidR="00524AE5" w:rsidRPr="008F0682" w:rsidRDefault="00524AE5" w:rsidP="008F0682">
      <w:pPr>
        <w:tabs>
          <w:tab w:val="left" w:pos="709"/>
        </w:tabs>
        <w:spacing w:after="0" w:line="240" w:lineRule="auto"/>
        <w:ind w:left="851" w:right="760"/>
        <w:jc w:val="center"/>
        <w:rPr>
          <w:rFonts w:ascii="Palatino Linotype" w:hAnsi="Palatino Linotype" w:cs="Arial"/>
          <w:b/>
          <w:i/>
          <w:lang w:eastAsia="es-MX"/>
        </w:rPr>
      </w:pPr>
    </w:p>
    <w:p w:rsidR="008F0682" w:rsidRDefault="008F0682" w:rsidP="005B7B2A">
      <w:pPr>
        <w:tabs>
          <w:tab w:val="left" w:pos="709"/>
        </w:tabs>
        <w:spacing w:after="0" w:line="240" w:lineRule="auto"/>
        <w:ind w:left="851" w:right="760"/>
        <w:jc w:val="both"/>
        <w:rPr>
          <w:rFonts w:ascii="Palatino Linotype" w:hAnsi="Palatino Linotype" w:cs="Arial"/>
          <w:i/>
          <w:lang w:eastAsia="es-MX"/>
        </w:rPr>
      </w:pPr>
      <w:r w:rsidRPr="008F0682">
        <w:rPr>
          <w:rFonts w:ascii="Palatino Linotype" w:hAnsi="Palatino Linotype" w:cs="Arial"/>
          <w:b/>
          <w:i/>
          <w:lang w:eastAsia="es-MX"/>
        </w:rPr>
        <w:t>Artículo 100.-</w:t>
      </w:r>
      <w:r w:rsidRPr="008F0682">
        <w:rPr>
          <w:rFonts w:ascii="Palatino Linotype" w:hAnsi="Palatino Linotype" w:cs="Arial"/>
          <w:i/>
          <w:lang w:eastAsia="es-MX"/>
        </w:rPr>
        <w:t xml:space="preserve"> La Unidad de Transparencia, es el órgano facultado por la Ley de Transparencia y Acceso a la Información Pública del Estado de México y Municipios, así como por la Ley de Protección de Datos Personales del Estado de México, para atender, resolver y dar trámites a las solicitudes de información pública que contengan los archivos de las dependencias de carácter Municipal, de acuerdo a los formatos preestablecidos por el INFOEM, así como el requerimiento a los Servidores Públicos habilitados de dicha información para que sea proporcionada a los peticionarios, garantizando la protección de datos personales y de aquellos documentos que se encuentran en reserva; asimismo deberá proporcionar apoyo a los usuarios que lo requieran y dar asistencia respecto de los trámites y servicios que presten; y tiene por objeto cumplir con la Garantía Constitucional de Acceso Gratuito a la información y máxima publicidad en la gestión pública, así como la prot</w:t>
      </w:r>
      <w:r w:rsidR="00524AE5">
        <w:rPr>
          <w:rFonts w:ascii="Palatino Linotype" w:hAnsi="Palatino Linotype" w:cs="Arial"/>
          <w:i/>
          <w:lang w:eastAsia="es-MX"/>
        </w:rPr>
        <w:t>ección de los datos personales.</w:t>
      </w:r>
    </w:p>
    <w:p w:rsidR="00524AE5" w:rsidRDefault="00524AE5" w:rsidP="005B7B2A">
      <w:pPr>
        <w:tabs>
          <w:tab w:val="left" w:pos="709"/>
        </w:tabs>
        <w:spacing w:after="0" w:line="240" w:lineRule="auto"/>
        <w:ind w:left="851" w:right="760"/>
        <w:jc w:val="both"/>
        <w:rPr>
          <w:rFonts w:ascii="Palatino Linotype" w:hAnsi="Palatino Linotype" w:cs="Arial"/>
          <w:i/>
          <w:lang w:eastAsia="es-MX"/>
        </w:rPr>
      </w:pPr>
    </w:p>
    <w:p w:rsidR="008F0682" w:rsidRDefault="008F0682" w:rsidP="005B7B2A">
      <w:pPr>
        <w:tabs>
          <w:tab w:val="left" w:pos="709"/>
        </w:tabs>
        <w:spacing w:after="0" w:line="240" w:lineRule="auto"/>
        <w:ind w:left="851" w:right="760"/>
        <w:jc w:val="both"/>
        <w:rPr>
          <w:rFonts w:ascii="Palatino Linotype" w:hAnsi="Palatino Linotype" w:cs="Arial"/>
          <w:i/>
          <w:lang w:eastAsia="es-MX"/>
        </w:rPr>
      </w:pPr>
      <w:r w:rsidRPr="008F0682">
        <w:rPr>
          <w:rFonts w:ascii="Palatino Linotype" w:hAnsi="Palatino Linotype" w:cs="Arial"/>
          <w:b/>
          <w:i/>
          <w:lang w:eastAsia="es-MX"/>
        </w:rPr>
        <w:t xml:space="preserve">Artículo 101.- </w:t>
      </w:r>
      <w:r w:rsidRPr="008F0682">
        <w:rPr>
          <w:rFonts w:ascii="Palatino Linotype" w:hAnsi="Palatino Linotype" w:cs="Arial"/>
          <w:i/>
          <w:lang w:eastAsia="es-MX"/>
        </w:rPr>
        <w:t>La Unidad de Transparencia tiene como función primordial la de recabar y difundir la información que por trámite de solicitud de la ciudadanía sea requerida en cumplimiento a la Ley de Transparencia, ley de protección de Datos Personales del Estado de México y demás ordenamientos jurídicos aplicables.</w:t>
      </w:r>
    </w:p>
    <w:p w:rsidR="00B42B2F" w:rsidRPr="005B7B2A" w:rsidRDefault="00B42B2F" w:rsidP="005B7B2A">
      <w:pPr>
        <w:autoSpaceDE w:val="0"/>
        <w:autoSpaceDN w:val="0"/>
        <w:adjustRightInd w:val="0"/>
        <w:spacing w:after="0" w:line="360" w:lineRule="auto"/>
        <w:jc w:val="both"/>
        <w:rPr>
          <w:rFonts w:ascii="Palatino Linotype" w:hAnsi="Palatino Linotype" w:cs="Arial"/>
          <w:sz w:val="24"/>
          <w:szCs w:val="24"/>
        </w:rPr>
      </w:pPr>
    </w:p>
    <w:p w:rsidR="0053338A" w:rsidRDefault="00FD3D80" w:rsidP="00581C9D">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t>Lo anterior es así ya que derivado de la solicitud número 00</w:t>
      </w:r>
      <w:r w:rsidR="00DB53F2">
        <w:rPr>
          <w:rFonts w:ascii="Palatino Linotype" w:hAnsi="Palatino Linotype" w:cs="Arial"/>
          <w:sz w:val="24"/>
          <w:szCs w:val="24"/>
        </w:rPr>
        <w:t>03</w:t>
      </w:r>
      <w:r w:rsidR="001C486E">
        <w:rPr>
          <w:rFonts w:ascii="Palatino Linotype" w:hAnsi="Palatino Linotype" w:cs="Arial"/>
          <w:sz w:val="24"/>
          <w:szCs w:val="24"/>
        </w:rPr>
        <w:t>3</w:t>
      </w:r>
      <w:r w:rsidRPr="005B7B2A">
        <w:rPr>
          <w:rFonts w:ascii="Palatino Linotype" w:hAnsi="Palatino Linotype" w:cs="Arial"/>
          <w:sz w:val="24"/>
          <w:szCs w:val="24"/>
        </w:rPr>
        <w:t>/</w:t>
      </w:r>
      <w:r w:rsidR="00DB53F2">
        <w:rPr>
          <w:rFonts w:ascii="Palatino Linotype" w:hAnsi="Palatino Linotype" w:cs="Arial"/>
          <w:sz w:val="24"/>
          <w:szCs w:val="24"/>
        </w:rPr>
        <w:t>PAPALO</w:t>
      </w:r>
      <w:r w:rsidRPr="005B7B2A">
        <w:rPr>
          <w:rFonts w:ascii="Palatino Linotype" w:hAnsi="Palatino Linotype" w:cs="Arial"/>
          <w:sz w:val="24"/>
          <w:szCs w:val="24"/>
        </w:rPr>
        <w:t xml:space="preserve">/IP/2019 (en la que se resuelve), se aprecia en el sistema SAIMEX, que la </w:t>
      </w:r>
      <w:r w:rsidR="00385633">
        <w:rPr>
          <w:rFonts w:ascii="Palatino Linotype" w:hAnsi="Palatino Linotype" w:cs="Arial"/>
          <w:sz w:val="24"/>
          <w:szCs w:val="24"/>
        </w:rPr>
        <w:t xml:space="preserve">Unidad de Transparencia </w:t>
      </w:r>
      <w:r w:rsidR="00385633" w:rsidRPr="00385633">
        <w:rPr>
          <w:rFonts w:ascii="Palatino Linotype" w:hAnsi="Palatino Linotype" w:cs="Arial"/>
          <w:sz w:val="24"/>
          <w:szCs w:val="24"/>
        </w:rPr>
        <w:t>y Acceso a la Información Pública</w:t>
      </w:r>
      <w:r w:rsidR="00385633">
        <w:rPr>
          <w:rFonts w:ascii="Palatino Linotype" w:hAnsi="Palatino Linotype" w:cs="Arial"/>
          <w:sz w:val="24"/>
          <w:szCs w:val="24"/>
        </w:rPr>
        <w:t xml:space="preserve"> </w:t>
      </w:r>
      <w:r w:rsidRPr="005B7B2A">
        <w:rPr>
          <w:rFonts w:ascii="Palatino Linotype" w:hAnsi="Palatino Linotype" w:cs="Arial"/>
          <w:sz w:val="24"/>
          <w:szCs w:val="24"/>
        </w:rPr>
        <w:t xml:space="preserve">en comento, no tramitó ante las instancias del Ayuntamiento, que pudieran tener lo solicitado (derivado de sus funciones) lo requerido por el particular, </w:t>
      </w:r>
      <w:r w:rsidR="00581C9D">
        <w:rPr>
          <w:rFonts w:ascii="Palatino Linotype" w:hAnsi="Palatino Linotype" w:cs="Arial"/>
          <w:sz w:val="24"/>
          <w:szCs w:val="24"/>
        </w:rPr>
        <w:t>m</w:t>
      </w:r>
      <w:r w:rsidR="0053338A">
        <w:rPr>
          <w:rFonts w:ascii="Palatino Linotype" w:hAnsi="Palatino Linotype" w:cs="Arial"/>
          <w:sz w:val="24"/>
          <w:szCs w:val="24"/>
        </w:rPr>
        <w:t>áxime que la información solicitada es susceptible de ser generada por el sujeto obligado</w:t>
      </w:r>
      <w:r w:rsidR="00156176">
        <w:rPr>
          <w:rFonts w:ascii="Palatino Linotype" w:hAnsi="Palatino Linotype" w:cs="Arial"/>
          <w:sz w:val="24"/>
          <w:szCs w:val="24"/>
        </w:rPr>
        <w:t>.</w:t>
      </w:r>
    </w:p>
    <w:p w:rsidR="0053338A" w:rsidRDefault="0053338A" w:rsidP="00156176">
      <w:pPr>
        <w:autoSpaceDE w:val="0"/>
        <w:autoSpaceDN w:val="0"/>
        <w:adjustRightInd w:val="0"/>
        <w:spacing w:after="0" w:line="360" w:lineRule="auto"/>
        <w:jc w:val="both"/>
        <w:rPr>
          <w:rFonts w:ascii="Palatino Linotype" w:hAnsi="Palatino Linotype" w:cs="Arial"/>
          <w:sz w:val="24"/>
          <w:szCs w:val="24"/>
        </w:rPr>
      </w:pPr>
    </w:p>
    <w:p w:rsidR="0039115D" w:rsidRDefault="0039115D" w:rsidP="0015617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w:t>
      </w:r>
      <w:r w:rsidRPr="0039115D">
        <w:rPr>
          <w:rFonts w:ascii="Palatino Linotype" w:hAnsi="Palatino Linotype" w:cs="Arial"/>
          <w:sz w:val="24"/>
          <w:szCs w:val="24"/>
        </w:rPr>
        <w:t xml:space="preserve">, para esta ponencia, </w:t>
      </w:r>
      <w:r>
        <w:rPr>
          <w:rFonts w:ascii="Palatino Linotype" w:hAnsi="Palatino Linotype" w:cs="Arial"/>
          <w:sz w:val="24"/>
          <w:szCs w:val="24"/>
        </w:rPr>
        <w:t xml:space="preserve">es necesario traer a colación </w:t>
      </w:r>
      <w:r w:rsidRPr="0039115D">
        <w:rPr>
          <w:rFonts w:ascii="Palatino Linotype" w:hAnsi="Palatino Linotype" w:cs="Arial"/>
          <w:sz w:val="24"/>
          <w:szCs w:val="24"/>
        </w:rPr>
        <w:t>lo que establece el Manual Único de Contabilidad</w:t>
      </w:r>
      <w:r w:rsidRPr="00BB2946">
        <w:rPr>
          <w:rFonts w:ascii="Palatino Linotype" w:hAnsi="Palatino Linotype" w:cs="Arial"/>
          <w:sz w:val="24"/>
          <w:szCs w:val="24"/>
        </w:rPr>
        <w:t xml:space="preserve"> Gubernamental para las Dependencias y Entidades </w:t>
      </w:r>
      <w:r w:rsidRPr="00D25315">
        <w:rPr>
          <w:rFonts w:ascii="Palatino Linotype" w:hAnsi="Palatino Linotype" w:cs="Arial"/>
          <w:sz w:val="24"/>
          <w:szCs w:val="24"/>
          <w:highlight w:val="yellow"/>
        </w:rPr>
        <w:lastRenderedPageBreak/>
        <w:t xml:space="preserve">Públicas del Gobierno y Municipios del Estado de México, aplicable para el Municipio de </w:t>
      </w:r>
      <w:r w:rsidR="00532A89" w:rsidRPr="00D25315">
        <w:rPr>
          <w:rFonts w:ascii="Palatino Linotype" w:hAnsi="Palatino Linotype" w:cs="Arial"/>
          <w:sz w:val="24"/>
          <w:szCs w:val="24"/>
          <w:highlight w:val="yellow"/>
        </w:rPr>
        <w:t>Papalotla</w:t>
      </w:r>
      <w:r w:rsidRPr="00D25315">
        <w:rPr>
          <w:rFonts w:ascii="Palatino Linotype" w:hAnsi="Palatino Linotype" w:cs="Arial"/>
          <w:sz w:val="24"/>
          <w:szCs w:val="24"/>
          <w:highlight w:val="yellow"/>
        </w:rPr>
        <w:t xml:space="preserve">, </w:t>
      </w:r>
      <w:r w:rsidR="00B34EDE" w:rsidRPr="00D25315">
        <w:rPr>
          <w:rFonts w:ascii="Palatino Linotype" w:hAnsi="Palatino Linotype" w:cs="Arial"/>
          <w:sz w:val="24"/>
          <w:szCs w:val="24"/>
          <w:highlight w:val="yellow"/>
        </w:rPr>
        <w:t xml:space="preserve">que </w:t>
      </w:r>
      <w:r w:rsidRPr="00D25315">
        <w:rPr>
          <w:rFonts w:ascii="Palatino Linotype" w:hAnsi="Palatino Linotype" w:cs="Arial"/>
          <w:sz w:val="24"/>
          <w:szCs w:val="24"/>
          <w:highlight w:val="yellow"/>
        </w:rPr>
        <w:t xml:space="preserve">entre otras cosas </w:t>
      </w:r>
      <w:r w:rsidR="00B34EDE" w:rsidRPr="00D25315">
        <w:rPr>
          <w:rFonts w:ascii="Palatino Linotype" w:hAnsi="Palatino Linotype" w:cs="Arial"/>
          <w:sz w:val="24"/>
          <w:szCs w:val="24"/>
          <w:highlight w:val="yellow"/>
        </w:rPr>
        <w:t xml:space="preserve">refiere </w:t>
      </w:r>
      <w:r w:rsidRPr="00D25315">
        <w:rPr>
          <w:rFonts w:ascii="Palatino Linotype" w:hAnsi="Palatino Linotype" w:cs="Arial"/>
          <w:sz w:val="24"/>
          <w:szCs w:val="24"/>
          <w:highlight w:val="yellow"/>
        </w:rPr>
        <w:t>lo siguiente:</w:t>
      </w:r>
    </w:p>
    <w:p w:rsidR="0039115D" w:rsidRDefault="0039115D" w:rsidP="00156176">
      <w:pPr>
        <w:autoSpaceDE w:val="0"/>
        <w:autoSpaceDN w:val="0"/>
        <w:adjustRightInd w:val="0"/>
        <w:spacing w:after="0" w:line="360" w:lineRule="auto"/>
        <w:jc w:val="both"/>
        <w:rPr>
          <w:rFonts w:ascii="Palatino Linotype" w:hAnsi="Palatino Linotype" w:cs="Arial"/>
          <w:sz w:val="24"/>
          <w:szCs w:val="24"/>
        </w:rPr>
      </w:pP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r w:rsidRPr="00771F78">
        <w:rPr>
          <w:rFonts w:ascii="Palatino Linotype" w:hAnsi="Palatino Linotype" w:cs="Arial"/>
          <w:b/>
          <w:i/>
          <w:lang w:eastAsia="es-MX"/>
        </w:rPr>
        <w:t>Presupuesto de Egresos Pagado:</w:t>
      </w:r>
      <w:r w:rsidRPr="00771F78">
        <w:rPr>
          <w:rFonts w:ascii="Palatino Linotype" w:hAnsi="Palatino Linotype" w:cs="Arial"/>
          <w:i/>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771F78">
        <w:rPr>
          <w:rFonts w:ascii="Palatino Linotype" w:hAnsi="Palatino Linotype" w:cs="Arial"/>
          <w:b/>
          <w:i/>
          <w:u w:val="single"/>
          <w:lang w:eastAsia="es-MX"/>
        </w:rPr>
        <w:t>por el pago de facturas</w:t>
      </w:r>
      <w:r w:rsidRPr="00771F78">
        <w:rPr>
          <w:rFonts w:ascii="Palatino Linotype" w:hAnsi="Palatino Linotype" w:cs="Arial"/>
          <w:i/>
          <w:lang w:eastAsia="es-MX"/>
        </w:rPr>
        <w:t>, en el caso de compras de contado, se utilizará como contra-cuenta la de Presupuesto de Egresos Comprometido, Devengado o por Ejercer, según corresponda.</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39115D" w:rsidRPr="00771F78" w:rsidRDefault="0039115D" w:rsidP="0039115D">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IX. GUÍA CONTABILIZADORA </w:t>
      </w:r>
    </w:p>
    <w:p w:rsidR="0039115D" w:rsidRPr="00771F78" w:rsidRDefault="0039115D" w:rsidP="0039115D">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PARA EL REGISTRO CONTABLE </w:t>
      </w:r>
    </w:p>
    <w:p w:rsidR="0039115D" w:rsidRPr="00771F78" w:rsidRDefault="0039115D" w:rsidP="0039115D">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Y PRESUPUESTAL DE </w:t>
      </w:r>
    </w:p>
    <w:p w:rsidR="0039115D" w:rsidRDefault="0039115D" w:rsidP="0039115D">
      <w:pPr>
        <w:tabs>
          <w:tab w:val="left" w:pos="709"/>
        </w:tabs>
        <w:spacing w:after="0" w:line="240" w:lineRule="auto"/>
        <w:ind w:left="851" w:right="760"/>
        <w:jc w:val="center"/>
        <w:rPr>
          <w:rFonts w:ascii="Palatino Linotype" w:hAnsi="Palatino Linotype" w:cs="Arial"/>
          <w:i/>
          <w:lang w:eastAsia="es-MX"/>
        </w:rPr>
      </w:pPr>
      <w:r w:rsidRPr="00771F78">
        <w:rPr>
          <w:rFonts w:ascii="Palatino Linotype" w:hAnsi="Palatino Linotype" w:cs="Arial"/>
          <w:b/>
          <w:i/>
          <w:lang w:eastAsia="es-MX"/>
        </w:rPr>
        <w:t>OPERACIONES ESPECÍFICAS</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39115D" w:rsidRDefault="0039115D" w:rsidP="0039115D">
      <w:pPr>
        <w:tabs>
          <w:tab w:val="left" w:pos="709"/>
        </w:tabs>
        <w:spacing w:after="0" w:line="240" w:lineRule="auto"/>
        <w:ind w:left="851" w:right="760"/>
        <w:jc w:val="center"/>
        <w:rPr>
          <w:rFonts w:ascii="Palatino Linotype" w:hAnsi="Palatino Linotype" w:cs="Arial"/>
          <w:b/>
          <w:i/>
          <w:lang w:eastAsia="es-MX"/>
        </w:rPr>
      </w:pPr>
      <w:r w:rsidRPr="00443C43">
        <w:rPr>
          <w:rFonts w:ascii="Palatino Linotype" w:hAnsi="Palatino Linotype" w:cs="Arial"/>
          <w:b/>
          <w:i/>
          <w:lang w:eastAsia="es-MX"/>
        </w:rPr>
        <w:t>C) MUNICIPIOS Y SUS ORGANISMOS DESCENTRALIZADOS</w:t>
      </w:r>
    </w:p>
    <w:p w:rsidR="0039115D" w:rsidRPr="00443C43" w:rsidRDefault="0039115D" w:rsidP="0039115D">
      <w:pPr>
        <w:tabs>
          <w:tab w:val="left" w:pos="709"/>
        </w:tabs>
        <w:spacing w:after="0" w:line="240" w:lineRule="auto"/>
        <w:ind w:left="851" w:right="760"/>
        <w:jc w:val="center"/>
        <w:rPr>
          <w:rFonts w:ascii="Palatino Linotype" w:hAnsi="Palatino Linotype" w:cs="Arial"/>
          <w:b/>
          <w:i/>
          <w:lang w:eastAsia="es-MX"/>
        </w:rPr>
      </w:pP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en Caja, Bancos y Fondo Fijo de Caja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Inversiones en Instituciones Financieras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Robo de Fondos Públicos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Depreciación Acumulada del Activo Fijo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Créditos a favor del Municipio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Documentos por cobrar a favor del Municipio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el DIF Municipal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Adquisiciones de Bienes y Servicios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Movimientos del Almacén de Materiales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Altas y Bajas del Activo Fijo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Depósitos en Garantía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Pagos Anticipados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Constitución de Pasivo Derivado de Operaciones Ajenas a su Función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Proveedores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los Adeudos de Ejercicios Fiscales Anteriores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 de Nomina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Financiamientos Bancarios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Ministraciones de Fondos para Obra de Infraestructura e Inversión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Obras PAD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Obra Pública con Recursos Propios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lastRenderedPageBreak/>
        <w:t xml:space="preserve">Calculo de Intereses por Pagar IVA Repercutido (para Organismos de Agua únicamente)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Obligaciones por Pagar a Largo Plazo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Anticipo del GEM a cuenta de Participaciones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Nacional de Recursos Federales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General de Obras Rezagos por Cobro de Agua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Fondo de Prioridades Estatales y Municipales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Fianzas Contratadas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Bienes Muebles e Inmuebles en Comodato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las Disponibilidades Financieras de Ejercicios Anteriores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Fideicomisos de Aportaciones para Planta Tratadora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del Programa Cultural Tripartita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 las Multas Federales Pendientes de Cobro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el Rezago de Cobro de Impuestos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Cheques devueltos vía pago de Contribuciones 3.5%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Aportaciones de Mejoras por Servicios Ambientales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Estímulo Fiscal de Impuesto Sobre la Renta de Impuestos y Salarios </w:t>
      </w:r>
    </w:p>
    <w:p w:rsidR="0039115D" w:rsidRPr="00443C43"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Adeudos Históricos por el Consumo de Energía Eléctrica</w:t>
      </w:r>
    </w:p>
    <w:p w:rsidR="0039115D" w:rsidRPr="00443C43" w:rsidRDefault="0039115D" w:rsidP="0039115D">
      <w:pPr>
        <w:tabs>
          <w:tab w:val="left" w:pos="709"/>
        </w:tabs>
        <w:spacing w:after="0" w:line="240" w:lineRule="auto"/>
        <w:ind w:right="760"/>
        <w:jc w:val="center"/>
        <w:rPr>
          <w:rFonts w:ascii="Palatino Linotype" w:hAnsi="Palatino Linotype" w:cs="Arial"/>
          <w:i/>
          <w:lang w:eastAsia="es-MX"/>
        </w:rPr>
      </w:pPr>
      <w:r>
        <w:rPr>
          <w:noProof/>
          <w:lang w:eastAsia="es-MX"/>
        </w:rPr>
        <mc:AlternateContent>
          <mc:Choice Requires="wps">
            <w:drawing>
              <wp:anchor distT="0" distB="0" distL="114300" distR="114300" simplePos="0" relativeHeight="251666432" behindDoc="0" locked="0" layoutInCell="1" allowOverlap="1" wp14:anchorId="2F2B6D18" wp14:editId="3004EB7D">
                <wp:simplePos x="0" y="0"/>
                <wp:positionH relativeFrom="column">
                  <wp:posOffset>1596390</wp:posOffset>
                </wp:positionH>
                <wp:positionV relativeFrom="paragraph">
                  <wp:posOffset>1330325</wp:posOffset>
                </wp:positionV>
                <wp:extent cx="800100" cy="409575"/>
                <wp:effectExtent l="19050" t="19050" r="38100" b="47625"/>
                <wp:wrapNone/>
                <wp:docPr id="20" name="Rectángulo 20"/>
                <wp:cNvGraphicFramePr/>
                <a:graphic xmlns:a="http://schemas.openxmlformats.org/drawingml/2006/main">
                  <a:graphicData uri="http://schemas.microsoft.com/office/word/2010/wordprocessingShape">
                    <wps:wsp>
                      <wps:cNvSpPr/>
                      <wps:spPr>
                        <a:xfrm>
                          <a:off x="0" y="0"/>
                          <a:ext cx="80010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9F3AF" id="Rectángulo 20" o:spid="_x0000_s1026" style="position:absolute;margin-left:125.7pt;margin-top:104.75pt;width:63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" filled="f" strokecolor="red" strokeweight="4.5pt"/>
            </w:pict>
          </mc:Fallback>
        </mc:AlternateContent>
      </w:r>
      <w:r>
        <w:rPr>
          <w:noProof/>
          <w:lang w:eastAsia="es-MX"/>
        </w:rPr>
        <w:drawing>
          <wp:inline distT="0" distB="0" distL="0" distR="0" wp14:anchorId="47CAF5F9" wp14:editId="504B29F2">
            <wp:extent cx="5915025" cy="2752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28" t="15579" r="27083" b="44738"/>
                    <a:stretch/>
                  </pic:blipFill>
                  <pic:spPr bwMode="auto">
                    <a:xfrm>
                      <a:off x="0" y="0"/>
                      <a:ext cx="5915025" cy="2752725"/>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7456" behindDoc="0" locked="0" layoutInCell="1" allowOverlap="1" wp14:anchorId="777C8FF0" wp14:editId="00AAD018">
                <wp:simplePos x="0" y="0"/>
                <wp:positionH relativeFrom="column">
                  <wp:posOffset>1624965</wp:posOffset>
                </wp:positionH>
                <wp:positionV relativeFrom="paragraph">
                  <wp:posOffset>798195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A9BC0" id="Rectángulo 25" o:spid="_x0000_s1026" style="position:absolute;margin-left:127.95pt;margin-top:62.85pt;width:85.5pt;height:3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" filled="f" strokecolor="red" strokeweight="4.5pt"/>
            </w:pict>
          </mc:Fallback>
        </mc:AlternateContent>
      </w:r>
      <w:r>
        <w:rPr>
          <w:noProof/>
          <w:lang w:eastAsia="es-MX"/>
        </w:rPr>
        <w:drawing>
          <wp:inline distT="0" distB="0" distL="0" distR="0" wp14:anchorId="33FDDD65" wp14:editId="2D2339C5">
            <wp:extent cx="6096000" cy="6858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59" t="22928" r="27249" b="18871"/>
                    <a:stretch/>
                  </pic:blipFill>
                  <pic:spPr bwMode="auto">
                    <a:xfrm>
                      <a:off x="0" y="0"/>
                      <a:ext cx="6096000" cy="6858000"/>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41A19CC" wp14:editId="685C7050">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3D4D98A9" wp14:editId="64E65EF0">
            <wp:extent cx="5867400" cy="4781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94" t="12933" r="27083" b="45327"/>
                    <a:stretch/>
                  </pic:blipFill>
                  <pic:spPr bwMode="auto">
                    <a:xfrm>
                      <a:off x="0" y="0"/>
                      <a:ext cx="5867400" cy="4781550"/>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080334D" wp14:editId="413CEE69">
            <wp:extent cx="5895975" cy="6991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59" t="15286" r="27083" b="9171"/>
                    <a:stretch/>
                  </pic:blipFill>
                  <pic:spPr bwMode="auto">
                    <a:xfrm>
                      <a:off x="0" y="0"/>
                      <a:ext cx="5895975" cy="6991350"/>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B8F5B66" wp14:editId="65B21438">
            <wp:extent cx="5876240" cy="710816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59" t="27043" r="27083" b="21516"/>
                    <a:stretch/>
                  </pic:blipFill>
                  <pic:spPr bwMode="auto">
                    <a:xfrm>
                      <a:off x="0" y="0"/>
                      <a:ext cx="5911984" cy="7151403"/>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BC700E" w:rsidRDefault="00BC700E"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r w:rsidRPr="00385633">
        <w:rPr>
          <w:rFonts w:ascii="Palatino Linotype" w:hAnsi="Palatino Linotype" w:cs="Arial"/>
          <w:sz w:val="24"/>
          <w:szCs w:val="24"/>
        </w:rPr>
        <w:t xml:space="preserve">Como podemos apreciar </w:t>
      </w:r>
      <w:r>
        <w:rPr>
          <w:rFonts w:ascii="Palatino Linotype" w:hAnsi="Palatino Linotype" w:cs="Arial"/>
          <w:sz w:val="24"/>
          <w:szCs w:val="24"/>
        </w:rPr>
        <w:t xml:space="preserve">el Municipio de </w:t>
      </w:r>
      <w:r w:rsidR="00D25315">
        <w:rPr>
          <w:rFonts w:ascii="Palatino Linotype" w:hAnsi="Palatino Linotype" w:cs="Arial"/>
          <w:sz w:val="24"/>
          <w:szCs w:val="24"/>
        </w:rPr>
        <w:t>Papalotla</w:t>
      </w:r>
      <w:r>
        <w:rPr>
          <w:rFonts w:ascii="Palatino Linotype" w:hAnsi="Palatino Linotype" w:cs="Arial"/>
          <w:sz w:val="24"/>
          <w:szCs w:val="24"/>
        </w:rPr>
        <w:t>, debe aplicar el Manual en cita respecto de la contabilidad que lleva en sus distintas operaciones, y que como hemos podido ver, estas pueden ser generadas, poseídas o administradas por diversas dependencias del Municipio, ya sea por los bienes y servicios adquiridos</w:t>
      </w:r>
      <w:r w:rsidR="00650800">
        <w:rPr>
          <w:rFonts w:ascii="Palatino Linotype" w:hAnsi="Palatino Linotype" w:cs="Arial"/>
          <w:sz w:val="24"/>
          <w:szCs w:val="24"/>
        </w:rPr>
        <w:t xml:space="preserve"> entre ellos</w:t>
      </w:r>
      <w:r w:rsidR="00D25315">
        <w:rPr>
          <w:rFonts w:ascii="Palatino Linotype" w:hAnsi="Palatino Linotype" w:cs="Arial"/>
          <w:sz w:val="24"/>
          <w:szCs w:val="24"/>
        </w:rPr>
        <w:t xml:space="preserve"> </w:t>
      </w:r>
      <w:r w:rsidR="00D25315" w:rsidRPr="00D25315">
        <w:rPr>
          <w:rFonts w:ascii="Palatino Linotype" w:hAnsi="Palatino Linotype" w:cs="Arial"/>
          <w:sz w:val="24"/>
          <w:szCs w:val="24"/>
        </w:rPr>
        <w:t xml:space="preserve">el presupuesto designado para </w:t>
      </w:r>
      <w:r w:rsidR="00D25315">
        <w:rPr>
          <w:rFonts w:ascii="Palatino Linotype" w:hAnsi="Palatino Linotype" w:cs="Arial"/>
          <w:sz w:val="24"/>
          <w:szCs w:val="24"/>
        </w:rPr>
        <w:t xml:space="preserve">la </w:t>
      </w:r>
      <w:r w:rsidR="00D25315" w:rsidRPr="00D25315">
        <w:rPr>
          <w:rFonts w:ascii="Palatino Linotype" w:hAnsi="Palatino Linotype" w:cs="Arial"/>
          <w:sz w:val="24"/>
          <w:szCs w:val="24"/>
        </w:rPr>
        <w:t>Dirección de Comunicación Social, del ejercicio 2019 así como el número total de personas morales y físicas contratadas para el servicio de publicidad institucional</w:t>
      </w:r>
      <w:r w:rsidR="00650800">
        <w:rPr>
          <w:rFonts w:ascii="Palatino Linotype" w:hAnsi="Palatino Linotype" w:cs="Arial"/>
          <w:sz w:val="24"/>
          <w:szCs w:val="24"/>
        </w:rPr>
        <w:t>,</w:t>
      </w:r>
      <w:r>
        <w:rPr>
          <w:rFonts w:ascii="Palatino Linotype" w:hAnsi="Palatino Linotype" w:cs="Arial"/>
          <w:sz w:val="24"/>
          <w:szCs w:val="24"/>
        </w:rPr>
        <w:t xml:space="preserve"> no obstante ello, la Unidad de Transparencia omitió girar la solicitud a las unidades administrativas que por sus funciones deben contar con</w:t>
      </w:r>
      <w:r w:rsidR="004A2B1B">
        <w:rPr>
          <w:rFonts w:ascii="Palatino Linotype" w:hAnsi="Palatino Linotype" w:cs="Arial"/>
          <w:sz w:val="24"/>
          <w:szCs w:val="24"/>
        </w:rPr>
        <w:t xml:space="preserve"> </w:t>
      </w:r>
      <w:r w:rsidR="00D25315">
        <w:rPr>
          <w:rFonts w:ascii="Palatino Linotype" w:hAnsi="Palatino Linotype" w:cs="Arial"/>
          <w:sz w:val="24"/>
          <w:szCs w:val="24"/>
        </w:rPr>
        <w:t xml:space="preserve">información </w:t>
      </w:r>
      <w:r w:rsidR="004A2B1B" w:rsidRPr="004A2B1B">
        <w:rPr>
          <w:rFonts w:ascii="Palatino Linotype" w:hAnsi="Palatino Linotype" w:cs="Arial"/>
          <w:sz w:val="24"/>
          <w:szCs w:val="24"/>
        </w:rPr>
        <w:t>durante el 2019</w:t>
      </w:r>
      <w:r>
        <w:rPr>
          <w:rFonts w:ascii="Palatino Linotype" w:hAnsi="Palatino Linotype" w:cs="Arial"/>
          <w:sz w:val="24"/>
          <w:szCs w:val="24"/>
        </w:rPr>
        <w:t>.</w:t>
      </w:r>
    </w:p>
    <w:p w:rsidR="00BC700E" w:rsidRPr="00385633" w:rsidRDefault="00BC700E" w:rsidP="0039115D">
      <w:pPr>
        <w:tabs>
          <w:tab w:val="left" w:pos="7938"/>
        </w:tabs>
        <w:spacing w:after="0" w:line="360" w:lineRule="auto"/>
        <w:jc w:val="both"/>
        <w:rPr>
          <w:rFonts w:ascii="Palatino Linotype" w:hAnsi="Palatino Linotype" w:cs="Arial"/>
          <w:sz w:val="24"/>
          <w:szCs w:val="24"/>
        </w:rPr>
      </w:pPr>
    </w:p>
    <w:p w:rsidR="00FD3D80" w:rsidRPr="005D781A" w:rsidRDefault="00A91471" w:rsidP="005D781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Es decir,</w:t>
      </w:r>
      <w:r w:rsidR="00FD3D80" w:rsidRPr="005D781A">
        <w:rPr>
          <w:rFonts w:ascii="Palatino Linotype" w:hAnsi="Palatino Linotype" w:cs="Arial"/>
          <w:sz w:val="24"/>
          <w:szCs w:val="24"/>
        </w:rPr>
        <w:t xml:space="preserve"> </w:t>
      </w:r>
      <w:r>
        <w:rPr>
          <w:rFonts w:ascii="Palatino Linotype" w:hAnsi="Palatino Linotype" w:cs="Arial"/>
          <w:sz w:val="24"/>
          <w:szCs w:val="24"/>
        </w:rPr>
        <w:t xml:space="preserve">la Unidad de Transparencia </w:t>
      </w:r>
      <w:r w:rsidR="00FD3D80" w:rsidRPr="005D781A">
        <w:rPr>
          <w:rFonts w:ascii="Palatino Linotype" w:hAnsi="Palatino Linotype" w:cs="Arial"/>
          <w:sz w:val="24"/>
          <w:szCs w:val="24"/>
        </w:rPr>
        <w:t>inobserv</w:t>
      </w:r>
      <w:r>
        <w:rPr>
          <w:rFonts w:ascii="Palatino Linotype" w:hAnsi="Palatino Linotype" w:cs="Arial"/>
          <w:sz w:val="24"/>
          <w:szCs w:val="24"/>
        </w:rPr>
        <w:t>ó</w:t>
      </w:r>
      <w:r w:rsidR="00FD3D80" w:rsidRPr="005D781A">
        <w:rPr>
          <w:rFonts w:ascii="Palatino Linotype" w:hAnsi="Palatino Linotype" w:cs="Arial"/>
          <w:sz w:val="24"/>
          <w:szCs w:val="24"/>
        </w:rPr>
        <w:t xml:space="preserve"> el procedimiento de acceso a la información </w:t>
      </w:r>
      <w:r>
        <w:rPr>
          <w:rFonts w:ascii="Palatino Linotype" w:hAnsi="Palatino Linotype" w:cs="Arial"/>
          <w:sz w:val="24"/>
          <w:szCs w:val="24"/>
        </w:rPr>
        <w:t>lo cual es parte de sus</w:t>
      </w:r>
      <w:r w:rsidR="00FD3D80" w:rsidRPr="005D781A">
        <w:rPr>
          <w:rFonts w:ascii="Palatino Linotype" w:hAnsi="Palatino Linotype" w:cs="Arial"/>
          <w:sz w:val="24"/>
          <w:szCs w:val="24"/>
        </w:rPr>
        <w:t xml:space="preserve"> funciones </w:t>
      </w:r>
      <w:r>
        <w:rPr>
          <w:rFonts w:ascii="Palatino Linotype" w:hAnsi="Palatino Linotype" w:cs="Arial"/>
          <w:sz w:val="24"/>
          <w:szCs w:val="24"/>
        </w:rPr>
        <w:t xml:space="preserve">sustantivas </w:t>
      </w:r>
      <w:r w:rsidR="00FD3D80" w:rsidRPr="005D781A">
        <w:rPr>
          <w:rFonts w:ascii="Palatino Linotype" w:hAnsi="Palatino Linotype" w:cs="Arial"/>
          <w:sz w:val="24"/>
          <w:szCs w:val="24"/>
        </w:rPr>
        <w:t>de acuerdo a los artículos 50 y 53 fracciones II, V y VI de la Ley en la materia antes citada.</w:t>
      </w:r>
    </w:p>
    <w:p w:rsidR="00FD3D80" w:rsidRPr="005D781A" w:rsidRDefault="00FD3D80" w:rsidP="005D781A">
      <w:pPr>
        <w:tabs>
          <w:tab w:val="left" w:pos="7938"/>
        </w:tabs>
        <w:spacing w:after="0" w:line="360" w:lineRule="auto"/>
        <w:jc w:val="both"/>
        <w:rPr>
          <w:rFonts w:ascii="Palatino Linotype" w:hAnsi="Palatino Linotype" w:cs="Arial"/>
          <w:sz w:val="24"/>
          <w:szCs w:val="24"/>
        </w:rPr>
      </w:pPr>
    </w:p>
    <w:p w:rsidR="00FD3D80" w:rsidRPr="00A91471" w:rsidRDefault="00FD3D80" w:rsidP="00A91471">
      <w:pPr>
        <w:tabs>
          <w:tab w:val="left" w:pos="7938"/>
        </w:tabs>
        <w:spacing w:after="0" w:line="360" w:lineRule="auto"/>
        <w:jc w:val="both"/>
        <w:rPr>
          <w:rFonts w:ascii="Palatino Linotype" w:hAnsi="Palatino Linotype" w:cs="Arial"/>
          <w:sz w:val="24"/>
          <w:szCs w:val="24"/>
        </w:rPr>
      </w:pPr>
      <w:r w:rsidRPr="00A91471">
        <w:rPr>
          <w:rFonts w:ascii="Palatino Linotype" w:hAnsi="Palatino Linotype" w:cs="Arial"/>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FD3D80" w:rsidRPr="00A91471" w:rsidRDefault="00FD3D80" w:rsidP="00A91471">
      <w:pPr>
        <w:tabs>
          <w:tab w:val="left" w:pos="7938"/>
        </w:tabs>
        <w:spacing w:after="0" w:line="360" w:lineRule="auto"/>
        <w:jc w:val="both"/>
        <w:rPr>
          <w:rFonts w:ascii="Palatino Linotype" w:hAnsi="Palatino Linotype" w:cs="Arial"/>
          <w:sz w:val="24"/>
          <w:szCs w:val="24"/>
        </w:rPr>
      </w:pPr>
    </w:p>
    <w:p w:rsidR="00FD3D80" w:rsidRDefault="00FD3D80" w:rsidP="00FD3D80">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Pr="000272B4">
        <w:rPr>
          <w:rFonts w:ascii="Palatino Linotype" w:hAnsi="Palatino Linotype" w:cs="Arial"/>
          <w:b/>
        </w:rPr>
        <w:t>00</w:t>
      </w:r>
      <w:r w:rsidR="00983D1A">
        <w:rPr>
          <w:rFonts w:ascii="Palatino Linotype" w:hAnsi="Palatino Linotype" w:cs="Arial"/>
          <w:b/>
        </w:rPr>
        <w:t>03</w:t>
      </w:r>
      <w:r w:rsidR="00675993">
        <w:rPr>
          <w:rFonts w:ascii="Palatino Linotype" w:hAnsi="Palatino Linotype" w:cs="Arial"/>
          <w:b/>
        </w:rPr>
        <w:t>3</w:t>
      </w:r>
      <w:r w:rsidRPr="000272B4">
        <w:rPr>
          <w:rFonts w:ascii="Palatino Linotype" w:hAnsi="Palatino Linotype" w:cs="Arial"/>
          <w:b/>
        </w:rPr>
        <w:t>/</w:t>
      </w:r>
      <w:r w:rsidR="00983D1A">
        <w:rPr>
          <w:rFonts w:ascii="Palatino Linotype" w:hAnsi="Palatino Linotype" w:cs="Arial"/>
          <w:b/>
        </w:rPr>
        <w:t>PAPALO</w:t>
      </w:r>
      <w:r w:rsidRPr="000272B4">
        <w:rPr>
          <w:rFonts w:ascii="Palatino Linotype" w:hAnsi="Palatino Linotype" w:cs="Arial"/>
          <w:b/>
        </w:rPr>
        <w:t>/IP/2019</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w:t>
      </w:r>
      <w:r>
        <w:rPr>
          <w:rFonts w:ascii="Palatino Linotype" w:hAnsi="Palatino Linotype" w:cs="Arial"/>
        </w:rPr>
        <w:lastRenderedPageBreak/>
        <w:t xml:space="preserve">y Acceso a la Información Pública del Estado de México y Municipios, el artículo 162 es muy categórico al establecer: </w:t>
      </w:r>
    </w:p>
    <w:p w:rsidR="00FD3D80" w:rsidRDefault="00FD3D80" w:rsidP="00FD3D80">
      <w:pPr>
        <w:pStyle w:val="Prrafodelista"/>
        <w:spacing w:line="360" w:lineRule="auto"/>
        <w:ind w:left="0"/>
        <w:jc w:val="both"/>
        <w:rPr>
          <w:rFonts w:ascii="Palatino Linotype" w:hAnsi="Palatino Linotype" w:cs="Arial"/>
        </w:rPr>
      </w:pPr>
    </w:p>
    <w:p w:rsidR="00FD3D80" w:rsidRPr="00BC700E" w:rsidRDefault="00FD3D80" w:rsidP="00BC700E">
      <w:pPr>
        <w:tabs>
          <w:tab w:val="left" w:pos="7938"/>
        </w:tabs>
        <w:spacing w:after="0" w:line="360" w:lineRule="auto"/>
        <w:ind w:left="851" w:right="902"/>
        <w:jc w:val="both"/>
        <w:rPr>
          <w:rFonts w:ascii="Palatino Linotype" w:hAnsi="Palatino Linotype"/>
          <w:i/>
          <w:sz w:val="24"/>
          <w:szCs w:val="24"/>
        </w:rPr>
      </w:pPr>
      <w:r w:rsidRPr="00BC700E">
        <w:rPr>
          <w:rFonts w:ascii="Palatino Linotype" w:hAnsi="Palatino Linotype"/>
          <w:i/>
          <w:sz w:val="24"/>
          <w:szCs w:val="24"/>
        </w:rPr>
        <w:t xml:space="preserve">“Artículo 162. Las unidades de transparencia deberán garantizar que las solicitudes </w:t>
      </w:r>
      <w:r w:rsidRPr="00BC700E">
        <w:rPr>
          <w:rFonts w:ascii="Palatino Linotype" w:hAnsi="Palatino Linotype"/>
          <w:b/>
          <w:i/>
          <w:sz w:val="24"/>
          <w:szCs w:val="24"/>
          <w:u w:val="single"/>
        </w:rPr>
        <w:t>se turnen a todas las Áreas</w:t>
      </w:r>
      <w:r w:rsidRPr="00BC700E">
        <w:rPr>
          <w:rFonts w:ascii="Palatino Linotype" w:hAnsi="Palatino Linotype"/>
          <w:i/>
          <w:sz w:val="24"/>
          <w:szCs w:val="24"/>
        </w:rPr>
        <w:t xml:space="preserve"> competentes que cuenten con la información o deban tenerla de acuerdo a sus facultades, competencias y funciones, </w:t>
      </w:r>
      <w:r w:rsidRPr="00BC700E">
        <w:rPr>
          <w:rFonts w:ascii="Palatino Linotype" w:hAnsi="Palatino Linotype"/>
          <w:b/>
          <w:i/>
          <w:sz w:val="24"/>
          <w:szCs w:val="24"/>
          <w:u w:val="single"/>
        </w:rPr>
        <w:t>con el objeto de que realicen una búsqueda exhaustiva y razonable</w:t>
      </w:r>
      <w:r w:rsidRPr="00BC700E">
        <w:rPr>
          <w:rFonts w:ascii="Palatino Linotype" w:hAnsi="Palatino Linotype"/>
          <w:i/>
          <w:sz w:val="24"/>
          <w:szCs w:val="24"/>
        </w:rPr>
        <w:t xml:space="preserve"> de la información solicitada.”(Énfasis añadido)</w:t>
      </w:r>
    </w:p>
    <w:p w:rsidR="00FD3D80" w:rsidRDefault="00FD3D80" w:rsidP="00BC700E">
      <w:pPr>
        <w:pStyle w:val="Prrafodelista"/>
        <w:spacing w:line="360" w:lineRule="auto"/>
        <w:ind w:left="0"/>
        <w:jc w:val="both"/>
        <w:rPr>
          <w:rFonts w:ascii="Palatino Linotype" w:hAnsi="Palatino Linotype" w:cs="Arial"/>
          <w:lang w:eastAsia="es-MX"/>
        </w:rPr>
      </w:pPr>
    </w:p>
    <w:p w:rsidR="00FD3D80" w:rsidRDefault="00FD3D80" w:rsidP="00FD3D80">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F207BC" w:rsidRPr="00993B53" w:rsidRDefault="00F207BC" w:rsidP="00993B53">
      <w:pPr>
        <w:pStyle w:val="Prrafodelista"/>
        <w:spacing w:line="360" w:lineRule="auto"/>
        <w:ind w:left="0"/>
        <w:jc w:val="both"/>
        <w:rPr>
          <w:rFonts w:ascii="Palatino Linotype" w:hAnsi="Palatino Linotype" w:cs="Arial"/>
          <w:lang w:eastAsia="es-MX"/>
        </w:rPr>
      </w:pPr>
    </w:p>
    <w:p w:rsidR="00993B53" w:rsidRDefault="00A87E16" w:rsidP="00993B53">
      <w:pPr>
        <w:tabs>
          <w:tab w:val="left" w:pos="7938"/>
        </w:tabs>
        <w:spacing w:after="0" w:line="360" w:lineRule="auto"/>
        <w:jc w:val="both"/>
        <w:rPr>
          <w:rFonts w:ascii="Palatino Linotype" w:hAnsi="Palatino Linotype" w:cs="Arial"/>
          <w:sz w:val="24"/>
          <w:szCs w:val="24"/>
        </w:rPr>
      </w:pPr>
      <w:r w:rsidRPr="00993B53">
        <w:rPr>
          <w:rFonts w:ascii="Palatino Linotype" w:hAnsi="Palatino Linotype" w:cs="Arial"/>
          <w:sz w:val="24"/>
          <w:szCs w:val="24"/>
          <w:lang w:eastAsia="es-MX"/>
        </w:rPr>
        <w:t xml:space="preserve">En ese mismo orden de ideas resulta idóneo citar los </w:t>
      </w:r>
      <w:r w:rsidR="00993B53" w:rsidRPr="00993B53">
        <w:rPr>
          <w:rFonts w:ascii="Palatino Linotype" w:hAnsi="Palatino Linotype" w:cs="Arial"/>
          <w:sz w:val="24"/>
          <w:szCs w:val="24"/>
        </w:rPr>
        <w:t>LINEAMIENTOS PARA LA ENTREGA DEL PRESUPUESTO DE EGRESOS MUNICIPAL de</w:t>
      </w:r>
      <w:r w:rsidR="00993B53">
        <w:rPr>
          <w:rFonts w:ascii="Palatino Linotype" w:hAnsi="Palatino Linotype" w:cs="Arial"/>
          <w:sz w:val="24"/>
          <w:szCs w:val="24"/>
        </w:rPr>
        <w:t>l</w:t>
      </w:r>
      <w:r w:rsidR="00993B53" w:rsidRPr="00993B53">
        <w:rPr>
          <w:rFonts w:ascii="Palatino Linotype" w:hAnsi="Palatino Linotype" w:cs="Arial"/>
          <w:sz w:val="24"/>
          <w:szCs w:val="24"/>
        </w:rPr>
        <w:t xml:space="preserve"> ejercicio fiscal 2019, </w:t>
      </w:r>
      <w:r w:rsidR="00993B53">
        <w:rPr>
          <w:rFonts w:ascii="Palatino Linotype" w:hAnsi="Palatino Linotype" w:cs="Arial"/>
          <w:sz w:val="24"/>
          <w:szCs w:val="24"/>
        </w:rPr>
        <w:t xml:space="preserve">el cual </w:t>
      </w:r>
      <w:r w:rsidR="00993B53" w:rsidRPr="00993B53">
        <w:rPr>
          <w:rFonts w:ascii="Palatino Linotype" w:hAnsi="Palatino Linotype" w:cs="Arial"/>
          <w:sz w:val="24"/>
          <w:szCs w:val="24"/>
        </w:rPr>
        <w:t xml:space="preserve">prevé los formatos con </w:t>
      </w:r>
      <w:r w:rsidR="00993B53">
        <w:rPr>
          <w:rFonts w:ascii="Palatino Linotype" w:hAnsi="Palatino Linotype" w:cs="Arial"/>
          <w:sz w:val="24"/>
          <w:szCs w:val="24"/>
        </w:rPr>
        <w:t>e</w:t>
      </w:r>
      <w:r w:rsidR="00993B53" w:rsidRPr="00993B53">
        <w:rPr>
          <w:rFonts w:ascii="Palatino Linotype" w:hAnsi="Palatino Linotype" w:cs="Arial"/>
          <w:sz w:val="24"/>
          <w:szCs w:val="24"/>
        </w:rPr>
        <w:t xml:space="preserve">l que </w:t>
      </w:r>
      <w:r w:rsidR="00993B53">
        <w:rPr>
          <w:rFonts w:ascii="Palatino Linotype" w:hAnsi="Palatino Linotype" w:cs="Arial"/>
          <w:sz w:val="24"/>
          <w:szCs w:val="24"/>
        </w:rPr>
        <w:t xml:space="preserve">se programa </w:t>
      </w:r>
      <w:r w:rsidR="00993B53" w:rsidRPr="00993B53">
        <w:rPr>
          <w:rFonts w:ascii="Palatino Linotype" w:hAnsi="Palatino Linotype" w:cs="Arial"/>
          <w:sz w:val="24"/>
          <w:szCs w:val="24"/>
        </w:rPr>
        <w:t xml:space="preserve">el ejercicio presupuestal, para tal efecto el hoy recurrente requirió </w:t>
      </w:r>
      <w:r w:rsidR="00993B53">
        <w:rPr>
          <w:rFonts w:ascii="Palatino Linotype" w:hAnsi="Palatino Linotype" w:cs="Arial"/>
          <w:sz w:val="24"/>
          <w:szCs w:val="24"/>
        </w:rPr>
        <w:t>el presupuesto designado para la Dirección de Comunicación Social, del ejercicio 2019 así como el número total de personas morales y físicas contratadas para el servicio de publicidad institucional</w:t>
      </w:r>
      <w:r w:rsidR="00993B53" w:rsidRPr="00993B53">
        <w:rPr>
          <w:rFonts w:ascii="Palatino Linotype" w:hAnsi="Palatino Linotype" w:cs="Arial"/>
          <w:sz w:val="24"/>
          <w:szCs w:val="24"/>
        </w:rPr>
        <w:t>, para tal efecto dichos lineamientos establecen:</w:t>
      </w:r>
    </w:p>
    <w:p w:rsidR="00BC700E" w:rsidRDefault="00BC700E" w:rsidP="00993B53">
      <w:pPr>
        <w:tabs>
          <w:tab w:val="left" w:pos="7938"/>
        </w:tabs>
        <w:spacing w:after="0" w:line="360" w:lineRule="auto"/>
        <w:jc w:val="both"/>
        <w:rPr>
          <w:rFonts w:ascii="Palatino Linotype" w:hAnsi="Palatino Linotype" w:cs="Arial"/>
          <w:sz w:val="24"/>
          <w:szCs w:val="24"/>
        </w:rPr>
      </w:pPr>
    </w:p>
    <w:p w:rsidR="00BC700E" w:rsidRDefault="00BC700E" w:rsidP="00993B53">
      <w:pPr>
        <w:tabs>
          <w:tab w:val="left" w:pos="7938"/>
        </w:tabs>
        <w:spacing w:after="0" w:line="360" w:lineRule="auto"/>
        <w:jc w:val="both"/>
        <w:rPr>
          <w:rFonts w:ascii="Palatino Linotype" w:hAnsi="Palatino Linotype" w:cs="Arial"/>
          <w:sz w:val="24"/>
          <w:szCs w:val="24"/>
        </w:rPr>
      </w:pPr>
    </w:p>
    <w:p w:rsidR="00BC700E" w:rsidRPr="00993B53" w:rsidRDefault="00BC700E" w:rsidP="00993B53">
      <w:pPr>
        <w:tabs>
          <w:tab w:val="left" w:pos="7938"/>
        </w:tabs>
        <w:spacing w:after="0" w:line="360" w:lineRule="auto"/>
        <w:jc w:val="both"/>
        <w:rPr>
          <w:rFonts w:ascii="Palatino Linotype" w:hAnsi="Palatino Linotype" w:cs="Arial"/>
          <w:sz w:val="24"/>
          <w:szCs w:val="24"/>
        </w:rPr>
      </w:pPr>
    </w:p>
    <w:p w:rsidR="00993B53" w:rsidRDefault="00BC700E" w:rsidP="00993B53">
      <w:pPr>
        <w:tabs>
          <w:tab w:val="left" w:pos="7938"/>
        </w:tabs>
        <w:spacing w:line="360" w:lineRule="auto"/>
        <w:jc w:val="center"/>
        <w:rPr>
          <w:rFonts w:ascii="Palatino Linotype" w:hAnsi="Palatino Linotype" w:cs="Arial"/>
        </w:rPr>
      </w:pPr>
      <w:r>
        <w:rPr>
          <w:noProof/>
          <w:lang w:eastAsia="es-MX"/>
        </w:rPr>
        <w:drawing>
          <wp:inline distT="0" distB="0" distL="0" distR="0" wp14:anchorId="342F7104" wp14:editId="66CD66BF">
            <wp:extent cx="5615796" cy="73152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797" t="21297" r="35295" b="11081"/>
                    <a:stretch/>
                  </pic:blipFill>
                  <pic:spPr bwMode="auto">
                    <a:xfrm>
                      <a:off x="0" y="0"/>
                      <a:ext cx="5667468" cy="7382508"/>
                    </a:xfrm>
                    <a:prstGeom prst="rect">
                      <a:avLst/>
                    </a:prstGeom>
                    <a:ln>
                      <a:noFill/>
                    </a:ln>
                    <a:extLst>
                      <a:ext uri="{53640926-AAD7-44D8-BBD7-CCE9431645EC}">
                        <a14:shadowObscured xmlns:a14="http://schemas.microsoft.com/office/drawing/2010/main"/>
                      </a:ext>
                    </a:extLst>
                  </pic:spPr>
                </pic:pic>
              </a:graphicData>
            </a:graphic>
          </wp:inline>
        </w:drawing>
      </w:r>
    </w:p>
    <w:p w:rsidR="00993B53" w:rsidRPr="00BC700E" w:rsidRDefault="00993B53" w:rsidP="00BC700E">
      <w:pPr>
        <w:tabs>
          <w:tab w:val="left" w:pos="7938"/>
        </w:tabs>
        <w:spacing w:after="0" w:line="360" w:lineRule="auto"/>
        <w:jc w:val="both"/>
        <w:rPr>
          <w:rFonts w:ascii="Palatino Linotype" w:hAnsi="Palatino Linotype" w:cs="Arial"/>
          <w:sz w:val="24"/>
          <w:szCs w:val="24"/>
        </w:rPr>
      </w:pPr>
    </w:p>
    <w:p w:rsidR="00993B53" w:rsidRPr="00BC700E" w:rsidRDefault="00BC700E" w:rsidP="00BC700E">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84431</wp:posOffset>
                </wp:positionH>
                <wp:positionV relativeFrom="paragraph">
                  <wp:posOffset>4583214</wp:posOffset>
                </wp:positionV>
                <wp:extent cx="5805577" cy="629729"/>
                <wp:effectExtent l="19050" t="19050" r="43180" b="37465"/>
                <wp:wrapNone/>
                <wp:docPr id="9" name="Rectángulo 9"/>
                <wp:cNvGraphicFramePr/>
                <a:graphic xmlns:a="http://schemas.openxmlformats.org/drawingml/2006/main">
                  <a:graphicData uri="http://schemas.microsoft.com/office/word/2010/wordprocessingShape">
                    <wps:wsp>
                      <wps:cNvSpPr/>
                      <wps:spPr>
                        <a:xfrm>
                          <a:off x="0" y="0"/>
                          <a:ext cx="5805577" cy="62972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1FADFD" id="Rectángulo 9" o:spid="_x0000_s1026" style="position:absolute;margin-left:6.65pt;margin-top:360.9pt;width:457.15pt;height:49.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" filled="f" strokecolor="red" strokeweight="4.5pt"/>
            </w:pict>
          </mc:Fallback>
        </mc:AlternateContent>
      </w:r>
      <w:r>
        <w:rPr>
          <w:noProof/>
          <w:lang w:eastAsia="es-MX"/>
        </w:rPr>
        <w:drawing>
          <wp:inline distT="0" distB="0" distL="0" distR="0" wp14:anchorId="4B049A8D" wp14:editId="177F469F">
            <wp:extent cx="5805577" cy="7004050"/>
            <wp:effectExtent l="0" t="0" r="508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196" t="9051" r="36342" b="13745"/>
                    <a:stretch/>
                  </pic:blipFill>
                  <pic:spPr bwMode="auto">
                    <a:xfrm>
                      <a:off x="0" y="0"/>
                      <a:ext cx="5846693" cy="7053654"/>
                    </a:xfrm>
                    <a:prstGeom prst="rect">
                      <a:avLst/>
                    </a:prstGeom>
                    <a:ln>
                      <a:noFill/>
                    </a:ln>
                    <a:extLst>
                      <a:ext uri="{53640926-AAD7-44D8-BBD7-CCE9431645EC}">
                        <a14:shadowObscured xmlns:a14="http://schemas.microsoft.com/office/drawing/2010/main"/>
                      </a:ext>
                    </a:extLst>
                  </pic:spPr>
                </pic:pic>
              </a:graphicData>
            </a:graphic>
          </wp:inline>
        </w:drawing>
      </w:r>
    </w:p>
    <w:p w:rsidR="00993B53" w:rsidRPr="00BC700E" w:rsidRDefault="00993B53" w:rsidP="00BC700E">
      <w:pPr>
        <w:tabs>
          <w:tab w:val="left" w:pos="7938"/>
        </w:tabs>
        <w:spacing w:after="0" w:line="360" w:lineRule="auto"/>
        <w:jc w:val="both"/>
        <w:rPr>
          <w:rFonts w:ascii="Palatino Linotype" w:hAnsi="Palatino Linotype" w:cs="Arial"/>
          <w:sz w:val="24"/>
          <w:szCs w:val="24"/>
        </w:rPr>
      </w:pPr>
    </w:p>
    <w:p w:rsidR="00993B53" w:rsidRPr="00BC700E" w:rsidRDefault="00993B53" w:rsidP="00BC700E">
      <w:pPr>
        <w:tabs>
          <w:tab w:val="left" w:pos="7938"/>
        </w:tabs>
        <w:spacing w:after="0" w:line="360" w:lineRule="auto"/>
        <w:jc w:val="both"/>
        <w:rPr>
          <w:rFonts w:ascii="Palatino Linotype" w:hAnsi="Palatino Linotype" w:cs="Arial"/>
          <w:sz w:val="24"/>
          <w:szCs w:val="24"/>
        </w:rPr>
      </w:pPr>
    </w:p>
    <w:p w:rsidR="00993B53" w:rsidRPr="00BC700E" w:rsidRDefault="00BD5F3E" w:rsidP="00BC700E">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4904DA9E" wp14:editId="55C306D2">
            <wp:extent cx="5813558" cy="407166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98" t="7457" r="4164" b="34232"/>
                    <a:stretch/>
                  </pic:blipFill>
                  <pic:spPr bwMode="auto">
                    <a:xfrm>
                      <a:off x="0" y="0"/>
                      <a:ext cx="5849388" cy="4096762"/>
                    </a:xfrm>
                    <a:prstGeom prst="rect">
                      <a:avLst/>
                    </a:prstGeom>
                    <a:ln>
                      <a:noFill/>
                    </a:ln>
                    <a:extLst>
                      <a:ext uri="{53640926-AAD7-44D8-BBD7-CCE9431645EC}">
                        <a14:shadowObscured xmlns:a14="http://schemas.microsoft.com/office/drawing/2010/main"/>
                      </a:ext>
                    </a:extLst>
                  </pic:spPr>
                </pic:pic>
              </a:graphicData>
            </a:graphic>
          </wp:inline>
        </w:drawing>
      </w:r>
    </w:p>
    <w:p w:rsidR="00993B53" w:rsidRDefault="00993B53" w:rsidP="00FE5E26">
      <w:pPr>
        <w:tabs>
          <w:tab w:val="left" w:pos="7938"/>
        </w:tabs>
        <w:spacing w:after="0" w:line="360" w:lineRule="auto"/>
        <w:jc w:val="both"/>
        <w:rPr>
          <w:rFonts w:ascii="Palatino Linotype" w:hAnsi="Palatino Linotype" w:cs="Arial"/>
          <w:sz w:val="24"/>
          <w:szCs w:val="24"/>
        </w:rPr>
      </w:pPr>
    </w:p>
    <w:p w:rsidR="00BD5F3E" w:rsidRDefault="00BD5F3E" w:rsidP="00FE5E26">
      <w:pPr>
        <w:tabs>
          <w:tab w:val="left" w:pos="7938"/>
        </w:tabs>
        <w:spacing w:after="0" w:line="360" w:lineRule="auto"/>
        <w:jc w:val="both"/>
        <w:rPr>
          <w:rFonts w:ascii="Palatino Linotype" w:hAnsi="Palatino Linotype" w:cs="Arial"/>
          <w:sz w:val="24"/>
          <w:szCs w:val="24"/>
        </w:rPr>
      </w:pPr>
    </w:p>
    <w:p w:rsidR="00BD5F3E" w:rsidRDefault="00BD5F3E" w:rsidP="00FE5E26">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7A7C874E" wp14:editId="23356D96">
            <wp:extent cx="5883215" cy="1880235"/>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645" b="49686"/>
                    <a:stretch/>
                  </pic:blipFill>
                  <pic:spPr bwMode="auto">
                    <a:xfrm>
                      <a:off x="0" y="0"/>
                      <a:ext cx="5906965" cy="1887825"/>
                    </a:xfrm>
                    <a:prstGeom prst="rect">
                      <a:avLst/>
                    </a:prstGeom>
                    <a:ln>
                      <a:noFill/>
                    </a:ln>
                    <a:extLst>
                      <a:ext uri="{53640926-AAD7-44D8-BBD7-CCE9431645EC}">
                        <a14:shadowObscured xmlns:a14="http://schemas.microsoft.com/office/drawing/2010/main"/>
                      </a:ext>
                    </a:extLst>
                  </pic:spPr>
                </pic:pic>
              </a:graphicData>
            </a:graphic>
          </wp:inline>
        </w:drawing>
      </w:r>
    </w:p>
    <w:p w:rsidR="00BD5F3E" w:rsidRDefault="00BD5F3E" w:rsidP="00FE5E26">
      <w:pPr>
        <w:tabs>
          <w:tab w:val="left" w:pos="7938"/>
        </w:tabs>
        <w:spacing w:after="0" w:line="360" w:lineRule="auto"/>
        <w:jc w:val="both"/>
        <w:rPr>
          <w:rFonts w:ascii="Palatino Linotype" w:hAnsi="Palatino Linotype" w:cs="Arial"/>
          <w:sz w:val="24"/>
          <w:szCs w:val="24"/>
        </w:rPr>
      </w:pPr>
    </w:p>
    <w:p w:rsidR="00BD5F3E" w:rsidRDefault="00BD5F3E" w:rsidP="00FE5E26">
      <w:pPr>
        <w:tabs>
          <w:tab w:val="left" w:pos="7938"/>
        </w:tabs>
        <w:spacing w:after="0" w:line="360" w:lineRule="auto"/>
        <w:jc w:val="both"/>
        <w:rPr>
          <w:rFonts w:ascii="Palatino Linotype" w:hAnsi="Palatino Linotype" w:cs="Arial"/>
          <w:sz w:val="24"/>
          <w:szCs w:val="24"/>
        </w:rPr>
      </w:pPr>
    </w:p>
    <w:p w:rsidR="00BD5F3E" w:rsidRPr="00FE5E26" w:rsidRDefault="00BD5F3E" w:rsidP="00FE5E26">
      <w:pPr>
        <w:tabs>
          <w:tab w:val="left" w:pos="7938"/>
        </w:tabs>
        <w:spacing w:after="0" w:line="360" w:lineRule="auto"/>
        <w:jc w:val="both"/>
        <w:rPr>
          <w:rFonts w:ascii="Palatino Linotype" w:hAnsi="Palatino Linotype" w:cs="Arial"/>
          <w:sz w:val="24"/>
          <w:szCs w:val="24"/>
        </w:rPr>
      </w:pPr>
    </w:p>
    <w:p w:rsidR="00993B53" w:rsidRPr="00FE5E26" w:rsidRDefault="00993B53" w:rsidP="00FE5E26">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t>Para tal efecto el MANUAL PARA LA PLANEACIÓN, PROGRAMACIÓN Y PRESUPUESTO DE EGRESOS MUNICIPAL PARA EL EJERCICIO FISCAL 2019, establece en la página 1</w:t>
      </w:r>
      <w:r w:rsidR="00BD5F3E">
        <w:rPr>
          <w:rFonts w:ascii="Palatino Linotype" w:hAnsi="Palatino Linotype" w:cs="Arial"/>
          <w:sz w:val="24"/>
          <w:szCs w:val="24"/>
        </w:rPr>
        <w:t>55</w:t>
      </w:r>
      <w:r w:rsidRPr="00FE5E26">
        <w:rPr>
          <w:rFonts w:ascii="Palatino Linotype" w:hAnsi="Palatino Linotype" w:cs="Arial"/>
          <w:sz w:val="24"/>
          <w:szCs w:val="24"/>
        </w:rPr>
        <w:t>, lo siguiente:</w:t>
      </w:r>
    </w:p>
    <w:p w:rsidR="00993B53" w:rsidRPr="00FE5E26" w:rsidRDefault="00993B53" w:rsidP="00FE5E26">
      <w:pPr>
        <w:tabs>
          <w:tab w:val="left" w:pos="7938"/>
        </w:tabs>
        <w:spacing w:after="0" w:line="360" w:lineRule="auto"/>
        <w:jc w:val="both"/>
        <w:rPr>
          <w:rFonts w:ascii="Palatino Linotype" w:hAnsi="Palatino Linotype" w:cs="Arial"/>
          <w:sz w:val="24"/>
          <w:szCs w:val="24"/>
        </w:rPr>
      </w:pPr>
    </w:p>
    <w:p w:rsidR="00993B53" w:rsidRDefault="00BD5F3E" w:rsidP="00993B53">
      <w:pPr>
        <w:tabs>
          <w:tab w:val="left" w:pos="7938"/>
        </w:tabs>
        <w:spacing w:line="360" w:lineRule="auto"/>
        <w:jc w:val="center"/>
        <w:rPr>
          <w:rFonts w:ascii="Palatino Linotype" w:hAnsi="Palatino Linotype" w:cs="Arial"/>
        </w:rPr>
      </w:pPr>
      <w:r>
        <w:rPr>
          <w:noProof/>
          <w:lang w:eastAsia="es-MX"/>
        </w:rPr>
        <w:drawing>
          <wp:inline distT="0" distB="0" distL="0" distR="0" wp14:anchorId="1919DD6D" wp14:editId="19BC0707">
            <wp:extent cx="5770435" cy="59436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013" t="15441" r="26756" b="21466"/>
                    <a:stretch/>
                  </pic:blipFill>
                  <pic:spPr bwMode="auto">
                    <a:xfrm>
                      <a:off x="0" y="0"/>
                      <a:ext cx="5805798" cy="5980024"/>
                    </a:xfrm>
                    <a:prstGeom prst="rect">
                      <a:avLst/>
                    </a:prstGeom>
                    <a:ln>
                      <a:noFill/>
                    </a:ln>
                    <a:extLst>
                      <a:ext uri="{53640926-AAD7-44D8-BBD7-CCE9431645EC}">
                        <a14:shadowObscured xmlns:a14="http://schemas.microsoft.com/office/drawing/2010/main"/>
                      </a:ext>
                    </a:extLst>
                  </pic:spPr>
                </pic:pic>
              </a:graphicData>
            </a:graphic>
          </wp:inline>
        </w:drawing>
      </w:r>
    </w:p>
    <w:p w:rsidR="00993B53" w:rsidRDefault="00993B53" w:rsidP="00FE5E26">
      <w:pPr>
        <w:tabs>
          <w:tab w:val="left" w:pos="7938"/>
        </w:tabs>
        <w:spacing w:after="0" w:line="360" w:lineRule="auto"/>
        <w:jc w:val="both"/>
        <w:rPr>
          <w:rFonts w:ascii="Palatino Linotype" w:hAnsi="Palatino Linotype" w:cs="Arial"/>
          <w:sz w:val="24"/>
          <w:szCs w:val="24"/>
        </w:rPr>
      </w:pPr>
    </w:p>
    <w:p w:rsidR="00BD5F3E" w:rsidRDefault="00BD5F3E" w:rsidP="00FE5E26">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61E52F8C" wp14:editId="19E53440">
            <wp:extent cx="5744845" cy="4097547"/>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15" t="24758" r="26300" b="22257"/>
                    <a:stretch/>
                  </pic:blipFill>
                  <pic:spPr bwMode="auto">
                    <a:xfrm>
                      <a:off x="0" y="0"/>
                      <a:ext cx="5783787" cy="4125323"/>
                    </a:xfrm>
                    <a:prstGeom prst="rect">
                      <a:avLst/>
                    </a:prstGeom>
                    <a:ln>
                      <a:noFill/>
                    </a:ln>
                    <a:extLst>
                      <a:ext uri="{53640926-AAD7-44D8-BBD7-CCE9431645EC}">
                        <a14:shadowObscured xmlns:a14="http://schemas.microsoft.com/office/drawing/2010/main"/>
                      </a:ext>
                    </a:extLst>
                  </pic:spPr>
                </pic:pic>
              </a:graphicData>
            </a:graphic>
          </wp:inline>
        </w:drawing>
      </w:r>
    </w:p>
    <w:p w:rsidR="00BD5F3E" w:rsidRDefault="00BD5F3E" w:rsidP="00FE5E26">
      <w:pPr>
        <w:tabs>
          <w:tab w:val="left" w:pos="7938"/>
        </w:tabs>
        <w:spacing w:after="0" w:line="360" w:lineRule="auto"/>
        <w:jc w:val="both"/>
        <w:rPr>
          <w:rFonts w:ascii="Palatino Linotype" w:hAnsi="Palatino Linotype" w:cs="Arial"/>
          <w:sz w:val="24"/>
          <w:szCs w:val="24"/>
        </w:rPr>
      </w:pPr>
    </w:p>
    <w:p w:rsidR="00FE5E26" w:rsidRPr="00FB084A" w:rsidRDefault="00993B53" w:rsidP="00FE5E26">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t>En este formato y de acuerdo a su instructivo de llenado en el apartado “</w:t>
      </w:r>
      <w:r w:rsidR="00BD5F3E">
        <w:rPr>
          <w:rFonts w:ascii="Palatino Linotype" w:hAnsi="Palatino Linotype" w:cs="Arial"/>
          <w:sz w:val="24"/>
          <w:szCs w:val="24"/>
        </w:rPr>
        <w:t>Dependencia General</w:t>
      </w:r>
      <w:r w:rsidRPr="00FE5E26">
        <w:rPr>
          <w:rFonts w:ascii="Palatino Linotype" w:hAnsi="Palatino Linotype" w:cs="Arial"/>
          <w:sz w:val="24"/>
          <w:szCs w:val="24"/>
        </w:rPr>
        <w:t xml:space="preserve">”, se coloca </w:t>
      </w:r>
      <w:r w:rsidR="000E372D" w:rsidRPr="000E372D">
        <w:rPr>
          <w:rFonts w:ascii="Palatino Linotype" w:hAnsi="Palatino Linotype" w:cs="Arial"/>
          <w:sz w:val="24"/>
          <w:szCs w:val="24"/>
        </w:rPr>
        <w:t>Se anotará el código y denominación que corresponda a la dependencia u organismo responsable de la ejecución del programa, de acuerdo al Catálogo de Dependencias, anexo al presente manual</w:t>
      </w:r>
      <w:r w:rsidRPr="00FE5E26">
        <w:rPr>
          <w:rFonts w:ascii="Palatino Linotype" w:hAnsi="Palatino Linotype" w:cs="Arial"/>
          <w:sz w:val="24"/>
          <w:szCs w:val="24"/>
        </w:rPr>
        <w:t xml:space="preserve">, por ende es que se considera que si bien la información remitida corresponde a lo solicitado, en ese sentido es dable ordenar al sujeto obligado que remita la información, consistente </w:t>
      </w:r>
      <w:r w:rsidRPr="00FB084A">
        <w:rPr>
          <w:rFonts w:ascii="Palatino Linotype" w:hAnsi="Palatino Linotype" w:cs="Arial"/>
          <w:sz w:val="24"/>
          <w:szCs w:val="24"/>
        </w:rPr>
        <w:t>en el</w:t>
      </w:r>
      <w:r w:rsidR="00FE5E26" w:rsidRPr="00FB084A">
        <w:rPr>
          <w:rFonts w:ascii="Palatino Linotype" w:hAnsi="Palatino Linotype" w:cs="Arial"/>
          <w:sz w:val="24"/>
          <w:szCs w:val="24"/>
        </w:rPr>
        <w:t xml:space="preserve"> presupuesto designado para la Dirección de Comunicación Social, del ejercicio 2019 así como el número total de personas morales y físicas contratadas para el servicio de publicidad institucional</w:t>
      </w:r>
      <w:r w:rsidR="00FE5E26">
        <w:rPr>
          <w:rFonts w:ascii="Palatino Linotype" w:hAnsi="Palatino Linotype" w:cs="Arial"/>
          <w:sz w:val="24"/>
          <w:szCs w:val="24"/>
        </w:rPr>
        <w:t>.</w:t>
      </w:r>
    </w:p>
    <w:p w:rsidR="00993B53" w:rsidRPr="00FE5E26" w:rsidRDefault="00993B53" w:rsidP="00FE5E26">
      <w:pPr>
        <w:tabs>
          <w:tab w:val="left" w:pos="7938"/>
        </w:tabs>
        <w:spacing w:after="0" w:line="360" w:lineRule="auto"/>
        <w:jc w:val="both"/>
        <w:rPr>
          <w:rFonts w:ascii="Palatino Linotype" w:hAnsi="Palatino Linotype" w:cs="Arial"/>
          <w:sz w:val="24"/>
          <w:szCs w:val="24"/>
        </w:rPr>
      </w:pPr>
    </w:p>
    <w:p w:rsidR="00F842D7" w:rsidRDefault="00FB084A" w:rsidP="00FE5E26">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Manual en cita en su apartado </w:t>
      </w:r>
      <w:r w:rsidRPr="00FB084A">
        <w:rPr>
          <w:rFonts w:ascii="Palatino Linotype" w:hAnsi="Palatino Linotype" w:cs="Arial"/>
          <w:sz w:val="24"/>
          <w:szCs w:val="24"/>
        </w:rPr>
        <w:t>IV.2 CLASIFICADOR POR OBJETO DEL GASTO 2019</w:t>
      </w:r>
      <w:r>
        <w:rPr>
          <w:rFonts w:ascii="Palatino Linotype" w:hAnsi="Palatino Linotype" w:cs="Arial"/>
          <w:sz w:val="24"/>
          <w:szCs w:val="24"/>
        </w:rPr>
        <w:t>, se establece lo siguiente:</w:t>
      </w:r>
    </w:p>
    <w:p w:rsidR="00FB084A" w:rsidRDefault="00FB084A" w:rsidP="00FE5E26">
      <w:pPr>
        <w:tabs>
          <w:tab w:val="left" w:pos="7938"/>
        </w:tabs>
        <w:spacing w:after="0" w:line="360" w:lineRule="auto"/>
        <w:jc w:val="both"/>
        <w:rPr>
          <w:rFonts w:ascii="Palatino Linotype" w:hAnsi="Palatino Linotype" w:cs="Arial"/>
          <w:sz w:val="24"/>
          <w:szCs w:val="24"/>
        </w:rPr>
      </w:pPr>
    </w:p>
    <w:p w:rsidR="00FB084A" w:rsidRDefault="00FB084A" w:rsidP="00FB084A">
      <w:pPr>
        <w:tabs>
          <w:tab w:val="left" w:pos="7938"/>
        </w:tabs>
        <w:spacing w:after="0" w:line="360" w:lineRule="auto"/>
        <w:ind w:left="851" w:right="902"/>
        <w:jc w:val="both"/>
        <w:rPr>
          <w:rFonts w:ascii="Palatino Linotype" w:hAnsi="Palatino Linotype"/>
          <w:i/>
        </w:rPr>
      </w:pPr>
      <w:r w:rsidRPr="00FB084A">
        <w:rPr>
          <w:rFonts w:ascii="Palatino Linotype" w:hAnsi="Palatino Linotype"/>
          <w:i/>
        </w:rPr>
        <w:t xml:space="preserve">3600 SERVICIOS DE COMUNICACIÓN SOCIAL Y PUBLICIDAD. 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 la contratación de servicios de impresión y publicación de información; así como al montaje de espectáculos culturales y celebraciones que demanden los entes públicos. </w:t>
      </w:r>
    </w:p>
    <w:p w:rsidR="00FB084A" w:rsidRDefault="00FB084A" w:rsidP="00FB084A">
      <w:pPr>
        <w:tabs>
          <w:tab w:val="left" w:pos="7938"/>
        </w:tabs>
        <w:spacing w:after="0" w:line="360" w:lineRule="auto"/>
        <w:ind w:left="851" w:right="902"/>
        <w:jc w:val="both"/>
        <w:rPr>
          <w:rFonts w:ascii="Palatino Linotype" w:hAnsi="Palatino Linotype"/>
          <w:i/>
        </w:rPr>
      </w:pPr>
    </w:p>
    <w:p w:rsidR="00FB084A" w:rsidRDefault="00FB084A" w:rsidP="00FB084A">
      <w:pPr>
        <w:tabs>
          <w:tab w:val="left" w:pos="7938"/>
        </w:tabs>
        <w:spacing w:after="0" w:line="360" w:lineRule="auto"/>
        <w:ind w:left="851" w:right="902"/>
        <w:jc w:val="both"/>
        <w:rPr>
          <w:rFonts w:ascii="Palatino Linotype" w:hAnsi="Palatino Linotype"/>
          <w:i/>
        </w:rPr>
      </w:pPr>
      <w:r w:rsidRPr="00FB084A">
        <w:rPr>
          <w:rFonts w:ascii="Palatino Linotype" w:hAnsi="Palatino Linotype"/>
          <w:i/>
        </w:rPr>
        <w:t xml:space="preserve">3610 Difusión por radio, televisión y otros medios de mensajes sobre programas y actividades gubernamentales. Asignaciones destinadas a cubrir el costo de difusión del quehacer gubernamental y de los bienes y servicios públicos que prestan los entes públicos, la publicación y difusión masiva de las mismas a un público objetivo determinado a través de la televisión abierta y restringida, radio, cine, prensa, encartes, espectaculares, mobiliario urbano, tarjetas telefónicas, medios electrónicos e impresos internacionales, folletos, trípticos, dípticos, carteles, mantas, rótulos, producto integrado y otros medios complementarios; estudios para medir la pertinencia y efectividad de las campañas, así como los gastos derivados de la contratación de personas físicas y/o morales que presten servicios afines para la elaboración, difusión y evaluación de dichas campañas. </w:t>
      </w:r>
    </w:p>
    <w:p w:rsidR="00FB084A" w:rsidRDefault="00FB084A" w:rsidP="00FB084A">
      <w:pPr>
        <w:tabs>
          <w:tab w:val="left" w:pos="7938"/>
        </w:tabs>
        <w:spacing w:after="0" w:line="360" w:lineRule="auto"/>
        <w:ind w:left="851" w:right="902"/>
        <w:jc w:val="both"/>
        <w:rPr>
          <w:rFonts w:ascii="Palatino Linotype" w:hAnsi="Palatino Linotype"/>
          <w:i/>
        </w:rPr>
      </w:pPr>
    </w:p>
    <w:p w:rsidR="00FB084A" w:rsidRDefault="00FB084A" w:rsidP="00FB084A">
      <w:pPr>
        <w:tabs>
          <w:tab w:val="left" w:pos="7938"/>
        </w:tabs>
        <w:spacing w:after="0" w:line="360" w:lineRule="auto"/>
        <w:ind w:left="851" w:right="902"/>
        <w:jc w:val="both"/>
        <w:rPr>
          <w:rFonts w:ascii="Palatino Linotype" w:hAnsi="Palatino Linotype"/>
          <w:i/>
        </w:rPr>
      </w:pPr>
      <w:r w:rsidRPr="00FB084A">
        <w:rPr>
          <w:rFonts w:ascii="Palatino Linotype" w:hAnsi="Palatino Linotype"/>
          <w:i/>
        </w:rPr>
        <w:t xml:space="preserve">3611 Gastos de publicidad y propaganda. Asignación para contratar servicios de publicidad y difusión en medios masivos de comunicación, que permitan dar a conocer el quehacer de la administración pública estatal, así como los bienes y </w:t>
      </w:r>
      <w:r w:rsidRPr="00FB084A">
        <w:rPr>
          <w:rFonts w:ascii="Palatino Linotype" w:hAnsi="Palatino Linotype"/>
          <w:i/>
        </w:rPr>
        <w:lastRenderedPageBreak/>
        <w:t xml:space="preserve">servicios públicos que se prestan; cubrir el costo de los estudios necesarios para el desarrollo de mensajes y diseño de conceptualización de los mismos, producción, post-producción y copiado, publicación y difusión masiva a través de televisión abierta y restringida, radio, cine, prensa, encartes, espectaculares, para buses, Internet y medios electrónicos e impresos internacionales. </w:t>
      </w:r>
    </w:p>
    <w:p w:rsidR="00FB084A" w:rsidRDefault="00FB084A" w:rsidP="00FB084A">
      <w:pPr>
        <w:tabs>
          <w:tab w:val="left" w:pos="7938"/>
        </w:tabs>
        <w:spacing w:after="0" w:line="360" w:lineRule="auto"/>
        <w:ind w:left="851" w:right="902"/>
        <w:jc w:val="both"/>
        <w:rPr>
          <w:rFonts w:ascii="Palatino Linotype" w:hAnsi="Palatino Linotype"/>
          <w:i/>
        </w:rPr>
      </w:pPr>
    </w:p>
    <w:p w:rsidR="00FB084A" w:rsidRDefault="00FB084A" w:rsidP="00FB084A">
      <w:pPr>
        <w:tabs>
          <w:tab w:val="left" w:pos="7938"/>
        </w:tabs>
        <w:spacing w:after="0" w:line="360" w:lineRule="auto"/>
        <w:ind w:left="851" w:right="902"/>
        <w:jc w:val="both"/>
        <w:rPr>
          <w:rFonts w:ascii="Palatino Linotype" w:hAnsi="Palatino Linotype"/>
          <w:i/>
        </w:rPr>
      </w:pPr>
      <w:r w:rsidRPr="00FB084A">
        <w:rPr>
          <w:rFonts w:ascii="Palatino Linotype" w:hAnsi="Palatino Linotype"/>
          <w:i/>
        </w:rPr>
        <w:t>3612 Publicaciones oficiales y de información en general para difusión. Asignaciones destinadas a cubrir el costo de los servicios de publicación de documentos oficiales tales como: programas sectoriales, regionales y especiales, informes de labores, manuales de organización, de procedimientos y de servicios al público, decretos, acuerdos, convenios, oficios, circulares, programas de adquisiciones, instructivos, libros, revistas, folletos, boletines, posters, trípticos, edictos, informes, así como la información en materia de licitaciones públicas y subastas para la adquisición o enajenación, bases y convocatorias.</w:t>
      </w:r>
    </w:p>
    <w:p w:rsidR="00FB084A" w:rsidRDefault="00FB084A" w:rsidP="00FB084A">
      <w:pPr>
        <w:tabs>
          <w:tab w:val="left" w:pos="7938"/>
        </w:tabs>
        <w:spacing w:after="0" w:line="360" w:lineRule="auto"/>
        <w:ind w:left="851" w:right="902"/>
        <w:jc w:val="both"/>
        <w:rPr>
          <w:rFonts w:ascii="Palatino Linotype" w:hAnsi="Palatino Linotype"/>
          <w:i/>
        </w:rPr>
      </w:pPr>
    </w:p>
    <w:p w:rsidR="00FB084A" w:rsidRDefault="00FB084A" w:rsidP="00FB084A">
      <w:pPr>
        <w:tabs>
          <w:tab w:val="left" w:pos="7938"/>
        </w:tabs>
        <w:spacing w:after="0" w:line="360" w:lineRule="auto"/>
        <w:ind w:left="851" w:right="902"/>
        <w:jc w:val="both"/>
        <w:rPr>
          <w:rFonts w:ascii="Palatino Linotype" w:hAnsi="Palatino Linotype"/>
          <w:i/>
        </w:rPr>
      </w:pPr>
      <w:r w:rsidRPr="00FB084A">
        <w:rPr>
          <w:rFonts w:ascii="Palatino Linotype" w:hAnsi="Palatino Linotype"/>
          <w:i/>
        </w:rPr>
        <w:t xml:space="preserve"> 3620 Difusión por radio, televisión y otros medios de mensajes comerciales para promover la venta de bienes o servicios. Asignaciones destinadas a cubrir el costo de la publicidad derivada de la comercialización de los productos o servicios de los entes públicos que generan un ingreso para el Estado. Incluye el diseño y conceptualización de campañas publicitarias; preproducción, producción, postproducción y copiado; publicación y difusión masiva de las mismas a un público objetivo determinado a través de televisión abierta y restringida, radio, cine prensa, encartes, espectaculares, mobiliario urbano, tarjetas telefónicas, Internet, medios electrónicos e impresos internacionales, folletos, trípticos, dípticos, carteles, mantas, rótulos, producto integrado, puntos de venta, artículos promocionales, servicios integrales de promoción y otros medios complementarios, estudios para medir la pertinencia y efectividad de campañas; así como los gastos derivados de la </w:t>
      </w:r>
      <w:r w:rsidRPr="00FB084A">
        <w:rPr>
          <w:rFonts w:ascii="Palatino Linotype" w:hAnsi="Palatino Linotype"/>
          <w:i/>
        </w:rPr>
        <w:lastRenderedPageBreak/>
        <w:t xml:space="preserve">contratación de personas físicas y/o morales que presten servicios afines para la elaboración, difusión y evaluación de dichas campañas publicitarias. Excluye los gastos de difusión de mensajes que no comercializan productos o servicios. </w:t>
      </w:r>
    </w:p>
    <w:p w:rsidR="00FB084A" w:rsidRDefault="00FB084A" w:rsidP="00FB084A">
      <w:pPr>
        <w:tabs>
          <w:tab w:val="left" w:pos="7938"/>
        </w:tabs>
        <w:spacing w:after="0" w:line="360" w:lineRule="auto"/>
        <w:ind w:left="851" w:right="902"/>
        <w:jc w:val="both"/>
        <w:rPr>
          <w:rFonts w:ascii="Palatino Linotype" w:hAnsi="Palatino Linotype"/>
          <w:i/>
        </w:rPr>
      </w:pPr>
    </w:p>
    <w:p w:rsidR="00FB084A" w:rsidRPr="00FB084A" w:rsidRDefault="00FB084A" w:rsidP="00FB084A">
      <w:pPr>
        <w:tabs>
          <w:tab w:val="left" w:pos="7938"/>
        </w:tabs>
        <w:spacing w:after="0" w:line="360" w:lineRule="auto"/>
        <w:ind w:left="851" w:right="902"/>
        <w:jc w:val="both"/>
        <w:rPr>
          <w:rFonts w:ascii="Palatino Linotype" w:hAnsi="Palatino Linotype"/>
          <w:i/>
        </w:rPr>
      </w:pPr>
      <w:r w:rsidRPr="00FB084A">
        <w:rPr>
          <w:rFonts w:ascii="Palatino Linotype" w:hAnsi="Palatino Linotype"/>
          <w:i/>
        </w:rPr>
        <w:t>3621 Gastos de publicidad en materia comercial. Asignaciones destinadas a cubrir el costo de la publicidad y difusión comercial de bienes y servicios que generan un ingreso para las unidades ejecutoras de la administración pública.</w:t>
      </w:r>
      <w:r>
        <w:rPr>
          <w:rFonts w:ascii="Palatino Linotype" w:hAnsi="Palatino Linotype"/>
          <w:i/>
        </w:rPr>
        <w:t>” (sic)</w:t>
      </w:r>
    </w:p>
    <w:p w:rsidR="00993B53" w:rsidRPr="00FB084A" w:rsidRDefault="00993B53" w:rsidP="00FB084A">
      <w:pPr>
        <w:tabs>
          <w:tab w:val="left" w:pos="7938"/>
        </w:tabs>
        <w:spacing w:after="0" w:line="360" w:lineRule="auto"/>
        <w:jc w:val="both"/>
        <w:rPr>
          <w:rFonts w:ascii="Palatino Linotype" w:hAnsi="Palatino Linotype" w:cs="Arial"/>
          <w:sz w:val="24"/>
          <w:szCs w:val="24"/>
        </w:rPr>
      </w:pPr>
    </w:p>
    <w:p w:rsidR="00A63495" w:rsidRDefault="00FB084A" w:rsidP="00FB084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en su apartado </w:t>
      </w:r>
      <w:r w:rsidRPr="00FB084A">
        <w:rPr>
          <w:rFonts w:ascii="Palatino Linotype" w:hAnsi="Palatino Linotype" w:cs="Arial"/>
          <w:sz w:val="24"/>
          <w:szCs w:val="24"/>
        </w:rPr>
        <w:t xml:space="preserve">IV.6- GLOSARIO DE TÉRMINOS </w:t>
      </w:r>
    </w:p>
    <w:p w:rsidR="00A63495" w:rsidRDefault="00A63495" w:rsidP="00FB084A">
      <w:pPr>
        <w:tabs>
          <w:tab w:val="left" w:pos="7938"/>
        </w:tabs>
        <w:spacing w:after="0" w:line="360" w:lineRule="auto"/>
        <w:jc w:val="both"/>
        <w:rPr>
          <w:rFonts w:ascii="Palatino Linotype" w:hAnsi="Palatino Linotype" w:cs="Arial"/>
          <w:sz w:val="24"/>
          <w:szCs w:val="24"/>
        </w:rPr>
      </w:pPr>
    </w:p>
    <w:p w:rsidR="00993B53" w:rsidRDefault="00A63495" w:rsidP="00FB084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r w:rsidR="00FB084A" w:rsidRPr="00FB084A">
        <w:rPr>
          <w:rFonts w:ascii="Palatino Linotype" w:hAnsi="Palatino Linotype" w:cs="Arial"/>
          <w:sz w:val="24"/>
          <w:szCs w:val="24"/>
        </w:rPr>
        <w:t>IV.5.- Glosario de términos</w:t>
      </w:r>
      <w:r>
        <w:rPr>
          <w:rFonts w:ascii="Palatino Linotype" w:hAnsi="Palatino Linotype" w:cs="Arial"/>
          <w:sz w:val="24"/>
          <w:szCs w:val="24"/>
        </w:rPr>
        <w:t>”</w:t>
      </w:r>
      <w:r w:rsidR="00FB084A">
        <w:rPr>
          <w:rFonts w:ascii="Palatino Linotype" w:hAnsi="Palatino Linotype" w:cs="Arial"/>
          <w:sz w:val="24"/>
          <w:szCs w:val="24"/>
        </w:rPr>
        <w:t>, establece:</w:t>
      </w:r>
    </w:p>
    <w:p w:rsidR="00A63495" w:rsidRPr="00A63495" w:rsidRDefault="00A63495" w:rsidP="00FB084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63495" w:rsidRDefault="00A63495" w:rsidP="00FB084A">
      <w:pPr>
        <w:tabs>
          <w:tab w:val="left" w:pos="7938"/>
        </w:tabs>
        <w:spacing w:after="0" w:line="360" w:lineRule="auto"/>
        <w:jc w:val="both"/>
        <w:rPr>
          <w:rFonts w:ascii="Palatino Linotype" w:hAnsi="Palatino Linotype" w:cs="Arial"/>
          <w:sz w:val="24"/>
          <w:szCs w:val="24"/>
        </w:rPr>
      </w:pPr>
      <w:r w:rsidRPr="00A63495">
        <w:rPr>
          <w:rFonts w:ascii="Palatino Linotype" w:hAnsi="Palatino Linotype" w:cs="Arial"/>
          <w:b/>
          <w:sz w:val="24"/>
          <w:szCs w:val="24"/>
          <w:u w:val="single"/>
        </w:rPr>
        <w:t>Publicidad: Difusión de las actividades que desarrolla el gobierno.</w:t>
      </w:r>
      <w:r w:rsidRPr="00A63495">
        <w:rPr>
          <w:rFonts w:ascii="Palatino Linotype" w:hAnsi="Palatino Linotype" w:cs="Arial"/>
          <w:sz w:val="24"/>
          <w:szCs w:val="24"/>
        </w:rPr>
        <w:t>”</w:t>
      </w:r>
    </w:p>
    <w:p w:rsidR="00FB084A" w:rsidRDefault="00FB084A" w:rsidP="00FB084A">
      <w:pPr>
        <w:tabs>
          <w:tab w:val="left" w:pos="7938"/>
        </w:tabs>
        <w:spacing w:after="0" w:line="360" w:lineRule="auto"/>
        <w:jc w:val="both"/>
        <w:rPr>
          <w:rFonts w:ascii="Palatino Linotype" w:hAnsi="Palatino Linotype" w:cs="Arial"/>
          <w:sz w:val="24"/>
          <w:szCs w:val="24"/>
        </w:rPr>
      </w:pPr>
    </w:p>
    <w:p w:rsidR="00FB084A" w:rsidRDefault="00A63495" w:rsidP="00FB084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decir, la información que está solicitando la hoy recurrente es información que el sujeto obligado genera en uso </w:t>
      </w:r>
      <w:r w:rsidR="000E372D">
        <w:rPr>
          <w:rFonts w:ascii="Palatino Linotype" w:hAnsi="Palatino Linotype" w:cs="Arial"/>
          <w:sz w:val="24"/>
          <w:szCs w:val="24"/>
        </w:rPr>
        <w:t xml:space="preserve">de sus funciones y atribuciones, máxime que en el Bando </w:t>
      </w:r>
      <w:r w:rsidR="00157DBD">
        <w:rPr>
          <w:rFonts w:ascii="Palatino Linotype" w:hAnsi="Palatino Linotype" w:cs="Arial"/>
          <w:sz w:val="24"/>
          <w:szCs w:val="24"/>
        </w:rPr>
        <w:t>Municipal</w:t>
      </w:r>
      <w:r w:rsidR="000E372D">
        <w:rPr>
          <w:rFonts w:ascii="Palatino Linotype" w:hAnsi="Palatino Linotype" w:cs="Arial"/>
          <w:sz w:val="24"/>
          <w:szCs w:val="24"/>
        </w:rPr>
        <w:t xml:space="preserve"> antes referido de Papalotla 2019, si la estable</w:t>
      </w:r>
      <w:r w:rsidR="00157DBD">
        <w:rPr>
          <w:rFonts w:ascii="Palatino Linotype" w:hAnsi="Palatino Linotype" w:cs="Arial"/>
          <w:sz w:val="24"/>
          <w:szCs w:val="24"/>
        </w:rPr>
        <w:t>ce como una Dependencia General, como se aprecia a continuación:</w:t>
      </w:r>
    </w:p>
    <w:p w:rsidR="00157DBD" w:rsidRDefault="00157DBD" w:rsidP="00FB084A">
      <w:pPr>
        <w:tabs>
          <w:tab w:val="left" w:pos="7938"/>
        </w:tabs>
        <w:spacing w:after="0" w:line="360" w:lineRule="auto"/>
        <w:jc w:val="both"/>
        <w:rPr>
          <w:rFonts w:ascii="Palatino Linotype" w:hAnsi="Palatino Linotype" w:cs="Arial"/>
          <w:sz w:val="24"/>
          <w:szCs w:val="24"/>
        </w:rPr>
      </w:pPr>
    </w:p>
    <w:p w:rsidR="00157DBD" w:rsidRDefault="00157DBD" w:rsidP="00157DBD">
      <w:pPr>
        <w:tabs>
          <w:tab w:val="left" w:pos="7938"/>
        </w:tabs>
        <w:spacing w:after="0" w:line="360" w:lineRule="auto"/>
        <w:ind w:left="851" w:right="902"/>
        <w:jc w:val="both"/>
        <w:rPr>
          <w:rFonts w:ascii="Palatino Linotype" w:hAnsi="Palatino Linotype"/>
          <w:i/>
        </w:rPr>
      </w:pPr>
      <w:r>
        <w:rPr>
          <w:rFonts w:ascii="Palatino Linotype" w:hAnsi="Palatino Linotype"/>
          <w:i/>
        </w:rPr>
        <w:t>“</w:t>
      </w:r>
      <w:r w:rsidRPr="00157DBD">
        <w:rPr>
          <w:rFonts w:ascii="Palatino Linotype" w:hAnsi="Palatino Linotype"/>
          <w:i/>
        </w:rPr>
        <w:t>Artículo 37.- Para el estudio, planeación y ejercicio de sus responsabilidades y atribuciones ejecutivas, el Presidente Municipal se auxiliará de las siguientes unidades administrativas:</w:t>
      </w:r>
    </w:p>
    <w:p w:rsidR="00157DBD" w:rsidRDefault="00157DBD" w:rsidP="00157DBD">
      <w:pPr>
        <w:tabs>
          <w:tab w:val="left" w:pos="7938"/>
        </w:tabs>
        <w:spacing w:after="0" w:line="360" w:lineRule="auto"/>
        <w:ind w:left="851" w:right="902"/>
        <w:jc w:val="both"/>
        <w:rPr>
          <w:rFonts w:ascii="Palatino Linotype" w:hAnsi="Palatino Linotype"/>
          <w:i/>
        </w:rPr>
      </w:pPr>
      <w:r>
        <w:rPr>
          <w:rFonts w:ascii="Palatino Linotype" w:hAnsi="Palatino Linotype"/>
          <w:i/>
        </w:rPr>
        <w:t>…</w:t>
      </w:r>
    </w:p>
    <w:p w:rsidR="00157DBD" w:rsidRDefault="00157DBD" w:rsidP="00157DBD">
      <w:pPr>
        <w:tabs>
          <w:tab w:val="left" w:pos="7938"/>
        </w:tabs>
        <w:spacing w:after="0" w:line="360" w:lineRule="auto"/>
        <w:ind w:left="851" w:right="902"/>
        <w:jc w:val="both"/>
        <w:rPr>
          <w:rFonts w:ascii="Palatino Linotype" w:hAnsi="Palatino Linotype"/>
          <w:i/>
        </w:rPr>
      </w:pPr>
      <w:r w:rsidRPr="00157DBD">
        <w:rPr>
          <w:rFonts w:ascii="Palatino Linotype" w:hAnsi="Palatino Linotype"/>
          <w:i/>
        </w:rPr>
        <w:t>V. Dirección de Imagen Institucional, Comunicación Social;</w:t>
      </w:r>
    </w:p>
    <w:p w:rsidR="00157DBD" w:rsidRDefault="00157DBD" w:rsidP="00157DBD">
      <w:pPr>
        <w:tabs>
          <w:tab w:val="left" w:pos="7938"/>
        </w:tabs>
        <w:spacing w:after="0" w:line="360" w:lineRule="auto"/>
        <w:ind w:left="851" w:right="902"/>
        <w:jc w:val="both"/>
        <w:rPr>
          <w:rFonts w:ascii="Palatino Linotype" w:hAnsi="Palatino Linotype"/>
          <w:i/>
        </w:rPr>
      </w:pPr>
      <w:r>
        <w:rPr>
          <w:rFonts w:ascii="Palatino Linotype" w:hAnsi="Palatino Linotype"/>
          <w:i/>
        </w:rPr>
        <w:t>…</w:t>
      </w:r>
    </w:p>
    <w:p w:rsidR="00157DBD" w:rsidRPr="00157DBD" w:rsidRDefault="00157DBD" w:rsidP="00157DBD">
      <w:pPr>
        <w:tabs>
          <w:tab w:val="left" w:pos="7938"/>
        </w:tabs>
        <w:spacing w:after="0" w:line="360" w:lineRule="auto"/>
        <w:ind w:left="851" w:right="902"/>
        <w:jc w:val="center"/>
        <w:rPr>
          <w:rFonts w:ascii="Palatino Linotype" w:hAnsi="Palatino Linotype"/>
          <w:b/>
          <w:i/>
          <w:u w:val="single"/>
        </w:rPr>
      </w:pPr>
      <w:r w:rsidRPr="00157DBD">
        <w:rPr>
          <w:rFonts w:ascii="Palatino Linotype" w:hAnsi="Palatino Linotype"/>
          <w:b/>
          <w:i/>
          <w:u w:val="single"/>
        </w:rPr>
        <w:lastRenderedPageBreak/>
        <w:t>DIRECCIÓN DE IMAGEN INSTITUCIONAL Y COMUNICACIÓN SOCIAL</w:t>
      </w:r>
    </w:p>
    <w:p w:rsidR="00157DBD" w:rsidRPr="00157DBD" w:rsidRDefault="00157DBD" w:rsidP="00157DBD">
      <w:pPr>
        <w:tabs>
          <w:tab w:val="left" w:pos="7938"/>
        </w:tabs>
        <w:spacing w:after="0" w:line="360" w:lineRule="auto"/>
        <w:ind w:left="851" w:right="902"/>
        <w:jc w:val="both"/>
        <w:rPr>
          <w:rFonts w:ascii="Palatino Linotype" w:hAnsi="Palatino Linotype"/>
          <w:i/>
        </w:rPr>
      </w:pPr>
      <w:r w:rsidRPr="00157DBD">
        <w:rPr>
          <w:rFonts w:ascii="Palatino Linotype" w:hAnsi="Palatino Linotype"/>
          <w:i/>
        </w:rPr>
        <w:t>Artículo 42.- Cumplirá con la función de supervisar el desarrollo e implementación de las estrategias, proyectos y medios de información en materia de comunicación social, con el propósito de informar a los vecinos de Papalotla, actividades relacionadas con servicios y obras públicas y en su caso exhortar a los pobladores para participar en los talleres y eventos que le competan al Ayuntamiento.</w:t>
      </w:r>
    </w:p>
    <w:p w:rsidR="00D30F20" w:rsidRDefault="00D30F20" w:rsidP="00961CD8">
      <w:pPr>
        <w:pStyle w:val="Prrafodelista"/>
        <w:spacing w:line="360" w:lineRule="auto"/>
        <w:ind w:left="0"/>
        <w:jc w:val="both"/>
        <w:rPr>
          <w:rFonts w:ascii="Palatino Linotype" w:hAnsi="Palatino Linotype" w:cs="Arial"/>
          <w:lang w:eastAsia="es-MX"/>
        </w:rPr>
      </w:pPr>
    </w:p>
    <w:p w:rsidR="00FD3D80" w:rsidRPr="00D30F20" w:rsidRDefault="00FD3D80" w:rsidP="00961CD8">
      <w:pPr>
        <w:pStyle w:val="Prrafodelista"/>
        <w:spacing w:line="360" w:lineRule="auto"/>
        <w:ind w:left="0"/>
        <w:jc w:val="both"/>
        <w:rPr>
          <w:rFonts w:ascii="Palatino Linotype" w:eastAsia="Arial Unicode MS" w:hAnsi="Palatino Linotype" w:cs="Arial"/>
        </w:rPr>
      </w:pPr>
      <w:r w:rsidRPr="00961CD8">
        <w:rPr>
          <w:rFonts w:ascii="Palatino Linotype" w:hAnsi="Palatino Linotype" w:cs="Arial"/>
          <w:lang w:eastAsia="es-MX"/>
        </w:rPr>
        <w:t>Ahora bien</w:t>
      </w:r>
      <w:r w:rsidR="00157DBD">
        <w:rPr>
          <w:rFonts w:ascii="Palatino Linotype" w:hAnsi="Palatino Linotype" w:cs="Arial"/>
          <w:lang w:eastAsia="es-MX"/>
        </w:rPr>
        <w:t>,</w:t>
      </w:r>
      <w:r w:rsidRPr="00961CD8">
        <w:rPr>
          <w:rFonts w:ascii="Palatino Linotype" w:hAnsi="Palatino Linotype" w:cs="Arial"/>
          <w:lang w:eastAsia="es-MX"/>
        </w:rPr>
        <w:t xml:space="preserve"> </w:t>
      </w:r>
      <w:r w:rsidRPr="00157DBD">
        <w:rPr>
          <w:rFonts w:ascii="Palatino Linotype" w:eastAsia="Arial Unicode MS" w:hAnsi="Palatino Linotype" w:cs="Arial"/>
        </w:rPr>
        <w:t>respecto</w:t>
      </w:r>
      <w:r>
        <w:rPr>
          <w:rFonts w:ascii="Palatino Linotype" w:eastAsia="Arial Unicode MS" w:hAnsi="Palatino Linotype" w:cs="Arial"/>
        </w:rPr>
        <w:t xml:space="preserve"> de la temporalidad</w:t>
      </w:r>
      <w:r w:rsidR="00157DBD">
        <w:rPr>
          <w:rFonts w:ascii="Palatino Linotype" w:eastAsia="Arial Unicode MS" w:hAnsi="Palatino Linotype" w:cs="Arial"/>
        </w:rPr>
        <w:t xml:space="preserve"> el recurrente estableció: “…</w:t>
      </w:r>
      <w:r w:rsidR="00157DBD" w:rsidRPr="00157DBD">
        <w:rPr>
          <w:rFonts w:ascii="Palatino Linotype" w:eastAsia="Arial Unicode MS" w:hAnsi="Palatino Linotype" w:cs="Arial"/>
          <w:i/>
        </w:rPr>
        <w:t>el presupuesto designado para esta área del ejercicio 2019 así como el número total de personas morales y físicas contratadas para el servicio de publicidad institucional</w:t>
      </w:r>
      <w:r w:rsidR="00157DBD">
        <w:rPr>
          <w:rFonts w:ascii="Palatino Linotype" w:eastAsia="Arial Unicode MS" w:hAnsi="Palatino Linotype" w:cs="Arial"/>
        </w:rPr>
        <w:t>”</w:t>
      </w:r>
      <w:r w:rsidR="000E6CDE">
        <w:rPr>
          <w:rFonts w:ascii="Palatino Linotype" w:eastAsia="Arial Unicode MS" w:hAnsi="Palatino Linotype" w:cs="Arial"/>
        </w:rPr>
        <w:t>,</w:t>
      </w:r>
      <w:r w:rsidR="00532895">
        <w:rPr>
          <w:rFonts w:ascii="Palatino Linotype" w:eastAsia="Arial Unicode MS" w:hAnsi="Palatino Linotype" w:cs="Arial"/>
        </w:rPr>
        <w:t xml:space="preserve"> por lo que</w:t>
      </w:r>
      <w:r w:rsidR="000E6CDE">
        <w:rPr>
          <w:rFonts w:ascii="Palatino Linotype" w:eastAsia="Arial Unicode MS" w:hAnsi="Palatino Linotype" w:cs="Arial"/>
        </w:rPr>
        <w:t xml:space="preserve"> esta ponencia obvia que se refiere</w:t>
      </w:r>
      <w:r w:rsidR="00D30F20">
        <w:rPr>
          <w:rFonts w:ascii="Palatino Linotype" w:eastAsia="Arial Unicode MS" w:hAnsi="Palatino Linotype" w:cs="Arial"/>
        </w:rPr>
        <w:t xml:space="preserve"> únicamente al ejercicio fiscal </w:t>
      </w:r>
      <w:r w:rsidR="003549C5" w:rsidRPr="00D30F20">
        <w:rPr>
          <w:rFonts w:ascii="Palatino Linotype" w:eastAsia="Arial Unicode MS" w:hAnsi="Palatino Linotype" w:cs="Arial"/>
        </w:rPr>
        <w:t>dos mil diecinueve.</w:t>
      </w:r>
    </w:p>
    <w:p w:rsidR="00532895" w:rsidRPr="000E6CDE" w:rsidRDefault="00532895" w:rsidP="000E6CDE">
      <w:pPr>
        <w:tabs>
          <w:tab w:val="left" w:pos="7938"/>
        </w:tabs>
        <w:spacing w:after="0" w:line="360" w:lineRule="auto"/>
        <w:jc w:val="both"/>
        <w:rPr>
          <w:rFonts w:ascii="Palatino Linotype" w:eastAsia="Arial Unicode MS" w:hAnsi="Palatino Linotype" w:cs="Arial"/>
          <w:sz w:val="24"/>
        </w:rPr>
      </w:pPr>
    </w:p>
    <w:p w:rsidR="00FD3D80" w:rsidRPr="00620984" w:rsidRDefault="00FD3D80" w:rsidP="00620984">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3. Para los efectos de la presente Ley se entenderá por:</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w:t>
      </w:r>
      <w:r w:rsidRPr="007E4CCA">
        <w:rPr>
          <w:rFonts w:ascii="Palatino Linotype" w:eastAsia="Arial Unicode MS" w:hAnsi="Palatino Linotype" w:cs="Arial"/>
          <w:sz w:val="24"/>
        </w:rPr>
        <w:lastRenderedPageBreak/>
        <w:t xml:space="preserve">las personas físicas que no tengan </w:t>
      </w:r>
      <w:r w:rsidR="007E4CCA" w:rsidRPr="007E4CCA">
        <w:rPr>
          <w:rFonts w:ascii="Palatino Linotype" w:eastAsia="Arial Unicode MS" w:hAnsi="Palatino Linotype" w:cs="Arial"/>
          <w:sz w:val="24"/>
        </w:rPr>
        <w:t>la calidad de servidor público</w:t>
      </w:r>
      <w:r w:rsidRPr="007E4CCA">
        <w:rPr>
          <w:rFonts w:ascii="Palatino Linotype" w:eastAsia="Arial Unicode MS" w:hAnsi="Palatino Linotype" w:cs="Arial"/>
          <w:sz w:val="24"/>
        </w:rPr>
        <w:t>, entre otros considerados como datos personales en términos de la normatividad aplicable.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lastRenderedPageBreak/>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V. Descuentos ordenados por el Instituto de Seguridad Social del Estado de México y Municipios, con motivo de cuotas y obligaciones contraídas con éste por los servidores públicos;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D3D80" w:rsidRPr="005A0459" w:rsidRDefault="00FD3D80" w:rsidP="00FD3D80">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directo 7/96. Pedro Vicente López Miro. 21 de febrero de 1996. Unanimidad de votos. Ponente: María Eugenia Estela Martínez Cardiel. Secretario: Enrique Baigts Muñoz.”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FD3D80" w:rsidRDefault="00FD3D80" w:rsidP="007E4CCA">
      <w:pPr>
        <w:tabs>
          <w:tab w:val="left" w:pos="7938"/>
        </w:tabs>
        <w:spacing w:after="0" w:line="360" w:lineRule="auto"/>
        <w:jc w:val="both"/>
        <w:rPr>
          <w:rFonts w:ascii="Palatino Linotype" w:eastAsia="Arial Unicode MS" w:hAnsi="Palatino Linotype" w:cs="Arial"/>
          <w:sz w:val="24"/>
        </w:rPr>
      </w:pPr>
    </w:p>
    <w:p w:rsidR="006B63B1" w:rsidRDefault="006B63B1" w:rsidP="006B63B1">
      <w:pPr>
        <w:pStyle w:val="Prrafodelista"/>
        <w:tabs>
          <w:tab w:val="left" w:pos="7938"/>
        </w:tabs>
        <w:spacing w:line="360" w:lineRule="auto"/>
        <w:ind w:left="1080"/>
        <w:jc w:val="both"/>
        <w:rPr>
          <w:rFonts w:ascii="Palatino Linotype" w:eastAsia="Arial Unicode MS" w:hAnsi="Palatino Linotype" w:cs="Arial"/>
          <w:b/>
        </w:rPr>
      </w:pPr>
      <w:r>
        <w:rPr>
          <w:rFonts w:ascii="Palatino Linotype" w:eastAsia="Arial Unicode MS" w:hAnsi="Palatino Linotype" w:cs="Arial"/>
          <w:b/>
        </w:rPr>
        <w:t xml:space="preserve">De la </w:t>
      </w:r>
      <w:r w:rsidRPr="00692A88">
        <w:rPr>
          <w:rFonts w:ascii="Palatino Linotype" w:eastAsia="Arial Unicode MS" w:hAnsi="Palatino Linotype" w:cs="Arial"/>
          <w:b/>
        </w:rPr>
        <w:t>Vista al Órgano de Control Interno</w:t>
      </w:r>
    </w:p>
    <w:p w:rsidR="006B63B1"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lastRenderedPageBreak/>
        <w:t>II. La falta de respuesta a las solicitudes de información en los plazos señalados en la normatividad aplicable;</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7F6B42" w:rsidRDefault="007F6B42"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207BC" w:rsidRDefault="00F207BC" w:rsidP="00DB673C">
      <w:pPr>
        <w:spacing w:after="0" w:line="360" w:lineRule="auto"/>
        <w:ind w:right="51"/>
        <w:jc w:val="both"/>
        <w:rPr>
          <w:rFonts w:ascii="Palatino Linotype" w:eastAsia="Times New Roman" w:hAnsi="Palatino Linotype" w:cs="Times New Roman"/>
          <w:sz w:val="24"/>
          <w:szCs w:val="24"/>
          <w:lang w:val="es-ES_tradnl" w:eastAsia="es-ES"/>
        </w:rPr>
      </w:pPr>
    </w:p>
    <w:p w:rsidR="00DB673C" w:rsidRPr="00DB673C" w:rsidRDefault="00D30F20" w:rsidP="00DB673C">
      <w:pPr>
        <w:spacing w:after="0" w:line="360" w:lineRule="auto"/>
        <w:ind w:right="51"/>
        <w:jc w:val="both"/>
        <w:rPr>
          <w:rFonts w:ascii="Palatino Linotype" w:eastAsia="Calibri" w:hAnsi="Palatino Linotype" w:cs="Arial"/>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Pr="00030088">
        <w:rPr>
          <w:rFonts w:ascii="Palatino Linotype" w:hAnsi="Palatino Linotype" w:cs="Arial"/>
          <w:b/>
          <w:sz w:val="24"/>
          <w:szCs w:val="24"/>
        </w:rPr>
        <w:t>0003</w:t>
      </w:r>
      <w:r>
        <w:rPr>
          <w:rFonts w:ascii="Palatino Linotype" w:hAnsi="Palatino Linotype" w:cs="Arial"/>
          <w:b/>
          <w:sz w:val="24"/>
          <w:szCs w:val="24"/>
        </w:rPr>
        <w:t>3</w:t>
      </w:r>
      <w:r w:rsidRPr="00030088">
        <w:rPr>
          <w:rFonts w:ascii="Palatino Linotype" w:hAnsi="Palatino Linotype" w:cs="Arial"/>
          <w:b/>
          <w:sz w:val="24"/>
          <w:szCs w:val="24"/>
        </w:rPr>
        <w:t>/</w:t>
      </w:r>
      <w:r>
        <w:rPr>
          <w:rFonts w:ascii="Palatino Linotype" w:hAnsi="Palatino Linotype" w:cs="Arial"/>
          <w:b/>
          <w:sz w:val="24"/>
          <w:szCs w:val="24"/>
        </w:rPr>
        <w:t>PAPALO</w:t>
      </w:r>
      <w:r w:rsidRPr="00030088">
        <w:rPr>
          <w:rFonts w:ascii="Palatino Linotype" w:hAnsi="Palatino Linotype" w:cs="Arial"/>
          <w:b/>
          <w:sz w:val="24"/>
          <w:szCs w:val="24"/>
        </w:rPr>
        <w:t>/IP/2019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FA08FC" w:rsidRPr="00DB673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1A7F5D" w:rsidRPr="00D428DB" w:rsidRDefault="001A7F5D" w:rsidP="001A7F5D">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rsidR="001A7F5D" w:rsidRDefault="001A7F5D" w:rsidP="001A7F5D">
      <w:pPr>
        <w:spacing w:after="0" w:line="360" w:lineRule="auto"/>
        <w:jc w:val="both"/>
        <w:rPr>
          <w:rFonts w:ascii="Palatino Linotype" w:hAnsi="Palatino Linotype" w:cs="Arial"/>
          <w:b/>
          <w:bCs/>
          <w:sz w:val="28"/>
          <w:szCs w:val="28"/>
          <w:shd w:val="clear" w:color="auto" w:fill="FFFFFF"/>
        </w:rPr>
      </w:pPr>
    </w:p>
    <w:p w:rsidR="001A7F5D" w:rsidRDefault="001A7F5D" w:rsidP="001A7F5D">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Pr="00AD1C73">
        <w:rPr>
          <w:rFonts w:ascii="Palatino Linotype" w:hAnsi="Palatino Linotype" w:cs="Arial"/>
          <w:b/>
          <w:sz w:val="24"/>
          <w:szCs w:val="24"/>
        </w:rPr>
        <w:t>0</w:t>
      </w:r>
      <w:r w:rsidR="00D30F20">
        <w:rPr>
          <w:rFonts w:ascii="Palatino Linotype" w:hAnsi="Palatino Linotype" w:cs="Arial"/>
          <w:b/>
          <w:sz w:val="24"/>
          <w:szCs w:val="24"/>
        </w:rPr>
        <w:t>0</w:t>
      </w:r>
      <w:r w:rsidRPr="00AD1C73">
        <w:rPr>
          <w:rFonts w:ascii="Palatino Linotype" w:hAnsi="Palatino Linotype" w:cs="Arial"/>
          <w:b/>
          <w:sz w:val="24"/>
          <w:szCs w:val="24"/>
        </w:rPr>
        <w:t>0</w:t>
      </w:r>
      <w:r>
        <w:rPr>
          <w:rFonts w:ascii="Palatino Linotype" w:hAnsi="Palatino Linotype" w:cs="Arial"/>
          <w:b/>
          <w:sz w:val="24"/>
          <w:szCs w:val="24"/>
        </w:rPr>
        <w:t>3</w:t>
      </w:r>
      <w:r w:rsidR="00D30F20">
        <w:rPr>
          <w:rFonts w:ascii="Palatino Linotype" w:hAnsi="Palatino Linotype" w:cs="Arial"/>
          <w:b/>
          <w:sz w:val="24"/>
          <w:szCs w:val="24"/>
        </w:rPr>
        <w:t>3</w:t>
      </w:r>
      <w:r w:rsidRPr="00AD1C73">
        <w:rPr>
          <w:rFonts w:ascii="Palatino Linotype" w:hAnsi="Palatino Linotype" w:cs="Arial"/>
          <w:b/>
          <w:sz w:val="24"/>
          <w:szCs w:val="24"/>
        </w:rPr>
        <w:t>/</w:t>
      </w:r>
      <w:r w:rsidR="00D30F20">
        <w:rPr>
          <w:rFonts w:ascii="Palatino Linotype" w:hAnsi="Palatino Linotype" w:cs="Arial"/>
          <w:b/>
          <w:sz w:val="24"/>
          <w:szCs w:val="24"/>
        </w:rPr>
        <w:t>PAPALO</w:t>
      </w:r>
      <w:r w:rsidRPr="00AD1C73">
        <w:rPr>
          <w:rFonts w:ascii="Palatino Linotype" w:hAnsi="Palatino Linotype" w:cs="Arial"/>
          <w:b/>
          <w:sz w:val="24"/>
          <w:szCs w:val="24"/>
        </w:rPr>
        <w:t>/IP/2019</w:t>
      </w:r>
      <w:r w:rsidRPr="00271D0C">
        <w:rPr>
          <w:rFonts w:ascii="Palatino Linotype" w:eastAsia="Times New Roman" w:hAnsi="Palatino Linotype" w:cs="Arial"/>
          <w:sz w:val="24"/>
          <w:szCs w:val="24"/>
        </w:rPr>
        <w:t xml:space="preserve">, en términos del </w:t>
      </w:r>
      <w:r w:rsidRPr="00F63152">
        <w:rPr>
          <w:rFonts w:ascii="Palatino Linotype" w:eastAsia="Times New Roman" w:hAnsi="Palatino Linotype" w:cs="Arial"/>
          <w:sz w:val="24"/>
          <w:szCs w:val="24"/>
        </w:rPr>
        <w:t xml:space="preserve">considerando cuarto de esta resolución y haga entrega </w:t>
      </w:r>
      <w:r w:rsidRPr="00F63152">
        <w:rPr>
          <w:rFonts w:ascii="Palatino Linotype" w:eastAsia="Times New Roman" w:hAnsi="Palatino Linotype" w:cs="Arial"/>
          <w:b/>
          <w:sz w:val="24"/>
          <w:szCs w:val="24"/>
        </w:rPr>
        <w:t>vía SAIMEX,</w:t>
      </w:r>
      <w:r w:rsidRPr="00F63152">
        <w:rPr>
          <w:rFonts w:ascii="Palatino Linotype" w:eastAsia="Times New Roman" w:hAnsi="Palatino Linotype" w:cs="Arial"/>
          <w:sz w:val="24"/>
          <w:szCs w:val="24"/>
        </w:rPr>
        <w:t xml:space="preserve"> en versión pública de ser procedente,</w:t>
      </w:r>
      <w:r w:rsidRPr="00326EB8">
        <w:rPr>
          <w:rFonts w:ascii="Palatino Linotype" w:eastAsia="Times New Roman" w:hAnsi="Palatino Linotype" w:cs="Arial"/>
          <w:sz w:val="24"/>
          <w:szCs w:val="24"/>
        </w:rPr>
        <w:t xml:space="preserve"> </w:t>
      </w:r>
      <w:r>
        <w:rPr>
          <w:rFonts w:ascii="Palatino Linotype" w:hAnsi="Palatino Linotype" w:cs="Arial"/>
          <w:sz w:val="24"/>
          <w:szCs w:val="24"/>
        </w:rPr>
        <w:t>de</w:t>
      </w:r>
      <w:r w:rsidRPr="00DE38A6">
        <w:rPr>
          <w:rFonts w:ascii="Palatino Linotype" w:hAnsi="Palatino Linotype" w:cs="Arial"/>
          <w:sz w:val="24"/>
          <w:szCs w:val="24"/>
        </w:rPr>
        <w:t xml:space="preserve"> </w:t>
      </w:r>
      <w:r w:rsidRPr="00DE38A6">
        <w:rPr>
          <w:rFonts w:ascii="Palatino Linotype" w:hAnsi="Palatino Linotype"/>
          <w:sz w:val="24"/>
          <w:szCs w:val="24"/>
        </w:rPr>
        <w:t>lo siguiente: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664D21" w:rsidRDefault="00664D21" w:rsidP="00664D21">
      <w:pPr>
        <w:pStyle w:val="Prrafodelista"/>
        <w:spacing w:line="360" w:lineRule="auto"/>
        <w:ind w:left="720"/>
        <w:jc w:val="both"/>
        <w:rPr>
          <w:rFonts w:ascii="Palatino Linotype" w:hAnsi="Palatino Linotype"/>
          <w:color w:val="000000"/>
        </w:rPr>
      </w:pPr>
      <w:r>
        <w:rPr>
          <w:rFonts w:ascii="Palatino Linotype" w:hAnsi="Palatino Linotype"/>
          <w:color w:val="000000"/>
        </w:rPr>
        <w:t>1.- E</w:t>
      </w:r>
      <w:r w:rsidRPr="00664D21">
        <w:rPr>
          <w:rFonts w:ascii="Palatino Linotype" w:hAnsi="Palatino Linotype"/>
          <w:color w:val="000000"/>
        </w:rPr>
        <w:t xml:space="preserve">l presupuesto designado para </w:t>
      </w:r>
      <w:r>
        <w:rPr>
          <w:rFonts w:ascii="Palatino Linotype" w:hAnsi="Palatino Linotype"/>
          <w:color w:val="000000"/>
        </w:rPr>
        <w:t xml:space="preserve">la </w:t>
      </w:r>
      <w:r w:rsidRPr="00664D21">
        <w:rPr>
          <w:rFonts w:ascii="Palatino Linotype" w:hAnsi="Palatino Linotype"/>
          <w:color w:val="000000"/>
        </w:rPr>
        <w:t xml:space="preserve">Dirección de Imagen Institucional </w:t>
      </w:r>
      <w:r>
        <w:rPr>
          <w:rFonts w:ascii="Palatino Linotype" w:hAnsi="Palatino Linotype"/>
          <w:color w:val="000000"/>
        </w:rPr>
        <w:t>y</w:t>
      </w:r>
      <w:r w:rsidRPr="00664D21">
        <w:rPr>
          <w:rFonts w:ascii="Palatino Linotype" w:hAnsi="Palatino Linotype"/>
          <w:color w:val="000000"/>
        </w:rPr>
        <w:t xml:space="preserve"> Comunicación Social del ejercicio </w:t>
      </w:r>
      <w:r w:rsidR="00F63152">
        <w:rPr>
          <w:rFonts w:ascii="Palatino Linotype" w:hAnsi="Palatino Linotype"/>
          <w:color w:val="000000"/>
        </w:rPr>
        <w:t xml:space="preserve">fiscal </w:t>
      </w:r>
      <w:r w:rsidR="00627408">
        <w:rPr>
          <w:rFonts w:ascii="Palatino Linotype" w:hAnsi="Palatino Linotype"/>
          <w:color w:val="000000"/>
        </w:rPr>
        <w:t>dos mil diecinueve</w:t>
      </w:r>
      <w:r>
        <w:rPr>
          <w:rFonts w:ascii="Palatino Linotype" w:hAnsi="Palatino Linotype"/>
          <w:color w:val="000000"/>
        </w:rPr>
        <w:t>.</w:t>
      </w:r>
    </w:p>
    <w:p w:rsidR="00664D21" w:rsidRDefault="00664D21" w:rsidP="00664D21">
      <w:pPr>
        <w:pStyle w:val="Prrafodelista"/>
        <w:spacing w:line="360" w:lineRule="auto"/>
        <w:ind w:left="720"/>
        <w:jc w:val="both"/>
        <w:rPr>
          <w:rFonts w:ascii="Palatino Linotype" w:hAnsi="Palatino Linotype"/>
          <w:color w:val="000000"/>
        </w:rPr>
      </w:pPr>
    </w:p>
    <w:p w:rsidR="0038586A" w:rsidRDefault="00664D21" w:rsidP="00664D21">
      <w:pPr>
        <w:pStyle w:val="Prrafodelista"/>
        <w:spacing w:line="360" w:lineRule="auto"/>
        <w:ind w:left="720"/>
        <w:jc w:val="both"/>
        <w:rPr>
          <w:rFonts w:ascii="Palatino Linotype" w:hAnsi="Palatino Linotype"/>
          <w:color w:val="000000"/>
        </w:rPr>
      </w:pPr>
      <w:r>
        <w:rPr>
          <w:rFonts w:ascii="Palatino Linotype" w:hAnsi="Palatino Linotype"/>
          <w:color w:val="000000"/>
        </w:rPr>
        <w:t>2.- N</w:t>
      </w:r>
      <w:r w:rsidRPr="00664D21">
        <w:rPr>
          <w:rFonts w:ascii="Palatino Linotype" w:hAnsi="Palatino Linotype"/>
          <w:color w:val="000000"/>
        </w:rPr>
        <w:t>úmero total de personas morales y físicas contratadas para el servicio de publicidad institucional</w:t>
      </w:r>
      <w:r w:rsidR="00627408">
        <w:rPr>
          <w:rFonts w:ascii="Palatino Linotype" w:hAnsi="Palatino Linotype"/>
          <w:color w:val="000000"/>
        </w:rPr>
        <w:t>,</w:t>
      </w:r>
      <w:r>
        <w:rPr>
          <w:rFonts w:ascii="Palatino Linotype" w:hAnsi="Palatino Linotype"/>
          <w:color w:val="000000"/>
        </w:rPr>
        <w:t xml:space="preserve"> del primero de enero al </w:t>
      </w:r>
      <w:r w:rsidR="00431C8F">
        <w:rPr>
          <w:rFonts w:ascii="Palatino Linotype" w:hAnsi="Palatino Linotype"/>
          <w:color w:val="000000"/>
        </w:rPr>
        <w:t>diez de junio de dos mil diecinueve.</w:t>
      </w:r>
    </w:p>
    <w:p w:rsidR="0038586A" w:rsidRDefault="0038586A" w:rsidP="00664D21">
      <w:pPr>
        <w:pStyle w:val="Prrafodelista"/>
        <w:spacing w:line="360" w:lineRule="auto"/>
        <w:ind w:left="720"/>
        <w:jc w:val="both"/>
        <w:rPr>
          <w:rFonts w:ascii="Palatino Linotype" w:hAnsi="Palatino Linotype"/>
          <w:color w:val="000000"/>
        </w:rPr>
      </w:pPr>
    </w:p>
    <w:p w:rsidR="00DC7D89" w:rsidRDefault="00DC7D89" w:rsidP="00DC7D89">
      <w:pPr>
        <w:pStyle w:val="Prrafodelista"/>
        <w:spacing w:line="360" w:lineRule="auto"/>
        <w:ind w:left="720"/>
        <w:jc w:val="both"/>
        <w:rPr>
          <w:rFonts w:ascii="Palatino Linotype" w:hAnsi="Palatino Linotype"/>
          <w:color w:val="000000"/>
        </w:rPr>
      </w:pPr>
      <w:r w:rsidRPr="00DC7D89">
        <w:rPr>
          <w:rFonts w:ascii="Palatino Linotype" w:hAnsi="Palatino Linotype"/>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E0559B" w:rsidRDefault="00E0559B" w:rsidP="00DC7D89">
      <w:pPr>
        <w:pStyle w:val="Prrafodelista"/>
        <w:spacing w:line="360" w:lineRule="auto"/>
        <w:ind w:left="720"/>
        <w:jc w:val="both"/>
        <w:rPr>
          <w:rFonts w:ascii="Palatino Linotype" w:hAnsi="Palatino Linotype"/>
          <w:color w:val="000000"/>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6B63B1" w:rsidRDefault="006B63B1" w:rsidP="006B63B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6B63B1" w:rsidRDefault="006B63B1" w:rsidP="00FA08FC">
      <w:pPr>
        <w:spacing w:after="0" w:line="360" w:lineRule="auto"/>
        <w:jc w:val="both"/>
        <w:rPr>
          <w:rFonts w:ascii="Palatino Linotype" w:hAnsi="Palatino Linotype" w:cs="Arial"/>
          <w:bCs/>
          <w:sz w:val="24"/>
          <w:szCs w:val="24"/>
        </w:rPr>
      </w:pPr>
    </w:p>
    <w:p w:rsidR="00FA08FC" w:rsidRDefault="00E552F9" w:rsidP="00FA08FC">
      <w:pPr>
        <w:spacing w:after="0" w:line="360" w:lineRule="auto"/>
        <w:jc w:val="both"/>
        <w:rPr>
          <w:rFonts w:ascii="Palatino Linotype" w:hAnsi="Palatino Linotype"/>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Y LUIS GUSTAVO PARRA NORIEGA CON AUSENCIA JUSTIFICADA, EN LA TRIGÉSIMA QUINTA SESIÓN ORDINARIA CELEBRADA EL VEINTICINCO DE SEPTIEMBRE DE DOS MIL DIECINUEVE, ANTE EL SECRETARIO TÉCNICO DEL PLENO, ALEXIS TAPIA RAMÍREZ.</w:t>
      </w:r>
      <w:r w:rsidR="00FA08FC">
        <w:rPr>
          <w:rFonts w:ascii="Palatino Linotype" w:hAnsi="Palatino Linotype" w:cs="Arial"/>
          <w:sz w:val="24"/>
          <w:szCs w:val="24"/>
        </w:rPr>
        <w:t xml:space="preserve"> --------------------------------------------------------------------------------------------------------------------------------------------------------------------------------------------------------------------------------------------------------------------------------------------------------------------------------------------------------------------------------------------------------------------------------------------------------------------------------------------</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084A" w:rsidRPr="00EF2FC0" w:rsidRDefault="00FB084A"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B084A" w:rsidRDefault="00FB084A"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Pr="00016AF3" w:rsidRDefault="00FB084A"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B084A" w:rsidRPr="00EF2FC0" w:rsidRDefault="00FB084A"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B084A" w:rsidRDefault="00FB084A"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Pr="00016AF3" w:rsidRDefault="00FB084A"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084A" w:rsidRPr="00EF2FC0" w:rsidRDefault="00FB084A"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B084A" w:rsidRDefault="00FB084A"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Pr="00797B31" w:rsidRDefault="00FB084A"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B084A" w:rsidRPr="00EF2FC0" w:rsidRDefault="00FB084A"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B084A" w:rsidRDefault="00FB084A"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Pr="00797B31" w:rsidRDefault="00FB084A"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084A" w:rsidRPr="00EF2FC0" w:rsidRDefault="00FB084A"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B084A" w:rsidRPr="00EF2FC0" w:rsidRDefault="00FB084A"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Default="00FB084A"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B084A" w:rsidRPr="00EF2FC0" w:rsidRDefault="00FB084A"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B084A" w:rsidRPr="00EF2FC0" w:rsidRDefault="00FB084A"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Default="00FB084A"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084A" w:rsidRPr="00EF2FC0" w:rsidRDefault="00FB084A"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B084A" w:rsidRPr="00EF2FC0" w:rsidRDefault="00FB084A"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552F9" w:rsidRDefault="00E552F9" w:rsidP="00E552F9">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w:t>
                            </w:r>
                          </w:p>
                          <w:p w:rsidR="00FB084A" w:rsidRDefault="00FB084A"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9F6D7" id="_x0000_t202" coordsize="21600,21600" o:spt="202" path="m,l,21600r21600,l21600,xe">
                <v:stroke joinstyle="miter"/>
                <v:path gradientshapeok="t" o:connecttype="rect"/>
              </v:shapetype>
              <v:shape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B084A" w:rsidRPr="00EF2FC0" w:rsidRDefault="00FB084A"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B084A" w:rsidRPr="00EF2FC0" w:rsidRDefault="00FB084A"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552F9" w:rsidRDefault="00E552F9" w:rsidP="00E552F9">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r>
                        <w:rPr>
                          <w:rFonts w:ascii="Palatino Linotype" w:hAnsi="Palatino Linotype"/>
                          <w:b/>
                          <w:sz w:val="24"/>
                          <w:szCs w:val="24"/>
                        </w:rPr>
                        <w:t>.</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w:t>
                      </w:r>
                    </w:p>
                    <w:p w:rsidR="00FB084A" w:rsidRDefault="00FB084A"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084A" w:rsidRPr="00EF2FC0" w:rsidRDefault="00FB084A"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B084A" w:rsidRPr="00EF2FC0" w:rsidRDefault="00FB084A"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Default="00FB084A"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B084A" w:rsidRPr="00EF2FC0" w:rsidRDefault="00FB084A"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B084A" w:rsidRPr="00EF2FC0" w:rsidRDefault="00FB084A"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Default="00FB084A"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084A" w:rsidRPr="007F6133" w:rsidRDefault="00FB084A"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B084A" w:rsidRDefault="00FB084A"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Default="00FB084A" w:rsidP="00FA08FC">
                            <w:pPr>
                              <w:jc w:val="center"/>
                              <w:rPr>
                                <w:rFonts w:ascii="Palatino Linotype" w:hAnsi="Palatino Linotype"/>
                                <w:sz w:val="24"/>
                                <w:szCs w:val="24"/>
                              </w:rPr>
                            </w:pPr>
                          </w:p>
                          <w:p w:rsidR="00FB084A" w:rsidRPr="00EF2FC0" w:rsidRDefault="00FB084A" w:rsidP="00FA08FC">
                            <w:pPr>
                              <w:jc w:val="center"/>
                              <w:rPr>
                                <w:rFonts w:ascii="Palatino Linotype" w:hAnsi="Palatino Linotype"/>
                                <w:sz w:val="24"/>
                                <w:szCs w:val="24"/>
                              </w:rPr>
                            </w:pPr>
                          </w:p>
                          <w:p w:rsidR="00FB084A" w:rsidRDefault="00FB084A"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B084A" w:rsidRPr="007F6133" w:rsidRDefault="00FB084A"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B084A" w:rsidRDefault="00FB084A"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B084A" w:rsidRDefault="00FB084A"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B084A" w:rsidRDefault="00FB084A" w:rsidP="00FA08FC">
                      <w:pPr>
                        <w:jc w:val="center"/>
                        <w:rPr>
                          <w:rFonts w:ascii="Palatino Linotype" w:hAnsi="Palatino Linotype"/>
                          <w:sz w:val="24"/>
                          <w:szCs w:val="24"/>
                        </w:rPr>
                      </w:pPr>
                    </w:p>
                    <w:p w:rsidR="00FB084A" w:rsidRPr="00EF2FC0" w:rsidRDefault="00FB084A" w:rsidP="00FA08FC">
                      <w:pPr>
                        <w:jc w:val="center"/>
                        <w:rPr>
                          <w:rFonts w:ascii="Palatino Linotype" w:hAnsi="Palatino Linotype"/>
                          <w:sz w:val="24"/>
                          <w:szCs w:val="24"/>
                        </w:rPr>
                      </w:pPr>
                    </w:p>
                    <w:p w:rsidR="00FB084A" w:rsidRDefault="00FB084A"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E552F9">
        <w:rPr>
          <w:rFonts w:ascii="Palatino Linotype" w:hAnsi="Palatino Linotype" w:cs="Arial"/>
          <w:sz w:val="20"/>
          <w:szCs w:val="20"/>
        </w:rPr>
        <w:t>veinticinco de septiembre</w:t>
      </w:r>
      <w:r w:rsidR="00E552F9">
        <w:rPr>
          <w:rFonts w:ascii="Palatino Linotype" w:eastAsia="Times New Roman" w:hAnsi="Palatino Linotype" w:cs="Arial"/>
          <w:color w:val="000000"/>
          <w:sz w:val="20"/>
          <w:szCs w:val="20"/>
          <w:lang w:eastAsia="es-MX"/>
        </w:rPr>
        <w:t xml:space="preserve"> </w:t>
      </w:r>
      <w:r w:rsidR="00E552F9">
        <w:rPr>
          <w:rFonts w:ascii="Palatino Linotype" w:hAnsi="Palatino Linotype" w:cs="Arial"/>
          <w:sz w:val="20"/>
          <w:szCs w:val="20"/>
        </w:rPr>
        <w:t>dos mil diecinueve</w:t>
      </w:r>
      <w:r w:rsidRPr="00D701CA">
        <w:rPr>
          <w:rFonts w:ascii="Palatino Linotype" w:hAnsi="Palatino Linotype" w:cs="Arial"/>
          <w:sz w:val="20"/>
          <w:szCs w:val="20"/>
        </w:rPr>
        <w:t xml:space="preserve">, emitida en el recurso de revisión </w:t>
      </w:r>
      <w:r w:rsidRPr="007E4715">
        <w:rPr>
          <w:rFonts w:ascii="Palatino Linotype" w:hAnsi="Palatino Linotype" w:cs="Arial"/>
          <w:sz w:val="20"/>
          <w:szCs w:val="20"/>
        </w:rPr>
        <w:t>0</w:t>
      </w:r>
      <w:r w:rsidR="00E552F9">
        <w:rPr>
          <w:rFonts w:ascii="Palatino Linotype" w:hAnsi="Palatino Linotype" w:cs="Arial"/>
          <w:sz w:val="20"/>
          <w:szCs w:val="20"/>
        </w:rPr>
        <w:t>6395</w:t>
      </w:r>
      <w:r w:rsidRPr="007E4715">
        <w:rPr>
          <w:rFonts w:ascii="Palatino Linotype" w:hAnsi="Palatino Linotype" w:cs="Arial"/>
          <w:sz w:val="20"/>
          <w:szCs w:val="20"/>
        </w:rPr>
        <w:t>/INFOEM/IP/RR/2019</w:t>
      </w:r>
      <w:r w:rsidRPr="00D701CA">
        <w:rPr>
          <w:rFonts w:ascii="Palatino Linotype" w:hAnsi="Palatino Linotype" w:cs="Arial"/>
          <w:sz w:val="20"/>
          <w:szCs w:val="20"/>
        </w:rPr>
        <w:t>.</w:t>
      </w:r>
    </w:p>
    <w:p w:rsidR="00FA08FC" w:rsidRPr="007E4715" w:rsidRDefault="00FA08FC" w:rsidP="007E4715">
      <w:pPr>
        <w:spacing w:after="0" w:line="240" w:lineRule="auto"/>
        <w:jc w:val="both"/>
        <w:rPr>
          <w:rFonts w:ascii="Palatino Linotype" w:hAnsi="Palatino Linotype" w:cs="Arial"/>
          <w:sz w:val="20"/>
          <w:szCs w:val="20"/>
        </w:rPr>
      </w:pPr>
      <w:r w:rsidRPr="007E4715">
        <w:rPr>
          <w:rFonts w:ascii="Palatino Linotype" w:hAnsi="Palatino Linotype" w:cs="Arial"/>
          <w:sz w:val="20"/>
          <w:szCs w:val="20"/>
        </w:rPr>
        <w:t>OSAM/</w:t>
      </w:r>
      <w:r w:rsidR="007E4715">
        <w:rPr>
          <w:rFonts w:ascii="Palatino Linotype" w:hAnsi="Palatino Linotype" w:cs="Arial"/>
          <w:sz w:val="20"/>
          <w:szCs w:val="20"/>
        </w:rPr>
        <w:t>ROA</w:t>
      </w:r>
    </w:p>
    <w:p w:rsidR="007813F8" w:rsidRPr="007E4715" w:rsidRDefault="007813F8" w:rsidP="007E4715">
      <w:pPr>
        <w:spacing w:after="0" w:line="240" w:lineRule="auto"/>
        <w:jc w:val="both"/>
        <w:rPr>
          <w:rFonts w:ascii="Palatino Linotype" w:hAnsi="Palatino Linotype" w:cs="Arial"/>
          <w:sz w:val="20"/>
          <w:szCs w:val="20"/>
        </w:rPr>
      </w:pPr>
    </w:p>
    <w:sectPr w:rsidR="007813F8" w:rsidRPr="007E4715" w:rsidSect="00FB084A">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63C" w:rsidRDefault="0082763C" w:rsidP="00FA08FC">
      <w:pPr>
        <w:spacing w:after="0" w:line="240" w:lineRule="auto"/>
      </w:pPr>
      <w:r>
        <w:separator/>
      </w:r>
    </w:p>
  </w:endnote>
  <w:endnote w:type="continuationSeparator" w:id="0">
    <w:p w:rsidR="0082763C" w:rsidRDefault="0082763C"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FB084A" w:rsidRPr="002D6DD8" w:rsidRDefault="00FB084A" w:rsidP="00FB084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0541">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00541">
              <w:rPr>
                <w:rFonts w:ascii="Palatino Linotype" w:hAnsi="Palatino Linotype"/>
                <w:bCs/>
                <w:noProof/>
                <w:sz w:val="20"/>
              </w:rPr>
              <w:t>40</w:t>
            </w:r>
            <w:r>
              <w:rPr>
                <w:rFonts w:ascii="Palatino Linotype" w:hAnsi="Palatino Linotype"/>
                <w:bCs/>
                <w:noProof/>
                <w:sz w:val="20"/>
              </w:rPr>
              <w:fldChar w:fldCharType="end"/>
            </w:r>
          </w:p>
        </w:sdtContent>
      </w:sdt>
    </w:sdtContent>
  </w:sdt>
  <w:p w:rsidR="00FB084A" w:rsidRDefault="00FB08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84A" w:rsidRPr="000B69FA" w:rsidRDefault="00FB084A" w:rsidP="00FB084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24B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24B3">
      <w:rPr>
        <w:rFonts w:ascii="Palatino Linotype" w:hAnsi="Palatino Linotype"/>
        <w:bCs/>
        <w:noProof/>
        <w:sz w:val="20"/>
      </w:rPr>
      <w:t>40</w:t>
    </w:r>
    <w:r>
      <w:rPr>
        <w:rFonts w:ascii="Palatino Linotype" w:hAnsi="Palatino Linotype"/>
        <w:bCs/>
        <w:noProof/>
        <w:sz w:val="20"/>
      </w:rPr>
      <w:fldChar w:fldCharType="end"/>
    </w:r>
  </w:p>
  <w:p w:rsidR="00FB084A" w:rsidRDefault="00FB08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63C" w:rsidRDefault="0082763C" w:rsidP="00FA08FC">
      <w:pPr>
        <w:spacing w:after="0" w:line="240" w:lineRule="auto"/>
      </w:pPr>
      <w:r>
        <w:separator/>
      </w:r>
    </w:p>
  </w:footnote>
  <w:footnote w:type="continuationSeparator" w:id="0">
    <w:p w:rsidR="0082763C" w:rsidRDefault="0082763C" w:rsidP="00FA0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FB084A" w:rsidTr="00FB084A">
      <w:trPr>
        <w:trHeight w:val="227"/>
      </w:trPr>
      <w:tc>
        <w:tcPr>
          <w:tcW w:w="6805" w:type="dxa"/>
          <w:hideMark/>
        </w:tcPr>
        <w:p w:rsidR="00FB084A" w:rsidRDefault="00FB084A" w:rsidP="00FB084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FB084A" w:rsidRDefault="00FB084A" w:rsidP="007C6D41">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06395/INFOEM/IP/RR/2019</w:t>
          </w:r>
        </w:p>
      </w:tc>
    </w:tr>
    <w:tr w:rsidR="00FB084A" w:rsidTr="00FB084A">
      <w:trPr>
        <w:trHeight w:val="242"/>
      </w:trPr>
      <w:tc>
        <w:tcPr>
          <w:tcW w:w="6805" w:type="dxa"/>
          <w:hideMark/>
        </w:tcPr>
        <w:p w:rsidR="00FB084A" w:rsidRDefault="00FB084A" w:rsidP="00FB084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FB084A" w:rsidRDefault="00FB084A" w:rsidP="007C6D41">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Ayuntamiento de Papalotla</w:t>
          </w:r>
        </w:p>
      </w:tc>
    </w:tr>
    <w:tr w:rsidR="00FB084A" w:rsidTr="00FB084A">
      <w:trPr>
        <w:trHeight w:val="342"/>
      </w:trPr>
      <w:tc>
        <w:tcPr>
          <w:tcW w:w="6805" w:type="dxa"/>
          <w:hideMark/>
        </w:tcPr>
        <w:p w:rsidR="00FB084A" w:rsidRDefault="00FB084A" w:rsidP="00FB084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FB084A" w:rsidRDefault="00FB084A" w:rsidP="00FB084A">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FB084A" w:rsidRDefault="00FB084A" w:rsidP="00FB084A">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FB084A" w:rsidTr="00FB084A">
      <w:trPr>
        <w:trHeight w:val="227"/>
      </w:trPr>
      <w:tc>
        <w:tcPr>
          <w:tcW w:w="6947" w:type="dxa"/>
          <w:hideMark/>
        </w:tcPr>
        <w:p w:rsidR="00FB084A" w:rsidRDefault="00FB084A" w:rsidP="00FB084A">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FB084A" w:rsidRDefault="00FB084A" w:rsidP="007C6D41">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06395/INFOEM/IP/RR/2019</w:t>
          </w:r>
        </w:p>
      </w:tc>
    </w:tr>
    <w:tr w:rsidR="00FB084A" w:rsidTr="00FB084A">
      <w:trPr>
        <w:trHeight w:val="242"/>
      </w:trPr>
      <w:tc>
        <w:tcPr>
          <w:tcW w:w="6947" w:type="dxa"/>
          <w:hideMark/>
        </w:tcPr>
        <w:p w:rsidR="00FB084A" w:rsidRDefault="00FB084A" w:rsidP="00FB084A">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FB084A" w:rsidRDefault="00FB084A" w:rsidP="007C6D41">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Ayuntamiento de Papalotla</w:t>
          </w:r>
        </w:p>
      </w:tc>
    </w:tr>
    <w:tr w:rsidR="00FB084A" w:rsidTr="00FB084A">
      <w:trPr>
        <w:trHeight w:val="342"/>
      </w:trPr>
      <w:tc>
        <w:tcPr>
          <w:tcW w:w="6947" w:type="dxa"/>
        </w:tcPr>
        <w:p w:rsidR="00FB084A" w:rsidRDefault="00FB084A" w:rsidP="00FB084A">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FB084A" w:rsidRPr="003D23D7" w:rsidRDefault="001524B3" w:rsidP="007C6D41">
          <w:pPr>
            <w:spacing w:after="120" w:line="256" w:lineRule="auto"/>
            <w:ind w:left="-486" w:right="214" w:firstLine="486"/>
            <w:jc w:val="right"/>
            <w:rPr>
              <w:rFonts w:ascii="Palatino Linotype" w:hAnsi="Palatino Linotype" w:cs="Arial"/>
            </w:rPr>
          </w:pPr>
          <w:r>
            <w:rPr>
              <w:rFonts w:ascii="Palatino Linotype" w:hAnsi="Palatino Linotype" w:cs="Arial"/>
            </w:rPr>
            <w:t>xxxxxxxxxxxxxxxxxxxxxxxxxxxx</w:t>
          </w:r>
          <w:r w:rsidR="00FB084A">
            <w:rPr>
              <w:rFonts w:ascii="Palatino Linotype" w:hAnsi="Palatino Linotype" w:cs="Arial"/>
            </w:rPr>
            <w:t xml:space="preserve"> </w:t>
          </w:r>
        </w:p>
      </w:tc>
    </w:tr>
    <w:tr w:rsidR="00FB084A" w:rsidTr="00FB084A">
      <w:trPr>
        <w:trHeight w:val="342"/>
      </w:trPr>
      <w:tc>
        <w:tcPr>
          <w:tcW w:w="6947" w:type="dxa"/>
        </w:tcPr>
        <w:p w:rsidR="00FB084A" w:rsidRDefault="00FB084A" w:rsidP="00FB084A">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FB084A" w:rsidRDefault="00FB084A" w:rsidP="00FB084A">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FB084A" w:rsidRDefault="00FB084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415023"/>
    <w:multiLevelType w:val="hybridMultilevel"/>
    <w:tmpl w:val="D400BB0A"/>
    <w:lvl w:ilvl="0" w:tplc="78DE4DF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112B2"/>
    <w:rsid w:val="000379CA"/>
    <w:rsid w:val="00046592"/>
    <w:rsid w:val="000532DA"/>
    <w:rsid w:val="000561F4"/>
    <w:rsid w:val="00064F36"/>
    <w:rsid w:val="00073EB5"/>
    <w:rsid w:val="00082BAE"/>
    <w:rsid w:val="000A59D7"/>
    <w:rsid w:val="000C02D9"/>
    <w:rsid w:val="000D4AF2"/>
    <w:rsid w:val="000E1CDD"/>
    <w:rsid w:val="000E31E8"/>
    <w:rsid w:val="000E372D"/>
    <w:rsid w:val="000E6CDE"/>
    <w:rsid w:val="00100FB9"/>
    <w:rsid w:val="00143551"/>
    <w:rsid w:val="00144D35"/>
    <w:rsid w:val="001464F9"/>
    <w:rsid w:val="001524B3"/>
    <w:rsid w:val="00156176"/>
    <w:rsid w:val="00157DBD"/>
    <w:rsid w:val="001647D3"/>
    <w:rsid w:val="00187FA6"/>
    <w:rsid w:val="001A3E01"/>
    <w:rsid w:val="001A487F"/>
    <w:rsid w:val="001A7F5D"/>
    <w:rsid w:val="001C486E"/>
    <w:rsid w:val="001D3E7D"/>
    <w:rsid w:val="00214670"/>
    <w:rsid w:val="00225915"/>
    <w:rsid w:val="00234599"/>
    <w:rsid w:val="00252670"/>
    <w:rsid w:val="00257204"/>
    <w:rsid w:val="0029403C"/>
    <w:rsid w:val="003138FF"/>
    <w:rsid w:val="00340F98"/>
    <w:rsid w:val="003549C5"/>
    <w:rsid w:val="0037015F"/>
    <w:rsid w:val="003712D2"/>
    <w:rsid w:val="00385633"/>
    <w:rsid w:val="0038586A"/>
    <w:rsid w:val="0039115D"/>
    <w:rsid w:val="0042512C"/>
    <w:rsid w:val="0043037F"/>
    <w:rsid w:val="004316BE"/>
    <w:rsid w:val="00431C8F"/>
    <w:rsid w:val="00433567"/>
    <w:rsid w:val="00434359"/>
    <w:rsid w:val="00443C43"/>
    <w:rsid w:val="00451F5D"/>
    <w:rsid w:val="00491B96"/>
    <w:rsid w:val="004A2B1B"/>
    <w:rsid w:val="004E4F47"/>
    <w:rsid w:val="004F2BC7"/>
    <w:rsid w:val="00524AE5"/>
    <w:rsid w:val="00526E40"/>
    <w:rsid w:val="00532895"/>
    <w:rsid w:val="00532A89"/>
    <w:rsid w:val="0053338A"/>
    <w:rsid w:val="005345B3"/>
    <w:rsid w:val="00534C2A"/>
    <w:rsid w:val="005411E0"/>
    <w:rsid w:val="00581C9D"/>
    <w:rsid w:val="005A63A0"/>
    <w:rsid w:val="005B5C28"/>
    <w:rsid w:val="005B7B2A"/>
    <w:rsid w:val="005C45E7"/>
    <w:rsid w:val="005D781A"/>
    <w:rsid w:val="005F56E4"/>
    <w:rsid w:val="00614B42"/>
    <w:rsid w:val="00617AB9"/>
    <w:rsid w:val="00620984"/>
    <w:rsid w:val="00627408"/>
    <w:rsid w:val="00631459"/>
    <w:rsid w:val="00650800"/>
    <w:rsid w:val="0065243F"/>
    <w:rsid w:val="00664D21"/>
    <w:rsid w:val="0067359C"/>
    <w:rsid w:val="00675993"/>
    <w:rsid w:val="006916C7"/>
    <w:rsid w:val="006A78AC"/>
    <w:rsid w:val="006A7C2D"/>
    <w:rsid w:val="006B62BF"/>
    <w:rsid w:val="006B63B1"/>
    <w:rsid w:val="006D7593"/>
    <w:rsid w:val="00752D14"/>
    <w:rsid w:val="00771F78"/>
    <w:rsid w:val="007813F8"/>
    <w:rsid w:val="0079328F"/>
    <w:rsid w:val="00797F29"/>
    <w:rsid w:val="007B2C00"/>
    <w:rsid w:val="007C092F"/>
    <w:rsid w:val="007C6D41"/>
    <w:rsid w:val="007D5176"/>
    <w:rsid w:val="007E4715"/>
    <w:rsid w:val="007E4CCA"/>
    <w:rsid w:val="007F6B42"/>
    <w:rsid w:val="00800541"/>
    <w:rsid w:val="008041C1"/>
    <w:rsid w:val="00812913"/>
    <w:rsid w:val="00822864"/>
    <w:rsid w:val="00825761"/>
    <w:rsid w:val="0082763C"/>
    <w:rsid w:val="00830E3E"/>
    <w:rsid w:val="0084578F"/>
    <w:rsid w:val="008528A2"/>
    <w:rsid w:val="00860EDE"/>
    <w:rsid w:val="0086489F"/>
    <w:rsid w:val="00875665"/>
    <w:rsid w:val="008A2582"/>
    <w:rsid w:val="008A3CFC"/>
    <w:rsid w:val="008B0DFA"/>
    <w:rsid w:val="008F0682"/>
    <w:rsid w:val="008F532E"/>
    <w:rsid w:val="00903865"/>
    <w:rsid w:val="009157D8"/>
    <w:rsid w:val="00925698"/>
    <w:rsid w:val="009313FE"/>
    <w:rsid w:val="00937D5D"/>
    <w:rsid w:val="00947B70"/>
    <w:rsid w:val="00952D51"/>
    <w:rsid w:val="00961CD8"/>
    <w:rsid w:val="00971912"/>
    <w:rsid w:val="00983D1A"/>
    <w:rsid w:val="00993B53"/>
    <w:rsid w:val="00994F7A"/>
    <w:rsid w:val="009A2B89"/>
    <w:rsid w:val="009A3B3C"/>
    <w:rsid w:val="009D22D1"/>
    <w:rsid w:val="009E7B5A"/>
    <w:rsid w:val="009F3CEC"/>
    <w:rsid w:val="00A2527E"/>
    <w:rsid w:val="00A25E45"/>
    <w:rsid w:val="00A43D30"/>
    <w:rsid w:val="00A63495"/>
    <w:rsid w:val="00A64808"/>
    <w:rsid w:val="00A75E8B"/>
    <w:rsid w:val="00A87E16"/>
    <w:rsid w:val="00A91471"/>
    <w:rsid w:val="00A94118"/>
    <w:rsid w:val="00AD1C73"/>
    <w:rsid w:val="00AF0686"/>
    <w:rsid w:val="00AF56E6"/>
    <w:rsid w:val="00B34EDE"/>
    <w:rsid w:val="00B426E3"/>
    <w:rsid w:val="00B42B2F"/>
    <w:rsid w:val="00B60DE2"/>
    <w:rsid w:val="00BA5929"/>
    <w:rsid w:val="00BA7FF6"/>
    <w:rsid w:val="00BB2946"/>
    <w:rsid w:val="00BC1017"/>
    <w:rsid w:val="00BC700E"/>
    <w:rsid w:val="00BD5A7A"/>
    <w:rsid w:val="00BD5F3E"/>
    <w:rsid w:val="00BE1A08"/>
    <w:rsid w:val="00BE42C2"/>
    <w:rsid w:val="00BE7124"/>
    <w:rsid w:val="00BF1476"/>
    <w:rsid w:val="00C033D6"/>
    <w:rsid w:val="00C33547"/>
    <w:rsid w:val="00C3617C"/>
    <w:rsid w:val="00C36E50"/>
    <w:rsid w:val="00C47D87"/>
    <w:rsid w:val="00C51E57"/>
    <w:rsid w:val="00C52404"/>
    <w:rsid w:val="00C64F28"/>
    <w:rsid w:val="00CC2CA5"/>
    <w:rsid w:val="00CC4A5D"/>
    <w:rsid w:val="00CD450F"/>
    <w:rsid w:val="00CD6800"/>
    <w:rsid w:val="00CE3752"/>
    <w:rsid w:val="00CE6940"/>
    <w:rsid w:val="00CE74E2"/>
    <w:rsid w:val="00D20308"/>
    <w:rsid w:val="00D23F59"/>
    <w:rsid w:val="00D25315"/>
    <w:rsid w:val="00D30F20"/>
    <w:rsid w:val="00D57606"/>
    <w:rsid w:val="00DA2845"/>
    <w:rsid w:val="00DB51FA"/>
    <w:rsid w:val="00DB53F2"/>
    <w:rsid w:val="00DB673C"/>
    <w:rsid w:val="00DC7D89"/>
    <w:rsid w:val="00DD0B83"/>
    <w:rsid w:val="00DD61C4"/>
    <w:rsid w:val="00DF4503"/>
    <w:rsid w:val="00E0559B"/>
    <w:rsid w:val="00E10555"/>
    <w:rsid w:val="00E552F9"/>
    <w:rsid w:val="00E6268E"/>
    <w:rsid w:val="00E812EF"/>
    <w:rsid w:val="00EA53DB"/>
    <w:rsid w:val="00EB44C3"/>
    <w:rsid w:val="00EC27C6"/>
    <w:rsid w:val="00EC543F"/>
    <w:rsid w:val="00EE1D86"/>
    <w:rsid w:val="00EE396B"/>
    <w:rsid w:val="00F12443"/>
    <w:rsid w:val="00F207BC"/>
    <w:rsid w:val="00F24371"/>
    <w:rsid w:val="00F4017F"/>
    <w:rsid w:val="00F40AB7"/>
    <w:rsid w:val="00F63152"/>
    <w:rsid w:val="00F842D7"/>
    <w:rsid w:val="00F8582E"/>
    <w:rsid w:val="00F913A9"/>
    <w:rsid w:val="00FA08FC"/>
    <w:rsid w:val="00FA26C9"/>
    <w:rsid w:val="00FB084A"/>
    <w:rsid w:val="00FD1403"/>
    <w:rsid w:val="00FD3D80"/>
    <w:rsid w:val="00FE2D6D"/>
    <w:rsid w:val="00FE35AD"/>
    <w:rsid w:val="00FE5E26"/>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D2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53919">
      <w:bodyDiv w:val="1"/>
      <w:marLeft w:val="0"/>
      <w:marRight w:val="0"/>
      <w:marTop w:val="0"/>
      <w:marBottom w:val="0"/>
      <w:divBdr>
        <w:top w:val="none" w:sz="0" w:space="0" w:color="auto"/>
        <w:left w:val="none" w:sz="0" w:space="0" w:color="auto"/>
        <w:bottom w:val="none" w:sz="0" w:space="0" w:color="auto"/>
        <w:right w:val="none" w:sz="0" w:space="0" w:color="auto"/>
      </w:divBdr>
    </w:div>
    <w:div w:id="97258640">
      <w:bodyDiv w:val="1"/>
      <w:marLeft w:val="0"/>
      <w:marRight w:val="0"/>
      <w:marTop w:val="0"/>
      <w:marBottom w:val="0"/>
      <w:divBdr>
        <w:top w:val="none" w:sz="0" w:space="0" w:color="auto"/>
        <w:left w:val="none" w:sz="0" w:space="0" w:color="auto"/>
        <w:bottom w:val="none" w:sz="0" w:space="0" w:color="auto"/>
        <w:right w:val="none" w:sz="0" w:space="0" w:color="auto"/>
      </w:divBdr>
    </w:div>
    <w:div w:id="405614612">
      <w:bodyDiv w:val="1"/>
      <w:marLeft w:val="0"/>
      <w:marRight w:val="0"/>
      <w:marTop w:val="0"/>
      <w:marBottom w:val="0"/>
      <w:divBdr>
        <w:top w:val="none" w:sz="0" w:space="0" w:color="auto"/>
        <w:left w:val="none" w:sz="0" w:space="0" w:color="auto"/>
        <w:bottom w:val="none" w:sz="0" w:space="0" w:color="auto"/>
        <w:right w:val="none" w:sz="0" w:space="0" w:color="auto"/>
      </w:divBdr>
    </w:div>
    <w:div w:id="568737216">
      <w:bodyDiv w:val="1"/>
      <w:marLeft w:val="0"/>
      <w:marRight w:val="0"/>
      <w:marTop w:val="0"/>
      <w:marBottom w:val="0"/>
      <w:divBdr>
        <w:top w:val="none" w:sz="0" w:space="0" w:color="auto"/>
        <w:left w:val="none" w:sz="0" w:space="0" w:color="auto"/>
        <w:bottom w:val="none" w:sz="0" w:space="0" w:color="auto"/>
        <w:right w:val="none" w:sz="0" w:space="0" w:color="auto"/>
      </w:divBdr>
    </w:div>
    <w:div w:id="597059036">
      <w:bodyDiv w:val="1"/>
      <w:marLeft w:val="0"/>
      <w:marRight w:val="0"/>
      <w:marTop w:val="0"/>
      <w:marBottom w:val="0"/>
      <w:divBdr>
        <w:top w:val="none" w:sz="0" w:space="0" w:color="auto"/>
        <w:left w:val="none" w:sz="0" w:space="0" w:color="auto"/>
        <w:bottom w:val="none" w:sz="0" w:space="0" w:color="auto"/>
        <w:right w:val="none" w:sz="0" w:space="0" w:color="auto"/>
      </w:divBdr>
    </w:div>
    <w:div w:id="1287157808">
      <w:bodyDiv w:val="1"/>
      <w:marLeft w:val="0"/>
      <w:marRight w:val="0"/>
      <w:marTop w:val="0"/>
      <w:marBottom w:val="0"/>
      <w:divBdr>
        <w:top w:val="none" w:sz="0" w:space="0" w:color="auto"/>
        <w:left w:val="none" w:sz="0" w:space="0" w:color="auto"/>
        <w:bottom w:val="none" w:sz="0" w:space="0" w:color="auto"/>
        <w:right w:val="none" w:sz="0" w:space="0" w:color="auto"/>
      </w:divBdr>
    </w:div>
    <w:div w:id="1637444562">
      <w:bodyDiv w:val="1"/>
      <w:marLeft w:val="0"/>
      <w:marRight w:val="0"/>
      <w:marTop w:val="0"/>
      <w:marBottom w:val="0"/>
      <w:divBdr>
        <w:top w:val="none" w:sz="0" w:space="0" w:color="auto"/>
        <w:left w:val="none" w:sz="0" w:space="0" w:color="auto"/>
        <w:bottom w:val="none" w:sz="0" w:space="0" w:color="auto"/>
        <w:right w:val="none" w:sz="0" w:space="0" w:color="auto"/>
      </w:divBdr>
    </w:div>
    <w:div w:id="197004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8DCA7-6545-4BBB-A1C9-12066C8C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7675</Words>
  <Characters>42216</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2019-09-05T16:16:00Z</cp:lastPrinted>
  <dcterms:created xsi:type="dcterms:W3CDTF">2019-10-10T22:52:00Z</dcterms:created>
  <dcterms:modified xsi:type="dcterms:W3CDTF">2019-10-10T22:52:00Z</dcterms:modified>
</cp:coreProperties>
</file>