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BF" w:rsidRPr="003277AF" w:rsidRDefault="00D515BF" w:rsidP="00D515BF">
      <w:pPr>
        <w:spacing w:before="100" w:beforeAutospacing="1" w:after="100" w:afterAutospacing="1" w:line="360" w:lineRule="auto"/>
        <w:jc w:val="both"/>
        <w:rPr>
          <w:rFonts w:ascii="Palatino Linotype" w:hAnsi="Palatino Linotype" w:cs="Arial"/>
        </w:rPr>
      </w:pPr>
      <w:bookmarkStart w:id="0" w:name="_GoBack"/>
      <w:bookmarkEnd w:id="0"/>
      <w:r w:rsidRPr="003277AF">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95E08" w:rsidRPr="003277AF">
        <w:rPr>
          <w:rFonts w:ascii="Palatino Linotype" w:hAnsi="Palatino Linotype" w:cs="Arial"/>
        </w:rPr>
        <w:t>nueve</w:t>
      </w:r>
      <w:r w:rsidRPr="003277AF">
        <w:rPr>
          <w:rFonts w:ascii="Palatino Linotype" w:hAnsi="Palatino Linotype" w:cs="Arial"/>
        </w:rPr>
        <w:t xml:space="preserve"> de </w:t>
      </w:r>
      <w:r w:rsidR="0073798F" w:rsidRPr="003277AF">
        <w:rPr>
          <w:rFonts w:ascii="Palatino Linotype" w:hAnsi="Palatino Linotype" w:cs="Arial"/>
        </w:rPr>
        <w:t>octubre</w:t>
      </w:r>
      <w:r w:rsidRPr="003277AF">
        <w:rPr>
          <w:rFonts w:ascii="Palatino Linotype" w:hAnsi="Palatino Linotype" w:cs="Arial"/>
        </w:rPr>
        <w:t xml:space="preserve"> de dos mil diecinueve.</w:t>
      </w:r>
    </w:p>
    <w:p w:rsidR="00D515BF" w:rsidRPr="003277AF" w:rsidRDefault="00D515BF" w:rsidP="00D515BF">
      <w:pPr>
        <w:spacing w:before="100" w:beforeAutospacing="1" w:after="100" w:afterAutospacing="1" w:line="360" w:lineRule="auto"/>
        <w:jc w:val="both"/>
        <w:rPr>
          <w:rFonts w:ascii="Palatino Linotype" w:hAnsi="Palatino Linotype"/>
        </w:rPr>
      </w:pPr>
      <w:r w:rsidRPr="003277AF">
        <w:rPr>
          <w:rFonts w:ascii="Palatino Linotype" w:hAnsi="Palatino Linotype"/>
        </w:rPr>
        <w:t>VISTO</w:t>
      </w:r>
      <w:r w:rsidR="0073798F" w:rsidRPr="003277AF">
        <w:rPr>
          <w:rFonts w:ascii="Palatino Linotype" w:hAnsi="Palatino Linotype"/>
        </w:rPr>
        <w:t>S</w:t>
      </w:r>
      <w:r w:rsidRPr="003277AF">
        <w:rPr>
          <w:rFonts w:ascii="Palatino Linotype" w:hAnsi="Palatino Linotype"/>
        </w:rPr>
        <w:t xml:space="preserve"> </w:t>
      </w:r>
      <w:r w:rsidR="0073798F" w:rsidRPr="003277AF">
        <w:rPr>
          <w:rFonts w:ascii="Palatino Linotype" w:hAnsi="Palatino Linotype"/>
        </w:rPr>
        <w:t>los</w:t>
      </w:r>
      <w:r w:rsidRPr="003277AF">
        <w:rPr>
          <w:rFonts w:ascii="Palatino Linotype" w:hAnsi="Palatino Linotype"/>
        </w:rPr>
        <w:t xml:space="preserve"> expediente</w:t>
      </w:r>
      <w:r w:rsidR="0073798F" w:rsidRPr="003277AF">
        <w:rPr>
          <w:rFonts w:ascii="Palatino Linotype" w:hAnsi="Palatino Linotype"/>
        </w:rPr>
        <w:t>s</w:t>
      </w:r>
      <w:r w:rsidRPr="003277AF">
        <w:rPr>
          <w:rFonts w:ascii="Palatino Linotype" w:hAnsi="Palatino Linotype"/>
        </w:rPr>
        <w:t xml:space="preserve"> formado</w:t>
      </w:r>
      <w:r w:rsidR="0073798F" w:rsidRPr="003277AF">
        <w:rPr>
          <w:rFonts w:ascii="Palatino Linotype" w:hAnsi="Palatino Linotype"/>
        </w:rPr>
        <w:t>s</w:t>
      </w:r>
      <w:r w:rsidRPr="003277AF">
        <w:rPr>
          <w:rFonts w:ascii="Palatino Linotype" w:hAnsi="Palatino Linotype"/>
        </w:rPr>
        <w:t xml:space="preserve"> con motivo de</w:t>
      </w:r>
      <w:r w:rsidR="00595D2C" w:rsidRPr="003277AF">
        <w:rPr>
          <w:rFonts w:ascii="Palatino Linotype" w:hAnsi="Palatino Linotype"/>
        </w:rPr>
        <w:t xml:space="preserve"> </w:t>
      </w:r>
      <w:r w:rsidRPr="003277AF">
        <w:rPr>
          <w:rFonts w:ascii="Palatino Linotype" w:hAnsi="Palatino Linotype"/>
        </w:rPr>
        <w:t>l</w:t>
      </w:r>
      <w:r w:rsidR="00595D2C" w:rsidRPr="003277AF">
        <w:rPr>
          <w:rFonts w:ascii="Palatino Linotype" w:hAnsi="Palatino Linotype"/>
        </w:rPr>
        <w:t>os</w:t>
      </w:r>
      <w:r w:rsidRPr="003277AF">
        <w:rPr>
          <w:rFonts w:ascii="Palatino Linotype" w:hAnsi="Palatino Linotype"/>
        </w:rPr>
        <w:t xml:space="preserve"> recurso</w:t>
      </w:r>
      <w:r w:rsidR="00595D2C" w:rsidRPr="003277AF">
        <w:rPr>
          <w:rFonts w:ascii="Palatino Linotype" w:hAnsi="Palatino Linotype"/>
        </w:rPr>
        <w:t>s</w:t>
      </w:r>
      <w:r w:rsidRPr="003277AF">
        <w:rPr>
          <w:rFonts w:ascii="Palatino Linotype" w:hAnsi="Palatino Linotype"/>
        </w:rPr>
        <w:t xml:space="preserve"> de revisión </w:t>
      </w:r>
      <w:r w:rsidRPr="003277AF">
        <w:rPr>
          <w:rFonts w:ascii="Palatino Linotype" w:hAnsi="Palatino Linotype"/>
          <w:b/>
        </w:rPr>
        <w:t>05</w:t>
      </w:r>
      <w:r w:rsidR="00CD24BE" w:rsidRPr="003277AF">
        <w:rPr>
          <w:rFonts w:ascii="Palatino Linotype" w:hAnsi="Palatino Linotype"/>
          <w:b/>
        </w:rPr>
        <w:t>502</w:t>
      </w:r>
      <w:r w:rsidRPr="003277AF">
        <w:rPr>
          <w:rFonts w:ascii="Palatino Linotype" w:hAnsi="Palatino Linotype"/>
          <w:b/>
        </w:rPr>
        <w:t>/INFOEM/IP/RR/2019</w:t>
      </w:r>
      <w:r w:rsidR="00595D2C" w:rsidRPr="003277AF">
        <w:rPr>
          <w:rFonts w:ascii="Palatino Linotype" w:hAnsi="Palatino Linotype"/>
          <w:b/>
        </w:rPr>
        <w:t xml:space="preserve"> </w:t>
      </w:r>
      <w:r w:rsidR="00595D2C" w:rsidRPr="003277AF">
        <w:rPr>
          <w:rFonts w:ascii="Palatino Linotype" w:hAnsi="Palatino Linotype"/>
        </w:rPr>
        <w:t xml:space="preserve">y </w:t>
      </w:r>
      <w:r w:rsidR="00595D2C" w:rsidRPr="003277AF">
        <w:rPr>
          <w:rFonts w:ascii="Palatino Linotype" w:hAnsi="Palatino Linotype"/>
          <w:b/>
        </w:rPr>
        <w:t>0560</w:t>
      </w:r>
      <w:r w:rsidR="00CD24BE" w:rsidRPr="003277AF">
        <w:rPr>
          <w:rFonts w:ascii="Palatino Linotype" w:hAnsi="Palatino Linotype"/>
          <w:b/>
        </w:rPr>
        <w:t>9</w:t>
      </w:r>
      <w:r w:rsidR="00595D2C" w:rsidRPr="003277AF">
        <w:rPr>
          <w:rFonts w:ascii="Palatino Linotype" w:hAnsi="Palatino Linotype"/>
          <w:b/>
        </w:rPr>
        <w:t>/INFOEM/IP/RR/2019 acumulados</w:t>
      </w:r>
      <w:r w:rsidRPr="003277AF">
        <w:rPr>
          <w:rFonts w:ascii="Palatino Linotype" w:hAnsi="Palatino Linotype"/>
          <w:b/>
        </w:rPr>
        <w:t>,</w:t>
      </w:r>
      <w:r w:rsidRPr="003277AF">
        <w:rPr>
          <w:rFonts w:ascii="Palatino Linotype" w:hAnsi="Palatino Linotype"/>
        </w:rPr>
        <w:t xml:space="preserve"> interpuesto</w:t>
      </w:r>
      <w:r w:rsidR="00595D2C" w:rsidRPr="003277AF">
        <w:rPr>
          <w:rFonts w:ascii="Palatino Linotype" w:hAnsi="Palatino Linotype"/>
        </w:rPr>
        <w:t>s</w:t>
      </w:r>
      <w:r w:rsidRPr="003277AF">
        <w:rPr>
          <w:rFonts w:ascii="Palatino Linotype" w:hAnsi="Palatino Linotype"/>
        </w:rPr>
        <w:t xml:space="preserve"> por la </w:t>
      </w:r>
      <w:r w:rsidRPr="003277AF">
        <w:rPr>
          <w:rFonts w:ascii="Palatino Linotype" w:hAnsi="Palatino Linotype"/>
          <w:b/>
        </w:rPr>
        <w:t xml:space="preserve">C. </w:t>
      </w:r>
      <w:r w:rsidR="004536D3">
        <w:rPr>
          <w:rFonts w:ascii="Palatino Linotype" w:hAnsi="Palatino Linotype"/>
          <w:b/>
          <w:sz w:val="22"/>
          <w:szCs w:val="22"/>
          <w:lang w:val="es-ES_tradnl"/>
        </w:rPr>
        <w:t>Xxxxx Xxxxxx Xxxxxxx Xxxxxxx</w:t>
      </w:r>
      <w:r w:rsidRPr="003277AF">
        <w:rPr>
          <w:rFonts w:ascii="Palatino Linotype" w:hAnsi="Palatino Linotype"/>
          <w:b/>
        </w:rPr>
        <w:t>,</w:t>
      </w:r>
      <w:r w:rsidRPr="003277AF">
        <w:rPr>
          <w:rFonts w:ascii="Palatino Linotype" w:hAnsi="Palatino Linotype"/>
        </w:rPr>
        <w:t xml:space="preserve"> en lo sucesivo </w:t>
      </w:r>
      <w:r w:rsidRPr="003277AF">
        <w:rPr>
          <w:rFonts w:ascii="Palatino Linotype" w:hAnsi="Palatino Linotype"/>
          <w:b/>
        </w:rPr>
        <w:t>LA RECURRENTE,</w:t>
      </w:r>
      <w:r w:rsidRPr="003277AF">
        <w:rPr>
          <w:rFonts w:ascii="Palatino Linotype" w:hAnsi="Palatino Linotype"/>
        </w:rPr>
        <w:t xml:space="preserve"> </w:t>
      </w:r>
      <w:r w:rsidRPr="003277AF">
        <w:rPr>
          <w:rFonts w:ascii="Palatino Linotype" w:hAnsi="Palatino Linotype" w:cs="Arial"/>
        </w:rPr>
        <w:t>en contra de la</w:t>
      </w:r>
      <w:r w:rsidR="00DB345D" w:rsidRPr="003277AF">
        <w:rPr>
          <w:rFonts w:ascii="Palatino Linotype" w:hAnsi="Palatino Linotype" w:cs="Arial"/>
        </w:rPr>
        <w:t xml:space="preserve"> falta</w:t>
      </w:r>
      <w:r w:rsidRPr="003277AF">
        <w:rPr>
          <w:rFonts w:ascii="Palatino Linotype" w:hAnsi="Palatino Linotype" w:cs="Arial"/>
        </w:rPr>
        <w:t xml:space="preserve"> </w:t>
      </w:r>
      <w:r w:rsidR="00595D2C" w:rsidRPr="003277AF">
        <w:rPr>
          <w:rFonts w:ascii="Palatino Linotype" w:hAnsi="Palatino Linotype" w:cs="Arial"/>
        </w:rPr>
        <w:t xml:space="preserve">de </w:t>
      </w:r>
      <w:r w:rsidRPr="003277AF">
        <w:rPr>
          <w:rFonts w:ascii="Palatino Linotype" w:hAnsi="Palatino Linotype" w:cs="Arial"/>
        </w:rPr>
        <w:t>respuesta</w:t>
      </w:r>
      <w:r w:rsidR="00595D2C" w:rsidRPr="003277AF">
        <w:rPr>
          <w:rFonts w:ascii="Palatino Linotype" w:hAnsi="Palatino Linotype" w:cs="Arial"/>
        </w:rPr>
        <w:t>s</w:t>
      </w:r>
      <w:r w:rsidRPr="003277AF">
        <w:rPr>
          <w:rFonts w:ascii="Palatino Linotype" w:hAnsi="Palatino Linotype" w:cs="Arial"/>
        </w:rPr>
        <w:t xml:space="preserve"> del </w:t>
      </w:r>
      <w:r w:rsidRPr="003277AF">
        <w:rPr>
          <w:rFonts w:ascii="Palatino Linotype" w:hAnsi="Palatino Linotype" w:cs="Arial"/>
          <w:b/>
        </w:rPr>
        <w:t xml:space="preserve">Ayuntamiento de </w:t>
      </w:r>
      <w:r w:rsidR="00260FDE" w:rsidRPr="003277AF">
        <w:rPr>
          <w:rFonts w:ascii="Palatino Linotype" w:hAnsi="Palatino Linotype" w:cs="Arial"/>
          <w:b/>
        </w:rPr>
        <w:t xml:space="preserve">Valle de </w:t>
      </w:r>
      <w:r w:rsidR="00CD24BE" w:rsidRPr="003277AF">
        <w:rPr>
          <w:rFonts w:ascii="Palatino Linotype" w:hAnsi="Palatino Linotype" w:cs="Arial"/>
          <w:b/>
        </w:rPr>
        <w:t>Bravo</w:t>
      </w:r>
      <w:r w:rsidRPr="003277AF">
        <w:rPr>
          <w:rFonts w:ascii="Palatino Linotype" w:hAnsi="Palatino Linotype" w:cs="Arial"/>
          <w:b/>
        </w:rPr>
        <w:t xml:space="preserve">, </w:t>
      </w:r>
      <w:r w:rsidRPr="003277AF">
        <w:rPr>
          <w:rFonts w:ascii="Palatino Linotype" w:hAnsi="Palatino Linotype" w:cs="Arial"/>
        </w:rPr>
        <w:t xml:space="preserve">en lo sucesivo </w:t>
      </w:r>
      <w:r w:rsidRPr="003277AF">
        <w:rPr>
          <w:rFonts w:ascii="Palatino Linotype" w:hAnsi="Palatino Linotype" w:cs="Arial"/>
          <w:b/>
        </w:rPr>
        <w:t xml:space="preserve">EL SUJETO OBLIGADO, </w:t>
      </w:r>
      <w:r w:rsidRPr="003277AF">
        <w:rPr>
          <w:rFonts w:ascii="Palatino Linotype" w:hAnsi="Palatino Linotype" w:cs="Arial"/>
        </w:rPr>
        <w:t>se procede a dictar la presente resolución con base en lo siguiente:</w:t>
      </w:r>
    </w:p>
    <w:p w:rsidR="00D515BF" w:rsidRPr="003277AF" w:rsidRDefault="00D515BF" w:rsidP="00D515BF">
      <w:pPr>
        <w:spacing w:before="100" w:beforeAutospacing="1" w:after="100" w:afterAutospacing="1"/>
        <w:jc w:val="center"/>
        <w:rPr>
          <w:rFonts w:ascii="Palatino Linotype" w:hAnsi="Palatino Linotype" w:cs="Arial"/>
          <w:b/>
          <w:bCs/>
          <w:spacing w:val="60"/>
          <w:sz w:val="28"/>
          <w:lang w:val="es-ES_tradnl"/>
        </w:rPr>
      </w:pPr>
      <w:r w:rsidRPr="003277AF">
        <w:rPr>
          <w:rFonts w:ascii="Palatino Linotype" w:hAnsi="Palatino Linotype" w:cs="Arial"/>
          <w:b/>
          <w:bCs/>
          <w:spacing w:val="60"/>
          <w:sz w:val="28"/>
          <w:lang w:val="es-ES_tradnl"/>
        </w:rPr>
        <w:t>RESULTANDO</w:t>
      </w:r>
    </w:p>
    <w:p w:rsidR="00D515BF" w:rsidRPr="003277AF" w:rsidRDefault="00D515BF" w:rsidP="00D515BF">
      <w:pPr>
        <w:spacing w:before="100" w:beforeAutospacing="1" w:after="100" w:afterAutospacing="1" w:line="360" w:lineRule="auto"/>
        <w:jc w:val="both"/>
        <w:rPr>
          <w:rFonts w:ascii="Palatino Linotype" w:hAnsi="Palatino Linotype"/>
        </w:rPr>
      </w:pPr>
      <w:r w:rsidRPr="003277AF">
        <w:rPr>
          <w:rFonts w:ascii="Palatino Linotype" w:hAnsi="Palatino Linotype" w:cs="Arial"/>
          <w:b/>
          <w:sz w:val="28"/>
          <w:szCs w:val="28"/>
        </w:rPr>
        <w:t>I.</w:t>
      </w:r>
      <w:r w:rsidRPr="003277AF">
        <w:rPr>
          <w:rFonts w:ascii="Palatino Linotype" w:hAnsi="Palatino Linotype" w:cs="Arial"/>
          <w:b/>
        </w:rPr>
        <w:t xml:space="preserve"> </w:t>
      </w:r>
      <w:r w:rsidRPr="003277AF">
        <w:rPr>
          <w:rFonts w:ascii="Palatino Linotype" w:hAnsi="Palatino Linotype" w:cs="Arial"/>
        </w:rPr>
        <w:t>En fecha</w:t>
      </w:r>
      <w:r w:rsidR="00260FDE" w:rsidRPr="003277AF">
        <w:rPr>
          <w:rFonts w:ascii="Palatino Linotype" w:hAnsi="Palatino Linotype" w:cs="Arial"/>
        </w:rPr>
        <w:t>s veintitrés y</w:t>
      </w:r>
      <w:r w:rsidRPr="003277AF">
        <w:rPr>
          <w:rFonts w:ascii="Palatino Linotype" w:hAnsi="Palatino Linotype" w:cs="Arial"/>
        </w:rPr>
        <w:t xml:space="preserve"> veinticuatro de mayo de dos mil diecinueve, </w:t>
      </w:r>
      <w:r w:rsidRPr="003277AF">
        <w:rPr>
          <w:rFonts w:ascii="Palatino Linotype" w:hAnsi="Palatino Linotype" w:cs="Arial"/>
          <w:b/>
        </w:rPr>
        <w:t>LA RECURRENTE</w:t>
      </w:r>
      <w:r w:rsidRPr="003277AF">
        <w:rPr>
          <w:rFonts w:ascii="Palatino Linotype" w:hAnsi="Palatino Linotype" w:cs="Arial"/>
        </w:rPr>
        <w:t xml:space="preserve"> presentó a través del Sistema de Acceso a la Información Mexiquense, en lo subsecuente </w:t>
      </w:r>
      <w:r w:rsidRPr="003277AF">
        <w:rPr>
          <w:rFonts w:ascii="Palatino Linotype" w:hAnsi="Palatino Linotype" w:cs="Arial"/>
          <w:b/>
        </w:rPr>
        <w:t>EL SAIMEX</w:t>
      </w:r>
      <w:r w:rsidRPr="003277AF">
        <w:rPr>
          <w:rFonts w:ascii="Palatino Linotype" w:hAnsi="Palatino Linotype" w:cs="Arial"/>
        </w:rPr>
        <w:t xml:space="preserve"> ante </w:t>
      </w:r>
      <w:r w:rsidRPr="003277AF">
        <w:rPr>
          <w:rFonts w:ascii="Palatino Linotype" w:hAnsi="Palatino Linotype" w:cs="Arial"/>
          <w:b/>
        </w:rPr>
        <w:t>EL SUJETO OBLIGADO</w:t>
      </w:r>
      <w:r w:rsidRPr="003277AF">
        <w:rPr>
          <w:rFonts w:ascii="Palatino Linotype" w:hAnsi="Palatino Linotype" w:cs="Arial"/>
        </w:rPr>
        <w:t xml:space="preserve">, </w:t>
      </w:r>
      <w:r w:rsidRPr="003277AF">
        <w:rPr>
          <w:rFonts w:ascii="Palatino Linotype" w:hAnsi="Palatino Linotype"/>
        </w:rPr>
        <w:t>la</w:t>
      </w:r>
      <w:r w:rsidR="00260FDE" w:rsidRPr="003277AF">
        <w:rPr>
          <w:rFonts w:ascii="Palatino Linotype" w:hAnsi="Palatino Linotype"/>
        </w:rPr>
        <w:t>s</w:t>
      </w:r>
      <w:r w:rsidRPr="003277AF">
        <w:rPr>
          <w:rFonts w:ascii="Palatino Linotype" w:hAnsi="Palatino Linotype"/>
        </w:rPr>
        <w:t xml:space="preserve"> solicitud</w:t>
      </w:r>
      <w:r w:rsidR="00260FDE" w:rsidRPr="003277AF">
        <w:rPr>
          <w:rFonts w:ascii="Palatino Linotype" w:hAnsi="Palatino Linotype"/>
        </w:rPr>
        <w:t>es</w:t>
      </w:r>
      <w:r w:rsidRPr="003277AF">
        <w:rPr>
          <w:rFonts w:ascii="Palatino Linotype" w:hAnsi="Palatino Linotype"/>
        </w:rPr>
        <w:t xml:space="preserve"> de acceso a </w:t>
      </w:r>
      <w:r w:rsidR="00260FDE" w:rsidRPr="003277AF">
        <w:rPr>
          <w:rFonts w:ascii="Palatino Linotype" w:hAnsi="Palatino Linotype"/>
        </w:rPr>
        <w:t xml:space="preserve">la </w:t>
      </w:r>
      <w:r w:rsidRPr="003277AF">
        <w:rPr>
          <w:rFonts w:ascii="Palatino Linotype" w:hAnsi="Palatino Linotype"/>
        </w:rPr>
        <w:t>información pública, a la</w:t>
      </w:r>
      <w:r w:rsidR="00260FDE" w:rsidRPr="003277AF">
        <w:rPr>
          <w:rFonts w:ascii="Palatino Linotype" w:hAnsi="Palatino Linotype"/>
        </w:rPr>
        <w:t>s</w:t>
      </w:r>
      <w:r w:rsidRPr="003277AF">
        <w:rPr>
          <w:rFonts w:ascii="Palatino Linotype" w:hAnsi="Palatino Linotype"/>
        </w:rPr>
        <w:t xml:space="preserve"> que se le</w:t>
      </w:r>
      <w:r w:rsidR="00260FDE" w:rsidRPr="003277AF">
        <w:rPr>
          <w:rFonts w:ascii="Palatino Linotype" w:hAnsi="Palatino Linotype"/>
        </w:rPr>
        <w:t>s</w:t>
      </w:r>
      <w:r w:rsidRPr="003277AF">
        <w:rPr>
          <w:rFonts w:ascii="Palatino Linotype" w:hAnsi="Palatino Linotype"/>
        </w:rPr>
        <w:t xml:space="preserve"> asignó </w:t>
      </w:r>
      <w:r w:rsidR="00260FDE" w:rsidRPr="003277AF">
        <w:rPr>
          <w:rFonts w:ascii="Palatino Linotype" w:hAnsi="Palatino Linotype"/>
        </w:rPr>
        <w:t>los</w:t>
      </w:r>
      <w:r w:rsidRPr="003277AF">
        <w:rPr>
          <w:rFonts w:ascii="Palatino Linotype" w:hAnsi="Palatino Linotype"/>
        </w:rPr>
        <w:t xml:space="preserve"> número</w:t>
      </w:r>
      <w:r w:rsidR="00260FDE" w:rsidRPr="003277AF">
        <w:rPr>
          <w:rFonts w:ascii="Palatino Linotype" w:hAnsi="Palatino Linotype"/>
        </w:rPr>
        <w:t>s</w:t>
      </w:r>
      <w:r w:rsidRPr="003277AF">
        <w:rPr>
          <w:rFonts w:ascii="Palatino Linotype" w:hAnsi="Palatino Linotype"/>
        </w:rPr>
        <w:t xml:space="preserve"> </w:t>
      </w:r>
      <w:r w:rsidR="00CD24BE" w:rsidRPr="003277AF">
        <w:rPr>
          <w:rFonts w:ascii="Palatino Linotype" w:hAnsi="Palatino Linotype"/>
          <w:b/>
          <w:bCs/>
        </w:rPr>
        <w:t>00073/VABRAVO/IP/2019</w:t>
      </w:r>
      <w:r w:rsidR="00260FDE" w:rsidRPr="003277AF">
        <w:rPr>
          <w:rFonts w:ascii="Palatino Linotype" w:hAnsi="Palatino Linotype"/>
          <w:b/>
          <w:bCs/>
        </w:rPr>
        <w:t xml:space="preserve"> y </w:t>
      </w:r>
      <w:r w:rsidR="00CD24BE" w:rsidRPr="003277AF">
        <w:rPr>
          <w:rFonts w:ascii="Palatino Linotype" w:hAnsi="Palatino Linotype"/>
          <w:b/>
          <w:bCs/>
        </w:rPr>
        <w:t>00072/VABRAVO/IP/2019</w:t>
      </w:r>
      <w:r w:rsidRPr="003277AF">
        <w:rPr>
          <w:rFonts w:ascii="Palatino Linotype" w:hAnsi="Palatino Linotype"/>
        </w:rPr>
        <w:t>, mediante la</w:t>
      </w:r>
      <w:r w:rsidR="00260FDE" w:rsidRPr="003277AF">
        <w:rPr>
          <w:rFonts w:ascii="Palatino Linotype" w:hAnsi="Palatino Linotype"/>
        </w:rPr>
        <w:t>s</w:t>
      </w:r>
      <w:r w:rsidRPr="003277AF">
        <w:rPr>
          <w:rFonts w:ascii="Palatino Linotype" w:hAnsi="Palatino Linotype"/>
        </w:rPr>
        <w:t xml:space="preserve"> cual</w:t>
      </w:r>
      <w:r w:rsidR="00260FDE" w:rsidRPr="003277AF">
        <w:rPr>
          <w:rFonts w:ascii="Palatino Linotype" w:hAnsi="Palatino Linotype"/>
        </w:rPr>
        <w:t>es</w:t>
      </w:r>
      <w:r w:rsidRPr="003277AF">
        <w:rPr>
          <w:rFonts w:ascii="Palatino Linotype" w:hAnsi="Palatino Linotype"/>
        </w:rPr>
        <w:t xml:space="preserve"> requirió: </w:t>
      </w:r>
    </w:p>
    <w:p w:rsidR="00260FDE" w:rsidRPr="003277AF" w:rsidRDefault="00260FDE" w:rsidP="00D515BF">
      <w:pPr>
        <w:spacing w:before="100" w:beforeAutospacing="1" w:after="100" w:afterAutospacing="1" w:line="360" w:lineRule="auto"/>
        <w:jc w:val="both"/>
        <w:rPr>
          <w:rFonts w:ascii="Palatino Linotype" w:hAnsi="Palatino Linotype"/>
          <w:b/>
          <w:bCs/>
        </w:rPr>
      </w:pPr>
      <w:r w:rsidRPr="003277AF">
        <w:rPr>
          <w:rFonts w:ascii="Palatino Linotype" w:hAnsi="Palatino Linotype"/>
          <w:bCs/>
        </w:rPr>
        <w:t xml:space="preserve">En la solicitud </w:t>
      </w:r>
      <w:r w:rsidR="00CD24BE" w:rsidRPr="003277AF">
        <w:rPr>
          <w:rFonts w:ascii="Palatino Linotype" w:hAnsi="Palatino Linotype"/>
          <w:b/>
          <w:bCs/>
        </w:rPr>
        <w:t>00073/VABRAVO/IP/2019</w:t>
      </w:r>
      <w:r w:rsidRPr="003277AF">
        <w:rPr>
          <w:rFonts w:ascii="Palatino Linotype" w:hAnsi="Palatino Linotype"/>
          <w:b/>
          <w:bCs/>
        </w:rPr>
        <w:t>:</w:t>
      </w:r>
    </w:p>
    <w:p w:rsidR="00D515BF" w:rsidRPr="003277AF" w:rsidRDefault="00D515BF" w:rsidP="00D515BF">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3277AF">
        <w:rPr>
          <w:rFonts w:ascii="Palatino Linotype" w:hAnsi="Palatino Linotype" w:cs="Arial"/>
          <w:i/>
          <w:sz w:val="22"/>
          <w:szCs w:val="22"/>
        </w:rPr>
        <w:t>“Se solicita la información contenida en el archivo adjunto.” (sic)</w:t>
      </w:r>
    </w:p>
    <w:p w:rsidR="00D515BF" w:rsidRPr="003277AF" w:rsidRDefault="00D515BF" w:rsidP="00D515BF">
      <w:pPr>
        <w:spacing w:before="100" w:beforeAutospacing="1" w:after="100" w:afterAutospacing="1" w:line="360" w:lineRule="auto"/>
        <w:jc w:val="both"/>
        <w:rPr>
          <w:rFonts w:ascii="Palatino Linotype" w:hAnsi="Palatino Linotype"/>
          <w:noProof/>
          <w:lang w:val="es-MX" w:eastAsia="es-MX"/>
        </w:rPr>
      </w:pPr>
      <w:r w:rsidRPr="003277AF">
        <w:rPr>
          <w:rFonts w:ascii="Palatino Linotype" w:hAnsi="Palatino Linotype"/>
        </w:rPr>
        <w:t xml:space="preserve">Advirtiendo de dicha solicitud, que </w:t>
      </w:r>
      <w:r w:rsidRPr="003277AF">
        <w:rPr>
          <w:rFonts w:ascii="Palatino Linotype" w:hAnsi="Palatino Linotype" w:cs="Arial"/>
          <w:b/>
        </w:rPr>
        <w:t>LA RECURRENTE</w:t>
      </w:r>
      <w:r w:rsidRPr="003277AF">
        <w:rPr>
          <w:rFonts w:ascii="Palatino Linotype" w:hAnsi="Palatino Linotype"/>
        </w:rPr>
        <w:t xml:space="preserve"> acompañó el archivo </w:t>
      </w:r>
      <w:hyperlink r:id="rId7" w:tgtFrame="_blank" w:history="1">
        <w:r w:rsidRPr="003277AF">
          <w:rPr>
            <w:rFonts w:ascii="Palatino Linotype" w:hAnsi="Palatino Linotype"/>
            <w:b/>
            <w:noProof/>
            <w:lang w:val="es-MX" w:eastAsia="es-MX"/>
          </w:rPr>
          <w:t>Solicitud de Evaluación.docx</w:t>
        </w:r>
      </w:hyperlink>
      <w:r w:rsidRPr="003277AF">
        <w:rPr>
          <w:rFonts w:ascii="Palatino Linotype" w:hAnsi="Palatino Linotype"/>
          <w:b/>
          <w:noProof/>
          <w:lang w:val="es-MX" w:eastAsia="es-MX"/>
        </w:rPr>
        <w:t xml:space="preserve">, </w:t>
      </w:r>
      <w:r w:rsidRPr="003277AF">
        <w:rPr>
          <w:rFonts w:ascii="Palatino Linotype" w:hAnsi="Palatino Linotype"/>
          <w:noProof/>
          <w:lang w:val="es-MX" w:eastAsia="es-MX"/>
        </w:rPr>
        <w:t xml:space="preserve">el cual de su contenido se advierte lo sigueinte: </w:t>
      </w:r>
    </w:p>
    <w:p w:rsidR="00D515BF" w:rsidRPr="003277AF" w:rsidRDefault="00D515BF" w:rsidP="00D515BF">
      <w:pPr>
        <w:tabs>
          <w:tab w:val="left" w:pos="851"/>
          <w:tab w:val="left" w:pos="8222"/>
        </w:tabs>
        <w:ind w:left="851" w:right="1134"/>
        <w:jc w:val="both"/>
        <w:rPr>
          <w:rFonts w:ascii="Palatino Linotype" w:hAnsi="Palatino Linotype" w:cs="Arial"/>
          <w:i/>
          <w:sz w:val="22"/>
          <w:szCs w:val="22"/>
        </w:rPr>
      </w:pPr>
      <w:r w:rsidRPr="003277AF">
        <w:rPr>
          <w:rFonts w:ascii="Palatino Linotype" w:hAnsi="Palatino Linotype" w:cs="Arial"/>
          <w:i/>
          <w:sz w:val="22"/>
          <w:szCs w:val="22"/>
        </w:rPr>
        <w:t>“SOLICITUD DE INFORMACIÓN EN MATERIA DE GÉNERO</w:t>
      </w:r>
    </w:p>
    <w:p w:rsidR="00D515BF" w:rsidRPr="003277AF" w:rsidRDefault="00D515BF" w:rsidP="00D515BF">
      <w:pPr>
        <w:tabs>
          <w:tab w:val="left" w:pos="851"/>
          <w:tab w:val="left" w:pos="8222"/>
        </w:tabs>
        <w:ind w:left="851" w:right="1134"/>
        <w:jc w:val="both"/>
        <w:rPr>
          <w:rFonts w:ascii="Palatino Linotype" w:hAnsi="Palatino Linotype" w:cs="Arial"/>
          <w:i/>
          <w:sz w:val="22"/>
          <w:szCs w:val="22"/>
        </w:rPr>
      </w:pPr>
      <w:r w:rsidRPr="003277AF">
        <w:rPr>
          <w:rFonts w:ascii="Palatino Linotype" w:hAnsi="Palatino Linotype" w:cs="Arial"/>
          <w:i/>
          <w:sz w:val="22"/>
          <w:szCs w:val="22"/>
        </w:rPr>
        <w:t>Se solicita la información desagregada de la siguiente forma:</w:t>
      </w: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2013</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lastRenderedPageBreak/>
        <w:t>Presupuesto asignado en el ejercicio fiscal 2013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51"/>
        <w:gridCol w:w="449"/>
        <w:gridCol w:w="449"/>
        <w:gridCol w:w="449"/>
        <w:gridCol w:w="2852"/>
        <w:gridCol w:w="1134"/>
        <w:gridCol w:w="993"/>
      </w:tblGrid>
      <w:tr w:rsidR="00D515BF" w:rsidRPr="003277AF" w:rsidTr="00896FFC">
        <w:trPr>
          <w:jc w:val="center"/>
        </w:trPr>
        <w:tc>
          <w:tcPr>
            <w:tcW w:w="5000" w:type="pct"/>
            <w:gridSpan w:val="8"/>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2013</w:t>
            </w:r>
          </w:p>
        </w:tc>
      </w:tr>
      <w:tr w:rsidR="00D515BF" w:rsidRPr="003277AF" w:rsidTr="00896FFC">
        <w:trPr>
          <w:jc w:val="center"/>
        </w:trPr>
        <w:tc>
          <w:tcPr>
            <w:tcW w:w="309"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w:t>
            </w:r>
          </w:p>
        </w:tc>
        <w:tc>
          <w:tcPr>
            <w:tcW w:w="312"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11"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11"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11"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974"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85"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687" w:type="pct"/>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p>
        </w:tc>
        <w:tc>
          <w:tcPr>
            <w:tcW w:w="311" w:type="pct"/>
          </w:tcPr>
          <w:p w:rsidR="00D515BF" w:rsidRPr="003277AF" w:rsidRDefault="00D515BF" w:rsidP="00D515BF">
            <w:pPr>
              <w:rPr>
                <w:rFonts w:ascii="Palatino Linotype" w:hAnsi="Palatino Linotype"/>
                <w:i/>
                <w:sz w:val="20"/>
              </w:rPr>
            </w:pPr>
          </w:p>
        </w:tc>
        <w:tc>
          <w:tcPr>
            <w:tcW w:w="311" w:type="pct"/>
          </w:tcPr>
          <w:p w:rsidR="00D515BF" w:rsidRPr="003277AF" w:rsidRDefault="00D515BF" w:rsidP="00D515BF">
            <w:pPr>
              <w:rPr>
                <w:rFonts w:ascii="Palatino Linotype" w:hAnsi="Palatino Linotype"/>
                <w:i/>
                <w:sz w:val="20"/>
              </w:rPr>
            </w:pP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Desarrollo social y humano</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p>
        </w:tc>
        <w:tc>
          <w:tcPr>
            <w:tcW w:w="311" w:type="pct"/>
          </w:tcPr>
          <w:p w:rsidR="00D515BF" w:rsidRPr="003277AF" w:rsidRDefault="00D515BF" w:rsidP="00D515BF">
            <w:pPr>
              <w:rPr>
                <w:rFonts w:ascii="Palatino Linotype" w:hAnsi="Palatino Linotype"/>
                <w:i/>
                <w:sz w:val="20"/>
              </w:rPr>
            </w:pP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Integración de la mujer al desarrollo económico</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02</w:t>
            </w: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Atención educativa a hijos de madres trabajadoras</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rPr>
                <w:rFonts w:ascii="Palatino Linotype" w:hAnsi="Palatino Linotype"/>
                <w:i/>
                <w:sz w:val="20"/>
              </w:rPr>
            </w:pP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Familia, población y participación de la mujer</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Fomento a la cultura de equidad de género</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r w:rsidR="00D515BF" w:rsidRPr="003277AF" w:rsidTr="00896FFC">
        <w:trPr>
          <w:jc w:val="center"/>
        </w:trPr>
        <w:tc>
          <w:tcPr>
            <w:tcW w:w="309"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07</w:t>
            </w:r>
          </w:p>
        </w:tc>
        <w:tc>
          <w:tcPr>
            <w:tcW w:w="312"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03</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02</w:t>
            </w:r>
          </w:p>
        </w:tc>
        <w:tc>
          <w:tcPr>
            <w:tcW w:w="1974" w:type="pct"/>
          </w:tcPr>
          <w:p w:rsidR="00D515BF" w:rsidRPr="003277AF" w:rsidRDefault="00D515BF" w:rsidP="00D515BF">
            <w:pPr>
              <w:rPr>
                <w:rFonts w:ascii="Palatino Linotype" w:hAnsi="Palatino Linotype"/>
                <w:i/>
                <w:sz w:val="20"/>
              </w:rPr>
            </w:pPr>
            <w:r w:rsidRPr="003277AF">
              <w:rPr>
                <w:rFonts w:ascii="Palatino Linotype" w:hAnsi="Palatino Linotype"/>
                <w:i/>
                <w:sz w:val="20"/>
              </w:rPr>
              <w:t>Atención integral a la mujer</w:t>
            </w:r>
          </w:p>
        </w:tc>
        <w:tc>
          <w:tcPr>
            <w:tcW w:w="785" w:type="pct"/>
          </w:tcPr>
          <w:p w:rsidR="00D515BF" w:rsidRPr="003277AF" w:rsidRDefault="00D515BF" w:rsidP="00D515BF">
            <w:pPr>
              <w:rPr>
                <w:rFonts w:ascii="Palatino Linotype" w:hAnsi="Palatino Linotype"/>
                <w:i/>
                <w:sz w:val="20"/>
              </w:rPr>
            </w:pPr>
          </w:p>
        </w:tc>
        <w:tc>
          <w:tcPr>
            <w:tcW w:w="687" w:type="pct"/>
          </w:tcPr>
          <w:p w:rsidR="00D515BF" w:rsidRPr="003277AF" w:rsidRDefault="00D515BF" w:rsidP="00D515BF">
            <w:pP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D515BF" w:rsidRPr="003277AF" w:rsidRDefault="00D515BF" w:rsidP="00D515BF">
      <w:pPr>
        <w:pStyle w:val="Prrafodelista"/>
        <w:tabs>
          <w:tab w:val="left" w:pos="851"/>
        </w:tabs>
        <w:ind w:left="1571" w:right="901"/>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2013.</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186"/>
      </w:tblGrid>
      <w:tr w:rsidR="00D515BF" w:rsidRPr="003277AF" w:rsidTr="00896FFC">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IO1 Desarrollo Social y/o equivalente Ejercicio Fiscal 2013</w:t>
            </w: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18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lastRenderedPageBreak/>
              <w:t>2000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95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186"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268"/>
      </w:tblGrid>
      <w:tr w:rsidR="00D515BF" w:rsidRPr="003277AF" w:rsidTr="00896FFC">
        <w:tc>
          <w:tcPr>
            <w:tcW w:w="7088"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2013</w:t>
            </w: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300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268"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r w:rsidR="00D515BF" w:rsidRPr="003277AF" w:rsidTr="00896FFC">
        <w:tc>
          <w:tcPr>
            <w:tcW w:w="181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3007" w:type="dxa"/>
            <w:vAlign w:val="center"/>
          </w:tcPr>
          <w:p w:rsidR="00D515BF" w:rsidRPr="003277AF" w:rsidRDefault="00D515BF" w:rsidP="00D515BF">
            <w:pPr>
              <w:jc w:val="center"/>
              <w:rPr>
                <w:rFonts w:ascii="Palatino Linotype" w:hAnsi="Palatino Linotype"/>
                <w:i/>
                <w:sz w:val="20"/>
              </w:rPr>
            </w:pPr>
          </w:p>
        </w:tc>
        <w:tc>
          <w:tcPr>
            <w:tcW w:w="2268"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2014</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2014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441"/>
        <w:gridCol w:w="441"/>
        <w:gridCol w:w="442"/>
        <w:gridCol w:w="442"/>
        <w:gridCol w:w="2892"/>
        <w:gridCol w:w="1133"/>
        <w:gridCol w:w="993"/>
      </w:tblGrid>
      <w:tr w:rsidR="00D515BF" w:rsidRPr="003277AF" w:rsidTr="00896FFC">
        <w:trPr>
          <w:jc w:val="center"/>
        </w:trPr>
        <w:tc>
          <w:tcPr>
            <w:tcW w:w="5000" w:type="pct"/>
            <w:gridSpan w:val="8"/>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2014</w:t>
            </w: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w:t>
            </w:r>
          </w:p>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Aprobado</w:t>
            </w:r>
          </w:p>
        </w:tc>
        <w:tc>
          <w:tcPr>
            <w:tcW w:w="68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p>
        </w:tc>
        <w:tc>
          <w:tcPr>
            <w:tcW w:w="306" w:type="pct"/>
          </w:tcPr>
          <w:p w:rsidR="00D515BF" w:rsidRPr="003277AF" w:rsidRDefault="00D515BF" w:rsidP="00D515BF">
            <w:pPr>
              <w:jc w:val="center"/>
              <w:rPr>
                <w:rFonts w:ascii="Palatino Linotype" w:hAnsi="Palatino Linotype"/>
                <w:i/>
                <w:sz w:val="20"/>
              </w:rPr>
            </w:pPr>
          </w:p>
        </w:tc>
        <w:tc>
          <w:tcPr>
            <w:tcW w:w="306" w:type="pct"/>
          </w:tcPr>
          <w:p w:rsidR="00D515BF" w:rsidRPr="003277AF" w:rsidRDefault="00D515BF" w:rsidP="00D515BF">
            <w:pPr>
              <w:jc w:val="center"/>
              <w:rPr>
                <w:rFonts w:ascii="Palatino Linotype" w:hAnsi="Palatino Linotype"/>
                <w:i/>
                <w:sz w:val="20"/>
              </w:rPr>
            </w:pP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Desarrollo social y humano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p>
        </w:tc>
        <w:tc>
          <w:tcPr>
            <w:tcW w:w="306" w:type="pct"/>
          </w:tcPr>
          <w:p w:rsidR="00D515BF" w:rsidRPr="003277AF" w:rsidRDefault="00D515BF" w:rsidP="00D515BF">
            <w:pPr>
              <w:jc w:val="center"/>
              <w:rPr>
                <w:rFonts w:ascii="Palatino Linotype" w:hAnsi="Palatino Linotype"/>
                <w:i/>
                <w:sz w:val="20"/>
              </w:rPr>
            </w:pP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06" w:type="pct"/>
          </w:tcPr>
          <w:p w:rsidR="00D515BF" w:rsidRPr="003277AF" w:rsidRDefault="00D515BF" w:rsidP="00D515BF">
            <w:pPr>
              <w:jc w:val="center"/>
              <w:rPr>
                <w:rFonts w:ascii="Palatino Linotype" w:hAnsi="Palatino Linotype"/>
                <w:i/>
                <w:sz w:val="20"/>
              </w:rPr>
            </w:pP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Familia, población y participación de la mujer</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lastRenderedPageBreak/>
              <w:t>07</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20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mujer</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2014.</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dependendia Clave I01 Desarrollo Social y/o equivalente, y de la dependencia Clave 152 Atención a la Mujer y/o equivalente del ejercicio fiscal 2014.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2596"/>
      </w:tblGrid>
      <w:tr w:rsidR="00D515BF" w:rsidRPr="003277AF" w:rsidTr="00896FFC">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IO1 Desarrollo Social y/o equivalente Ejercicio Fiscal 2014</w:t>
            </w: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59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544"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596"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607"/>
      </w:tblGrid>
      <w:tr w:rsidR="00D515BF" w:rsidRPr="003277AF" w:rsidTr="00896FFC">
        <w:trPr>
          <w:jc w:val="center"/>
        </w:trPr>
        <w:tc>
          <w:tcPr>
            <w:tcW w:w="7225"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2014</w:t>
            </w: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60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lastRenderedPageBreak/>
              <w:t>5000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675"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607"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tabs>
          <w:tab w:val="left" w:pos="851"/>
        </w:tabs>
        <w:ind w:left="851" w:right="901"/>
        <w:jc w:val="both"/>
        <w:rPr>
          <w:rFonts w:ascii="Palatino Linotype" w:hAnsi="Palatino Linotype" w:cs="Arial"/>
          <w:b/>
          <w:i/>
          <w:sz w:val="22"/>
          <w:szCs w:val="22"/>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2015</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2015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4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D515BF" w:rsidRPr="003277AF" w:rsidTr="00896FFC">
        <w:trPr>
          <w:jc w:val="center"/>
        </w:trPr>
        <w:tc>
          <w:tcPr>
            <w:tcW w:w="5000" w:type="pct"/>
            <w:gridSpan w:val="9"/>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2015</w:t>
            </w:r>
          </w:p>
        </w:tc>
      </w:tr>
      <w:tr w:rsidR="00D515BF" w:rsidRPr="003277AF" w:rsidTr="00896FFC">
        <w:trPr>
          <w:jc w:val="center"/>
        </w:trPr>
        <w:tc>
          <w:tcPr>
            <w:tcW w:w="1974" w:type="pct"/>
            <w:gridSpan w:val="6"/>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Pilar Temático 1</w:t>
            </w:r>
          </w:p>
        </w:tc>
        <w:tc>
          <w:tcPr>
            <w:tcW w:w="3026" w:type="pct"/>
            <w:gridSpan w:val="3"/>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Gobierno Solidario</w:t>
            </w: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Fin</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Fun</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5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6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p>
        </w:tc>
        <w:tc>
          <w:tcPr>
            <w:tcW w:w="316" w:type="pct"/>
          </w:tcPr>
          <w:p w:rsidR="00D515BF" w:rsidRPr="003277AF" w:rsidRDefault="00D515BF" w:rsidP="00D515BF">
            <w:pPr>
              <w:jc w:val="center"/>
              <w:rPr>
                <w:rFonts w:ascii="Palatino Linotype" w:hAnsi="Palatino Linotype"/>
                <w:i/>
                <w:sz w:val="20"/>
              </w:rPr>
            </w:pP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Capacitación de la mujer para el trabajo</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Proyectos productivos para el desarrollo de la mujer</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Participación social de la mujer</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35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60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madre adolescente</w:t>
            </w:r>
          </w:p>
        </w:tc>
        <w:tc>
          <w:tcPr>
            <w:tcW w:w="755" w:type="pct"/>
          </w:tcPr>
          <w:p w:rsidR="00D515BF" w:rsidRPr="003277AF" w:rsidRDefault="00D515BF" w:rsidP="00D515BF">
            <w:pPr>
              <w:jc w:val="center"/>
              <w:rPr>
                <w:rFonts w:ascii="Palatino Linotype" w:hAnsi="Palatino Linotype"/>
                <w:i/>
                <w:sz w:val="20"/>
              </w:rPr>
            </w:pPr>
          </w:p>
        </w:tc>
        <w:tc>
          <w:tcPr>
            <w:tcW w:w="661"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2015.</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2015.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3277AF" w:rsidTr="00896FFC">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IO1 Desarrollo Social y/o equivalente Ejercicio Fiscal 2015</w:t>
            </w: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75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896FFC">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3277AF" w:rsidTr="00AD09AF">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2015</w:t>
            </w: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75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387"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 xml:space="preserve">Proporcionar el formato de la Ficha Técnica de Diseño de Indicadores Estratégicos o de Gestión 2015 de la dependencia Clave I01 Desarrollo Social </w:t>
      </w:r>
      <w:r w:rsidRPr="003277AF">
        <w:rPr>
          <w:rFonts w:ascii="Palatino Linotype" w:hAnsi="Palatino Linotype" w:cs="Arial"/>
          <w:i/>
          <w:sz w:val="22"/>
          <w:szCs w:val="22"/>
        </w:rPr>
        <w:lastRenderedPageBreak/>
        <w:t>y/o equivalente, y de la dependencia Clave 152 Atención a la Mujer y/o equivalente.</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2016</w:t>
      </w:r>
    </w:p>
    <w:p w:rsidR="00D515BF" w:rsidRPr="003277AF" w:rsidRDefault="00D515BF" w:rsidP="00D515BF">
      <w:pPr>
        <w:tabs>
          <w:tab w:val="left" w:pos="851"/>
        </w:tabs>
        <w:ind w:left="851" w:right="901"/>
        <w:jc w:val="both"/>
        <w:rPr>
          <w:rFonts w:ascii="Palatino Linotype" w:hAnsi="Palatino Linotype" w:cs="Arial"/>
          <w:b/>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2016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379"/>
        <w:gridCol w:w="1061"/>
        <w:gridCol w:w="876"/>
      </w:tblGrid>
      <w:tr w:rsidR="00D515BF" w:rsidRPr="003277AF" w:rsidTr="00AD09AF">
        <w:trPr>
          <w:jc w:val="center"/>
        </w:trPr>
        <w:tc>
          <w:tcPr>
            <w:tcW w:w="5000" w:type="pct"/>
            <w:gridSpan w:val="9"/>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2016</w:t>
            </w:r>
          </w:p>
        </w:tc>
      </w:tr>
      <w:tr w:rsidR="00D515BF" w:rsidRPr="003277AF" w:rsidTr="00AD09AF">
        <w:trPr>
          <w:jc w:val="center"/>
        </w:trPr>
        <w:tc>
          <w:tcPr>
            <w:tcW w:w="2030" w:type="pct"/>
            <w:gridSpan w:val="6"/>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Pilar Temático 1</w:t>
            </w:r>
          </w:p>
        </w:tc>
        <w:tc>
          <w:tcPr>
            <w:tcW w:w="2970" w:type="pct"/>
            <w:gridSpan w:val="3"/>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Gobierno Solidario</w:t>
            </w: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Fin</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Fun</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80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p>
        </w:tc>
        <w:tc>
          <w:tcPr>
            <w:tcW w:w="317" w:type="pct"/>
          </w:tcPr>
          <w:p w:rsidR="00D515BF" w:rsidRPr="003277AF" w:rsidRDefault="00D515BF" w:rsidP="00D515BF">
            <w:pPr>
              <w:jc w:val="center"/>
              <w:rPr>
                <w:rFonts w:ascii="Palatino Linotype" w:hAnsi="Palatino Linotype"/>
                <w:i/>
                <w:sz w:val="20"/>
              </w:rPr>
            </w:pP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7" w:type="pct"/>
          </w:tcPr>
          <w:p w:rsidR="00D515BF" w:rsidRPr="003277AF" w:rsidRDefault="00D515BF" w:rsidP="00D515BF">
            <w:pPr>
              <w:jc w:val="center"/>
              <w:rPr>
                <w:rFonts w:ascii="Palatino Linotype" w:hAnsi="Palatino Linotype"/>
                <w:i/>
                <w:sz w:val="20"/>
              </w:rPr>
            </w:pP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Capacitación de la mujer para el trabajo</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Proyectos productivos para el desarrollo de la mujer</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7" w:type="pct"/>
          </w:tcPr>
          <w:p w:rsidR="00D515BF" w:rsidRPr="003277AF" w:rsidRDefault="00D515BF" w:rsidP="00D515BF">
            <w:pPr>
              <w:jc w:val="center"/>
              <w:rPr>
                <w:rFonts w:ascii="Palatino Linotype" w:hAnsi="Palatino Linotype"/>
                <w:i/>
                <w:sz w:val="20"/>
              </w:rPr>
            </w:pP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Participación social de la mujer</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97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madre adolescente</w:t>
            </w:r>
          </w:p>
        </w:tc>
        <w:tc>
          <w:tcPr>
            <w:tcW w:w="801" w:type="pct"/>
          </w:tcPr>
          <w:p w:rsidR="00D515BF" w:rsidRPr="003277AF" w:rsidRDefault="00D515BF" w:rsidP="00D515BF">
            <w:pPr>
              <w:jc w:val="center"/>
              <w:rPr>
                <w:rFonts w:ascii="Palatino Linotype" w:hAnsi="Palatino Linotype"/>
                <w:i/>
                <w:sz w:val="20"/>
              </w:rPr>
            </w:pPr>
          </w:p>
        </w:tc>
        <w:tc>
          <w:tcPr>
            <w:tcW w:w="200"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2016.</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 xml:space="preserve">Proporcionar los Formatos del Programa Anual en específico los formatos PbRM-01a, PbRM-01b, PbRM-01c, PbRM-01d, PbRM-01e así como el </w:t>
      </w:r>
      <w:r w:rsidRPr="003277AF">
        <w:rPr>
          <w:rFonts w:ascii="Palatino Linotype" w:hAnsi="Palatino Linotype" w:cs="Arial"/>
          <w:i/>
          <w:sz w:val="22"/>
          <w:szCs w:val="22"/>
        </w:rPr>
        <w:lastRenderedPageBreak/>
        <w:t>PbRM-02a, de las dependencias dependencia Clave I01 Desarrollo Social y/o equivalente; y de la dependencia auxiliar Clave 152 Atención a la Mujer y/o Equivalente del ejercicio fiscal 2016.</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3277AF" w:rsidTr="00AD09AF">
        <w:trPr>
          <w:jc w:val="center"/>
        </w:trPr>
        <w:tc>
          <w:tcPr>
            <w:tcW w:w="7132"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I01 Desarrollo Social y/o equivalente Ejercicio Fiscal 2016</w:t>
            </w: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3277AF" w:rsidTr="00AD09AF">
        <w:trPr>
          <w:jc w:val="center"/>
        </w:trPr>
        <w:tc>
          <w:tcPr>
            <w:tcW w:w="7132"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2016</w:t>
            </w: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246"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943"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 Ficha Técnica de Diseño de Indicadores Estratégicos o de Gestión 2016 de</w:t>
      </w:r>
      <w:r w:rsidRPr="003277AF">
        <w:rPr>
          <w:rFonts w:ascii="Palatino Linotype" w:hAnsi="Palatino Linotype"/>
        </w:rPr>
        <w:t xml:space="preserve"> </w:t>
      </w:r>
      <w:r w:rsidRPr="003277AF">
        <w:rPr>
          <w:rFonts w:ascii="Palatino Linotype" w:hAnsi="Palatino Linotype" w:cs="Arial"/>
          <w:i/>
          <w:sz w:val="22"/>
          <w:szCs w:val="22"/>
        </w:rPr>
        <w:t>la dependencia Clave I01 Desarrollo Social y/o equivalente, y de la dependencia Clave 152 Atención a la Mujer y/o equivalente.</w:t>
      </w:r>
    </w:p>
    <w:p w:rsidR="00D515BF" w:rsidRPr="003277AF" w:rsidRDefault="00D515BF" w:rsidP="00D515BF">
      <w:pPr>
        <w:jc w:val="both"/>
        <w:rPr>
          <w:rFonts w:ascii="Palatino Linotype" w:hAnsi="Palatino Linotype"/>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lastRenderedPageBreak/>
        <w:t>Ejercicio Fiscal 2017</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2017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D515BF" w:rsidRPr="003277AF" w:rsidTr="00AD09AF">
        <w:trPr>
          <w:jc w:val="center"/>
        </w:trPr>
        <w:tc>
          <w:tcPr>
            <w:tcW w:w="5000" w:type="pct"/>
            <w:gridSpan w:val="9"/>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2017</w:t>
            </w:r>
          </w:p>
        </w:tc>
      </w:tr>
      <w:tr w:rsidR="00D515BF" w:rsidRPr="003277AF" w:rsidTr="00AD09AF">
        <w:trPr>
          <w:jc w:val="center"/>
        </w:trPr>
        <w:tc>
          <w:tcPr>
            <w:tcW w:w="1991" w:type="pct"/>
            <w:gridSpan w:val="6"/>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Pilar Temático 1</w:t>
            </w:r>
          </w:p>
        </w:tc>
        <w:tc>
          <w:tcPr>
            <w:tcW w:w="3009" w:type="pct"/>
            <w:gridSpan w:val="3"/>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Gobierno Solidario</w:t>
            </w: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Fin</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Fun</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8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68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p>
        </w:tc>
        <w:tc>
          <w:tcPr>
            <w:tcW w:w="311" w:type="pct"/>
          </w:tcPr>
          <w:p w:rsidR="00D515BF" w:rsidRPr="003277AF" w:rsidRDefault="00D515BF" w:rsidP="00D515BF">
            <w:pPr>
              <w:jc w:val="center"/>
              <w:rPr>
                <w:rFonts w:ascii="Palatino Linotype" w:hAnsi="Palatino Linotype"/>
                <w:i/>
                <w:sz w:val="20"/>
              </w:rPr>
            </w:pP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jc w:val="center"/>
              <w:rPr>
                <w:rFonts w:ascii="Palatino Linotype" w:hAnsi="Palatino Linotype"/>
                <w:i/>
                <w:sz w:val="20"/>
              </w:rPr>
            </w:pP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Capacitación de la mujer para el trabajo</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Proyectos productivos para el desarrollo de la mujer</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jc w:val="center"/>
              <w:rPr>
                <w:rFonts w:ascii="Palatino Linotype" w:hAnsi="Palatino Linotype"/>
                <w:i/>
                <w:sz w:val="20"/>
              </w:rPr>
            </w:pP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Participación social de la mujer</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1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2"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53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madre adolescente</w:t>
            </w:r>
          </w:p>
        </w:tc>
        <w:tc>
          <w:tcPr>
            <w:tcW w:w="786" w:type="pct"/>
          </w:tcPr>
          <w:p w:rsidR="00D515BF" w:rsidRPr="003277AF" w:rsidRDefault="00D515BF" w:rsidP="00D515BF">
            <w:pPr>
              <w:jc w:val="center"/>
              <w:rPr>
                <w:rFonts w:ascii="Palatino Linotype" w:hAnsi="Palatino Linotype"/>
                <w:i/>
                <w:sz w:val="20"/>
              </w:rPr>
            </w:pPr>
          </w:p>
        </w:tc>
        <w:tc>
          <w:tcPr>
            <w:tcW w:w="686"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D515BF" w:rsidRPr="003277AF" w:rsidRDefault="00D515BF" w:rsidP="00D515BF">
      <w:pPr>
        <w:pStyle w:val="Prrafodelista"/>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2017.</w:t>
      </w:r>
    </w:p>
    <w:p w:rsidR="00D515BF" w:rsidRPr="003277AF" w:rsidRDefault="00D515BF" w:rsidP="00D515BF">
      <w:pPr>
        <w:pStyle w:val="Prrafodelista"/>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515BF" w:rsidRPr="003277AF" w:rsidRDefault="00D515BF" w:rsidP="00D515BF">
      <w:pPr>
        <w:pStyle w:val="Prrafodelista"/>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3277AF" w:rsidTr="00AD09AF">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IO1 Desarrollo Social y/o equivalente Ejercicio Fiscal 2017</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611"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753"/>
      </w:tblGrid>
      <w:tr w:rsidR="00D515BF" w:rsidRPr="003277AF" w:rsidTr="00AD09AF">
        <w:trPr>
          <w:jc w:val="center"/>
        </w:trPr>
        <w:tc>
          <w:tcPr>
            <w:tcW w:w="7225"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2017</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75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753"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D515BF" w:rsidRPr="003277AF" w:rsidRDefault="00D515BF" w:rsidP="00D515BF">
      <w:pPr>
        <w:rPr>
          <w:rFonts w:ascii="Palatino Linotype" w:hAnsi="Palatino Linotype"/>
          <w:b/>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2018</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2018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442"/>
        <w:gridCol w:w="998"/>
        <w:gridCol w:w="876"/>
      </w:tblGrid>
      <w:tr w:rsidR="00D515BF" w:rsidRPr="003277AF" w:rsidTr="00AD09AF">
        <w:trPr>
          <w:jc w:val="center"/>
        </w:trPr>
        <w:tc>
          <w:tcPr>
            <w:tcW w:w="5000" w:type="pct"/>
            <w:gridSpan w:val="9"/>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2018</w:t>
            </w:r>
          </w:p>
        </w:tc>
      </w:tr>
      <w:tr w:rsidR="00D515BF" w:rsidRPr="003277AF" w:rsidTr="00AD09AF">
        <w:trPr>
          <w:jc w:val="center"/>
        </w:trPr>
        <w:tc>
          <w:tcPr>
            <w:tcW w:w="2016" w:type="pct"/>
            <w:gridSpan w:val="6"/>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Pilar Temático 1</w:t>
            </w:r>
          </w:p>
        </w:tc>
        <w:tc>
          <w:tcPr>
            <w:tcW w:w="2984" w:type="pct"/>
            <w:gridSpan w:val="3"/>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Gobierno Solidario</w:t>
            </w: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Fin</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Fun</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1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398"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p>
        </w:tc>
        <w:tc>
          <w:tcPr>
            <w:tcW w:w="316" w:type="pct"/>
          </w:tcPr>
          <w:p w:rsidR="00D515BF" w:rsidRPr="003277AF" w:rsidRDefault="00D515BF" w:rsidP="00D515BF">
            <w:pPr>
              <w:jc w:val="center"/>
              <w:rPr>
                <w:rFonts w:ascii="Palatino Linotype" w:hAnsi="Palatino Linotype"/>
                <w:i/>
                <w:sz w:val="20"/>
              </w:rPr>
            </w:pP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Capacitación de la mujer para el trabajo</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Proyectos productivos para el desarrollo de la mujer</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Participación social de la mujer</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400"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05"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3"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0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16"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86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madre adolescente</w:t>
            </w:r>
          </w:p>
        </w:tc>
        <w:tc>
          <w:tcPr>
            <w:tcW w:w="717" w:type="pct"/>
          </w:tcPr>
          <w:p w:rsidR="00D515BF" w:rsidRPr="003277AF" w:rsidRDefault="00D515BF" w:rsidP="00D515BF">
            <w:pPr>
              <w:jc w:val="center"/>
              <w:rPr>
                <w:rFonts w:ascii="Palatino Linotype" w:hAnsi="Palatino Linotype"/>
                <w:i/>
                <w:sz w:val="20"/>
              </w:rPr>
            </w:pPr>
          </w:p>
        </w:tc>
        <w:tc>
          <w:tcPr>
            <w:tcW w:w="398"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2018.</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2018.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09"/>
        <w:gridCol w:w="2234"/>
        <w:gridCol w:w="709"/>
        <w:gridCol w:w="1902"/>
      </w:tblGrid>
      <w:tr w:rsidR="00D515BF" w:rsidRPr="003277AF" w:rsidTr="00AD09AF">
        <w:trPr>
          <w:jc w:val="center"/>
        </w:trPr>
        <w:tc>
          <w:tcPr>
            <w:tcW w:w="7083" w:type="dxa"/>
            <w:gridSpan w:val="5"/>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I01 Desarrollo Social y/o equivalente Ejercicio Fiscal 2018</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611"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2611" w:type="dxa"/>
            <w:gridSpan w:val="2"/>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7083" w:type="dxa"/>
            <w:gridSpan w:val="5"/>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2018</w:t>
            </w: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1902"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2238" w:type="dxa"/>
            <w:gridSpan w:val="2"/>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gridSpan w:val="2"/>
            <w:vAlign w:val="center"/>
          </w:tcPr>
          <w:p w:rsidR="00D515BF" w:rsidRPr="003277AF" w:rsidRDefault="00D515BF" w:rsidP="00D515BF">
            <w:pPr>
              <w:jc w:val="center"/>
              <w:rPr>
                <w:rFonts w:ascii="Palatino Linotype" w:hAnsi="Palatino Linotype"/>
                <w:i/>
                <w:sz w:val="20"/>
              </w:rPr>
            </w:pPr>
          </w:p>
        </w:tc>
        <w:tc>
          <w:tcPr>
            <w:tcW w:w="1902"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 Ficha Técnica de Diseño de Indicadores Estratégicos o de Gestión 2018 de la dependencia Clave I01 Desarrollo Social y/o equivalente, y de la dependencia Clave 152 Atención a la Mujer y/o equivalente.</w:t>
      </w:r>
    </w:p>
    <w:p w:rsidR="00D515BF" w:rsidRPr="003277AF" w:rsidRDefault="00D515BF" w:rsidP="00D515BF">
      <w:pPr>
        <w:jc w:val="both"/>
        <w:rPr>
          <w:rFonts w:ascii="Palatino Linotype" w:hAnsi="Palatino Linotype"/>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Ejercicio Fiscal 2019</w:t>
      </w: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asignado en el ejercicio fiscal 2019 a las partidas presupuestales:</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D515BF" w:rsidRPr="003277AF" w:rsidTr="00AD09AF">
        <w:trPr>
          <w:jc w:val="center"/>
        </w:trPr>
        <w:tc>
          <w:tcPr>
            <w:tcW w:w="5000" w:type="pct"/>
            <w:gridSpan w:val="9"/>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Ejercicio Presupuestal 2019</w:t>
            </w:r>
          </w:p>
        </w:tc>
      </w:tr>
      <w:tr w:rsidR="00D515BF" w:rsidRPr="003277AF" w:rsidTr="00AD09AF">
        <w:trPr>
          <w:jc w:val="center"/>
        </w:trPr>
        <w:tc>
          <w:tcPr>
            <w:tcW w:w="2049" w:type="pct"/>
            <w:gridSpan w:val="6"/>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Pilar Temático 1</w:t>
            </w:r>
          </w:p>
        </w:tc>
        <w:tc>
          <w:tcPr>
            <w:tcW w:w="2951" w:type="pct"/>
            <w:gridSpan w:val="3"/>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Gobierno Solidario</w:t>
            </w: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Fin</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Fun</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Sf</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Pg</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Sp</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Py</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Nombre</w:t>
            </w:r>
          </w:p>
        </w:tc>
        <w:tc>
          <w:tcPr>
            <w:tcW w:w="784"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68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lastRenderedPageBreak/>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p>
        </w:tc>
        <w:tc>
          <w:tcPr>
            <w:tcW w:w="327" w:type="pct"/>
          </w:tcPr>
          <w:p w:rsidR="00D515BF" w:rsidRPr="003277AF" w:rsidRDefault="00D515BF" w:rsidP="00D515BF">
            <w:pPr>
              <w:jc w:val="center"/>
              <w:rPr>
                <w:rFonts w:ascii="Palatino Linotype" w:hAnsi="Palatino Linotype"/>
                <w:i/>
                <w:sz w:val="20"/>
              </w:rPr>
            </w:pP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El papel fundamental de la mujer y la perspectiva de género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27" w:type="pct"/>
          </w:tcPr>
          <w:p w:rsidR="00D515BF" w:rsidRPr="003277AF" w:rsidRDefault="00D515BF" w:rsidP="00D515BF">
            <w:pPr>
              <w:jc w:val="center"/>
              <w:rPr>
                <w:rFonts w:ascii="Palatino Linotype" w:hAnsi="Palatino Linotype"/>
                <w:i/>
                <w:sz w:val="20"/>
              </w:rPr>
            </w:pP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Integración de la mujer al desarrollo económico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Capacitación de la mujer para el trabajo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educativa a hijos de madres trabajadoras</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03</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Proyectos productivos para el desarrollo de la mujer</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27" w:type="pct"/>
          </w:tcPr>
          <w:p w:rsidR="00D515BF" w:rsidRPr="003277AF" w:rsidRDefault="00D515BF" w:rsidP="00D515BF">
            <w:pPr>
              <w:jc w:val="center"/>
              <w:rPr>
                <w:rFonts w:ascii="Palatino Linotype" w:hAnsi="Palatino Linotype"/>
                <w:i/>
                <w:sz w:val="20"/>
              </w:rPr>
            </w:pP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Participación social de la mujer</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01</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Fomento a la cultura de equidad de género</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36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9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06</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08</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05</w:t>
            </w:r>
          </w:p>
        </w:tc>
        <w:tc>
          <w:tcPr>
            <w:tcW w:w="321"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327"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02</w:t>
            </w:r>
          </w:p>
        </w:tc>
        <w:tc>
          <w:tcPr>
            <w:tcW w:w="1479" w:type="pct"/>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Atención integral a la madre adolescente</w:t>
            </w:r>
          </w:p>
        </w:tc>
        <w:tc>
          <w:tcPr>
            <w:tcW w:w="784" w:type="pct"/>
          </w:tcPr>
          <w:p w:rsidR="00D515BF" w:rsidRPr="003277AF" w:rsidRDefault="00D515BF" w:rsidP="00D515BF">
            <w:pPr>
              <w:jc w:val="center"/>
              <w:rPr>
                <w:rFonts w:ascii="Palatino Linotype" w:hAnsi="Palatino Linotype"/>
                <w:i/>
                <w:sz w:val="20"/>
              </w:rPr>
            </w:pPr>
          </w:p>
        </w:tc>
        <w:tc>
          <w:tcPr>
            <w:tcW w:w="687" w:type="pct"/>
          </w:tcPr>
          <w:p w:rsidR="00D515BF" w:rsidRPr="003277AF" w:rsidRDefault="00D515BF" w:rsidP="00D515BF">
            <w:pPr>
              <w:jc w:val="center"/>
              <w:rPr>
                <w:rFonts w:ascii="Palatino Linotype" w:hAnsi="Palatino Linotype"/>
                <w:i/>
                <w:sz w:val="20"/>
              </w:rPr>
            </w:pPr>
          </w:p>
        </w:tc>
      </w:tr>
    </w:tbl>
    <w:p w:rsidR="00D515BF" w:rsidRPr="003277AF" w:rsidRDefault="00D515BF" w:rsidP="00D515BF">
      <w:pPr>
        <w:pStyle w:val="Prrafodelista"/>
        <w:contextualSpacing w:val="0"/>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las Carátulas de Presupuesto de Ingresos y Egresos (PbRM 03b y PbRM 04d) del ejercicio fiscal 2019.</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p w:rsidR="00D515BF" w:rsidRPr="003277AF"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3277AF" w:rsidTr="00AD09AF">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IO1 Desarrollo Social y/o equivalente Ejercicio Fiscal 2019</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lastRenderedPageBreak/>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611"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3277AF" w:rsidTr="00AD09AF">
        <w:trPr>
          <w:jc w:val="center"/>
        </w:trPr>
        <w:tc>
          <w:tcPr>
            <w:tcW w:w="7083" w:type="dxa"/>
            <w:gridSpan w:val="3"/>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Presupuesto de la Dependencia auxiliar 152 Atención a la Mujer y/o equivalente para el Ejercicio Fiscal 2019</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Capitulo</w:t>
            </w:r>
          </w:p>
        </w:tc>
        <w:tc>
          <w:tcPr>
            <w:tcW w:w="2943"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Aprobado</w:t>
            </w:r>
          </w:p>
        </w:tc>
        <w:tc>
          <w:tcPr>
            <w:tcW w:w="2611"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Monto Ejercido</w:t>
            </w: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1000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2000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3000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4000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5000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6000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7000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8000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9000</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r w:rsidR="00D515BF" w:rsidRPr="003277AF" w:rsidTr="00AD09AF">
        <w:trPr>
          <w:jc w:val="center"/>
        </w:trPr>
        <w:tc>
          <w:tcPr>
            <w:tcW w:w="1529" w:type="dxa"/>
            <w:vAlign w:val="center"/>
          </w:tcPr>
          <w:p w:rsidR="00D515BF" w:rsidRPr="003277AF" w:rsidRDefault="00D515BF" w:rsidP="00D515BF">
            <w:pPr>
              <w:jc w:val="center"/>
              <w:rPr>
                <w:rFonts w:ascii="Palatino Linotype" w:hAnsi="Palatino Linotype"/>
                <w:i/>
                <w:sz w:val="20"/>
              </w:rPr>
            </w:pPr>
            <w:r w:rsidRPr="003277AF">
              <w:rPr>
                <w:rFonts w:ascii="Palatino Linotype" w:hAnsi="Palatino Linotype"/>
                <w:i/>
                <w:sz w:val="20"/>
              </w:rPr>
              <w:t>Total</w:t>
            </w:r>
          </w:p>
        </w:tc>
        <w:tc>
          <w:tcPr>
            <w:tcW w:w="2943" w:type="dxa"/>
            <w:vAlign w:val="center"/>
          </w:tcPr>
          <w:p w:rsidR="00D515BF" w:rsidRPr="003277AF" w:rsidRDefault="00D515BF" w:rsidP="00D515BF">
            <w:pPr>
              <w:jc w:val="center"/>
              <w:rPr>
                <w:rFonts w:ascii="Palatino Linotype" w:hAnsi="Palatino Linotype"/>
                <w:i/>
                <w:sz w:val="20"/>
              </w:rPr>
            </w:pPr>
          </w:p>
        </w:tc>
        <w:tc>
          <w:tcPr>
            <w:tcW w:w="2611" w:type="dxa"/>
            <w:vAlign w:val="center"/>
          </w:tcPr>
          <w:p w:rsidR="00D515BF" w:rsidRPr="003277AF" w:rsidRDefault="00D515BF" w:rsidP="00D515BF">
            <w:pPr>
              <w:jc w:val="center"/>
              <w:rPr>
                <w:rFonts w:ascii="Palatino Linotype" w:hAnsi="Palatino Linotype"/>
                <w:i/>
                <w:sz w:val="20"/>
              </w:rPr>
            </w:pPr>
          </w:p>
        </w:tc>
      </w:tr>
    </w:tbl>
    <w:p w:rsidR="00D515BF" w:rsidRPr="003277AF" w:rsidRDefault="00D515BF" w:rsidP="00D515BF">
      <w:pPr>
        <w:jc w:val="both"/>
        <w:rPr>
          <w:rFonts w:ascii="Palatino Linotype" w:hAnsi="Palatino Linotype"/>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D515BF" w:rsidRPr="003277AF" w:rsidRDefault="00D515BF" w:rsidP="00D515BF">
      <w:pPr>
        <w:jc w:val="both"/>
        <w:rPr>
          <w:rFonts w:ascii="Palatino Linotype" w:hAnsi="Palatino Linotype"/>
        </w:rPr>
      </w:pPr>
    </w:p>
    <w:p w:rsidR="00D515BF" w:rsidRPr="003277AF" w:rsidRDefault="00D515BF" w:rsidP="00D515BF">
      <w:pPr>
        <w:tabs>
          <w:tab w:val="left" w:pos="851"/>
        </w:tabs>
        <w:ind w:left="851" w:right="901"/>
        <w:jc w:val="both"/>
        <w:rPr>
          <w:rFonts w:ascii="Palatino Linotype" w:hAnsi="Palatino Linotype" w:cs="Arial"/>
          <w:b/>
          <w:i/>
          <w:sz w:val="22"/>
          <w:szCs w:val="22"/>
        </w:rPr>
      </w:pPr>
      <w:r w:rsidRPr="003277AF">
        <w:rPr>
          <w:rFonts w:ascii="Palatino Linotype" w:hAnsi="Palatino Linotype" w:cs="Arial"/>
          <w:b/>
          <w:i/>
          <w:sz w:val="22"/>
          <w:szCs w:val="22"/>
        </w:rPr>
        <w:t>Complementos:</w:t>
      </w:r>
    </w:p>
    <w:p w:rsidR="00D515BF" w:rsidRPr="003277AF" w:rsidRDefault="00D515BF" w:rsidP="00D515BF">
      <w:pPr>
        <w:jc w:val="both"/>
        <w:rPr>
          <w:rFonts w:ascii="Palatino Linotype" w:hAnsi="Palatino Linotype"/>
          <w:b/>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rPr>
        <w:t>¿</w:t>
      </w:r>
      <w:r w:rsidRPr="003277AF">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D515BF" w:rsidRPr="003277AF"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¿Cuál es la denominación o nombre de la dependencia auxiliar con Clave 152 Atención a la Mujer y/o equivalente del municipio?</w:t>
      </w:r>
    </w:p>
    <w:p w:rsidR="00D515BF" w:rsidRPr="003277AF" w:rsidRDefault="00D515BF" w:rsidP="00D515BF">
      <w:pPr>
        <w:pStyle w:val="Prrafodelista"/>
        <w:contextualSpacing w:val="0"/>
        <w:jc w:val="both"/>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686"/>
      </w:tblGrid>
      <w:tr w:rsidR="00D515BF" w:rsidRPr="003277AF" w:rsidTr="00AD09AF">
        <w:trPr>
          <w:jc w:val="center"/>
        </w:trPr>
        <w:tc>
          <w:tcPr>
            <w:tcW w:w="3539" w:type="dxa"/>
          </w:tcPr>
          <w:p w:rsidR="00D515BF" w:rsidRPr="003277AF" w:rsidRDefault="00D515BF" w:rsidP="00D515BF">
            <w:pPr>
              <w:tabs>
                <w:tab w:val="left" w:pos="29"/>
              </w:tabs>
              <w:ind w:right="901"/>
              <w:jc w:val="center"/>
              <w:rPr>
                <w:rFonts w:ascii="Palatino Linotype" w:hAnsi="Palatino Linotype" w:cs="Arial"/>
                <w:b/>
                <w:i/>
                <w:sz w:val="20"/>
              </w:rPr>
            </w:pPr>
            <w:r w:rsidRPr="003277AF">
              <w:rPr>
                <w:rFonts w:ascii="Palatino Linotype" w:hAnsi="Palatino Linotype" w:cs="Arial"/>
                <w:b/>
                <w:i/>
                <w:sz w:val="20"/>
              </w:rPr>
              <w:t>Dependencia Auxiliar</w:t>
            </w:r>
          </w:p>
        </w:tc>
        <w:tc>
          <w:tcPr>
            <w:tcW w:w="3686" w:type="dxa"/>
          </w:tcPr>
          <w:p w:rsidR="00D515BF" w:rsidRPr="003277AF" w:rsidRDefault="00D515BF" w:rsidP="00D515BF">
            <w:pPr>
              <w:tabs>
                <w:tab w:val="left" w:pos="851"/>
              </w:tabs>
              <w:ind w:left="851" w:right="901"/>
              <w:jc w:val="center"/>
              <w:rPr>
                <w:rFonts w:ascii="Palatino Linotype" w:hAnsi="Palatino Linotype" w:cs="Arial"/>
                <w:b/>
                <w:i/>
                <w:sz w:val="20"/>
              </w:rPr>
            </w:pPr>
            <w:r w:rsidRPr="003277AF">
              <w:rPr>
                <w:rFonts w:ascii="Palatino Linotype" w:hAnsi="Palatino Linotype" w:cs="Arial"/>
                <w:b/>
                <w:i/>
                <w:sz w:val="20"/>
              </w:rPr>
              <w:t>Nombre aprobado por cabildo</w:t>
            </w:r>
          </w:p>
        </w:tc>
      </w:tr>
      <w:tr w:rsidR="00D515BF" w:rsidRPr="003277AF" w:rsidTr="00AD09AF">
        <w:trPr>
          <w:jc w:val="center"/>
        </w:trPr>
        <w:tc>
          <w:tcPr>
            <w:tcW w:w="3539" w:type="dxa"/>
          </w:tcPr>
          <w:p w:rsidR="00D515BF" w:rsidRPr="003277AF" w:rsidRDefault="00D515BF" w:rsidP="00D515BF">
            <w:pPr>
              <w:tabs>
                <w:tab w:val="left" w:pos="29"/>
              </w:tabs>
              <w:ind w:right="901"/>
              <w:jc w:val="center"/>
              <w:rPr>
                <w:rFonts w:ascii="Palatino Linotype" w:hAnsi="Palatino Linotype" w:cs="Arial"/>
                <w:i/>
                <w:sz w:val="20"/>
              </w:rPr>
            </w:pPr>
            <w:r w:rsidRPr="003277AF">
              <w:rPr>
                <w:rFonts w:ascii="Palatino Linotype" w:hAnsi="Palatino Linotype" w:cs="Arial"/>
                <w:i/>
                <w:sz w:val="20"/>
              </w:rPr>
              <w:lastRenderedPageBreak/>
              <w:t>152 Atención a la mujer</w:t>
            </w:r>
          </w:p>
        </w:tc>
        <w:tc>
          <w:tcPr>
            <w:tcW w:w="3686" w:type="dxa"/>
          </w:tcPr>
          <w:p w:rsidR="00D515BF" w:rsidRPr="003277AF" w:rsidRDefault="00D515BF" w:rsidP="00D515BF">
            <w:pPr>
              <w:tabs>
                <w:tab w:val="left" w:pos="851"/>
              </w:tabs>
              <w:ind w:left="851" w:right="901"/>
              <w:jc w:val="both"/>
              <w:rPr>
                <w:rFonts w:ascii="Palatino Linotype" w:hAnsi="Palatino Linotype" w:cs="Arial"/>
                <w:b/>
                <w:i/>
                <w:sz w:val="20"/>
              </w:rPr>
            </w:pPr>
          </w:p>
        </w:tc>
      </w:tr>
    </w:tbl>
    <w:p w:rsidR="00D515BF" w:rsidRPr="003277AF" w:rsidRDefault="00D515BF" w:rsidP="00D515BF">
      <w:pPr>
        <w:pStyle w:val="Prrafodelista"/>
        <w:contextualSpacing w:val="0"/>
        <w:jc w:val="both"/>
        <w:rPr>
          <w:rFonts w:ascii="Palatino Linotype" w:hAnsi="Palatino Linotype"/>
          <w:b/>
        </w:rPr>
      </w:pPr>
    </w:p>
    <w:p w:rsidR="00D515BF" w:rsidRPr="003277AF"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3277AF">
        <w:rPr>
          <w:rFonts w:ascii="Palatino Linotype" w:hAnsi="Palatino Linotype" w:cs="Arial"/>
          <w:i/>
          <w:sz w:val="22"/>
          <w:szCs w:val="22"/>
        </w:rPr>
        <w:t>¿Se gestionó y aterrizó alguna otra fuente de financiamiento en materia de género o atención a la mujer de carácter estatal, federal o internacional? Si la respuesta es afirmativa ¿Cuál, ante que dependencia y con que monto?</w:t>
      </w:r>
    </w:p>
    <w:p w:rsidR="00D515BF" w:rsidRPr="003277AF" w:rsidRDefault="00D515BF" w:rsidP="00D515BF">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D515BF" w:rsidRPr="003277AF" w:rsidTr="00D515BF">
        <w:trPr>
          <w:jc w:val="center"/>
        </w:trPr>
        <w:tc>
          <w:tcPr>
            <w:tcW w:w="8797" w:type="dxa"/>
            <w:gridSpan w:val="9"/>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Recursos gestionados en materia de género o atención a la mujer en el municipio</w:t>
            </w:r>
          </w:p>
        </w:tc>
      </w:tr>
      <w:tr w:rsidR="00D515BF" w:rsidRPr="003277AF" w:rsidTr="00AD09AF">
        <w:trPr>
          <w:jc w:val="center"/>
        </w:trPr>
        <w:tc>
          <w:tcPr>
            <w:tcW w:w="1354"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Recurso Gestionado</w:t>
            </w:r>
          </w:p>
        </w:tc>
        <w:tc>
          <w:tcPr>
            <w:tcW w:w="1304"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Nombre de la Instancia a la que se gestiono</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 xml:space="preserve">Monto </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2013</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2014</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2015</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2016</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2017</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2018</w:t>
            </w:r>
          </w:p>
        </w:tc>
        <w:tc>
          <w:tcPr>
            <w:tcW w:w="877" w:type="dxa"/>
            <w:tcBorders>
              <w:bottom w:val="single" w:sz="4" w:space="0" w:color="auto"/>
            </w:tcBorders>
            <w:vAlign w:val="center"/>
          </w:tcPr>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Monto</w:t>
            </w:r>
          </w:p>
          <w:p w:rsidR="00D515BF" w:rsidRPr="003277AF" w:rsidRDefault="00D515BF" w:rsidP="00D515BF">
            <w:pPr>
              <w:jc w:val="center"/>
              <w:rPr>
                <w:rFonts w:ascii="Palatino Linotype" w:hAnsi="Palatino Linotype"/>
                <w:b/>
                <w:i/>
                <w:sz w:val="20"/>
              </w:rPr>
            </w:pPr>
            <w:r w:rsidRPr="003277AF">
              <w:rPr>
                <w:rFonts w:ascii="Palatino Linotype" w:hAnsi="Palatino Linotype"/>
                <w:b/>
                <w:i/>
                <w:sz w:val="20"/>
              </w:rPr>
              <w:t>2019</w:t>
            </w: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r w:rsidR="00D515BF" w:rsidRPr="003277AF"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3277AF" w:rsidRDefault="00D515BF" w:rsidP="00D515BF">
            <w:pPr>
              <w:jc w:val="both"/>
              <w:rPr>
                <w:rFonts w:ascii="Palatino Linotype" w:hAnsi="Palatino Linotype"/>
                <w:b/>
                <w:i/>
                <w:sz w:val="20"/>
              </w:rPr>
            </w:pPr>
          </w:p>
        </w:tc>
      </w:tr>
    </w:tbl>
    <w:p w:rsidR="00260FDE" w:rsidRPr="003277AF" w:rsidRDefault="00260FDE" w:rsidP="00260FDE">
      <w:pPr>
        <w:spacing w:before="100" w:beforeAutospacing="1" w:after="100" w:afterAutospacing="1" w:line="360" w:lineRule="auto"/>
        <w:jc w:val="both"/>
        <w:rPr>
          <w:rFonts w:ascii="Palatino Linotype" w:hAnsi="Palatino Linotype"/>
          <w:b/>
          <w:bCs/>
        </w:rPr>
      </w:pPr>
      <w:r w:rsidRPr="003277AF">
        <w:rPr>
          <w:rFonts w:ascii="Palatino Linotype" w:hAnsi="Palatino Linotype"/>
          <w:bCs/>
        </w:rPr>
        <w:t xml:space="preserve">En la solicitud </w:t>
      </w:r>
      <w:r w:rsidR="00CD24BE" w:rsidRPr="003277AF">
        <w:rPr>
          <w:rFonts w:ascii="Palatino Linotype" w:hAnsi="Palatino Linotype"/>
          <w:b/>
          <w:bCs/>
        </w:rPr>
        <w:t>00072/VABRAVO/IP/2019</w:t>
      </w:r>
      <w:r w:rsidRPr="003277AF">
        <w:rPr>
          <w:rFonts w:ascii="Palatino Linotype" w:hAnsi="Palatino Linotype"/>
          <w:b/>
          <w:bCs/>
        </w:rPr>
        <w:t>:</w:t>
      </w:r>
    </w:p>
    <w:p w:rsidR="00260FDE" w:rsidRPr="003277AF" w:rsidRDefault="00260FDE" w:rsidP="00260FDE">
      <w:pPr>
        <w:spacing w:line="276" w:lineRule="auto"/>
        <w:ind w:left="851" w:right="1134"/>
        <w:jc w:val="both"/>
        <w:rPr>
          <w:rFonts w:ascii="Palatino Linotype" w:hAnsi="Palatino Linotype"/>
          <w:i/>
          <w:sz w:val="22"/>
          <w:szCs w:val="22"/>
        </w:rPr>
      </w:pPr>
      <w:r w:rsidRPr="003277AF">
        <w:rPr>
          <w:rFonts w:ascii="Palatino Linotype" w:hAnsi="Palatino Linotype"/>
          <w:i/>
          <w:sz w:val="22"/>
          <w:szCs w:val="22"/>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p>
    <w:p w:rsidR="00D515BF" w:rsidRPr="003277AF" w:rsidRDefault="00D515BF" w:rsidP="00D515BF">
      <w:pPr>
        <w:spacing w:before="100" w:beforeAutospacing="1" w:after="100" w:afterAutospacing="1" w:line="360" w:lineRule="auto"/>
        <w:ind w:right="49"/>
        <w:jc w:val="both"/>
        <w:rPr>
          <w:rFonts w:ascii="Palatino Linotype" w:hAnsi="Palatino Linotype"/>
          <w:b/>
        </w:rPr>
      </w:pPr>
      <w:r w:rsidRPr="003277AF">
        <w:rPr>
          <w:rFonts w:ascii="Palatino Linotype" w:hAnsi="Palatino Linotype"/>
          <w:b/>
        </w:rPr>
        <w:t>Modalidad de entrega:</w:t>
      </w:r>
      <w:r w:rsidRPr="003277AF">
        <w:rPr>
          <w:rFonts w:ascii="Palatino Linotype" w:hAnsi="Palatino Linotype"/>
        </w:rPr>
        <w:t xml:space="preserve"> Vía </w:t>
      </w:r>
      <w:r w:rsidRPr="003277AF">
        <w:rPr>
          <w:rFonts w:ascii="Palatino Linotype" w:hAnsi="Palatino Linotype"/>
          <w:b/>
        </w:rPr>
        <w:t>SAIMEX</w:t>
      </w:r>
    </w:p>
    <w:p w:rsidR="00D515BF" w:rsidRPr="003277AF" w:rsidRDefault="00D515BF" w:rsidP="00D515BF">
      <w:pPr>
        <w:pStyle w:val="Prrafodelista"/>
        <w:spacing w:before="100" w:beforeAutospacing="1" w:after="100" w:afterAutospacing="1" w:line="360" w:lineRule="auto"/>
        <w:ind w:left="0"/>
        <w:jc w:val="both"/>
        <w:rPr>
          <w:rFonts w:ascii="Palatino Linotype" w:hAnsi="Palatino Linotype" w:cs="Arial"/>
          <w:lang w:val="es-MX"/>
        </w:rPr>
      </w:pPr>
      <w:r w:rsidRPr="003277AF">
        <w:rPr>
          <w:rFonts w:ascii="Palatino Linotype" w:hAnsi="Palatino Linotype"/>
          <w:b/>
          <w:sz w:val="28"/>
          <w:szCs w:val="28"/>
          <w:lang w:val="es-MX"/>
        </w:rPr>
        <w:lastRenderedPageBreak/>
        <w:t>II.</w:t>
      </w:r>
      <w:r w:rsidRPr="003277AF">
        <w:rPr>
          <w:rFonts w:ascii="Palatino Linotype" w:hAnsi="Palatino Linotype"/>
          <w:sz w:val="28"/>
          <w:szCs w:val="28"/>
          <w:lang w:val="es-MX"/>
        </w:rPr>
        <w:t xml:space="preserve"> </w:t>
      </w:r>
      <w:r w:rsidRPr="003277AF">
        <w:rPr>
          <w:rFonts w:ascii="Palatino Linotype" w:hAnsi="Palatino Linotype" w:cs="Arial"/>
        </w:rPr>
        <w:t xml:space="preserve">De las constancias que obran en </w:t>
      </w:r>
      <w:r w:rsidR="00260FDE" w:rsidRPr="003277AF">
        <w:rPr>
          <w:rFonts w:ascii="Palatino Linotype" w:hAnsi="Palatino Linotype" w:cs="Arial"/>
        </w:rPr>
        <w:t>los</w:t>
      </w:r>
      <w:r w:rsidRPr="003277AF">
        <w:rPr>
          <w:rFonts w:ascii="Palatino Linotype" w:hAnsi="Palatino Linotype" w:cs="Arial"/>
        </w:rPr>
        <w:t xml:space="preserve"> expediente</w:t>
      </w:r>
      <w:r w:rsidR="00260FDE" w:rsidRPr="003277AF">
        <w:rPr>
          <w:rFonts w:ascii="Palatino Linotype" w:hAnsi="Palatino Linotype" w:cs="Arial"/>
        </w:rPr>
        <w:t>s</w:t>
      </w:r>
      <w:r w:rsidRPr="003277AF">
        <w:rPr>
          <w:rFonts w:ascii="Palatino Linotype" w:hAnsi="Palatino Linotype" w:cs="Arial"/>
        </w:rPr>
        <w:t xml:space="preserve"> electrónico</w:t>
      </w:r>
      <w:r w:rsidR="00260FDE" w:rsidRPr="003277AF">
        <w:rPr>
          <w:rFonts w:ascii="Palatino Linotype" w:hAnsi="Palatino Linotype" w:cs="Arial"/>
        </w:rPr>
        <w:t>s</w:t>
      </w:r>
      <w:r w:rsidRPr="003277AF">
        <w:rPr>
          <w:rFonts w:ascii="Palatino Linotype" w:hAnsi="Palatino Linotype" w:cs="Arial"/>
        </w:rPr>
        <w:t xml:space="preserve"> del </w:t>
      </w:r>
      <w:r w:rsidRPr="003277AF">
        <w:rPr>
          <w:rFonts w:ascii="Palatino Linotype" w:hAnsi="Palatino Linotype" w:cs="Arial"/>
          <w:b/>
        </w:rPr>
        <w:t>SAIMEX,</w:t>
      </w:r>
      <w:r w:rsidRPr="003277AF">
        <w:rPr>
          <w:rFonts w:ascii="Palatino Linotype" w:hAnsi="Palatino Linotype" w:cs="Arial"/>
        </w:rPr>
        <w:t xml:space="preserve"> en fecha</w:t>
      </w:r>
      <w:r w:rsidR="00260FDE" w:rsidRPr="003277AF">
        <w:rPr>
          <w:rFonts w:ascii="Palatino Linotype" w:hAnsi="Palatino Linotype" w:cs="Arial"/>
        </w:rPr>
        <w:t>s</w:t>
      </w:r>
      <w:r w:rsidRPr="003277AF">
        <w:rPr>
          <w:rFonts w:ascii="Palatino Linotype" w:hAnsi="Palatino Linotype" w:cs="Arial"/>
        </w:rPr>
        <w:t xml:space="preserve"> veint</w:t>
      </w:r>
      <w:r w:rsidR="00CD24BE" w:rsidRPr="003277AF">
        <w:rPr>
          <w:rFonts w:ascii="Palatino Linotype" w:hAnsi="Palatino Linotype" w:cs="Arial"/>
        </w:rPr>
        <w:t>rés</w:t>
      </w:r>
      <w:r w:rsidRPr="003277AF">
        <w:rPr>
          <w:rFonts w:ascii="Palatino Linotype" w:hAnsi="Palatino Linotype" w:cs="Arial"/>
        </w:rPr>
        <w:t xml:space="preserve"> </w:t>
      </w:r>
      <w:r w:rsidR="00260FDE" w:rsidRPr="003277AF">
        <w:rPr>
          <w:rFonts w:ascii="Palatino Linotype" w:hAnsi="Palatino Linotype" w:cs="Arial"/>
        </w:rPr>
        <w:t xml:space="preserve">y </w:t>
      </w:r>
      <w:r w:rsidR="00CD24BE" w:rsidRPr="003277AF">
        <w:rPr>
          <w:rFonts w:ascii="Palatino Linotype" w:hAnsi="Palatino Linotype" w:cs="Arial"/>
        </w:rPr>
        <w:t>veinticuatro</w:t>
      </w:r>
      <w:r w:rsidR="00260FDE" w:rsidRPr="003277AF">
        <w:rPr>
          <w:rFonts w:ascii="Palatino Linotype" w:hAnsi="Palatino Linotype" w:cs="Arial"/>
        </w:rPr>
        <w:t xml:space="preserve"> </w:t>
      </w:r>
      <w:r w:rsidRPr="003277AF">
        <w:rPr>
          <w:rFonts w:ascii="Palatino Linotype" w:hAnsi="Palatino Linotype" w:cs="Arial"/>
        </w:rPr>
        <w:t xml:space="preserve">de mayo de dos mil diecinueve, la Titular de la Unidad de Transparencia del </w:t>
      </w:r>
      <w:r w:rsidRPr="003277AF">
        <w:rPr>
          <w:rFonts w:ascii="Palatino Linotype" w:hAnsi="Palatino Linotype" w:cs="Arial"/>
          <w:b/>
        </w:rPr>
        <w:t>SUJETO OBLIGADO,</w:t>
      </w:r>
      <w:r w:rsidRPr="003277AF">
        <w:rPr>
          <w:rFonts w:ascii="Palatino Linotype" w:hAnsi="Palatino Linotype" w:cs="Arial"/>
        </w:rPr>
        <w:t xml:space="preserve"> turnó la</w:t>
      </w:r>
      <w:r w:rsidR="00AF4547" w:rsidRPr="003277AF">
        <w:rPr>
          <w:rFonts w:ascii="Palatino Linotype" w:hAnsi="Palatino Linotype" w:cs="Arial"/>
        </w:rPr>
        <w:t>s</w:t>
      </w:r>
      <w:r w:rsidRPr="003277AF">
        <w:rPr>
          <w:rFonts w:ascii="Palatino Linotype" w:hAnsi="Palatino Linotype" w:cs="Arial"/>
        </w:rPr>
        <w:t xml:space="preserve"> solicitud</w:t>
      </w:r>
      <w:r w:rsidR="00AF4547" w:rsidRPr="003277AF">
        <w:rPr>
          <w:rFonts w:ascii="Palatino Linotype" w:hAnsi="Palatino Linotype" w:cs="Arial"/>
        </w:rPr>
        <w:t>es</w:t>
      </w:r>
      <w:r w:rsidRPr="003277AF">
        <w:rPr>
          <w:rFonts w:ascii="Palatino Linotype" w:hAnsi="Palatino Linotype" w:cs="Arial"/>
        </w:rPr>
        <w:t xml:space="preserve"> de información al Servidor Público Habilitado que estimó pertinente, a fin de colmar el derecho de acceso a la información del particular; tal y como, se aprecia en la</w:t>
      </w:r>
      <w:r w:rsidR="00AF4547" w:rsidRPr="003277AF">
        <w:rPr>
          <w:rFonts w:ascii="Palatino Linotype" w:hAnsi="Palatino Linotype" w:cs="Arial"/>
        </w:rPr>
        <w:t>s</w:t>
      </w:r>
      <w:r w:rsidRPr="003277AF">
        <w:rPr>
          <w:rFonts w:ascii="Palatino Linotype" w:hAnsi="Palatino Linotype" w:cs="Arial"/>
        </w:rPr>
        <w:t xml:space="preserve"> </w:t>
      </w:r>
      <w:r w:rsidR="00AF4547" w:rsidRPr="003277AF">
        <w:rPr>
          <w:rFonts w:ascii="Palatino Linotype" w:hAnsi="Palatino Linotype" w:cs="Arial"/>
        </w:rPr>
        <w:t>imágenes</w:t>
      </w:r>
      <w:r w:rsidRPr="003277AF">
        <w:rPr>
          <w:rFonts w:ascii="Palatino Linotype" w:hAnsi="Palatino Linotype" w:cs="Arial"/>
        </w:rPr>
        <w:t xml:space="preserve"> siguiente</w:t>
      </w:r>
      <w:r w:rsidR="00AF4547" w:rsidRPr="003277AF">
        <w:rPr>
          <w:rFonts w:ascii="Palatino Linotype" w:hAnsi="Palatino Linotype" w:cs="Arial"/>
        </w:rPr>
        <w:t>s</w:t>
      </w:r>
      <w:r w:rsidRPr="003277AF">
        <w:rPr>
          <w:rFonts w:ascii="Palatino Linotype" w:hAnsi="Palatino Linotype" w:cs="Arial"/>
        </w:rPr>
        <w:t>:</w:t>
      </w:r>
    </w:p>
    <w:p w:rsidR="00D515BF" w:rsidRPr="003277AF" w:rsidRDefault="00CD24BE" w:rsidP="00AF4547">
      <w:pPr>
        <w:spacing w:before="100" w:beforeAutospacing="1" w:after="100" w:afterAutospacing="1" w:line="360" w:lineRule="auto"/>
        <w:rPr>
          <w:rFonts w:ascii="Palatino Linotype" w:hAnsi="Palatino Linotype"/>
          <w:szCs w:val="28"/>
          <w:lang w:val="es-MX"/>
        </w:rPr>
      </w:pPr>
      <w:r w:rsidRPr="003277AF">
        <w:rPr>
          <w:noProof/>
          <w:lang w:val="es-MX" w:eastAsia="es-MX"/>
        </w:rPr>
        <w:drawing>
          <wp:inline distT="0" distB="0" distL="0" distR="0" wp14:anchorId="50E89D1C" wp14:editId="7B24AC74">
            <wp:extent cx="5878533" cy="2064413"/>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48" t="6211" r="11615" b="54509"/>
                    <a:stretch/>
                  </pic:blipFill>
                  <pic:spPr bwMode="auto">
                    <a:xfrm>
                      <a:off x="0" y="0"/>
                      <a:ext cx="5894554" cy="2070039"/>
                    </a:xfrm>
                    <a:prstGeom prst="rect">
                      <a:avLst/>
                    </a:prstGeom>
                    <a:ln>
                      <a:noFill/>
                    </a:ln>
                    <a:extLst>
                      <a:ext uri="{53640926-AAD7-44D8-BBD7-CCE9431645EC}">
                        <a14:shadowObscured xmlns:a14="http://schemas.microsoft.com/office/drawing/2010/main"/>
                      </a:ext>
                    </a:extLst>
                  </pic:spPr>
                </pic:pic>
              </a:graphicData>
            </a:graphic>
          </wp:inline>
        </w:drawing>
      </w:r>
    </w:p>
    <w:p w:rsidR="00CD24BE" w:rsidRPr="003277AF" w:rsidRDefault="00CD24BE" w:rsidP="00AF4547">
      <w:pPr>
        <w:spacing w:before="100" w:beforeAutospacing="1" w:after="100" w:afterAutospacing="1" w:line="360" w:lineRule="auto"/>
        <w:rPr>
          <w:rFonts w:ascii="Palatino Linotype" w:hAnsi="Palatino Linotype"/>
          <w:szCs w:val="28"/>
          <w:lang w:val="es-MX"/>
        </w:rPr>
      </w:pPr>
      <w:r w:rsidRPr="003277AF">
        <w:rPr>
          <w:noProof/>
          <w:lang w:val="es-MX" w:eastAsia="es-MX"/>
        </w:rPr>
        <w:drawing>
          <wp:inline distT="0" distB="0" distL="0" distR="0" wp14:anchorId="3E8E1242" wp14:editId="7380FBF8">
            <wp:extent cx="5979795" cy="2030753"/>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31" t="6210" r="11138" b="54003"/>
                    <a:stretch/>
                  </pic:blipFill>
                  <pic:spPr bwMode="auto">
                    <a:xfrm>
                      <a:off x="0" y="0"/>
                      <a:ext cx="6007448" cy="2040144"/>
                    </a:xfrm>
                    <a:prstGeom prst="rect">
                      <a:avLst/>
                    </a:prstGeom>
                    <a:ln>
                      <a:noFill/>
                    </a:ln>
                    <a:extLst>
                      <a:ext uri="{53640926-AAD7-44D8-BBD7-CCE9431645EC}">
                        <a14:shadowObscured xmlns:a14="http://schemas.microsoft.com/office/drawing/2010/main"/>
                      </a:ext>
                    </a:extLst>
                  </pic:spPr>
                </pic:pic>
              </a:graphicData>
            </a:graphic>
          </wp:inline>
        </w:drawing>
      </w:r>
    </w:p>
    <w:p w:rsidR="009A7CBB" w:rsidRPr="003277AF" w:rsidRDefault="00D515BF" w:rsidP="009A7CBB">
      <w:pPr>
        <w:pStyle w:val="Prrafodelista"/>
        <w:spacing w:before="100" w:beforeAutospacing="1" w:after="100" w:afterAutospacing="1" w:line="360" w:lineRule="auto"/>
        <w:ind w:left="0"/>
        <w:contextualSpacing w:val="0"/>
        <w:jc w:val="both"/>
        <w:rPr>
          <w:rFonts w:ascii="Palatino Linotype" w:hAnsi="Palatino Linotype" w:cs="Arial"/>
        </w:rPr>
      </w:pPr>
      <w:r w:rsidRPr="003277AF">
        <w:rPr>
          <w:rFonts w:ascii="Palatino Linotype" w:hAnsi="Palatino Linotype" w:cs="Arial"/>
          <w:b/>
          <w:sz w:val="28"/>
        </w:rPr>
        <w:t xml:space="preserve">III. </w:t>
      </w:r>
      <w:r w:rsidR="009A7CBB" w:rsidRPr="003277AF">
        <w:rPr>
          <w:rFonts w:ascii="Palatino Linotype" w:hAnsi="Palatino Linotype" w:cs="Arial"/>
        </w:rPr>
        <w:t xml:space="preserve">Cabe destacar que de las constancias que obran en el expediente electrónico, </w:t>
      </w:r>
      <w:r w:rsidR="009A7CBB" w:rsidRPr="003277AF">
        <w:rPr>
          <w:rFonts w:ascii="Palatino Linotype" w:hAnsi="Palatino Linotype" w:cs="Arial"/>
          <w:b/>
        </w:rPr>
        <w:t xml:space="preserve">EL SUJETO OBLIGADO </w:t>
      </w:r>
      <w:r w:rsidR="009A7CBB" w:rsidRPr="003277AF">
        <w:rPr>
          <w:rFonts w:ascii="Palatino Linotype" w:hAnsi="Palatino Linotype" w:cs="Arial"/>
        </w:rPr>
        <w:t>fue omiso en dar respuesta</w:t>
      </w:r>
      <w:r w:rsidR="00AF4547" w:rsidRPr="003277AF">
        <w:rPr>
          <w:rFonts w:ascii="Palatino Linotype" w:hAnsi="Palatino Linotype" w:cs="Arial"/>
        </w:rPr>
        <w:t>s</w:t>
      </w:r>
      <w:r w:rsidR="009A7CBB" w:rsidRPr="003277AF">
        <w:rPr>
          <w:rFonts w:ascii="Palatino Linotype" w:hAnsi="Palatino Linotype" w:cs="Arial"/>
        </w:rPr>
        <w:t xml:space="preserve"> a la</w:t>
      </w:r>
      <w:r w:rsidR="00AF4547" w:rsidRPr="003277AF">
        <w:rPr>
          <w:rFonts w:ascii="Palatino Linotype" w:hAnsi="Palatino Linotype" w:cs="Arial"/>
        </w:rPr>
        <w:t>s</w:t>
      </w:r>
      <w:r w:rsidR="009A7CBB" w:rsidRPr="003277AF">
        <w:rPr>
          <w:rFonts w:ascii="Palatino Linotype" w:hAnsi="Palatino Linotype" w:cs="Arial"/>
        </w:rPr>
        <w:t xml:space="preserve"> solicitud</w:t>
      </w:r>
      <w:r w:rsidR="00AF4547" w:rsidRPr="003277AF">
        <w:rPr>
          <w:rFonts w:ascii="Palatino Linotype" w:hAnsi="Palatino Linotype" w:cs="Arial"/>
        </w:rPr>
        <w:t>es</w:t>
      </w:r>
      <w:r w:rsidR="009A7CBB" w:rsidRPr="003277AF">
        <w:rPr>
          <w:rFonts w:ascii="Palatino Linotype" w:hAnsi="Palatino Linotype" w:cs="Arial"/>
        </w:rPr>
        <w:t xml:space="preserve"> de acceso a la información pública requerida</w:t>
      </w:r>
      <w:r w:rsidR="00AF4547" w:rsidRPr="003277AF">
        <w:rPr>
          <w:rFonts w:ascii="Palatino Linotype" w:hAnsi="Palatino Linotype" w:cs="Arial"/>
        </w:rPr>
        <w:t>s</w:t>
      </w:r>
      <w:r w:rsidR="009A7CBB" w:rsidRPr="003277AF">
        <w:rPr>
          <w:rFonts w:ascii="Palatino Linotype" w:hAnsi="Palatino Linotype" w:cs="Arial"/>
        </w:rPr>
        <w:t xml:space="preserve"> por </w:t>
      </w:r>
      <w:r w:rsidR="009A7CBB" w:rsidRPr="003277AF">
        <w:rPr>
          <w:rFonts w:ascii="Palatino Linotype" w:hAnsi="Palatino Linotype" w:cs="Arial"/>
          <w:b/>
        </w:rPr>
        <w:t>LA RECURRENTE</w:t>
      </w:r>
      <w:r w:rsidR="009A7CBB" w:rsidRPr="003277AF">
        <w:rPr>
          <w:rFonts w:ascii="Palatino Linotype" w:hAnsi="Palatino Linotype" w:cs="Arial"/>
        </w:rPr>
        <w:t>.</w:t>
      </w:r>
    </w:p>
    <w:p w:rsidR="00D515BF" w:rsidRPr="003277AF" w:rsidRDefault="009A7CBB"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3277AF">
        <w:rPr>
          <w:rFonts w:ascii="Palatino Linotype" w:hAnsi="Palatino Linotype"/>
          <w:b/>
          <w:sz w:val="28"/>
          <w:szCs w:val="28"/>
        </w:rPr>
        <w:lastRenderedPageBreak/>
        <w:t>IV.</w:t>
      </w:r>
      <w:r w:rsidRPr="003277AF">
        <w:rPr>
          <w:rFonts w:ascii="Palatino Linotype" w:hAnsi="Palatino Linotype"/>
        </w:rPr>
        <w:t xml:space="preserve"> </w:t>
      </w:r>
      <w:r w:rsidR="00D515BF" w:rsidRPr="003277AF">
        <w:rPr>
          <w:rFonts w:ascii="Palatino Linotype" w:hAnsi="Palatino Linotype"/>
        </w:rPr>
        <w:t>Inconforme con la</w:t>
      </w:r>
      <w:r w:rsidR="00DB345D" w:rsidRPr="003277AF">
        <w:rPr>
          <w:rFonts w:ascii="Palatino Linotype" w:hAnsi="Palatino Linotype"/>
        </w:rPr>
        <w:t xml:space="preserve"> falta de</w:t>
      </w:r>
      <w:r w:rsidR="00D515BF" w:rsidRPr="003277AF">
        <w:rPr>
          <w:rFonts w:ascii="Palatino Linotype" w:hAnsi="Palatino Linotype"/>
        </w:rPr>
        <w:t xml:space="preserve"> </w:t>
      </w:r>
      <w:r w:rsidR="00D515BF" w:rsidRPr="003277AF">
        <w:rPr>
          <w:rFonts w:ascii="Palatino Linotype" w:hAnsi="Palatino Linotype" w:cs="Arial"/>
        </w:rPr>
        <w:t>respuesta</w:t>
      </w:r>
      <w:r w:rsidR="00AF4547" w:rsidRPr="003277AF">
        <w:rPr>
          <w:rFonts w:ascii="Palatino Linotype" w:hAnsi="Palatino Linotype" w:cs="Arial"/>
        </w:rPr>
        <w:t>s</w:t>
      </w:r>
      <w:r w:rsidR="00D515BF" w:rsidRPr="003277AF">
        <w:rPr>
          <w:rFonts w:ascii="Palatino Linotype" w:hAnsi="Palatino Linotype" w:cs="Arial"/>
        </w:rPr>
        <w:t xml:space="preserve"> el </w:t>
      </w:r>
      <w:r w:rsidR="00CD24BE" w:rsidRPr="003277AF">
        <w:rPr>
          <w:rFonts w:ascii="Palatino Linotype" w:hAnsi="Palatino Linotype" w:cs="Arial"/>
        </w:rPr>
        <w:t xml:space="preserve">diecisiete y </w:t>
      </w:r>
      <w:r w:rsidR="00D515BF" w:rsidRPr="003277AF">
        <w:rPr>
          <w:rFonts w:ascii="Palatino Linotype" w:hAnsi="Palatino Linotype" w:cs="Arial"/>
        </w:rPr>
        <w:t>veint</w:t>
      </w:r>
      <w:r w:rsidRPr="003277AF">
        <w:rPr>
          <w:rFonts w:ascii="Palatino Linotype" w:hAnsi="Palatino Linotype" w:cs="Arial"/>
        </w:rPr>
        <w:t xml:space="preserve">e de junio </w:t>
      </w:r>
      <w:r w:rsidR="00D515BF" w:rsidRPr="003277AF">
        <w:rPr>
          <w:rFonts w:ascii="Palatino Linotype" w:hAnsi="Palatino Linotype" w:cs="Arial"/>
        </w:rPr>
        <w:t xml:space="preserve">de dos mil diecinueve, </w:t>
      </w:r>
      <w:r w:rsidR="00D515BF" w:rsidRPr="003277AF">
        <w:rPr>
          <w:rFonts w:ascii="Palatino Linotype" w:hAnsi="Palatino Linotype"/>
          <w:b/>
        </w:rPr>
        <w:t>LA RECURRENTE</w:t>
      </w:r>
      <w:r w:rsidR="00D515BF" w:rsidRPr="003277AF">
        <w:rPr>
          <w:rFonts w:ascii="Palatino Linotype" w:hAnsi="Palatino Linotype"/>
        </w:rPr>
        <w:t xml:space="preserve"> interpuso </w:t>
      </w:r>
      <w:r w:rsidR="00AF4547" w:rsidRPr="003277AF">
        <w:rPr>
          <w:rFonts w:ascii="Palatino Linotype" w:hAnsi="Palatino Linotype"/>
        </w:rPr>
        <w:t>los</w:t>
      </w:r>
      <w:r w:rsidRPr="003277AF">
        <w:rPr>
          <w:rFonts w:ascii="Palatino Linotype" w:hAnsi="Palatino Linotype"/>
        </w:rPr>
        <w:t xml:space="preserve"> recurso</w:t>
      </w:r>
      <w:r w:rsidR="00AF4547" w:rsidRPr="003277AF">
        <w:rPr>
          <w:rFonts w:ascii="Palatino Linotype" w:hAnsi="Palatino Linotype"/>
        </w:rPr>
        <w:t>s</w:t>
      </w:r>
      <w:r w:rsidRPr="003277AF">
        <w:rPr>
          <w:rFonts w:ascii="Palatino Linotype" w:hAnsi="Palatino Linotype"/>
        </w:rPr>
        <w:t xml:space="preserve"> </w:t>
      </w:r>
      <w:r w:rsidR="00D515BF" w:rsidRPr="003277AF">
        <w:rPr>
          <w:rFonts w:ascii="Palatino Linotype" w:hAnsi="Palatino Linotype"/>
        </w:rPr>
        <w:t xml:space="preserve">de revisión objeto del presente estudio, </w:t>
      </w:r>
      <w:r w:rsidR="00AF4547" w:rsidRPr="003277AF">
        <w:rPr>
          <w:rFonts w:ascii="Palatino Linotype" w:hAnsi="Palatino Linotype"/>
        </w:rPr>
        <w:t>los</w:t>
      </w:r>
      <w:r w:rsidRPr="003277AF">
        <w:rPr>
          <w:rFonts w:ascii="Palatino Linotype" w:hAnsi="Palatino Linotype"/>
        </w:rPr>
        <w:t xml:space="preserve"> cual</w:t>
      </w:r>
      <w:r w:rsidR="00AF4547" w:rsidRPr="003277AF">
        <w:rPr>
          <w:rFonts w:ascii="Palatino Linotype" w:hAnsi="Palatino Linotype"/>
        </w:rPr>
        <w:t>es</w:t>
      </w:r>
      <w:r w:rsidRPr="003277AF">
        <w:rPr>
          <w:rFonts w:ascii="Palatino Linotype" w:hAnsi="Palatino Linotype"/>
        </w:rPr>
        <w:t xml:space="preserve"> fue</w:t>
      </w:r>
      <w:r w:rsidR="00AF4547" w:rsidRPr="003277AF">
        <w:rPr>
          <w:rFonts w:ascii="Palatino Linotype" w:hAnsi="Palatino Linotype"/>
        </w:rPr>
        <w:t>ron</w:t>
      </w:r>
      <w:r w:rsidRPr="003277AF">
        <w:rPr>
          <w:rFonts w:ascii="Palatino Linotype" w:hAnsi="Palatino Linotype"/>
        </w:rPr>
        <w:t xml:space="preserve"> </w:t>
      </w:r>
      <w:r w:rsidR="00D515BF" w:rsidRPr="003277AF">
        <w:rPr>
          <w:rFonts w:ascii="Palatino Linotype" w:hAnsi="Palatino Linotype"/>
        </w:rPr>
        <w:t>registrado</w:t>
      </w:r>
      <w:r w:rsidR="00AF4547" w:rsidRPr="003277AF">
        <w:rPr>
          <w:rFonts w:ascii="Palatino Linotype" w:hAnsi="Palatino Linotype"/>
        </w:rPr>
        <w:t>s</w:t>
      </w:r>
      <w:r w:rsidR="00D515BF" w:rsidRPr="003277AF">
        <w:rPr>
          <w:rFonts w:ascii="Palatino Linotype" w:hAnsi="Palatino Linotype"/>
        </w:rPr>
        <w:t xml:space="preserve"> en </w:t>
      </w:r>
      <w:r w:rsidR="00D515BF" w:rsidRPr="003277AF">
        <w:rPr>
          <w:rFonts w:ascii="Palatino Linotype" w:hAnsi="Palatino Linotype"/>
          <w:b/>
        </w:rPr>
        <w:t>EL SAIMEX</w:t>
      </w:r>
      <w:r w:rsidRPr="003277AF">
        <w:rPr>
          <w:rFonts w:ascii="Palatino Linotype" w:hAnsi="Palatino Linotype"/>
        </w:rPr>
        <w:t xml:space="preserve"> y se le</w:t>
      </w:r>
      <w:r w:rsidR="00AF4547" w:rsidRPr="003277AF">
        <w:rPr>
          <w:rFonts w:ascii="Palatino Linotype" w:hAnsi="Palatino Linotype"/>
        </w:rPr>
        <w:t>s</w:t>
      </w:r>
      <w:r w:rsidRPr="003277AF">
        <w:rPr>
          <w:rFonts w:ascii="Palatino Linotype" w:hAnsi="Palatino Linotype"/>
        </w:rPr>
        <w:t xml:space="preserve"> asignó </w:t>
      </w:r>
      <w:r w:rsidR="00AF4547" w:rsidRPr="003277AF">
        <w:rPr>
          <w:rFonts w:ascii="Palatino Linotype" w:hAnsi="Palatino Linotype"/>
        </w:rPr>
        <w:t>los</w:t>
      </w:r>
      <w:r w:rsidRPr="003277AF">
        <w:rPr>
          <w:rFonts w:ascii="Palatino Linotype" w:hAnsi="Palatino Linotype"/>
        </w:rPr>
        <w:t xml:space="preserve"> número</w:t>
      </w:r>
      <w:r w:rsidR="00AF4547" w:rsidRPr="003277AF">
        <w:rPr>
          <w:rFonts w:ascii="Palatino Linotype" w:hAnsi="Palatino Linotype"/>
        </w:rPr>
        <w:t>s</w:t>
      </w:r>
      <w:r w:rsidRPr="003277AF">
        <w:rPr>
          <w:rFonts w:ascii="Palatino Linotype" w:hAnsi="Palatino Linotype"/>
        </w:rPr>
        <w:t xml:space="preserve"> </w:t>
      </w:r>
      <w:r w:rsidR="00D515BF" w:rsidRPr="003277AF">
        <w:rPr>
          <w:rFonts w:ascii="Palatino Linotype" w:hAnsi="Palatino Linotype"/>
        </w:rPr>
        <w:t>de expediente</w:t>
      </w:r>
      <w:r w:rsidR="00AF4547" w:rsidRPr="003277AF">
        <w:rPr>
          <w:rFonts w:ascii="Palatino Linotype" w:hAnsi="Palatino Linotype"/>
        </w:rPr>
        <w:t>s</w:t>
      </w:r>
      <w:r w:rsidR="00D515BF" w:rsidRPr="003277AF">
        <w:rPr>
          <w:rFonts w:ascii="Palatino Linotype" w:hAnsi="Palatino Linotype"/>
        </w:rPr>
        <w:t xml:space="preserve"> </w:t>
      </w:r>
      <w:r w:rsidRPr="003277AF">
        <w:rPr>
          <w:rFonts w:ascii="Palatino Linotype" w:hAnsi="Palatino Linotype"/>
          <w:b/>
        </w:rPr>
        <w:t>05</w:t>
      </w:r>
      <w:r w:rsidR="00CD24BE" w:rsidRPr="003277AF">
        <w:rPr>
          <w:rFonts w:ascii="Palatino Linotype" w:hAnsi="Palatino Linotype"/>
          <w:b/>
        </w:rPr>
        <w:t>502</w:t>
      </w:r>
      <w:r w:rsidR="00D515BF" w:rsidRPr="003277AF">
        <w:rPr>
          <w:rFonts w:ascii="Palatino Linotype" w:hAnsi="Palatino Linotype"/>
          <w:b/>
        </w:rPr>
        <w:t>/INFOEM/IP/RR/2019</w:t>
      </w:r>
      <w:r w:rsidR="00AF4547" w:rsidRPr="003277AF">
        <w:rPr>
          <w:rFonts w:ascii="Palatino Linotype" w:hAnsi="Palatino Linotype"/>
          <w:b/>
        </w:rPr>
        <w:t xml:space="preserve"> </w:t>
      </w:r>
      <w:r w:rsidR="00AF4547" w:rsidRPr="003277AF">
        <w:rPr>
          <w:rFonts w:ascii="Palatino Linotype" w:hAnsi="Palatino Linotype"/>
        </w:rPr>
        <w:t>y</w:t>
      </w:r>
      <w:r w:rsidR="00AF4547" w:rsidRPr="003277AF">
        <w:rPr>
          <w:rFonts w:ascii="Palatino Linotype" w:hAnsi="Palatino Linotype"/>
          <w:b/>
        </w:rPr>
        <w:t xml:space="preserve"> 0560</w:t>
      </w:r>
      <w:r w:rsidR="00CD24BE" w:rsidRPr="003277AF">
        <w:rPr>
          <w:rFonts w:ascii="Palatino Linotype" w:hAnsi="Palatino Linotype"/>
          <w:b/>
        </w:rPr>
        <w:t>9</w:t>
      </w:r>
      <w:r w:rsidR="00AF4547" w:rsidRPr="003277AF">
        <w:rPr>
          <w:rFonts w:ascii="Palatino Linotype" w:hAnsi="Palatino Linotype"/>
          <w:b/>
        </w:rPr>
        <w:t xml:space="preserve">/INFOEM/IP/RR/2019 </w:t>
      </w:r>
      <w:r w:rsidR="00AF4547" w:rsidRPr="003277AF">
        <w:rPr>
          <w:rFonts w:ascii="Palatino Linotype" w:hAnsi="Palatino Linotype"/>
        </w:rPr>
        <w:t>acumulados</w:t>
      </w:r>
      <w:r w:rsidR="00D515BF" w:rsidRPr="003277AF">
        <w:rPr>
          <w:rFonts w:ascii="Palatino Linotype" w:hAnsi="Palatino Linotype" w:cs="Arial"/>
        </w:rPr>
        <w:t xml:space="preserve">, en </w:t>
      </w:r>
      <w:r w:rsidR="00AF4547" w:rsidRPr="003277AF">
        <w:rPr>
          <w:rFonts w:ascii="Palatino Linotype" w:hAnsi="Palatino Linotype" w:cs="Arial"/>
        </w:rPr>
        <w:t>los</w:t>
      </w:r>
      <w:r w:rsidRPr="003277AF">
        <w:rPr>
          <w:rFonts w:ascii="Palatino Linotype" w:hAnsi="Palatino Linotype" w:cs="Arial"/>
        </w:rPr>
        <w:t xml:space="preserve"> que señaló </w:t>
      </w:r>
      <w:r w:rsidR="00911789" w:rsidRPr="003277AF">
        <w:rPr>
          <w:rFonts w:ascii="Palatino Linotype" w:hAnsi="Palatino Linotype" w:cs="Arial"/>
        </w:rPr>
        <w:t xml:space="preserve">medularmente </w:t>
      </w:r>
      <w:r w:rsidRPr="003277AF">
        <w:rPr>
          <w:rFonts w:ascii="Palatino Linotype" w:hAnsi="Palatino Linotype" w:cs="Arial"/>
        </w:rPr>
        <w:t>como acto impugnado</w:t>
      </w:r>
      <w:r w:rsidR="00D515BF" w:rsidRPr="003277AF">
        <w:rPr>
          <w:rFonts w:ascii="Palatino Linotype" w:hAnsi="Palatino Linotype" w:cs="Arial"/>
        </w:rPr>
        <w:t xml:space="preserve">: </w:t>
      </w:r>
    </w:p>
    <w:p w:rsidR="00D515BF" w:rsidRPr="003277AF"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3277AF">
        <w:rPr>
          <w:rFonts w:ascii="Palatino Linotype" w:hAnsi="Palatino Linotype" w:cs="Arial"/>
          <w:i/>
          <w:sz w:val="22"/>
          <w:szCs w:val="22"/>
          <w:lang w:eastAsia="es-MX"/>
        </w:rPr>
        <w:t>“</w:t>
      </w:r>
      <w:r w:rsidR="00911789" w:rsidRPr="003277AF">
        <w:rPr>
          <w:rFonts w:ascii="Palatino Linotype" w:hAnsi="Palatino Linotype" w:cs="Arial"/>
          <w:i/>
          <w:sz w:val="22"/>
          <w:szCs w:val="22"/>
          <w:lang w:eastAsia="es-MX"/>
        </w:rPr>
        <w:t>No contesto la solicitud de información</w:t>
      </w:r>
      <w:r w:rsidRPr="003277AF">
        <w:rPr>
          <w:rFonts w:ascii="Palatino Linotype" w:hAnsi="Palatino Linotype" w:cs="Arial"/>
          <w:i/>
          <w:sz w:val="22"/>
          <w:szCs w:val="22"/>
          <w:lang w:eastAsia="es-MX"/>
        </w:rPr>
        <w:t>” (sic)</w:t>
      </w:r>
    </w:p>
    <w:p w:rsidR="00D515BF" w:rsidRPr="003277AF" w:rsidRDefault="00D515BF"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3277AF">
        <w:rPr>
          <w:rFonts w:ascii="Palatino Linotype" w:hAnsi="Palatino Linotype" w:cs="Arial"/>
        </w:rPr>
        <w:t>Así como, razones o motivos de inconformidad los siguientes:</w:t>
      </w:r>
    </w:p>
    <w:p w:rsidR="00D515BF" w:rsidRPr="003277AF"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3277AF">
        <w:rPr>
          <w:rFonts w:ascii="Palatino Linotype" w:hAnsi="Palatino Linotype" w:cs="Arial"/>
          <w:i/>
          <w:sz w:val="22"/>
          <w:szCs w:val="22"/>
          <w:lang w:eastAsia="es-MX"/>
        </w:rPr>
        <w:t>“</w:t>
      </w:r>
      <w:r w:rsidR="00911789" w:rsidRPr="003277AF">
        <w:rPr>
          <w:rFonts w:ascii="Palatino Linotype" w:hAnsi="Palatino Linotype" w:cs="Arial"/>
          <w:i/>
          <w:sz w:val="22"/>
          <w:szCs w:val="22"/>
          <w:lang w:eastAsia="es-MX"/>
        </w:rPr>
        <w:t>No dio respuesta a la solicitud de información.</w:t>
      </w:r>
      <w:r w:rsidRPr="003277AF">
        <w:rPr>
          <w:rFonts w:ascii="Palatino Linotype" w:hAnsi="Palatino Linotype" w:cs="Arial"/>
          <w:i/>
          <w:sz w:val="22"/>
          <w:szCs w:val="22"/>
          <w:lang w:eastAsia="es-MX"/>
        </w:rPr>
        <w:t>”</w:t>
      </w:r>
    </w:p>
    <w:p w:rsidR="00D515BF" w:rsidRPr="003277AF" w:rsidRDefault="00D515BF" w:rsidP="00D515BF">
      <w:pPr>
        <w:spacing w:before="100" w:beforeAutospacing="1" w:after="100" w:afterAutospacing="1" w:line="360" w:lineRule="auto"/>
        <w:ind w:right="49"/>
        <w:jc w:val="both"/>
        <w:rPr>
          <w:rFonts w:ascii="Palatino Linotype" w:hAnsi="Palatino Linotype"/>
          <w:noProof/>
          <w:lang w:val="es-MX" w:eastAsia="es-MX"/>
        </w:rPr>
      </w:pPr>
      <w:r w:rsidRPr="003277AF">
        <w:rPr>
          <w:rFonts w:ascii="Palatino Linotype" w:hAnsi="Palatino Linotype" w:cs="Arial"/>
          <w:b/>
          <w:sz w:val="28"/>
          <w:szCs w:val="28"/>
        </w:rPr>
        <w:t>V.</w:t>
      </w:r>
      <w:r w:rsidRPr="003277AF">
        <w:rPr>
          <w:rFonts w:ascii="Palatino Linotype" w:hAnsi="Palatino Linotype" w:cs="Arial"/>
          <w:b/>
          <w:sz w:val="28"/>
        </w:rPr>
        <w:t xml:space="preserve"> </w:t>
      </w:r>
      <w:r w:rsidRPr="003277AF">
        <w:rPr>
          <w:rFonts w:ascii="Palatino Linotype" w:hAnsi="Palatino Linotype" w:cs="Arial"/>
        </w:rPr>
        <w:t xml:space="preserve">El </w:t>
      </w:r>
      <w:r w:rsidR="00CD24BE" w:rsidRPr="003277AF">
        <w:rPr>
          <w:rFonts w:ascii="Palatino Linotype" w:hAnsi="Palatino Linotype" w:cs="Arial"/>
        </w:rPr>
        <w:t xml:space="preserve">diecisiete y </w:t>
      </w:r>
      <w:r w:rsidRPr="003277AF">
        <w:rPr>
          <w:rFonts w:ascii="Palatino Linotype" w:hAnsi="Palatino Linotype" w:cs="Arial"/>
        </w:rPr>
        <w:t>veint</w:t>
      </w:r>
      <w:r w:rsidR="009A7CBB" w:rsidRPr="003277AF">
        <w:rPr>
          <w:rFonts w:ascii="Palatino Linotype" w:hAnsi="Palatino Linotype" w:cs="Arial"/>
        </w:rPr>
        <w:t xml:space="preserve">e de junio </w:t>
      </w:r>
      <w:r w:rsidRPr="003277AF">
        <w:rPr>
          <w:rFonts w:ascii="Palatino Linotype" w:hAnsi="Palatino Linotype" w:cs="Arial"/>
        </w:rPr>
        <w:t>de dos mil diecinueve</w:t>
      </w:r>
      <w:r w:rsidRPr="003277AF">
        <w:rPr>
          <w:rFonts w:ascii="Palatino Linotype" w:hAnsi="Palatino Linotype"/>
        </w:rPr>
        <w:t xml:space="preserve">, </w:t>
      </w:r>
      <w:r w:rsidR="00CD24BE" w:rsidRPr="003277AF">
        <w:rPr>
          <w:rFonts w:ascii="Palatino Linotype" w:hAnsi="Palatino Linotype"/>
        </w:rPr>
        <w:t>los</w:t>
      </w:r>
      <w:r w:rsidR="009A7CBB" w:rsidRPr="003277AF">
        <w:rPr>
          <w:rFonts w:ascii="Palatino Linotype" w:hAnsi="Palatino Linotype"/>
        </w:rPr>
        <w:t xml:space="preserve"> </w:t>
      </w:r>
      <w:r w:rsidR="009A7CBB" w:rsidRPr="003277AF">
        <w:rPr>
          <w:rFonts w:ascii="Palatino Linotype" w:hAnsi="Palatino Linotype" w:cs="Arial"/>
          <w:lang w:val="es-ES_tradnl"/>
        </w:rPr>
        <w:t>recurso</w:t>
      </w:r>
      <w:r w:rsidR="00CD24BE" w:rsidRPr="003277AF">
        <w:rPr>
          <w:rFonts w:ascii="Palatino Linotype" w:hAnsi="Palatino Linotype" w:cs="Arial"/>
          <w:lang w:val="es-ES_tradnl"/>
        </w:rPr>
        <w:t>s</w:t>
      </w:r>
      <w:r w:rsidRPr="003277AF">
        <w:rPr>
          <w:rFonts w:ascii="Palatino Linotype" w:hAnsi="Palatino Linotype" w:cs="Arial"/>
          <w:lang w:val="es-ES_tradnl"/>
        </w:rPr>
        <w:t xml:space="preserve"> de revisión de que</w:t>
      </w:r>
      <w:r w:rsidRPr="003277AF">
        <w:rPr>
          <w:rFonts w:ascii="Palatino Linotype" w:hAnsi="Palatino Linotype" w:cs="Arial"/>
        </w:rPr>
        <w:t xml:space="preserve"> se trata</w:t>
      </w:r>
      <w:r w:rsidR="00CD24BE" w:rsidRPr="003277AF">
        <w:rPr>
          <w:rFonts w:ascii="Palatino Linotype" w:hAnsi="Palatino Linotype" w:cs="Arial"/>
        </w:rPr>
        <w:t>n</w:t>
      </w:r>
      <w:r w:rsidR="00CD24BE" w:rsidRPr="003277AF">
        <w:rPr>
          <w:rFonts w:ascii="Palatino Linotype" w:hAnsi="Palatino Linotype" w:cs="Arial"/>
          <w:lang w:val="es-ES_tradnl"/>
        </w:rPr>
        <w:t xml:space="preserve"> se enviaron</w:t>
      </w:r>
      <w:r w:rsidRPr="003277AF">
        <w:rPr>
          <w:rFonts w:ascii="Palatino Linotype" w:hAnsi="Palatino Linotype" w:cs="Arial"/>
          <w:lang w:val="es-ES_tradnl"/>
        </w:rPr>
        <w:t xml:space="preserve"> electrónicamente al Instituto de </w:t>
      </w:r>
      <w:r w:rsidRPr="003277AF">
        <w:rPr>
          <w:rFonts w:ascii="Palatino Linotype" w:eastAsia="Arial Unicode MS" w:hAnsi="Palatino Linotype" w:cs="Arial"/>
        </w:rPr>
        <w:t>Transparencia</w:t>
      </w:r>
      <w:r w:rsidRPr="003277A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277AF">
        <w:rPr>
          <w:rFonts w:ascii="Palatino Linotype" w:hAnsi="Palatino Linotype"/>
        </w:rPr>
        <w:t>Ley de Transparencia y Acceso a la Información Pública del Estado de México y Municipios</w:t>
      </w:r>
      <w:r w:rsidR="00B50767" w:rsidRPr="003277AF">
        <w:rPr>
          <w:rFonts w:ascii="Palatino Linotype" w:hAnsi="Palatino Linotype" w:cs="Arial"/>
          <w:lang w:val="es-ES_tradnl"/>
        </w:rPr>
        <w:t>, se turnó</w:t>
      </w:r>
      <w:r w:rsidRPr="003277AF">
        <w:rPr>
          <w:rFonts w:ascii="Palatino Linotype" w:hAnsi="Palatino Linotype" w:cs="Arial"/>
          <w:lang w:val="es-ES_tradnl"/>
        </w:rPr>
        <w:t>, a través del</w:t>
      </w:r>
      <w:r w:rsidRPr="003277AF">
        <w:rPr>
          <w:rFonts w:ascii="Palatino Linotype" w:eastAsia="Arial Unicode MS" w:hAnsi="Palatino Linotype" w:cs="Arial"/>
          <w:lang w:val="es-ES_tradnl"/>
        </w:rPr>
        <w:t xml:space="preserve"> </w:t>
      </w:r>
      <w:r w:rsidRPr="003277AF">
        <w:rPr>
          <w:rFonts w:ascii="Palatino Linotype" w:eastAsia="Arial Unicode MS" w:hAnsi="Palatino Linotype" w:cs="Arial"/>
          <w:b/>
          <w:lang w:val="es-ES_tradnl"/>
        </w:rPr>
        <w:t>SAIMEX</w:t>
      </w:r>
      <w:r w:rsidRPr="003277AF">
        <w:rPr>
          <w:rFonts w:ascii="Palatino Linotype" w:hAnsi="Palatino Linotype"/>
        </w:rPr>
        <w:t>, el recurso</w:t>
      </w:r>
      <w:r w:rsidRPr="003277AF">
        <w:rPr>
          <w:rFonts w:ascii="Palatino Linotype" w:hAnsi="Palatino Linotype" w:cs="Arial"/>
          <w:szCs w:val="20"/>
        </w:rPr>
        <w:t xml:space="preserve"> de revisión </w:t>
      </w:r>
      <w:r w:rsidR="00911789" w:rsidRPr="003277AF">
        <w:rPr>
          <w:rFonts w:ascii="Palatino Linotype" w:hAnsi="Palatino Linotype"/>
          <w:b/>
        </w:rPr>
        <w:t>05</w:t>
      </w:r>
      <w:r w:rsidR="00CD24BE" w:rsidRPr="003277AF">
        <w:rPr>
          <w:rFonts w:ascii="Palatino Linotype" w:hAnsi="Palatino Linotype"/>
          <w:b/>
        </w:rPr>
        <w:t>502</w:t>
      </w:r>
      <w:r w:rsidR="00911789" w:rsidRPr="003277AF">
        <w:rPr>
          <w:rFonts w:ascii="Palatino Linotype" w:hAnsi="Palatino Linotype"/>
          <w:b/>
        </w:rPr>
        <w:t xml:space="preserve">/INFOEM/IP/RR/2019 </w:t>
      </w:r>
      <w:r w:rsidRPr="003277AF">
        <w:rPr>
          <w:rFonts w:ascii="Palatino Linotype" w:hAnsi="Palatino Linotype"/>
        </w:rPr>
        <w:t xml:space="preserve">a la </w:t>
      </w:r>
      <w:r w:rsidRPr="003277AF">
        <w:rPr>
          <w:rFonts w:ascii="Palatino Linotype" w:hAnsi="Palatino Linotype" w:cs="Arial"/>
          <w:lang w:val="es-ES_tradnl"/>
        </w:rPr>
        <w:t xml:space="preserve">Comisionada </w:t>
      </w:r>
      <w:r w:rsidR="0073798F" w:rsidRPr="003277AF">
        <w:rPr>
          <w:rFonts w:ascii="Palatino Linotype" w:hAnsi="Palatino Linotype" w:cs="Arial"/>
          <w:b/>
          <w:lang w:val="es-ES_tradnl"/>
        </w:rPr>
        <w:t xml:space="preserve">EVA ABAID YAPUR </w:t>
      </w:r>
      <w:r w:rsidR="00911789" w:rsidRPr="003277AF">
        <w:rPr>
          <w:rFonts w:ascii="Palatino Linotype" w:hAnsi="Palatino Linotype" w:cs="Arial"/>
          <w:lang w:val="es-ES_tradnl"/>
        </w:rPr>
        <w:t xml:space="preserve">y </w:t>
      </w:r>
      <w:r w:rsidR="00911789" w:rsidRPr="003277AF">
        <w:rPr>
          <w:rFonts w:ascii="Palatino Linotype" w:hAnsi="Palatino Linotype"/>
        </w:rPr>
        <w:t xml:space="preserve">el recurso </w:t>
      </w:r>
      <w:r w:rsidR="00911789" w:rsidRPr="003277AF">
        <w:rPr>
          <w:rFonts w:ascii="Palatino Linotype" w:hAnsi="Palatino Linotype"/>
          <w:b/>
        </w:rPr>
        <w:t>0560</w:t>
      </w:r>
      <w:r w:rsidR="00CD24BE" w:rsidRPr="003277AF">
        <w:rPr>
          <w:rFonts w:ascii="Palatino Linotype" w:hAnsi="Palatino Linotype"/>
          <w:b/>
        </w:rPr>
        <w:t>9</w:t>
      </w:r>
      <w:r w:rsidR="00911789" w:rsidRPr="003277AF">
        <w:rPr>
          <w:rFonts w:ascii="Palatino Linotype" w:hAnsi="Palatino Linotype"/>
          <w:b/>
        </w:rPr>
        <w:t>/INFOEM/IP/RR/2019</w:t>
      </w:r>
      <w:r w:rsidRPr="003277AF">
        <w:rPr>
          <w:rFonts w:ascii="Palatino Linotype" w:hAnsi="Palatino Linotype" w:cs="Arial"/>
          <w:b/>
          <w:lang w:val="es-ES_tradnl"/>
        </w:rPr>
        <w:t xml:space="preserve"> </w:t>
      </w:r>
      <w:r w:rsidR="00911789" w:rsidRPr="003277AF">
        <w:rPr>
          <w:rFonts w:ascii="Palatino Linotype" w:hAnsi="Palatino Linotype" w:cs="Arial"/>
          <w:lang w:val="es-ES_tradnl"/>
        </w:rPr>
        <w:t xml:space="preserve">al </w:t>
      </w:r>
      <w:r w:rsidR="00DD4D26" w:rsidRPr="003277AF">
        <w:rPr>
          <w:rFonts w:ascii="Palatino Linotype" w:hAnsi="Palatino Linotype" w:cs="Arial"/>
          <w:lang w:val="es-ES_tradnl"/>
        </w:rPr>
        <w:t>Comisionado</w:t>
      </w:r>
      <w:r w:rsidR="00DD4D26" w:rsidRPr="003277AF">
        <w:rPr>
          <w:rFonts w:ascii="Palatino Linotype" w:hAnsi="Palatino Linotype" w:cs="Arial"/>
          <w:b/>
          <w:lang w:val="es-ES_tradnl"/>
        </w:rPr>
        <w:t xml:space="preserve"> J</w:t>
      </w:r>
      <w:r w:rsidR="00CD24BE" w:rsidRPr="003277AF">
        <w:rPr>
          <w:rFonts w:ascii="Palatino Linotype" w:hAnsi="Palatino Linotype" w:cs="Arial"/>
          <w:b/>
          <w:lang w:val="es-ES_tradnl"/>
        </w:rPr>
        <w:t>AVIER</w:t>
      </w:r>
      <w:r w:rsidR="00DD4D26" w:rsidRPr="003277AF">
        <w:rPr>
          <w:rFonts w:ascii="Palatino Linotype" w:hAnsi="Palatino Linotype" w:cs="Arial"/>
          <w:b/>
          <w:lang w:val="es-ES_tradnl"/>
        </w:rPr>
        <w:t xml:space="preserve"> </w:t>
      </w:r>
      <w:r w:rsidR="00CD24BE" w:rsidRPr="003277AF">
        <w:rPr>
          <w:rFonts w:ascii="Palatino Linotype" w:hAnsi="Palatino Linotype" w:cs="Arial"/>
          <w:b/>
          <w:lang w:val="es-ES_tradnl"/>
        </w:rPr>
        <w:t>MARTÍNEZ</w:t>
      </w:r>
      <w:r w:rsidR="00DD4D26" w:rsidRPr="003277AF">
        <w:rPr>
          <w:rFonts w:ascii="Palatino Linotype" w:hAnsi="Palatino Linotype" w:cs="Arial"/>
          <w:b/>
          <w:lang w:val="es-ES_tradnl"/>
        </w:rPr>
        <w:t xml:space="preserve"> </w:t>
      </w:r>
      <w:r w:rsidR="00CD24BE" w:rsidRPr="003277AF">
        <w:rPr>
          <w:rFonts w:ascii="Palatino Linotype" w:hAnsi="Palatino Linotype" w:cs="Arial"/>
          <w:b/>
          <w:lang w:val="es-ES_tradnl"/>
        </w:rPr>
        <w:t>CRUZ</w:t>
      </w:r>
      <w:r w:rsidR="00DD4D26" w:rsidRPr="003277AF">
        <w:rPr>
          <w:rFonts w:ascii="Palatino Linotype" w:hAnsi="Palatino Linotype" w:cs="Arial"/>
          <w:b/>
          <w:lang w:val="es-ES_tradnl"/>
        </w:rPr>
        <w:t xml:space="preserve">, </w:t>
      </w:r>
      <w:r w:rsidRPr="003277AF">
        <w:rPr>
          <w:rFonts w:ascii="Palatino Linotype" w:hAnsi="Palatino Linotype" w:cs="Arial"/>
          <w:lang w:val="es-ES_tradnl"/>
        </w:rPr>
        <w:t>a efecto de que decretaran su admisión o desechamiento.</w:t>
      </w:r>
      <w:r w:rsidRPr="003277AF">
        <w:rPr>
          <w:rFonts w:ascii="Palatino Linotype" w:hAnsi="Palatino Linotype"/>
          <w:noProof/>
          <w:lang w:val="es-MX" w:eastAsia="es-MX"/>
        </w:rPr>
        <w:t xml:space="preserve"> </w:t>
      </w:r>
    </w:p>
    <w:p w:rsidR="00D515BF" w:rsidRPr="003277AF" w:rsidRDefault="00D515BF" w:rsidP="00D515BF">
      <w:pPr>
        <w:pStyle w:val="Piedepgina"/>
        <w:spacing w:before="100" w:beforeAutospacing="1" w:after="100" w:afterAutospacing="1" w:line="360" w:lineRule="auto"/>
        <w:jc w:val="both"/>
        <w:rPr>
          <w:rFonts w:ascii="Palatino Linotype" w:hAnsi="Palatino Linotype" w:cs="Arial"/>
        </w:rPr>
      </w:pPr>
      <w:r w:rsidRPr="003277AF">
        <w:rPr>
          <w:rFonts w:ascii="Palatino Linotype" w:hAnsi="Palatino Linotype" w:cs="Arial"/>
          <w:b/>
          <w:sz w:val="28"/>
        </w:rPr>
        <w:t>V</w:t>
      </w:r>
      <w:r w:rsidR="00B50767" w:rsidRPr="003277AF">
        <w:rPr>
          <w:rFonts w:ascii="Palatino Linotype" w:hAnsi="Palatino Linotype" w:cs="Arial"/>
          <w:b/>
          <w:sz w:val="28"/>
        </w:rPr>
        <w:t>I</w:t>
      </w:r>
      <w:r w:rsidRPr="003277AF">
        <w:rPr>
          <w:rFonts w:ascii="Palatino Linotype" w:hAnsi="Palatino Linotype" w:cs="Arial"/>
          <w:b/>
          <w:sz w:val="28"/>
        </w:rPr>
        <w:t xml:space="preserve">. </w:t>
      </w:r>
      <w:r w:rsidRPr="003277AF">
        <w:rPr>
          <w:rFonts w:ascii="Palatino Linotype" w:hAnsi="Palatino Linotype" w:cs="Arial"/>
        </w:rPr>
        <w:t>De las constancias de</w:t>
      </w:r>
      <w:r w:rsidR="00B50767" w:rsidRPr="003277AF">
        <w:rPr>
          <w:rFonts w:ascii="Palatino Linotype" w:hAnsi="Palatino Linotype" w:cs="Arial"/>
        </w:rPr>
        <w:t>l expediente electrónico</w:t>
      </w:r>
      <w:r w:rsidRPr="003277AF">
        <w:rPr>
          <w:rFonts w:ascii="Palatino Linotype" w:hAnsi="Palatino Linotype" w:cs="Arial"/>
        </w:rPr>
        <w:t xml:space="preserve"> del</w:t>
      </w:r>
      <w:r w:rsidRPr="003277AF">
        <w:rPr>
          <w:rFonts w:ascii="Palatino Linotype" w:hAnsi="Palatino Linotype" w:cs="Arial"/>
          <w:b/>
        </w:rPr>
        <w:t xml:space="preserve"> SAIMEX</w:t>
      </w:r>
      <w:r w:rsidRPr="003277AF">
        <w:rPr>
          <w:rFonts w:ascii="Palatino Linotype" w:hAnsi="Palatino Linotype" w:cs="Arial"/>
        </w:rPr>
        <w:t>, se desprende que el</w:t>
      </w:r>
      <w:r w:rsidR="00CD24BE" w:rsidRPr="003277AF">
        <w:rPr>
          <w:rFonts w:ascii="Palatino Linotype" w:hAnsi="Palatino Linotype" w:cs="Arial"/>
        </w:rPr>
        <w:t xml:space="preserve"> veintiuno y </w:t>
      </w:r>
      <w:r w:rsidR="00B50767" w:rsidRPr="003277AF">
        <w:rPr>
          <w:rFonts w:ascii="Palatino Linotype" w:hAnsi="Palatino Linotype" w:cs="Arial"/>
        </w:rPr>
        <w:t xml:space="preserve">veintiséis de junio </w:t>
      </w:r>
      <w:r w:rsidRPr="003277AF">
        <w:rPr>
          <w:rFonts w:ascii="Palatino Linotype" w:hAnsi="Palatino Linotype" w:cs="Arial"/>
        </w:rPr>
        <w:t>de dos mil diecinueve, se acordó la admisión a trámite de</w:t>
      </w:r>
      <w:r w:rsidR="00DD4D26" w:rsidRPr="003277AF">
        <w:rPr>
          <w:rFonts w:ascii="Palatino Linotype" w:hAnsi="Palatino Linotype" w:cs="Arial"/>
        </w:rPr>
        <w:t xml:space="preserve"> </w:t>
      </w:r>
      <w:r w:rsidR="00B50767" w:rsidRPr="003277AF">
        <w:rPr>
          <w:rFonts w:ascii="Palatino Linotype" w:hAnsi="Palatino Linotype" w:cs="Arial"/>
        </w:rPr>
        <w:t>l</w:t>
      </w:r>
      <w:r w:rsidR="00DD4D26" w:rsidRPr="003277AF">
        <w:rPr>
          <w:rFonts w:ascii="Palatino Linotype" w:hAnsi="Palatino Linotype" w:cs="Arial"/>
        </w:rPr>
        <w:t>os</w:t>
      </w:r>
      <w:r w:rsidR="00B50767" w:rsidRPr="003277AF">
        <w:rPr>
          <w:rFonts w:ascii="Palatino Linotype" w:hAnsi="Palatino Linotype" w:cs="Arial"/>
        </w:rPr>
        <w:t xml:space="preserve"> </w:t>
      </w:r>
      <w:r w:rsidRPr="003277AF">
        <w:rPr>
          <w:rFonts w:ascii="Palatino Linotype" w:hAnsi="Palatino Linotype" w:cs="Arial"/>
        </w:rPr>
        <w:t>recurso</w:t>
      </w:r>
      <w:r w:rsidR="00DD4D26" w:rsidRPr="003277AF">
        <w:rPr>
          <w:rFonts w:ascii="Palatino Linotype" w:hAnsi="Palatino Linotype" w:cs="Arial"/>
        </w:rPr>
        <w:t>s</w:t>
      </w:r>
      <w:r w:rsidRPr="003277AF">
        <w:rPr>
          <w:rFonts w:ascii="Palatino Linotype" w:hAnsi="Palatino Linotype" w:cs="Arial"/>
        </w:rPr>
        <w:t xml:space="preserve"> de revisión que nos ocupa</w:t>
      </w:r>
      <w:r w:rsidR="00DD4D26" w:rsidRPr="003277AF">
        <w:rPr>
          <w:rFonts w:ascii="Palatino Linotype" w:hAnsi="Palatino Linotype" w:cs="Arial"/>
        </w:rPr>
        <w:t>n</w:t>
      </w:r>
      <w:r w:rsidRPr="003277AF">
        <w:rPr>
          <w:rFonts w:ascii="Palatino Linotype" w:hAnsi="Palatino Linotype" w:cs="Arial"/>
        </w:rPr>
        <w:t>; así como, la integración de</w:t>
      </w:r>
      <w:r w:rsidR="00DD4D26" w:rsidRPr="003277AF">
        <w:rPr>
          <w:rFonts w:ascii="Palatino Linotype" w:hAnsi="Palatino Linotype" w:cs="Arial"/>
        </w:rPr>
        <w:t xml:space="preserve"> </w:t>
      </w:r>
      <w:r w:rsidR="00B50767" w:rsidRPr="003277AF">
        <w:rPr>
          <w:rFonts w:ascii="Palatino Linotype" w:hAnsi="Palatino Linotype" w:cs="Arial"/>
        </w:rPr>
        <w:t>l</w:t>
      </w:r>
      <w:r w:rsidR="00DD4D26" w:rsidRPr="003277AF">
        <w:rPr>
          <w:rFonts w:ascii="Palatino Linotype" w:hAnsi="Palatino Linotype" w:cs="Arial"/>
        </w:rPr>
        <w:t>os</w:t>
      </w:r>
      <w:r w:rsidRPr="003277AF">
        <w:rPr>
          <w:rFonts w:ascii="Palatino Linotype" w:hAnsi="Palatino Linotype" w:cs="Arial"/>
        </w:rPr>
        <w:t xml:space="preserve"> expediente</w:t>
      </w:r>
      <w:r w:rsidR="00DD4D26" w:rsidRPr="003277AF">
        <w:rPr>
          <w:rFonts w:ascii="Palatino Linotype" w:hAnsi="Palatino Linotype" w:cs="Arial"/>
        </w:rPr>
        <w:t>s</w:t>
      </w:r>
      <w:r w:rsidRPr="003277AF">
        <w:rPr>
          <w:rFonts w:ascii="Palatino Linotype" w:hAnsi="Palatino Linotype" w:cs="Arial"/>
        </w:rPr>
        <w:t xml:space="preserve"> respectivo</w:t>
      </w:r>
      <w:r w:rsidR="00DD4D26" w:rsidRPr="003277AF">
        <w:rPr>
          <w:rFonts w:ascii="Palatino Linotype" w:hAnsi="Palatino Linotype" w:cs="Arial"/>
        </w:rPr>
        <w:t>s</w:t>
      </w:r>
      <w:r w:rsidR="00B50767" w:rsidRPr="003277AF">
        <w:rPr>
          <w:rFonts w:ascii="Palatino Linotype" w:hAnsi="Palatino Linotype" w:cs="Arial"/>
        </w:rPr>
        <w:t>, mismo</w:t>
      </w:r>
      <w:r w:rsidR="00DD4D26" w:rsidRPr="003277AF">
        <w:rPr>
          <w:rFonts w:ascii="Palatino Linotype" w:hAnsi="Palatino Linotype" w:cs="Arial"/>
        </w:rPr>
        <w:t>s</w:t>
      </w:r>
      <w:r w:rsidR="00B50767" w:rsidRPr="003277AF">
        <w:rPr>
          <w:rFonts w:ascii="Palatino Linotype" w:hAnsi="Palatino Linotype" w:cs="Arial"/>
        </w:rPr>
        <w:t xml:space="preserve"> que se pus</w:t>
      </w:r>
      <w:r w:rsidR="00DD4D26" w:rsidRPr="003277AF">
        <w:rPr>
          <w:rFonts w:ascii="Palatino Linotype" w:hAnsi="Palatino Linotype" w:cs="Arial"/>
        </w:rPr>
        <w:t>ieron</w:t>
      </w:r>
      <w:r w:rsidRPr="003277AF">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w:t>
      </w:r>
      <w:r w:rsidRPr="003277AF">
        <w:rPr>
          <w:rFonts w:ascii="Palatino Linotype" w:hAnsi="Palatino Linotype" w:cs="Arial"/>
        </w:rPr>
        <w:lastRenderedPageBreak/>
        <w:t xml:space="preserve">manifestaran lo que a su derecho conviniera, a efecto de presentar pruebas y alegatos; así como, para que </w:t>
      </w:r>
      <w:r w:rsidRPr="003277AF">
        <w:rPr>
          <w:rFonts w:ascii="Palatino Linotype" w:hAnsi="Palatino Linotype" w:cs="Arial"/>
          <w:b/>
        </w:rPr>
        <w:t xml:space="preserve">EL SUJETO OBLIGADO </w:t>
      </w:r>
      <w:r w:rsidR="00B50767" w:rsidRPr="003277AF">
        <w:rPr>
          <w:rFonts w:ascii="Palatino Linotype" w:hAnsi="Palatino Linotype" w:cs="Arial"/>
        </w:rPr>
        <w:t xml:space="preserve">rindiera </w:t>
      </w:r>
      <w:r w:rsidR="00DD4D26" w:rsidRPr="003277AF">
        <w:rPr>
          <w:rFonts w:ascii="Palatino Linotype" w:hAnsi="Palatino Linotype" w:cs="Arial"/>
        </w:rPr>
        <w:t>los</w:t>
      </w:r>
      <w:r w:rsidRPr="003277AF">
        <w:rPr>
          <w:rFonts w:ascii="Palatino Linotype" w:hAnsi="Palatino Linotype" w:cs="Arial"/>
          <w:b/>
        </w:rPr>
        <w:t xml:space="preserve"> </w:t>
      </w:r>
      <w:r w:rsidR="00B50767" w:rsidRPr="003277AF">
        <w:rPr>
          <w:rFonts w:ascii="Palatino Linotype" w:hAnsi="Palatino Linotype" w:cs="Arial"/>
        </w:rPr>
        <w:t>Informe Justificado</w:t>
      </w:r>
      <w:r w:rsidRPr="003277AF">
        <w:rPr>
          <w:rFonts w:ascii="Palatino Linotype" w:hAnsi="Palatino Linotype" w:cs="Arial"/>
        </w:rPr>
        <w:t xml:space="preserve"> respectivamente.</w:t>
      </w:r>
    </w:p>
    <w:p w:rsidR="00B50767" w:rsidRPr="003277AF" w:rsidRDefault="00D515BF" w:rsidP="00B50767">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3277AF">
        <w:rPr>
          <w:rFonts w:ascii="Palatino Linotype" w:hAnsi="Palatino Linotype" w:cs="Arial"/>
          <w:b/>
          <w:sz w:val="28"/>
        </w:rPr>
        <w:t>V</w:t>
      </w:r>
      <w:r w:rsidR="00B50767" w:rsidRPr="003277AF">
        <w:rPr>
          <w:rFonts w:ascii="Palatino Linotype" w:hAnsi="Palatino Linotype" w:cs="Arial"/>
          <w:b/>
          <w:sz w:val="28"/>
        </w:rPr>
        <w:t>I</w:t>
      </w:r>
      <w:r w:rsidRPr="003277AF">
        <w:rPr>
          <w:rFonts w:ascii="Palatino Linotype" w:hAnsi="Palatino Linotype" w:cs="Arial"/>
          <w:b/>
          <w:sz w:val="28"/>
        </w:rPr>
        <w:t xml:space="preserve">I. </w:t>
      </w:r>
      <w:r w:rsidR="00B50767" w:rsidRPr="003277AF">
        <w:rPr>
          <w:rFonts w:ascii="Palatino Linotype" w:eastAsia="Arial Unicode MS" w:hAnsi="Palatino Linotype" w:cs="Arial"/>
        </w:rPr>
        <w:t xml:space="preserve">Conforme a las constancias del </w:t>
      </w:r>
      <w:r w:rsidR="00B50767" w:rsidRPr="003277AF">
        <w:rPr>
          <w:rFonts w:ascii="Palatino Linotype" w:eastAsia="Arial Unicode MS" w:hAnsi="Palatino Linotype" w:cs="Arial"/>
          <w:b/>
        </w:rPr>
        <w:t>SAIMEX</w:t>
      </w:r>
      <w:r w:rsidR="00B50767" w:rsidRPr="003277A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B50767" w:rsidRPr="003277AF">
        <w:rPr>
          <w:rFonts w:ascii="Palatino Linotype" w:eastAsia="Arial Unicode MS" w:hAnsi="Palatino Linotype" w:cs="Arial"/>
          <w:b/>
        </w:rPr>
        <w:t>LA</w:t>
      </w:r>
      <w:r w:rsidR="00B50767" w:rsidRPr="003277AF">
        <w:rPr>
          <w:rFonts w:ascii="Palatino Linotype" w:eastAsia="Arial Unicode MS" w:hAnsi="Palatino Linotype" w:cs="Arial"/>
        </w:rPr>
        <w:t xml:space="preserve"> </w:t>
      </w:r>
      <w:r w:rsidR="00B50767" w:rsidRPr="003277AF">
        <w:rPr>
          <w:rFonts w:ascii="Palatino Linotype" w:eastAsia="Arial Unicode MS" w:hAnsi="Palatino Linotype" w:cs="Arial"/>
          <w:b/>
        </w:rPr>
        <w:t>RECURRENTE</w:t>
      </w:r>
      <w:r w:rsidR="00B50767" w:rsidRPr="003277AF">
        <w:rPr>
          <w:rFonts w:ascii="Palatino Linotype" w:eastAsia="Arial Unicode MS" w:hAnsi="Palatino Linotype" w:cs="Arial"/>
        </w:rPr>
        <w:t xml:space="preserve">,  no realizó manifestación alguna, ni presentó pruebas o alegatos. Por su parte </w:t>
      </w:r>
      <w:r w:rsidR="00B50767" w:rsidRPr="003277AF">
        <w:rPr>
          <w:rFonts w:ascii="Palatino Linotype" w:eastAsia="Arial Unicode MS" w:hAnsi="Palatino Linotype" w:cs="Arial"/>
          <w:b/>
          <w:color w:val="000000"/>
          <w:lang w:val="es-MX" w:eastAsia="es-MX"/>
        </w:rPr>
        <w:t>EL SUJETO OBLIGADO</w:t>
      </w:r>
      <w:r w:rsidR="00B50767" w:rsidRPr="003277AF">
        <w:rPr>
          <w:rFonts w:ascii="Palatino Linotype" w:eastAsia="Arial Unicode MS" w:hAnsi="Palatino Linotype" w:cs="Arial"/>
        </w:rPr>
        <w:t xml:space="preserve"> </w:t>
      </w:r>
      <w:r w:rsidR="00DD4D26" w:rsidRPr="003277AF">
        <w:rPr>
          <w:rFonts w:ascii="Palatino Linotype" w:eastAsia="Arial Unicode MS" w:hAnsi="Palatino Linotype" w:cs="Arial"/>
        </w:rPr>
        <w:t>fue omiso en</w:t>
      </w:r>
      <w:r w:rsidR="00B50767" w:rsidRPr="003277AF">
        <w:rPr>
          <w:rFonts w:ascii="Palatino Linotype" w:eastAsia="Arial Unicode MS" w:hAnsi="Palatino Linotype" w:cs="Arial"/>
        </w:rPr>
        <w:t xml:space="preserve"> r</w:t>
      </w:r>
      <w:r w:rsidR="00DD4D26" w:rsidRPr="003277AF">
        <w:rPr>
          <w:rFonts w:ascii="Palatino Linotype" w:eastAsia="Arial Unicode MS" w:hAnsi="Palatino Linotype" w:cs="Arial"/>
        </w:rPr>
        <w:t>e</w:t>
      </w:r>
      <w:r w:rsidR="00B50767" w:rsidRPr="003277AF">
        <w:rPr>
          <w:rFonts w:ascii="Palatino Linotype" w:eastAsia="Arial Unicode MS" w:hAnsi="Palatino Linotype" w:cs="Arial"/>
        </w:rPr>
        <w:t>ndi</w:t>
      </w:r>
      <w:r w:rsidR="00DD4D26" w:rsidRPr="003277AF">
        <w:rPr>
          <w:rFonts w:ascii="Palatino Linotype" w:eastAsia="Arial Unicode MS" w:hAnsi="Palatino Linotype" w:cs="Arial"/>
        </w:rPr>
        <w:t>r</w:t>
      </w:r>
      <w:r w:rsidR="00B50767" w:rsidRPr="003277AF">
        <w:rPr>
          <w:rFonts w:ascii="Palatino Linotype" w:eastAsia="Arial Unicode MS" w:hAnsi="Palatino Linotype" w:cs="Arial"/>
        </w:rPr>
        <w:t xml:space="preserve"> su Informe Justificado</w:t>
      </w:r>
      <w:r w:rsidR="00CD24BE" w:rsidRPr="003277AF">
        <w:rPr>
          <w:rFonts w:ascii="Palatino Linotype" w:eastAsia="Arial Unicode MS" w:hAnsi="Palatino Linotype" w:cs="Arial"/>
        </w:rPr>
        <w:t xml:space="preserve"> en el recurso </w:t>
      </w:r>
      <w:r w:rsidR="004E1C74" w:rsidRPr="003277AF">
        <w:rPr>
          <w:rFonts w:ascii="Palatino Linotype" w:hAnsi="Palatino Linotype"/>
          <w:b/>
        </w:rPr>
        <w:t>05502/INFOEM/IP/RR/2019</w:t>
      </w:r>
      <w:r w:rsidR="00250069" w:rsidRPr="003277AF">
        <w:rPr>
          <w:rFonts w:ascii="Palatino Linotype" w:hAnsi="Palatino Linotype"/>
        </w:rPr>
        <w:t xml:space="preserve">; no así, en el recurso de revisión </w:t>
      </w:r>
      <w:r w:rsidR="00250069" w:rsidRPr="003277AF">
        <w:rPr>
          <w:rFonts w:ascii="Palatino Linotype" w:hAnsi="Palatino Linotype"/>
          <w:b/>
        </w:rPr>
        <w:t xml:space="preserve">05609/INFOEM/IP/RR/2019, </w:t>
      </w:r>
      <w:r w:rsidR="00250069" w:rsidRPr="003277AF">
        <w:rPr>
          <w:rFonts w:ascii="Palatino Linotype" w:hAnsi="Palatino Linotype"/>
        </w:rPr>
        <w:t xml:space="preserve">en fechas doce y diecisiete de septiembre de dos mil diecinueve rindió el Informe Justificado, por lo que en términos del artículo 185, fracción III de la Ley de </w:t>
      </w:r>
      <w:r w:rsidR="006D2066" w:rsidRPr="003277AF">
        <w:rPr>
          <w:rFonts w:ascii="Palatino Linotype" w:hAnsi="Palatino Linotype"/>
        </w:rPr>
        <w:t>Transparencia</w:t>
      </w:r>
      <w:r w:rsidR="00250069" w:rsidRPr="003277AF">
        <w:rPr>
          <w:rFonts w:ascii="Palatino Linotype" w:hAnsi="Palatino Linotype"/>
        </w:rPr>
        <w:t xml:space="preserve"> y Acceso a la Información</w:t>
      </w:r>
      <w:r w:rsidR="006D2066" w:rsidRPr="003277AF">
        <w:rPr>
          <w:rFonts w:ascii="Palatino Linotype" w:hAnsi="Palatino Linotype"/>
        </w:rPr>
        <w:t xml:space="preserve"> </w:t>
      </w:r>
      <w:r w:rsidR="00250069" w:rsidRPr="003277AF">
        <w:rPr>
          <w:rFonts w:ascii="Palatino Linotype" w:hAnsi="Palatino Linotype"/>
        </w:rPr>
        <w:t>Pública del Estado de México y Municipios</w:t>
      </w:r>
      <w:r w:rsidR="006D2066" w:rsidRPr="003277AF">
        <w:rPr>
          <w:rFonts w:ascii="Palatino Linotype" w:hAnsi="Palatino Linotype"/>
        </w:rPr>
        <w:t>, se puso a la vista de la particular por el término de tres días, a efecto de que manifestara lo que su derecho conviniera; sin embargo, fue omisa.</w:t>
      </w:r>
    </w:p>
    <w:p w:rsidR="00FD5451" w:rsidRPr="003277AF" w:rsidRDefault="00D515BF" w:rsidP="00FD5451">
      <w:pPr>
        <w:pStyle w:val="Piedepgina"/>
        <w:spacing w:before="100" w:beforeAutospacing="1" w:after="100" w:afterAutospacing="1" w:line="360" w:lineRule="auto"/>
        <w:jc w:val="both"/>
        <w:rPr>
          <w:rFonts w:ascii="Palatino Linotype" w:hAnsi="Palatino Linotype" w:cs="Arial"/>
        </w:rPr>
      </w:pPr>
      <w:r w:rsidRPr="003277AF">
        <w:rPr>
          <w:rFonts w:ascii="Palatino Linotype" w:eastAsia="Arial Unicode MS" w:hAnsi="Palatino Linotype" w:cs="Arial"/>
          <w:b/>
          <w:sz w:val="28"/>
          <w:szCs w:val="28"/>
        </w:rPr>
        <w:t>VI</w:t>
      </w:r>
      <w:r w:rsidR="00FD5451" w:rsidRPr="003277AF">
        <w:rPr>
          <w:rFonts w:ascii="Palatino Linotype" w:eastAsia="Arial Unicode MS" w:hAnsi="Palatino Linotype" w:cs="Arial"/>
          <w:b/>
          <w:sz w:val="28"/>
          <w:szCs w:val="28"/>
        </w:rPr>
        <w:t>I</w:t>
      </w:r>
      <w:r w:rsidRPr="003277AF">
        <w:rPr>
          <w:rFonts w:ascii="Palatino Linotype" w:eastAsia="Arial Unicode MS" w:hAnsi="Palatino Linotype" w:cs="Arial"/>
          <w:b/>
          <w:sz w:val="28"/>
          <w:szCs w:val="28"/>
        </w:rPr>
        <w:t xml:space="preserve">I. </w:t>
      </w:r>
      <w:r w:rsidR="00FD5451" w:rsidRPr="003277AF">
        <w:rPr>
          <w:rFonts w:ascii="Palatino Linotype" w:hAnsi="Palatino Linotype" w:cs="Arial"/>
        </w:rPr>
        <w:t>Una vez analizado el estado procesal que guardaba</w:t>
      </w:r>
      <w:r w:rsidR="00DD4D26" w:rsidRPr="003277AF">
        <w:rPr>
          <w:rFonts w:ascii="Palatino Linotype" w:hAnsi="Palatino Linotype" w:cs="Arial"/>
        </w:rPr>
        <w:t>n</w:t>
      </w:r>
      <w:r w:rsidR="00FD5451" w:rsidRPr="003277AF">
        <w:rPr>
          <w:rFonts w:ascii="Palatino Linotype" w:hAnsi="Palatino Linotype" w:cs="Arial"/>
        </w:rPr>
        <w:t xml:space="preserve"> </w:t>
      </w:r>
      <w:r w:rsidR="00DD4D26" w:rsidRPr="003277AF">
        <w:rPr>
          <w:rFonts w:ascii="Palatino Linotype" w:hAnsi="Palatino Linotype" w:cs="Arial"/>
        </w:rPr>
        <w:t>los</w:t>
      </w:r>
      <w:r w:rsidR="00FD5451" w:rsidRPr="003277AF">
        <w:rPr>
          <w:rFonts w:ascii="Palatino Linotype" w:hAnsi="Palatino Linotype" w:cs="Arial"/>
        </w:rPr>
        <w:t xml:space="preserve"> expediente</w:t>
      </w:r>
      <w:r w:rsidR="00DD4D26" w:rsidRPr="003277AF">
        <w:rPr>
          <w:rFonts w:ascii="Palatino Linotype" w:hAnsi="Palatino Linotype" w:cs="Arial"/>
        </w:rPr>
        <w:t>s</w:t>
      </w:r>
      <w:r w:rsidR="00FD5451" w:rsidRPr="003277AF">
        <w:rPr>
          <w:rFonts w:ascii="Palatino Linotype" w:hAnsi="Palatino Linotype" w:cs="Arial"/>
        </w:rPr>
        <w:t xml:space="preserve">, en fecha </w:t>
      </w:r>
      <w:r w:rsidR="006D2066" w:rsidRPr="003277AF">
        <w:rPr>
          <w:rFonts w:ascii="Palatino Linotype" w:hAnsi="Palatino Linotype" w:cs="Arial"/>
        </w:rPr>
        <w:t>treinta</w:t>
      </w:r>
      <w:r w:rsidR="00FD5451" w:rsidRPr="003277AF">
        <w:rPr>
          <w:rFonts w:ascii="Palatino Linotype" w:hAnsi="Palatino Linotype" w:cs="Arial"/>
        </w:rPr>
        <w:t xml:space="preserve"> de </w:t>
      </w:r>
      <w:r w:rsidR="00DD4D26" w:rsidRPr="003277AF">
        <w:rPr>
          <w:rFonts w:ascii="Palatino Linotype" w:hAnsi="Palatino Linotype" w:cs="Arial"/>
        </w:rPr>
        <w:t>septiembre</w:t>
      </w:r>
      <w:r w:rsidR="00FD5451" w:rsidRPr="003277AF">
        <w:rPr>
          <w:rFonts w:ascii="Palatino Linotype" w:hAnsi="Palatino Linotype" w:cs="Arial"/>
        </w:rPr>
        <w:t xml:space="preserve"> de dos mil diecinueve, la Comisionada </w:t>
      </w:r>
      <w:r w:rsidR="00FD5451" w:rsidRPr="003277AF">
        <w:rPr>
          <w:rFonts w:ascii="Palatino Linotype" w:hAnsi="Palatino Linotype" w:cs="Arial"/>
          <w:b/>
        </w:rPr>
        <w:t xml:space="preserve">EVA ABAID YAPUR </w:t>
      </w:r>
      <w:r w:rsidR="00FD5451" w:rsidRPr="003277AF">
        <w:rPr>
          <w:rFonts w:ascii="Palatino Linotype" w:hAnsi="Palatino Linotype" w:cs="Arial"/>
        </w:rPr>
        <w:t xml:space="preserve">acordó el cierre de instrucción en </w:t>
      </w:r>
      <w:r w:rsidR="00DD4D26" w:rsidRPr="003277AF">
        <w:rPr>
          <w:rFonts w:ascii="Palatino Linotype" w:hAnsi="Palatino Linotype" w:cs="Arial"/>
        </w:rPr>
        <w:t>los</w:t>
      </w:r>
      <w:r w:rsidR="00FD5451" w:rsidRPr="003277AF">
        <w:rPr>
          <w:rFonts w:ascii="Palatino Linotype" w:hAnsi="Palatino Linotype" w:cs="Arial"/>
        </w:rPr>
        <w:t xml:space="preserve"> recurso</w:t>
      </w:r>
      <w:r w:rsidR="00DD4D26" w:rsidRPr="003277AF">
        <w:rPr>
          <w:rFonts w:ascii="Palatino Linotype" w:hAnsi="Palatino Linotype" w:cs="Arial"/>
        </w:rPr>
        <w:t>s</w:t>
      </w:r>
      <w:r w:rsidR="00FD5451" w:rsidRPr="003277AF">
        <w:rPr>
          <w:rFonts w:ascii="Palatino Linotype" w:hAnsi="Palatino Linotype" w:cs="Arial"/>
        </w:rPr>
        <w:t xml:space="preserve"> de revisión; así como, la remisión de</w:t>
      </w:r>
      <w:r w:rsidR="00DD4D26" w:rsidRPr="003277AF">
        <w:rPr>
          <w:rFonts w:ascii="Palatino Linotype" w:hAnsi="Palatino Linotype" w:cs="Arial"/>
        </w:rPr>
        <w:t xml:space="preserve"> </w:t>
      </w:r>
      <w:r w:rsidR="00FD5451" w:rsidRPr="003277AF">
        <w:rPr>
          <w:rFonts w:ascii="Palatino Linotype" w:hAnsi="Palatino Linotype" w:cs="Arial"/>
        </w:rPr>
        <w:t>l</w:t>
      </w:r>
      <w:r w:rsidR="00DD4D26" w:rsidRPr="003277AF">
        <w:rPr>
          <w:rFonts w:ascii="Palatino Linotype" w:hAnsi="Palatino Linotype" w:cs="Arial"/>
        </w:rPr>
        <w:t>os</w:t>
      </w:r>
      <w:r w:rsidR="00FD5451" w:rsidRPr="003277AF">
        <w:rPr>
          <w:rFonts w:ascii="Palatino Linotype" w:hAnsi="Palatino Linotype" w:cs="Arial"/>
        </w:rPr>
        <w:t xml:space="preserve"> expediente</w:t>
      </w:r>
      <w:r w:rsidR="00DD4D26" w:rsidRPr="003277AF">
        <w:rPr>
          <w:rFonts w:ascii="Palatino Linotype" w:hAnsi="Palatino Linotype" w:cs="Arial"/>
        </w:rPr>
        <w:t>s</w:t>
      </w:r>
      <w:r w:rsidR="00FD5451" w:rsidRPr="003277AF">
        <w:rPr>
          <w:rFonts w:ascii="Palatino Linotype" w:hAnsi="Palatino Linotype" w:cs="Arial"/>
        </w:rPr>
        <w:t>, a efecto de ser resuelto</w:t>
      </w:r>
      <w:r w:rsidR="00DD4D26" w:rsidRPr="003277AF">
        <w:rPr>
          <w:rFonts w:ascii="Palatino Linotype" w:hAnsi="Palatino Linotype" w:cs="Arial"/>
        </w:rPr>
        <w:t>s</w:t>
      </w:r>
      <w:r w:rsidR="00FD5451" w:rsidRPr="003277AF">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rsidR="00D515BF" w:rsidRPr="003277AF" w:rsidRDefault="00D515BF" w:rsidP="00D515BF">
      <w:pPr>
        <w:spacing w:before="100" w:beforeAutospacing="1" w:after="100" w:afterAutospacing="1" w:line="360" w:lineRule="auto"/>
        <w:ind w:right="50"/>
        <w:jc w:val="both"/>
        <w:rPr>
          <w:rFonts w:ascii="Palatino Linotype" w:hAnsi="Palatino Linotype" w:cs="Arial"/>
        </w:rPr>
      </w:pPr>
      <w:r w:rsidRPr="003277AF">
        <w:rPr>
          <w:rFonts w:ascii="Palatino Linotype" w:hAnsi="Palatino Linotype"/>
          <w:b/>
          <w:sz w:val="28"/>
          <w:szCs w:val="28"/>
        </w:rPr>
        <w:t xml:space="preserve">IX. </w:t>
      </w:r>
      <w:r w:rsidR="00FD5451" w:rsidRPr="003277AF">
        <w:rPr>
          <w:rFonts w:ascii="Palatino Linotype" w:hAnsi="Palatino Linotype" w:cs="Arial"/>
        </w:rPr>
        <w:t xml:space="preserve">El </w:t>
      </w:r>
      <w:r w:rsidR="006D2066" w:rsidRPr="003277AF">
        <w:rPr>
          <w:rFonts w:ascii="Palatino Linotype" w:hAnsi="Palatino Linotype" w:cs="Arial"/>
        </w:rPr>
        <w:t>treinta</w:t>
      </w:r>
      <w:r w:rsidR="00DD4D26" w:rsidRPr="003277AF">
        <w:rPr>
          <w:rFonts w:ascii="Palatino Linotype" w:hAnsi="Palatino Linotype" w:cs="Arial"/>
        </w:rPr>
        <w:t xml:space="preserve"> de septiembre </w:t>
      </w:r>
      <w:r w:rsidRPr="003277AF">
        <w:rPr>
          <w:rFonts w:ascii="Palatino Linotype" w:hAnsi="Palatino Linotype" w:cs="Arial"/>
        </w:rPr>
        <w:t xml:space="preserve">de dos mil diecinueve, la Comisionada Ponente acordó ampliar el plazo para resolver los recursos de revisión de mérito, por un periodo de hasta </w:t>
      </w:r>
      <w:r w:rsidRPr="003277AF">
        <w:rPr>
          <w:rFonts w:ascii="Palatino Linotype" w:hAnsi="Palatino Linotype" w:cs="Arial"/>
        </w:rPr>
        <w:lastRenderedPageBreak/>
        <w:t>quince días hábiles, de conformidad con el artículo 181, tercer párrafo de la Ley de Transparencia y Acceso a la Información Pública del Estado de México y Municipios; y,</w:t>
      </w:r>
    </w:p>
    <w:p w:rsidR="00D515BF" w:rsidRPr="003277AF" w:rsidRDefault="00D515BF" w:rsidP="00D515BF">
      <w:pPr>
        <w:spacing w:before="100" w:beforeAutospacing="1" w:after="100" w:afterAutospacing="1"/>
        <w:jc w:val="center"/>
        <w:rPr>
          <w:rFonts w:ascii="Palatino Linotype" w:hAnsi="Palatino Linotype" w:cs="Arial"/>
          <w:b/>
          <w:bCs/>
          <w:spacing w:val="60"/>
          <w:sz w:val="28"/>
          <w:lang w:val="es-ES_tradnl"/>
        </w:rPr>
      </w:pPr>
      <w:r w:rsidRPr="003277AF">
        <w:rPr>
          <w:rFonts w:ascii="Palatino Linotype" w:hAnsi="Palatino Linotype" w:cs="Arial"/>
          <w:b/>
          <w:bCs/>
          <w:spacing w:val="60"/>
          <w:sz w:val="28"/>
          <w:lang w:val="es-ES_tradnl"/>
        </w:rPr>
        <w:t>CONSIDERANDO</w:t>
      </w:r>
    </w:p>
    <w:p w:rsidR="00D515BF" w:rsidRPr="003277AF" w:rsidRDefault="00D515BF" w:rsidP="00D515BF">
      <w:pPr>
        <w:spacing w:before="100" w:beforeAutospacing="1" w:after="100" w:afterAutospacing="1" w:line="360" w:lineRule="auto"/>
        <w:ind w:right="50"/>
        <w:jc w:val="both"/>
        <w:rPr>
          <w:rFonts w:ascii="Palatino Linotype" w:hAnsi="Palatino Linotype" w:cs="Arial"/>
          <w:b/>
        </w:rPr>
      </w:pPr>
      <w:r w:rsidRPr="003277AF">
        <w:rPr>
          <w:rFonts w:ascii="Palatino Linotype" w:hAnsi="Palatino Linotype"/>
          <w:b/>
          <w:sz w:val="28"/>
          <w:szCs w:val="28"/>
        </w:rPr>
        <w:t>PRIMERO</w:t>
      </w:r>
      <w:r w:rsidRPr="003277AF">
        <w:rPr>
          <w:rFonts w:ascii="Palatino Linotype" w:hAnsi="Palatino Linotype"/>
          <w:b/>
        </w:rPr>
        <w:t>.</w:t>
      </w:r>
      <w:r w:rsidRPr="003277AF">
        <w:rPr>
          <w:rFonts w:ascii="Palatino Linotype" w:hAnsi="Palatino Linotype"/>
        </w:rPr>
        <w:t xml:space="preserve"> </w:t>
      </w:r>
      <w:r w:rsidRPr="003277AF">
        <w:rPr>
          <w:rFonts w:ascii="Palatino Linotype" w:hAnsi="Palatino Linotype"/>
          <w:b/>
          <w:i/>
        </w:rPr>
        <w:t>Competencia</w:t>
      </w:r>
      <w:r w:rsidRPr="003277AF">
        <w:rPr>
          <w:rFonts w:ascii="Palatino Linotype" w:hAnsi="Palatino Linotype"/>
        </w:rPr>
        <w:t>.</w:t>
      </w:r>
      <w:r w:rsidRPr="003277AF">
        <w:rPr>
          <w:rFonts w:ascii="Palatino Linotype" w:hAnsi="Palatino Linotype"/>
          <w:b/>
        </w:rPr>
        <w:t xml:space="preserve"> </w:t>
      </w:r>
      <w:r w:rsidRPr="003277AF">
        <w:rPr>
          <w:rFonts w:ascii="Palatino Linotype" w:hAnsi="Palatino Linotype"/>
        </w:rPr>
        <w:t xml:space="preserve">Este Instituto de </w:t>
      </w:r>
      <w:r w:rsidRPr="003277AF">
        <w:rPr>
          <w:rFonts w:ascii="Palatino Linotype" w:hAnsi="Palatino Linotype" w:cs="Arial"/>
        </w:rPr>
        <w:t>Transparencia</w:t>
      </w:r>
      <w:r w:rsidRPr="003277AF">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3277AF">
        <w:rPr>
          <w:rFonts w:ascii="Palatino Linotype" w:hAnsi="Palatino Linotype" w:cs="Arial"/>
        </w:rPr>
        <w:t xml:space="preserve">párrafos </w:t>
      </w:r>
      <w:r w:rsidRPr="003277AF">
        <w:rPr>
          <w:rFonts w:ascii="Palatino Linotype" w:hAnsi="Palatino Linotype"/>
        </w:rPr>
        <w:t xml:space="preserve">vigésimo segundo, vigésimo tercero y vigésimo </w:t>
      </w:r>
      <w:r w:rsidRPr="003277AF">
        <w:rPr>
          <w:rFonts w:ascii="Palatino Linotype" w:hAnsi="Palatino Linotype" w:cs="Arial"/>
        </w:rPr>
        <w:t>cuarto,</w:t>
      </w:r>
      <w:r w:rsidRPr="003277AF">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277A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w:t>
      </w:r>
      <w:r w:rsidR="00DD4D26" w:rsidRPr="003277AF">
        <w:rPr>
          <w:rFonts w:ascii="Palatino Linotype" w:hAnsi="Palatino Linotype" w:cs="Arial"/>
        </w:rPr>
        <w:t>n interpuestos por una Ciudadana</w:t>
      </w:r>
      <w:r w:rsidRPr="003277AF">
        <w:rPr>
          <w:rFonts w:ascii="Palatino Linotype" w:hAnsi="Palatino Linotype" w:cs="Arial"/>
        </w:rPr>
        <w:t xml:space="preserve"> en términos de la Ley de la materia.</w:t>
      </w:r>
    </w:p>
    <w:p w:rsidR="00D515BF" w:rsidRPr="003277AF" w:rsidRDefault="00D515BF" w:rsidP="00D515BF">
      <w:pPr>
        <w:spacing w:before="100" w:beforeAutospacing="1" w:after="100" w:afterAutospacing="1" w:line="360" w:lineRule="auto"/>
        <w:jc w:val="both"/>
        <w:rPr>
          <w:rFonts w:ascii="Palatino Linotype" w:hAnsi="Palatino Linotype" w:cs="Arial"/>
          <w:b/>
          <w:bCs/>
        </w:rPr>
      </w:pPr>
      <w:r w:rsidRPr="003277AF">
        <w:rPr>
          <w:rFonts w:ascii="Palatino Linotype" w:hAnsi="Palatino Linotype" w:cs="Arial"/>
          <w:b/>
          <w:sz w:val="28"/>
        </w:rPr>
        <w:t>SEGUNDO</w:t>
      </w:r>
      <w:r w:rsidRPr="003277AF">
        <w:rPr>
          <w:rFonts w:ascii="Palatino Linotype" w:hAnsi="Palatino Linotype" w:cs="Arial"/>
          <w:b/>
          <w:lang w:val="es-MX"/>
        </w:rPr>
        <w:t xml:space="preserve">. </w:t>
      </w:r>
      <w:r w:rsidRPr="003277AF">
        <w:rPr>
          <w:rFonts w:ascii="Palatino Linotype" w:hAnsi="Palatino Linotype" w:cs="Arial"/>
          <w:b/>
          <w:i/>
        </w:rPr>
        <w:t>Interés</w:t>
      </w:r>
      <w:r w:rsidRPr="003277AF">
        <w:rPr>
          <w:rFonts w:ascii="Palatino Linotype" w:hAnsi="Palatino Linotype" w:cs="Arial"/>
          <w:b/>
        </w:rPr>
        <w:t xml:space="preserve">. </w:t>
      </w:r>
      <w:r w:rsidRPr="003277AF">
        <w:rPr>
          <w:rFonts w:ascii="Palatino Linotype" w:hAnsi="Palatino Linotype" w:cs="Arial"/>
        </w:rPr>
        <w:t xml:space="preserve">Los recursos de revisión fueron interpuestos por parte legítima, en atención a que fueron presentados por </w:t>
      </w:r>
      <w:r w:rsidRPr="003277AF">
        <w:rPr>
          <w:rFonts w:ascii="Palatino Linotype" w:hAnsi="Palatino Linotype" w:cs="Arial"/>
          <w:b/>
        </w:rPr>
        <w:t>LA RECURRENTE</w:t>
      </w:r>
      <w:r w:rsidRPr="003277AF">
        <w:rPr>
          <w:rFonts w:ascii="Palatino Linotype" w:hAnsi="Palatino Linotype" w:cs="Arial"/>
          <w:snapToGrid w:val="0"/>
        </w:rPr>
        <w:t xml:space="preserve">, quien es la misma persona que formuló las solicitudes de acceso a la información pública </w:t>
      </w:r>
      <w:r w:rsidRPr="003277AF">
        <w:rPr>
          <w:rFonts w:ascii="Palatino Linotype" w:hAnsi="Palatino Linotype" w:cs="Arial"/>
          <w:bCs/>
        </w:rPr>
        <w:t xml:space="preserve">al </w:t>
      </w:r>
      <w:r w:rsidRPr="003277AF">
        <w:rPr>
          <w:rFonts w:ascii="Palatino Linotype" w:hAnsi="Palatino Linotype" w:cs="Arial"/>
          <w:b/>
          <w:bCs/>
        </w:rPr>
        <w:t>SUJETO OBLIGADO.</w:t>
      </w:r>
    </w:p>
    <w:p w:rsidR="00FD5451" w:rsidRPr="003277AF"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3277AF">
        <w:rPr>
          <w:rFonts w:ascii="Palatino Linotype" w:hAnsi="Palatino Linotype" w:cs="Arial"/>
          <w:b/>
          <w:sz w:val="28"/>
          <w:szCs w:val="28"/>
        </w:rPr>
        <w:t>TERCERO.</w:t>
      </w:r>
      <w:r w:rsidRPr="003277AF">
        <w:rPr>
          <w:rFonts w:ascii="Palatino Linotype" w:hAnsi="Palatino Linotype" w:cs="Arial"/>
        </w:rPr>
        <w:t xml:space="preserve"> </w:t>
      </w:r>
      <w:r w:rsidR="00FD5451" w:rsidRPr="003277AF">
        <w:rPr>
          <w:rFonts w:ascii="Palatino Linotype" w:hAnsi="Palatino Linotype" w:cs="Arial"/>
          <w:b/>
          <w:i/>
        </w:rPr>
        <w:t>Oportunidad</w:t>
      </w:r>
      <w:r w:rsidR="00FD5451" w:rsidRPr="003277AF">
        <w:rPr>
          <w:rFonts w:ascii="Palatino Linotype" w:hAnsi="Palatino Linotype" w:cs="Arial"/>
          <w:b/>
        </w:rPr>
        <w:t xml:space="preserve">. </w:t>
      </w:r>
      <w:r w:rsidR="00FD5451" w:rsidRPr="003277AF">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FD5451" w:rsidRPr="003277AF" w:rsidRDefault="00FD5451" w:rsidP="00FD5451">
      <w:pPr>
        <w:autoSpaceDE w:val="0"/>
        <w:autoSpaceDN w:val="0"/>
        <w:adjustRightInd w:val="0"/>
        <w:ind w:left="851" w:right="902"/>
        <w:jc w:val="both"/>
        <w:rPr>
          <w:rFonts w:ascii="Palatino Linotype" w:hAnsi="Palatino Linotype" w:cs="Arial"/>
          <w:i/>
          <w:color w:val="000000"/>
          <w:sz w:val="22"/>
          <w:szCs w:val="22"/>
        </w:rPr>
      </w:pPr>
      <w:r w:rsidRPr="003277AF">
        <w:rPr>
          <w:rFonts w:ascii="Palatino Linotype" w:hAnsi="Palatino Linotype" w:cs="Arial"/>
          <w:b/>
          <w:i/>
          <w:color w:val="000000"/>
          <w:sz w:val="22"/>
          <w:szCs w:val="22"/>
        </w:rPr>
        <w:lastRenderedPageBreak/>
        <w:t>“Artículo 163.</w:t>
      </w:r>
      <w:r w:rsidRPr="003277AF">
        <w:rPr>
          <w:rFonts w:ascii="Palatino Linotype" w:hAnsi="Palatino Linotype" w:cs="Arial"/>
          <w:i/>
          <w:color w:val="000000"/>
          <w:sz w:val="22"/>
          <w:szCs w:val="22"/>
        </w:rPr>
        <w:t xml:space="preserve"> La Unidad </w:t>
      </w:r>
      <w:r w:rsidRPr="003277AF">
        <w:rPr>
          <w:rFonts w:ascii="Palatino Linotype" w:hAnsi="Palatino Linotype" w:cs="Arial"/>
          <w:i/>
          <w:sz w:val="22"/>
          <w:szCs w:val="22"/>
        </w:rPr>
        <w:t>de</w:t>
      </w:r>
      <w:r w:rsidRPr="003277AF">
        <w:rPr>
          <w:rFonts w:ascii="Palatino Linotype" w:hAnsi="Palatino Linotype" w:cs="Arial"/>
          <w:i/>
          <w:color w:val="000000"/>
          <w:sz w:val="22"/>
          <w:szCs w:val="22"/>
        </w:rPr>
        <w:t xml:space="preserve"> Transparencia deberá notificar la respuesta a la solicitud al interesado en el </w:t>
      </w:r>
      <w:r w:rsidRPr="003277AF">
        <w:rPr>
          <w:rFonts w:ascii="Palatino Linotype" w:hAnsi="Palatino Linotype" w:cs="Arial"/>
          <w:i/>
          <w:sz w:val="22"/>
          <w:szCs w:val="22"/>
        </w:rPr>
        <w:t>menor</w:t>
      </w:r>
      <w:r w:rsidRPr="003277AF">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FD5451" w:rsidRPr="003277AF" w:rsidRDefault="00FD5451" w:rsidP="00FD5451">
      <w:pPr>
        <w:autoSpaceDE w:val="0"/>
        <w:autoSpaceDN w:val="0"/>
        <w:adjustRightInd w:val="0"/>
        <w:ind w:left="851" w:right="902"/>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3277AF">
        <w:rPr>
          <w:rFonts w:ascii="Palatino Linotype" w:hAnsi="Palatino Linotype" w:cs="Arial"/>
          <w:i/>
          <w:sz w:val="22"/>
          <w:szCs w:val="22"/>
        </w:rPr>
        <w:t>cuando</w:t>
      </w:r>
      <w:r w:rsidRPr="003277AF">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D5451" w:rsidRPr="003277AF" w:rsidRDefault="00FD5451" w:rsidP="00FD5451">
      <w:pPr>
        <w:spacing w:before="100" w:beforeAutospacing="1" w:after="100" w:afterAutospacing="1" w:line="360" w:lineRule="auto"/>
        <w:jc w:val="both"/>
        <w:rPr>
          <w:rFonts w:ascii="Palatino Linotype" w:hAnsi="Palatino Linotype" w:cs="Arial"/>
          <w:color w:val="000000"/>
        </w:rPr>
      </w:pPr>
      <w:r w:rsidRPr="003277AF">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D5451" w:rsidRPr="003277AF" w:rsidRDefault="00FD5451" w:rsidP="00FD5451">
      <w:pPr>
        <w:spacing w:before="100" w:beforeAutospacing="1" w:after="100" w:afterAutospacing="1" w:line="360" w:lineRule="auto"/>
        <w:jc w:val="both"/>
        <w:rPr>
          <w:rFonts w:ascii="Palatino Linotype" w:hAnsi="Palatino Linotype" w:cs="Arial"/>
          <w:color w:val="000000"/>
        </w:rPr>
      </w:pPr>
      <w:r w:rsidRPr="003277AF">
        <w:rPr>
          <w:rFonts w:ascii="Palatino Linotype" w:hAnsi="Palatino Linotype" w:cs="Arial"/>
          <w:color w:val="000000"/>
        </w:rPr>
        <w:t xml:space="preserve">Derivado de lo anterior, se constituye la figura jurídica de la </w:t>
      </w:r>
      <w:r w:rsidRPr="003277AF">
        <w:rPr>
          <w:rFonts w:ascii="Palatino Linotype" w:hAnsi="Palatino Linotype" w:cs="Arial"/>
          <w:b/>
          <w:color w:val="000000"/>
        </w:rPr>
        <w:t>NEGATIVA FICTA</w:t>
      </w:r>
      <w:r w:rsidRPr="003277AF">
        <w:rPr>
          <w:rFonts w:ascii="Palatino Linotype" w:hAnsi="Palatino Linotype" w:cs="Arial"/>
          <w:color w:val="000000"/>
        </w:rPr>
        <w:t>, cuya esencia consiste en atribuir un efecto negativo al silencio de la autoridad administrativa frente a las instancias y solicitudes que hagan los particulares.</w:t>
      </w:r>
    </w:p>
    <w:p w:rsidR="00FD5451" w:rsidRPr="003277AF" w:rsidRDefault="00FD5451" w:rsidP="00FD5451">
      <w:pPr>
        <w:spacing w:before="100" w:beforeAutospacing="1" w:after="100" w:afterAutospacing="1" w:line="360" w:lineRule="auto"/>
        <w:jc w:val="both"/>
        <w:rPr>
          <w:rFonts w:ascii="Palatino Linotype" w:hAnsi="Palatino Linotype" w:cs="Arial"/>
          <w:color w:val="000000"/>
        </w:rPr>
      </w:pPr>
      <w:r w:rsidRPr="003277AF">
        <w:rPr>
          <w:rFonts w:ascii="Palatino Linotype" w:hAnsi="Palatino Linotype" w:cs="Arial"/>
          <w:color w:val="000000"/>
        </w:rPr>
        <w:t>Por su parte el artículo 178 de la Ley de Transparencia y Acceso a la Información Pública del Estado de México y Municipios, establece:</w:t>
      </w:r>
    </w:p>
    <w:p w:rsidR="00FD5451" w:rsidRPr="003277AF" w:rsidRDefault="00FD5451" w:rsidP="00FD5451">
      <w:pPr>
        <w:ind w:left="851" w:right="901"/>
        <w:jc w:val="both"/>
        <w:rPr>
          <w:rFonts w:ascii="Palatino Linotype" w:hAnsi="Palatino Linotype" w:cs="Arial"/>
          <w:i/>
          <w:color w:val="000000"/>
          <w:sz w:val="22"/>
          <w:szCs w:val="22"/>
        </w:rPr>
      </w:pPr>
      <w:r w:rsidRPr="003277AF">
        <w:rPr>
          <w:rFonts w:ascii="Palatino Linotype" w:hAnsi="Palatino Linotype" w:cs="Arial"/>
          <w:b/>
          <w:i/>
          <w:color w:val="000000"/>
          <w:sz w:val="22"/>
          <w:szCs w:val="22"/>
        </w:rPr>
        <w:t xml:space="preserve">“Artículo 178. </w:t>
      </w:r>
      <w:r w:rsidRPr="003277A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D5451" w:rsidRPr="003277AF" w:rsidRDefault="00FD5451" w:rsidP="00FD5451">
      <w:pPr>
        <w:ind w:left="851" w:right="901"/>
        <w:jc w:val="both"/>
        <w:rPr>
          <w:rFonts w:ascii="Palatino Linotype" w:hAnsi="Palatino Linotype" w:cs="Arial"/>
          <w:i/>
          <w:color w:val="000000"/>
          <w:sz w:val="22"/>
          <w:szCs w:val="22"/>
        </w:rPr>
      </w:pPr>
      <w:r w:rsidRPr="003277AF">
        <w:rPr>
          <w:rFonts w:ascii="Palatino Linotype" w:hAnsi="Palatino Linotype" w:cs="Arial"/>
          <w:b/>
          <w:i/>
          <w:color w:val="000000"/>
          <w:sz w:val="22"/>
          <w:szCs w:val="22"/>
          <w:u w:val="single"/>
        </w:rPr>
        <w:t xml:space="preserve">A falta de respuesta del sujeto obligado, dentro de los plazos establecidos en esta Ley, a una solicitud de acceso a la información pública, el recurso podrá </w:t>
      </w:r>
      <w:r w:rsidRPr="003277AF">
        <w:rPr>
          <w:rFonts w:ascii="Palatino Linotype" w:hAnsi="Palatino Linotype" w:cs="Arial"/>
          <w:b/>
          <w:i/>
          <w:color w:val="000000"/>
          <w:sz w:val="22"/>
          <w:szCs w:val="22"/>
          <w:u w:val="single"/>
        </w:rPr>
        <w:lastRenderedPageBreak/>
        <w:t>ser interpuesto en cualquier momento</w:t>
      </w:r>
      <w:r w:rsidRPr="003277AF">
        <w:rPr>
          <w:rFonts w:ascii="Palatino Linotype" w:hAnsi="Palatino Linotype" w:cs="Arial"/>
          <w:i/>
          <w:color w:val="000000"/>
          <w:sz w:val="22"/>
          <w:szCs w:val="22"/>
        </w:rPr>
        <w:t>, acompañado con el documento que pruebe la fecha en que presentó la solicitud.</w:t>
      </w:r>
    </w:p>
    <w:p w:rsidR="00FD5451" w:rsidRPr="003277AF" w:rsidRDefault="00FD5451" w:rsidP="00FD5451">
      <w:pPr>
        <w:ind w:left="851" w:right="901"/>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FD5451" w:rsidRPr="003277AF" w:rsidRDefault="00FD5451" w:rsidP="00FD5451">
      <w:pPr>
        <w:ind w:left="851" w:right="901"/>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t xml:space="preserve">(Énfasis añadido) </w:t>
      </w:r>
    </w:p>
    <w:p w:rsidR="00FD5451" w:rsidRPr="003277AF" w:rsidRDefault="00FD5451" w:rsidP="00FD5451">
      <w:pPr>
        <w:spacing w:before="100" w:beforeAutospacing="1" w:after="100" w:afterAutospacing="1" w:line="360" w:lineRule="auto"/>
        <w:jc w:val="both"/>
        <w:rPr>
          <w:rFonts w:ascii="Palatino Linotype" w:hAnsi="Palatino Linotype" w:cs="Arial"/>
          <w:color w:val="000000"/>
        </w:rPr>
      </w:pPr>
      <w:r w:rsidRPr="003277AF">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3277AF">
        <w:rPr>
          <w:rFonts w:ascii="Palatino Linotype" w:hAnsi="Palatino Linotype" w:cs="Arial"/>
          <w:b/>
          <w:color w:val="000000"/>
        </w:rPr>
        <w:t>SUJETO OBLIGADO</w:t>
      </w:r>
      <w:r w:rsidRPr="003277AF">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3277AF">
        <w:rPr>
          <w:rFonts w:ascii="Palatino Linotype" w:hAnsi="Palatino Linotype" w:cs="Arial"/>
          <w:b/>
          <w:color w:val="000000"/>
        </w:rPr>
        <w:t xml:space="preserve">LA RECURRENTE </w:t>
      </w:r>
      <w:r w:rsidRPr="003277AF">
        <w:rPr>
          <w:rFonts w:ascii="Palatino Linotype" w:hAnsi="Palatino Linotype" w:cs="Arial"/>
          <w:color w:val="000000"/>
        </w:rPr>
        <w:t>está en la total libertad de presentar su medio de impugnación en cualquier momento, consecuentemente se tiene que dicho recurso se presentó oportunamente.</w:t>
      </w:r>
    </w:p>
    <w:p w:rsidR="00FD5451" w:rsidRPr="003277AF"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b/>
        </w:rPr>
      </w:pPr>
      <w:r w:rsidRPr="003277AF">
        <w:rPr>
          <w:rFonts w:ascii="Palatino Linotype" w:hAnsi="Palatino Linotype"/>
          <w:b/>
          <w:sz w:val="28"/>
        </w:rPr>
        <w:t xml:space="preserve">CUARTO. </w:t>
      </w:r>
      <w:r w:rsidR="00FD5451" w:rsidRPr="003277AF">
        <w:rPr>
          <w:rFonts w:ascii="Palatino Linotype" w:hAnsi="Palatino Linotype"/>
          <w:b/>
          <w:i/>
        </w:rPr>
        <w:t>Procedibilidad</w:t>
      </w:r>
      <w:r w:rsidR="00FD5451" w:rsidRPr="003277AF">
        <w:rPr>
          <w:rFonts w:ascii="Palatino Linotype" w:hAnsi="Palatino Linotype"/>
          <w:b/>
        </w:rPr>
        <w:t xml:space="preserve">. </w:t>
      </w:r>
      <w:r w:rsidR="00FD5451" w:rsidRPr="003277AF">
        <w:rPr>
          <w:rFonts w:ascii="Palatino Linotype" w:hAnsi="Palatino Linotype" w:cs="Arial"/>
        </w:rPr>
        <w:t>Del análisis efectuado se advierte que resulta procedente la interposición de</w:t>
      </w:r>
      <w:r w:rsidR="00377847" w:rsidRPr="003277AF">
        <w:rPr>
          <w:rFonts w:ascii="Palatino Linotype" w:hAnsi="Palatino Linotype" w:cs="Arial"/>
        </w:rPr>
        <w:t>l recurso</w:t>
      </w:r>
      <w:r w:rsidR="00FD5451" w:rsidRPr="003277AF">
        <w:rPr>
          <w:rFonts w:ascii="Palatino Linotype" w:hAnsi="Palatino Linotype" w:cs="Arial"/>
        </w:rPr>
        <w:t xml:space="preserve"> y se concluye la acreditación plena de todos y cada uno de los elementos formales exigidos por el artículo 180 </w:t>
      </w:r>
      <w:r w:rsidR="00FD5451" w:rsidRPr="003277AF">
        <w:rPr>
          <w:rFonts w:ascii="Palatino Linotype" w:hAnsi="Palatino Linotype" w:cs="Arial"/>
          <w:lang w:val="es-ES_tradnl"/>
        </w:rPr>
        <w:t xml:space="preserve">de la </w:t>
      </w:r>
      <w:r w:rsidR="00FD5451" w:rsidRPr="003277AF">
        <w:rPr>
          <w:rFonts w:ascii="Palatino Linotype" w:hAnsi="Palatino Linotype"/>
        </w:rPr>
        <w:t>Ley de Transparencia y Acceso a la Información Pública del Estado de México y Municipios, en atención a que fue</w:t>
      </w:r>
      <w:r w:rsidR="00377847" w:rsidRPr="003277AF">
        <w:rPr>
          <w:rFonts w:ascii="Palatino Linotype" w:hAnsi="Palatino Linotype"/>
        </w:rPr>
        <w:t xml:space="preserve"> presentado</w:t>
      </w:r>
      <w:r w:rsidR="00FD5451" w:rsidRPr="003277AF">
        <w:rPr>
          <w:rFonts w:ascii="Palatino Linotype" w:hAnsi="Palatino Linotype"/>
        </w:rPr>
        <w:t xml:space="preserve"> mediante el formato visible en </w:t>
      </w:r>
      <w:r w:rsidR="00FD5451" w:rsidRPr="003277AF">
        <w:rPr>
          <w:rFonts w:ascii="Palatino Linotype" w:hAnsi="Palatino Linotype"/>
          <w:b/>
        </w:rPr>
        <w:t xml:space="preserve">EL SAIMEX. </w:t>
      </w:r>
    </w:p>
    <w:p w:rsidR="00412E65" w:rsidRPr="003277AF" w:rsidRDefault="00D515BF" w:rsidP="00412E65">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3277AF">
        <w:rPr>
          <w:rFonts w:ascii="Palatino Linotype" w:hAnsi="Palatino Linotype" w:cs="Arial"/>
          <w:b/>
          <w:sz w:val="28"/>
          <w:szCs w:val="28"/>
        </w:rPr>
        <w:t>QUINTO</w:t>
      </w:r>
      <w:r w:rsidRPr="003277AF">
        <w:rPr>
          <w:rFonts w:ascii="Palatino Linotype" w:hAnsi="Palatino Linotype" w:cs="Arial"/>
          <w:b/>
        </w:rPr>
        <w:t xml:space="preserve">. </w:t>
      </w:r>
      <w:r w:rsidRPr="003277AF">
        <w:rPr>
          <w:rFonts w:ascii="Palatino Linotype" w:eastAsiaTheme="minorEastAsia" w:hAnsi="Palatino Linotype" w:cs="Arial"/>
          <w:b/>
          <w:i/>
          <w:lang w:val="es-ES_tradnl"/>
        </w:rPr>
        <w:t>Estudio y resolución de</w:t>
      </w:r>
      <w:r w:rsidR="00412E65" w:rsidRPr="003277AF">
        <w:rPr>
          <w:rFonts w:ascii="Palatino Linotype" w:eastAsiaTheme="minorEastAsia" w:hAnsi="Palatino Linotype" w:cs="Arial"/>
          <w:b/>
          <w:i/>
          <w:lang w:val="es-ES_tradnl"/>
        </w:rPr>
        <w:t>l asunto</w:t>
      </w:r>
      <w:r w:rsidRPr="003277AF">
        <w:rPr>
          <w:rFonts w:ascii="Palatino Linotype" w:eastAsiaTheme="minorEastAsia" w:hAnsi="Palatino Linotype" w:cstheme="minorBidi"/>
          <w:b/>
          <w:lang w:val="es-ES_tradnl"/>
        </w:rPr>
        <w:t xml:space="preserve">. </w:t>
      </w:r>
      <w:r w:rsidR="00412E65" w:rsidRPr="003277AF">
        <w:rPr>
          <w:rFonts w:ascii="Palatino Linotype" w:hAnsi="Palatino Linotype" w:cs="Arial"/>
          <w:color w:val="000000" w:themeColor="text1"/>
          <w:lang w:eastAsia="es-MX"/>
        </w:rPr>
        <w:t xml:space="preserve">Del análisis efectuado, se advierte que el </w:t>
      </w:r>
      <w:r w:rsidR="00412E65" w:rsidRPr="003277AF">
        <w:rPr>
          <w:rFonts w:ascii="Palatino Linotype" w:hAnsi="Palatino Linotype" w:cs="Arial"/>
          <w:lang w:eastAsia="es-MX"/>
        </w:rPr>
        <w:t>presente recurso de revisión es procedente, pues se actualiza la hipótesis prevista en la fracción VII del artículo 179 de la Ley de la materia, las que a la letra dice:</w:t>
      </w:r>
    </w:p>
    <w:p w:rsidR="00412E65" w:rsidRPr="003277AF" w:rsidRDefault="00412E65" w:rsidP="00412E65">
      <w:pPr>
        <w:ind w:left="851" w:right="901"/>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lastRenderedPageBreak/>
        <w:t>“</w:t>
      </w:r>
      <w:r w:rsidRPr="003277AF">
        <w:rPr>
          <w:rFonts w:ascii="Palatino Linotype" w:hAnsi="Palatino Linotype" w:cs="Arial"/>
          <w:b/>
          <w:i/>
          <w:color w:val="000000"/>
          <w:sz w:val="22"/>
          <w:szCs w:val="22"/>
        </w:rPr>
        <w:t>Artículo 179.</w:t>
      </w:r>
      <w:r w:rsidRPr="003277AF">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412E65" w:rsidRPr="003277AF" w:rsidRDefault="00412E65" w:rsidP="00412E65">
      <w:pPr>
        <w:ind w:left="851" w:right="901"/>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t>…</w:t>
      </w:r>
    </w:p>
    <w:p w:rsidR="00412E65" w:rsidRPr="003277AF" w:rsidRDefault="00412E65" w:rsidP="00412E65">
      <w:pPr>
        <w:ind w:left="851" w:right="901"/>
        <w:jc w:val="both"/>
        <w:rPr>
          <w:rFonts w:ascii="Palatino Linotype" w:hAnsi="Palatino Linotype" w:cs="Arial"/>
          <w:i/>
          <w:color w:val="000000"/>
          <w:sz w:val="22"/>
          <w:szCs w:val="22"/>
        </w:rPr>
      </w:pPr>
      <w:r w:rsidRPr="003277AF">
        <w:rPr>
          <w:rFonts w:ascii="Palatino Linotype" w:hAnsi="Palatino Linotype" w:cs="Arial"/>
          <w:b/>
          <w:i/>
          <w:color w:val="000000"/>
          <w:sz w:val="22"/>
          <w:szCs w:val="22"/>
        </w:rPr>
        <w:t>VII. La falta de respuesta a una solicitud de acceso a la información</w:t>
      </w:r>
      <w:r w:rsidRPr="003277AF">
        <w:rPr>
          <w:rFonts w:ascii="Palatino Linotype" w:hAnsi="Palatino Linotype" w:cs="Arial"/>
          <w:i/>
          <w:color w:val="000000"/>
          <w:sz w:val="22"/>
          <w:szCs w:val="22"/>
        </w:rPr>
        <w:t>;</w:t>
      </w:r>
    </w:p>
    <w:p w:rsidR="00412E65" w:rsidRPr="003277AF" w:rsidRDefault="00412E65" w:rsidP="00412E65">
      <w:pPr>
        <w:ind w:left="851" w:right="901"/>
        <w:jc w:val="both"/>
        <w:rPr>
          <w:rFonts w:ascii="Palatino Linotype" w:hAnsi="Palatino Linotype" w:cs="Arial"/>
          <w:b/>
          <w:i/>
          <w:color w:val="000000"/>
          <w:sz w:val="22"/>
          <w:szCs w:val="22"/>
        </w:rPr>
      </w:pPr>
      <w:r w:rsidRPr="003277AF">
        <w:rPr>
          <w:rFonts w:ascii="Palatino Linotype" w:hAnsi="Palatino Linotype" w:cs="Arial"/>
          <w:b/>
          <w:i/>
          <w:color w:val="000000"/>
          <w:sz w:val="22"/>
          <w:szCs w:val="22"/>
        </w:rPr>
        <w:t>…”</w:t>
      </w:r>
    </w:p>
    <w:p w:rsidR="00412E65" w:rsidRPr="003277AF" w:rsidRDefault="00412E65" w:rsidP="00412E65">
      <w:pPr>
        <w:ind w:left="851" w:right="901"/>
        <w:jc w:val="both"/>
        <w:rPr>
          <w:rFonts w:ascii="Palatino Linotype" w:hAnsi="Palatino Linotype" w:cs="Arial"/>
          <w:i/>
          <w:color w:val="000000"/>
          <w:sz w:val="22"/>
          <w:szCs w:val="22"/>
        </w:rPr>
      </w:pPr>
      <w:r w:rsidRPr="003277AF">
        <w:rPr>
          <w:rFonts w:ascii="Palatino Linotype" w:hAnsi="Palatino Linotype" w:cs="Arial"/>
          <w:i/>
          <w:color w:val="000000"/>
          <w:sz w:val="22"/>
          <w:szCs w:val="22"/>
        </w:rPr>
        <w:t>(Énfasis añadido)</w:t>
      </w:r>
    </w:p>
    <w:p w:rsidR="00412E65" w:rsidRPr="003277AF" w:rsidRDefault="00412E65" w:rsidP="00412E6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277AF">
        <w:rPr>
          <w:rFonts w:ascii="Palatino Linotype" w:hAnsi="Palatino Linotype" w:cs="Arial"/>
        </w:rPr>
        <w:t xml:space="preserve">El precepto legal citado, establece como supuesto de procedencia del recurso de revisión, en aquellos casos en que no se dé respuesta a lo solicitado; por lo que, en el presente caso, </w:t>
      </w:r>
      <w:r w:rsidRPr="003277AF">
        <w:rPr>
          <w:rFonts w:ascii="Palatino Linotype" w:hAnsi="Palatino Linotype" w:cs="Arial"/>
          <w:b/>
        </w:rPr>
        <w:t>EL SUJETO OBLIGADO</w:t>
      </w:r>
      <w:r w:rsidRPr="003277AF">
        <w:rPr>
          <w:rFonts w:ascii="Palatino Linotype" w:hAnsi="Palatino Linotype" w:cs="Arial"/>
        </w:rPr>
        <w:t xml:space="preserve"> omitió dar respuesta</w:t>
      </w:r>
      <w:r w:rsidR="00DD4D26" w:rsidRPr="003277AF">
        <w:rPr>
          <w:rFonts w:ascii="Palatino Linotype" w:hAnsi="Palatino Linotype" w:cs="Arial"/>
        </w:rPr>
        <w:t>s</w:t>
      </w:r>
      <w:r w:rsidRPr="003277AF">
        <w:rPr>
          <w:rFonts w:ascii="Palatino Linotype" w:hAnsi="Palatino Linotype" w:cs="Arial"/>
        </w:rPr>
        <w:t xml:space="preserve"> a lo requerido por </w:t>
      </w:r>
      <w:r w:rsidRPr="003277AF">
        <w:rPr>
          <w:rFonts w:ascii="Palatino Linotype" w:hAnsi="Palatino Linotype" w:cs="Arial"/>
          <w:b/>
        </w:rPr>
        <w:t xml:space="preserve">LA RECURRENTE </w:t>
      </w:r>
      <w:r w:rsidRPr="003277AF">
        <w:rPr>
          <w:rFonts w:ascii="Palatino Linotype" w:hAnsi="Palatino Linotype" w:cs="Arial"/>
        </w:rPr>
        <w:t>en su</w:t>
      </w:r>
      <w:r w:rsidR="00DC1CED" w:rsidRPr="003277AF">
        <w:rPr>
          <w:rFonts w:ascii="Palatino Linotype" w:hAnsi="Palatino Linotype" w:cs="Arial"/>
        </w:rPr>
        <w:t>s</w:t>
      </w:r>
      <w:r w:rsidRPr="003277AF">
        <w:rPr>
          <w:rFonts w:ascii="Palatino Linotype" w:hAnsi="Palatino Linotype" w:cs="Arial"/>
        </w:rPr>
        <w:t xml:space="preserve"> solicitud</w:t>
      </w:r>
      <w:r w:rsidR="00DC1CED" w:rsidRPr="003277AF">
        <w:rPr>
          <w:rFonts w:ascii="Palatino Linotype" w:hAnsi="Palatino Linotype" w:cs="Arial"/>
        </w:rPr>
        <w:t>es</w:t>
      </w:r>
      <w:r w:rsidRPr="003277AF">
        <w:rPr>
          <w:rFonts w:ascii="Palatino Linotype" w:hAnsi="Palatino Linotype" w:cs="Arial"/>
        </w:rPr>
        <w:t xml:space="preserve"> de información pública; atento a ello, </w:t>
      </w:r>
      <w:r w:rsidRPr="003277AF">
        <w:rPr>
          <w:rFonts w:ascii="Palatino Linotype" w:hAnsi="Palatino Linotype"/>
        </w:rPr>
        <w:t xml:space="preserve">este Órgano Garante </w:t>
      </w:r>
      <w:r w:rsidRPr="003277AF">
        <w:rPr>
          <w:rFonts w:ascii="Palatino Linotype" w:hAnsi="Palatino Linotype" w:cs="Arial"/>
        </w:rPr>
        <w:t xml:space="preserve">considera que las razones o motivos de inconformidad son </w:t>
      </w:r>
      <w:r w:rsidRPr="003277AF">
        <w:rPr>
          <w:rFonts w:ascii="Palatino Linotype" w:hAnsi="Palatino Linotype" w:cs="Arial"/>
          <w:b/>
        </w:rPr>
        <w:t>fundados</w:t>
      </w:r>
      <w:r w:rsidRPr="003277AF">
        <w:rPr>
          <w:rFonts w:ascii="Palatino Linotype" w:hAnsi="Palatino Linotype" w:cs="Arial"/>
        </w:rPr>
        <w:t>.</w:t>
      </w:r>
    </w:p>
    <w:p w:rsidR="000E478B" w:rsidRPr="003277AF" w:rsidRDefault="000E478B" w:rsidP="000E478B">
      <w:pPr>
        <w:spacing w:line="360" w:lineRule="auto"/>
        <w:jc w:val="both"/>
        <w:rPr>
          <w:rFonts w:ascii="Palatino Linotype" w:eastAsiaTheme="minorEastAsia" w:hAnsi="Palatino Linotype" w:cs="Arial"/>
          <w:lang w:val="es-ES_tradnl"/>
        </w:rPr>
      </w:pPr>
      <w:r w:rsidRPr="003277AF">
        <w:rPr>
          <w:rFonts w:ascii="Palatino Linotype" w:hAnsi="Palatino Linotype"/>
          <w:lang w:val="es-MX"/>
        </w:rPr>
        <w:t>Atento a ello, primeramente es</w:t>
      </w:r>
      <w:r w:rsidRPr="003277AF">
        <w:rPr>
          <w:rFonts w:ascii="Palatino Linotype" w:eastAsiaTheme="minorEastAsia" w:hAnsi="Palatino Linotype" w:cs="Arial"/>
          <w:lang w:val="es-ES_tradnl"/>
        </w:rPr>
        <w:t xml:space="preserve"> importante señalar que el artículo 4, párrafo segundo de la Ley de Transparencia y Acceso a la Información Pública del Estado de México y Municipios, dispone:</w:t>
      </w:r>
    </w:p>
    <w:p w:rsidR="000E478B" w:rsidRPr="003277AF" w:rsidRDefault="000E478B" w:rsidP="000E478B">
      <w:pPr>
        <w:jc w:val="both"/>
        <w:rPr>
          <w:rFonts w:ascii="Palatino Linotype" w:eastAsiaTheme="minorEastAsia" w:hAnsi="Palatino Linotype" w:cs="Arial"/>
          <w:lang w:val="es-ES_tradnl"/>
        </w:rPr>
      </w:pP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sz w:val="22"/>
          <w:szCs w:val="22"/>
          <w:lang w:val="es-ES_tradnl"/>
        </w:rPr>
        <w:t>“</w:t>
      </w:r>
      <w:r w:rsidRPr="003277AF">
        <w:rPr>
          <w:rFonts w:ascii="Palatino Linotype" w:eastAsiaTheme="minorEastAsia" w:hAnsi="Palatino Linotype" w:cs="Arial"/>
          <w:b/>
          <w:i/>
          <w:color w:val="000000"/>
          <w:sz w:val="22"/>
          <w:szCs w:val="22"/>
          <w:lang w:val="es-ES_tradnl"/>
        </w:rPr>
        <w:t xml:space="preserve">Artículo 4. </w:t>
      </w:r>
      <w:r w:rsidRPr="003277AF">
        <w:rPr>
          <w:rFonts w:ascii="Palatino Linotype" w:eastAsiaTheme="minorEastAsia" w:hAnsi="Palatino Linotype" w:cs="Arial"/>
          <w:i/>
          <w:color w:val="000000"/>
          <w:sz w:val="22"/>
          <w:szCs w:val="22"/>
          <w:lang w:val="es-ES_tradnl"/>
        </w:rPr>
        <w:t xml:space="preserve">… </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rPr>
      </w:pPr>
      <w:r w:rsidRPr="003277AF">
        <w:rPr>
          <w:rFonts w:ascii="Palatino Linotype" w:eastAsiaTheme="minorEastAsia" w:hAnsi="Palatino Linotype" w:cs="Arial"/>
          <w:i/>
          <w:color w:val="000000"/>
          <w:sz w:val="22"/>
          <w:szCs w:val="22"/>
          <w:lang w:val="es-ES_tradnl"/>
        </w:rPr>
        <w:t xml:space="preserve"> </w:t>
      </w:r>
      <w:r w:rsidRPr="003277AF">
        <w:rPr>
          <w:rFonts w:ascii="Palatino Linotype" w:eastAsiaTheme="minorEastAsia" w:hAnsi="Palatino Linotype" w:cs="Arial"/>
          <w:i/>
          <w:sz w:val="22"/>
          <w:szCs w:val="22"/>
          <w:lang w:val="es-ES_tradnl"/>
        </w:rPr>
        <w:t>...”</w:t>
      </w:r>
    </w:p>
    <w:p w:rsidR="000E478B" w:rsidRPr="003277AF" w:rsidRDefault="000E478B" w:rsidP="000E478B">
      <w:pPr>
        <w:ind w:left="851" w:right="901"/>
        <w:jc w:val="both"/>
        <w:rPr>
          <w:rFonts w:ascii="Palatino Linotype" w:eastAsiaTheme="minorEastAsia" w:hAnsi="Palatino Linotype" w:cs="Arial"/>
          <w:szCs w:val="20"/>
          <w:lang w:val="es-ES_tradnl"/>
        </w:rPr>
      </w:pPr>
    </w:p>
    <w:p w:rsidR="000E478B" w:rsidRPr="00FE6084" w:rsidRDefault="000E478B" w:rsidP="00FE6084">
      <w:pPr>
        <w:spacing w:line="360" w:lineRule="auto"/>
        <w:jc w:val="both"/>
        <w:rPr>
          <w:rFonts w:ascii="Palatino Linotype" w:eastAsiaTheme="minorEastAsia" w:hAnsi="Palatino Linotype" w:cs="Arial"/>
          <w:i/>
          <w:lang w:val="es-ES_tradnl"/>
        </w:rPr>
      </w:pPr>
      <w:r w:rsidRPr="003277AF">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0E478B" w:rsidRPr="003277AF" w:rsidRDefault="000E478B" w:rsidP="000E478B">
      <w:pPr>
        <w:spacing w:line="360" w:lineRule="auto"/>
        <w:jc w:val="both"/>
        <w:rPr>
          <w:rFonts w:ascii="Palatino Linotype" w:eastAsiaTheme="minorEastAsia" w:hAnsi="Palatino Linotype" w:cs="Arial"/>
          <w:szCs w:val="20"/>
          <w:lang w:val="es-ES_tradnl"/>
        </w:rPr>
      </w:pPr>
      <w:r w:rsidRPr="003277AF">
        <w:rPr>
          <w:rFonts w:ascii="Palatino Linotype" w:eastAsiaTheme="minorEastAsia" w:hAnsi="Palatino Linotype" w:cs="Arial"/>
          <w:szCs w:val="20"/>
          <w:lang w:val="es-ES_tradnl"/>
        </w:rPr>
        <w:lastRenderedPageBreak/>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0E478B" w:rsidRPr="003277AF" w:rsidRDefault="000E478B" w:rsidP="000E478B">
      <w:pPr>
        <w:ind w:left="851" w:right="901"/>
        <w:jc w:val="both"/>
        <w:rPr>
          <w:rFonts w:ascii="Palatino Linotype" w:eastAsiaTheme="minorEastAsia" w:hAnsi="Palatino Linotype" w:cs="Arial"/>
          <w:sz w:val="22"/>
          <w:szCs w:val="20"/>
          <w:lang w:val="es-ES_tradnl"/>
        </w:rPr>
      </w:pP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rPr>
      </w:pPr>
      <w:r w:rsidRPr="003277AF">
        <w:rPr>
          <w:rFonts w:ascii="Palatino Linotype" w:eastAsiaTheme="minorEastAsia" w:hAnsi="Palatino Linotype" w:cs="Arial"/>
          <w:i/>
          <w:sz w:val="22"/>
          <w:szCs w:val="22"/>
          <w:lang w:val="es-ES_tradnl"/>
        </w:rPr>
        <w:t>“</w:t>
      </w:r>
      <w:r w:rsidRPr="003277AF">
        <w:rPr>
          <w:rFonts w:ascii="Palatino Linotype" w:eastAsiaTheme="minorEastAsia" w:hAnsi="Palatino Linotype" w:cs="Arial"/>
          <w:b/>
          <w:i/>
          <w:color w:val="000000"/>
          <w:sz w:val="22"/>
          <w:szCs w:val="22"/>
          <w:lang w:val="es-ES_tradnl"/>
        </w:rPr>
        <w:t>Artículo 12.</w:t>
      </w:r>
      <w:r w:rsidRPr="003277AF">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0E478B" w:rsidRPr="003277AF" w:rsidRDefault="000E478B" w:rsidP="000E478B">
      <w:pPr>
        <w:ind w:left="851" w:right="901"/>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t xml:space="preserve"> </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rPr>
      </w:pPr>
      <w:r w:rsidRPr="003277AF">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277AF">
        <w:rPr>
          <w:rFonts w:ascii="Palatino Linotype" w:eastAsiaTheme="minorEastAsia" w:hAnsi="Palatino Linotype" w:cs="Arial"/>
          <w:i/>
          <w:sz w:val="22"/>
          <w:szCs w:val="22"/>
          <w:lang w:val="es-ES_tradnl"/>
        </w:rPr>
        <w:t>”</w:t>
      </w:r>
    </w:p>
    <w:p w:rsidR="000E478B" w:rsidRPr="003277AF" w:rsidRDefault="000E478B" w:rsidP="000E478B">
      <w:pPr>
        <w:ind w:left="851" w:right="901"/>
        <w:jc w:val="both"/>
        <w:rPr>
          <w:rFonts w:ascii="Palatino Linotype" w:eastAsiaTheme="minorEastAsia" w:hAnsi="Palatino Linotype" w:cs="Arial"/>
          <w:i/>
          <w:szCs w:val="22"/>
          <w:lang w:val="es-ES_tradnl"/>
        </w:rPr>
      </w:pPr>
    </w:p>
    <w:p w:rsidR="000E478B" w:rsidRPr="003277AF" w:rsidRDefault="000E478B" w:rsidP="000E478B">
      <w:pPr>
        <w:spacing w:line="360" w:lineRule="auto"/>
        <w:jc w:val="both"/>
        <w:rPr>
          <w:rFonts w:ascii="Palatino Linotype" w:eastAsiaTheme="minorEastAsia" w:hAnsi="Palatino Linotype" w:cs="Arial"/>
          <w:color w:val="000000"/>
          <w:lang w:val="es-ES_tradnl"/>
        </w:rPr>
      </w:pPr>
      <w:r w:rsidRPr="003277AF">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3277AF">
        <w:rPr>
          <w:rFonts w:ascii="Palatino Linotype" w:eastAsiaTheme="minorEastAsia" w:hAnsi="Palatino Linotype" w:cs="Arial"/>
          <w:b/>
          <w:color w:val="000000"/>
          <w:lang w:val="es-ES_tradnl"/>
        </w:rPr>
        <w:t xml:space="preserve"> </w:t>
      </w:r>
      <w:r w:rsidRPr="003277AF">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3277AF">
        <w:rPr>
          <w:rFonts w:ascii="Palatino Linotype" w:eastAsiaTheme="minorEastAsia" w:hAnsi="Palatino Linotype" w:cs="Arial"/>
          <w:i/>
          <w:color w:val="000000"/>
          <w:lang w:val="es-ES_tradnl"/>
        </w:rPr>
        <w:t>ad hoc</w:t>
      </w:r>
      <w:r w:rsidRPr="003277AF">
        <w:rPr>
          <w:rFonts w:ascii="Palatino Linotype" w:eastAsiaTheme="minorEastAsia" w:hAnsi="Palatino Linotype" w:cs="Arial"/>
          <w:color w:val="000000"/>
          <w:lang w:val="es-ES_tradnl"/>
        </w:rPr>
        <w:t>, para satisfacer el Derecho de Acceso a la Información Pública.</w:t>
      </w:r>
    </w:p>
    <w:p w:rsidR="000E478B" w:rsidRPr="003277AF" w:rsidRDefault="000E478B" w:rsidP="000E478B">
      <w:pPr>
        <w:spacing w:line="360" w:lineRule="auto"/>
        <w:jc w:val="both"/>
        <w:rPr>
          <w:rFonts w:ascii="Palatino Linotype" w:eastAsiaTheme="minorEastAsia" w:hAnsi="Palatino Linotype" w:cs="Arial"/>
          <w:color w:val="000000"/>
          <w:lang w:val="es-ES_tradnl"/>
        </w:rPr>
      </w:pPr>
    </w:p>
    <w:p w:rsidR="000E478B" w:rsidRPr="003277AF" w:rsidRDefault="000E478B" w:rsidP="000E478B">
      <w:pPr>
        <w:spacing w:line="360" w:lineRule="auto"/>
        <w:jc w:val="both"/>
        <w:rPr>
          <w:rFonts w:ascii="Palatino Linotype" w:eastAsiaTheme="minorEastAsia" w:hAnsi="Palatino Linotype" w:cstheme="minorBidi"/>
          <w:b/>
          <w:bCs/>
          <w:color w:val="000000"/>
          <w:lang w:val="es-ES_tradnl"/>
        </w:rPr>
      </w:pPr>
      <w:r w:rsidRPr="003277AF">
        <w:rPr>
          <w:rFonts w:ascii="Palatino Linotype" w:eastAsiaTheme="minorEastAsia" w:hAnsi="Palatino Linotype" w:cs="Arial"/>
          <w:color w:val="000000"/>
          <w:lang w:val="es-ES_tradnl"/>
        </w:rPr>
        <w:t xml:space="preserve">Como apoyo a lo anterior, es aplicable el Criterio 03-17, emitido por </w:t>
      </w:r>
      <w:r w:rsidRPr="003277AF">
        <w:rPr>
          <w:rFonts w:ascii="Palatino Linotype" w:eastAsia="Arial Unicode MS" w:hAnsi="Palatino Linotype" w:cs="Arial"/>
          <w:color w:val="000000"/>
          <w:lang w:val="es-ES_tradnl"/>
        </w:rPr>
        <w:t>el Instituto Nacional de Transparencia, Acceso a la Información y Protección de Datos Personales,</w:t>
      </w:r>
      <w:r w:rsidRPr="003277AF">
        <w:rPr>
          <w:rFonts w:ascii="Palatino Linotype" w:eastAsiaTheme="minorEastAsia" w:hAnsi="Palatino Linotype" w:cstheme="minorBidi"/>
          <w:bCs/>
          <w:color w:val="000000"/>
          <w:lang w:val="es-ES_tradnl"/>
        </w:rPr>
        <w:t xml:space="preserve"> que dice:</w:t>
      </w:r>
      <w:r w:rsidRPr="003277AF">
        <w:rPr>
          <w:rFonts w:ascii="Palatino Linotype" w:eastAsiaTheme="minorEastAsia" w:hAnsi="Palatino Linotype" w:cstheme="minorBidi"/>
          <w:b/>
          <w:bCs/>
          <w:color w:val="000000"/>
          <w:lang w:val="es-ES_tradnl"/>
        </w:rPr>
        <w:t xml:space="preserve"> </w:t>
      </w:r>
    </w:p>
    <w:p w:rsidR="000E478B" w:rsidRPr="003277AF" w:rsidRDefault="000E478B" w:rsidP="000E478B">
      <w:pPr>
        <w:ind w:left="851" w:right="850"/>
        <w:jc w:val="both"/>
        <w:rPr>
          <w:rFonts w:ascii="Palatino Linotype" w:eastAsiaTheme="minorEastAsia" w:hAnsi="Palatino Linotype" w:cs="Arial"/>
          <w:color w:val="000000"/>
          <w:sz w:val="20"/>
          <w:szCs w:val="20"/>
          <w:lang w:val="es-ES_tradnl"/>
        </w:rPr>
      </w:pP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t>“</w:t>
      </w:r>
      <w:r w:rsidRPr="003277AF">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3277AF">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3277AF">
        <w:rPr>
          <w:rFonts w:ascii="Palatino Linotype" w:eastAsiaTheme="minorEastAsia" w:hAnsi="Palatino Linotype" w:cs="Arial"/>
          <w:i/>
          <w:color w:val="000000"/>
          <w:sz w:val="22"/>
          <w:szCs w:val="22"/>
          <w:lang w:val="es-ES_tradnl"/>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E478B" w:rsidRPr="003277AF" w:rsidRDefault="000E478B" w:rsidP="000E478B">
      <w:pPr>
        <w:ind w:left="851" w:right="901"/>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t xml:space="preserve">Resoluciones: </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sym w:font="Symbol" w:char="F0B7"/>
      </w:r>
      <w:r w:rsidRPr="003277AF">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sym w:font="Symbol" w:char="F0B7"/>
      </w:r>
      <w:r w:rsidRPr="003277AF">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sym w:font="Symbol" w:char="F0B7"/>
      </w:r>
      <w:r w:rsidRPr="003277AF">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0E478B" w:rsidRPr="003277AF" w:rsidRDefault="000E478B" w:rsidP="000E478B">
      <w:pPr>
        <w:jc w:val="both"/>
        <w:rPr>
          <w:rFonts w:ascii="Palatino Linotype" w:eastAsiaTheme="minorEastAsia" w:hAnsi="Palatino Linotype" w:cs="Arial"/>
          <w:sz w:val="22"/>
          <w:szCs w:val="22"/>
          <w:lang w:val="es-ES_tradnl"/>
        </w:rPr>
      </w:pPr>
    </w:p>
    <w:p w:rsidR="000E478B" w:rsidRPr="003277AF" w:rsidRDefault="000E478B" w:rsidP="000E478B">
      <w:pPr>
        <w:spacing w:line="360" w:lineRule="auto"/>
        <w:jc w:val="both"/>
        <w:rPr>
          <w:rFonts w:ascii="Palatino Linotype" w:eastAsiaTheme="minorEastAsia" w:hAnsi="Palatino Linotype" w:cs="Arial"/>
          <w:color w:val="000000" w:themeColor="text1"/>
          <w:lang w:val="es-ES_tradnl"/>
        </w:rPr>
      </w:pPr>
      <w:r w:rsidRPr="003277AF">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3277AF">
        <w:rPr>
          <w:rFonts w:ascii="Palatino Linotype" w:eastAsiaTheme="minorEastAsia" w:hAnsi="Palatino Linotype" w:cs="Arial"/>
          <w:lang w:val="es-ES_tradnl"/>
        </w:rPr>
        <w:t>generen</w:t>
      </w:r>
      <w:r w:rsidRPr="003277AF">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E478B" w:rsidRPr="003277AF" w:rsidRDefault="000E478B" w:rsidP="000E478B">
      <w:pPr>
        <w:spacing w:line="360" w:lineRule="auto"/>
        <w:jc w:val="both"/>
        <w:rPr>
          <w:rFonts w:ascii="Palatino Linotype" w:eastAsiaTheme="minorEastAsia" w:hAnsi="Palatino Linotype" w:cs="Arial"/>
          <w:color w:val="000000" w:themeColor="text1"/>
          <w:lang w:val="es-ES_tradnl"/>
        </w:rPr>
      </w:pPr>
    </w:p>
    <w:p w:rsidR="000E478B" w:rsidRPr="00FE6084" w:rsidRDefault="000E478B" w:rsidP="00FE6084">
      <w:pPr>
        <w:spacing w:line="360" w:lineRule="auto"/>
        <w:jc w:val="both"/>
        <w:rPr>
          <w:rFonts w:ascii="Palatino Linotype" w:eastAsiaTheme="minorEastAsia" w:hAnsi="Palatino Linotype" w:cs="Arial"/>
          <w:color w:val="000000" w:themeColor="text1"/>
          <w:lang w:val="es-ES_tradnl"/>
        </w:rPr>
      </w:pPr>
      <w:r w:rsidRPr="003277AF">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3277AF">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277AF">
        <w:rPr>
          <w:rFonts w:ascii="Palatino Linotype" w:eastAsiaTheme="minorEastAsia" w:hAnsi="Palatino Linotype" w:cs="Arial"/>
          <w:color w:val="000000" w:themeColor="text1"/>
          <w:lang w:val="es-ES_tradnl"/>
        </w:rPr>
        <w:t xml:space="preserve">; los que, </w:t>
      </w:r>
      <w:r w:rsidRPr="003277AF">
        <w:rPr>
          <w:rFonts w:ascii="Palatino Linotype" w:eastAsiaTheme="minorEastAsia" w:hAnsi="Palatino Linotype" w:cs="Arial"/>
          <w:lang w:val="es-ES_tradnl"/>
        </w:rPr>
        <w:t>podrán estar en cualquier medio, sea escrito, impreso, sonoro, visual, electrónico, informático u holográfico</w:t>
      </w:r>
      <w:r w:rsidRPr="003277AF">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lastRenderedPageBreak/>
        <w:t>“</w:t>
      </w:r>
      <w:r w:rsidRPr="003277AF">
        <w:rPr>
          <w:rFonts w:ascii="Palatino Linotype" w:eastAsiaTheme="minorEastAsia" w:hAnsi="Palatino Linotype" w:cs="Arial"/>
          <w:b/>
          <w:i/>
          <w:color w:val="000000"/>
          <w:sz w:val="22"/>
          <w:szCs w:val="22"/>
          <w:lang w:val="es-ES_tradnl"/>
        </w:rPr>
        <w:t xml:space="preserve">Artículo 3. </w:t>
      </w:r>
      <w:r w:rsidRPr="003277AF">
        <w:rPr>
          <w:rFonts w:ascii="Palatino Linotype" w:eastAsiaTheme="minorEastAsia" w:hAnsi="Palatino Linotype" w:cs="Arial"/>
          <w:i/>
          <w:color w:val="000000"/>
          <w:sz w:val="22"/>
          <w:szCs w:val="22"/>
          <w:lang w:val="es-ES_tradnl"/>
        </w:rPr>
        <w:t>Para los efectos de la presente Ley se entenderá por:</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i/>
          <w:color w:val="000000"/>
          <w:sz w:val="22"/>
          <w:szCs w:val="22"/>
          <w:lang w:val="es-ES_tradnl"/>
        </w:rPr>
        <w:t>…</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b/>
          <w:i/>
          <w:color w:val="000000"/>
          <w:sz w:val="22"/>
          <w:szCs w:val="22"/>
          <w:lang w:val="es-ES_tradnl"/>
        </w:rPr>
        <w:t>XI. Documento:</w:t>
      </w:r>
      <w:r w:rsidRPr="003277AF">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E478B" w:rsidRPr="003277AF" w:rsidRDefault="000E478B" w:rsidP="000E478B">
      <w:pPr>
        <w:tabs>
          <w:tab w:val="left" w:pos="8222"/>
        </w:tabs>
        <w:ind w:left="851" w:right="1134"/>
        <w:jc w:val="both"/>
        <w:rPr>
          <w:rFonts w:ascii="Palatino Linotype" w:eastAsiaTheme="minorEastAsia" w:hAnsi="Palatino Linotype" w:cs="Arial"/>
          <w:i/>
          <w:color w:val="000000"/>
          <w:sz w:val="22"/>
          <w:szCs w:val="22"/>
          <w:lang w:val="es-ES_tradnl"/>
        </w:rPr>
      </w:pPr>
      <w:r w:rsidRPr="003277AF">
        <w:rPr>
          <w:rFonts w:ascii="Palatino Linotype" w:eastAsiaTheme="minorEastAsia" w:hAnsi="Palatino Linotype" w:cs="Arial"/>
          <w:b/>
          <w:i/>
          <w:color w:val="000000"/>
          <w:sz w:val="22"/>
          <w:szCs w:val="22"/>
          <w:lang w:val="es-ES_tradnl"/>
        </w:rPr>
        <w:t>…</w:t>
      </w:r>
      <w:r w:rsidRPr="003277AF">
        <w:rPr>
          <w:rFonts w:ascii="Palatino Linotype" w:eastAsiaTheme="minorEastAsia" w:hAnsi="Palatino Linotype" w:cs="Arial"/>
          <w:i/>
          <w:color w:val="000000"/>
          <w:sz w:val="22"/>
          <w:szCs w:val="22"/>
          <w:lang w:val="es-ES_tradnl"/>
        </w:rPr>
        <w:t>”</w:t>
      </w:r>
    </w:p>
    <w:p w:rsidR="000E478B" w:rsidRPr="003277AF" w:rsidRDefault="000E478B" w:rsidP="000E478B">
      <w:pPr>
        <w:ind w:left="851" w:right="850"/>
        <w:jc w:val="both"/>
        <w:rPr>
          <w:rFonts w:ascii="Palatino Linotype" w:eastAsiaTheme="minorEastAsia" w:hAnsi="Palatino Linotype" w:cs="Arial"/>
          <w:sz w:val="22"/>
          <w:szCs w:val="22"/>
          <w:lang w:val="es-ES_tradnl"/>
        </w:rPr>
      </w:pPr>
    </w:p>
    <w:p w:rsidR="000E478B" w:rsidRPr="003277AF" w:rsidRDefault="000E478B" w:rsidP="000E478B">
      <w:pPr>
        <w:autoSpaceDE w:val="0"/>
        <w:autoSpaceDN w:val="0"/>
        <w:adjustRightInd w:val="0"/>
        <w:spacing w:line="360" w:lineRule="auto"/>
        <w:jc w:val="both"/>
        <w:rPr>
          <w:rFonts w:ascii="Palatino Linotype" w:eastAsiaTheme="minorEastAsia" w:hAnsi="Palatino Linotype" w:cs="Arial"/>
          <w:lang w:val="es-ES_tradnl"/>
        </w:rPr>
      </w:pPr>
      <w:r w:rsidRPr="003277AF">
        <w:rPr>
          <w:rFonts w:ascii="Palatino Linotype" w:eastAsiaTheme="minorEastAsia" w:hAnsi="Palatino Linotype" w:cs="Arial"/>
          <w:lang w:val="es-ES_tradnl"/>
        </w:rPr>
        <w:t xml:space="preserve">Siendo aplicable el Criterio </w:t>
      </w:r>
      <w:r w:rsidRPr="003277AF">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277AF">
        <w:rPr>
          <w:rFonts w:ascii="Palatino Linotype" w:eastAsiaTheme="minorEastAsia" w:hAnsi="Palatino Linotype" w:cs="Arial"/>
          <w:lang w:val="es-ES_tradnl"/>
        </w:rPr>
        <w:t>cuyo rubro y texto dispone:</w:t>
      </w:r>
    </w:p>
    <w:p w:rsidR="000E478B" w:rsidRPr="003277AF" w:rsidRDefault="000E478B" w:rsidP="000E478B">
      <w:pPr>
        <w:ind w:left="851" w:right="850"/>
        <w:jc w:val="both"/>
        <w:rPr>
          <w:rFonts w:ascii="Palatino Linotype" w:eastAsiaTheme="minorEastAsia" w:hAnsi="Palatino Linotype" w:cs="Arial"/>
          <w:sz w:val="20"/>
          <w:szCs w:val="20"/>
          <w:lang w:val="es-ES_tradnl"/>
        </w:rPr>
      </w:pPr>
    </w:p>
    <w:p w:rsidR="000E478B" w:rsidRPr="003277AF" w:rsidRDefault="000E478B" w:rsidP="000E478B">
      <w:pPr>
        <w:tabs>
          <w:tab w:val="left" w:pos="8222"/>
        </w:tabs>
        <w:ind w:left="851" w:right="1134"/>
        <w:jc w:val="both"/>
        <w:rPr>
          <w:rFonts w:ascii="Palatino Linotype" w:eastAsiaTheme="minorEastAsia" w:hAnsi="Palatino Linotype" w:cs="Arial"/>
          <w:b/>
          <w:i/>
          <w:sz w:val="22"/>
          <w:szCs w:val="22"/>
          <w:lang w:val="es-ES_tradnl" w:eastAsia="es-MX"/>
        </w:rPr>
      </w:pPr>
      <w:r w:rsidRPr="003277AF">
        <w:rPr>
          <w:rFonts w:ascii="Palatino Linotype" w:eastAsiaTheme="minorEastAsia" w:hAnsi="Palatino Linotype" w:cs="Arial"/>
          <w:b/>
          <w:sz w:val="22"/>
          <w:szCs w:val="22"/>
          <w:lang w:val="es-ES_tradnl" w:eastAsia="es-MX"/>
        </w:rPr>
        <w:t>“</w:t>
      </w:r>
      <w:r w:rsidRPr="003277AF">
        <w:rPr>
          <w:rFonts w:ascii="Palatino Linotype" w:eastAsiaTheme="minorEastAsia" w:hAnsi="Palatino Linotype" w:cs="Arial"/>
          <w:b/>
          <w:i/>
          <w:sz w:val="22"/>
          <w:szCs w:val="22"/>
          <w:lang w:val="es-ES_tradnl" w:eastAsia="es-MX"/>
        </w:rPr>
        <w:t>CRITERIO 0002-11</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eastAsia="es-MX"/>
        </w:rPr>
      </w:pPr>
      <w:r w:rsidRPr="003277AF">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3277AF">
        <w:rPr>
          <w:rFonts w:ascii="Palatino Linotype" w:eastAsiaTheme="minorEastAsia" w:hAnsi="Palatino Linotype" w:cs="Arial"/>
          <w:b/>
          <w:bCs/>
          <w:i/>
          <w:sz w:val="22"/>
          <w:szCs w:val="22"/>
          <w:u w:val="single"/>
          <w:lang w:val="es-ES_tradnl" w:eastAsia="es-MX"/>
        </w:rPr>
        <w:t xml:space="preserve">V, XV, Y XVI, </w:t>
      </w:r>
      <w:r w:rsidRPr="003277AF">
        <w:rPr>
          <w:rFonts w:ascii="Palatino Linotype" w:eastAsiaTheme="minorEastAsia" w:hAnsi="Palatino Linotype" w:cs="Arial"/>
          <w:b/>
          <w:i/>
          <w:sz w:val="22"/>
          <w:szCs w:val="22"/>
          <w:u w:val="single"/>
          <w:lang w:val="es-ES_tradnl" w:eastAsia="es-MX"/>
        </w:rPr>
        <w:t>3°, 4°, 11 Y 41.</w:t>
      </w:r>
      <w:r w:rsidRPr="003277AF">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eastAsia="es-MX"/>
        </w:rPr>
      </w:pPr>
      <w:r w:rsidRPr="003277AF">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0E478B" w:rsidRPr="003277AF" w:rsidRDefault="000E478B" w:rsidP="000E478B">
      <w:pPr>
        <w:tabs>
          <w:tab w:val="left" w:pos="8222"/>
        </w:tabs>
        <w:ind w:left="851" w:right="1134"/>
        <w:jc w:val="both"/>
        <w:rPr>
          <w:rFonts w:ascii="Palatino Linotype" w:eastAsiaTheme="minorEastAsia" w:hAnsi="Palatino Linotype" w:cs="Arial"/>
          <w:b/>
          <w:i/>
          <w:sz w:val="22"/>
          <w:szCs w:val="22"/>
          <w:u w:val="single"/>
          <w:lang w:val="es-ES_tradnl" w:eastAsia="es-MX"/>
        </w:rPr>
      </w:pPr>
      <w:r w:rsidRPr="003277AF">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0E478B" w:rsidRPr="003277AF" w:rsidRDefault="000E478B" w:rsidP="000E478B">
      <w:pPr>
        <w:tabs>
          <w:tab w:val="left" w:pos="8222"/>
        </w:tabs>
        <w:ind w:left="851" w:right="1134"/>
        <w:jc w:val="both"/>
        <w:rPr>
          <w:rFonts w:ascii="Palatino Linotype" w:eastAsiaTheme="minorEastAsia" w:hAnsi="Palatino Linotype" w:cs="Arial"/>
          <w:i/>
          <w:vanish/>
          <w:sz w:val="22"/>
          <w:szCs w:val="22"/>
          <w:lang w:val="es-ES_tradnl" w:eastAsia="es-MX"/>
        </w:rPr>
      </w:pPr>
      <w:r w:rsidRPr="003277AF">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eastAsia="es-MX"/>
        </w:rPr>
      </w:pPr>
      <w:r w:rsidRPr="003277AF">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0E478B" w:rsidRPr="003277AF" w:rsidRDefault="000E478B" w:rsidP="000E478B">
      <w:pPr>
        <w:tabs>
          <w:tab w:val="left" w:pos="8222"/>
        </w:tabs>
        <w:ind w:left="851" w:right="1134"/>
        <w:jc w:val="both"/>
        <w:rPr>
          <w:rFonts w:ascii="Palatino Linotype" w:eastAsiaTheme="minorEastAsia" w:hAnsi="Palatino Linotype" w:cs="Arial"/>
          <w:i/>
          <w:sz w:val="22"/>
          <w:szCs w:val="22"/>
          <w:lang w:val="es-ES_tradnl"/>
        </w:rPr>
      </w:pPr>
      <w:r w:rsidRPr="003277AF">
        <w:rPr>
          <w:rFonts w:ascii="Palatino Linotype" w:eastAsiaTheme="minorEastAsia" w:hAnsi="Palatino Linotype" w:cs="Arial"/>
          <w:sz w:val="22"/>
          <w:szCs w:val="22"/>
          <w:lang w:val="es-ES_tradnl" w:eastAsia="es-MX"/>
        </w:rPr>
        <w:lastRenderedPageBreak/>
        <w:t>(Énfasis Añadido)</w:t>
      </w:r>
    </w:p>
    <w:p w:rsidR="000E478B" w:rsidRPr="003277AF" w:rsidRDefault="000E478B" w:rsidP="000E478B">
      <w:pPr>
        <w:tabs>
          <w:tab w:val="left" w:pos="8222"/>
        </w:tabs>
        <w:ind w:left="851" w:right="1134"/>
        <w:jc w:val="both"/>
        <w:rPr>
          <w:rFonts w:ascii="Palatino Linotype" w:eastAsiaTheme="minorEastAsia" w:hAnsi="Palatino Linotype" w:cs="Arial"/>
          <w:i/>
          <w:sz w:val="20"/>
          <w:szCs w:val="22"/>
          <w:lang w:val="es-ES_tradnl"/>
        </w:rPr>
      </w:pPr>
    </w:p>
    <w:p w:rsidR="000E478B" w:rsidRPr="003277AF" w:rsidRDefault="000E478B" w:rsidP="000E478B">
      <w:pPr>
        <w:autoSpaceDE w:val="0"/>
        <w:autoSpaceDN w:val="0"/>
        <w:adjustRightInd w:val="0"/>
        <w:spacing w:line="360" w:lineRule="auto"/>
        <w:jc w:val="both"/>
        <w:rPr>
          <w:rFonts w:ascii="Palatino Linotype" w:eastAsia="MS Mincho" w:hAnsi="Palatino Linotype" w:cstheme="minorBidi"/>
          <w:lang w:val="es-ES_tradnl"/>
        </w:rPr>
      </w:pPr>
      <w:r w:rsidRPr="003277AF">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rsidR="000E478B" w:rsidRPr="003277AF" w:rsidRDefault="000E478B" w:rsidP="000E478B">
      <w:pPr>
        <w:autoSpaceDE w:val="0"/>
        <w:autoSpaceDN w:val="0"/>
        <w:adjustRightInd w:val="0"/>
        <w:jc w:val="both"/>
        <w:rPr>
          <w:rFonts w:ascii="Palatino Linotype" w:eastAsia="MS Mincho" w:hAnsi="Palatino Linotype" w:cstheme="minorBidi"/>
          <w:lang w:val="es-ES_tradnl"/>
        </w:rPr>
      </w:pPr>
    </w:p>
    <w:p w:rsidR="000E478B" w:rsidRPr="003277AF" w:rsidRDefault="000E478B" w:rsidP="000E478B">
      <w:pPr>
        <w:tabs>
          <w:tab w:val="left" w:pos="8222"/>
        </w:tabs>
        <w:ind w:left="851" w:right="1134"/>
        <w:jc w:val="both"/>
        <w:rPr>
          <w:rFonts w:ascii="Palatino Linotype" w:eastAsiaTheme="minorEastAsia" w:hAnsi="Palatino Linotype" w:cs="Arial"/>
          <w:b/>
          <w:i/>
          <w:sz w:val="22"/>
          <w:szCs w:val="22"/>
          <w:lang w:val="es-MX"/>
        </w:rPr>
      </w:pPr>
      <w:r w:rsidRPr="003277AF">
        <w:rPr>
          <w:rFonts w:ascii="Palatino Linotype" w:eastAsiaTheme="minorEastAsia" w:hAnsi="Palatino Linotype" w:cs="Arial"/>
          <w:b/>
          <w:bCs/>
          <w:i/>
          <w:sz w:val="22"/>
          <w:szCs w:val="22"/>
          <w:lang w:val="es-MX"/>
        </w:rPr>
        <w:t xml:space="preserve">“Artículo 18. </w:t>
      </w:r>
      <w:r w:rsidRPr="003277AF">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3277AF">
        <w:rPr>
          <w:rFonts w:ascii="Palatino Linotype" w:eastAsiaTheme="minorEastAsia" w:hAnsi="Palatino Linotype" w:cs="Arial"/>
          <w:b/>
          <w:i/>
          <w:sz w:val="22"/>
          <w:szCs w:val="22"/>
          <w:lang w:val="es-MX"/>
        </w:rPr>
        <w:t>”</w:t>
      </w:r>
    </w:p>
    <w:p w:rsidR="000E478B" w:rsidRPr="003277AF" w:rsidRDefault="000E478B" w:rsidP="000E478B">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0E478B" w:rsidRPr="003277AF" w:rsidRDefault="000E478B" w:rsidP="000E478B">
      <w:pPr>
        <w:autoSpaceDE w:val="0"/>
        <w:autoSpaceDN w:val="0"/>
        <w:adjustRightInd w:val="0"/>
        <w:spacing w:line="360" w:lineRule="auto"/>
        <w:jc w:val="both"/>
        <w:rPr>
          <w:rFonts w:ascii="Palatino Linotype" w:hAnsi="Palatino Linotype" w:cs="Arial"/>
        </w:rPr>
      </w:pPr>
      <w:r w:rsidRPr="003277AF">
        <w:rPr>
          <w:rFonts w:ascii="Palatino Linotype" w:hAnsi="Palatino Linotype" w:cs="Arial"/>
        </w:rPr>
        <w:t xml:space="preserve">En conclusión, </w:t>
      </w:r>
      <w:r w:rsidRPr="003277AF">
        <w:rPr>
          <w:rFonts w:ascii="Palatino Linotype" w:hAnsi="Palatino Linotype" w:cs="Arial"/>
          <w:b/>
        </w:rPr>
        <w:t xml:space="preserve">EL SUJETO OBLIGADO </w:t>
      </w:r>
      <w:r w:rsidRPr="003277AF">
        <w:rPr>
          <w:rFonts w:ascii="Palatino Linotype" w:hAnsi="Palatino Linotype" w:cs="Arial"/>
        </w:rPr>
        <w:t xml:space="preserve">se encuentra constreñido a generar, poseer y administrar la información solicitada por </w:t>
      </w:r>
      <w:r w:rsidRPr="003277AF">
        <w:rPr>
          <w:rFonts w:ascii="Palatino Linotype" w:hAnsi="Palatino Linotype" w:cs="Arial"/>
          <w:b/>
        </w:rPr>
        <w:t xml:space="preserve">LA RECURRENTE </w:t>
      </w:r>
      <w:r w:rsidRPr="003277AF">
        <w:rPr>
          <w:rFonts w:ascii="Palatino Linotype" w:hAnsi="Palatino Linotype" w:cs="Arial"/>
        </w:rPr>
        <w:t>derivado del ejercicio de sus facultades y atribuciones de derecho público tal como ha quedado expuesto en el estudio de la presente resolución.</w:t>
      </w:r>
    </w:p>
    <w:p w:rsidR="000E478B" w:rsidRPr="003277AF" w:rsidRDefault="000E478B" w:rsidP="000E478B">
      <w:pPr>
        <w:autoSpaceDE w:val="0"/>
        <w:autoSpaceDN w:val="0"/>
        <w:adjustRightInd w:val="0"/>
        <w:spacing w:line="360" w:lineRule="auto"/>
        <w:jc w:val="both"/>
        <w:rPr>
          <w:rFonts w:ascii="Palatino Linotype" w:hAnsi="Palatino Linotype" w:cs="Arial"/>
        </w:rPr>
      </w:pPr>
    </w:p>
    <w:p w:rsidR="000E478B" w:rsidRPr="003277AF" w:rsidRDefault="000E478B" w:rsidP="000E478B">
      <w:pPr>
        <w:autoSpaceDE w:val="0"/>
        <w:autoSpaceDN w:val="0"/>
        <w:adjustRightInd w:val="0"/>
        <w:spacing w:line="360" w:lineRule="auto"/>
        <w:jc w:val="both"/>
        <w:rPr>
          <w:rFonts w:ascii="Palatino Linotype" w:eastAsia="MS Mincho" w:hAnsi="Palatino Linotype" w:cs="Tahoma"/>
          <w:lang w:val="es-ES_tradnl"/>
        </w:rPr>
      </w:pPr>
      <w:r w:rsidRPr="003277AF">
        <w:rPr>
          <w:rFonts w:ascii="Palatino Linotype" w:eastAsiaTheme="minorEastAsia" w:hAnsi="Palatino Linotype" w:cs="Arial"/>
          <w:lang w:val="es-ES_tradnl" w:eastAsia="es-MX"/>
        </w:rPr>
        <w:t xml:space="preserve">De la misma </w:t>
      </w:r>
      <w:r w:rsidRPr="003277AF">
        <w:rPr>
          <w:rFonts w:ascii="Palatino Linotype" w:eastAsia="MS Mincho" w:hAnsi="Palatino Linotype" w:cstheme="minorBidi"/>
          <w:lang w:val="es-ES_tradnl"/>
        </w:rPr>
        <w:t>forma</w:t>
      </w:r>
      <w:r w:rsidRPr="003277AF">
        <w:rPr>
          <w:rFonts w:ascii="Palatino Linotype" w:eastAsiaTheme="minorEastAsia" w:hAnsi="Palatino Linotype" w:cs="Arial"/>
          <w:lang w:val="es-ES_tradnl" w:eastAsia="es-MX"/>
        </w:rPr>
        <w:t xml:space="preserve">, </w:t>
      </w:r>
      <w:r w:rsidRPr="003277AF">
        <w:rPr>
          <w:rFonts w:ascii="Palatino Linotype" w:eastAsia="MS Mincho" w:hAnsi="Palatino Linotype" w:cstheme="minorBidi"/>
          <w:lang w:val="es-ES_tradnl"/>
        </w:rPr>
        <w:t>se cita el contenido del artículo 160</w:t>
      </w:r>
      <w:r w:rsidRPr="003277AF">
        <w:rPr>
          <w:rFonts w:ascii="Palatino Linotype" w:eastAsiaTheme="minorEastAsia" w:hAnsi="Palatino Linotype" w:cs="Arial"/>
          <w:lang w:val="es-ES_tradnl"/>
        </w:rPr>
        <w:t xml:space="preserve"> de la Ley </w:t>
      </w:r>
      <w:r w:rsidRPr="003277AF">
        <w:rPr>
          <w:rFonts w:ascii="Palatino Linotype" w:eastAsia="MS Mincho" w:hAnsi="Palatino Linotype" w:cs="Tahoma"/>
          <w:lang w:val="es-ES_tradnl"/>
        </w:rPr>
        <w:t>General de Transparencia y Acceso a la Información Pública que a la letra dispone:</w:t>
      </w:r>
    </w:p>
    <w:p w:rsidR="000E478B" w:rsidRPr="003277AF" w:rsidRDefault="000E478B" w:rsidP="000E478B">
      <w:pPr>
        <w:autoSpaceDE w:val="0"/>
        <w:autoSpaceDN w:val="0"/>
        <w:adjustRightInd w:val="0"/>
        <w:jc w:val="both"/>
        <w:rPr>
          <w:rFonts w:ascii="Palatino Linotype" w:eastAsiaTheme="minorEastAsia" w:hAnsi="Palatino Linotype" w:cs="Arial"/>
          <w:lang w:val="es-ES_tradnl" w:eastAsia="es-MX"/>
        </w:rPr>
      </w:pPr>
    </w:p>
    <w:p w:rsidR="000E478B" w:rsidRPr="003277AF" w:rsidRDefault="000E478B" w:rsidP="000E478B">
      <w:pPr>
        <w:tabs>
          <w:tab w:val="left" w:pos="8222"/>
        </w:tabs>
        <w:ind w:left="851" w:right="1134"/>
        <w:jc w:val="both"/>
        <w:rPr>
          <w:rFonts w:ascii="Palatino Linotype" w:eastAsia="Calibri" w:hAnsi="Palatino Linotype" w:cs="Arial"/>
          <w:sz w:val="22"/>
          <w:szCs w:val="22"/>
          <w:lang w:val="es-ES_tradnl"/>
        </w:rPr>
      </w:pPr>
      <w:r w:rsidRPr="003277AF">
        <w:rPr>
          <w:rFonts w:ascii="Palatino Linotype" w:eastAsiaTheme="minorEastAsia" w:hAnsi="Palatino Linotype" w:cs="Arial"/>
          <w:b/>
          <w:i/>
          <w:sz w:val="22"/>
          <w:szCs w:val="22"/>
          <w:lang w:val="es-ES_tradnl" w:eastAsia="gl-ES"/>
        </w:rPr>
        <w:t>“Artículo 160</w:t>
      </w:r>
      <w:r w:rsidRPr="003277AF">
        <w:rPr>
          <w:rFonts w:ascii="Palatino Linotype" w:eastAsiaTheme="minorEastAsia" w:hAnsi="Palatino Linotype" w:cs="Arial"/>
          <w:i/>
          <w:sz w:val="22"/>
          <w:szCs w:val="22"/>
          <w:lang w:val="es-ES_tradnl" w:eastAsia="gl-ES"/>
        </w:rPr>
        <w:t xml:space="preserve">. Los </w:t>
      </w:r>
      <w:r w:rsidRPr="003277AF">
        <w:rPr>
          <w:rFonts w:ascii="Palatino Linotype" w:eastAsiaTheme="minorEastAsia" w:hAnsi="Palatino Linotype" w:cs="Arial"/>
          <w:i/>
          <w:sz w:val="22"/>
          <w:szCs w:val="22"/>
          <w:lang w:val="es-ES_tradnl" w:eastAsia="es-MX"/>
        </w:rPr>
        <w:t>sujetos</w:t>
      </w:r>
      <w:r w:rsidRPr="003277AF">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E478B" w:rsidRPr="003277AF" w:rsidRDefault="000E478B" w:rsidP="000E478B">
      <w:pPr>
        <w:jc w:val="both"/>
        <w:rPr>
          <w:rFonts w:ascii="Palatino Linotype" w:hAnsi="Palatino Linotype"/>
          <w:color w:val="222222"/>
          <w:lang w:val="es-MX" w:eastAsia="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3277AF">
        <w:rPr>
          <w:rFonts w:ascii="Palatino Linotype" w:eastAsiaTheme="minorEastAsia" w:hAnsi="Palatino Linotype" w:cs="Arial"/>
          <w:b/>
          <w:lang w:val="es-ES_tradnl"/>
        </w:rPr>
        <w:t xml:space="preserve">SUJETO OBLIGADO </w:t>
      </w:r>
      <w:r w:rsidRPr="003277AF">
        <w:rPr>
          <w:rFonts w:ascii="Palatino Linotype" w:eastAsiaTheme="minorEastAsia" w:hAnsi="Palatino Linotype" w:cs="Arial"/>
          <w:lang w:val="es-ES_tradnl"/>
        </w:rPr>
        <w:t xml:space="preserve">mediante respuesta, se colma el derecho de </w:t>
      </w:r>
      <w:r w:rsidRPr="003277AF">
        <w:rPr>
          <w:rFonts w:ascii="Palatino Linotype" w:hAnsi="Palatino Linotype" w:cs="Arial"/>
          <w:lang w:val="es-MX"/>
        </w:rPr>
        <w:t xml:space="preserve">acceso a la información; atento a ello, es conveniente referir que el particular medularmente requirió lo siguiente: </w:t>
      </w:r>
    </w:p>
    <w:tbl>
      <w:tblPr>
        <w:tblStyle w:val="Tablaconcuadrcula"/>
        <w:tblW w:w="0" w:type="auto"/>
        <w:tblLook w:val="04A0" w:firstRow="1" w:lastRow="0" w:firstColumn="1" w:lastColumn="0" w:noHBand="0" w:noVBand="1"/>
      </w:tblPr>
      <w:tblGrid>
        <w:gridCol w:w="4673"/>
        <w:gridCol w:w="4673"/>
      </w:tblGrid>
      <w:tr w:rsidR="000E478B" w:rsidRPr="003277AF" w:rsidTr="009A6499">
        <w:tc>
          <w:tcPr>
            <w:tcW w:w="4673" w:type="dxa"/>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eastAsia="Calibri" w:hAnsi="Palatino Linotype" w:cs="Tahoma"/>
                <w:b/>
                <w:iCs/>
                <w:lang w:eastAsia="es-ES_tradnl"/>
              </w:rPr>
              <w:lastRenderedPageBreak/>
              <w:t xml:space="preserve">Solicitud </w:t>
            </w:r>
            <w:r w:rsidRPr="003277AF">
              <w:rPr>
                <w:rFonts w:ascii="Palatino Linotype" w:hAnsi="Palatino Linotype"/>
                <w:b/>
                <w:bCs/>
              </w:rPr>
              <w:t>00073/VABRAVO/IP/2019</w:t>
            </w:r>
          </w:p>
        </w:tc>
        <w:tc>
          <w:tcPr>
            <w:tcW w:w="4673" w:type="dxa"/>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eastAsia="Calibri" w:hAnsi="Palatino Linotype" w:cs="Tahoma"/>
                <w:b/>
                <w:iCs/>
                <w:lang w:eastAsia="es-ES_tradnl"/>
              </w:rPr>
              <w:t xml:space="preserve">Solicitud </w:t>
            </w:r>
            <w:r w:rsidRPr="003277AF">
              <w:rPr>
                <w:rFonts w:ascii="Palatino Linotype" w:hAnsi="Palatino Linotype"/>
                <w:b/>
                <w:bCs/>
              </w:rPr>
              <w:t>00072/VABRAVO/IP/2019</w:t>
            </w:r>
          </w:p>
        </w:tc>
      </w:tr>
      <w:tr w:rsidR="000E478B" w:rsidRPr="003277AF" w:rsidTr="009A6499">
        <w:tc>
          <w:tcPr>
            <w:tcW w:w="9346" w:type="dxa"/>
            <w:gridSpan w:val="2"/>
          </w:tcPr>
          <w:p w:rsidR="000E478B" w:rsidRPr="003277AF" w:rsidRDefault="000E478B" w:rsidP="009A6499">
            <w:pPr>
              <w:jc w:val="center"/>
              <w:rPr>
                <w:rFonts w:ascii="Palatino Linotype" w:hAnsi="Palatino Linotype"/>
              </w:rPr>
            </w:pPr>
            <w:r w:rsidRPr="003277AF">
              <w:rPr>
                <w:rFonts w:ascii="Palatino Linotype" w:eastAsia="Calibri" w:hAnsi="Palatino Linotype" w:cs="Tahoma"/>
                <w:b/>
                <w:iCs/>
                <w:lang w:eastAsia="es-ES_tradnl"/>
              </w:rPr>
              <w:t>De los ejercicios fiscales 2013 al 2019</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1.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0E478B" w:rsidRPr="003277AF" w:rsidRDefault="000E478B" w:rsidP="009A6499">
            <w:pPr>
              <w:tabs>
                <w:tab w:val="left" w:pos="4962"/>
              </w:tabs>
              <w:jc w:val="both"/>
              <w:rPr>
                <w:rFonts w:ascii="Palatino Linotype" w:eastAsia="Calibri" w:hAnsi="Palatino Linotype" w:cs="Tahoma"/>
                <w:b/>
                <w:iCs/>
                <w:lang w:eastAsia="es-ES_tradnl"/>
              </w:rPr>
            </w:pP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 xml:space="preserve">2. Presupuesto de Egresos por Objeto del Gasto y Dependencia General (PbRM 04b). </w:t>
            </w:r>
          </w:p>
          <w:p w:rsidR="000E478B" w:rsidRPr="003277AF" w:rsidRDefault="000E478B" w:rsidP="009A6499">
            <w:pPr>
              <w:tabs>
                <w:tab w:val="left" w:pos="4962"/>
              </w:tabs>
              <w:jc w:val="both"/>
              <w:rPr>
                <w:rFonts w:ascii="Palatino Linotype" w:eastAsia="Calibri" w:hAnsi="Palatino Linotype" w:cs="Tahoma"/>
                <w:b/>
                <w:iCs/>
                <w:lang w:eastAsia="es-ES_tradnl"/>
              </w:rPr>
            </w:pPr>
          </w:p>
        </w:tc>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 xml:space="preserve">Presupuesto de Egresos por clasificación programática. </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3. Carátulas de Presupuesto de Ingresos y Egresos (PbRM 03b y PbRM 04d).</w:t>
            </w:r>
          </w:p>
          <w:p w:rsidR="000E478B" w:rsidRPr="003277AF" w:rsidRDefault="000E478B" w:rsidP="009A6499">
            <w:pPr>
              <w:tabs>
                <w:tab w:val="left" w:pos="4962"/>
              </w:tabs>
              <w:jc w:val="both"/>
              <w:rPr>
                <w:rFonts w:ascii="Palatino Linotype" w:eastAsia="Calibri" w:hAnsi="Palatino Linotype" w:cs="Tahoma"/>
                <w:b/>
                <w:iCs/>
                <w:lang w:eastAsia="es-ES_tradnl"/>
              </w:rPr>
            </w:pP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4. Formatos del Programa Anual PbRM-01a, PbRM-01b, PbRM-01c, PbRM-01d, PbRM-01e y PbRM-02a, de la dependencia Clave I01 Desarrollo Social y/o equivalente; y de la dependencia auxiliar Clave 152 Atención a la Mujer y/o Equivalente.</w:t>
            </w:r>
          </w:p>
          <w:p w:rsidR="000E478B" w:rsidRPr="003277AF" w:rsidRDefault="000E478B" w:rsidP="009A6499">
            <w:pPr>
              <w:tabs>
                <w:tab w:val="left" w:pos="4962"/>
              </w:tabs>
              <w:jc w:val="both"/>
              <w:rPr>
                <w:rFonts w:ascii="Palatino Linotype" w:eastAsia="Calibri" w:hAnsi="Palatino Linotype" w:cs="Tahoma"/>
                <w:b/>
                <w:iCs/>
                <w:lang w:eastAsia="es-ES_tradnl"/>
              </w:rPr>
            </w:pPr>
          </w:p>
        </w:tc>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Los Formatos PbRM 01a, PbRM 01b, PbRM 01c, PbRM 01d y PbRM 02a.</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5. Presupuesto de Egresos por Objeto de Gasto de la dependencia Clave I01 Desarrollo Social y/o equivalente, y de la dependencia Clave 152 Atención a la Mujer y/o equivalente.</w:t>
            </w:r>
          </w:p>
        </w:tc>
        <w:tc>
          <w:tcPr>
            <w:tcW w:w="4673" w:type="dxa"/>
          </w:tcPr>
          <w:p w:rsidR="000E478B" w:rsidRPr="003277AF" w:rsidRDefault="000E478B" w:rsidP="009A6499">
            <w:pPr>
              <w:ind w:left="360"/>
              <w:jc w:val="both"/>
              <w:rPr>
                <w:rFonts w:ascii="Palatino Linotype" w:hAnsi="Palatino Linotype"/>
              </w:rPr>
            </w:pPr>
            <w:r w:rsidRPr="003277AF">
              <w:rPr>
                <w:rFonts w:ascii="Palatino Linotype" w:hAnsi="Palatino Linotype"/>
              </w:rPr>
              <w:t>El Presupuesto de Egresos por clasificador por objeto de gasto de la Dependencia General I00 Desarrollo Social y la Dependencia Auxiliar 152 Atención a la Mujer.</w:t>
            </w:r>
          </w:p>
        </w:tc>
      </w:tr>
      <w:tr w:rsidR="000E478B" w:rsidRPr="003277AF" w:rsidTr="009A6499">
        <w:tc>
          <w:tcPr>
            <w:tcW w:w="9346" w:type="dxa"/>
            <w:gridSpan w:val="2"/>
          </w:tcPr>
          <w:p w:rsidR="000E478B" w:rsidRPr="003277AF" w:rsidRDefault="000E478B" w:rsidP="009A6499">
            <w:pPr>
              <w:jc w:val="both"/>
              <w:rPr>
                <w:rFonts w:ascii="Palatino Linotype" w:hAnsi="Palatino Linotype"/>
              </w:rPr>
            </w:pPr>
            <w:r w:rsidRPr="003277AF">
              <w:rPr>
                <w:rFonts w:ascii="Palatino Linotype" w:eastAsia="Calibri" w:hAnsi="Palatino Linotype" w:cs="Tahoma"/>
                <w:b/>
                <w:iCs/>
                <w:lang w:eastAsia="es-ES_tradnl"/>
              </w:rPr>
              <w:t xml:space="preserve">De los ejercicios fiscales 2015 al 2019 </w:t>
            </w:r>
          </w:p>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lastRenderedPageBreak/>
              <w:t>6. Formato de la Ficha Técnica de Diseño de Indicadores Estratégicos o de Gestión de la dependencia Clave I01 Desarrollo Social y/o equivalente, y de la dependencia Clave 152 Atención a la Mujer y/o equivalente.</w:t>
            </w: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9346" w:type="dxa"/>
            <w:gridSpan w:val="2"/>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hAnsi="Palatino Linotype"/>
                <w:b/>
              </w:rPr>
              <w:t>Complementos</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7. Dirección o área de la que depende la unidad administrativa con Clave 152 Atención a la Mujer y/o equivalente.</w:t>
            </w: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8. Denominación de la dependencia auxiliar con Clave 152 Atención a la Mujer y/o equivalente del Municipio.</w:t>
            </w:r>
          </w:p>
        </w:tc>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Nombre de la dependencia responsable de la atención a la mujer y si es o no dirección de area, y si dependen de alguna otra unidad administrativa.</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9. Fuente de financiamiento en materia de género o atención a la mujer de carácter estatal, federal o internacional, y el monto.</w:t>
            </w:r>
          </w:p>
          <w:p w:rsidR="000E478B" w:rsidRPr="003277AF" w:rsidRDefault="000E478B" w:rsidP="009A6499">
            <w:pPr>
              <w:pStyle w:val="Prrafodelista"/>
              <w:jc w:val="both"/>
              <w:rPr>
                <w:rFonts w:ascii="Palatino Linotype" w:hAnsi="Palatino Linotype"/>
              </w:rPr>
            </w:pP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10. Monto de recursos gestionados en materia de género o atención a la mujer en el Municipio.</w:t>
            </w:r>
          </w:p>
        </w:tc>
        <w:tc>
          <w:tcPr>
            <w:tcW w:w="4673" w:type="dxa"/>
          </w:tcPr>
          <w:p w:rsidR="000E478B" w:rsidRPr="003277AF" w:rsidRDefault="000E478B" w:rsidP="009A6499">
            <w:pPr>
              <w:tabs>
                <w:tab w:val="left" w:pos="4962"/>
              </w:tabs>
              <w:jc w:val="both"/>
              <w:rPr>
                <w:rFonts w:ascii="Palatino Linotype" w:eastAsia="Calibri" w:hAnsi="Palatino Linotype" w:cs="Tahoma"/>
                <w:b/>
                <w:iCs/>
                <w:lang w:eastAsia="es-ES_tradnl"/>
              </w:rPr>
            </w:pPr>
          </w:p>
        </w:tc>
      </w:tr>
    </w:tbl>
    <w:p w:rsidR="000E478B" w:rsidRPr="003277AF" w:rsidRDefault="000E478B" w:rsidP="000E478B">
      <w:pPr>
        <w:tabs>
          <w:tab w:val="left" w:pos="4962"/>
        </w:tabs>
        <w:spacing w:line="360" w:lineRule="auto"/>
        <w:jc w:val="both"/>
        <w:rPr>
          <w:rFonts w:ascii="Palatino Linotype" w:eastAsia="Calibri" w:hAnsi="Palatino Linotype" w:cs="Tahoma"/>
          <w:b/>
          <w:iCs/>
          <w:sz w:val="22"/>
          <w:szCs w:val="22"/>
          <w:lang w:eastAsia="es-ES_tradnl"/>
        </w:rPr>
      </w:pPr>
    </w:p>
    <w:p w:rsidR="000E478B" w:rsidRPr="003277AF" w:rsidRDefault="000E478B" w:rsidP="000E478B">
      <w:pPr>
        <w:spacing w:line="360" w:lineRule="auto"/>
        <w:jc w:val="both"/>
        <w:rPr>
          <w:rFonts w:ascii="Palatino Linotype" w:hAnsi="Palatino Linotype"/>
        </w:rPr>
      </w:pPr>
      <w:r w:rsidRPr="003277AF">
        <w:rPr>
          <w:rFonts w:ascii="Palatino Linotype" w:hAnsi="Palatino Linotype"/>
        </w:rPr>
        <w:t xml:space="preserve">Al respecto, </w:t>
      </w:r>
      <w:r w:rsidRPr="003277AF">
        <w:rPr>
          <w:rFonts w:ascii="Palatino Linotype" w:hAnsi="Palatino Linotype"/>
          <w:b/>
        </w:rPr>
        <w:t xml:space="preserve">EL SUJETO OBLIGADO </w:t>
      </w:r>
      <w:r w:rsidRPr="003277AF">
        <w:rPr>
          <w:rFonts w:ascii="Palatino Linotype" w:hAnsi="Palatino Linotype"/>
        </w:rPr>
        <w:t xml:space="preserve">fue omiso en rendir sus respuestas y solo en el recurso de revisión </w:t>
      </w:r>
      <w:r w:rsidRPr="003277AF">
        <w:rPr>
          <w:rFonts w:ascii="Palatino Linotype" w:hAnsi="Palatino Linotype"/>
          <w:b/>
        </w:rPr>
        <w:t>05609/INFOEM/IP/RR/2019</w:t>
      </w:r>
      <w:r w:rsidRPr="003277AF">
        <w:rPr>
          <w:rFonts w:ascii="Palatino Linotype" w:hAnsi="Palatino Linotype"/>
        </w:rPr>
        <w:t xml:space="preserve"> fue que presentó el Informe Justificado correspondiente en el que entrego diversa información la cual fue puesta a la vista de la particular a efecto de que manifestara lo que a su derecho conviniera</w:t>
      </w:r>
      <w:r w:rsidR="006B7376" w:rsidRPr="003277AF">
        <w:rPr>
          <w:rFonts w:ascii="Palatino Linotype" w:hAnsi="Palatino Linotype"/>
        </w:rPr>
        <w:t>; misma que no expresó algún pronunciamiento al respecto.</w:t>
      </w:r>
    </w:p>
    <w:p w:rsidR="000E478B" w:rsidRPr="003277AF" w:rsidRDefault="000E478B" w:rsidP="000E478B">
      <w:pPr>
        <w:spacing w:line="360" w:lineRule="auto"/>
        <w:ind w:right="899"/>
        <w:jc w:val="both"/>
        <w:rPr>
          <w:rFonts w:ascii="Palatino Linotype" w:hAnsi="Palatino Linotype"/>
          <w:szCs w:val="22"/>
          <w:lang w:val="es-MX"/>
        </w:rPr>
      </w:pPr>
    </w:p>
    <w:p w:rsidR="000E478B" w:rsidRPr="00FE6084" w:rsidRDefault="000E478B" w:rsidP="00FE6084">
      <w:pPr>
        <w:widowControl w:val="0"/>
        <w:tabs>
          <w:tab w:val="left" w:pos="1701"/>
        </w:tabs>
        <w:autoSpaceDE w:val="0"/>
        <w:autoSpaceDN w:val="0"/>
        <w:adjustRightInd w:val="0"/>
        <w:spacing w:line="360" w:lineRule="auto"/>
        <w:jc w:val="both"/>
        <w:rPr>
          <w:rFonts w:ascii="Palatino Linotype" w:hAnsi="Palatino Linotype"/>
        </w:rPr>
      </w:pPr>
      <w:r w:rsidRPr="003277AF">
        <w:rPr>
          <w:rFonts w:ascii="Palatino Linotype" w:hAnsi="Palatino Linotype" w:cs="Arial"/>
        </w:rPr>
        <w:t xml:space="preserve">Siendo así que, ante la </w:t>
      </w:r>
      <w:r w:rsidR="006B7376" w:rsidRPr="003277AF">
        <w:rPr>
          <w:rFonts w:ascii="Palatino Linotype" w:hAnsi="Palatino Linotype" w:cs="Arial"/>
        </w:rPr>
        <w:t xml:space="preserve">falta de respuestas </w:t>
      </w:r>
      <w:r w:rsidRPr="003277AF">
        <w:rPr>
          <w:rFonts w:ascii="Palatino Linotype" w:hAnsi="Palatino Linotype" w:cs="Arial"/>
        </w:rPr>
        <w:t xml:space="preserve">por </w:t>
      </w:r>
      <w:r w:rsidRPr="003277AF">
        <w:rPr>
          <w:rFonts w:ascii="Palatino Linotype" w:hAnsi="Palatino Linotype" w:cs="Arial"/>
          <w:b/>
        </w:rPr>
        <w:t>EL SUJETO OBLIGADO</w:t>
      </w:r>
      <w:r w:rsidRPr="003277AF">
        <w:rPr>
          <w:rFonts w:ascii="Palatino Linotype" w:hAnsi="Palatino Linotype" w:cs="Arial"/>
        </w:rPr>
        <w:t>,</w:t>
      </w:r>
      <w:r w:rsidRPr="003277AF">
        <w:rPr>
          <w:rFonts w:ascii="Palatino Linotype" w:hAnsi="Palatino Linotype" w:cs="Arial"/>
          <w:b/>
        </w:rPr>
        <w:t xml:space="preserve"> </w:t>
      </w:r>
      <w:r w:rsidR="006B7376" w:rsidRPr="003277AF">
        <w:rPr>
          <w:rFonts w:ascii="Palatino Linotype" w:hAnsi="Palatino Linotype" w:cs="Arial"/>
        </w:rPr>
        <w:t>la</w:t>
      </w:r>
      <w:r w:rsidRPr="003277AF">
        <w:rPr>
          <w:rFonts w:ascii="Palatino Linotype" w:hAnsi="Palatino Linotype" w:cs="Arial"/>
        </w:rPr>
        <w:t xml:space="preserve"> particular </w:t>
      </w:r>
      <w:r w:rsidRPr="003277AF">
        <w:rPr>
          <w:rFonts w:ascii="Palatino Linotype" w:hAnsi="Palatino Linotype"/>
        </w:rPr>
        <w:t xml:space="preserve">interpuso </w:t>
      </w:r>
      <w:r w:rsidR="006B7376" w:rsidRPr="003277AF">
        <w:rPr>
          <w:rFonts w:ascii="Palatino Linotype" w:hAnsi="Palatino Linotype"/>
        </w:rPr>
        <w:t>los</w:t>
      </w:r>
      <w:r w:rsidRPr="003277AF">
        <w:rPr>
          <w:rFonts w:ascii="Palatino Linotype" w:hAnsi="Palatino Linotype"/>
        </w:rPr>
        <w:t xml:space="preserve"> recurso</w:t>
      </w:r>
      <w:r w:rsidR="006B7376" w:rsidRPr="003277AF">
        <w:rPr>
          <w:rFonts w:ascii="Palatino Linotype" w:hAnsi="Palatino Linotype"/>
        </w:rPr>
        <w:t>s</w:t>
      </w:r>
      <w:r w:rsidRPr="003277AF">
        <w:rPr>
          <w:rFonts w:ascii="Palatino Linotype" w:hAnsi="Palatino Linotype"/>
        </w:rPr>
        <w:t xml:space="preserve"> de revisión que nos ocupa</w:t>
      </w:r>
      <w:r w:rsidR="006B7376" w:rsidRPr="003277AF">
        <w:rPr>
          <w:rFonts w:ascii="Palatino Linotype" w:hAnsi="Palatino Linotype"/>
        </w:rPr>
        <w:t>n</w:t>
      </w:r>
      <w:r w:rsidRPr="003277AF">
        <w:rPr>
          <w:rFonts w:ascii="Palatino Linotype" w:hAnsi="Palatino Linotype"/>
        </w:rPr>
        <w:t xml:space="preserve">, señalando para ello la negativa de proporcionar la información. </w:t>
      </w:r>
    </w:p>
    <w:p w:rsidR="000E478B" w:rsidRPr="003277AF" w:rsidRDefault="000E478B" w:rsidP="000E478B">
      <w:pPr>
        <w:spacing w:line="360" w:lineRule="auto"/>
        <w:jc w:val="both"/>
        <w:rPr>
          <w:rFonts w:ascii="Palatino Linotype" w:hAnsi="Palatino Linotype"/>
          <w:color w:val="212121"/>
          <w:bdr w:val="none" w:sz="0" w:space="0" w:color="auto" w:frame="1"/>
          <w:lang w:val="es-MX"/>
        </w:rPr>
      </w:pPr>
      <w:r w:rsidRPr="003277AF">
        <w:rPr>
          <w:rFonts w:ascii="Palatino Linotype" w:hAnsi="Palatino Linotype"/>
        </w:rPr>
        <w:lastRenderedPageBreak/>
        <w:t xml:space="preserve">Ahora bien, previo al análisis de las documentales que integran los expedientes electrónicos, </w:t>
      </w:r>
      <w:r w:rsidRPr="003277AF">
        <w:rPr>
          <w:rFonts w:ascii="Palatino Linotype" w:hAnsi="Palatino Linotype"/>
          <w:lang w:val="es-MX"/>
        </w:rPr>
        <w:t xml:space="preserve">es importante señalar que aún y cuando el particular precisó el grado de desagregación de la información requerida; de conformidad con el artículo 12 de la Ley de Transparencia y Acceso a la Información Pública del Estado de México y Municipios, </w:t>
      </w:r>
      <w:r w:rsidRPr="003277AF">
        <w:rPr>
          <w:rFonts w:ascii="Palatino Linotype" w:hAnsi="Palatino Linotype"/>
          <w:b/>
          <w:lang w:val="es-MX"/>
        </w:rPr>
        <w:t>EL SUJETO OBLIGADO</w:t>
      </w:r>
      <w:r w:rsidRPr="003277AF">
        <w:rPr>
          <w:rFonts w:ascii="Palatino Linotype" w:hAnsi="Palatino Linotype"/>
          <w:lang w:val="es-MX"/>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3277AF">
        <w:rPr>
          <w:rFonts w:ascii="Palatino Linotype" w:hAnsi="Palatino Linotype"/>
          <w:color w:val="212121"/>
          <w:bdr w:val="none" w:sz="0" w:space="0" w:color="auto" w:frame="1"/>
          <w:lang w:val="es-MX"/>
        </w:rPr>
        <w:t>rgumento que se fortalece con el criterio número 03/17 emitido por el INAI, cuyo contenido se inserta a continuación:</w:t>
      </w:r>
    </w:p>
    <w:p w:rsidR="000E478B" w:rsidRPr="003277AF" w:rsidRDefault="000E478B" w:rsidP="000E478B">
      <w:pPr>
        <w:jc w:val="both"/>
        <w:rPr>
          <w:rFonts w:ascii="Palatino Linotype" w:hAnsi="Palatino Linotype" w:cs="Arial"/>
          <w:sz w:val="22"/>
          <w:szCs w:val="22"/>
          <w:lang w:val="es-MX"/>
        </w:rPr>
      </w:pPr>
    </w:p>
    <w:p w:rsidR="000E478B" w:rsidRPr="003277AF" w:rsidRDefault="000E478B" w:rsidP="000E478B">
      <w:pPr>
        <w:tabs>
          <w:tab w:val="left" w:pos="8222"/>
        </w:tabs>
        <w:ind w:left="851" w:right="1134"/>
        <w:jc w:val="both"/>
        <w:rPr>
          <w:rFonts w:ascii="Palatino Linotype" w:hAnsi="Palatino Linotype"/>
          <w:i/>
          <w:iCs/>
          <w:color w:val="212121"/>
          <w:sz w:val="22"/>
          <w:szCs w:val="22"/>
          <w:bdr w:val="none" w:sz="0" w:space="0" w:color="auto" w:frame="1"/>
          <w:lang w:eastAsia="es-MX"/>
        </w:rPr>
      </w:pPr>
      <w:r w:rsidRPr="003277AF">
        <w:rPr>
          <w:rFonts w:ascii="Palatino Linotype" w:hAnsi="Palatino Linotype"/>
          <w:b/>
          <w:bCs/>
          <w:i/>
          <w:iCs/>
          <w:color w:val="212121"/>
          <w:sz w:val="22"/>
          <w:szCs w:val="22"/>
          <w:bdr w:val="none" w:sz="0" w:space="0" w:color="auto" w:frame="1"/>
          <w:lang w:eastAsia="es-MX"/>
        </w:rPr>
        <w:t>“No existe obligación de elaborar </w:t>
      </w:r>
      <w:r w:rsidRPr="003277AF">
        <w:rPr>
          <w:rFonts w:ascii="Palatino Linotype" w:hAnsi="Palatino Linotype"/>
          <w:b/>
          <w:bCs/>
          <w:i/>
          <w:iCs/>
          <w:color w:val="212121"/>
          <w:spacing w:val="-3"/>
          <w:sz w:val="22"/>
          <w:szCs w:val="22"/>
          <w:bdr w:val="none" w:sz="0" w:space="0" w:color="auto" w:frame="1"/>
          <w:lang w:eastAsia="es-MX"/>
        </w:rPr>
        <w:t>d</w:t>
      </w:r>
      <w:r w:rsidRPr="003277AF">
        <w:rPr>
          <w:rFonts w:ascii="Palatino Linotype" w:hAnsi="Palatino Linotype"/>
          <w:b/>
          <w:bCs/>
          <w:i/>
          <w:iCs/>
          <w:color w:val="212121"/>
          <w:sz w:val="22"/>
          <w:szCs w:val="22"/>
          <w:bdr w:val="none" w:sz="0" w:space="0" w:color="auto" w:frame="1"/>
          <w:lang w:eastAsia="es-MX"/>
        </w:rPr>
        <w:t>ocum</w:t>
      </w:r>
      <w:r w:rsidRPr="003277AF">
        <w:rPr>
          <w:rFonts w:ascii="Palatino Linotype" w:hAnsi="Palatino Linotype"/>
          <w:b/>
          <w:bCs/>
          <w:i/>
          <w:iCs/>
          <w:color w:val="212121"/>
          <w:spacing w:val="1"/>
          <w:sz w:val="22"/>
          <w:szCs w:val="22"/>
          <w:bdr w:val="none" w:sz="0" w:space="0" w:color="auto" w:frame="1"/>
          <w:lang w:eastAsia="es-MX"/>
        </w:rPr>
        <w:t>e</w:t>
      </w:r>
      <w:r w:rsidRPr="003277AF">
        <w:rPr>
          <w:rFonts w:ascii="Palatino Linotype" w:hAnsi="Palatino Linotype"/>
          <w:b/>
          <w:bCs/>
          <w:i/>
          <w:iCs/>
          <w:color w:val="212121"/>
          <w:sz w:val="22"/>
          <w:szCs w:val="22"/>
          <w:bdr w:val="none" w:sz="0" w:space="0" w:color="auto" w:frame="1"/>
          <w:lang w:eastAsia="es-MX"/>
        </w:rPr>
        <w:t>n</w:t>
      </w:r>
      <w:r w:rsidRPr="003277AF">
        <w:rPr>
          <w:rFonts w:ascii="Palatino Linotype" w:hAnsi="Palatino Linotype"/>
          <w:b/>
          <w:bCs/>
          <w:i/>
          <w:iCs/>
          <w:color w:val="212121"/>
          <w:spacing w:val="-1"/>
          <w:sz w:val="22"/>
          <w:szCs w:val="22"/>
          <w:bdr w:val="none" w:sz="0" w:space="0" w:color="auto" w:frame="1"/>
          <w:lang w:eastAsia="es-MX"/>
        </w:rPr>
        <w:t>t</w:t>
      </w:r>
      <w:r w:rsidRPr="003277AF">
        <w:rPr>
          <w:rFonts w:ascii="Palatino Linotype" w:hAnsi="Palatino Linotype"/>
          <w:b/>
          <w:bCs/>
          <w:i/>
          <w:iCs/>
          <w:color w:val="212121"/>
          <w:sz w:val="22"/>
          <w:szCs w:val="22"/>
          <w:bdr w:val="none" w:sz="0" w:space="0" w:color="auto" w:frame="1"/>
          <w:lang w:eastAsia="es-MX"/>
        </w:rPr>
        <w:t>os</w:t>
      </w:r>
      <w:r w:rsidRPr="003277AF">
        <w:rPr>
          <w:rFonts w:ascii="Palatino Linotype" w:hAnsi="Palatino Linotype"/>
          <w:b/>
          <w:bCs/>
          <w:i/>
          <w:iCs/>
          <w:color w:val="212121"/>
          <w:spacing w:val="14"/>
          <w:sz w:val="22"/>
          <w:szCs w:val="22"/>
          <w:bdr w:val="none" w:sz="0" w:space="0" w:color="auto" w:frame="1"/>
          <w:lang w:eastAsia="es-MX"/>
        </w:rPr>
        <w:t> </w:t>
      </w:r>
      <w:r w:rsidRPr="003277AF">
        <w:rPr>
          <w:rFonts w:ascii="Palatino Linotype" w:hAnsi="Palatino Linotype"/>
          <w:b/>
          <w:bCs/>
          <w:i/>
          <w:iCs/>
          <w:color w:val="212121"/>
          <w:spacing w:val="-1"/>
          <w:sz w:val="22"/>
          <w:szCs w:val="22"/>
          <w:bdr w:val="none" w:sz="0" w:space="0" w:color="auto" w:frame="1"/>
          <w:lang w:eastAsia="es-MX"/>
        </w:rPr>
        <w:t>ad </w:t>
      </w:r>
      <w:r w:rsidRPr="003277AF">
        <w:rPr>
          <w:rFonts w:ascii="Palatino Linotype" w:hAnsi="Palatino Linotype"/>
          <w:b/>
          <w:bCs/>
          <w:i/>
          <w:iCs/>
          <w:color w:val="212121"/>
          <w:sz w:val="22"/>
          <w:szCs w:val="22"/>
          <w:bdr w:val="none" w:sz="0" w:space="0" w:color="auto" w:frame="1"/>
          <w:lang w:eastAsia="es-MX"/>
        </w:rPr>
        <w:t>hoc</w:t>
      </w:r>
      <w:r w:rsidRPr="003277AF">
        <w:rPr>
          <w:rFonts w:ascii="Palatino Linotype" w:hAnsi="Palatino Linotype"/>
          <w:b/>
          <w:bCs/>
          <w:i/>
          <w:iCs/>
          <w:color w:val="212121"/>
          <w:spacing w:val="11"/>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para</w:t>
      </w:r>
      <w:r w:rsidRPr="003277AF">
        <w:rPr>
          <w:rFonts w:ascii="Palatino Linotype" w:hAnsi="Palatino Linotype"/>
          <w:b/>
          <w:bCs/>
          <w:i/>
          <w:iCs/>
          <w:color w:val="212121"/>
          <w:spacing w:val="10"/>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atender las sol</w:t>
      </w:r>
      <w:r w:rsidRPr="003277AF">
        <w:rPr>
          <w:rFonts w:ascii="Palatino Linotype" w:hAnsi="Palatino Linotype"/>
          <w:b/>
          <w:bCs/>
          <w:i/>
          <w:iCs/>
          <w:color w:val="212121"/>
          <w:spacing w:val="-2"/>
          <w:sz w:val="22"/>
          <w:szCs w:val="22"/>
          <w:bdr w:val="none" w:sz="0" w:space="0" w:color="auto" w:frame="1"/>
          <w:lang w:eastAsia="es-MX"/>
        </w:rPr>
        <w:t>i</w:t>
      </w:r>
      <w:r w:rsidRPr="003277AF">
        <w:rPr>
          <w:rFonts w:ascii="Palatino Linotype" w:hAnsi="Palatino Linotype"/>
          <w:b/>
          <w:bCs/>
          <w:i/>
          <w:iCs/>
          <w:color w:val="212121"/>
          <w:spacing w:val="1"/>
          <w:sz w:val="22"/>
          <w:szCs w:val="22"/>
          <w:bdr w:val="none" w:sz="0" w:space="0" w:color="auto" w:frame="1"/>
          <w:lang w:eastAsia="es-MX"/>
        </w:rPr>
        <w:t>c</w:t>
      </w:r>
      <w:r w:rsidRPr="003277AF">
        <w:rPr>
          <w:rFonts w:ascii="Palatino Linotype" w:hAnsi="Palatino Linotype"/>
          <w:b/>
          <w:bCs/>
          <w:i/>
          <w:iCs/>
          <w:color w:val="212121"/>
          <w:sz w:val="22"/>
          <w:szCs w:val="22"/>
          <w:bdr w:val="none" w:sz="0" w:space="0" w:color="auto" w:frame="1"/>
          <w:lang w:eastAsia="es-MX"/>
        </w:rPr>
        <w:t>itudes</w:t>
      </w:r>
      <w:r w:rsidRPr="003277AF">
        <w:rPr>
          <w:rFonts w:ascii="Palatino Linotype" w:hAnsi="Palatino Linotype"/>
          <w:b/>
          <w:bCs/>
          <w:i/>
          <w:iCs/>
          <w:color w:val="212121"/>
          <w:spacing w:val="10"/>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de</w:t>
      </w:r>
      <w:r w:rsidRPr="003277AF">
        <w:rPr>
          <w:rFonts w:ascii="Palatino Linotype" w:hAnsi="Palatino Linotype"/>
          <w:b/>
          <w:bCs/>
          <w:i/>
          <w:iCs/>
          <w:color w:val="212121"/>
          <w:spacing w:val="9"/>
          <w:sz w:val="22"/>
          <w:szCs w:val="22"/>
          <w:bdr w:val="none" w:sz="0" w:space="0" w:color="auto" w:frame="1"/>
          <w:lang w:eastAsia="es-MX"/>
        </w:rPr>
        <w:t> </w:t>
      </w:r>
      <w:r w:rsidRPr="003277AF">
        <w:rPr>
          <w:rFonts w:ascii="Palatino Linotype" w:hAnsi="Palatino Linotype"/>
          <w:b/>
          <w:bCs/>
          <w:i/>
          <w:iCs/>
          <w:color w:val="212121"/>
          <w:spacing w:val="1"/>
          <w:sz w:val="22"/>
          <w:szCs w:val="22"/>
          <w:bdr w:val="none" w:sz="0" w:space="0" w:color="auto" w:frame="1"/>
          <w:lang w:eastAsia="es-MX"/>
        </w:rPr>
        <w:t>ac</w:t>
      </w:r>
      <w:r w:rsidRPr="003277AF">
        <w:rPr>
          <w:rFonts w:ascii="Palatino Linotype" w:hAnsi="Palatino Linotype"/>
          <w:b/>
          <w:bCs/>
          <w:i/>
          <w:iCs/>
          <w:color w:val="212121"/>
          <w:spacing w:val="-1"/>
          <w:sz w:val="22"/>
          <w:szCs w:val="22"/>
          <w:bdr w:val="none" w:sz="0" w:space="0" w:color="auto" w:frame="1"/>
          <w:lang w:eastAsia="es-MX"/>
        </w:rPr>
        <w:t>c</w:t>
      </w:r>
      <w:r w:rsidRPr="003277AF">
        <w:rPr>
          <w:rFonts w:ascii="Palatino Linotype" w:hAnsi="Palatino Linotype"/>
          <w:b/>
          <w:bCs/>
          <w:i/>
          <w:iCs/>
          <w:color w:val="212121"/>
          <w:spacing w:val="1"/>
          <w:sz w:val="22"/>
          <w:szCs w:val="22"/>
          <w:bdr w:val="none" w:sz="0" w:space="0" w:color="auto" w:frame="1"/>
          <w:lang w:eastAsia="es-MX"/>
        </w:rPr>
        <w:t>es</w:t>
      </w:r>
      <w:r w:rsidRPr="003277AF">
        <w:rPr>
          <w:rFonts w:ascii="Palatino Linotype" w:hAnsi="Palatino Linotype"/>
          <w:b/>
          <w:bCs/>
          <w:i/>
          <w:iCs/>
          <w:color w:val="212121"/>
          <w:sz w:val="22"/>
          <w:szCs w:val="22"/>
          <w:bdr w:val="none" w:sz="0" w:space="0" w:color="auto" w:frame="1"/>
          <w:lang w:eastAsia="es-MX"/>
        </w:rPr>
        <w:t>o</w:t>
      </w:r>
      <w:r w:rsidRPr="003277AF">
        <w:rPr>
          <w:rFonts w:ascii="Palatino Linotype" w:hAnsi="Palatino Linotype"/>
          <w:b/>
          <w:bCs/>
          <w:i/>
          <w:iCs/>
          <w:color w:val="212121"/>
          <w:spacing w:val="11"/>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a</w:t>
      </w:r>
      <w:r w:rsidRPr="003277AF">
        <w:rPr>
          <w:rFonts w:ascii="Palatino Linotype" w:hAnsi="Palatino Linotype"/>
          <w:b/>
          <w:bCs/>
          <w:i/>
          <w:iCs/>
          <w:color w:val="212121"/>
          <w:spacing w:val="9"/>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la</w:t>
      </w:r>
      <w:r w:rsidRPr="003277AF">
        <w:rPr>
          <w:rFonts w:ascii="Palatino Linotype" w:hAnsi="Palatino Linotype"/>
          <w:b/>
          <w:bCs/>
          <w:i/>
          <w:iCs/>
          <w:color w:val="212121"/>
          <w:spacing w:val="10"/>
          <w:sz w:val="22"/>
          <w:szCs w:val="22"/>
          <w:bdr w:val="none" w:sz="0" w:space="0" w:color="auto" w:frame="1"/>
          <w:lang w:eastAsia="es-MX"/>
        </w:rPr>
        <w:t> </w:t>
      </w:r>
      <w:r w:rsidRPr="003277AF">
        <w:rPr>
          <w:rFonts w:ascii="Palatino Linotype" w:hAnsi="Palatino Linotype"/>
          <w:b/>
          <w:bCs/>
          <w:i/>
          <w:iCs/>
          <w:color w:val="212121"/>
          <w:sz w:val="22"/>
          <w:szCs w:val="22"/>
          <w:bdr w:val="none" w:sz="0" w:space="0" w:color="auto" w:frame="1"/>
          <w:lang w:eastAsia="es-MX"/>
        </w:rPr>
        <w:t>informa</w:t>
      </w:r>
      <w:r w:rsidRPr="003277AF">
        <w:rPr>
          <w:rFonts w:ascii="Palatino Linotype" w:hAnsi="Palatino Linotype"/>
          <w:b/>
          <w:bCs/>
          <w:i/>
          <w:iCs/>
          <w:color w:val="212121"/>
          <w:spacing w:val="1"/>
          <w:sz w:val="22"/>
          <w:szCs w:val="22"/>
          <w:bdr w:val="none" w:sz="0" w:space="0" w:color="auto" w:frame="1"/>
          <w:lang w:eastAsia="es-MX"/>
        </w:rPr>
        <w:t>c</w:t>
      </w:r>
      <w:r w:rsidRPr="003277AF">
        <w:rPr>
          <w:rFonts w:ascii="Palatino Linotype" w:hAnsi="Palatino Linotype"/>
          <w:b/>
          <w:bCs/>
          <w:i/>
          <w:iCs/>
          <w:color w:val="212121"/>
          <w:sz w:val="22"/>
          <w:szCs w:val="22"/>
          <w:bdr w:val="none" w:sz="0" w:space="0" w:color="auto" w:frame="1"/>
          <w:lang w:eastAsia="es-MX"/>
        </w:rPr>
        <w:t>ió</w:t>
      </w:r>
      <w:r w:rsidRPr="003277AF">
        <w:rPr>
          <w:rFonts w:ascii="Palatino Linotype" w:hAnsi="Palatino Linotype"/>
          <w:b/>
          <w:bCs/>
          <w:i/>
          <w:iCs/>
          <w:color w:val="212121"/>
          <w:spacing w:val="-2"/>
          <w:sz w:val="22"/>
          <w:szCs w:val="22"/>
          <w:bdr w:val="none" w:sz="0" w:space="0" w:color="auto" w:frame="1"/>
          <w:lang w:eastAsia="es-MX"/>
        </w:rPr>
        <w:t>n</w:t>
      </w:r>
      <w:r w:rsidRPr="003277AF">
        <w:rPr>
          <w:rFonts w:ascii="Palatino Linotype" w:hAnsi="Palatino Linotype"/>
          <w:b/>
          <w:bCs/>
          <w:i/>
          <w:iCs/>
          <w:color w:val="212121"/>
          <w:sz w:val="22"/>
          <w:szCs w:val="22"/>
          <w:bdr w:val="none" w:sz="0" w:space="0" w:color="auto" w:frame="1"/>
          <w:lang w:eastAsia="es-MX"/>
        </w:rPr>
        <w:t>.</w:t>
      </w:r>
      <w:r w:rsidRPr="003277AF">
        <w:rPr>
          <w:rFonts w:ascii="Palatino Linotype" w:hAnsi="Palatino Linotype"/>
          <w:b/>
          <w:bCs/>
          <w:i/>
          <w:iCs/>
          <w:color w:val="212121"/>
          <w:spacing w:val="18"/>
          <w:sz w:val="22"/>
          <w:szCs w:val="22"/>
          <w:bdr w:val="none" w:sz="0" w:space="0" w:color="auto" w:frame="1"/>
          <w:lang w:eastAsia="es-MX"/>
        </w:rPr>
        <w:t> </w:t>
      </w:r>
      <w:r w:rsidRPr="003277AF">
        <w:rPr>
          <w:rFonts w:ascii="Palatino Linotype" w:hAnsi="Palatino Linotype"/>
          <w:i/>
          <w:iCs/>
          <w:color w:val="212121"/>
          <w:spacing w:val="18"/>
          <w:sz w:val="22"/>
          <w:szCs w:val="22"/>
          <w:bdr w:val="none" w:sz="0" w:space="0" w:color="auto" w:frame="1"/>
          <w:lang w:eastAsia="es-MX"/>
        </w:rPr>
        <w:t>L</w:t>
      </w:r>
      <w:r w:rsidRPr="003277AF">
        <w:rPr>
          <w:rFonts w:ascii="Palatino Linotype" w:hAnsi="Palatino Linotype"/>
          <w:i/>
          <w:iCs/>
          <w:color w:val="212121"/>
          <w:spacing w:val="-1"/>
          <w:sz w:val="22"/>
          <w:szCs w:val="22"/>
          <w:bdr w:val="none" w:sz="0" w:space="0" w:color="auto" w:frame="1"/>
          <w:lang w:eastAsia="es-MX"/>
        </w:rPr>
        <w:t>os </w:t>
      </w:r>
      <w:r w:rsidRPr="003277AF">
        <w:rPr>
          <w:rFonts w:ascii="Palatino Linotype" w:hAnsi="Palatino Linotype"/>
          <w:i/>
          <w:iCs/>
          <w:color w:val="212121"/>
          <w:spacing w:val="1"/>
          <w:sz w:val="22"/>
          <w:szCs w:val="22"/>
          <w:bdr w:val="none" w:sz="0" w:space="0" w:color="auto" w:frame="1"/>
          <w:lang w:eastAsia="es-MX"/>
        </w:rPr>
        <w:t>a</w:t>
      </w:r>
      <w:r w:rsidRPr="003277AF">
        <w:rPr>
          <w:rFonts w:ascii="Palatino Linotype" w:hAnsi="Palatino Linotype"/>
          <w:i/>
          <w:iCs/>
          <w:color w:val="212121"/>
          <w:sz w:val="22"/>
          <w:szCs w:val="22"/>
          <w:bdr w:val="none" w:sz="0" w:space="0" w:color="auto" w:frame="1"/>
          <w:lang w:eastAsia="es-MX"/>
        </w:rPr>
        <w:t>rt</w:t>
      </w:r>
      <w:r w:rsidRPr="003277AF">
        <w:rPr>
          <w:rFonts w:ascii="Palatino Linotype" w:hAnsi="Palatino Linotype"/>
          <w:i/>
          <w:iCs/>
          <w:color w:val="212121"/>
          <w:spacing w:val="-2"/>
          <w:sz w:val="22"/>
          <w:szCs w:val="22"/>
          <w:bdr w:val="none" w:sz="0" w:space="0" w:color="auto" w:frame="1"/>
          <w:lang w:eastAsia="es-MX"/>
        </w:rPr>
        <w:t>í</w:t>
      </w:r>
      <w:r w:rsidRPr="003277AF">
        <w:rPr>
          <w:rFonts w:ascii="Palatino Linotype" w:hAnsi="Palatino Linotype"/>
          <w:i/>
          <w:iCs/>
          <w:color w:val="212121"/>
          <w:sz w:val="22"/>
          <w:szCs w:val="22"/>
          <w:bdr w:val="none" w:sz="0" w:space="0" w:color="auto" w:frame="1"/>
          <w:lang w:eastAsia="es-MX"/>
        </w:rPr>
        <w:t>c</w:t>
      </w:r>
      <w:r w:rsidRPr="003277AF">
        <w:rPr>
          <w:rFonts w:ascii="Palatino Linotype" w:hAnsi="Palatino Linotype"/>
          <w:i/>
          <w:iCs/>
          <w:color w:val="212121"/>
          <w:spacing w:val="1"/>
          <w:sz w:val="22"/>
          <w:szCs w:val="22"/>
          <w:bdr w:val="none" w:sz="0" w:space="0" w:color="auto" w:frame="1"/>
          <w:lang w:eastAsia="es-MX"/>
        </w:rPr>
        <w:t>u</w:t>
      </w:r>
      <w:r w:rsidRPr="003277AF">
        <w:rPr>
          <w:rFonts w:ascii="Palatino Linotype" w:hAnsi="Palatino Linotype"/>
          <w:i/>
          <w:iCs/>
          <w:color w:val="212121"/>
          <w:sz w:val="22"/>
          <w:szCs w:val="22"/>
          <w:bdr w:val="none" w:sz="0" w:space="0" w:color="auto" w:frame="1"/>
          <w:lang w:eastAsia="es-MX"/>
        </w:rPr>
        <w:t>los</w:t>
      </w:r>
      <w:r w:rsidRPr="003277AF">
        <w:rPr>
          <w:rFonts w:ascii="Palatino Linotype" w:hAnsi="Palatino Linotype"/>
          <w:i/>
          <w:iCs/>
          <w:color w:val="212121"/>
          <w:spacing w:val="8"/>
          <w:sz w:val="22"/>
          <w:szCs w:val="22"/>
          <w:bdr w:val="none" w:sz="0" w:space="0" w:color="auto" w:frame="1"/>
          <w:lang w:eastAsia="es-MX"/>
        </w:rPr>
        <w:t> 129 </w:t>
      </w:r>
      <w:r w:rsidRPr="003277AF">
        <w:rPr>
          <w:rFonts w:ascii="Palatino Linotype" w:hAnsi="Palatino Linotype"/>
          <w:i/>
          <w:iCs/>
          <w:color w:val="212121"/>
          <w:spacing w:val="1"/>
          <w:sz w:val="22"/>
          <w:szCs w:val="22"/>
          <w:bdr w:val="none" w:sz="0" w:space="0" w:color="auto" w:frame="1"/>
          <w:lang w:eastAsia="es-MX"/>
        </w:rPr>
        <w:t>d</w:t>
      </w:r>
      <w:r w:rsidRPr="003277AF">
        <w:rPr>
          <w:rFonts w:ascii="Palatino Linotype" w:hAnsi="Palatino Linotype"/>
          <w:i/>
          <w:iCs/>
          <w:color w:val="212121"/>
          <w:sz w:val="22"/>
          <w:szCs w:val="22"/>
          <w:bdr w:val="none" w:sz="0" w:space="0" w:color="auto" w:frame="1"/>
          <w:lang w:eastAsia="es-MX"/>
        </w:rPr>
        <w:t>e</w:t>
      </w:r>
      <w:r w:rsidRPr="003277AF">
        <w:rPr>
          <w:rFonts w:ascii="Palatino Linotype" w:hAnsi="Palatino Linotype"/>
          <w:i/>
          <w:iCs/>
          <w:color w:val="212121"/>
          <w:spacing w:val="9"/>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la</w:t>
      </w:r>
      <w:r w:rsidRPr="003277AF">
        <w:rPr>
          <w:rFonts w:ascii="Palatino Linotype" w:hAnsi="Palatino Linotype"/>
          <w:i/>
          <w:iCs/>
          <w:color w:val="212121"/>
          <w:spacing w:val="10"/>
          <w:sz w:val="22"/>
          <w:szCs w:val="22"/>
          <w:bdr w:val="none" w:sz="0" w:space="0" w:color="auto" w:frame="1"/>
          <w:lang w:eastAsia="es-MX"/>
        </w:rPr>
        <w:t> </w:t>
      </w:r>
      <w:r w:rsidRPr="003277AF">
        <w:rPr>
          <w:rFonts w:ascii="Palatino Linotype" w:hAnsi="Palatino Linotype"/>
          <w:i/>
          <w:iCs/>
          <w:color w:val="212121"/>
          <w:spacing w:val="-1"/>
          <w:sz w:val="22"/>
          <w:szCs w:val="22"/>
          <w:bdr w:val="none" w:sz="0" w:space="0" w:color="auto" w:frame="1"/>
          <w:lang w:eastAsia="es-MX"/>
        </w:rPr>
        <w:t>L</w:t>
      </w:r>
      <w:r w:rsidRPr="003277AF">
        <w:rPr>
          <w:rFonts w:ascii="Palatino Linotype" w:hAnsi="Palatino Linotype"/>
          <w:i/>
          <w:iCs/>
          <w:color w:val="212121"/>
          <w:spacing w:val="1"/>
          <w:sz w:val="22"/>
          <w:szCs w:val="22"/>
          <w:bdr w:val="none" w:sz="0" w:space="0" w:color="auto" w:frame="1"/>
          <w:lang w:eastAsia="es-MX"/>
        </w:rPr>
        <w:t>e</w:t>
      </w:r>
      <w:r w:rsidRPr="003277AF">
        <w:rPr>
          <w:rFonts w:ascii="Palatino Linotype" w:hAnsi="Palatino Linotype"/>
          <w:i/>
          <w:iCs/>
          <w:color w:val="212121"/>
          <w:sz w:val="22"/>
          <w:szCs w:val="22"/>
          <w:bdr w:val="none" w:sz="0" w:space="0" w:color="auto" w:frame="1"/>
          <w:lang w:eastAsia="es-MX"/>
        </w:rPr>
        <w:t>y</w:t>
      </w:r>
      <w:r w:rsidRPr="003277AF">
        <w:rPr>
          <w:rFonts w:ascii="Palatino Linotype" w:hAnsi="Palatino Linotype"/>
          <w:i/>
          <w:iCs/>
          <w:color w:val="212121"/>
          <w:spacing w:val="8"/>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General</w:t>
      </w:r>
      <w:r w:rsidRPr="003277AF">
        <w:rPr>
          <w:rFonts w:ascii="Palatino Linotype" w:hAnsi="Palatino Linotype"/>
          <w:i/>
          <w:iCs/>
          <w:color w:val="212121"/>
          <w:spacing w:val="10"/>
          <w:sz w:val="22"/>
          <w:szCs w:val="22"/>
          <w:bdr w:val="none" w:sz="0" w:space="0" w:color="auto" w:frame="1"/>
          <w:lang w:eastAsia="es-MX"/>
        </w:rPr>
        <w:t> </w:t>
      </w:r>
      <w:r w:rsidRPr="003277AF">
        <w:rPr>
          <w:rFonts w:ascii="Palatino Linotype" w:hAnsi="Palatino Linotype"/>
          <w:i/>
          <w:iCs/>
          <w:color w:val="212121"/>
          <w:spacing w:val="-1"/>
          <w:sz w:val="22"/>
          <w:szCs w:val="22"/>
          <w:bdr w:val="none" w:sz="0" w:space="0" w:color="auto" w:frame="1"/>
          <w:lang w:eastAsia="es-MX"/>
        </w:rPr>
        <w:t>d</w:t>
      </w:r>
      <w:r w:rsidRPr="003277AF">
        <w:rPr>
          <w:rFonts w:ascii="Palatino Linotype" w:hAnsi="Palatino Linotype"/>
          <w:i/>
          <w:iCs/>
          <w:color w:val="212121"/>
          <w:sz w:val="22"/>
          <w:szCs w:val="22"/>
          <w:bdr w:val="none" w:sz="0" w:space="0" w:color="auto" w:frame="1"/>
          <w:lang w:eastAsia="es-MX"/>
        </w:rPr>
        <w:t>e</w:t>
      </w:r>
      <w:r w:rsidRPr="003277AF">
        <w:rPr>
          <w:rFonts w:ascii="Palatino Linotype" w:hAnsi="Palatino Linotype"/>
          <w:i/>
          <w:iCs/>
          <w:color w:val="212121"/>
          <w:spacing w:val="9"/>
          <w:sz w:val="22"/>
          <w:szCs w:val="22"/>
          <w:bdr w:val="none" w:sz="0" w:space="0" w:color="auto" w:frame="1"/>
          <w:lang w:eastAsia="es-MX"/>
        </w:rPr>
        <w:t> </w:t>
      </w:r>
      <w:r w:rsidRPr="003277AF">
        <w:rPr>
          <w:rFonts w:ascii="Palatino Linotype" w:hAnsi="Palatino Linotype"/>
          <w:i/>
          <w:iCs/>
          <w:color w:val="212121"/>
          <w:spacing w:val="2"/>
          <w:sz w:val="22"/>
          <w:szCs w:val="22"/>
          <w:bdr w:val="none" w:sz="0" w:space="0" w:color="auto" w:frame="1"/>
          <w:lang w:eastAsia="es-MX"/>
        </w:rPr>
        <w:t>T</w:t>
      </w:r>
      <w:r w:rsidRPr="003277AF">
        <w:rPr>
          <w:rFonts w:ascii="Palatino Linotype" w:hAnsi="Palatino Linotype"/>
          <w:i/>
          <w:iCs/>
          <w:color w:val="212121"/>
          <w:sz w:val="22"/>
          <w:szCs w:val="22"/>
          <w:bdr w:val="none" w:sz="0" w:space="0" w:color="auto" w:frame="1"/>
          <w:lang w:eastAsia="es-MX"/>
        </w:rPr>
        <w:t>r</w:t>
      </w:r>
      <w:r w:rsidRPr="003277AF">
        <w:rPr>
          <w:rFonts w:ascii="Palatino Linotype" w:hAnsi="Palatino Linotype"/>
          <w:i/>
          <w:iCs/>
          <w:color w:val="212121"/>
          <w:spacing w:val="-2"/>
          <w:sz w:val="22"/>
          <w:szCs w:val="22"/>
          <w:bdr w:val="none" w:sz="0" w:space="0" w:color="auto" w:frame="1"/>
          <w:lang w:eastAsia="es-MX"/>
        </w:rPr>
        <w:t>a</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s</w:t>
      </w:r>
      <w:r w:rsidRPr="003277AF">
        <w:rPr>
          <w:rFonts w:ascii="Palatino Linotype" w:hAnsi="Palatino Linotype"/>
          <w:i/>
          <w:iCs/>
          <w:color w:val="212121"/>
          <w:spacing w:val="1"/>
          <w:sz w:val="22"/>
          <w:szCs w:val="22"/>
          <w:bdr w:val="none" w:sz="0" w:space="0" w:color="auto" w:frame="1"/>
          <w:lang w:eastAsia="es-MX"/>
        </w:rPr>
        <w:t>pa</w:t>
      </w:r>
      <w:r w:rsidRPr="003277AF">
        <w:rPr>
          <w:rFonts w:ascii="Palatino Linotype" w:hAnsi="Palatino Linotype"/>
          <w:i/>
          <w:iCs/>
          <w:color w:val="212121"/>
          <w:sz w:val="22"/>
          <w:szCs w:val="22"/>
          <w:bdr w:val="none" w:sz="0" w:space="0" w:color="auto" w:frame="1"/>
          <w:lang w:eastAsia="es-MX"/>
        </w:rPr>
        <w:t>r</w:t>
      </w:r>
      <w:r w:rsidRPr="003277AF">
        <w:rPr>
          <w:rFonts w:ascii="Palatino Linotype" w:hAnsi="Palatino Linotype"/>
          <w:i/>
          <w:iCs/>
          <w:color w:val="212121"/>
          <w:spacing w:val="-2"/>
          <w:sz w:val="22"/>
          <w:szCs w:val="22"/>
          <w:bdr w:val="none" w:sz="0" w:space="0" w:color="auto" w:frame="1"/>
          <w:lang w:eastAsia="es-MX"/>
        </w:rPr>
        <w:t>e</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cia y Acc</w:t>
      </w:r>
      <w:r w:rsidRPr="003277AF">
        <w:rPr>
          <w:rFonts w:ascii="Palatino Linotype" w:hAnsi="Palatino Linotype"/>
          <w:i/>
          <w:iCs/>
          <w:color w:val="212121"/>
          <w:spacing w:val="1"/>
          <w:sz w:val="22"/>
          <w:szCs w:val="22"/>
          <w:bdr w:val="none" w:sz="0" w:space="0" w:color="auto" w:frame="1"/>
          <w:lang w:eastAsia="es-MX"/>
        </w:rPr>
        <w:t>e</w:t>
      </w:r>
      <w:r w:rsidRPr="003277AF">
        <w:rPr>
          <w:rFonts w:ascii="Palatino Linotype" w:hAnsi="Palatino Linotype"/>
          <w:i/>
          <w:iCs/>
          <w:color w:val="212121"/>
          <w:sz w:val="22"/>
          <w:szCs w:val="22"/>
          <w:bdr w:val="none" w:sz="0" w:space="0" w:color="auto" w:frame="1"/>
          <w:lang w:eastAsia="es-MX"/>
        </w:rPr>
        <w:t>so</w:t>
      </w:r>
      <w:r w:rsidRPr="003277AF">
        <w:rPr>
          <w:rFonts w:ascii="Palatino Linotype" w:hAnsi="Palatino Linotype"/>
          <w:i/>
          <w:iCs/>
          <w:color w:val="212121"/>
          <w:spacing w:val="3"/>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a</w:t>
      </w:r>
      <w:r w:rsidRPr="003277AF">
        <w:rPr>
          <w:rFonts w:ascii="Palatino Linotype" w:hAnsi="Palatino Linotype"/>
          <w:i/>
          <w:iCs/>
          <w:color w:val="212121"/>
          <w:spacing w:val="1"/>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la I</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f</w:t>
      </w:r>
      <w:r w:rsidRPr="003277AF">
        <w:rPr>
          <w:rFonts w:ascii="Palatino Linotype" w:hAnsi="Palatino Linotype"/>
          <w:i/>
          <w:iCs/>
          <w:color w:val="212121"/>
          <w:spacing w:val="1"/>
          <w:sz w:val="22"/>
          <w:szCs w:val="22"/>
          <w:bdr w:val="none" w:sz="0" w:space="0" w:color="auto" w:frame="1"/>
          <w:lang w:eastAsia="es-MX"/>
        </w:rPr>
        <w:t>o</w:t>
      </w:r>
      <w:r w:rsidRPr="003277AF">
        <w:rPr>
          <w:rFonts w:ascii="Palatino Linotype" w:hAnsi="Palatino Linotype"/>
          <w:i/>
          <w:iCs/>
          <w:color w:val="212121"/>
          <w:spacing w:val="-3"/>
          <w:sz w:val="22"/>
          <w:szCs w:val="22"/>
          <w:bdr w:val="none" w:sz="0" w:space="0" w:color="auto" w:frame="1"/>
          <w:lang w:eastAsia="es-MX"/>
        </w:rPr>
        <w:t>r</w:t>
      </w:r>
      <w:r w:rsidRPr="003277AF">
        <w:rPr>
          <w:rFonts w:ascii="Palatino Linotype" w:hAnsi="Palatino Linotype"/>
          <w:i/>
          <w:iCs/>
          <w:color w:val="212121"/>
          <w:spacing w:val="1"/>
          <w:sz w:val="22"/>
          <w:szCs w:val="22"/>
          <w:bdr w:val="none" w:sz="0" w:space="0" w:color="auto" w:frame="1"/>
          <w:lang w:eastAsia="es-MX"/>
        </w:rPr>
        <w:t>ma</w:t>
      </w:r>
      <w:r w:rsidRPr="003277AF">
        <w:rPr>
          <w:rFonts w:ascii="Palatino Linotype" w:hAnsi="Palatino Linotype"/>
          <w:i/>
          <w:iCs/>
          <w:color w:val="212121"/>
          <w:sz w:val="22"/>
          <w:szCs w:val="22"/>
          <w:bdr w:val="none" w:sz="0" w:space="0" w:color="auto" w:frame="1"/>
          <w:lang w:eastAsia="es-MX"/>
        </w:rPr>
        <w:t>ci</w:t>
      </w:r>
      <w:r w:rsidRPr="003277AF">
        <w:rPr>
          <w:rFonts w:ascii="Palatino Linotype" w:hAnsi="Palatino Linotype"/>
          <w:i/>
          <w:iCs/>
          <w:color w:val="212121"/>
          <w:spacing w:val="-2"/>
          <w:sz w:val="22"/>
          <w:szCs w:val="22"/>
          <w:bdr w:val="none" w:sz="0" w:space="0" w:color="auto" w:frame="1"/>
          <w:lang w:eastAsia="es-MX"/>
        </w:rPr>
        <w:t>ó</w:t>
      </w:r>
      <w:r w:rsidRPr="003277AF">
        <w:rPr>
          <w:rFonts w:ascii="Palatino Linotype" w:hAnsi="Palatino Linotype"/>
          <w:i/>
          <w:iCs/>
          <w:color w:val="212121"/>
          <w:sz w:val="22"/>
          <w:szCs w:val="22"/>
          <w:bdr w:val="none" w:sz="0" w:space="0" w:color="auto" w:frame="1"/>
          <w:lang w:eastAsia="es-MX"/>
        </w:rPr>
        <w:t>n</w:t>
      </w:r>
      <w:r w:rsidRPr="003277AF">
        <w:rPr>
          <w:rFonts w:ascii="Palatino Linotype" w:hAnsi="Palatino Linotype"/>
          <w:i/>
          <w:iCs/>
          <w:color w:val="212121"/>
          <w:spacing w:val="6"/>
          <w:sz w:val="22"/>
          <w:szCs w:val="22"/>
          <w:bdr w:val="none" w:sz="0" w:space="0" w:color="auto" w:frame="1"/>
          <w:lang w:eastAsia="es-MX"/>
        </w:rPr>
        <w:t> </w:t>
      </w:r>
      <w:r w:rsidRPr="003277AF">
        <w:rPr>
          <w:rFonts w:ascii="Palatino Linotype" w:hAnsi="Palatino Linotype"/>
          <w:i/>
          <w:iCs/>
          <w:color w:val="212121"/>
          <w:spacing w:val="-2"/>
          <w:sz w:val="22"/>
          <w:szCs w:val="22"/>
          <w:bdr w:val="none" w:sz="0" w:space="0" w:color="auto" w:frame="1"/>
          <w:lang w:eastAsia="es-MX"/>
        </w:rPr>
        <w:t>P</w:t>
      </w:r>
      <w:r w:rsidRPr="003277AF">
        <w:rPr>
          <w:rFonts w:ascii="Palatino Linotype" w:hAnsi="Palatino Linotype"/>
          <w:i/>
          <w:iCs/>
          <w:color w:val="212121"/>
          <w:spacing w:val="1"/>
          <w:sz w:val="22"/>
          <w:szCs w:val="22"/>
          <w:bdr w:val="none" w:sz="0" w:space="0" w:color="auto" w:frame="1"/>
          <w:lang w:eastAsia="es-MX"/>
        </w:rPr>
        <w:t>úb</w:t>
      </w:r>
      <w:r w:rsidRPr="003277AF">
        <w:rPr>
          <w:rFonts w:ascii="Palatino Linotype" w:hAnsi="Palatino Linotype"/>
          <w:i/>
          <w:iCs/>
          <w:color w:val="212121"/>
          <w:sz w:val="22"/>
          <w:szCs w:val="22"/>
          <w:bdr w:val="none" w:sz="0" w:space="0" w:color="auto" w:frame="1"/>
          <w:lang w:eastAsia="es-MX"/>
        </w:rPr>
        <w:t>l</w:t>
      </w:r>
      <w:r w:rsidRPr="003277AF">
        <w:rPr>
          <w:rFonts w:ascii="Palatino Linotype" w:hAnsi="Palatino Linotype"/>
          <w:i/>
          <w:iCs/>
          <w:color w:val="212121"/>
          <w:spacing w:val="-1"/>
          <w:sz w:val="22"/>
          <w:szCs w:val="22"/>
          <w:bdr w:val="none" w:sz="0" w:space="0" w:color="auto" w:frame="1"/>
          <w:lang w:eastAsia="es-MX"/>
        </w:rPr>
        <w:t>i</w:t>
      </w:r>
      <w:r w:rsidRPr="003277AF">
        <w:rPr>
          <w:rFonts w:ascii="Palatino Linotype" w:hAnsi="Palatino Linotype"/>
          <w:i/>
          <w:iCs/>
          <w:color w:val="212121"/>
          <w:sz w:val="22"/>
          <w:szCs w:val="22"/>
          <w:bdr w:val="none" w:sz="0" w:space="0" w:color="auto" w:frame="1"/>
          <w:lang w:eastAsia="es-MX"/>
        </w:rPr>
        <w:t>ca y </w:t>
      </w:r>
      <w:r w:rsidRPr="003277AF">
        <w:rPr>
          <w:rFonts w:ascii="Palatino Linotype" w:hAnsi="Palatino Linotype"/>
          <w:i/>
          <w:iCs/>
          <w:color w:val="212121"/>
          <w:spacing w:val="8"/>
          <w:sz w:val="22"/>
          <w:szCs w:val="22"/>
          <w:bdr w:val="none" w:sz="0" w:space="0" w:color="auto" w:frame="1"/>
          <w:lang w:eastAsia="es-MX"/>
        </w:rPr>
        <w:t>130, párrafo cuarto, </w:t>
      </w:r>
      <w:r w:rsidRPr="003277AF">
        <w:rPr>
          <w:rFonts w:ascii="Palatino Linotype" w:hAnsi="Palatino Linotype"/>
          <w:i/>
          <w:iCs/>
          <w:color w:val="212121"/>
          <w:spacing w:val="1"/>
          <w:sz w:val="22"/>
          <w:szCs w:val="22"/>
          <w:bdr w:val="none" w:sz="0" w:space="0" w:color="auto" w:frame="1"/>
          <w:lang w:eastAsia="es-MX"/>
        </w:rPr>
        <w:t>d</w:t>
      </w:r>
      <w:r w:rsidRPr="003277AF">
        <w:rPr>
          <w:rFonts w:ascii="Palatino Linotype" w:hAnsi="Palatino Linotype"/>
          <w:i/>
          <w:iCs/>
          <w:color w:val="212121"/>
          <w:sz w:val="22"/>
          <w:szCs w:val="22"/>
          <w:bdr w:val="none" w:sz="0" w:space="0" w:color="auto" w:frame="1"/>
          <w:lang w:eastAsia="es-MX"/>
        </w:rPr>
        <w:t>e</w:t>
      </w:r>
      <w:r w:rsidRPr="003277AF">
        <w:rPr>
          <w:rFonts w:ascii="Palatino Linotype" w:hAnsi="Palatino Linotype"/>
          <w:i/>
          <w:iCs/>
          <w:color w:val="212121"/>
          <w:spacing w:val="9"/>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la</w:t>
      </w:r>
      <w:r w:rsidRPr="003277AF">
        <w:rPr>
          <w:rFonts w:ascii="Palatino Linotype" w:hAnsi="Palatino Linotype"/>
          <w:i/>
          <w:iCs/>
          <w:color w:val="212121"/>
          <w:spacing w:val="10"/>
          <w:sz w:val="22"/>
          <w:szCs w:val="22"/>
          <w:bdr w:val="none" w:sz="0" w:space="0" w:color="auto" w:frame="1"/>
          <w:lang w:eastAsia="es-MX"/>
        </w:rPr>
        <w:t> </w:t>
      </w:r>
      <w:r w:rsidRPr="003277AF">
        <w:rPr>
          <w:rFonts w:ascii="Palatino Linotype" w:hAnsi="Palatino Linotype"/>
          <w:i/>
          <w:iCs/>
          <w:color w:val="212121"/>
          <w:spacing w:val="-1"/>
          <w:sz w:val="22"/>
          <w:szCs w:val="22"/>
          <w:bdr w:val="none" w:sz="0" w:space="0" w:color="auto" w:frame="1"/>
          <w:lang w:eastAsia="es-MX"/>
        </w:rPr>
        <w:t>L</w:t>
      </w:r>
      <w:r w:rsidRPr="003277AF">
        <w:rPr>
          <w:rFonts w:ascii="Palatino Linotype" w:hAnsi="Palatino Linotype"/>
          <w:i/>
          <w:iCs/>
          <w:color w:val="212121"/>
          <w:spacing w:val="1"/>
          <w:sz w:val="22"/>
          <w:szCs w:val="22"/>
          <w:bdr w:val="none" w:sz="0" w:space="0" w:color="auto" w:frame="1"/>
          <w:lang w:eastAsia="es-MX"/>
        </w:rPr>
        <w:t>e</w:t>
      </w:r>
      <w:r w:rsidRPr="003277AF">
        <w:rPr>
          <w:rFonts w:ascii="Palatino Linotype" w:hAnsi="Palatino Linotype"/>
          <w:i/>
          <w:iCs/>
          <w:color w:val="212121"/>
          <w:sz w:val="22"/>
          <w:szCs w:val="22"/>
          <w:bdr w:val="none" w:sz="0" w:space="0" w:color="auto" w:frame="1"/>
          <w:lang w:eastAsia="es-MX"/>
        </w:rPr>
        <w:t>y</w:t>
      </w:r>
      <w:r w:rsidRPr="003277AF">
        <w:rPr>
          <w:rFonts w:ascii="Palatino Linotype" w:hAnsi="Palatino Linotype"/>
          <w:i/>
          <w:iCs/>
          <w:color w:val="212121"/>
          <w:spacing w:val="8"/>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Fe</w:t>
      </w:r>
      <w:r w:rsidRPr="003277AF">
        <w:rPr>
          <w:rFonts w:ascii="Palatino Linotype" w:hAnsi="Palatino Linotype"/>
          <w:i/>
          <w:iCs/>
          <w:color w:val="212121"/>
          <w:spacing w:val="1"/>
          <w:sz w:val="22"/>
          <w:szCs w:val="22"/>
          <w:bdr w:val="none" w:sz="0" w:space="0" w:color="auto" w:frame="1"/>
          <w:lang w:eastAsia="es-MX"/>
        </w:rPr>
        <w:t>de</w:t>
      </w:r>
      <w:r w:rsidRPr="003277AF">
        <w:rPr>
          <w:rFonts w:ascii="Palatino Linotype" w:hAnsi="Palatino Linotype"/>
          <w:i/>
          <w:iCs/>
          <w:color w:val="212121"/>
          <w:sz w:val="22"/>
          <w:szCs w:val="22"/>
          <w:bdr w:val="none" w:sz="0" w:space="0" w:color="auto" w:frame="1"/>
          <w:lang w:eastAsia="es-MX"/>
        </w:rPr>
        <w:t>ral</w:t>
      </w:r>
      <w:r w:rsidRPr="003277AF">
        <w:rPr>
          <w:rFonts w:ascii="Palatino Linotype" w:hAnsi="Palatino Linotype"/>
          <w:i/>
          <w:iCs/>
          <w:color w:val="212121"/>
          <w:spacing w:val="10"/>
          <w:sz w:val="22"/>
          <w:szCs w:val="22"/>
          <w:bdr w:val="none" w:sz="0" w:space="0" w:color="auto" w:frame="1"/>
          <w:lang w:eastAsia="es-MX"/>
        </w:rPr>
        <w:t> </w:t>
      </w:r>
      <w:r w:rsidRPr="003277AF">
        <w:rPr>
          <w:rFonts w:ascii="Palatino Linotype" w:hAnsi="Palatino Linotype"/>
          <w:i/>
          <w:iCs/>
          <w:color w:val="212121"/>
          <w:spacing w:val="-1"/>
          <w:sz w:val="22"/>
          <w:szCs w:val="22"/>
          <w:bdr w:val="none" w:sz="0" w:space="0" w:color="auto" w:frame="1"/>
          <w:lang w:eastAsia="es-MX"/>
        </w:rPr>
        <w:t>d</w:t>
      </w:r>
      <w:r w:rsidRPr="003277AF">
        <w:rPr>
          <w:rFonts w:ascii="Palatino Linotype" w:hAnsi="Palatino Linotype"/>
          <w:i/>
          <w:iCs/>
          <w:color w:val="212121"/>
          <w:sz w:val="22"/>
          <w:szCs w:val="22"/>
          <w:bdr w:val="none" w:sz="0" w:space="0" w:color="auto" w:frame="1"/>
          <w:lang w:eastAsia="es-MX"/>
        </w:rPr>
        <w:t>e</w:t>
      </w:r>
      <w:r w:rsidRPr="003277AF">
        <w:rPr>
          <w:rFonts w:ascii="Palatino Linotype" w:hAnsi="Palatino Linotype"/>
          <w:i/>
          <w:iCs/>
          <w:color w:val="212121"/>
          <w:spacing w:val="9"/>
          <w:sz w:val="22"/>
          <w:szCs w:val="22"/>
          <w:bdr w:val="none" w:sz="0" w:space="0" w:color="auto" w:frame="1"/>
          <w:lang w:eastAsia="es-MX"/>
        </w:rPr>
        <w:t> </w:t>
      </w:r>
      <w:r w:rsidRPr="003277AF">
        <w:rPr>
          <w:rFonts w:ascii="Palatino Linotype" w:hAnsi="Palatino Linotype"/>
          <w:i/>
          <w:iCs/>
          <w:color w:val="212121"/>
          <w:spacing w:val="2"/>
          <w:sz w:val="22"/>
          <w:szCs w:val="22"/>
          <w:bdr w:val="none" w:sz="0" w:space="0" w:color="auto" w:frame="1"/>
          <w:lang w:eastAsia="es-MX"/>
        </w:rPr>
        <w:t>T</w:t>
      </w:r>
      <w:r w:rsidRPr="003277AF">
        <w:rPr>
          <w:rFonts w:ascii="Palatino Linotype" w:hAnsi="Palatino Linotype"/>
          <w:i/>
          <w:iCs/>
          <w:color w:val="212121"/>
          <w:sz w:val="22"/>
          <w:szCs w:val="22"/>
          <w:bdr w:val="none" w:sz="0" w:space="0" w:color="auto" w:frame="1"/>
          <w:lang w:eastAsia="es-MX"/>
        </w:rPr>
        <w:t>r</w:t>
      </w:r>
      <w:r w:rsidRPr="003277AF">
        <w:rPr>
          <w:rFonts w:ascii="Palatino Linotype" w:hAnsi="Palatino Linotype"/>
          <w:i/>
          <w:iCs/>
          <w:color w:val="212121"/>
          <w:spacing w:val="-2"/>
          <w:sz w:val="22"/>
          <w:szCs w:val="22"/>
          <w:bdr w:val="none" w:sz="0" w:space="0" w:color="auto" w:frame="1"/>
          <w:lang w:eastAsia="es-MX"/>
        </w:rPr>
        <w:t>a</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s</w:t>
      </w:r>
      <w:r w:rsidRPr="003277AF">
        <w:rPr>
          <w:rFonts w:ascii="Palatino Linotype" w:hAnsi="Palatino Linotype"/>
          <w:i/>
          <w:iCs/>
          <w:color w:val="212121"/>
          <w:spacing w:val="1"/>
          <w:sz w:val="22"/>
          <w:szCs w:val="22"/>
          <w:bdr w:val="none" w:sz="0" w:space="0" w:color="auto" w:frame="1"/>
          <w:lang w:eastAsia="es-MX"/>
        </w:rPr>
        <w:t>pa</w:t>
      </w:r>
      <w:r w:rsidRPr="003277AF">
        <w:rPr>
          <w:rFonts w:ascii="Palatino Linotype" w:hAnsi="Palatino Linotype"/>
          <w:i/>
          <w:iCs/>
          <w:color w:val="212121"/>
          <w:sz w:val="22"/>
          <w:szCs w:val="22"/>
          <w:bdr w:val="none" w:sz="0" w:space="0" w:color="auto" w:frame="1"/>
          <w:lang w:eastAsia="es-MX"/>
        </w:rPr>
        <w:t>r</w:t>
      </w:r>
      <w:r w:rsidRPr="003277AF">
        <w:rPr>
          <w:rFonts w:ascii="Palatino Linotype" w:hAnsi="Palatino Linotype"/>
          <w:i/>
          <w:iCs/>
          <w:color w:val="212121"/>
          <w:spacing w:val="-2"/>
          <w:sz w:val="22"/>
          <w:szCs w:val="22"/>
          <w:bdr w:val="none" w:sz="0" w:space="0" w:color="auto" w:frame="1"/>
          <w:lang w:eastAsia="es-MX"/>
        </w:rPr>
        <w:t>e</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cia y Acc</w:t>
      </w:r>
      <w:r w:rsidRPr="003277AF">
        <w:rPr>
          <w:rFonts w:ascii="Palatino Linotype" w:hAnsi="Palatino Linotype"/>
          <w:i/>
          <w:iCs/>
          <w:color w:val="212121"/>
          <w:spacing w:val="1"/>
          <w:sz w:val="22"/>
          <w:szCs w:val="22"/>
          <w:bdr w:val="none" w:sz="0" w:space="0" w:color="auto" w:frame="1"/>
          <w:lang w:eastAsia="es-MX"/>
        </w:rPr>
        <w:t>e</w:t>
      </w:r>
      <w:r w:rsidRPr="003277AF">
        <w:rPr>
          <w:rFonts w:ascii="Palatino Linotype" w:hAnsi="Palatino Linotype"/>
          <w:i/>
          <w:iCs/>
          <w:color w:val="212121"/>
          <w:sz w:val="22"/>
          <w:szCs w:val="22"/>
          <w:bdr w:val="none" w:sz="0" w:space="0" w:color="auto" w:frame="1"/>
          <w:lang w:eastAsia="es-MX"/>
        </w:rPr>
        <w:t>so</w:t>
      </w:r>
      <w:r w:rsidRPr="003277AF">
        <w:rPr>
          <w:rFonts w:ascii="Palatino Linotype" w:hAnsi="Palatino Linotype"/>
          <w:i/>
          <w:iCs/>
          <w:color w:val="212121"/>
          <w:spacing w:val="3"/>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a</w:t>
      </w:r>
      <w:r w:rsidRPr="003277AF">
        <w:rPr>
          <w:rFonts w:ascii="Palatino Linotype" w:hAnsi="Palatino Linotype"/>
          <w:i/>
          <w:iCs/>
          <w:color w:val="212121"/>
          <w:spacing w:val="1"/>
          <w:sz w:val="22"/>
          <w:szCs w:val="22"/>
          <w:bdr w:val="none" w:sz="0" w:space="0" w:color="auto" w:frame="1"/>
          <w:lang w:eastAsia="es-MX"/>
        </w:rPr>
        <w:t> </w:t>
      </w:r>
      <w:r w:rsidRPr="003277AF">
        <w:rPr>
          <w:rFonts w:ascii="Palatino Linotype" w:hAnsi="Palatino Linotype"/>
          <w:i/>
          <w:iCs/>
          <w:color w:val="212121"/>
          <w:sz w:val="22"/>
          <w:szCs w:val="22"/>
          <w:bdr w:val="none" w:sz="0" w:space="0" w:color="auto" w:frame="1"/>
          <w:lang w:eastAsia="es-MX"/>
        </w:rPr>
        <w:t>la I</w:t>
      </w:r>
      <w:r w:rsidRPr="003277AF">
        <w:rPr>
          <w:rFonts w:ascii="Palatino Linotype" w:hAnsi="Palatino Linotype"/>
          <w:i/>
          <w:iCs/>
          <w:color w:val="212121"/>
          <w:spacing w:val="-1"/>
          <w:sz w:val="22"/>
          <w:szCs w:val="22"/>
          <w:bdr w:val="none" w:sz="0" w:space="0" w:color="auto" w:frame="1"/>
          <w:lang w:eastAsia="es-MX"/>
        </w:rPr>
        <w:t>n</w:t>
      </w:r>
      <w:r w:rsidRPr="003277AF">
        <w:rPr>
          <w:rFonts w:ascii="Palatino Linotype" w:hAnsi="Palatino Linotype"/>
          <w:i/>
          <w:iCs/>
          <w:color w:val="212121"/>
          <w:sz w:val="22"/>
          <w:szCs w:val="22"/>
          <w:bdr w:val="none" w:sz="0" w:space="0" w:color="auto" w:frame="1"/>
          <w:lang w:eastAsia="es-MX"/>
        </w:rPr>
        <w:t>f</w:t>
      </w:r>
      <w:r w:rsidRPr="003277AF">
        <w:rPr>
          <w:rFonts w:ascii="Palatino Linotype" w:hAnsi="Palatino Linotype"/>
          <w:i/>
          <w:iCs/>
          <w:color w:val="212121"/>
          <w:spacing w:val="1"/>
          <w:sz w:val="22"/>
          <w:szCs w:val="22"/>
          <w:bdr w:val="none" w:sz="0" w:space="0" w:color="auto" w:frame="1"/>
          <w:lang w:eastAsia="es-MX"/>
        </w:rPr>
        <w:t>o</w:t>
      </w:r>
      <w:r w:rsidRPr="003277AF">
        <w:rPr>
          <w:rFonts w:ascii="Palatino Linotype" w:hAnsi="Palatino Linotype"/>
          <w:i/>
          <w:iCs/>
          <w:color w:val="212121"/>
          <w:spacing w:val="-3"/>
          <w:sz w:val="22"/>
          <w:szCs w:val="22"/>
          <w:bdr w:val="none" w:sz="0" w:space="0" w:color="auto" w:frame="1"/>
          <w:lang w:eastAsia="es-MX"/>
        </w:rPr>
        <w:t>r</w:t>
      </w:r>
      <w:r w:rsidRPr="003277AF">
        <w:rPr>
          <w:rFonts w:ascii="Palatino Linotype" w:hAnsi="Palatino Linotype"/>
          <w:i/>
          <w:iCs/>
          <w:color w:val="212121"/>
          <w:spacing w:val="1"/>
          <w:sz w:val="22"/>
          <w:szCs w:val="22"/>
          <w:bdr w:val="none" w:sz="0" w:space="0" w:color="auto" w:frame="1"/>
          <w:lang w:eastAsia="es-MX"/>
        </w:rPr>
        <w:t>ma</w:t>
      </w:r>
      <w:r w:rsidRPr="003277AF">
        <w:rPr>
          <w:rFonts w:ascii="Palatino Linotype" w:hAnsi="Palatino Linotype"/>
          <w:i/>
          <w:iCs/>
          <w:color w:val="212121"/>
          <w:sz w:val="22"/>
          <w:szCs w:val="22"/>
          <w:bdr w:val="none" w:sz="0" w:space="0" w:color="auto" w:frame="1"/>
          <w:lang w:eastAsia="es-MX"/>
        </w:rPr>
        <w:t>ci</w:t>
      </w:r>
      <w:r w:rsidRPr="003277AF">
        <w:rPr>
          <w:rFonts w:ascii="Palatino Linotype" w:hAnsi="Palatino Linotype"/>
          <w:i/>
          <w:iCs/>
          <w:color w:val="212121"/>
          <w:spacing w:val="-2"/>
          <w:sz w:val="22"/>
          <w:szCs w:val="22"/>
          <w:bdr w:val="none" w:sz="0" w:space="0" w:color="auto" w:frame="1"/>
          <w:lang w:eastAsia="es-MX"/>
        </w:rPr>
        <w:t>ó</w:t>
      </w:r>
      <w:r w:rsidRPr="003277AF">
        <w:rPr>
          <w:rFonts w:ascii="Palatino Linotype" w:hAnsi="Palatino Linotype"/>
          <w:i/>
          <w:iCs/>
          <w:color w:val="212121"/>
          <w:sz w:val="22"/>
          <w:szCs w:val="22"/>
          <w:bdr w:val="none" w:sz="0" w:space="0" w:color="auto" w:frame="1"/>
          <w:lang w:eastAsia="es-MX"/>
        </w:rPr>
        <w:t>n</w:t>
      </w:r>
      <w:r w:rsidRPr="003277AF">
        <w:rPr>
          <w:rFonts w:ascii="Palatino Linotype" w:hAnsi="Palatino Linotype"/>
          <w:i/>
          <w:iCs/>
          <w:color w:val="212121"/>
          <w:spacing w:val="6"/>
          <w:sz w:val="22"/>
          <w:szCs w:val="22"/>
          <w:bdr w:val="none" w:sz="0" w:space="0" w:color="auto" w:frame="1"/>
          <w:lang w:eastAsia="es-MX"/>
        </w:rPr>
        <w:t> </w:t>
      </w:r>
      <w:r w:rsidRPr="003277AF">
        <w:rPr>
          <w:rFonts w:ascii="Palatino Linotype" w:hAnsi="Palatino Linotype"/>
          <w:i/>
          <w:iCs/>
          <w:color w:val="212121"/>
          <w:spacing w:val="-2"/>
          <w:sz w:val="22"/>
          <w:szCs w:val="22"/>
          <w:bdr w:val="none" w:sz="0" w:space="0" w:color="auto" w:frame="1"/>
          <w:lang w:eastAsia="es-MX"/>
        </w:rPr>
        <w:t>P</w:t>
      </w:r>
      <w:r w:rsidRPr="003277AF">
        <w:rPr>
          <w:rFonts w:ascii="Palatino Linotype" w:hAnsi="Palatino Linotype"/>
          <w:i/>
          <w:iCs/>
          <w:color w:val="212121"/>
          <w:spacing w:val="1"/>
          <w:sz w:val="22"/>
          <w:szCs w:val="22"/>
          <w:bdr w:val="none" w:sz="0" w:space="0" w:color="auto" w:frame="1"/>
          <w:lang w:eastAsia="es-MX"/>
        </w:rPr>
        <w:t>úb</w:t>
      </w:r>
      <w:r w:rsidRPr="003277AF">
        <w:rPr>
          <w:rFonts w:ascii="Palatino Linotype" w:hAnsi="Palatino Linotype"/>
          <w:i/>
          <w:iCs/>
          <w:color w:val="212121"/>
          <w:sz w:val="22"/>
          <w:szCs w:val="22"/>
          <w:bdr w:val="none" w:sz="0" w:space="0" w:color="auto" w:frame="1"/>
          <w:lang w:eastAsia="es-MX"/>
        </w:rPr>
        <w:t>l</w:t>
      </w:r>
      <w:r w:rsidRPr="003277AF">
        <w:rPr>
          <w:rFonts w:ascii="Palatino Linotype" w:hAnsi="Palatino Linotype"/>
          <w:i/>
          <w:iCs/>
          <w:color w:val="212121"/>
          <w:spacing w:val="-1"/>
          <w:sz w:val="22"/>
          <w:szCs w:val="22"/>
          <w:bdr w:val="none" w:sz="0" w:space="0" w:color="auto" w:frame="1"/>
          <w:lang w:eastAsia="es-MX"/>
        </w:rPr>
        <w:t>i</w:t>
      </w:r>
      <w:r w:rsidRPr="003277AF">
        <w:rPr>
          <w:rFonts w:ascii="Palatino Linotype" w:hAnsi="Palatino Linotype"/>
          <w:i/>
          <w:iCs/>
          <w:color w:val="212121"/>
          <w:sz w:val="22"/>
          <w:szCs w:val="22"/>
          <w:bdr w:val="none" w:sz="0" w:space="0" w:color="auto" w:frame="1"/>
          <w:lang w:eastAsia="es-MX"/>
        </w:rPr>
        <w:t>ca, </w:t>
      </w:r>
      <w:r w:rsidRPr="003277AF">
        <w:rPr>
          <w:rFonts w:ascii="Palatino Linotype" w:hAnsi="Palatino Linotype"/>
          <w:i/>
          <w:iCs/>
          <w:color w:val="212121"/>
          <w:spacing w:val="-1"/>
          <w:sz w:val="22"/>
          <w:szCs w:val="22"/>
          <w:bdr w:val="none" w:sz="0" w:space="0" w:color="auto" w:frame="1"/>
          <w:lang w:eastAsia="es-MX"/>
        </w:rPr>
        <w:t>señalan</w:t>
      </w:r>
      <w:r w:rsidRPr="003277AF">
        <w:rPr>
          <w:rFonts w:ascii="Palatino Linotype" w:hAnsi="Palatino Linotype"/>
          <w:i/>
          <w:iCs/>
          <w:color w:val="212121"/>
          <w:spacing w:val="1"/>
          <w:sz w:val="22"/>
          <w:szCs w:val="22"/>
          <w:bdr w:val="none" w:sz="0" w:space="0" w:color="auto" w:frame="1"/>
          <w:lang w:eastAsia="es-MX"/>
        </w:rPr>
        <w:t> </w:t>
      </w:r>
      <w:r w:rsidRPr="003277AF">
        <w:rPr>
          <w:rFonts w:ascii="Palatino Linotype" w:hAnsi="Palatino Linotype"/>
          <w:i/>
          <w:iCs/>
          <w:color w:val="212121"/>
          <w:spacing w:val="-1"/>
          <w:sz w:val="22"/>
          <w:szCs w:val="22"/>
          <w:bdr w:val="none" w:sz="0" w:space="0" w:color="auto" w:frame="1"/>
          <w:lang w:eastAsia="es-MX"/>
        </w:rPr>
        <w:t>q</w:t>
      </w:r>
      <w:r w:rsidRPr="003277AF">
        <w:rPr>
          <w:rFonts w:ascii="Palatino Linotype" w:hAnsi="Palatino Linotype"/>
          <w:i/>
          <w:iCs/>
          <w:color w:val="212121"/>
          <w:spacing w:val="1"/>
          <w:sz w:val="22"/>
          <w:szCs w:val="22"/>
          <w:bdr w:val="none" w:sz="0" w:space="0" w:color="auto" w:frame="1"/>
          <w:lang w:eastAsia="es-MX"/>
        </w:rPr>
        <w:t>u</w:t>
      </w:r>
      <w:r w:rsidRPr="003277AF">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E478B" w:rsidRPr="003277AF" w:rsidRDefault="000E478B" w:rsidP="000E478B">
      <w:pPr>
        <w:ind w:left="851" w:right="902"/>
        <w:jc w:val="both"/>
        <w:rPr>
          <w:rFonts w:ascii="Palatino Linotype" w:hAnsi="Palatino Linotype" w:cs="Arial"/>
          <w:i/>
          <w:color w:val="000000"/>
          <w:sz w:val="22"/>
          <w:szCs w:val="22"/>
          <w:lang w:val="es-MX"/>
        </w:rPr>
      </w:pPr>
      <w:r w:rsidRPr="003277AF">
        <w:rPr>
          <w:rFonts w:ascii="Palatino Linotype" w:hAnsi="Palatino Linotype" w:cs="Arial"/>
          <w:i/>
          <w:color w:val="000000"/>
          <w:sz w:val="22"/>
          <w:szCs w:val="22"/>
          <w:lang w:val="es-MX"/>
        </w:rPr>
        <w:t xml:space="preserve">Resoluciones: </w:t>
      </w:r>
    </w:p>
    <w:p w:rsidR="000E478B" w:rsidRPr="003277AF" w:rsidRDefault="000E478B" w:rsidP="000E478B">
      <w:pPr>
        <w:tabs>
          <w:tab w:val="left" w:pos="8222"/>
        </w:tabs>
        <w:ind w:left="851" w:right="1134"/>
        <w:jc w:val="both"/>
        <w:rPr>
          <w:rFonts w:ascii="Palatino Linotype" w:hAnsi="Palatino Linotype" w:cs="Arial"/>
          <w:i/>
          <w:color w:val="000000"/>
          <w:sz w:val="22"/>
          <w:szCs w:val="22"/>
          <w:lang w:val="es-MX"/>
        </w:rPr>
      </w:pPr>
      <w:r w:rsidRPr="003277AF">
        <w:rPr>
          <w:rFonts w:ascii="Palatino Linotype" w:hAnsi="Palatino Linotype" w:cs="Arial"/>
          <w:i/>
          <w:color w:val="000000"/>
          <w:sz w:val="22"/>
          <w:szCs w:val="22"/>
          <w:lang w:val="es-MX"/>
        </w:rPr>
        <w:sym w:font="Symbol" w:char="F0B7"/>
      </w:r>
      <w:r w:rsidRPr="003277AF">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rsidR="000E478B" w:rsidRPr="003277AF" w:rsidRDefault="000E478B" w:rsidP="000E478B">
      <w:pPr>
        <w:tabs>
          <w:tab w:val="left" w:pos="8222"/>
        </w:tabs>
        <w:ind w:left="851" w:right="1134"/>
        <w:jc w:val="both"/>
        <w:rPr>
          <w:rFonts w:ascii="Palatino Linotype" w:hAnsi="Palatino Linotype" w:cs="Arial"/>
          <w:i/>
          <w:color w:val="000000"/>
          <w:sz w:val="22"/>
          <w:szCs w:val="22"/>
          <w:lang w:val="es-MX"/>
        </w:rPr>
      </w:pPr>
      <w:r w:rsidRPr="003277AF">
        <w:rPr>
          <w:rFonts w:ascii="Palatino Linotype" w:hAnsi="Palatino Linotype" w:cs="Arial"/>
          <w:i/>
          <w:color w:val="000000"/>
          <w:sz w:val="22"/>
          <w:szCs w:val="22"/>
          <w:lang w:val="es-MX"/>
        </w:rPr>
        <w:sym w:font="Symbol" w:char="F0B7"/>
      </w:r>
      <w:r w:rsidRPr="003277AF">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rsidR="000E478B" w:rsidRPr="003277AF" w:rsidRDefault="000E478B" w:rsidP="000E478B">
      <w:pPr>
        <w:tabs>
          <w:tab w:val="left" w:pos="8222"/>
        </w:tabs>
        <w:ind w:left="851" w:right="1134"/>
        <w:jc w:val="both"/>
        <w:rPr>
          <w:rFonts w:ascii="Palatino Linotype" w:hAnsi="Palatino Linotype" w:cs="Arial"/>
          <w:i/>
          <w:color w:val="000000"/>
          <w:sz w:val="22"/>
          <w:szCs w:val="22"/>
          <w:lang w:val="es-MX"/>
        </w:rPr>
      </w:pPr>
      <w:r w:rsidRPr="003277AF">
        <w:rPr>
          <w:rFonts w:ascii="Palatino Linotype" w:hAnsi="Palatino Linotype" w:cs="Arial"/>
          <w:i/>
          <w:color w:val="000000"/>
          <w:sz w:val="22"/>
          <w:szCs w:val="22"/>
          <w:lang w:val="es-MX"/>
        </w:rPr>
        <w:sym w:font="Symbol" w:char="F0B7"/>
      </w:r>
      <w:r w:rsidRPr="003277AF">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rsidR="000E478B" w:rsidRPr="003277AF" w:rsidRDefault="000E478B" w:rsidP="000E478B">
      <w:pPr>
        <w:ind w:left="851" w:right="902"/>
        <w:jc w:val="both"/>
        <w:rPr>
          <w:rFonts w:ascii="Palatino Linotype" w:hAnsi="Palatino Linotype" w:cs="Arial"/>
          <w:i/>
          <w:color w:val="000000"/>
          <w:sz w:val="22"/>
          <w:szCs w:val="22"/>
          <w:lang w:val="es-MX"/>
        </w:rPr>
      </w:pPr>
      <w:r w:rsidRPr="003277AF">
        <w:rPr>
          <w:rFonts w:ascii="Palatino Linotype" w:hAnsi="Palatino Linotype" w:cs="Arial"/>
          <w:i/>
          <w:color w:val="000000"/>
          <w:sz w:val="22"/>
          <w:szCs w:val="22"/>
          <w:lang w:val="es-MX"/>
        </w:rPr>
        <w:t>(Sic)</w:t>
      </w:r>
    </w:p>
    <w:p w:rsidR="000E478B" w:rsidRPr="003277AF" w:rsidRDefault="00FE6084" w:rsidP="000E478B">
      <w:pPr>
        <w:ind w:left="851" w:right="902"/>
        <w:jc w:val="both"/>
        <w:rPr>
          <w:rFonts w:ascii="Palatino Linotype" w:hAnsi="Palatino Linotype" w:cs="Arial"/>
          <w:i/>
          <w:color w:val="000000"/>
          <w:sz w:val="22"/>
          <w:szCs w:val="22"/>
          <w:lang w:val="es-MX"/>
        </w:rPr>
      </w:pPr>
      <w:r>
        <w:rPr>
          <w:rFonts w:ascii="Palatino Linotype" w:hAnsi="Palatino Linotype" w:cs="Arial"/>
          <w:i/>
          <w:noProof/>
          <w:color w:val="000000"/>
          <w:sz w:val="22"/>
          <w:szCs w:val="22"/>
          <w:lang w:val="es-MX" w:eastAsia="es-MX"/>
        </w:rPr>
        <mc:AlternateContent>
          <mc:Choice Requires="wps">
            <w:drawing>
              <wp:anchor distT="0" distB="0" distL="114300" distR="114300" simplePos="0" relativeHeight="251675648" behindDoc="0" locked="0" layoutInCell="1" allowOverlap="1">
                <wp:simplePos x="0" y="0"/>
                <wp:positionH relativeFrom="column">
                  <wp:posOffset>386715</wp:posOffset>
                </wp:positionH>
                <wp:positionV relativeFrom="paragraph">
                  <wp:posOffset>17145</wp:posOffset>
                </wp:positionV>
                <wp:extent cx="5581650" cy="7524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581650"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165D2" id="Conector recto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45pt,1.35pt" to="469.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" strokecolor="#5b9bd5 [3204]" strokeweight=".5pt">
                <v:stroke joinstyle="miter"/>
              </v:line>
            </w:pict>
          </mc:Fallback>
        </mc:AlternateContent>
      </w:r>
    </w:p>
    <w:p w:rsidR="000E478B" w:rsidRPr="003277AF" w:rsidRDefault="000E478B" w:rsidP="000E478B">
      <w:pPr>
        <w:spacing w:line="360" w:lineRule="auto"/>
        <w:jc w:val="both"/>
        <w:rPr>
          <w:rFonts w:ascii="Palatino Linotype" w:hAnsi="Palatino Linotype" w:cs="Arial"/>
        </w:rPr>
      </w:pPr>
      <w:r w:rsidRPr="003277AF">
        <w:rPr>
          <w:rFonts w:ascii="Palatino Linotype" w:hAnsi="Palatino Linotype"/>
          <w:lang w:val="es-MX"/>
        </w:rPr>
        <w:lastRenderedPageBreak/>
        <w:t xml:space="preserve">Una vez apuntado lo anterior, </w:t>
      </w:r>
      <w:r w:rsidRPr="003277AF">
        <w:rPr>
          <w:rFonts w:ascii="Palatino Linotype" w:hAnsi="Palatino Linotype" w:cs="Arial"/>
        </w:rPr>
        <w:t>este Instituto, como ente garante del derecho de acceso a la información pública, en aras de dar cumplimiento a la</w:t>
      </w:r>
      <w:r w:rsidR="006B7376" w:rsidRPr="003277AF">
        <w:rPr>
          <w:rFonts w:ascii="Palatino Linotype" w:hAnsi="Palatino Linotype" w:cs="Arial"/>
        </w:rPr>
        <w:t>s</w:t>
      </w:r>
      <w:r w:rsidRPr="003277AF">
        <w:rPr>
          <w:rFonts w:ascii="Palatino Linotype" w:hAnsi="Palatino Linotype" w:cs="Arial"/>
        </w:rPr>
        <w:t xml:space="preserve"> solicitud</w:t>
      </w:r>
      <w:r w:rsidR="006B7376" w:rsidRPr="003277AF">
        <w:rPr>
          <w:rFonts w:ascii="Palatino Linotype" w:hAnsi="Palatino Linotype" w:cs="Arial"/>
        </w:rPr>
        <w:t>es</w:t>
      </w:r>
      <w:r w:rsidRPr="003277AF">
        <w:rPr>
          <w:rFonts w:ascii="Palatino Linotype" w:hAnsi="Palatino Linotype" w:cs="Arial"/>
        </w:rPr>
        <w:t xml:space="preserve"> de acceso a la información, se avocó al estudio de la</w:t>
      </w:r>
      <w:r w:rsidR="006B7376" w:rsidRPr="003277AF">
        <w:rPr>
          <w:rFonts w:ascii="Palatino Linotype" w:hAnsi="Palatino Linotype" w:cs="Arial"/>
        </w:rPr>
        <w:t>s</w:t>
      </w:r>
      <w:r w:rsidRPr="003277AF">
        <w:rPr>
          <w:rFonts w:ascii="Palatino Linotype" w:hAnsi="Palatino Linotype" w:cs="Arial"/>
        </w:rPr>
        <w:t xml:space="preserve"> solicitud</w:t>
      </w:r>
      <w:r w:rsidR="006B7376" w:rsidRPr="003277AF">
        <w:rPr>
          <w:rFonts w:ascii="Palatino Linotype" w:hAnsi="Palatino Linotype" w:cs="Arial"/>
        </w:rPr>
        <w:t>es</w:t>
      </w:r>
      <w:r w:rsidRPr="003277AF">
        <w:rPr>
          <w:rFonts w:ascii="Palatino Linotype" w:hAnsi="Palatino Linotype" w:cs="Arial"/>
        </w:rPr>
        <w:t xml:space="preserve"> materia de la presente resolución, a fin de determinar si en el marco jurídico aplicable al </w:t>
      </w:r>
      <w:r w:rsidRPr="003277AF">
        <w:rPr>
          <w:rFonts w:ascii="Palatino Linotype" w:hAnsi="Palatino Linotype" w:cs="Arial"/>
          <w:b/>
        </w:rPr>
        <w:t xml:space="preserve">SUJETO OBLIGADO </w:t>
      </w:r>
      <w:r w:rsidRPr="003277AF">
        <w:rPr>
          <w:rFonts w:ascii="Palatino Linotype" w:hAnsi="Palatino Linotype" w:cs="Arial"/>
        </w:rPr>
        <w:t xml:space="preserve">le asiste lo peticionado por el particular. </w:t>
      </w:r>
    </w:p>
    <w:p w:rsidR="000E478B" w:rsidRPr="003277AF" w:rsidRDefault="000E478B" w:rsidP="000E478B">
      <w:pPr>
        <w:tabs>
          <w:tab w:val="left" w:pos="709"/>
        </w:tabs>
        <w:spacing w:line="360" w:lineRule="auto"/>
        <w:jc w:val="both"/>
        <w:rPr>
          <w:rFonts w:ascii="Palatino Linotype" w:hAnsi="Palatino Linotype" w:cs="Arial"/>
        </w:rPr>
      </w:pPr>
    </w:p>
    <w:p w:rsidR="000E478B" w:rsidRPr="003277AF" w:rsidRDefault="000E478B" w:rsidP="000E478B">
      <w:pPr>
        <w:spacing w:line="360" w:lineRule="auto"/>
        <w:jc w:val="both"/>
        <w:textAlignment w:val="baseline"/>
        <w:rPr>
          <w:rFonts w:ascii="Palatino Linotype" w:eastAsia="Calibri" w:hAnsi="Palatino Linotype" w:cs="Arial"/>
          <w:lang w:eastAsia="es-MX"/>
        </w:rPr>
      </w:pPr>
      <w:r w:rsidRPr="003277AF">
        <w:rPr>
          <w:rFonts w:ascii="Palatino Linotype" w:eastAsia="Arial Unicode MS" w:hAnsi="Palatino Linotype" w:cs="Arial"/>
          <w:lang w:val="es-MX" w:eastAsia="es-MX"/>
        </w:rPr>
        <w:t xml:space="preserve">Atento a ello, y en razón de que la información solicitada por el particular se encuentra relacionada con presupuesto, es </w:t>
      </w:r>
      <w:r w:rsidRPr="003277AF">
        <w:rPr>
          <w:rFonts w:ascii="Palatino Linotype" w:eastAsia="Calibri" w:hAnsi="Palatino Linotype"/>
          <w:lang w:eastAsia="es-MX"/>
        </w:rPr>
        <w:t xml:space="preserve">necesario señalar </w:t>
      </w:r>
      <w:r w:rsidRPr="003277AF">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0E478B" w:rsidRPr="003277AF" w:rsidRDefault="000E478B" w:rsidP="000E478B">
      <w:pPr>
        <w:autoSpaceDE w:val="0"/>
        <w:autoSpaceDN w:val="0"/>
        <w:adjustRightInd w:val="0"/>
        <w:jc w:val="both"/>
        <w:rPr>
          <w:rFonts w:ascii="Palatino Linotype" w:eastAsia="Calibri" w:hAnsi="Palatino Linotype" w:cs="Arial"/>
        </w:rPr>
      </w:pPr>
    </w:p>
    <w:p w:rsidR="000E478B" w:rsidRPr="003277AF" w:rsidRDefault="000E478B" w:rsidP="000E478B">
      <w:pPr>
        <w:tabs>
          <w:tab w:val="left" w:pos="8222"/>
        </w:tabs>
        <w:ind w:left="851" w:right="1134"/>
        <w:jc w:val="both"/>
        <w:rPr>
          <w:rFonts w:ascii="Palatino Linotype" w:eastAsia="Calibri" w:hAnsi="Palatino Linotype" w:cs="Arial"/>
          <w:b/>
        </w:rPr>
      </w:pPr>
      <w:r w:rsidRPr="003277AF">
        <w:rPr>
          <w:rFonts w:ascii="Palatino Linotype" w:eastAsia="Calibri" w:hAnsi="Palatino Linotype" w:cs="Arial"/>
          <w:b/>
        </w:rPr>
        <w:t>“</w:t>
      </w:r>
      <w:r w:rsidRPr="003277AF">
        <w:rPr>
          <w:rFonts w:ascii="Palatino Linotype" w:hAnsi="Palatino Linotype"/>
          <w:b/>
          <w:i/>
          <w:sz w:val="22"/>
          <w:szCs w:val="22"/>
        </w:rPr>
        <w:t>PRESUPUESTO</w:t>
      </w:r>
    </w:p>
    <w:p w:rsidR="000E478B" w:rsidRPr="003277AF" w:rsidRDefault="000E478B" w:rsidP="000E478B">
      <w:pPr>
        <w:tabs>
          <w:tab w:val="left" w:pos="8222"/>
        </w:tabs>
        <w:ind w:left="851" w:right="1134"/>
        <w:jc w:val="both"/>
        <w:rPr>
          <w:rFonts w:ascii="Palatino Linotype" w:eastAsia="Calibri" w:hAnsi="Palatino Linotype" w:cs="Arial"/>
          <w:i/>
          <w:sz w:val="22"/>
          <w:szCs w:val="22"/>
        </w:rPr>
      </w:pPr>
      <w:r w:rsidRPr="003277AF">
        <w:rPr>
          <w:rFonts w:ascii="Palatino Linotype" w:eastAsia="Calibri" w:hAnsi="Palatino Linotype" w:cs="Arial"/>
          <w:i/>
          <w:sz w:val="22"/>
          <w:szCs w:val="22"/>
        </w:rPr>
        <w:t xml:space="preserve">Estimación </w:t>
      </w:r>
      <w:r w:rsidRPr="003277AF">
        <w:rPr>
          <w:rFonts w:ascii="Palatino Linotype" w:hAnsi="Palatino Linotype"/>
          <w:i/>
          <w:sz w:val="22"/>
          <w:szCs w:val="22"/>
        </w:rPr>
        <w:t>programada</w:t>
      </w:r>
      <w:r w:rsidRPr="003277AF">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0E478B" w:rsidRPr="003277AF" w:rsidRDefault="000E478B" w:rsidP="000E478B">
      <w:pPr>
        <w:autoSpaceDE w:val="0"/>
        <w:autoSpaceDN w:val="0"/>
        <w:adjustRightInd w:val="0"/>
        <w:ind w:right="51"/>
        <w:jc w:val="both"/>
        <w:rPr>
          <w:rFonts w:ascii="Palatino Linotype" w:eastAsia="Calibri" w:hAnsi="Palatino Linotype" w:cs="Arial"/>
        </w:rPr>
      </w:pPr>
    </w:p>
    <w:p w:rsidR="000E478B" w:rsidRPr="003277AF" w:rsidRDefault="000E478B" w:rsidP="000E478B">
      <w:pPr>
        <w:autoSpaceDE w:val="0"/>
        <w:autoSpaceDN w:val="0"/>
        <w:adjustRightInd w:val="0"/>
        <w:spacing w:line="360" w:lineRule="auto"/>
        <w:ind w:right="51"/>
        <w:jc w:val="both"/>
        <w:rPr>
          <w:rFonts w:ascii="Palatino Linotype" w:eastAsia="Calibri" w:hAnsi="Palatino Linotype" w:cs="Arial"/>
        </w:rPr>
      </w:pPr>
      <w:r w:rsidRPr="003277AF">
        <w:rPr>
          <w:rFonts w:ascii="Palatino Linotype" w:eastAsia="Calibri" w:hAnsi="Palatino Linotype" w:cs="Arial"/>
        </w:rPr>
        <w:t xml:space="preserve">Por su parte, </w:t>
      </w:r>
      <w:r w:rsidRPr="003277AF">
        <w:rPr>
          <w:rFonts w:ascii="Palatino Linotype" w:hAnsi="Palatino Linotype" w:cs="Arial"/>
        </w:rPr>
        <w:t>el artículo 285 del Código Financiero del Estado de México y Municipios, prevé que el presupuesto es</w:t>
      </w:r>
      <w:r w:rsidRPr="003277AF">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0E478B" w:rsidRPr="003277AF" w:rsidRDefault="000E478B" w:rsidP="000E478B">
      <w:pPr>
        <w:autoSpaceDE w:val="0"/>
        <w:autoSpaceDN w:val="0"/>
        <w:adjustRightInd w:val="0"/>
        <w:ind w:right="51"/>
        <w:jc w:val="both"/>
        <w:rPr>
          <w:rFonts w:ascii="Palatino Linotype" w:eastAsia="Calibri" w:hAnsi="Palatino Linotype" w:cs="Arial"/>
        </w:rPr>
      </w:pPr>
    </w:p>
    <w:p w:rsidR="000E478B" w:rsidRPr="003277AF" w:rsidRDefault="000E478B" w:rsidP="00FE6084">
      <w:pPr>
        <w:tabs>
          <w:tab w:val="left" w:pos="8222"/>
        </w:tabs>
        <w:ind w:left="851" w:right="1134"/>
        <w:jc w:val="both"/>
        <w:rPr>
          <w:rFonts w:ascii="Palatino Linotype" w:eastAsia="Calibri" w:hAnsi="Palatino Linotype" w:cs="Arial"/>
          <w:i/>
          <w:sz w:val="22"/>
          <w:szCs w:val="22"/>
          <w:lang w:val="es-AR"/>
        </w:rPr>
      </w:pPr>
      <w:r w:rsidRPr="003277AF">
        <w:rPr>
          <w:rFonts w:ascii="Palatino Linotype" w:eastAsia="Calibri" w:hAnsi="Palatino Linotype" w:cs="Arial"/>
          <w:i/>
          <w:sz w:val="22"/>
          <w:szCs w:val="22"/>
          <w:lang w:val="es-AR"/>
        </w:rPr>
        <w:t>“</w:t>
      </w:r>
      <w:r w:rsidRPr="003277AF">
        <w:rPr>
          <w:rFonts w:ascii="Palatino Linotype" w:eastAsia="Calibri" w:hAnsi="Palatino Linotype" w:cs="Arial"/>
          <w:b/>
          <w:i/>
          <w:sz w:val="22"/>
          <w:szCs w:val="22"/>
          <w:lang w:val="es-AR"/>
        </w:rPr>
        <w:t>Artículo 285</w:t>
      </w:r>
      <w:r w:rsidRPr="003277AF">
        <w:rPr>
          <w:rFonts w:ascii="Palatino Linotype" w:eastAsia="Calibri" w:hAnsi="Palatino Linotype" w:cs="Arial"/>
          <w:i/>
          <w:sz w:val="22"/>
          <w:szCs w:val="22"/>
          <w:lang w:val="es-AR"/>
        </w:rPr>
        <w:t xml:space="preserve">.- </w:t>
      </w:r>
      <w:r w:rsidRPr="003277AF">
        <w:rPr>
          <w:rFonts w:ascii="Palatino Linotype" w:eastAsia="Calibri" w:hAnsi="Palatino Linotype" w:cs="Arial"/>
          <w:b/>
          <w:i/>
          <w:sz w:val="22"/>
          <w:szCs w:val="22"/>
          <w:lang w:val="es-AR"/>
        </w:rPr>
        <w:t xml:space="preserve">El Presupuesto de Egresos del Estado </w:t>
      </w:r>
      <w:r w:rsidRPr="003277AF">
        <w:rPr>
          <w:rFonts w:ascii="Palatino Linotype" w:eastAsia="Calibri" w:hAnsi="Palatino Linotype" w:cs="Arial"/>
          <w:i/>
          <w:sz w:val="22"/>
          <w:szCs w:val="22"/>
          <w:lang w:val="es-AR"/>
        </w:rPr>
        <w:t xml:space="preserve">es el instrumento jurídico, de política económica y de política </w:t>
      </w:r>
      <w:r w:rsidRPr="003277AF">
        <w:rPr>
          <w:rFonts w:ascii="Palatino Linotype" w:hAnsi="Palatino Linotype"/>
          <w:i/>
          <w:sz w:val="22"/>
          <w:szCs w:val="22"/>
        </w:rPr>
        <w:t>de</w:t>
      </w:r>
      <w:r w:rsidRPr="003277AF">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val="es-AR"/>
        </w:rPr>
      </w:pPr>
      <w:r w:rsidRPr="003277AF">
        <w:rPr>
          <w:rFonts w:ascii="Palatino Linotype" w:eastAsia="Calibri" w:hAnsi="Palatino Linotype" w:cs="Arial"/>
          <w:i/>
          <w:sz w:val="22"/>
          <w:szCs w:val="22"/>
          <w:lang w:val="es-AR"/>
        </w:rPr>
        <w:lastRenderedPageBreak/>
        <w:t>El gasto total aprobado en el Presupuesto de Egresos, no podrá exceder al total de los ingresos autorizados en la Ley de Ingresos.</w:t>
      </w:r>
    </w:p>
    <w:p w:rsidR="000E478B" w:rsidRPr="003277AF" w:rsidRDefault="000E478B" w:rsidP="000E478B">
      <w:pPr>
        <w:autoSpaceDE w:val="0"/>
        <w:autoSpaceDN w:val="0"/>
        <w:adjustRightInd w:val="0"/>
        <w:ind w:left="1134" w:right="1043"/>
        <w:jc w:val="both"/>
        <w:rPr>
          <w:rFonts w:ascii="Palatino Linotype" w:eastAsia="Calibri" w:hAnsi="Palatino Linotype" w:cs="Arial"/>
          <w:i/>
          <w:sz w:val="22"/>
          <w:szCs w:val="22"/>
          <w:lang w:val="es-AR"/>
        </w:rPr>
      </w:pPr>
    </w:p>
    <w:p w:rsidR="000E478B" w:rsidRPr="003277AF" w:rsidRDefault="000E478B" w:rsidP="000E478B">
      <w:pPr>
        <w:tabs>
          <w:tab w:val="left" w:pos="8222"/>
        </w:tabs>
        <w:ind w:left="851" w:right="1134"/>
        <w:jc w:val="both"/>
        <w:rPr>
          <w:rFonts w:ascii="Palatino Linotype" w:eastAsia="Calibri" w:hAnsi="Palatino Linotype" w:cs="Arial"/>
          <w:i/>
          <w:sz w:val="22"/>
          <w:szCs w:val="22"/>
          <w:lang w:val="es-AR"/>
        </w:rPr>
      </w:pPr>
      <w:r w:rsidRPr="003277AF">
        <w:rPr>
          <w:rFonts w:ascii="Palatino Linotype" w:eastAsia="Calibri" w:hAnsi="Palatino Linotype" w:cs="Arial"/>
          <w:b/>
          <w:i/>
          <w:sz w:val="22"/>
          <w:szCs w:val="22"/>
          <w:lang w:val="es-AR"/>
        </w:rPr>
        <w:t>En el caso de los municipios, el Presupuesto de Egresos, será el que se apruebe por el Ayuntamiento</w:t>
      </w:r>
      <w:r w:rsidRPr="003277AF">
        <w:rPr>
          <w:rFonts w:ascii="Palatino Linotype" w:eastAsia="Calibri" w:hAnsi="Palatino Linotype" w:cs="Arial"/>
          <w:i/>
          <w:sz w:val="22"/>
          <w:szCs w:val="22"/>
          <w:lang w:val="es-AR"/>
        </w:rPr>
        <w:t>.</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val="es-AR"/>
        </w:rPr>
      </w:pPr>
    </w:p>
    <w:p w:rsidR="000E478B" w:rsidRPr="003277AF" w:rsidRDefault="000E478B" w:rsidP="000E478B">
      <w:pPr>
        <w:tabs>
          <w:tab w:val="left" w:pos="8222"/>
        </w:tabs>
        <w:ind w:left="851" w:right="1134"/>
        <w:jc w:val="both"/>
        <w:rPr>
          <w:rFonts w:ascii="Palatino Linotype" w:eastAsia="Calibri" w:hAnsi="Palatino Linotype" w:cs="Arial"/>
          <w:i/>
          <w:sz w:val="22"/>
          <w:szCs w:val="22"/>
          <w:lang w:val="es-AR"/>
        </w:rPr>
      </w:pPr>
      <w:r w:rsidRPr="003277AF">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0E478B" w:rsidRPr="003277AF" w:rsidRDefault="000E478B" w:rsidP="000E478B">
      <w:pPr>
        <w:autoSpaceDE w:val="0"/>
        <w:autoSpaceDN w:val="0"/>
        <w:adjustRightInd w:val="0"/>
        <w:ind w:left="1134" w:right="1043"/>
        <w:jc w:val="both"/>
        <w:rPr>
          <w:rFonts w:ascii="Palatino Linotype" w:eastAsia="Calibri" w:hAnsi="Palatino Linotype" w:cs="Arial"/>
          <w:b/>
          <w:i/>
          <w:sz w:val="22"/>
          <w:szCs w:val="22"/>
          <w:lang w:val="es-AR"/>
        </w:rPr>
      </w:pPr>
    </w:p>
    <w:p w:rsidR="000E478B" w:rsidRPr="003277AF" w:rsidRDefault="000E478B" w:rsidP="000E478B">
      <w:pPr>
        <w:tabs>
          <w:tab w:val="left" w:pos="8222"/>
        </w:tabs>
        <w:ind w:left="851" w:right="1134"/>
        <w:jc w:val="both"/>
        <w:rPr>
          <w:rFonts w:ascii="Palatino Linotype" w:eastAsia="Calibri" w:hAnsi="Palatino Linotype" w:cs="Arial"/>
          <w:i/>
          <w:sz w:val="22"/>
          <w:szCs w:val="22"/>
          <w:lang w:val="es-AR"/>
        </w:rPr>
      </w:pPr>
      <w:r w:rsidRPr="003277AF">
        <w:rPr>
          <w:rFonts w:ascii="Palatino Linotype" w:eastAsia="Calibri" w:hAnsi="Palatino Linotype" w:cs="Arial"/>
          <w:i/>
          <w:sz w:val="22"/>
          <w:szCs w:val="22"/>
          <w:lang w:val="es-AR"/>
        </w:rPr>
        <w:t xml:space="preserve"> (…)”</w:t>
      </w:r>
    </w:p>
    <w:p w:rsidR="000E478B" w:rsidRPr="003277AF" w:rsidRDefault="000E478B" w:rsidP="000E478B">
      <w:pPr>
        <w:tabs>
          <w:tab w:val="left" w:pos="709"/>
        </w:tabs>
        <w:ind w:left="851" w:right="900"/>
        <w:jc w:val="both"/>
        <w:rPr>
          <w:rFonts w:ascii="Palatino Linotype" w:eastAsia="Calibri" w:hAnsi="Palatino Linotype" w:cs="Arial"/>
          <w:i/>
          <w:sz w:val="22"/>
          <w:szCs w:val="22"/>
          <w:lang w:val="es-AR"/>
        </w:rPr>
      </w:pPr>
    </w:p>
    <w:p w:rsidR="000E478B" w:rsidRPr="003277AF" w:rsidRDefault="000E478B" w:rsidP="000E478B">
      <w:pPr>
        <w:autoSpaceDE w:val="0"/>
        <w:autoSpaceDN w:val="0"/>
        <w:adjustRightInd w:val="0"/>
        <w:spacing w:line="360" w:lineRule="auto"/>
        <w:ind w:right="51"/>
        <w:jc w:val="both"/>
        <w:rPr>
          <w:rFonts w:ascii="Palatino Linotype" w:eastAsia="Calibri" w:hAnsi="Palatino Linotype" w:cs="Arial"/>
        </w:rPr>
      </w:pPr>
      <w:r w:rsidRPr="003277AF">
        <w:rPr>
          <w:rFonts w:ascii="Palatino Linotype" w:eastAsia="Calibri" w:hAnsi="Palatino Linotype" w:cs="Arial"/>
        </w:rPr>
        <w:t xml:space="preserve">En el mismo sentido, </w:t>
      </w:r>
      <w:r w:rsidRPr="003277AF">
        <w:rPr>
          <w:rFonts w:ascii="Palatino Linotype" w:hAnsi="Palatino Linotype" w:cs="Arial"/>
        </w:rPr>
        <w:t>el Manual para la Planeación, Programación y Presupuestación Municipal para el ejercicio fiscal 2019</w:t>
      </w:r>
      <w:r w:rsidRPr="003277AF">
        <w:rPr>
          <w:rStyle w:val="Refdenotaalpie"/>
          <w:rFonts w:ascii="Palatino Linotype" w:hAnsi="Palatino Linotype" w:cs="Arial"/>
        </w:rPr>
        <w:footnoteReference w:id="1"/>
      </w:r>
      <w:r w:rsidRPr="003277AF">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0E478B" w:rsidRPr="003277AF" w:rsidRDefault="000E478B" w:rsidP="000E478B">
      <w:pPr>
        <w:jc w:val="both"/>
        <w:rPr>
          <w:rFonts w:ascii="Palatino Linotype" w:hAnsi="Palatino Linotype" w:cs="Arial"/>
        </w:rPr>
      </w:pP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hAnsi="Palatino Linotype" w:cs="Arial"/>
          <w:i/>
          <w:sz w:val="22"/>
          <w:szCs w:val="22"/>
        </w:rPr>
        <w:t>“</w:t>
      </w:r>
      <w:r w:rsidRPr="003277AF">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0E478B" w:rsidRPr="003277AF" w:rsidRDefault="000E478B" w:rsidP="000E478B">
      <w:pPr>
        <w:tabs>
          <w:tab w:val="left" w:pos="8222"/>
        </w:tabs>
        <w:ind w:left="851" w:right="1134"/>
        <w:jc w:val="both"/>
        <w:rPr>
          <w:rFonts w:ascii="Palatino Linotype" w:eastAsia="Calibri" w:hAnsi="Palatino Linotype" w:cs="Arial"/>
          <w:b/>
          <w:i/>
          <w:sz w:val="22"/>
          <w:szCs w:val="22"/>
          <w:lang w:eastAsia="es-MX"/>
        </w:rPr>
      </w:pPr>
      <w:r w:rsidRPr="003277AF">
        <w:rPr>
          <w:rFonts w:ascii="Palatino Linotype" w:eastAsia="Calibri" w:hAnsi="Palatino Linotype" w:cs="Arial"/>
          <w:i/>
          <w:sz w:val="22"/>
          <w:szCs w:val="22"/>
          <w:lang w:eastAsia="es-MX"/>
        </w:rPr>
        <w:t xml:space="preserve">En otra perspectiva, </w:t>
      </w:r>
      <w:r w:rsidRPr="003277AF">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0E478B" w:rsidRPr="003277AF" w:rsidRDefault="000E478B" w:rsidP="000E478B">
      <w:pPr>
        <w:tabs>
          <w:tab w:val="left" w:pos="8222"/>
        </w:tabs>
        <w:ind w:left="851" w:right="1134"/>
        <w:jc w:val="both"/>
        <w:rPr>
          <w:rFonts w:ascii="Palatino Linotype" w:eastAsia="Calibri" w:hAnsi="Palatino Linotype" w:cs="Arial"/>
          <w:b/>
          <w:i/>
          <w:sz w:val="22"/>
          <w:szCs w:val="22"/>
          <w:lang w:eastAsia="es-MX"/>
        </w:rPr>
      </w:pPr>
      <w:r w:rsidRPr="003277AF">
        <w:rPr>
          <w:rFonts w:ascii="Palatino Linotype" w:eastAsia="Calibri" w:hAnsi="Palatino Linotype" w:cs="Arial"/>
          <w:i/>
          <w:sz w:val="22"/>
          <w:szCs w:val="22"/>
          <w:lang w:eastAsia="es-MX"/>
        </w:rPr>
        <w:t xml:space="preserve">Para efecto de este manual, </w:t>
      </w:r>
      <w:r w:rsidRPr="003277AF">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i/>
          <w:sz w:val="22"/>
          <w:szCs w:val="22"/>
          <w:lang w:eastAsia="es-MX"/>
        </w:rPr>
        <w:lastRenderedPageBreak/>
        <w:t xml:space="preserve">El presupuesto público involucra los </w:t>
      </w:r>
      <w:r w:rsidRPr="003277AF">
        <w:rPr>
          <w:rFonts w:ascii="Palatino Linotype" w:eastAsia="Calibri" w:hAnsi="Palatino Linotype" w:cs="Arial"/>
          <w:b/>
          <w:i/>
          <w:sz w:val="22"/>
          <w:szCs w:val="22"/>
          <w:lang w:eastAsia="es-MX"/>
        </w:rPr>
        <w:t>planes, políticas, programas, proyectos, estrategias y objetivos del municipio,</w:t>
      </w:r>
      <w:r w:rsidRPr="003277AF">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i/>
          <w:sz w:val="22"/>
          <w:szCs w:val="22"/>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i/>
          <w:sz w:val="22"/>
          <w:szCs w:val="22"/>
          <w:lang w:eastAsia="es-MX"/>
        </w:rPr>
        <w:t>…”</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i/>
          <w:sz w:val="22"/>
          <w:szCs w:val="22"/>
          <w:lang w:eastAsia="es-MX"/>
        </w:rPr>
        <w:t>(Énfasis añadido)</w:t>
      </w:r>
    </w:p>
    <w:p w:rsidR="000E478B" w:rsidRPr="003277AF" w:rsidRDefault="000E478B" w:rsidP="000E478B">
      <w:pPr>
        <w:tabs>
          <w:tab w:val="left" w:pos="8222"/>
        </w:tabs>
        <w:ind w:left="851" w:right="1134"/>
        <w:jc w:val="both"/>
        <w:rPr>
          <w:rFonts w:ascii="Palatino Linotype" w:eastAsia="Calibri" w:hAnsi="Palatino Linotype" w:cs="Arial"/>
          <w:sz w:val="22"/>
          <w:szCs w:val="22"/>
          <w:lang w:eastAsia="es-MX"/>
        </w:rPr>
      </w:pPr>
    </w:p>
    <w:p w:rsidR="000E478B" w:rsidRPr="003277AF" w:rsidRDefault="000E478B" w:rsidP="000E478B">
      <w:pPr>
        <w:autoSpaceDE w:val="0"/>
        <w:autoSpaceDN w:val="0"/>
        <w:adjustRightInd w:val="0"/>
        <w:spacing w:line="360" w:lineRule="auto"/>
        <w:ind w:right="51"/>
        <w:jc w:val="both"/>
        <w:rPr>
          <w:rFonts w:ascii="Palatino Linotype" w:hAnsi="Palatino Linotype" w:cs="Arial"/>
        </w:rPr>
      </w:pPr>
      <w:r w:rsidRPr="003277AF">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0E478B" w:rsidRPr="003277AF" w:rsidRDefault="000E478B" w:rsidP="000E478B">
      <w:pPr>
        <w:autoSpaceDE w:val="0"/>
        <w:autoSpaceDN w:val="0"/>
        <w:adjustRightInd w:val="0"/>
        <w:spacing w:line="360" w:lineRule="auto"/>
        <w:jc w:val="both"/>
        <w:rPr>
          <w:rFonts w:ascii="Palatino Linotype" w:eastAsia="Calibri" w:hAnsi="Palatino Linotype"/>
          <w:lang w:val="es-MX" w:eastAsia="en-US"/>
        </w:rPr>
      </w:pPr>
    </w:p>
    <w:p w:rsidR="000E478B" w:rsidRPr="003277AF" w:rsidRDefault="000E478B" w:rsidP="000E478B">
      <w:pPr>
        <w:autoSpaceDE w:val="0"/>
        <w:autoSpaceDN w:val="0"/>
        <w:adjustRightInd w:val="0"/>
        <w:spacing w:line="360" w:lineRule="auto"/>
        <w:ind w:right="51"/>
        <w:jc w:val="both"/>
        <w:rPr>
          <w:rFonts w:ascii="Palatino Linotype" w:hAnsi="Palatino Linotype" w:cs="Arial"/>
        </w:rPr>
      </w:pPr>
      <w:r w:rsidRPr="003277AF">
        <w:rPr>
          <w:rFonts w:ascii="Palatino Linotype" w:hAnsi="Palatino Linotype" w:cs="Arial"/>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0E478B" w:rsidRPr="003277AF" w:rsidRDefault="000E478B" w:rsidP="000E478B">
      <w:pPr>
        <w:autoSpaceDE w:val="0"/>
        <w:autoSpaceDN w:val="0"/>
        <w:adjustRightInd w:val="0"/>
        <w:spacing w:line="360" w:lineRule="auto"/>
        <w:ind w:right="51"/>
        <w:jc w:val="both"/>
        <w:rPr>
          <w:rFonts w:ascii="Palatino Linotype" w:hAnsi="Palatino Linotype" w:cs="Arial"/>
        </w:rPr>
      </w:pPr>
      <w:r w:rsidRPr="003277AF">
        <w:rPr>
          <w:rFonts w:ascii="Palatino Linotype" w:hAnsi="Palatino Linotype" w:cs="Arial"/>
        </w:rPr>
        <w:lastRenderedPageBreak/>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0E478B" w:rsidRPr="003277AF" w:rsidRDefault="000E478B" w:rsidP="000E478B">
      <w:pPr>
        <w:autoSpaceDE w:val="0"/>
        <w:autoSpaceDN w:val="0"/>
        <w:adjustRightInd w:val="0"/>
        <w:spacing w:line="360" w:lineRule="auto"/>
        <w:ind w:right="51"/>
        <w:jc w:val="both"/>
        <w:rPr>
          <w:rFonts w:ascii="Palatino Linotype" w:hAnsi="Palatino Linotype" w:cs="Arial"/>
        </w:rPr>
      </w:pPr>
    </w:p>
    <w:p w:rsidR="000E478B" w:rsidRPr="003277AF" w:rsidRDefault="000E478B" w:rsidP="000E478B">
      <w:pPr>
        <w:autoSpaceDE w:val="0"/>
        <w:autoSpaceDN w:val="0"/>
        <w:adjustRightInd w:val="0"/>
        <w:spacing w:line="360" w:lineRule="auto"/>
        <w:ind w:right="51"/>
        <w:jc w:val="center"/>
        <w:rPr>
          <w:rFonts w:ascii="Palatino Linotype" w:hAnsi="Palatino Linotype" w:cs="Arial"/>
        </w:rPr>
      </w:pPr>
      <w:r w:rsidRPr="003277AF">
        <w:rPr>
          <w:rFonts w:ascii="Palatino Linotype" w:hAnsi="Palatino Linotype" w:cs="Arial"/>
          <w:noProof/>
          <w:lang w:val="es-MX" w:eastAsia="es-MX"/>
        </w:rPr>
        <w:drawing>
          <wp:inline distT="0" distB="0" distL="0" distR="0" wp14:anchorId="071F1234" wp14:editId="4E0A0658">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0">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0E478B" w:rsidRPr="003277AF" w:rsidRDefault="000E478B" w:rsidP="000E478B">
      <w:pPr>
        <w:autoSpaceDE w:val="0"/>
        <w:autoSpaceDN w:val="0"/>
        <w:adjustRightInd w:val="0"/>
        <w:ind w:right="51"/>
        <w:jc w:val="center"/>
        <w:rPr>
          <w:rFonts w:ascii="Palatino Linotype" w:hAnsi="Palatino Linotype" w:cs="Arial"/>
        </w:rPr>
      </w:pP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b/>
          <w:i/>
          <w:sz w:val="22"/>
          <w:szCs w:val="22"/>
          <w:lang w:eastAsia="es-MX"/>
        </w:rPr>
        <w:t xml:space="preserve">Capítulo: </w:t>
      </w:r>
      <w:r w:rsidRPr="003277AF">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b/>
          <w:i/>
          <w:sz w:val="22"/>
          <w:szCs w:val="22"/>
          <w:lang w:eastAsia="es-MX"/>
        </w:rPr>
        <w:t>Concepto:</w:t>
      </w:r>
      <w:r w:rsidRPr="003277AF">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0E478B" w:rsidRPr="003277AF" w:rsidRDefault="000E478B" w:rsidP="000E478B">
      <w:pPr>
        <w:tabs>
          <w:tab w:val="left" w:pos="8222"/>
        </w:tabs>
        <w:ind w:left="851" w:right="1134"/>
        <w:jc w:val="both"/>
        <w:rPr>
          <w:rFonts w:ascii="Palatino Linotype" w:eastAsia="Calibri" w:hAnsi="Palatino Linotype" w:cs="Arial"/>
          <w:i/>
          <w:sz w:val="22"/>
          <w:szCs w:val="22"/>
          <w:lang w:eastAsia="es-MX"/>
        </w:rPr>
      </w:pPr>
      <w:r w:rsidRPr="003277AF">
        <w:rPr>
          <w:rFonts w:ascii="Palatino Linotype" w:eastAsia="Calibri" w:hAnsi="Palatino Linotype" w:cs="Arial"/>
          <w:b/>
          <w:i/>
          <w:sz w:val="22"/>
          <w:szCs w:val="22"/>
          <w:lang w:eastAsia="es-MX"/>
        </w:rPr>
        <w:t>Partida:</w:t>
      </w:r>
      <w:r w:rsidRPr="003277AF">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0E478B" w:rsidRPr="003277AF" w:rsidRDefault="000E478B" w:rsidP="000E478B">
      <w:pPr>
        <w:numPr>
          <w:ilvl w:val="0"/>
          <w:numId w:val="20"/>
        </w:numPr>
        <w:tabs>
          <w:tab w:val="left" w:pos="709"/>
        </w:tabs>
        <w:ind w:right="1134"/>
        <w:contextualSpacing/>
        <w:jc w:val="both"/>
        <w:rPr>
          <w:rFonts w:ascii="Palatino Linotype" w:eastAsia="Calibri" w:hAnsi="Palatino Linotype" w:cs="Arial"/>
          <w:i/>
          <w:sz w:val="22"/>
          <w:szCs w:val="22"/>
          <w:lang w:eastAsia="es-MX"/>
        </w:rPr>
      </w:pPr>
      <w:r w:rsidRPr="003277AF">
        <w:rPr>
          <w:rFonts w:ascii="Palatino Linotype" w:eastAsia="Calibri" w:hAnsi="Palatino Linotype" w:cs="Arial"/>
          <w:b/>
          <w:i/>
          <w:sz w:val="22"/>
          <w:szCs w:val="22"/>
          <w:lang w:eastAsia="es-MX"/>
        </w:rPr>
        <w:t>La Partida Genérica</w:t>
      </w:r>
      <w:r w:rsidRPr="003277AF">
        <w:rPr>
          <w:rFonts w:ascii="Palatino Linotype" w:eastAsia="Calibri" w:hAnsi="Palatino Linotype" w:cs="Arial"/>
          <w:i/>
          <w:sz w:val="22"/>
          <w:szCs w:val="22"/>
          <w:lang w:eastAsia="es-MX"/>
        </w:rPr>
        <w:t xml:space="preserve"> se refiere al tercer dígito, el cual logrará la armonización a todos los niveles de gobierno. </w:t>
      </w:r>
    </w:p>
    <w:p w:rsidR="00FE6084" w:rsidRPr="00FE6084" w:rsidRDefault="000E478B" w:rsidP="00FE6084">
      <w:pPr>
        <w:numPr>
          <w:ilvl w:val="0"/>
          <w:numId w:val="20"/>
        </w:numPr>
        <w:tabs>
          <w:tab w:val="left" w:pos="709"/>
        </w:tabs>
        <w:ind w:right="1134"/>
        <w:contextualSpacing/>
        <w:jc w:val="both"/>
        <w:rPr>
          <w:rFonts w:ascii="Palatino Linotype" w:eastAsia="Calibri" w:hAnsi="Palatino Linotype" w:cs="Arial"/>
          <w:i/>
          <w:sz w:val="22"/>
          <w:szCs w:val="22"/>
          <w:lang w:eastAsia="es-MX"/>
        </w:rPr>
      </w:pPr>
      <w:r w:rsidRPr="003277AF">
        <w:rPr>
          <w:rFonts w:ascii="Palatino Linotype" w:eastAsia="Calibri" w:hAnsi="Palatino Linotype" w:cs="Arial"/>
          <w:b/>
          <w:i/>
          <w:sz w:val="22"/>
          <w:szCs w:val="22"/>
          <w:lang w:eastAsia="es-MX"/>
        </w:rPr>
        <w:t>b) La Partida Específica</w:t>
      </w:r>
      <w:r w:rsidRPr="003277AF">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0E478B" w:rsidRPr="003277AF" w:rsidRDefault="000E478B" w:rsidP="000E478B">
      <w:pPr>
        <w:jc w:val="both"/>
        <w:rPr>
          <w:rFonts w:ascii="Palatino Linotype" w:hAnsi="Palatino Linotype" w:cs="Arial"/>
          <w:lang w:val="es-MX"/>
        </w:rPr>
      </w:pPr>
    </w:p>
    <w:p w:rsidR="000E478B" w:rsidRPr="003277AF" w:rsidRDefault="000E478B" w:rsidP="000E478B">
      <w:pPr>
        <w:tabs>
          <w:tab w:val="left" w:pos="709"/>
        </w:tabs>
        <w:spacing w:line="360" w:lineRule="auto"/>
        <w:jc w:val="both"/>
        <w:rPr>
          <w:rFonts w:ascii="Palatino Linotype" w:eastAsia="Calibri" w:hAnsi="Palatino Linotype"/>
          <w:lang w:val="es-MX" w:eastAsia="en-US"/>
        </w:rPr>
      </w:pPr>
      <w:r w:rsidRPr="003277AF">
        <w:rPr>
          <w:rFonts w:ascii="Palatino Linotype" w:eastAsia="Calibri" w:hAnsi="Palatino Linotype"/>
          <w:lang w:val="es-MX" w:eastAsia="en-US"/>
        </w:rPr>
        <w:t>Ahora bien, el artículo 304 dispone que la presentación del Proyecto de Presupuesto de Egresos, a nivel municipal, deberá incluir, entre otras cosas lo siguiente:</w:t>
      </w:r>
    </w:p>
    <w:p w:rsidR="000E478B" w:rsidRPr="003277AF" w:rsidRDefault="000E478B" w:rsidP="000E478B">
      <w:pPr>
        <w:tabs>
          <w:tab w:val="left" w:pos="8222"/>
        </w:tabs>
        <w:ind w:left="851" w:right="1134"/>
        <w:jc w:val="both"/>
        <w:rPr>
          <w:rFonts w:ascii="Palatino Linotype" w:hAnsi="Palatino Linotype"/>
          <w:i/>
          <w:sz w:val="22"/>
          <w:szCs w:val="22"/>
        </w:rPr>
      </w:pPr>
    </w:p>
    <w:p w:rsidR="000E478B" w:rsidRPr="003277AF" w:rsidRDefault="000E478B" w:rsidP="000E478B">
      <w:pPr>
        <w:tabs>
          <w:tab w:val="left" w:pos="8222"/>
        </w:tabs>
        <w:ind w:left="851" w:right="1134"/>
        <w:jc w:val="both"/>
        <w:rPr>
          <w:rFonts w:ascii="Palatino Linotype" w:hAnsi="Palatino Linotype"/>
          <w:i/>
          <w:sz w:val="22"/>
          <w:szCs w:val="22"/>
        </w:rPr>
      </w:pPr>
      <w:r w:rsidRPr="003277AF">
        <w:rPr>
          <w:rFonts w:ascii="Palatino Linotype" w:hAnsi="Palatino Linotype"/>
          <w:i/>
          <w:sz w:val="22"/>
          <w:szCs w:val="22"/>
        </w:rPr>
        <w:lastRenderedPageBreak/>
        <w:t>“</w:t>
      </w:r>
      <w:r w:rsidRPr="003277AF">
        <w:rPr>
          <w:rFonts w:ascii="Palatino Linotype" w:hAnsi="Palatino Linotype"/>
          <w:b/>
          <w:i/>
          <w:sz w:val="22"/>
          <w:szCs w:val="22"/>
        </w:rPr>
        <w:t>Artículo 304.-</w:t>
      </w:r>
      <w:r w:rsidRPr="003277AF">
        <w:rPr>
          <w:rFonts w:ascii="Palatino Linotype" w:hAnsi="Palatino Linotype"/>
          <w:i/>
          <w:sz w:val="22"/>
          <w:szCs w:val="22"/>
        </w:rPr>
        <w:t xml:space="preserve"> La presentación del Proyecto de Presupuesto de Egresos, tanto a nivel estatal como municipal, deberá incluir, lo siguiente:</w:t>
      </w:r>
      <w:r w:rsidRPr="003277AF">
        <w:rPr>
          <w:rFonts w:ascii="Palatino Linotype" w:hAnsi="Palatino Linotype"/>
          <w:i/>
          <w:sz w:val="22"/>
          <w:szCs w:val="22"/>
        </w:rPr>
        <w:cr/>
        <w:t>(…)</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 xml:space="preserve">VII. Estimaciones de egresos, por cada una de sus fuentes, agrupados de la siguiente forma: </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 xml:space="preserve">1.- Clasificación Programática a nivel de programas presupuestarios y proyectos. </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2.- Clasificación Administrativa.</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3.- Clasificación Económica.</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p>
    <w:p w:rsidR="000E478B" w:rsidRPr="003277AF" w:rsidRDefault="000E478B" w:rsidP="000E478B">
      <w:pPr>
        <w:tabs>
          <w:tab w:val="left" w:pos="709"/>
        </w:tabs>
        <w:spacing w:line="360" w:lineRule="auto"/>
        <w:jc w:val="both"/>
        <w:rPr>
          <w:rFonts w:ascii="Palatino Linotype" w:eastAsia="Calibri" w:hAnsi="Palatino Linotype"/>
          <w:color w:val="000000"/>
          <w:lang w:val="es-MX" w:eastAsia="en-US"/>
        </w:rPr>
      </w:pPr>
      <w:r w:rsidRPr="003277AF">
        <w:rPr>
          <w:rFonts w:ascii="Palatino Linotype" w:eastAsia="Calibri" w:hAnsi="Palatino Linotype"/>
          <w:color w:val="000000"/>
          <w:lang w:val="es-MX" w:eastAsia="en-US"/>
        </w:rPr>
        <w:t xml:space="preserve">Por su parte, el Manual </w:t>
      </w:r>
      <w:r w:rsidRPr="003277AF">
        <w:rPr>
          <w:rFonts w:ascii="Palatino Linotype" w:hAnsi="Palatino Linotype" w:cs="Arial"/>
        </w:rPr>
        <w:t xml:space="preserve">para la Planeación, Programación y Presupuestación Municipal para el ejercicio fiscal 2019, precisa que la </w:t>
      </w:r>
      <w:r w:rsidRPr="003277AF">
        <w:rPr>
          <w:rFonts w:ascii="Palatino Linotype" w:hAnsi="Palatino Linotype" w:cs="Arial"/>
          <w:i/>
        </w:rPr>
        <w:t xml:space="preserve">Clasificación </w:t>
      </w:r>
      <w:r w:rsidRPr="003277AF">
        <w:rPr>
          <w:rFonts w:ascii="Palatino Linotype" w:eastAsia="Calibri" w:hAnsi="Palatino Linotype"/>
          <w:i/>
          <w:color w:val="000000"/>
          <w:lang w:val="es-MX" w:eastAsia="en-US"/>
        </w:rPr>
        <w:t xml:space="preserve">Programática </w:t>
      </w:r>
      <w:r w:rsidRPr="003277AF">
        <w:rPr>
          <w:rFonts w:ascii="Palatino Linotype" w:eastAsia="Calibri" w:hAnsi="Palatino Linotype"/>
          <w:color w:val="000000"/>
          <w:lang w:val="es-MX"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0E478B" w:rsidRPr="003277AF" w:rsidRDefault="000E478B" w:rsidP="000E478B">
      <w:pPr>
        <w:spacing w:line="360" w:lineRule="auto"/>
        <w:jc w:val="both"/>
        <w:rPr>
          <w:rFonts w:ascii="Palatino Linotype" w:eastAsia="Calibri" w:hAnsi="Palatino Linotype"/>
          <w:b/>
          <w:i/>
          <w:color w:val="000000"/>
          <w:lang w:val="es-MX" w:eastAsia="en-US"/>
        </w:rPr>
      </w:pPr>
    </w:p>
    <w:p w:rsidR="000E478B" w:rsidRPr="00FE6084" w:rsidRDefault="000E478B" w:rsidP="00FE6084">
      <w:pPr>
        <w:tabs>
          <w:tab w:val="left" w:pos="709"/>
        </w:tabs>
        <w:spacing w:line="360" w:lineRule="auto"/>
        <w:jc w:val="both"/>
        <w:rPr>
          <w:rFonts w:ascii="Palatino Linotype" w:hAnsi="Palatino Linotype" w:cs="Arial"/>
        </w:rPr>
      </w:pPr>
      <w:r w:rsidRPr="003277AF">
        <w:rPr>
          <w:rFonts w:ascii="Palatino Linotype" w:hAnsi="Palatino Linotype" w:cs="Arial"/>
        </w:rPr>
        <w:t xml:space="preserve">En este sentido la composición del Presupuesto de egresos contempla diversos formatos dentro de los que encontramos los siguientes </w:t>
      </w:r>
      <w:r w:rsidRPr="003277AF">
        <w:rPr>
          <w:rFonts w:ascii="Palatino Linotype" w:eastAsia="Calibri" w:hAnsi="Palatino Linotype"/>
          <w:color w:val="000000"/>
          <w:lang w:val="es-MX" w:eastAsia="en-US"/>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3277AF">
        <w:rPr>
          <w:rFonts w:ascii="Palatino Linotype" w:eastAsia="Calibri" w:hAnsi="Palatino Linotype"/>
          <w:u w:val="single"/>
          <w:lang w:val="es-MX" w:eastAsia="en-US"/>
        </w:rPr>
        <w:t>PbRM-04a Presupuesto de Egresos Detallado</w:t>
      </w:r>
      <w:r w:rsidRPr="003277AF">
        <w:rPr>
          <w:rFonts w:ascii="Palatino Linotype" w:eastAsia="Calibri" w:hAnsi="Palatino Linotype"/>
          <w:color w:val="000000"/>
          <w:lang w:val="es-MX" w:eastAsia="en-US"/>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0E478B" w:rsidRPr="003277AF" w:rsidRDefault="000E478B" w:rsidP="000E478B">
      <w:pPr>
        <w:spacing w:line="360" w:lineRule="auto"/>
        <w:jc w:val="both"/>
        <w:rPr>
          <w:rFonts w:ascii="Palatino Linotype" w:eastAsia="Calibri" w:hAnsi="Palatino Linotype" w:cs="Tahoma"/>
          <w:bCs/>
          <w:sz w:val="22"/>
          <w:szCs w:val="22"/>
          <w:lang w:eastAsia="en-US"/>
        </w:rPr>
      </w:pPr>
      <w:r w:rsidRPr="003277AF">
        <w:rPr>
          <w:rFonts w:ascii="Palatino Linotype" w:hAnsi="Palatino Linotype" w:cs="Arial"/>
          <w:lang w:val="es-MX"/>
        </w:rPr>
        <w:lastRenderedPageBreak/>
        <w:t xml:space="preserve">Por lo anterior, y en atención al requerimiento identificado con el numeral 1, consistente en el </w:t>
      </w:r>
      <w:r w:rsidRPr="003277AF">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3277AF">
        <w:rPr>
          <w:rFonts w:ascii="Palatino Linotype" w:hAnsi="Palatino Linotype"/>
        </w:rPr>
        <w:t xml:space="preserve">al respecto, </w:t>
      </w:r>
      <w:r w:rsidRPr="003277AF">
        <w:rPr>
          <w:rFonts w:ascii="Palatino Linotype" w:eastAsia="Calibri" w:hAnsi="Palatino Linotype" w:cs="Tahoma"/>
          <w:bCs/>
          <w:sz w:val="22"/>
          <w:szCs w:val="22"/>
          <w:lang w:eastAsia="en-US"/>
        </w:rPr>
        <w:t xml:space="preserve">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0E478B" w:rsidRPr="00FE6084" w:rsidRDefault="000E478B" w:rsidP="000E478B">
      <w:pPr>
        <w:jc w:val="both"/>
        <w:rPr>
          <w:rFonts w:ascii="Palatino Linotype" w:eastAsia="Calibri" w:hAnsi="Palatino Linotype" w:cs="Tahoma"/>
          <w:bCs/>
          <w:sz w:val="10"/>
          <w:szCs w:val="10"/>
          <w:lang w:eastAsia="en-US"/>
        </w:rPr>
      </w:pP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w:t>
      </w:r>
      <w:r w:rsidRPr="003277AF">
        <w:rPr>
          <w:rFonts w:ascii="Palatino Linotype" w:eastAsia="Calibri" w:hAnsi="Palatino Linotype"/>
          <w:b/>
          <w:i/>
          <w:sz w:val="22"/>
          <w:szCs w:val="22"/>
          <w:lang w:val="es-MX" w:eastAsia="en-US"/>
        </w:rPr>
        <w:t>V. Informe Mensual Presupuestal</w:t>
      </w:r>
      <w:r w:rsidRPr="003277AF">
        <w:rPr>
          <w:rFonts w:ascii="Palatino Linotype" w:eastAsia="Calibri" w:hAnsi="Palatino Linotype"/>
          <w:i/>
          <w:sz w:val="22"/>
          <w:szCs w:val="22"/>
          <w:lang w:val="es-MX" w:eastAsia="en-US"/>
        </w:rPr>
        <w:t xml:space="preserve"> </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 xml:space="preserve">Este informe debe contener los siguientes formatos: </w:t>
      </w:r>
    </w:p>
    <w:p w:rsidR="000E478B" w:rsidRPr="003277AF" w:rsidRDefault="000E478B" w:rsidP="000E478B">
      <w:pPr>
        <w:tabs>
          <w:tab w:val="left" w:pos="8222"/>
        </w:tabs>
        <w:ind w:left="851" w:right="1134"/>
        <w:jc w:val="both"/>
        <w:rPr>
          <w:rFonts w:ascii="Palatino Linotype" w:eastAsia="Calibri" w:hAnsi="Palatino Linotype"/>
          <w:i/>
          <w:sz w:val="22"/>
          <w:szCs w:val="22"/>
          <w:lang w:val="es-MX" w:eastAsia="en-US"/>
        </w:rPr>
      </w:pPr>
    </w:p>
    <w:p w:rsidR="000E478B" w:rsidRPr="003277AF" w:rsidRDefault="000E478B" w:rsidP="00FE6084">
      <w:pPr>
        <w:tabs>
          <w:tab w:val="left" w:pos="8222"/>
        </w:tabs>
        <w:ind w:left="851" w:right="1134"/>
        <w:jc w:val="both"/>
        <w:rPr>
          <w:rFonts w:ascii="Palatino Linotype" w:eastAsia="Calibri" w:hAnsi="Palatino Linotype"/>
          <w:i/>
          <w:sz w:val="22"/>
          <w:szCs w:val="22"/>
          <w:lang w:val="es-MX" w:eastAsia="en-US"/>
        </w:rPr>
      </w:pPr>
      <w:r w:rsidRPr="003277AF">
        <w:rPr>
          <w:rFonts w:ascii="Palatino Linotype" w:eastAsia="Calibri" w:hAnsi="Palatino Linotype"/>
          <w:i/>
          <w:sz w:val="22"/>
          <w:szCs w:val="22"/>
          <w:lang w:val="es-MX" w:eastAsia="en-US"/>
        </w:rPr>
        <w:t>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reportado.”(Énfasis añadido)</w:t>
      </w:r>
    </w:p>
    <w:p w:rsidR="000E478B" w:rsidRPr="003277AF" w:rsidRDefault="000E478B" w:rsidP="000E478B">
      <w:pPr>
        <w:tabs>
          <w:tab w:val="left" w:pos="8222"/>
        </w:tabs>
        <w:spacing w:line="360" w:lineRule="auto"/>
        <w:ind w:right="1134"/>
        <w:jc w:val="both"/>
        <w:rPr>
          <w:rFonts w:ascii="Palatino Linotype" w:eastAsia="Calibri" w:hAnsi="Palatino Linotype"/>
          <w:i/>
          <w:lang w:val="es-MX" w:eastAsia="en-US"/>
        </w:rPr>
      </w:pPr>
      <w:r w:rsidRPr="003277AF">
        <w:rPr>
          <w:rFonts w:ascii="Palatino Linotype" w:eastAsia="Calibri" w:hAnsi="Palatino Linotype"/>
          <w:i/>
          <w:noProof/>
          <w:lang w:val="es-MX" w:eastAsia="es-MX"/>
        </w:rPr>
        <w:lastRenderedPageBreak/>
        <w:drawing>
          <wp:inline distT="0" distB="0" distL="0" distR="0" wp14:anchorId="71A2334F" wp14:editId="769759A1">
            <wp:extent cx="5939155" cy="4505325"/>
            <wp:effectExtent l="0" t="0" r="444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1">
                      <a:extLst>
                        <a:ext uri="{28A0092B-C50C-407E-A947-70E740481C1C}">
                          <a14:useLocalDpi xmlns:a14="http://schemas.microsoft.com/office/drawing/2010/main" val="0"/>
                        </a:ext>
                      </a:extLst>
                    </a:blip>
                    <a:stretch>
                      <a:fillRect/>
                    </a:stretch>
                  </pic:blipFill>
                  <pic:spPr>
                    <a:xfrm>
                      <a:off x="0" y="0"/>
                      <a:ext cx="6010771" cy="4559651"/>
                    </a:xfrm>
                    <a:prstGeom prst="rect">
                      <a:avLst/>
                    </a:prstGeom>
                  </pic:spPr>
                </pic:pic>
              </a:graphicData>
            </a:graphic>
          </wp:inline>
        </w:drawing>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eastAsia="Calibri" w:hAnsi="Palatino Linotype" w:cs="Tahoma"/>
          <w:bCs/>
          <w:sz w:val="22"/>
          <w:szCs w:val="22"/>
          <w:lang w:eastAsia="en-US"/>
        </w:rPr>
        <w:t xml:space="preserve">De lo anterior, se considera que el Sujeto Obligado se encuentra en posibilidad de proporcionar el documento o documentos donde conste el </w:t>
      </w:r>
      <w:r w:rsidRPr="003277AF">
        <w:rPr>
          <w:rFonts w:ascii="Palatino Linotype" w:eastAsia="Calibri" w:hAnsi="Palatino Linotype" w:cs="Tahoma"/>
          <w:bCs/>
          <w:iCs/>
          <w:sz w:val="22"/>
          <w:szCs w:val="22"/>
          <w:lang w:eastAsia="en-US"/>
        </w:rPr>
        <w:t>presupuesto asignado a los rubros correspondientes a d</w:t>
      </w:r>
      <w:r w:rsidRPr="003277AF">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FE6084" w:rsidRDefault="00FE6084"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Ahora bien, por cuanto hace a los requerimientos realizados por el particular identificados con los numerales 2 y 5, consistentes en </w:t>
      </w:r>
    </w:p>
    <w:tbl>
      <w:tblPr>
        <w:tblStyle w:val="Tablaconcuadrcula"/>
        <w:tblW w:w="0" w:type="auto"/>
        <w:tblLook w:val="04A0" w:firstRow="1" w:lastRow="0" w:firstColumn="1" w:lastColumn="0" w:noHBand="0" w:noVBand="1"/>
      </w:tblPr>
      <w:tblGrid>
        <w:gridCol w:w="4673"/>
        <w:gridCol w:w="4673"/>
      </w:tblGrid>
      <w:tr w:rsidR="000E478B" w:rsidRPr="003277AF" w:rsidTr="009A6499">
        <w:tc>
          <w:tcPr>
            <w:tcW w:w="9346" w:type="dxa"/>
            <w:gridSpan w:val="2"/>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eastAsia="Calibri" w:hAnsi="Palatino Linotype" w:cs="Tahoma"/>
                <w:b/>
                <w:iCs/>
                <w:lang w:eastAsia="es-ES_tradnl"/>
              </w:rPr>
              <w:lastRenderedPageBreak/>
              <w:t>De los ejercicios fiscales 2013 al 2019</w:t>
            </w:r>
          </w:p>
        </w:tc>
      </w:tr>
      <w:tr w:rsidR="000E478B" w:rsidRPr="003277AF" w:rsidTr="009A6499">
        <w:tc>
          <w:tcPr>
            <w:tcW w:w="4673" w:type="dxa"/>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eastAsia="Calibri" w:hAnsi="Palatino Linotype" w:cs="Tahoma"/>
                <w:b/>
                <w:iCs/>
                <w:lang w:eastAsia="es-ES_tradnl"/>
              </w:rPr>
              <w:t xml:space="preserve">Solicitud </w:t>
            </w:r>
            <w:hyperlink r:id="rId12" w:history="1">
              <w:r w:rsidRPr="003277AF">
                <w:rPr>
                  <w:rFonts w:ascii="Palatino Linotype" w:hAnsi="Palatino Linotype"/>
                  <w:b/>
                  <w:bCs/>
                </w:rPr>
                <w:t>00383/TECAMAC/IP/2019</w:t>
              </w:r>
            </w:hyperlink>
          </w:p>
        </w:tc>
        <w:tc>
          <w:tcPr>
            <w:tcW w:w="4673" w:type="dxa"/>
          </w:tcPr>
          <w:p w:rsidR="000E478B" w:rsidRPr="003277AF" w:rsidRDefault="000E478B" w:rsidP="009A6499">
            <w:pPr>
              <w:tabs>
                <w:tab w:val="left" w:pos="4962"/>
              </w:tabs>
              <w:jc w:val="center"/>
              <w:rPr>
                <w:rFonts w:ascii="Palatino Linotype" w:eastAsia="Calibri" w:hAnsi="Palatino Linotype" w:cs="Tahoma"/>
                <w:b/>
                <w:iCs/>
                <w:lang w:eastAsia="es-ES_tradnl"/>
              </w:rPr>
            </w:pPr>
            <w:r w:rsidRPr="003277AF">
              <w:rPr>
                <w:rFonts w:ascii="Palatino Linotype" w:eastAsia="Calibri" w:hAnsi="Palatino Linotype" w:cs="Tahoma"/>
                <w:b/>
                <w:iCs/>
                <w:lang w:eastAsia="es-ES_tradnl"/>
              </w:rPr>
              <w:t xml:space="preserve">Solicitud </w:t>
            </w:r>
            <w:hyperlink r:id="rId13" w:history="1">
              <w:r w:rsidRPr="003277AF">
                <w:rPr>
                  <w:rFonts w:ascii="Palatino Linotype" w:hAnsi="Palatino Linotype"/>
                  <w:b/>
                  <w:bCs/>
                </w:rPr>
                <w:t>00382/TECAMAC/IP/2019</w:t>
              </w:r>
            </w:hyperlink>
          </w:p>
        </w:tc>
      </w:tr>
      <w:tr w:rsidR="000E478B" w:rsidRPr="003277AF" w:rsidTr="009A6499">
        <w:tc>
          <w:tcPr>
            <w:tcW w:w="9346" w:type="dxa"/>
            <w:gridSpan w:val="2"/>
          </w:tcPr>
          <w:p w:rsidR="000E478B" w:rsidRPr="003277AF" w:rsidRDefault="000E478B" w:rsidP="009A6499">
            <w:pPr>
              <w:jc w:val="center"/>
              <w:rPr>
                <w:rFonts w:ascii="Palatino Linotype" w:hAnsi="Palatino Linotype"/>
              </w:rPr>
            </w:pPr>
            <w:r w:rsidRPr="003277AF">
              <w:rPr>
                <w:rFonts w:ascii="Palatino Linotype" w:eastAsia="Calibri" w:hAnsi="Palatino Linotype" w:cs="Tahoma"/>
                <w:b/>
                <w:iCs/>
                <w:lang w:eastAsia="es-ES_tradnl"/>
              </w:rPr>
              <w:t>De los ejercicios fiscales 2013 al 2019</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 xml:space="preserve">2. Presupuesto de Egresos por Objeto del Gasto y Dependencia General (PbRM 04b). </w:t>
            </w:r>
          </w:p>
          <w:p w:rsidR="000E478B" w:rsidRPr="003277AF" w:rsidRDefault="000E478B" w:rsidP="009A6499">
            <w:pPr>
              <w:tabs>
                <w:tab w:val="left" w:pos="4962"/>
              </w:tabs>
              <w:jc w:val="both"/>
              <w:rPr>
                <w:rFonts w:ascii="Palatino Linotype" w:eastAsia="Calibri" w:hAnsi="Palatino Linotype" w:cs="Tahoma"/>
                <w:b/>
                <w:iCs/>
                <w:lang w:eastAsia="es-ES_tradnl"/>
              </w:rPr>
            </w:pPr>
          </w:p>
        </w:tc>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 xml:space="preserve">Presupuesto de Egresos por clasificación programática. </w:t>
            </w:r>
          </w:p>
        </w:tc>
      </w:tr>
      <w:tr w:rsidR="000E478B" w:rsidRPr="003277AF" w:rsidTr="009A6499">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5. Presupuesto de Egresos por Objeto de Gasto de la dependencia Clave I01 Desarrollo Social y/o equivalente, y de la dependencia Clave 152 Atención a la Mujer y/o equivalente.</w:t>
            </w:r>
          </w:p>
        </w:tc>
        <w:tc>
          <w:tcPr>
            <w:tcW w:w="4673" w:type="dxa"/>
          </w:tcPr>
          <w:p w:rsidR="000E478B" w:rsidRPr="003277AF" w:rsidRDefault="000E478B" w:rsidP="009A6499">
            <w:pPr>
              <w:jc w:val="both"/>
              <w:rPr>
                <w:rFonts w:ascii="Palatino Linotype" w:hAnsi="Palatino Linotype"/>
              </w:rPr>
            </w:pPr>
            <w:r w:rsidRPr="003277AF">
              <w:rPr>
                <w:rFonts w:ascii="Palatino Linotype" w:hAnsi="Palatino Linotype"/>
              </w:rPr>
              <w:t>El Presupuesto de Egresos por clasificador por objeto de gasto de la Dependencia General I00 Desarrollo Social y la Dependencia Auxiliar 152 Atención a la Mujer.</w:t>
            </w:r>
          </w:p>
        </w:tc>
      </w:tr>
    </w:tbl>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Al respecto, esta Ponencia resolutora advierte que </w:t>
      </w:r>
      <w:r w:rsidRPr="003277AF">
        <w:rPr>
          <w:rFonts w:ascii="Palatino Linotype" w:hAnsi="Palatino Linotype"/>
          <w:b/>
        </w:rPr>
        <w:t xml:space="preserve">EL SUJETO OBLIGADO </w:t>
      </w:r>
      <w:r w:rsidR="009F1C11" w:rsidRPr="003277AF">
        <w:rPr>
          <w:rFonts w:ascii="Palatino Linotype" w:hAnsi="Palatino Linotype"/>
        </w:rPr>
        <w:t xml:space="preserve">mediante Informe Justificado remitió </w:t>
      </w:r>
      <w:r w:rsidRPr="003277AF">
        <w:rPr>
          <w:rFonts w:ascii="Palatino Linotype" w:hAnsi="Palatino Linotype"/>
        </w:rPr>
        <w:t xml:space="preserve">la información requerida, </w:t>
      </w:r>
      <w:r w:rsidR="009F1C11" w:rsidRPr="003277AF">
        <w:rPr>
          <w:rFonts w:ascii="Palatino Linotype" w:hAnsi="Palatino Linotype"/>
        </w:rPr>
        <w:t>como lo establece</w:t>
      </w:r>
      <w:r w:rsidRPr="003277AF">
        <w:rPr>
          <w:rFonts w:ascii="Palatino Linotype" w:hAnsi="Palatino Linotype"/>
        </w:rPr>
        <w:t xml:space="preserve"> el citado Manual para la Planeación, Programación y Presupuesto de Egresos Municipal, </w:t>
      </w:r>
      <w:r w:rsidR="009F1C11" w:rsidRPr="003277AF">
        <w:rPr>
          <w:rFonts w:ascii="Palatino Linotype" w:hAnsi="Palatino Linotype"/>
        </w:rPr>
        <w:t xml:space="preserve">que </w:t>
      </w:r>
      <w:r w:rsidRPr="003277AF">
        <w:rPr>
          <w:rFonts w:ascii="Palatino Linotype" w:hAnsi="Palatino Linotype"/>
        </w:rPr>
        <w:t>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FE6084" w:rsidP="000E478B">
      <w:pPr>
        <w:autoSpaceDE w:val="0"/>
        <w:autoSpaceDN w:val="0"/>
        <w:adjustRightInd w:val="0"/>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15239</wp:posOffset>
                </wp:positionH>
                <wp:positionV relativeFrom="paragraph">
                  <wp:posOffset>1438910</wp:posOffset>
                </wp:positionV>
                <wp:extent cx="5991225" cy="95250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5991225" cy="95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22862" id="Conector recto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113.3pt" to="472.95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" strokecolor="#5b9bd5 [3204]" strokeweight=".5pt">
                <v:stroke joinstyle="miter"/>
              </v:line>
            </w:pict>
          </mc:Fallback>
        </mc:AlternateContent>
      </w:r>
      <w:r w:rsidR="000E478B" w:rsidRPr="003277AF">
        <w:rPr>
          <w:rFonts w:ascii="Palatino Linotype" w:hAnsi="Palatino Linotype"/>
        </w:rPr>
        <w:t>Asimismo, dicho Manual precisa que la clasificación programática permite organizar en forma representativa y homogénea, las asignaciones de recursos de los Programas presupuestarios</w:t>
      </w:r>
      <w:r w:rsidR="00D904B7" w:rsidRPr="003277AF">
        <w:rPr>
          <w:rFonts w:ascii="Palatino Linotype" w:hAnsi="Palatino Linotype"/>
        </w:rPr>
        <w:t xml:space="preserve">, como se muestra a continuación en las siguientes imágenes insertas que proporciono </w:t>
      </w:r>
      <w:r w:rsidR="00D904B7" w:rsidRPr="003277AF">
        <w:rPr>
          <w:rFonts w:ascii="Palatino Linotype" w:hAnsi="Palatino Linotype"/>
          <w:b/>
        </w:rPr>
        <w:t>EL SUJETO OBLIGADO</w:t>
      </w:r>
      <w:r w:rsidR="00D904B7" w:rsidRPr="003277AF">
        <w:rPr>
          <w:rFonts w:ascii="Palatino Linotype" w:hAnsi="Palatino Linotype"/>
        </w:rPr>
        <w:t>, precisando que solo remitió de los ejercicios fiscales de 2016 a 2019:</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FE6084" w:rsidP="000E478B">
      <w:pPr>
        <w:autoSpaceDE w:val="0"/>
        <w:autoSpaceDN w:val="0"/>
        <w:adjustRightInd w:val="0"/>
        <w:spacing w:line="360" w:lineRule="auto"/>
        <w:jc w:val="both"/>
        <w:rPr>
          <w:rFonts w:ascii="Palatino Linotype" w:hAnsi="Palatino Linotype"/>
        </w:rPr>
      </w:pPr>
      <w:r w:rsidRPr="003277AF">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4815205</wp:posOffset>
                </wp:positionH>
                <wp:positionV relativeFrom="paragraph">
                  <wp:posOffset>727075</wp:posOffset>
                </wp:positionV>
                <wp:extent cx="936839" cy="274881"/>
                <wp:effectExtent l="19050" t="19050" r="15875" b="11430"/>
                <wp:wrapNone/>
                <wp:docPr id="9" name="Rectángulo 9"/>
                <wp:cNvGraphicFramePr/>
                <a:graphic xmlns:a="http://schemas.openxmlformats.org/drawingml/2006/main">
                  <a:graphicData uri="http://schemas.microsoft.com/office/word/2010/wordprocessingShape">
                    <wps:wsp>
                      <wps:cNvSpPr/>
                      <wps:spPr>
                        <a:xfrm>
                          <a:off x="0" y="0"/>
                          <a:ext cx="936839" cy="2748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9C8B8" id="Rectángulo 9" o:spid="_x0000_s1026" style="position:absolute;margin-left:379.15pt;margin-top:57.25pt;width:73.75pt;height:2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" filled="f" strokecolor="red" strokeweight="2.25pt"/>
            </w:pict>
          </mc:Fallback>
        </mc:AlternateContent>
      </w:r>
      <w:r w:rsidRPr="003277AF">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205740</wp:posOffset>
                </wp:positionH>
                <wp:positionV relativeFrom="paragraph">
                  <wp:posOffset>1557654</wp:posOffset>
                </wp:positionV>
                <wp:extent cx="1806360" cy="409575"/>
                <wp:effectExtent l="19050" t="19050" r="22860" b="28575"/>
                <wp:wrapNone/>
                <wp:docPr id="7" name="Rectángulo 7"/>
                <wp:cNvGraphicFramePr/>
                <a:graphic xmlns:a="http://schemas.openxmlformats.org/drawingml/2006/main">
                  <a:graphicData uri="http://schemas.microsoft.com/office/word/2010/wordprocessingShape">
                    <wps:wsp>
                      <wps:cNvSpPr/>
                      <wps:spPr>
                        <a:xfrm>
                          <a:off x="0" y="0"/>
                          <a:ext cx="1806360"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0D8A5" id="Rectángulo 7" o:spid="_x0000_s1026" style="position:absolute;margin-left:16.2pt;margin-top:122.65pt;width:142.25pt;height:3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" filled="f" strokecolor="red" strokeweight="2.25pt"/>
            </w:pict>
          </mc:Fallback>
        </mc:AlternateContent>
      </w:r>
      <w:r w:rsidR="009F1C11" w:rsidRPr="003277AF">
        <w:rPr>
          <w:noProof/>
          <w:lang w:val="es-MX" w:eastAsia="es-MX"/>
        </w:rPr>
        <w:drawing>
          <wp:inline distT="0" distB="0" distL="0" distR="0" wp14:anchorId="565DD9EC" wp14:editId="252C127E">
            <wp:extent cx="5838175" cy="735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41" t="13765" r="32763" b="20930"/>
                    <a:stretch/>
                  </pic:blipFill>
                  <pic:spPr bwMode="auto">
                    <a:xfrm>
                      <a:off x="0" y="0"/>
                      <a:ext cx="5892667" cy="7421934"/>
                    </a:xfrm>
                    <a:prstGeom prst="rect">
                      <a:avLst/>
                    </a:prstGeom>
                    <a:ln>
                      <a:noFill/>
                    </a:ln>
                    <a:extLst>
                      <a:ext uri="{53640926-AAD7-44D8-BBD7-CCE9431645EC}">
                        <a14:shadowObscured xmlns:a14="http://schemas.microsoft.com/office/drawing/2010/main"/>
                      </a:ext>
                    </a:extLst>
                  </pic:spPr>
                </pic:pic>
              </a:graphicData>
            </a:graphic>
          </wp:inline>
        </w:drawing>
      </w:r>
    </w:p>
    <w:p w:rsidR="00D904B7" w:rsidRPr="003277AF" w:rsidRDefault="00D904B7" w:rsidP="000E478B">
      <w:pPr>
        <w:autoSpaceDE w:val="0"/>
        <w:autoSpaceDN w:val="0"/>
        <w:adjustRightInd w:val="0"/>
        <w:spacing w:line="360" w:lineRule="auto"/>
        <w:jc w:val="both"/>
        <w:rPr>
          <w:rFonts w:ascii="Palatino Linotype" w:hAnsi="Palatino Linotype"/>
        </w:rPr>
      </w:pPr>
      <w:r w:rsidRPr="003277AF">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4765293</wp:posOffset>
                </wp:positionH>
                <wp:positionV relativeFrom="paragraph">
                  <wp:posOffset>437854</wp:posOffset>
                </wp:positionV>
                <wp:extent cx="959279" cy="314150"/>
                <wp:effectExtent l="19050" t="19050" r="12700" b="10160"/>
                <wp:wrapNone/>
                <wp:docPr id="16" name="Rectángulo 16"/>
                <wp:cNvGraphicFramePr/>
                <a:graphic xmlns:a="http://schemas.openxmlformats.org/drawingml/2006/main">
                  <a:graphicData uri="http://schemas.microsoft.com/office/word/2010/wordprocessingShape">
                    <wps:wsp>
                      <wps:cNvSpPr/>
                      <wps:spPr>
                        <a:xfrm>
                          <a:off x="0" y="0"/>
                          <a:ext cx="959279" cy="31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CDD45" id="Rectángulo 16" o:spid="_x0000_s1026" style="position:absolute;margin-left:375.2pt;margin-top:34.5pt;width:75.5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" filled="f" strokecolor="red" strokeweight="2.25pt"/>
            </w:pict>
          </mc:Fallback>
        </mc:AlternateContent>
      </w:r>
      <w:r w:rsidRPr="003277AF">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137195</wp:posOffset>
                </wp:positionH>
                <wp:positionV relativeFrom="paragraph">
                  <wp:posOffset>858590</wp:posOffset>
                </wp:positionV>
                <wp:extent cx="1901728" cy="263661"/>
                <wp:effectExtent l="19050" t="19050" r="22860" b="22225"/>
                <wp:wrapNone/>
                <wp:docPr id="15" name="Rectángulo 15"/>
                <wp:cNvGraphicFramePr/>
                <a:graphic xmlns:a="http://schemas.openxmlformats.org/drawingml/2006/main">
                  <a:graphicData uri="http://schemas.microsoft.com/office/word/2010/wordprocessingShape">
                    <wps:wsp>
                      <wps:cNvSpPr/>
                      <wps:spPr>
                        <a:xfrm>
                          <a:off x="0" y="0"/>
                          <a:ext cx="1901728" cy="263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22B4B" id="Rectángulo 15" o:spid="_x0000_s1026" style="position:absolute;margin-left:10.8pt;margin-top:67.6pt;width:149.75pt;height:2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" filled="f" strokecolor="red" strokeweight="2.25pt"/>
            </w:pict>
          </mc:Fallback>
        </mc:AlternateContent>
      </w:r>
      <w:r w:rsidRPr="003277AF">
        <w:rPr>
          <w:noProof/>
          <w:lang w:val="es-MX" w:eastAsia="es-MX"/>
        </w:rPr>
        <w:drawing>
          <wp:inline distT="0" distB="0" distL="0" distR="0" wp14:anchorId="28A218B3" wp14:editId="308C8CB6">
            <wp:extent cx="5873115" cy="357345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47" t="15778" r="31441" b="13040"/>
                    <a:stretch/>
                  </pic:blipFill>
                  <pic:spPr bwMode="auto">
                    <a:xfrm>
                      <a:off x="0" y="0"/>
                      <a:ext cx="5917690" cy="3600574"/>
                    </a:xfrm>
                    <a:prstGeom prst="rect">
                      <a:avLst/>
                    </a:prstGeom>
                    <a:ln>
                      <a:noFill/>
                    </a:ln>
                    <a:extLst>
                      <a:ext uri="{53640926-AAD7-44D8-BBD7-CCE9431645EC}">
                        <a14:shadowObscured xmlns:a14="http://schemas.microsoft.com/office/drawing/2010/main"/>
                      </a:ext>
                    </a:extLst>
                  </pic:spPr>
                </pic:pic>
              </a:graphicData>
            </a:graphic>
          </wp:inline>
        </w:drawing>
      </w:r>
    </w:p>
    <w:p w:rsidR="00D904B7" w:rsidRPr="003277AF" w:rsidRDefault="00D904B7" w:rsidP="000E478B">
      <w:pPr>
        <w:autoSpaceDE w:val="0"/>
        <w:autoSpaceDN w:val="0"/>
        <w:adjustRightInd w:val="0"/>
        <w:spacing w:line="360" w:lineRule="auto"/>
        <w:jc w:val="both"/>
        <w:rPr>
          <w:rFonts w:ascii="Palatino Linotype" w:hAnsi="Palatino Linotype"/>
        </w:rPr>
      </w:pPr>
      <w:r w:rsidRPr="003277AF">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4748464</wp:posOffset>
                </wp:positionH>
                <wp:positionV relativeFrom="paragraph">
                  <wp:posOffset>471302</wp:posOffset>
                </wp:positionV>
                <wp:extent cx="1166841" cy="302931"/>
                <wp:effectExtent l="19050" t="19050" r="14605" b="20955"/>
                <wp:wrapNone/>
                <wp:docPr id="19" name="Rectángulo 19"/>
                <wp:cNvGraphicFramePr/>
                <a:graphic xmlns:a="http://schemas.openxmlformats.org/drawingml/2006/main">
                  <a:graphicData uri="http://schemas.microsoft.com/office/word/2010/wordprocessingShape">
                    <wps:wsp>
                      <wps:cNvSpPr/>
                      <wps:spPr>
                        <a:xfrm>
                          <a:off x="0" y="0"/>
                          <a:ext cx="1166841" cy="3029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AA556" id="Rectángulo 19" o:spid="_x0000_s1026" style="position:absolute;margin-left:373.9pt;margin-top:37.1pt;width:91.9pt;height:2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Qj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" filled="f" strokecolor="red" strokeweight="2.25pt"/>
            </w:pict>
          </mc:Fallback>
        </mc:AlternateContent>
      </w:r>
      <w:r w:rsidRPr="003277AF">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41828</wp:posOffset>
                </wp:positionH>
                <wp:positionV relativeFrom="paragraph">
                  <wp:posOffset>768623</wp:posOffset>
                </wp:positionV>
                <wp:extent cx="1912947" cy="291710"/>
                <wp:effectExtent l="19050" t="19050" r="11430" b="13335"/>
                <wp:wrapNone/>
                <wp:docPr id="18" name="Rectángulo 18"/>
                <wp:cNvGraphicFramePr/>
                <a:graphic xmlns:a="http://schemas.openxmlformats.org/drawingml/2006/main">
                  <a:graphicData uri="http://schemas.microsoft.com/office/word/2010/wordprocessingShape">
                    <wps:wsp>
                      <wps:cNvSpPr/>
                      <wps:spPr>
                        <a:xfrm>
                          <a:off x="0" y="0"/>
                          <a:ext cx="1912947" cy="291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87020" id="Rectángulo 18" o:spid="_x0000_s1026" style="position:absolute;margin-left:3.3pt;margin-top:60.5pt;width:150.65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" filled="f" strokecolor="red" strokeweight="2.25pt"/>
            </w:pict>
          </mc:Fallback>
        </mc:AlternateContent>
      </w:r>
      <w:r w:rsidRPr="003277AF">
        <w:rPr>
          <w:noProof/>
          <w:lang w:val="es-MX" w:eastAsia="es-MX"/>
        </w:rPr>
        <w:drawing>
          <wp:inline distT="0" distB="0" distL="0" distR="0" wp14:anchorId="28EA8726" wp14:editId="63486DED">
            <wp:extent cx="5856605" cy="370247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14" t="15778" r="31819" b="10019"/>
                    <a:stretch/>
                  </pic:blipFill>
                  <pic:spPr bwMode="auto">
                    <a:xfrm>
                      <a:off x="0" y="0"/>
                      <a:ext cx="5877457" cy="3715661"/>
                    </a:xfrm>
                    <a:prstGeom prst="rect">
                      <a:avLst/>
                    </a:prstGeom>
                    <a:ln>
                      <a:noFill/>
                    </a:ln>
                    <a:extLst>
                      <a:ext uri="{53640926-AAD7-44D8-BBD7-CCE9431645EC}">
                        <a14:shadowObscured xmlns:a14="http://schemas.microsoft.com/office/drawing/2010/main"/>
                      </a:ext>
                    </a:extLst>
                  </pic:spPr>
                </pic:pic>
              </a:graphicData>
            </a:graphic>
          </wp:inline>
        </w:drawing>
      </w:r>
    </w:p>
    <w:p w:rsidR="00D904B7" w:rsidRPr="003277AF" w:rsidRDefault="00D904B7" w:rsidP="000E478B">
      <w:pPr>
        <w:autoSpaceDE w:val="0"/>
        <w:autoSpaceDN w:val="0"/>
        <w:adjustRightInd w:val="0"/>
        <w:spacing w:line="360" w:lineRule="auto"/>
        <w:jc w:val="both"/>
        <w:rPr>
          <w:rFonts w:ascii="Palatino Linotype" w:hAnsi="Palatino Linotype"/>
        </w:rPr>
      </w:pPr>
      <w:r w:rsidRPr="003277AF">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4669926</wp:posOffset>
                </wp:positionH>
                <wp:positionV relativeFrom="paragraph">
                  <wp:posOffset>336877</wp:posOffset>
                </wp:positionV>
                <wp:extent cx="1144403" cy="347809"/>
                <wp:effectExtent l="19050" t="19050" r="17780" b="14605"/>
                <wp:wrapNone/>
                <wp:docPr id="26" name="Rectángulo 26"/>
                <wp:cNvGraphicFramePr/>
                <a:graphic xmlns:a="http://schemas.openxmlformats.org/drawingml/2006/main">
                  <a:graphicData uri="http://schemas.microsoft.com/office/word/2010/wordprocessingShape">
                    <wps:wsp>
                      <wps:cNvSpPr/>
                      <wps:spPr>
                        <a:xfrm>
                          <a:off x="0" y="0"/>
                          <a:ext cx="1144403" cy="3478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BA556" id="Rectángulo 26" o:spid="_x0000_s1026" style="position:absolute;margin-left:367.7pt;margin-top:26.55pt;width:90.1pt;height:27.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ewpA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" filled="f" strokecolor="red" strokeweight="2.25pt"/>
            </w:pict>
          </mc:Fallback>
        </mc:AlternateContent>
      </w:r>
      <w:r w:rsidRPr="003277AF">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2559</wp:posOffset>
                </wp:positionH>
                <wp:positionV relativeFrom="paragraph">
                  <wp:posOffset>718345</wp:posOffset>
                </wp:positionV>
                <wp:extent cx="1924167" cy="274881"/>
                <wp:effectExtent l="19050" t="19050" r="19050" b="11430"/>
                <wp:wrapNone/>
                <wp:docPr id="21" name="Rectángulo 21"/>
                <wp:cNvGraphicFramePr/>
                <a:graphic xmlns:a="http://schemas.openxmlformats.org/drawingml/2006/main">
                  <a:graphicData uri="http://schemas.microsoft.com/office/word/2010/wordprocessingShape">
                    <wps:wsp>
                      <wps:cNvSpPr/>
                      <wps:spPr>
                        <a:xfrm>
                          <a:off x="0" y="0"/>
                          <a:ext cx="1924167" cy="2748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B0F2A" id="Rectángulo 21" o:spid="_x0000_s1026" style="position:absolute;margin-left:.2pt;margin-top:56.55pt;width:151.5pt;height:2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" filled="f" strokecolor="red" strokeweight="2.25pt"/>
            </w:pict>
          </mc:Fallback>
        </mc:AlternateContent>
      </w:r>
      <w:r w:rsidRPr="003277AF">
        <w:rPr>
          <w:noProof/>
          <w:lang w:val="es-MX" w:eastAsia="es-MX"/>
        </w:rPr>
        <w:drawing>
          <wp:inline distT="0" distB="0" distL="0" distR="0" wp14:anchorId="2982B6B8" wp14:editId="76641A57">
            <wp:extent cx="5912485" cy="3713698"/>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30" t="16618" r="31159" b="10524"/>
                    <a:stretch/>
                  </pic:blipFill>
                  <pic:spPr bwMode="auto">
                    <a:xfrm>
                      <a:off x="0" y="0"/>
                      <a:ext cx="5941689" cy="3732041"/>
                    </a:xfrm>
                    <a:prstGeom prst="rect">
                      <a:avLst/>
                    </a:prstGeom>
                    <a:ln>
                      <a:noFill/>
                    </a:ln>
                    <a:extLst>
                      <a:ext uri="{53640926-AAD7-44D8-BBD7-CCE9431645EC}">
                        <a14:shadowObscured xmlns:a14="http://schemas.microsoft.com/office/drawing/2010/main"/>
                      </a:ext>
                    </a:extLst>
                  </pic:spPr>
                </pic:pic>
              </a:graphicData>
            </a:graphic>
          </wp:inline>
        </w:drawing>
      </w:r>
    </w:p>
    <w:p w:rsidR="00BA7BA2" w:rsidRPr="003277AF" w:rsidRDefault="00BA7BA2" w:rsidP="000E478B">
      <w:pPr>
        <w:autoSpaceDE w:val="0"/>
        <w:autoSpaceDN w:val="0"/>
        <w:adjustRightInd w:val="0"/>
        <w:spacing w:line="360" w:lineRule="auto"/>
        <w:jc w:val="both"/>
        <w:rPr>
          <w:rFonts w:ascii="Palatino Linotype" w:hAnsi="Palatino Linotype"/>
        </w:rPr>
      </w:pPr>
      <w:r w:rsidRPr="003277AF">
        <w:rPr>
          <w:noProof/>
          <w:lang w:val="es-MX" w:eastAsia="es-MX"/>
        </w:rPr>
        <w:drawing>
          <wp:inline distT="0" distB="0" distL="0" distR="0" wp14:anchorId="1E5EBF8A" wp14:editId="6FFF998A">
            <wp:extent cx="5822455" cy="3629551"/>
            <wp:effectExtent l="0" t="0" r="698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24" t="18297" r="33047" b="15391"/>
                    <a:stretch/>
                  </pic:blipFill>
                  <pic:spPr bwMode="auto">
                    <a:xfrm>
                      <a:off x="0" y="0"/>
                      <a:ext cx="5849984" cy="3646711"/>
                    </a:xfrm>
                    <a:prstGeom prst="rect">
                      <a:avLst/>
                    </a:prstGeom>
                    <a:ln>
                      <a:noFill/>
                    </a:ln>
                    <a:extLst>
                      <a:ext uri="{53640926-AAD7-44D8-BBD7-CCE9431645EC}">
                        <a14:shadowObscured xmlns:a14="http://schemas.microsoft.com/office/drawing/2010/main"/>
                      </a:ext>
                    </a:extLst>
                  </pic:spPr>
                </pic:pic>
              </a:graphicData>
            </a:graphic>
          </wp:inline>
        </w:drawing>
      </w:r>
    </w:p>
    <w:p w:rsidR="00D904B7" w:rsidRPr="003277AF" w:rsidRDefault="00BA7BA2"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lastRenderedPageBreak/>
        <w:t>Así también, adjuntó la respuesta proporcionada por el Tesorero Municipal, mediante el cual manifestó lo siguiente:</w:t>
      </w:r>
    </w:p>
    <w:p w:rsidR="00BA7BA2" w:rsidRPr="003277AF" w:rsidRDefault="00995E08" w:rsidP="000E478B">
      <w:pPr>
        <w:autoSpaceDE w:val="0"/>
        <w:autoSpaceDN w:val="0"/>
        <w:adjustRightInd w:val="0"/>
        <w:spacing w:line="360" w:lineRule="auto"/>
        <w:jc w:val="both"/>
        <w:rPr>
          <w:rFonts w:ascii="Palatino Linotype" w:hAnsi="Palatino Linotype"/>
        </w:rPr>
      </w:pPr>
      <w:r w:rsidRPr="003277AF">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658908</wp:posOffset>
                </wp:positionH>
                <wp:positionV relativeFrom="paragraph">
                  <wp:posOffset>2333831</wp:posOffset>
                </wp:positionV>
                <wp:extent cx="4476633" cy="1279039"/>
                <wp:effectExtent l="19050" t="19050" r="19685" b="16510"/>
                <wp:wrapNone/>
                <wp:docPr id="41" name="Rectángulo 41"/>
                <wp:cNvGraphicFramePr/>
                <a:graphic xmlns:a="http://schemas.openxmlformats.org/drawingml/2006/main">
                  <a:graphicData uri="http://schemas.microsoft.com/office/word/2010/wordprocessingShape">
                    <wps:wsp>
                      <wps:cNvSpPr/>
                      <wps:spPr>
                        <a:xfrm>
                          <a:off x="0" y="0"/>
                          <a:ext cx="4476633" cy="12790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C404D" id="Rectángulo 41" o:spid="_x0000_s1026" style="position:absolute;margin-left:51.9pt;margin-top:183.75pt;width:352.5pt;height:100.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" filled="f" strokecolor="red" strokeweight="2.25pt"/>
            </w:pict>
          </mc:Fallback>
        </mc:AlternateContent>
      </w:r>
      <w:r w:rsidR="00BA7BA2" w:rsidRPr="003277AF">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563541</wp:posOffset>
                </wp:positionH>
                <wp:positionV relativeFrom="paragraph">
                  <wp:posOffset>3983117</wp:posOffset>
                </wp:positionV>
                <wp:extent cx="2008314" cy="5610"/>
                <wp:effectExtent l="19050" t="19050" r="30480" b="33020"/>
                <wp:wrapNone/>
                <wp:docPr id="30" name="Conector recto 30"/>
                <wp:cNvGraphicFramePr/>
                <a:graphic xmlns:a="http://schemas.openxmlformats.org/drawingml/2006/main">
                  <a:graphicData uri="http://schemas.microsoft.com/office/word/2010/wordprocessingShape">
                    <wps:wsp>
                      <wps:cNvCnPr/>
                      <wps:spPr>
                        <a:xfrm flipV="1">
                          <a:off x="0" y="0"/>
                          <a:ext cx="2008314" cy="56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00A42" id="Conector recto 30"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4.35pt,313.65pt" to="202.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" strokecolor="red" strokeweight="3pt">
                <v:stroke joinstyle="miter"/>
              </v:line>
            </w:pict>
          </mc:Fallback>
        </mc:AlternateContent>
      </w:r>
      <w:r w:rsidR="00BA7BA2" w:rsidRPr="003277AF">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3733086</wp:posOffset>
                </wp:positionH>
                <wp:positionV relativeFrom="paragraph">
                  <wp:posOffset>3854092</wp:posOffset>
                </wp:positionV>
                <wp:extent cx="1509041" cy="11219"/>
                <wp:effectExtent l="19050" t="19050" r="34290" b="27305"/>
                <wp:wrapNone/>
                <wp:docPr id="29" name="Conector recto 29"/>
                <wp:cNvGraphicFramePr/>
                <a:graphic xmlns:a="http://schemas.openxmlformats.org/drawingml/2006/main">
                  <a:graphicData uri="http://schemas.microsoft.com/office/word/2010/wordprocessingShape">
                    <wps:wsp>
                      <wps:cNvCnPr/>
                      <wps:spPr>
                        <a:xfrm flipV="1">
                          <a:off x="0" y="0"/>
                          <a:ext cx="1509041" cy="1121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50735" id="Conector recto 29"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93.95pt,303.45pt" to="412.75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" strokecolor="red" strokeweight="2.25pt">
                <v:stroke joinstyle="miter"/>
              </v:line>
            </w:pict>
          </mc:Fallback>
        </mc:AlternateContent>
      </w:r>
      <w:r w:rsidR="00BA7BA2" w:rsidRPr="003277AF">
        <w:rPr>
          <w:noProof/>
          <w:lang w:val="es-MX" w:eastAsia="es-MX"/>
        </w:rPr>
        <w:drawing>
          <wp:inline distT="0" distB="0" distL="0" distR="0" wp14:anchorId="02E5D37C" wp14:editId="648F9736">
            <wp:extent cx="5917644" cy="6636412"/>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65" t="14437" r="33051" b="15730"/>
                    <a:stretch/>
                  </pic:blipFill>
                  <pic:spPr bwMode="auto">
                    <a:xfrm>
                      <a:off x="0" y="0"/>
                      <a:ext cx="5955070" cy="6678384"/>
                    </a:xfrm>
                    <a:prstGeom prst="rect">
                      <a:avLst/>
                    </a:prstGeom>
                    <a:ln>
                      <a:noFill/>
                    </a:ln>
                    <a:extLst>
                      <a:ext uri="{53640926-AAD7-44D8-BBD7-CCE9431645EC}">
                        <a14:shadowObscured xmlns:a14="http://schemas.microsoft.com/office/drawing/2010/main"/>
                      </a:ext>
                    </a:extLst>
                  </pic:spPr>
                </pic:pic>
              </a:graphicData>
            </a:graphic>
          </wp:inline>
        </w:drawing>
      </w:r>
    </w:p>
    <w:p w:rsidR="007758FB" w:rsidRPr="003277AF" w:rsidRDefault="000E478B" w:rsidP="003A3CDB">
      <w:pPr>
        <w:spacing w:line="360" w:lineRule="auto"/>
        <w:jc w:val="both"/>
        <w:rPr>
          <w:rFonts w:ascii="Palatino Linotype" w:hAnsi="Palatino Linotype" w:cs="Arial"/>
          <w:i/>
          <w:sz w:val="22"/>
          <w:szCs w:val="22"/>
        </w:rPr>
      </w:pPr>
      <w:r w:rsidRPr="003277AF">
        <w:rPr>
          <w:rFonts w:ascii="Palatino Linotype" w:hAnsi="Palatino Linotype"/>
        </w:rPr>
        <w:lastRenderedPageBreak/>
        <w:t xml:space="preserve">De lo anterior, podemos concluir que </w:t>
      </w:r>
      <w:r w:rsidRPr="003277AF">
        <w:rPr>
          <w:rFonts w:ascii="Palatino Linotype" w:hAnsi="Palatino Linotype"/>
          <w:b/>
        </w:rPr>
        <w:t>EL SUJETO OBLIGADO</w:t>
      </w:r>
      <w:r w:rsidRPr="003277AF">
        <w:rPr>
          <w:rFonts w:ascii="Palatino Linotype" w:hAnsi="Palatino Linotype"/>
        </w:rPr>
        <w:t xml:space="preserve"> </w:t>
      </w:r>
      <w:r w:rsidR="00BA7BA2" w:rsidRPr="003277AF">
        <w:rPr>
          <w:rFonts w:ascii="Palatino Linotype" w:hAnsi="Palatino Linotype"/>
        </w:rPr>
        <w:t>remitió la información que obra en su poder y que cumple con los requerimientos de la particular en las solicitudes de acceso a la información pública haciendo hincapié que en relación a los años 2014 y 2015 no existía el área de atención a la mujer</w:t>
      </w:r>
    </w:p>
    <w:p w:rsidR="00BA7BA2" w:rsidRPr="003277AF" w:rsidRDefault="00BA7BA2" w:rsidP="000E478B">
      <w:pPr>
        <w:autoSpaceDE w:val="0"/>
        <w:autoSpaceDN w:val="0"/>
        <w:adjustRightInd w:val="0"/>
        <w:spacing w:line="360" w:lineRule="auto"/>
        <w:jc w:val="both"/>
        <w:rPr>
          <w:rFonts w:ascii="Palatino Linotype" w:hAnsi="Palatino Linotype"/>
        </w:rPr>
      </w:pPr>
    </w:p>
    <w:p w:rsidR="00BA7BA2" w:rsidRPr="003277AF" w:rsidRDefault="007758F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Sin embargo, es importante señalar que mediante las solicitudes de acceso accionadas por la particular requirió </w:t>
      </w:r>
      <w:r w:rsidR="003A3CDB" w:rsidRPr="003277AF">
        <w:rPr>
          <w:rFonts w:ascii="Palatino Linotype" w:hAnsi="Palatino Linotype"/>
        </w:rPr>
        <w:t>área de la mujer o equivalente, lo cual la autoridad no preciso si tampoco existió una unidad que fuera similar o que tratara de los asuntos de mujeres</w:t>
      </w:r>
      <w:r w:rsidRPr="003277AF">
        <w:rPr>
          <w:rFonts w:ascii="Palatino Linotype" w:hAnsi="Palatino Linotype"/>
        </w:rPr>
        <w:t>, por lo que al no realizar un pronunciamiento</w:t>
      </w:r>
      <w:r w:rsidR="003A3CDB" w:rsidRPr="003277AF">
        <w:rPr>
          <w:rFonts w:ascii="Palatino Linotype" w:hAnsi="Palatino Linotype"/>
        </w:rPr>
        <w:t xml:space="preserve"> respecto de este punto de los </w:t>
      </w:r>
      <w:r w:rsidRPr="003277AF">
        <w:rPr>
          <w:rFonts w:ascii="Palatino Linotype" w:hAnsi="Palatino Linotype"/>
        </w:rPr>
        <w:t>ejercicio</w:t>
      </w:r>
      <w:r w:rsidR="003A3CDB" w:rsidRPr="003277AF">
        <w:rPr>
          <w:rFonts w:ascii="Palatino Linotype" w:hAnsi="Palatino Linotype"/>
        </w:rPr>
        <w:t>s</w:t>
      </w:r>
      <w:r w:rsidRPr="003277AF">
        <w:rPr>
          <w:rFonts w:ascii="Palatino Linotype" w:hAnsi="Palatino Linotype"/>
        </w:rPr>
        <w:t xml:space="preserve"> fiscal</w:t>
      </w:r>
      <w:r w:rsidR="003A3CDB" w:rsidRPr="003277AF">
        <w:rPr>
          <w:rFonts w:ascii="Palatino Linotype" w:hAnsi="Palatino Linotype"/>
        </w:rPr>
        <w:t>es 2013, 2014 y 2015,</w:t>
      </w:r>
      <w:r w:rsidRPr="003277AF">
        <w:rPr>
          <w:rFonts w:ascii="Palatino Linotype" w:hAnsi="Palatino Linotype"/>
        </w:rPr>
        <w:t xml:space="preserve"> es que debe ordenarse al </w:t>
      </w:r>
      <w:r w:rsidRPr="003277AF">
        <w:rPr>
          <w:rFonts w:ascii="Palatino Linotype" w:hAnsi="Palatino Linotype"/>
          <w:b/>
        </w:rPr>
        <w:t>SUJETO OBLIGADO</w:t>
      </w:r>
      <w:r w:rsidRPr="003277AF">
        <w:rPr>
          <w:rFonts w:ascii="Palatino Linotype" w:hAnsi="Palatino Linotype"/>
        </w:rPr>
        <w:t xml:space="preserve"> realizar una búsqueda exhaustiva y razonable de la información y solo par el caso de no contar con la información deberá hacerlo del conocimiento de la particular al momento de dar cumplimiento a la presente resolución.</w:t>
      </w:r>
    </w:p>
    <w:p w:rsidR="00BA7BA2" w:rsidRPr="003277AF" w:rsidRDefault="00BA7BA2"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Por otro lado, respecto al requerimiento realizado por el particular identificado con el numeral 3, relacionado con las carátulas de Presupuesto de Ingresos y Egresos (PbRM 03b y PbRM 04d); al respecto, es de señalar que conforme al Manual para la Planeación, Programación y Presupuesto de Egresos Municipal, se precisa que corresponde a formatos donde se debe registrar lo siguiente: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b/>
        </w:rPr>
        <w:t>Carátula de Presupuesto de Egresos (PbRM-04d).</w:t>
      </w:r>
      <w:r w:rsidRPr="003277AF">
        <w:rPr>
          <w:rFonts w:ascii="Palatino Linotype" w:hAnsi="Palatino Linotype"/>
        </w:rPr>
        <w:t xml:space="preserve"> Este formato deberá registrar los importes del formato por Capítulo de Gasto (PbRM E-04c).</w:t>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b/>
        </w:rPr>
        <w:t>Carátula de Presupuesto de Ingresos (PbRM-03b). -</w:t>
      </w:r>
      <w:r w:rsidRPr="003277AF">
        <w:rPr>
          <w:rFonts w:ascii="Palatino Linotype" w:hAnsi="Palatino Linotype"/>
        </w:rPr>
        <w:t>Este formato deberá registrar los importes por tipo de Ingreso.</w:t>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noProof/>
          <w:lang w:val="es-MX" w:eastAsia="es-MX"/>
        </w:rPr>
        <w:lastRenderedPageBreak/>
        <w:drawing>
          <wp:inline distT="0" distB="0" distL="0" distR="0" wp14:anchorId="2756601D" wp14:editId="37B1FE4B">
            <wp:extent cx="5938332" cy="753427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0">
                      <a:extLst>
                        <a:ext uri="{28A0092B-C50C-407E-A947-70E740481C1C}">
                          <a14:useLocalDpi xmlns:a14="http://schemas.microsoft.com/office/drawing/2010/main" val="0"/>
                        </a:ext>
                      </a:extLst>
                    </a:blip>
                    <a:stretch>
                      <a:fillRect/>
                    </a:stretch>
                  </pic:blipFill>
                  <pic:spPr>
                    <a:xfrm>
                      <a:off x="0" y="0"/>
                      <a:ext cx="5967579" cy="7571382"/>
                    </a:xfrm>
                    <a:prstGeom prst="rect">
                      <a:avLst/>
                    </a:prstGeom>
                  </pic:spPr>
                </pic:pic>
              </a:graphicData>
            </a:graphic>
          </wp:inline>
        </w:drawing>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noProof/>
          <w:lang w:val="es-MX" w:eastAsia="es-MX"/>
        </w:rPr>
        <w:lastRenderedPageBreak/>
        <w:drawing>
          <wp:inline distT="0" distB="0" distL="0" distR="0" wp14:anchorId="42756135" wp14:editId="2C1EFF8D">
            <wp:extent cx="5939155" cy="619994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1">
                      <a:extLst>
                        <a:ext uri="{28A0092B-C50C-407E-A947-70E740481C1C}">
                          <a14:useLocalDpi xmlns:a14="http://schemas.microsoft.com/office/drawing/2010/main" val="0"/>
                        </a:ext>
                      </a:extLst>
                    </a:blip>
                    <a:stretch>
                      <a:fillRect/>
                    </a:stretch>
                  </pic:blipFill>
                  <pic:spPr>
                    <a:xfrm>
                      <a:off x="0" y="0"/>
                      <a:ext cx="5955096" cy="6216590"/>
                    </a:xfrm>
                    <a:prstGeom prst="rect">
                      <a:avLst/>
                    </a:prstGeom>
                  </pic:spPr>
                </pic:pic>
              </a:graphicData>
            </a:graphic>
          </wp:inline>
        </w:drawing>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De lo anterior, podemos concluir que dichas carátulas, al formar parte del Proyecto del Presupuesto de Egresos Municipal, </w:t>
      </w:r>
      <w:r w:rsidRPr="003277AF">
        <w:rPr>
          <w:rFonts w:ascii="Palatino Linotype" w:hAnsi="Palatino Linotype"/>
          <w:b/>
        </w:rPr>
        <w:t xml:space="preserve">EL SUJETO OBLIGADO </w:t>
      </w:r>
      <w:r w:rsidRPr="003277AF">
        <w:rPr>
          <w:rFonts w:ascii="Palatino Linotype" w:hAnsi="Palatino Linotype"/>
        </w:rPr>
        <w:t xml:space="preserve">se encuentra en posibilidad de hacer entrega de las mismas, por lo que este Órgano Garante determina ordenar su entrega. </w:t>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lastRenderedPageBreak/>
        <w:t xml:space="preserve">Ahora bien, por cuanto hace al requerimiento realizado por el particular identificado con el numeral 4, relacionado con los formatos del Programa Anual </w:t>
      </w:r>
      <w:r w:rsidRPr="003277AF">
        <w:rPr>
          <w:rFonts w:ascii="Palatino Linotype" w:hAnsi="Palatino Linotype"/>
          <w:lang w:eastAsia="en-US"/>
        </w:rPr>
        <w:t xml:space="preserve">PbRM-01a, PbRM-01b, PbRM-01c, PbRM-01d, y PbRM-02a; así como, el formato </w:t>
      </w:r>
      <w:r w:rsidRPr="003277AF">
        <w:rPr>
          <w:rFonts w:ascii="Palatino Linotype" w:hAnsi="Palatino Linotype"/>
          <w:b/>
          <w:lang w:eastAsia="en-US"/>
        </w:rPr>
        <w:t>PbRM-01e</w:t>
      </w:r>
      <w:r w:rsidRPr="003277AF">
        <w:rPr>
          <w:rFonts w:ascii="Palatino Linotype" w:hAnsi="Palatino Linotype"/>
          <w:lang w:eastAsia="en-US"/>
        </w:rPr>
        <w:t xml:space="preserve"> de la dependencia Clave I01 Desarrollo Social y/o equivalente; y de la dependencia auxiliar Clave 152 Atención a la Mujer y/o Equivalente; al respecto, es de señalar que dichos formatos constituyen un componente </w:t>
      </w:r>
      <w:r w:rsidRPr="003277AF">
        <w:rPr>
          <w:rFonts w:ascii="Palatino Linotype" w:hAnsi="Palatino Linotype"/>
        </w:rPr>
        <w:t>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dicha asignación se tendrá que llevar a cabo identificando la información plasmada en los formatos PbRM-01a y PbRM01b.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w:t>
      </w:r>
      <w:r w:rsidRPr="003277AF">
        <w:rPr>
          <w:rFonts w:ascii="Palatino Linotype" w:hAnsi="Palatino Linotype"/>
        </w:rPr>
        <w:lastRenderedPageBreak/>
        <w:t xml:space="preserve">generales necesarios + gastos de deuda + pasivos), fijará los techos financieros para cada Dependencia General.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De lo anterior, se puede advertir que </w:t>
      </w:r>
      <w:r w:rsidRPr="003277AF">
        <w:rPr>
          <w:rFonts w:ascii="Palatino Linotype" w:hAnsi="Palatino Linotype"/>
          <w:b/>
        </w:rPr>
        <w:t xml:space="preserve">EL SUJETO OBLIGADO </w:t>
      </w:r>
      <w:r w:rsidR="00111CD9" w:rsidRPr="003277AF">
        <w:rPr>
          <w:rFonts w:ascii="Palatino Linotype" w:hAnsi="Palatino Linotype"/>
        </w:rPr>
        <w:t>mediante Informe Justificado remitió la información relativa a los ejercicios fiscales de 2016 a 2019, pronunciándose respecto de que los ejercicios fiscales 2014 y 2015 no existía una unidad administrativa vinculada con la solicitud de acceso a la información pública, identificando que no hubo pronunciamiento sobre el ejercicio 2013 por lo qu</w:t>
      </w:r>
      <w:r w:rsidR="00111CD9" w:rsidRPr="003277AF">
        <w:rPr>
          <w:rFonts w:ascii="Palatino Linotype" w:hAnsi="Palatino Linotype"/>
          <w:b/>
        </w:rPr>
        <w:t xml:space="preserve">e es </w:t>
      </w:r>
      <w:r w:rsidR="00111CD9" w:rsidRPr="003277AF">
        <w:rPr>
          <w:rFonts w:ascii="Palatino Linotype" w:hAnsi="Palatino Linotype"/>
        </w:rPr>
        <w:t xml:space="preserve">dable ordenar al </w:t>
      </w:r>
      <w:r w:rsidR="00111CD9" w:rsidRPr="003277AF">
        <w:rPr>
          <w:rFonts w:ascii="Palatino Linotype" w:hAnsi="Palatino Linotype"/>
          <w:b/>
        </w:rPr>
        <w:t xml:space="preserve">SUJETO OBLIGADO </w:t>
      </w:r>
      <w:r w:rsidR="00111CD9" w:rsidRPr="003277AF">
        <w:rPr>
          <w:rFonts w:ascii="Palatino Linotype" w:hAnsi="Palatino Linotype"/>
        </w:rPr>
        <w:t>realizar una búsqueda de la información y par el caso de no contar con ella deberá comunicarlo a la particular</w:t>
      </w:r>
      <w:r w:rsidRPr="003277AF">
        <w:rPr>
          <w:rFonts w:ascii="Palatino Linotype" w:hAnsi="Palatino Linotype"/>
        </w:rPr>
        <w:t xml:space="preserve">.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w:t>
      </w:r>
      <w:r w:rsidRPr="003277AF">
        <w:rPr>
          <w:rFonts w:ascii="Palatino Linotype" w:hAnsi="Palatino Linotype"/>
        </w:rPr>
        <w:lastRenderedPageBreak/>
        <w:t xml:space="preserve">para Resultados por Programa presupuestario y Dependencia General”, a manera de ejemplo se inserta dicho formato correspondiente al ejercicio fiscal 2019, a continuación: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noProof/>
          <w:lang w:val="es-MX" w:eastAsia="es-MX"/>
        </w:rPr>
        <w:drawing>
          <wp:inline distT="0" distB="0" distL="0" distR="0" wp14:anchorId="3C3EA122" wp14:editId="49B8782F">
            <wp:extent cx="5941060" cy="53911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2">
                      <a:extLst>
                        <a:ext uri="{28A0092B-C50C-407E-A947-70E740481C1C}">
                          <a14:useLocalDpi xmlns:a14="http://schemas.microsoft.com/office/drawing/2010/main" val="0"/>
                        </a:ext>
                      </a:extLst>
                    </a:blip>
                    <a:stretch>
                      <a:fillRect/>
                    </a:stretch>
                  </pic:blipFill>
                  <pic:spPr>
                    <a:xfrm>
                      <a:off x="0" y="0"/>
                      <a:ext cx="5941060" cy="5391150"/>
                    </a:xfrm>
                    <a:prstGeom prst="rect">
                      <a:avLst/>
                    </a:prstGeom>
                  </pic:spPr>
                </pic:pic>
              </a:graphicData>
            </a:graphic>
          </wp:inline>
        </w:drawing>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De lo anterior, podemos advertir que </w:t>
      </w:r>
      <w:r w:rsidRPr="003277AF">
        <w:rPr>
          <w:rFonts w:ascii="Palatino Linotype" w:hAnsi="Palatino Linotype"/>
          <w:b/>
        </w:rPr>
        <w:t xml:space="preserve">EL SUJETO OBLIGADO </w:t>
      </w:r>
      <w:r w:rsidR="00111CD9" w:rsidRPr="003277AF">
        <w:rPr>
          <w:rFonts w:ascii="Palatino Linotype" w:hAnsi="Palatino Linotype"/>
        </w:rPr>
        <w:t>mediante Informe Justificado remitió la información requerida de los ejercicios fiscales de 2016 a 2019 como se muestra a continuación:</w:t>
      </w:r>
    </w:p>
    <w:p w:rsidR="00111CD9" w:rsidRPr="003277AF" w:rsidRDefault="00111CD9" w:rsidP="000E478B">
      <w:pPr>
        <w:autoSpaceDE w:val="0"/>
        <w:autoSpaceDN w:val="0"/>
        <w:adjustRightInd w:val="0"/>
        <w:spacing w:line="360" w:lineRule="auto"/>
        <w:jc w:val="both"/>
        <w:rPr>
          <w:rFonts w:ascii="Palatino Linotype" w:hAnsi="Palatino Linotype"/>
        </w:rPr>
      </w:pPr>
      <w:r w:rsidRPr="003277AF">
        <w:rPr>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1623796</wp:posOffset>
                </wp:positionH>
                <wp:positionV relativeFrom="paragraph">
                  <wp:posOffset>482732</wp:posOffset>
                </wp:positionV>
                <wp:extent cx="2731981" cy="196344"/>
                <wp:effectExtent l="19050" t="19050" r="11430" b="13335"/>
                <wp:wrapNone/>
                <wp:docPr id="37" name="Rectángulo 37"/>
                <wp:cNvGraphicFramePr/>
                <a:graphic xmlns:a="http://schemas.openxmlformats.org/drawingml/2006/main">
                  <a:graphicData uri="http://schemas.microsoft.com/office/word/2010/wordprocessingShape">
                    <wps:wsp>
                      <wps:cNvSpPr/>
                      <wps:spPr>
                        <a:xfrm>
                          <a:off x="0" y="0"/>
                          <a:ext cx="2731981" cy="1963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A5179" id="Rectángulo 37" o:spid="_x0000_s1026" style="position:absolute;margin-left:127.85pt;margin-top:38pt;width:215.1pt;height:15.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" filled="f" strokecolor="red" strokeweight="2.25pt"/>
            </w:pict>
          </mc:Fallback>
        </mc:AlternateContent>
      </w:r>
      <w:r w:rsidRPr="003277AF">
        <w:rPr>
          <w:noProof/>
          <w:lang w:val="es-MX" w:eastAsia="es-MX"/>
        </w:rPr>
        <w:drawing>
          <wp:inline distT="0" distB="0" distL="0" distR="0" wp14:anchorId="04C97B75" wp14:editId="55571F2A">
            <wp:extent cx="5911503" cy="3276133"/>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773" t="17793" r="33425" b="18581"/>
                    <a:stretch/>
                  </pic:blipFill>
                  <pic:spPr bwMode="auto">
                    <a:xfrm>
                      <a:off x="0" y="0"/>
                      <a:ext cx="5957303" cy="3301515"/>
                    </a:xfrm>
                    <a:prstGeom prst="rect">
                      <a:avLst/>
                    </a:prstGeom>
                    <a:ln>
                      <a:noFill/>
                    </a:ln>
                    <a:extLst>
                      <a:ext uri="{53640926-AAD7-44D8-BBD7-CCE9431645EC}">
                        <a14:shadowObscured xmlns:a14="http://schemas.microsoft.com/office/drawing/2010/main"/>
                      </a:ext>
                    </a:extLst>
                  </pic:spPr>
                </pic:pic>
              </a:graphicData>
            </a:graphic>
          </wp:inline>
        </w:drawing>
      </w:r>
    </w:p>
    <w:p w:rsidR="00111CD9" w:rsidRPr="003277AF" w:rsidRDefault="00111CD9" w:rsidP="000E478B">
      <w:pPr>
        <w:autoSpaceDE w:val="0"/>
        <w:autoSpaceDN w:val="0"/>
        <w:adjustRightInd w:val="0"/>
        <w:spacing w:line="360" w:lineRule="auto"/>
        <w:jc w:val="both"/>
        <w:rPr>
          <w:rFonts w:ascii="Palatino Linotype" w:hAnsi="Palatino Linotype"/>
        </w:rPr>
      </w:pPr>
      <w:r w:rsidRPr="003277AF">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1539649</wp:posOffset>
                </wp:positionH>
                <wp:positionV relativeFrom="paragraph">
                  <wp:posOffset>613418</wp:posOffset>
                </wp:positionV>
                <wp:extent cx="2838567" cy="213173"/>
                <wp:effectExtent l="19050" t="19050" r="19050" b="15875"/>
                <wp:wrapNone/>
                <wp:docPr id="38" name="Rectángulo 38"/>
                <wp:cNvGraphicFramePr/>
                <a:graphic xmlns:a="http://schemas.openxmlformats.org/drawingml/2006/main">
                  <a:graphicData uri="http://schemas.microsoft.com/office/word/2010/wordprocessingShape">
                    <wps:wsp>
                      <wps:cNvSpPr/>
                      <wps:spPr>
                        <a:xfrm>
                          <a:off x="0" y="0"/>
                          <a:ext cx="2838567" cy="2131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82900" id="Rectángulo 38" o:spid="_x0000_s1026" style="position:absolute;margin-left:121.25pt;margin-top:48.3pt;width:223.5pt;height:16.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" filled="f" strokecolor="red" strokeweight="3pt"/>
            </w:pict>
          </mc:Fallback>
        </mc:AlternateContent>
      </w:r>
      <w:r w:rsidRPr="003277AF">
        <w:rPr>
          <w:noProof/>
          <w:lang w:val="es-MX" w:eastAsia="es-MX"/>
        </w:rPr>
        <w:drawing>
          <wp:inline distT="0" distB="0" distL="0" distR="0" wp14:anchorId="1C54723B" wp14:editId="46C3A8CC">
            <wp:extent cx="5901527" cy="417322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52" t="18128" r="31153" b="9510"/>
                    <a:stretch/>
                  </pic:blipFill>
                  <pic:spPr bwMode="auto">
                    <a:xfrm>
                      <a:off x="0" y="0"/>
                      <a:ext cx="5926296" cy="4190735"/>
                    </a:xfrm>
                    <a:prstGeom prst="rect">
                      <a:avLst/>
                    </a:prstGeom>
                    <a:ln>
                      <a:noFill/>
                    </a:ln>
                    <a:extLst>
                      <a:ext uri="{53640926-AAD7-44D8-BBD7-CCE9431645EC}">
                        <a14:shadowObscured xmlns:a14="http://schemas.microsoft.com/office/drawing/2010/main"/>
                      </a:ext>
                    </a:extLst>
                  </pic:spPr>
                </pic:pic>
              </a:graphicData>
            </a:graphic>
          </wp:inline>
        </w:drawing>
      </w:r>
    </w:p>
    <w:p w:rsidR="000E478B" w:rsidRPr="003277AF" w:rsidRDefault="00111CD9" w:rsidP="000E478B">
      <w:pPr>
        <w:autoSpaceDE w:val="0"/>
        <w:autoSpaceDN w:val="0"/>
        <w:adjustRightInd w:val="0"/>
        <w:spacing w:line="360" w:lineRule="auto"/>
        <w:jc w:val="both"/>
        <w:rPr>
          <w:rFonts w:ascii="Palatino Linotype" w:hAnsi="Palatino Linotype"/>
        </w:rPr>
      </w:pPr>
      <w:r w:rsidRPr="003277AF">
        <w:rPr>
          <w:noProof/>
          <w:lang w:val="es-MX"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1562088</wp:posOffset>
                </wp:positionH>
                <wp:positionV relativeFrom="paragraph">
                  <wp:posOffset>510782</wp:posOffset>
                </wp:positionV>
                <wp:extent cx="2917105" cy="196343"/>
                <wp:effectExtent l="19050" t="19050" r="17145" b="13335"/>
                <wp:wrapNone/>
                <wp:docPr id="39" name="Rectángulo 39"/>
                <wp:cNvGraphicFramePr/>
                <a:graphic xmlns:a="http://schemas.openxmlformats.org/drawingml/2006/main">
                  <a:graphicData uri="http://schemas.microsoft.com/office/word/2010/wordprocessingShape">
                    <wps:wsp>
                      <wps:cNvSpPr/>
                      <wps:spPr>
                        <a:xfrm>
                          <a:off x="0" y="0"/>
                          <a:ext cx="2917105" cy="196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82D5C" id="Rectángulo 39" o:spid="_x0000_s1026" style="position:absolute;margin-left:123pt;margin-top:40.2pt;width:229.7pt;height:15.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" filled="f" strokecolor="red" strokeweight="2.25pt"/>
            </w:pict>
          </mc:Fallback>
        </mc:AlternateContent>
      </w:r>
      <w:r w:rsidRPr="003277AF">
        <w:rPr>
          <w:noProof/>
          <w:lang w:val="es-MX" w:eastAsia="es-MX"/>
        </w:rPr>
        <w:drawing>
          <wp:inline distT="0" distB="0" distL="0" distR="0" wp14:anchorId="729FFC94" wp14:editId="1850CD41">
            <wp:extent cx="5912485" cy="35902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19" t="18632" r="31254" b="8847"/>
                    <a:stretch/>
                  </pic:blipFill>
                  <pic:spPr bwMode="auto">
                    <a:xfrm>
                      <a:off x="0" y="0"/>
                      <a:ext cx="5942143" cy="3608291"/>
                    </a:xfrm>
                    <a:prstGeom prst="rect">
                      <a:avLst/>
                    </a:prstGeom>
                    <a:ln>
                      <a:noFill/>
                    </a:ln>
                    <a:extLst>
                      <a:ext uri="{53640926-AAD7-44D8-BBD7-CCE9431645EC}">
                        <a14:shadowObscured xmlns:a14="http://schemas.microsoft.com/office/drawing/2010/main"/>
                      </a:ext>
                    </a:extLst>
                  </pic:spPr>
                </pic:pic>
              </a:graphicData>
            </a:graphic>
          </wp:inline>
        </w:drawing>
      </w:r>
    </w:p>
    <w:p w:rsidR="00111CD9" w:rsidRPr="003277AF" w:rsidRDefault="00111CD9" w:rsidP="000E478B">
      <w:pPr>
        <w:autoSpaceDE w:val="0"/>
        <w:autoSpaceDN w:val="0"/>
        <w:adjustRightInd w:val="0"/>
        <w:spacing w:line="360" w:lineRule="auto"/>
        <w:jc w:val="both"/>
        <w:rPr>
          <w:rFonts w:ascii="Palatino Linotype" w:hAnsi="Palatino Linotype"/>
        </w:rPr>
      </w:pPr>
      <w:r w:rsidRPr="003277AF">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1562088</wp:posOffset>
                </wp:positionH>
                <wp:positionV relativeFrom="paragraph">
                  <wp:posOffset>440608</wp:posOffset>
                </wp:positionV>
                <wp:extent cx="2900275" cy="190734"/>
                <wp:effectExtent l="19050" t="19050" r="14605" b="19050"/>
                <wp:wrapNone/>
                <wp:docPr id="40" name="Rectángulo 40"/>
                <wp:cNvGraphicFramePr/>
                <a:graphic xmlns:a="http://schemas.openxmlformats.org/drawingml/2006/main">
                  <a:graphicData uri="http://schemas.microsoft.com/office/word/2010/wordprocessingShape">
                    <wps:wsp>
                      <wps:cNvSpPr/>
                      <wps:spPr>
                        <a:xfrm>
                          <a:off x="0" y="0"/>
                          <a:ext cx="2900275" cy="190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594D9" id="Rectángulo 40" o:spid="_x0000_s1026" style="position:absolute;margin-left:123pt;margin-top:34.7pt;width:228.3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" filled="f" strokecolor="red" strokeweight="2.25pt"/>
            </w:pict>
          </mc:Fallback>
        </mc:AlternateContent>
      </w:r>
      <w:r w:rsidRPr="003277AF">
        <w:rPr>
          <w:noProof/>
          <w:lang w:val="es-MX" w:eastAsia="es-MX"/>
        </w:rPr>
        <w:drawing>
          <wp:inline distT="0" distB="0" distL="0" distR="0" wp14:anchorId="6A3860B7" wp14:editId="31CC04CA">
            <wp:extent cx="5912485" cy="37414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30" t="12925" r="31156" b="11358"/>
                    <a:stretch/>
                  </pic:blipFill>
                  <pic:spPr bwMode="auto">
                    <a:xfrm>
                      <a:off x="0" y="0"/>
                      <a:ext cx="5933289" cy="3754585"/>
                    </a:xfrm>
                    <a:prstGeom prst="rect">
                      <a:avLst/>
                    </a:prstGeom>
                    <a:ln>
                      <a:noFill/>
                    </a:ln>
                    <a:extLst>
                      <a:ext uri="{53640926-AAD7-44D8-BBD7-CCE9431645EC}">
                        <a14:shadowObscured xmlns:a14="http://schemas.microsoft.com/office/drawing/2010/main"/>
                      </a:ext>
                    </a:extLst>
                  </pic:spPr>
                </pic:pic>
              </a:graphicData>
            </a:graphic>
          </wp:inline>
        </w:drawing>
      </w:r>
    </w:p>
    <w:p w:rsidR="003A3CDB" w:rsidRPr="003277AF" w:rsidRDefault="003A3CD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lastRenderedPageBreak/>
        <w:t xml:space="preserve">Atento a ello, es que no realizó pronunciamiento sobre si en el ejercicio fiscal 2015 </w:t>
      </w:r>
      <w:r w:rsidR="00995E08" w:rsidRPr="003277AF">
        <w:rPr>
          <w:rFonts w:ascii="Palatino Linotype" w:hAnsi="Palatino Linotype"/>
        </w:rPr>
        <w:t>existió</w:t>
      </w:r>
      <w:r w:rsidRPr="003277AF">
        <w:rPr>
          <w:rFonts w:ascii="Palatino Linotype" w:hAnsi="Palatino Linotype"/>
        </w:rPr>
        <w:t xml:space="preserve"> o se realizaron los informes respectivo de un área equivalente </w:t>
      </w:r>
      <w:r w:rsidR="00995E08" w:rsidRPr="003277AF">
        <w:rPr>
          <w:rFonts w:ascii="Palatino Linotype" w:hAnsi="Palatino Linotype"/>
        </w:rPr>
        <w:t>en la materia por lo que es dable ordenar realice una búsqueda exhaustiva de la información y solo para el caso de no contar con la misma deberá informar a la particular.</w:t>
      </w:r>
    </w:p>
    <w:p w:rsidR="00995E08" w:rsidRPr="003277AF" w:rsidRDefault="00995E08"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cs="Arial"/>
        </w:rPr>
      </w:pPr>
      <w:r w:rsidRPr="003277AF">
        <w:rPr>
          <w:rFonts w:ascii="Palatino Linotype" w:hAnsi="Palatino Linotype"/>
        </w:rPr>
        <w:t xml:space="preserve">Finalmente,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3277AF">
        <w:rPr>
          <w:rFonts w:ascii="Palatino Linotype" w:hAnsi="Palatino Linotype" w:cs="Arial"/>
        </w:rPr>
        <w:t xml:space="preserve">Manual para la Planeación, Programación y Presupuestación Municipal para el ejercicio fiscal 2019, contempla dentro del catálogo de dependencias auxiliares para Municipios, dicha dependencia, tal como se muestra a continuación: </w:t>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4E76CF4" wp14:editId="7D4BAA39">
                <wp:simplePos x="0" y="0"/>
                <wp:positionH relativeFrom="column">
                  <wp:posOffset>3033496</wp:posOffset>
                </wp:positionH>
                <wp:positionV relativeFrom="paragraph">
                  <wp:posOffset>2855801</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1BF26" id="Rectángulo redondeado 1" o:spid="_x0000_s1026" style="position:absolute;margin-left:238.85pt;margin-top:224.85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" filled="f" strokecolor="red" strokeweight="2.25pt">
                <v:stroke joinstyle="miter"/>
              </v:roundrect>
            </w:pict>
          </mc:Fallback>
        </mc:AlternateContent>
      </w:r>
      <w:r w:rsidRPr="003277AF">
        <w:rPr>
          <w:rFonts w:ascii="Palatino Linotype" w:hAnsi="Palatino Linotype"/>
          <w:noProof/>
          <w:lang w:val="es-MX" w:eastAsia="es-MX"/>
        </w:rPr>
        <w:drawing>
          <wp:inline distT="0" distB="0" distL="0" distR="0" wp14:anchorId="5ACE47E3" wp14:editId="36A8C0FB">
            <wp:extent cx="5940805" cy="383150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7">
                      <a:extLst>
                        <a:ext uri="{28A0092B-C50C-407E-A947-70E740481C1C}">
                          <a14:useLocalDpi xmlns:a14="http://schemas.microsoft.com/office/drawing/2010/main" val="0"/>
                        </a:ext>
                      </a:extLst>
                    </a:blip>
                    <a:stretch>
                      <a:fillRect/>
                    </a:stretch>
                  </pic:blipFill>
                  <pic:spPr>
                    <a:xfrm>
                      <a:off x="0" y="0"/>
                      <a:ext cx="5966101" cy="3847818"/>
                    </a:xfrm>
                    <a:prstGeom prst="rect">
                      <a:avLst/>
                    </a:prstGeom>
                  </pic:spPr>
                </pic:pic>
              </a:graphicData>
            </a:graphic>
          </wp:inline>
        </w:drawing>
      </w: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lastRenderedPageBreak/>
        <w:t xml:space="preserve">Por lo anterior, </w:t>
      </w:r>
      <w:r w:rsidR="003A3CDB" w:rsidRPr="003277AF">
        <w:rPr>
          <w:rFonts w:ascii="Palatino Linotype" w:hAnsi="Palatino Linotype"/>
        </w:rPr>
        <w:t xml:space="preserve">y ante la falta de pronunciamiento del </w:t>
      </w:r>
      <w:r w:rsidR="003A3CDB" w:rsidRPr="003277AF">
        <w:rPr>
          <w:rFonts w:ascii="Palatino Linotype" w:hAnsi="Palatino Linotype"/>
          <w:b/>
        </w:rPr>
        <w:t>SUJETO OBLIGADO</w:t>
      </w:r>
      <w:r w:rsidR="003A3CDB" w:rsidRPr="003277AF">
        <w:rPr>
          <w:rFonts w:ascii="Palatino Linotype" w:hAnsi="Palatino Linotype"/>
        </w:rPr>
        <w:t xml:space="preserve"> </w:t>
      </w:r>
      <w:r w:rsidRPr="003277AF">
        <w:rPr>
          <w:rFonts w:ascii="Palatino Linotype" w:hAnsi="Palatino Linotype"/>
        </w:rPr>
        <w:t xml:space="preserve">este Órgano Garante determina ordenar 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autoSpaceDE w:val="0"/>
        <w:autoSpaceDN w:val="0"/>
        <w:adjustRightInd w:val="0"/>
        <w:spacing w:line="360" w:lineRule="auto"/>
        <w:jc w:val="both"/>
        <w:rPr>
          <w:rFonts w:ascii="Palatino Linotype" w:hAnsi="Palatino Linotype"/>
        </w:rPr>
      </w:pPr>
      <w:r w:rsidRPr="003277AF">
        <w:rPr>
          <w:rFonts w:ascii="Palatino Linotype" w:hAnsi="Palatino Linotype"/>
        </w:rPr>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3277AF">
        <w:rPr>
          <w:rFonts w:ascii="Palatino Linotype" w:hAnsi="Palatino Linotype"/>
          <w:b/>
        </w:rPr>
        <w:t xml:space="preserve">EL SUJETO OBLIGADO </w:t>
      </w:r>
      <w:r w:rsidRPr="003277AF">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0E478B" w:rsidRPr="003277AF" w:rsidRDefault="000E478B" w:rsidP="000E478B">
      <w:pPr>
        <w:autoSpaceDE w:val="0"/>
        <w:autoSpaceDN w:val="0"/>
        <w:adjustRightInd w:val="0"/>
        <w:spacing w:line="360" w:lineRule="auto"/>
        <w:jc w:val="both"/>
        <w:rPr>
          <w:rFonts w:ascii="Palatino Linotype" w:hAnsi="Palatino Linotype"/>
        </w:rPr>
      </w:pPr>
    </w:p>
    <w:p w:rsidR="000E478B" w:rsidRPr="003277AF" w:rsidRDefault="000E478B" w:rsidP="000E478B">
      <w:pPr>
        <w:spacing w:line="360" w:lineRule="auto"/>
        <w:jc w:val="both"/>
        <w:rPr>
          <w:rFonts w:ascii="Palatino Linotype" w:hAnsi="Palatino Linotype" w:cs="Arial"/>
          <w:bCs/>
          <w:lang w:val="es-MX"/>
        </w:rPr>
      </w:pPr>
      <w:r w:rsidRPr="003277AF">
        <w:rPr>
          <w:rFonts w:ascii="Palatino Linotype" w:hAnsi="Palatino Linotype" w:cs="Arial"/>
          <w:lang w:val="es-MX"/>
        </w:rPr>
        <w:t xml:space="preserve">Por otro lado, no se omite comentar que para el caso de que los documentos de los cuales se ordena su entrega, contienen datos personales susceptibles de ser testados, deberán </w:t>
      </w:r>
      <w:r w:rsidRPr="003277AF">
        <w:rPr>
          <w:rFonts w:ascii="Palatino Linotype" w:hAnsi="Palatino Linotype" w:cs="Arial"/>
          <w:lang w:val="es-MX"/>
        </w:rPr>
        <w:lastRenderedPageBreak/>
        <w:t xml:space="preserve">ser entregados en </w:t>
      </w:r>
      <w:r w:rsidRPr="003277AF">
        <w:rPr>
          <w:rFonts w:ascii="Palatino Linotype" w:hAnsi="Palatino Linotype" w:cs="Arial"/>
          <w:b/>
          <w:lang w:val="es-MX"/>
        </w:rPr>
        <w:t>versión pública</w:t>
      </w:r>
      <w:r w:rsidRPr="003277AF">
        <w:rPr>
          <w:rFonts w:ascii="Palatino Linotype" w:hAnsi="Palatino Linotype" w:cs="Arial"/>
          <w:lang w:val="es-MX"/>
        </w:rPr>
        <w:t>; pues, el</w:t>
      </w:r>
      <w:r w:rsidRPr="003277AF">
        <w:rPr>
          <w:rFonts w:ascii="Palatino Linotype" w:hAnsi="Palatino Linotype" w:cs="Arial"/>
          <w:bCs/>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E478B" w:rsidRPr="003277AF" w:rsidRDefault="000E478B" w:rsidP="000E478B">
      <w:pPr>
        <w:spacing w:line="360" w:lineRule="auto"/>
        <w:jc w:val="both"/>
        <w:rPr>
          <w:rFonts w:ascii="Palatino Linotype" w:eastAsia="Calibri" w:hAnsi="Palatino Linotype" w:cs="Arial"/>
          <w:bCs/>
          <w:lang w:val="es-MX" w:eastAsia="en-US"/>
        </w:rPr>
      </w:pPr>
    </w:p>
    <w:p w:rsidR="000E478B" w:rsidRPr="003277AF" w:rsidRDefault="000E478B" w:rsidP="000E478B">
      <w:pPr>
        <w:spacing w:line="360" w:lineRule="auto"/>
        <w:jc w:val="both"/>
        <w:rPr>
          <w:rFonts w:ascii="Palatino Linotype" w:hAnsi="Palatino Linotype" w:cs="Arial"/>
          <w:bCs/>
          <w:lang w:val="es-MX"/>
        </w:rPr>
      </w:pPr>
      <w:r w:rsidRPr="003277AF">
        <w:rPr>
          <w:rFonts w:ascii="Palatino Linotype" w:hAnsi="Palatino Linotype" w:cs="Arial"/>
          <w:bCs/>
          <w:lang w:val="es-MX"/>
        </w:rPr>
        <w:t>A este respecto, los artículos 3, fracciones IX, XX, XXI y XLV; 51 y 52 de la Ley de Transparencia y Acceso a la Información Pública del Estado de México y Municipios establecen:</w:t>
      </w:r>
    </w:p>
    <w:p w:rsidR="000E478B" w:rsidRPr="003277AF" w:rsidRDefault="000E478B" w:rsidP="000E478B">
      <w:pPr>
        <w:autoSpaceDE w:val="0"/>
        <w:autoSpaceDN w:val="0"/>
        <w:adjustRightInd w:val="0"/>
        <w:ind w:right="899"/>
        <w:jc w:val="both"/>
        <w:rPr>
          <w:rFonts w:ascii="Palatino Linotype" w:hAnsi="Palatino Linotype" w:cs="Arial"/>
          <w:lang w:val="es-MX"/>
        </w:rPr>
      </w:pPr>
    </w:p>
    <w:p w:rsidR="000E478B" w:rsidRPr="003277AF" w:rsidRDefault="000E478B" w:rsidP="000E478B">
      <w:pPr>
        <w:ind w:left="851" w:right="1134"/>
        <w:jc w:val="both"/>
        <w:rPr>
          <w:rFonts w:ascii="Palatino Linotype" w:hAnsi="Palatino Linotype"/>
          <w:i/>
          <w:sz w:val="22"/>
          <w:szCs w:val="22"/>
          <w:lang w:val="es-MX"/>
        </w:rPr>
      </w:pPr>
      <w:r w:rsidRPr="003277AF">
        <w:rPr>
          <w:rFonts w:ascii="Palatino Linotype" w:hAnsi="Palatino Linotype" w:cs="Arial"/>
          <w:b/>
          <w:bCs/>
          <w:i/>
          <w:noProof/>
          <w:sz w:val="22"/>
          <w:szCs w:val="22"/>
          <w:lang w:val="es-MX"/>
        </w:rPr>
        <w:t>“</w:t>
      </w:r>
      <w:r w:rsidRPr="003277AF">
        <w:rPr>
          <w:rFonts w:ascii="Palatino Linotype" w:hAnsi="Palatino Linotype" w:cs="Arial"/>
          <w:b/>
          <w:bCs/>
          <w:i/>
          <w:sz w:val="22"/>
          <w:szCs w:val="22"/>
          <w:lang w:val="es-MX"/>
        </w:rPr>
        <w:t xml:space="preserve">Artículo 3. </w:t>
      </w:r>
      <w:r w:rsidRPr="003277AF">
        <w:rPr>
          <w:rFonts w:ascii="Palatino Linotype" w:hAnsi="Palatino Linotype"/>
          <w:i/>
          <w:sz w:val="22"/>
          <w:szCs w:val="22"/>
          <w:lang w:val="es-MX"/>
        </w:rPr>
        <w:t xml:space="preserve">Para los efectos de la presente Ley se entenderá por: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IX.</w:t>
      </w:r>
      <w:r w:rsidRPr="003277AF">
        <w:rPr>
          <w:rFonts w:ascii="Palatino Linotype" w:hAnsi="Palatino Linotype" w:cs="Arial"/>
          <w:i/>
          <w:sz w:val="22"/>
          <w:szCs w:val="22"/>
          <w:lang w:val="es-MX"/>
        </w:rPr>
        <w:t xml:space="preserve"> </w:t>
      </w:r>
      <w:r w:rsidRPr="003277AF">
        <w:rPr>
          <w:rFonts w:ascii="Palatino Linotype" w:hAnsi="Palatino Linotype" w:cs="Arial"/>
          <w:b/>
          <w:i/>
          <w:sz w:val="22"/>
          <w:szCs w:val="22"/>
          <w:lang w:val="es-MX"/>
        </w:rPr>
        <w:t xml:space="preserve">Datos personales: </w:t>
      </w:r>
      <w:r w:rsidRPr="003277AF">
        <w:rPr>
          <w:rFonts w:ascii="Palatino Linotype" w:hAnsi="Palatino Linotype" w:cs="Arial"/>
          <w:i/>
          <w:sz w:val="22"/>
          <w:szCs w:val="22"/>
          <w:lang w:val="es-MX"/>
        </w:rPr>
        <w:t xml:space="preserve">La información concerniente a una persona, identificada o identificable según lo dispuesto por la Ley de </w:t>
      </w:r>
      <w:r w:rsidRPr="003277AF">
        <w:rPr>
          <w:rFonts w:ascii="Palatino Linotype" w:hAnsi="Palatino Linotype"/>
          <w:i/>
          <w:sz w:val="22"/>
          <w:szCs w:val="22"/>
          <w:lang w:val="es-MX"/>
        </w:rPr>
        <w:t>Protección</w:t>
      </w:r>
      <w:r w:rsidRPr="003277AF">
        <w:rPr>
          <w:rFonts w:ascii="Palatino Linotype" w:hAnsi="Palatino Linotype" w:cs="Arial"/>
          <w:i/>
          <w:sz w:val="22"/>
          <w:szCs w:val="22"/>
          <w:lang w:val="es-MX"/>
        </w:rPr>
        <w:t xml:space="preserve"> de Datos Personales del Estado de México;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XX.</w:t>
      </w:r>
      <w:r w:rsidRPr="003277AF">
        <w:rPr>
          <w:rFonts w:ascii="Palatino Linotype" w:hAnsi="Palatino Linotype" w:cs="Arial"/>
          <w:i/>
          <w:sz w:val="22"/>
          <w:szCs w:val="22"/>
          <w:lang w:val="es-MX"/>
        </w:rPr>
        <w:t xml:space="preserve"> </w:t>
      </w:r>
      <w:r w:rsidRPr="003277AF">
        <w:rPr>
          <w:rFonts w:ascii="Palatino Linotype" w:hAnsi="Palatino Linotype" w:cs="Arial"/>
          <w:b/>
          <w:i/>
          <w:sz w:val="22"/>
          <w:szCs w:val="22"/>
          <w:lang w:val="es-MX"/>
        </w:rPr>
        <w:t>Información clasificada:</w:t>
      </w:r>
      <w:r w:rsidRPr="003277AF">
        <w:rPr>
          <w:rFonts w:ascii="Palatino Linotype" w:hAnsi="Palatino Linotype" w:cs="Arial"/>
          <w:i/>
          <w:sz w:val="22"/>
          <w:szCs w:val="22"/>
          <w:lang w:val="es-MX"/>
        </w:rPr>
        <w:t xml:space="preserve"> Aquella considerada por la presente Ley como reservada o confidencial;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XXI.</w:t>
      </w:r>
      <w:r w:rsidRPr="003277AF">
        <w:rPr>
          <w:rFonts w:ascii="Palatino Linotype" w:hAnsi="Palatino Linotype" w:cs="Arial"/>
          <w:i/>
          <w:sz w:val="22"/>
          <w:szCs w:val="22"/>
          <w:lang w:val="es-MX"/>
        </w:rPr>
        <w:t xml:space="preserve"> </w:t>
      </w:r>
      <w:r w:rsidRPr="003277AF">
        <w:rPr>
          <w:rFonts w:ascii="Palatino Linotype" w:hAnsi="Palatino Linotype" w:cs="Arial"/>
          <w:b/>
          <w:i/>
          <w:sz w:val="22"/>
          <w:szCs w:val="22"/>
          <w:lang w:val="es-MX"/>
        </w:rPr>
        <w:t>Información confidencial</w:t>
      </w:r>
      <w:r w:rsidRPr="003277AF">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XLV. Versión pública:</w:t>
      </w:r>
      <w:r w:rsidRPr="003277AF">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Artículo 51.</w:t>
      </w:r>
      <w:r w:rsidRPr="003277AF">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277AF">
        <w:rPr>
          <w:rFonts w:ascii="Palatino Linotype" w:hAnsi="Palatino Linotype" w:cs="Arial"/>
          <w:b/>
          <w:i/>
          <w:sz w:val="22"/>
          <w:szCs w:val="22"/>
          <w:lang w:val="es-MX"/>
        </w:rPr>
        <w:t xml:space="preserve">y tendrá la responsabilidad de verificar en cada caso que la misma no sea confidencial o reservada. </w:t>
      </w:r>
      <w:r w:rsidRPr="003277AF">
        <w:rPr>
          <w:rFonts w:ascii="Palatino Linotype" w:hAnsi="Palatino Linotype" w:cs="Arial"/>
          <w:i/>
          <w:sz w:val="22"/>
          <w:szCs w:val="22"/>
          <w:lang w:val="es-MX"/>
        </w:rPr>
        <w:t xml:space="preserve">Dicha Unidad contará con las facultades </w:t>
      </w:r>
      <w:r w:rsidRPr="003277AF">
        <w:rPr>
          <w:rFonts w:ascii="Palatino Linotype" w:hAnsi="Palatino Linotype" w:cs="Arial"/>
          <w:i/>
          <w:sz w:val="22"/>
          <w:szCs w:val="22"/>
          <w:lang w:val="es-MX"/>
        </w:rPr>
        <w:lastRenderedPageBreak/>
        <w:t xml:space="preserve">internas necesarias para gestionar la atención a las solicitudes de información en los términos de la Ley General y la presente Ley. </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Artículo 52.</w:t>
      </w:r>
      <w:r w:rsidRPr="003277AF">
        <w:rPr>
          <w:rFonts w:ascii="Palatino Linotype" w:hAnsi="Palatino Linotype" w:cs="Arial"/>
          <w:i/>
          <w:sz w:val="22"/>
          <w:szCs w:val="22"/>
          <w:lang w:val="es-MX"/>
        </w:rPr>
        <w:t xml:space="preserve"> Las solicitudes de acceso a la información y las respuestas que se les dé, incluyendo, en su caso, </w:t>
      </w:r>
      <w:r w:rsidRPr="003277AF">
        <w:rPr>
          <w:rFonts w:ascii="Palatino Linotype"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3277AF">
        <w:rPr>
          <w:rFonts w:ascii="Palatino Linotype" w:hAnsi="Palatino Linotype" w:cs="Arial"/>
          <w:i/>
          <w:sz w:val="22"/>
          <w:szCs w:val="22"/>
          <w:lang w:val="es-MX"/>
        </w:rPr>
        <w:t>, siempre y cuando la resolución de referencia se someta a un proceso de disociación, es decir, no haga identificable al titular de tales datos personales.</w:t>
      </w:r>
      <w:r w:rsidRPr="003277AF">
        <w:rPr>
          <w:rFonts w:ascii="Palatino Linotype" w:hAnsi="Palatino Linotype" w:cs="Arial"/>
          <w:bCs/>
          <w:i/>
          <w:noProof/>
          <w:sz w:val="22"/>
          <w:szCs w:val="22"/>
          <w:lang w:val="es-MX"/>
        </w:rPr>
        <w:t>”</w:t>
      </w:r>
    </w:p>
    <w:p w:rsidR="000E478B" w:rsidRPr="003277AF" w:rsidRDefault="000E478B" w:rsidP="000E478B">
      <w:pPr>
        <w:ind w:right="1134" w:firstLine="708"/>
        <w:jc w:val="both"/>
        <w:rPr>
          <w:rFonts w:ascii="Palatino Linotype" w:hAnsi="Palatino Linotype" w:cs="Arial"/>
          <w:sz w:val="22"/>
          <w:szCs w:val="22"/>
          <w:lang w:val="es-MX"/>
        </w:rPr>
      </w:pPr>
      <w:r w:rsidRPr="003277AF">
        <w:rPr>
          <w:rFonts w:ascii="Palatino Linotype" w:hAnsi="Palatino Linotype" w:cs="Arial"/>
          <w:sz w:val="22"/>
          <w:szCs w:val="22"/>
          <w:lang w:val="es-MX"/>
        </w:rPr>
        <w:t>(Énfasis añadido)</w:t>
      </w:r>
    </w:p>
    <w:p w:rsidR="000E478B" w:rsidRPr="003277AF" w:rsidRDefault="000E478B" w:rsidP="000E478B">
      <w:pPr>
        <w:ind w:right="899" w:firstLine="708"/>
        <w:jc w:val="both"/>
        <w:rPr>
          <w:rFonts w:ascii="Palatino Linotype" w:hAnsi="Palatino Linotype" w:cs="Arial"/>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0E478B" w:rsidRPr="003277AF" w:rsidRDefault="000E478B" w:rsidP="000E478B">
      <w:pPr>
        <w:jc w:val="both"/>
        <w:rPr>
          <w:rFonts w:ascii="Palatino Linotype" w:hAnsi="Palatino Linotype" w:cs="Arial"/>
          <w:lang w:val="es-MX"/>
        </w:rPr>
      </w:pPr>
    </w:p>
    <w:p w:rsidR="000E478B" w:rsidRPr="003277AF" w:rsidRDefault="000E478B" w:rsidP="000E478B">
      <w:pPr>
        <w:ind w:left="851" w:right="1134"/>
        <w:jc w:val="both"/>
        <w:rPr>
          <w:rFonts w:ascii="Palatino Linotype" w:eastAsia="Arial Unicode MS" w:hAnsi="Palatino Linotype" w:cs="Arial"/>
          <w:i/>
          <w:sz w:val="22"/>
          <w:szCs w:val="22"/>
          <w:lang w:val="es-MX"/>
        </w:rPr>
      </w:pPr>
      <w:r w:rsidRPr="003277AF">
        <w:rPr>
          <w:rFonts w:ascii="Palatino Linotype" w:eastAsia="Arial Unicode MS" w:hAnsi="Palatino Linotype" w:cs="Arial"/>
          <w:b/>
          <w:i/>
          <w:sz w:val="22"/>
          <w:szCs w:val="22"/>
          <w:lang w:val="es-MX"/>
        </w:rPr>
        <w:t>“Artículo 22.</w:t>
      </w:r>
      <w:r w:rsidRPr="003277AF">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0E478B" w:rsidRPr="003277AF" w:rsidRDefault="000E478B" w:rsidP="000E478B">
      <w:pPr>
        <w:ind w:left="851" w:right="1134"/>
        <w:jc w:val="both"/>
        <w:rPr>
          <w:rFonts w:ascii="Palatino Linotype" w:eastAsia="Arial Unicode MS" w:hAnsi="Palatino Linotype" w:cs="Arial"/>
          <w:i/>
          <w:sz w:val="22"/>
          <w:szCs w:val="22"/>
          <w:lang w:val="es-MX"/>
        </w:rPr>
      </w:pPr>
      <w:r w:rsidRPr="003277AF">
        <w:rPr>
          <w:rFonts w:ascii="Palatino Linotype" w:eastAsia="Arial Unicode MS" w:hAnsi="Palatino Linotype" w:cs="Arial"/>
          <w:b/>
          <w:i/>
          <w:sz w:val="22"/>
          <w:szCs w:val="22"/>
          <w:lang w:val="es-MX"/>
        </w:rPr>
        <w:t>Artículo 38.</w:t>
      </w:r>
      <w:r w:rsidRPr="003277AF">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277AF">
        <w:rPr>
          <w:rFonts w:ascii="Palatino Linotype" w:eastAsia="Arial Unicode MS" w:hAnsi="Palatino Linotype" w:cs="Arial"/>
          <w:b/>
          <w:i/>
          <w:sz w:val="22"/>
          <w:szCs w:val="22"/>
          <w:lang w:val="es-MX"/>
        </w:rPr>
        <w:t>”</w:t>
      </w:r>
      <w:r w:rsidRPr="003277AF">
        <w:rPr>
          <w:rFonts w:ascii="Palatino Linotype" w:eastAsia="Arial Unicode MS" w:hAnsi="Palatino Linotype" w:cs="Arial"/>
          <w:i/>
          <w:sz w:val="22"/>
          <w:szCs w:val="22"/>
          <w:lang w:val="es-MX"/>
        </w:rPr>
        <w:t xml:space="preserve"> </w:t>
      </w:r>
    </w:p>
    <w:p w:rsidR="000E478B" w:rsidRPr="003277AF" w:rsidRDefault="000E478B" w:rsidP="000E478B">
      <w:pPr>
        <w:spacing w:line="360" w:lineRule="auto"/>
        <w:ind w:left="851" w:right="850"/>
        <w:jc w:val="both"/>
        <w:rPr>
          <w:rFonts w:ascii="Palatino Linotype" w:eastAsia="Arial Unicode MS" w:hAnsi="Palatino Linotype" w:cs="Arial"/>
          <w:i/>
          <w:sz w:val="22"/>
          <w:szCs w:val="22"/>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 xml:space="preserve">De este modo, en armonía entre los principios constitucionales de máxima publicidad y de protección de datos personales, la Ley de la materia permite la elaboración de </w:t>
      </w:r>
      <w:r w:rsidRPr="003277AF">
        <w:rPr>
          <w:rFonts w:ascii="Palatino Linotype" w:hAnsi="Palatino Linotype" w:cs="Arial"/>
          <w:lang w:val="es-MX"/>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rsidR="000E478B" w:rsidRPr="003277AF" w:rsidRDefault="000E478B" w:rsidP="000E478B">
      <w:pPr>
        <w:spacing w:line="360" w:lineRule="auto"/>
        <w:jc w:val="both"/>
        <w:rPr>
          <w:rFonts w:ascii="Palatino Linotype" w:hAnsi="Palatino Linotype" w:cs="Arial"/>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277AF">
        <w:rPr>
          <w:rFonts w:ascii="Palatino Linotype" w:eastAsia="Arial Unicode MS" w:hAnsi="Palatino Linotype" w:cs="Arial"/>
          <w:lang w:val="es-MX"/>
        </w:rPr>
        <w:t xml:space="preserve"> que debe ser protegida por </w:t>
      </w:r>
      <w:r w:rsidRPr="003277AF">
        <w:rPr>
          <w:rFonts w:ascii="Palatino Linotype" w:eastAsia="Arial Unicode MS" w:hAnsi="Palatino Linotype" w:cs="Arial"/>
          <w:b/>
          <w:lang w:val="es-MX"/>
        </w:rPr>
        <w:t>EL SUJETO OBLIGADO,</w:t>
      </w:r>
      <w:r w:rsidRPr="003277AF">
        <w:rPr>
          <w:rFonts w:ascii="Palatino Linotype" w:eastAsia="Arial Unicode MS" w:hAnsi="Palatino Linotype" w:cs="Arial"/>
          <w:lang w:val="es-MX"/>
        </w:rPr>
        <w:t xml:space="preserve"> por lo </w:t>
      </w:r>
      <w:r w:rsidRPr="003277AF">
        <w:rPr>
          <w:rFonts w:ascii="Palatino Linotype" w:hAnsi="Palatino Linotype" w:cs="Arial"/>
          <w:lang w:val="es-MX"/>
        </w:rPr>
        <w:t>que, todo dato personal susceptible de clasificación debe ser protegido.</w:t>
      </w:r>
    </w:p>
    <w:p w:rsidR="000E478B" w:rsidRPr="003277AF" w:rsidRDefault="000E478B" w:rsidP="000E478B">
      <w:pPr>
        <w:spacing w:line="360" w:lineRule="auto"/>
        <w:jc w:val="both"/>
        <w:rPr>
          <w:rFonts w:ascii="Palatino Linotype" w:hAnsi="Palatino Linotype" w:cs="Arial"/>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0E478B" w:rsidRPr="003277AF" w:rsidRDefault="000E478B" w:rsidP="000E478B">
      <w:pPr>
        <w:spacing w:line="360" w:lineRule="auto"/>
        <w:jc w:val="both"/>
        <w:rPr>
          <w:rFonts w:ascii="Palatino Linotype" w:hAnsi="Palatino Linotype" w:cs="Arial"/>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w:t>
      </w:r>
      <w:r w:rsidRPr="003277AF">
        <w:rPr>
          <w:rFonts w:ascii="Palatino Linotype" w:hAnsi="Palatino Linotype" w:cs="Arial"/>
          <w:lang w:val="es-MX"/>
        </w:rPr>
        <w:lastRenderedPageBreak/>
        <w:t>en materia de Clasificación y Desclasificación de la Información, así como para la elaboración de Versiones Públicas, que literalmente expresan:</w:t>
      </w:r>
    </w:p>
    <w:p w:rsidR="000E478B" w:rsidRPr="003277AF" w:rsidRDefault="000E478B" w:rsidP="000E478B">
      <w:pPr>
        <w:jc w:val="both"/>
        <w:rPr>
          <w:rFonts w:ascii="Palatino Linotype" w:hAnsi="Palatino Linotype" w:cs="Arial"/>
          <w:lang w:val="es-MX"/>
        </w:rPr>
      </w:pP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 xml:space="preserve">“Artículo 49. </w:t>
      </w:r>
      <w:r w:rsidRPr="003277AF">
        <w:rPr>
          <w:rFonts w:ascii="Palatino Linotype" w:hAnsi="Palatino Linotype" w:cs="Arial"/>
          <w:i/>
          <w:sz w:val="22"/>
          <w:szCs w:val="22"/>
          <w:lang w:val="es-MX"/>
        </w:rPr>
        <w:t>Los Comités de Transparencia tendrán las siguientes atribuciones: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VIII.</w:t>
      </w:r>
      <w:r w:rsidRPr="003277AF">
        <w:rPr>
          <w:rFonts w:ascii="Palatino Linotype" w:hAnsi="Palatino Linotype" w:cs="Arial"/>
          <w:i/>
          <w:sz w:val="22"/>
          <w:szCs w:val="22"/>
          <w:lang w:val="es-MX"/>
        </w:rPr>
        <w:t xml:space="preserve"> Aprobar, modificar o revocar la clasificación de la información;</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Artículo 132.</w:t>
      </w:r>
      <w:r w:rsidRPr="003277AF">
        <w:rPr>
          <w:rFonts w:ascii="Palatino Linotype" w:hAnsi="Palatino Linotype" w:cs="Arial"/>
          <w:i/>
          <w:sz w:val="22"/>
          <w:szCs w:val="22"/>
          <w:lang w:val="es-MX"/>
        </w:rPr>
        <w:t xml:space="preserve"> La clasificación de la información se llevará a cabo en el momento en que:</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I.</w:t>
      </w:r>
      <w:r w:rsidRPr="003277AF">
        <w:rPr>
          <w:rFonts w:ascii="Palatino Linotype" w:hAnsi="Palatino Linotype" w:cs="Arial"/>
          <w:i/>
          <w:sz w:val="22"/>
          <w:szCs w:val="22"/>
          <w:lang w:val="es-MX"/>
        </w:rPr>
        <w:t xml:space="preserve"> Se reciba una solicitud de acceso a la información;</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II.</w:t>
      </w:r>
      <w:r w:rsidRPr="003277AF">
        <w:rPr>
          <w:rFonts w:ascii="Palatino Linotype" w:hAnsi="Palatino Linotype" w:cs="Arial"/>
          <w:i/>
          <w:sz w:val="22"/>
          <w:szCs w:val="22"/>
          <w:lang w:val="es-MX"/>
        </w:rPr>
        <w:t xml:space="preserve"> Se determine mediante resolución de autoridad competente; o</w:t>
      </w:r>
    </w:p>
    <w:p w:rsidR="000E478B" w:rsidRPr="003277AF" w:rsidRDefault="000E478B" w:rsidP="000E478B">
      <w:pPr>
        <w:ind w:left="851" w:right="1134"/>
        <w:jc w:val="both"/>
        <w:rPr>
          <w:rFonts w:ascii="Palatino Linotype" w:hAnsi="Palatino Linotype" w:cs="Arial"/>
          <w:b/>
          <w:i/>
          <w:sz w:val="22"/>
          <w:szCs w:val="22"/>
          <w:lang w:val="es-MX"/>
        </w:rPr>
      </w:pPr>
      <w:r w:rsidRPr="003277AF">
        <w:rPr>
          <w:rFonts w:ascii="Palatino Linotype" w:hAnsi="Palatino Linotype" w:cs="Arial"/>
          <w:i/>
          <w:sz w:val="22"/>
          <w:szCs w:val="22"/>
          <w:lang w:val="es-MX"/>
        </w:rPr>
        <w:t>III. Se generen versiones públicas para dar cumplimiento a las obligaciones de transparencia previstas en esta Ley.</w:t>
      </w:r>
      <w:r w:rsidRPr="003277AF">
        <w:rPr>
          <w:rFonts w:ascii="Palatino Linotype" w:hAnsi="Palatino Linotype" w:cs="Arial"/>
          <w:b/>
          <w:i/>
          <w:sz w:val="22"/>
          <w:szCs w:val="22"/>
          <w:lang w:val="es-MX"/>
        </w:rPr>
        <w:t>”</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“Segundo.-</w:t>
      </w:r>
      <w:r w:rsidRPr="003277AF">
        <w:rPr>
          <w:rFonts w:ascii="Palatino Linotype" w:hAnsi="Palatino Linotype" w:cs="Arial"/>
          <w:i/>
          <w:sz w:val="22"/>
          <w:szCs w:val="22"/>
          <w:lang w:val="es-MX"/>
        </w:rPr>
        <w:t xml:space="preserve"> Para efectos de los presentes Lineamientos Generales, se entenderá por:</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XVIII.</w:t>
      </w:r>
      <w:r w:rsidRPr="003277AF">
        <w:rPr>
          <w:rFonts w:ascii="Palatino Linotype" w:hAnsi="Palatino Linotype" w:cs="Arial"/>
          <w:i/>
          <w:sz w:val="22"/>
          <w:szCs w:val="22"/>
          <w:lang w:val="es-MX"/>
        </w:rPr>
        <w:t xml:space="preserve">  </w:t>
      </w:r>
      <w:r w:rsidRPr="003277AF">
        <w:rPr>
          <w:rFonts w:ascii="Palatino Linotype" w:hAnsi="Palatino Linotype" w:cs="Arial"/>
          <w:b/>
          <w:i/>
          <w:sz w:val="22"/>
          <w:szCs w:val="22"/>
          <w:lang w:val="es-MX"/>
        </w:rPr>
        <w:t>Versión pública:</w:t>
      </w:r>
      <w:r w:rsidRPr="003277AF">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Cuarto.</w:t>
      </w:r>
      <w:r w:rsidRPr="003277AF">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Quinto.</w:t>
      </w:r>
      <w:r w:rsidRPr="003277AF">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Sexto.</w:t>
      </w:r>
      <w:r w:rsidRPr="003277AF">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La clasificación de información se realizará conforme a un análisis caso por caso, mediante la aplicación de la prueba de daño y de interés público.</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Séptimo.</w:t>
      </w:r>
      <w:r w:rsidRPr="003277AF">
        <w:rPr>
          <w:rFonts w:ascii="Palatino Linotype" w:hAnsi="Palatino Linotype" w:cs="Arial"/>
          <w:i/>
          <w:sz w:val="22"/>
          <w:szCs w:val="22"/>
          <w:lang w:val="es-MX"/>
        </w:rPr>
        <w:t xml:space="preserve"> La clasificación de la información se llevará a cabo en el momento en que:</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lastRenderedPageBreak/>
        <w:t>I.</w:t>
      </w:r>
      <w:r w:rsidRPr="003277AF">
        <w:rPr>
          <w:rFonts w:ascii="Palatino Linotype" w:hAnsi="Palatino Linotype" w:cs="Arial"/>
          <w:i/>
          <w:sz w:val="22"/>
          <w:szCs w:val="22"/>
          <w:lang w:val="es-MX"/>
        </w:rPr>
        <w:t xml:space="preserve">        Se reciba una solicitud de acceso a la información;</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II.</w:t>
      </w:r>
      <w:r w:rsidRPr="003277AF">
        <w:rPr>
          <w:rFonts w:ascii="Palatino Linotype" w:hAnsi="Palatino Linotype" w:cs="Arial"/>
          <w:i/>
          <w:sz w:val="22"/>
          <w:szCs w:val="22"/>
          <w:lang w:val="es-MX"/>
        </w:rPr>
        <w:t xml:space="preserve">       Se determine mediante resolución de autoridad competente, o</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III.</w:t>
      </w:r>
      <w:r w:rsidRPr="003277AF">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Octavo.</w:t>
      </w:r>
      <w:r w:rsidRPr="003277AF">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Los documentos contenidos en los archivos históricos y los identificados como históricos confidenciales no serán susceptibles de clasificación como reservados.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Noveno.</w:t>
      </w:r>
      <w:r w:rsidRPr="003277AF">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b/>
          <w:i/>
          <w:sz w:val="22"/>
          <w:szCs w:val="22"/>
          <w:lang w:val="es-MX"/>
        </w:rPr>
        <w:t>Décimo.</w:t>
      </w:r>
      <w:r w:rsidRPr="003277AF">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E478B" w:rsidRPr="003277AF" w:rsidRDefault="000E478B" w:rsidP="000E478B">
      <w:pPr>
        <w:ind w:left="851" w:right="1134"/>
        <w:jc w:val="both"/>
        <w:rPr>
          <w:rFonts w:ascii="Palatino Linotype" w:hAnsi="Palatino Linotype" w:cs="Arial"/>
          <w:i/>
          <w:sz w:val="22"/>
          <w:szCs w:val="22"/>
          <w:lang w:val="es-MX"/>
        </w:rPr>
      </w:pPr>
      <w:r w:rsidRPr="003277AF">
        <w:rPr>
          <w:rFonts w:ascii="Palatino Linotype"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0E478B" w:rsidRPr="003277AF" w:rsidRDefault="000E478B" w:rsidP="000E478B">
      <w:pPr>
        <w:ind w:left="851" w:right="1134"/>
        <w:jc w:val="both"/>
        <w:rPr>
          <w:rFonts w:ascii="Palatino Linotype" w:hAnsi="Palatino Linotype" w:cs="Arial"/>
          <w:b/>
          <w:i/>
          <w:sz w:val="22"/>
          <w:szCs w:val="22"/>
          <w:lang w:val="es-MX"/>
        </w:rPr>
      </w:pPr>
      <w:r w:rsidRPr="003277AF">
        <w:rPr>
          <w:rFonts w:ascii="Palatino Linotype" w:hAnsi="Palatino Linotype" w:cs="Arial"/>
          <w:b/>
          <w:i/>
          <w:sz w:val="22"/>
          <w:szCs w:val="22"/>
          <w:lang w:val="es-MX"/>
        </w:rPr>
        <w:t>Décimo primero.</w:t>
      </w:r>
      <w:r w:rsidRPr="003277AF">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277AF">
        <w:rPr>
          <w:rFonts w:ascii="Palatino Linotype" w:hAnsi="Palatino Linotype" w:cs="Arial"/>
          <w:b/>
          <w:i/>
          <w:sz w:val="22"/>
          <w:szCs w:val="22"/>
          <w:lang w:val="es-MX"/>
        </w:rPr>
        <w:t>”</w:t>
      </w:r>
    </w:p>
    <w:p w:rsidR="000E478B" w:rsidRPr="003277AF" w:rsidRDefault="000E478B" w:rsidP="000E478B">
      <w:pPr>
        <w:ind w:left="851" w:right="899"/>
        <w:jc w:val="both"/>
        <w:rPr>
          <w:rFonts w:ascii="Palatino Linotype" w:hAnsi="Palatino Linotype" w:cs="Arial"/>
          <w:b/>
          <w:bCs/>
          <w:i/>
          <w:noProof/>
          <w:lang w:val="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E478B" w:rsidRPr="003277AF" w:rsidRDefault="000E478B" w:rsidP="000E478B">
      <w:pPr>
        <w:spacing w:line="360" w:lineRule="auto"/>
        <w:ind w:right="-93"/>
        <w:jc w:val="both"/>
        <w:rPr>
          <w:rFonts w:ascii="Palatino Linotype" w:hAnsi="Palatino Linotype" w:cs="Arial"/>
          <w:lang w:val="es-MX" w:eastAsia="es-MX"/>
        </w:rPr>
      </w:pPr>
    </w:p>
    <w:p w:rsidR="000E478B" w:rsidRPr="003277AF" w:rsidRDefault="000E478B" w:rsidP="000E478B">
      <w:pPr>
        <w:autoSpaceDE w:val="0"/>
        <w:autoSpaceDN w:val="0"/>
        <w:adjustRightInd w:val="0"/>
        <w:spacing w:line="360" w:lineRule="auto"/>
        <w:ind w:right="-91"/>
        <w:jc w:val="both"/>
        <w:rPr>
          <w:rFonts w:ascii="Palatino Linotype" w:hAnsi="Palatino Linotype" w:cs="Arial"/>
          <w:lang w:val="es-MX" w:eastAsia="es-CO"/>
        </w:rPr>
      </w:pPr>
      <w:r w:rsidRPr="003277AF">
        <w:rPr>
          <w:rFonts w:ascii="Palatino Linotype" w:hAnsi="Palatino Linotype" w:cs="Arial"/>
          <w:lang w:val="es-MX"/>
        </w:rPr>
        <w:t xml:space="preserve">Consecuentemente, se destaca que la versión pública que elabore </w:t>
      </w:r>
      <w:r w:rsidRPr="003277AF">
        <w:rPr>
          <w:rFonts w:ascii="Palatino Linotype" w:hAnsi="Palatino Linotype" w:cs="Arial"/>
          <w:b/>
          <w:lang w:val="es-MX"/>
        </w:rPr>
        <w:t>EL SUJETO OBLIGADO</w:t>
      </w:r>
      <w:r w:rsidRPr="003277AF">
        <w:rPr>
          <w:rFonts w:ascii="Palatino Linotype" w:hAnsi="Palatino Linotype" w:cs="Arial"/>
          <w:lang w:val="es-MX"/>
        </w:rPr>
        <w:t xml:space="preserve"> debe cumplir con las formalidades exigidas en la Ley, por lo que para tal efecto emitirá el </w:t>
      </w:r>
      <w:r w:rsidRPr="003277AF">
        <w:rPr>
          <w:rFonts w:ascii="Palatino Linotype" w:hAnsi="Palatino Linotype" w:cs="Arial"/>
          <w:b/>
          <w:lang w:val="es-MX"/>
        </w:rPr>
        <w:t>Acuerdo del Comité de Transparencia</w:t>
      </w:r>
      <w:r w:rsidRPr="003277AF">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277AF">
        <w:rPr>
          <w:rFonts w:ascii="Palatino Linotype" w:hAnsi="Palatino Linotype" w:cs="Arial"/>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E478B" w:rsidRPr="003277AF" w:rsidRDefault="000E478B" w:rsidP="000E478B">
      <w:pPr>
        <w:autoSpaceDE w:val="0"/>
        <w:autoSpaceDN w:val="0"/>
        <w:adjustRightInd w:val="0"/>
        <w:spacing w:line="360" w:lineRule="auto"/>
        <w:ind w:right="-91"/>
        <w:jc w:val="both"/>
        <w:rPr>
          <w:rFonts w:ascii="Palatino Linotype" w:hAnsi="Palatino Linotype" w:cs="Arial"/>
          <w:lang w:val="es-MX" w:eastAsia="es-CO"/>
        </w:rPr>
      </w:pPr>
    </w:p>
    <w:p w:rsidR="000E478B" w:rsidRPr="003277AF" w:rsidRDefault="00FE6084" w:rsidP="000E478B">
      <w:pPr>
        <w:spacing w:line="360" w:lineRule="auto"/>
        <w:ind w:right="49"/>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15239</wp:posOffset>
                </wp:positionH>
                <wp:positionV relativeFrom="paragraph">
                  <wp:posOffset>1458595</wp:posOffset>
                </wp:positionV>
                <wp:extent cx="5953125" cy="41910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9531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BC751" id="Conector recto 2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114.85pt" to="469.9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" strokecolor="#5b9bd5 [3204]" strokeweight=".5pt">
                <v:stroke joinstyle="miter"/>
              </v:line>
            </w:pict>
          </mc:Fallback>
        </mc:AlternateContent>
      </w:r>
      <w:r w:rsidR="000E478B" w:rsidRPr="003277AF">
        <w:rPr>
          <w:rFonts w:ascii="Palatino Linotype" w:hAnsi="Palatino Linotype" w:cs="Arial"/>
          <w:lang w:val="es-MX"/>
        </w:rPr>
        <w:t xml:space="preserve">En atención a las consideraciones antes señaladas, esta Ponencia Resolutora, determina que las razones o motivos de inconformidad devienen </w:t>
      </w:r>
      <w:r w:rsidR="000E478B" w:rsidRPr="003277AF">
        <w:rPr>
          <w:rFonts w:ascii="Palatino Linotype" w:hAnsi="Palatino Linotype" w:cs="Arial"/>
          <w:b/>
          <w:lang w:val="es-MX"/>
        </w:rPr>
        <w:t>fundadas</w:t>
      </w:r>
      <w:r w:rsidR="000E478B" w:rsidRPr="003277AF">
        <w:rPr>
          <w:rFonts w:ascii="Palatino Linotype" w:hAnsi="Palatino Linotype" w:cs="Arial"/>
          <w:lang w:val="es-MX"/>
        </w:rPr>
        <w:t>, toda vez que conforme al estudio realizado se actualiza la causal de procedencia enunciada en la fracción VI del numeral 179 de la Ley de Transparencia y Acceso a la Información Pública del Estado de México y Municipios.</w:t>
      </w:r>
    </w:p>
    <w:p w:rsidR="000E478B" w:rsidRPr="003277AF" w:rsidRDefault="000E478B" w:rsidP="000E478B">
      <w:pPr>
        <w:spacing w:line="360" w:lineRule="auto"/>
        <w:jc w:val="both"/>
        <w:rPr>
          <w:rFonts w:ascii="Palatino Linotype" w:hAnsi="Palatino Linotype" w:cs="Arial"/>
          <w:lang w:val="es-MX" w:eastAsia="es-MX"/>
        </w:rPr>
      </w:pPr>
    </w:p>
    <w:p w:rsidR="000E478B" w:rsidRPr="003277AF" w:rsidRDefault="000E478B" w:rsidP="000E478B">
      <w:pPr>
        <w:spacing w:line="360" w:lineRule="auto"/>
        <w:jc w:val="both"/>
        <w:rPr>
          <w:rFonts w:ascii="Palatino Linotype" w:hAnsi="Palatino Linotype" w:cs="Arial"/>
          <w:lang w:val="es-MX"/>
        </w:rPr>
      </w:pPr>
      <w:r w:rsidRPr="003277AF">
        <w:rPr>
          <w:rFonts w:ascii="Palatino Linotype" w:hAnsi="Palatino Linotype" w:cs="Arial"/>
          <w:lang w:val="es-MX" w:eastAsia="es-MX"/>
        </w:rPr>
        <w:lastRenderedPageBreak/>
        <w:t>Expuesto todo lo anterior</w:t>
      </w:r>
      <w:r w:rsidRPr="003277AF">
        <w:rPr>
          <w:rFonts w:ascii="Palatino Linotype" w:hAnsi="Palatino Linotype" w:cs="Arial"/>
          <w:b/>
          <w:lang w:val="es-MX" w:eastAsia="es-MX"/>
        </w:rPr>
        <w:t xml:space="preserve">, </w:t>
      </w:r>
      <w:r w:rsidRPr="003277AF">
        <w:rPr>
          <w:rFonts w:ascii="Palatino Linotype" w:hAnsi="Palatino Linotype" w:cs="Arial"/>
          <w:lang w:val="es-MX" w:eastAsia="es-MX"/>
        </w:rPr>
        <w:t>el Pleno de este Instituto</w:t>
      </w:r>
      <w:r w:rsidRPr="003277AF">
        <w:rPr>
          <w:rFonts w:ascii="Palatino Linotype" w:hAnsi="Palatino Linotype"/>
          <w:lang w:val="es-MX"/>
        </w:rPr>
        <w:t xml:space="preserve">, en términos de lo dispuesto en el artículo 186, fracción III de la Ley de Transparencia y Acceso a la </w:t>
      </w:r>
      <w:r w:rsidRPr="003277AF">
        <w:rPr>
          <w:rFonts w:ascii="Palatino Linotype" w:hAnsi="Palatino Linotype" w:cs="Arial"/>
          <w:lang w:val="es-MX"/>
        </w:rPr>
        <w:t>Información</w:t>
      </w:r>
      <w:r w:rsidRPr="003277AF">
        <w:rPr>
          <w:rFonts w:ascii="Palatino Linotype" w:hAnsi="Palatino Linotype"/>
          <w:lang w:val="es-MX"/>
        </w:rPr>
        <w:t xml:space="preserve"> Pública del Estado de México y Municipios, determina </w:t>
      </w:r>
      <w:r w:rsidRPr="003277AF">
        <w:rPr>
          <w:rFonts w:ascii="Palatino Linotype" w:hAnsi="Palatino Linotype"/>
          <w:b/>
          <w:lang w:val="es-MX"/>
        </w:rPr>
        <w:t xml:space="preserve">REVOCAR </w:t>
      </w:r>
      <w:r w:rsidRPr="003277AF">
        <w:rPr>
          <w:rFonts w:ascii="Palatino Linotype" w:hAnsi="Palatino Linotype"/>
          <w:lang w:val="es-MX"/>
        </w:rPr>
        <w:t xml:space="preserve">las respuestas proporcionadas por </w:t>
      </w:r>
      <w:r w:rsidRPr="003277AF">
        <w:rPr>
          <w:rFonts w:ascii="Palatino Linotype" w:hAnsi="Palatino Linotype"/>
          <w:b/>
          <w:lang w:val="es-MX"/>
        </w:rPr>
        <w:t>EL SUJETO OBLIGADO.</w:t>
      </w:r>
    </w:p>
    <w:p w:rsidR="000E478B" w:rsidRPr="003277AF" w:rsidRDefault="000E478B" w:rsidP="000E478B">
      <w:pPr>
        <w:spacing w:line="360" w:lineRule="auto"/>
        <w:jc w:val="both"/>
        <w:rPr>
          <w:rFonts w:ascii="Palatino Linotype" w:eastAsia="Calibri" w:hAnsi="Palatino Linotype" w:cs="Arial"/>
        </w:rPr>
      </w:pPr>
    </w:p>
    <w:p w:rsidR="000E478B" w:rsidRPr="003277AF" w:rsidRDefault="000E478B" w:rsidP="000E478B">
      <w:pPr>
        <w:spacing w:line="360" w:lineRule="auto"/>
        <w:jc w:val="both"/>
        <w:rPr>
          <w:rFonts w:ascii="Palatino Linotype" w:eastAsia="Calibri" w:hAnsi="Palatino Linotype" w:cs="Arial"/>
        </w:rPr>
      </w:pPr>
      <w:r w:rsidRPr="003277AF">
        <w:rPr>
          <w:rFonts w:ascii="Palatino Linotype" w:eastAsia="Calibri" w:hAnsi="Palatino Linotype" w:cs="Arial"/>
        </w:rPr>
        <w:t xml:space="preserve">Así, con fundamento en lo prescrito en los artículos 5, </w:t>
      </w:r>
      <w:r w:rsidRPr="003277AF">
        <w:rPr>
          <w:rFonts w:ascii="Palatino Linotype" w:hAnsi="Palatino Linotype" w:cs="Arial"/>
        </w:rPr>
        <w:t xml:space="preserve">párrafos </w:t>
      </w:r>
      <w:r w:rsidRPr="003277AF">
        <w:rPr>
          <w:rFonts w:ascii="Palatino Linotype" w:hAnsi="Palatino Linotype"/>
        </w:rPr>
        <w:t xml:space="preserve">vigésimo segundo, vigésimo tercero y vigésimo </w:t>
      </w:r>
      <w:r w:rsidRPr="003277AF">
        <w:rPr>
          <w:rFonts w:ascii="Palatino Linotype" w:hAnsi="Palatino Linotype" w:cs="Arial"/>
        </w:rPr>
        <w:t>cuarto,</w:t>
      </w:r>
      <w:r w:rsidRPr="003277AF">
        <w:rPr>
          <w:rFonts w:ascii="Palatino Linotype" w:hAnsi="Palatino Linotype"/>
        </w:rPr>
        <w:t xml:space="preserve"> fracciones IV y V </w:t>
      </w:r>
      <w:r w:rsidRPr="003277AF">
        <w:rPr>
          <w:rFonts w:ascii="Palatino Linotype" w:eastAsia="Calibri" w:hAnsi="Palatino Linotype" w:cs="Arial"/>
        </w:rPr>
        <w:t xml:space="preserve">de la Constitución Política del Estado Libre y Soberano de México; </w:t>
      </w:r>
      <w:r w:rsidRPr="003277AF">
        <w:rPr>
          <w:rFonts w:ascii="Palatino Linotype" w:hAnsi="Palatino Linotype" w:cs="Arial"/>
        </w:rPr>
        <w:t>2, fracción II, 9, 29, 36, fracciones I y II, 176, 178, 179, 181, 185, fracción I, 186 y 188</w:t>
      </w:r>
      <w:r w:rsidRPr="003277AF">
        <w:rPr>
          <w:rFonts w:ascii="Palatino Linotype" w:eastAsia="Calibri" w:hAnsi="Palatino Linotype" w:cs="Arial"/>
        </w:rPr>
        <w:t xml:space="preserve"> de la Ley de Transparencia y Acceso a la Información Pública del Estado de México y Municipios, este Pleno:</w:t>
      </w:r>
    </w:p>
    <w:p w:rsidR="004576A3" w:rsidRPr="003277AF" w:rsidRDefault="004576A3" w:rsidP="004576A3">
      <w:pPr>
        <w:spacing w:before="100" w:beforeAutospacing="1" w:after="100" w:afterAutospacing="1" w:line="360" w:lineRule="auto"/>
        <w:jc w:val="both"/>
        <w:rPr>
          <w:rFonts w:ascii="Palatino Linotype" w:hAnsi="Palatino Linotype" w:cs="Arial"/>
        </w:rPr>
      </w:pPr>
      <w:r w:rsidRPr="003277AF">
        <w:rPr>
          <w:rFonts w:ascii="Palatino Linotype" w:hAnsi="Palatino Linotype" w:cs="Arial"/>
          <w:color w:val="000000"/>
        </w:rPr>
        <w:t xml:space="preserve">Finalmente, es de señalar que en razón de que </w:t>
      </w:r>
      <w:r w:rsidRPr="003277AF">
        <w:rPr>
          <w:rFonts w:ascii="Palatino Linotype" w:hAnsi="Palatino Linotype" w:cs="Arial"/>
          <w:b/>
          <w:color w:val="000000"/>
        </w:rPr>
        <w:t xml:space="preserve">EL SUJETO OBLIGADO </w:t>
      </w:r>
      <w:r w:rsidRPr="003277AF">
        <w:rPr>
          <w:rFonts w:ascii="Palatino Linotype" w:hAnsi="Palatino Linotype" w:cs="Arial"/>
        </w:rPr>
        <w:t xml:space="preserve">fue omiso en entregar la respuesta a la solicitud de información pública y dado que el recurso de revisión materia del presente asunto, </w:t>
      </w:r>
      <w:r w:rsidRPr="003277AF">
        <w:rPr>
          <w:rFonts w:ascii="Palatino Linotype" w:hAnsi="Palatino Linotype"/>
        </w:rPr>
        <w:t xml:space="preserve">no es el medio para investigar y en su caso, sancionar a servidores públicos </w:t>
      </w:r>
      <w:r w:rsidRPr="003277AF">
        <w:rPr>
          <w:rFonts w:ascii="Palatino Linotype" w:hAnsi="Palatino Linotype"/>
          <w:b/>
        </w:rPr>
        <w:t>por la omisión de la entrega de información pública</w:t>
      </w:r>
      <w:r w:rsidRPr="003277AF">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3277AF">
        <w:rPr>
          <w:rFonts w:ascii="Palatino Linotype" w:hAnsi="Palatino Linotype" w:cs="Arial"/>
        </w:rPr>
        <w:t xml:space="preserve">el conocimiento al Contralor de este Instituto a fin de que en términos del ordinal 190 de la Ley de la materia determine lo conducente. </w:t>
      </w:r>
    </w:p>
    <w:p w:rsidR="00D515BF" w:rsidRPr="003277AF" w:rsidRDefault="00D515BF" w:rsidP="00D515BF">
      <w:pPr>
        <w:spacing w:before="100" w:beforeAutospacing="1" w:after="100" w:afterAutospacing="1" w:line="360" w:lineRule="auto"/>
        <w:jc w:val="both"/>
        <w:rPr>
          <w:rFonts w:ascii="Palatino Linotype" w:eastAsia="Calibri" w:hAnsi="Palatino Linotype" w:cs="Arial"/>
        </w:rPr>
      </w:pPr>
      <w:r w:rsidRPr="003277AF">
        <w:rPr>
          <w:rFonts w:ascii="Palatino Linotype" w:eastAsia="Calibri" w:hAnsi="Palatino Linotype" w:cs="Arial"/>
        </w:rPr>
        <w:t xml:space="preserve">Así, con fundamento en lo prescrito en los artículos 5, </w:t>
      </w:r>
      <w:r w:rsidRPr="003277AF">
        <w:rPr>
          <w:rFonts w:ascii="Palatino Linotype" w:hAnsi="Palatino Linotype" w:cs="Arial"/>
        </w:rPr>
        <w:t xml:space="preserve">párrafos </w:t>
      </w:r>
      <w:r w:rsidRPr="003277AF">
        <w:rPr>
          <w:rFonts w:ascii="Palatino Linotype" w:hAnsi="Palatino Linotype"/>
        </w:rPr>
        <w:t xml:space="preserve">vigésimo segundo, vigésimo tercero y vigésimo </w:t>
      </w:r>
      <w:r w:rsidRPr="003277AF">
        <w:rPr>
          <w:rFonts w:ascii="Palatino Linotype" w:hAnsi="Palatino Linotype" w:cs="Arial"/>
        </w:rPr>
        <w:t>cuarto,</w:t>
      </w:r>
      <w:r w:rsidRPr="003277AF">
        <w:rPr>
          <w:rFonts w:ascii="Palatino Linotype" w:hAnsi="Palatino Linotype"/>
        </w:rPr>
        <w:t xml:space="preserve"> fracciones IV y V </w:t>
      </w:r>
      <w:r w:rsidRPr="003277AF">
        <w:rPr>
          <w:rFonts w:ascii="Palatino Linotype" w:eastAsia="Calibri" w:hAnsi="Palatino Linotype" w:cs="Arial"/>
        </w:rPr>
        <w:t xml:space="preserve">de la Constitución Política del Estado Libre y Soberano de México; </w:t>
      </w:r>
      <w:r w:rsidRPr="003277AF">
        <w:rPr>
          <w:rFonts w:ascii="Palatino Linotype" w:hAnsi="Palatino Linotype" w:cs="Arial"/>
        </w:rPr>
        <w:t>2, fracción II, 9, 29, 36, fracciones I y II, 176, 178, 179, 181, 185, fracción I, 186 y 188</w:t>
      </w:r>
      <w:r w:rsidRPr="003277AF">
        <w:rPr>
          <w:rFonts w:ascii="Palatino Linotype" w:eastAsia="Calibri" w:hAnsi="Palatino Linotype" w:cs="Arial"/>
        </w:rPr>
        <w:t xml:space="preserve"> de la Ley de Transparencia y Acceso a la Información Pública del Estado de México y Municipios, este Pleno:</w:t>
      </w:r>
    </w:p>
    <w:p w:rsidR="00D515BF" w:rsidRPr="003277AF" w:rsidRDefault="00D515BF" w:rsidP="00D515BF">
      <w:pPr>
        <w:spacing w:before="100" w:beforeAutospacing="1" w:after="100" w:afterAutospacing="1"/>
        <w:jc w:val="center"/>
        <w:rPr>
          <w:rFonts w:ascii="Palatino Linotype" w:eastAsia="Calibri" w:hAnsi="Palatino Linotype" w:cs="Arial"/>
          <w:b/>
          <w:spacing w:val="30"/>
          <w:sz w:val="28"/>
        </w:rPr>
      </w:pPr>
      <w:r w:rsidRPr="003277AF">
        <w:rPr>
          <w:rFonts w:ascii="Palatino Linotype" w:eastAsia="Calibri" w:hAnsi="Palatino Linotype" w:cs="Arial"/>
          <w:b/>
          <w:spacing w:val="30"/>
          <w:sz w:val="28"/>
        </w:rPr>
        <w:lastRenderedPageBreak/>
        <w:t>RESUELVE</w:t>
      </w:r>
    </w:p>
    <w:p w:rsidR="00D515BF" w:rsidRPr="003277AF" w:rsidRDefault="00D515BF" w:rsidP="00D515BF">
      <w:pPr>
        <w:spacing w:before="100" w:beforeAutospacing="1" w:after="100" w:afterAutospacing="1" w:line="360" w:lineRule="auto"/>
        <w:jc w:val="both"/>
        <w:rPr>
          <w:rFonts w:ascii="Palatino Linotype" w:hAnsi="Palatino Linotype" w:cs="Arial"/>
        </w:rPr>
      </w:pPr>
      <w:r w:rsidRPr="003277AF">
        <w:rPr>
          <w:rFonts w:ascii="Palatino Linotype" w:hAnsi="Palatino Linotype" w:cs="Arial"/>
          <w:b/>
          <w:color w:val="000000" w:themeColor="text1"/>
          <w:sz w:val="28"/>
        </w:rPr>
        <w:t>PRIMERO</w:t>
      </w:r>
      <w:r w:rsidRPr="003277AF">
        <w:rPr>
          <w:rFonts w:ascii="Palatino Linotype" w:hAnsi="Palatino Linotype" w:cs="Arial"/>
        </w:rPr>
        <w:t xml:space="preserve">. Resultan </w:t>
      </w:r>
      <w:r w:rsidRPr="003277AF">
        <w:rPr>
          <w:rFonts w:ascii="Palatino Linotype" w:hAnsi="Palatino Linotype" w:cs="Arial"/>
          <w:b/>
        </w:rPr>
        <w:t>fundadas</w:t>
      </w:r>
      <w:r w:rsidRPr="003277AF">
        <w:rPr>
          <w:rFonts w:ascii="Palatino Linotype" w:hAnsi="Palatino Linotype" w:cs="Arial"/>
        </w:rPr>
        <w:t xml:space="preserve"> las razones o motivos de inconformidad planteadas por </w:t>
      </w:r>
      <w:r w:rsidRPr="003277AF">
        <w:rPr>
          <w:rFonts w:ascii="Palatino Linotype" w:hAnsi="Palatino Linotype" w:cs="Arial"/>
          <w:b/>
          <w:lang w:eastAsia="es-MX"/>
        </w:rPr>
        <w:t>LA RECURRENTE</w:t>
      </w:r>
      <w:r w:rsidRPr="003277AF">
        <w:rPr>
          <w:rFonts w:ascii="Palatino Linotype" w:hAnsi="Palatino Linotype" w:cs="Arial"/>
        </w:rPr>
        <w:t xml:space="preserve"> en </w:t>
      </w:r>
      <w:r w:rsidR="007A7765" w:rsidRPr="003277AF">
        <w:rPr>
          <w:rFonts w:ascii="Palatino Linotype" w:hAnsi="Palatino Linotype" w:cs="Arial"/>
        </w:rPr>
        <w:t>los</w:t>
      </w:r>
      <w:r w:rsidR="004576A3" w:rsidRPr="003277AF">
        <w:rPr>
          <w:rFonts w:ascii="Palatino Linotype" w:hAnsi="Palatino Linotype" w:cs="Arial"/>
        </w:rPr>
        <w:t xml:space="preserve"> recurso</w:t>
      </w:r>
      <w:r w:rsidR="007A7765" w:rsidRPr="003277AF">
        <w:rPr>
          <w:rFonts w:ascii="Palatino Linotype" w:hAnsi="Palatino Linotype" w:cs="Arial"/>
        </w:rPr>
        <w:t>s</w:t>
      </w:r>
      <w:r w:rsidR="004576A3" w:rsidRPr="003277AF">
        <w:rPr>
          <w:rFonts w:ascii="Palatino Linotype" w:hAnsi="Palatino Linotype" w:cs="Arial"/>
        </w:rPr>
        <w:t xml:space="preserve"> </w:t>
      </w:r>
      <w:r w:rsidRPr="003277AF">
        <w:rPr>
          <w:rFonts w:ascii="Palatino Linotype" w:hAnsi="Palatino Linotype" w:cs="Arial"/>
        </w:rPr>
        <w:t xml:space="preserve">de revisión </w:t>
      </w:r>
      <w:r w:rsidR="007A7765" w:rsidRPr="003277AF">
        <w:rPr>
          <w:rFonts w:ascii="Palatino Linotype" w:hAnsi="Palatino Linotype"/>
          <w:b/>
        </w:rPr>
        <w:t>05</w:t>
      </w:r>
      <w:r w:rsidR="00995E08" w:rsidRPr="003277AF">
        <w:rPr>
          <w:rFonts w:ascii="Palatino Linotype" w:hAnsi="Palatino Linotype"/>
          <w:b/>
        </w:rPr>
        <w:t>502</w:t>
      </w:r>
      <w:r w:rsidR="004576A3" w:rsidRPr="003277AF">
        <w:rPr>
          <w:rFonts w:ascii="Palatino Linotype" w:hAnsi="Palatino Linotype"/>
          <w:b/>
        </w:rPr>
        <w:t>/INFOEM/IP/RR/2019</w:t>
      </w:r>
      <w:r w:rsidR="007A7765" w:rsidRPr="003277AF">
        <w:rPr>
          <w:rFonts w:ascii="Palatino Linotype" w:hAnsi="Palatino Linotype"/>
          <w:b/>
        </w:rPr>
        <w:t xml:space="preserve"> y 0560</w:t>
      </w:r>
      <w:r w:rsidR="00995E08" w:rsidRPr="003277AF">
        <w:rPr>
          <w:rFonts w:ascii="Palatino Linotype" w:hAnsi="Palatino Linotype"/>
          <w:b/>
        </w:rPr>
        <w:t>9</w:t>
      </w:r>
      <w:r w:rsidR="007A7765" w:rsidRPr="003277AF">
        <w:rPr>
          <w:rFonts w:ascii="Palatino Linotype" w:hAnsi="Palatino Linotype"/>
          <w:b/>
        </w:rPr>
        <w:t>/INFOEM/IP/RR/2019 acumulados</w:t>
      </w:r>
      <w:r w:rsidR="004576A3" w:rsidRPr="003277AF">
        <w:rPr>
          <w:rFonts w:ascii="Palatino Linotype" w:hAnsi="Palatino Linotype"/>
          <w:b/>
        </w:rPr>
        <w:t xml:space="preserve">, </w:t>
      </w:r>
      <w:r w:rsidRPr="003277AF">
        <w:rPr>
          <w:rFonts w:ascii="Palatino Linotype" w:eastAsia="Calibri" w:hAnsi="Palatino Linotype" w:cs="Arial"/>
        </w:rPr>
        <w:t xml:space="preserve">en términos del Considerando </w:t>
      </w:r>
      <w:r w:rsidR="004576A3" w:rsidRPr="003277AF">
        <w:rPr>
          <w:rFonts w:ascii="Palatino Linotype" w:eastAsia="Calibri" w:hAnsi="Palatino Linotype" w:cs="Arial"/>
          <w:b/>
        </w:rPr>
        <w:t>QUINT</w:t>
      </w:r>
      <w:r w:rsidRPr="003277AF">
        <w:rPr>
          <w:rFonts w:ascii="Palatino Linotype" w:eastAsia="Calibri" w:hAnsi="Palatino Linotype" w:cs="Arial"/>
          <w:b/>
        </w:rPr>
        <w:t>O</w:t>
      </w:r>
      <w:r w:rsidRPr="003277AF">
        <w:rPr>
          <w:rFonts w:ascii="Palatino Linotype" w:eastAsia="Calibri" w:hAnsi="Palatino Linotype" w:cs="Arial"/>
        </w:rPr>
        <w:t xml:space="preserve"> de la presente resolución.</w:t>
      </w:r>
    </w:p>
    <w:p w:rsidR="00D515BF" w:rsidRPr="003277AF" w:rsidRDefault="00D515BF" w:rsidP="00FE6084">
      <w:pPr>
        <w:spacing w:after="120" w:line="360" w:lineRule="auto"/>
        <w:jc w:val="both"/>
        <w:rPr>
          <w:rFonts w:ascii="Palatino Linotype" w:hAnsi="Palatino Linotype"/>
        </w:rPr>
      </w:pPr>
      <w:r w:rsidRPr="003277AF">
        <w:rPr>
          <w:rFonts w:ascii="Palatino Linotype" w:hAnsi="Palatino Linotype" w:cs="Arial"/>
          <w:b/>
          <w:sz w:val="28"/>
        </w:rPr>
        <w:t>SEGUNDO</w:t>
      </w:r>
      <w:r w:rsidRPr="003277AF">
        <w:rPr>
          <w:rFonts w:ascii="Palatino Linotype" w:hAnsi="Palatino Linotype" w:cs="Arial"/>
          <w:sz w:val="28"/>
        </w:rPr>
        <w:t xml:space="preserve">. </w:t>
      </w:r>
      <w:r w:rsidRPr="003277AF">
        <w:rPr>
          <w:rFonts w:ascii="Palatino Linotype" w:hAnsi="Palatino Linotype"/>
        </w:rPr>
        <w:t xml:space="preserve">Se </w:t>
      </w:r>
      <w:r w:rsidR="004576A3" w:rsidRPr="003277AF">
        <w:rPr>
          <w:rFonts w:ascii="Palatino Linotype" w:hAnsi="Palatino Linotype"/>
          <w:b/>
        </w:rPr>
        <w:t>ORDENA</w:t>
      </w:r>
      <w:r w:rsidR="004576A3" w:rsidRPr="003277AF">
        <w:rPr>
          <w:rFonts w:ascii="Palatino Linotype" w:hAnsi="Palatino Linotype"/>
        </w:rPr>
        <w:t xml:space="preserve"> al </w:t>
      </w:r>
      <w:r w:rsidRPr="003277AF">
        <w:rPr>
          <w:rFonts w:ascii="Palatino Linotype" w:hAnsi="Palatino Linotype"/>
          <w:b/>
        </w:rPr>
        <w:t>SUJETO OBLIGADO</w:t>
      </w:r>
      <w:r w:rsidR="004576A3" w:rsidRPr="003277AF">
        <w:rPr>
          <w:rFonts w:ascii="Palatino Linotype" w:hAnsi="Palatino Linotype"/>
        </w:rPr>
        <w:t xml:space="preserve"> atienda la</w:t>
      </w:r>
      <w:r w:rsidR="007A7765" w:rsidRPr="003277AF">
        <w:rPr>
          <w:rFonts w:ascii="Palatino Linotype" w:hAnsi="Palatino Linotype"/>
        </w:rPr>
        <w:t>s</w:t>
      </w:r>
      <w:r w:rsidR="004576A3" w:rsidRPr="003277AF">
        <w:rPr>
          <w:rFonts w:ascii="Palatino Linotype" w:hAnsi="Palatino Linotype"/>
        </w:rPr>
        <w:t xml:space="preserve"> solicitud</w:t>
      </w:r>
      <w:r w:rsidR="007A7765" w:rsidRPr="003277AF">
        <w:rPr>
          <w:rFonts w:ascii="Palatino Linotype" w:hAnsi="Palatino Linotype"/>
        </w:rPr>
        <w:t>es</w:t>
      </w:r>
      <w:r w:rsidR="004576A3" w:rsidRPr="003277AF">
        <w:rPr>
          <w:rFonts w:ascii="Palatino Linotype" w:hAnsi="Palatino Linotype"/>
        </w:rPr>
        <w:t xml:space="preserve"> de información </w:t>
      </w:r>
      <w:r w:rsidR="00995E08" w:rsidRPr="003277AF">
        <w:rPr>
          <w:rFonts w:ascii="Palatino Linotype" w:hAnsi="Palatino Linotype"/>
          <w:b/>
          <w:bCs/>
        </w:rPr>
        <w:t>00073/VABRAVO/IP/2019</w:t>
      </w:r>
      <w:r w:rsidR="007A7765" w:rsidRPr="003277AF">
        <w:rPr>
          <w:rFonts w:ascii="Palatino Linotype" w:hAnsi="Palatino Linotype"/>
          <w:b/>
          <w:bCs/>
        </w:rPr>
        <w:t xml:space="preserve"> y </w:t>
      </w:r>
      <w:r w:rsidR="00995E08" w:rsidRPr="003277AF">
        <w:rPr>
          <w:rFonts w:ascii="Palatino Linotype" w:hAnsi="Palatino Linotype"/>
          <w:b/>
          <w:bCs/>
        </w:rPr>
        <w:t>00072/VABRAVO/IP/2019</w:t>
      </w:r>
      <w:r w:rsidRPr="003277AF">
        <w:rPr>
          <w:rFonts w:ascii="Palatino Linotype" w:hAnsi="Palatino Linotype"/>
          <w:b/>
          <w:bCs/>
        </w:rPr>
        <w:t xml:space="preserve"> </w:t>
      </w:r>
      <w:r w:rsidRPr="003277AF">
        <w:rPr>
          <w:rFonts w:ascii="Palatino Linotype" w:hAnsi="Palatino Linotype"/>
        </w:rPr>
        <w:t xml:space="preserve">y </w:t>
      </w:r>
      <w:r w:rsidR="004576A3" w:rsidRPr="003277AF">
        <w:rPr>
          <w:rFonts w:ascii="Palatino Linotype" w:hAnsi="Palatino Linotype"/>
        </w:rPr>
        <w:t>haga entrega e</w:t>
      </w:r>
      <w:r w:rsidRPr="003277AF">
        <w:rPr>
          <w:rFonts w:ascii="Palatino Linotype" w:hAnsi="Palatino Linotype"/>
        </w:rPr>
        <w:t xml:space="preserve">n términos del Considerando </w:t>
      </w:r>
      <w:r w:rsidR="004576A3" w:rsidRPr="003277AF">
        <w:rPr>
          <w:rFonts w:ascii="Palatino Linotype" w:hAnsi="Palatino Linotype"/>
          <w:b/>
        </w:rPr>
        <w:t>QUINTO</w:t>
      </w:r>
      <w:r w:rsidRPr="003277AF">
        <w:rPr>
          <w:rFonts w:ascii="Palatino Linotype" w:hAnsi="Palatino Linotype"/>
        </w:rPr>
        <w:t xml:space="preserve">, </w:t>
      </w:r>
      <w:r w:rsidRPr="003277AF">
        <w:rPr>
          <w:rFonts w:ascii="Palatino Linotype" w:hAnsi="Palatino Linotype" w:cs="Arial"/>
        </w:rPr>
        <w:t xml:space="preserve">a </w:t>
      </w:r>
      <w:r w:rsidRPr="003277AF">
        <w:rPr>
          <w:rFonts w:ascii="Palatino Linotype" w:hAnsi="Palatino Linotype" w:cs="Arial"/>
          <w:b/>
        </w:rPr>
        <w:t>LA</w:t>
      </w:r>
      <w:r w:rsidRPr="003277AF">
        <w:rPr>
          <w:rFonts w:ascii="Palatino Linotype" w:hAnsi="Palatino Linotype" w:cs="Arial"/>
        </w:rPr>
        <w:t xml:space="preserve"> </w:t>
      </w:r>
      <w:r w:rsidRPr="003277AF">
        <w:rPr>
          <w:rFonts w:ascii="Palatino Linotype" w:hAnsi="Palatino Linotype" w:cs="Arial"/>
          <w:b/>
        </w:rPr>
        <w:t>RECURRENTE</w:t>
      </w:r>
      <w:r w:rsidRPr="003277AF">
        <w:rPr>
          <w:rFonts w:ascii="Palatino Linotype" w:hAnsi="Palatino Linotype" w:cs="Arial"/>
        </w:rPr>
        <w:t xml:space="preserve">, vía </w:t>
      </w:r>
      <w:r w:rsidRPr="003277AF">
        <w:rPr>
          <w:rFonts w:ascii="Palatino Linotype" w:hAnsi="Palatino Linotype" w:cs="Arial"/>
          <w:b/>
        </w:rPr>
        <w:t xml:space="preserve">SAIMEX, </w:t>
      </w:r>
      <w:r w:rsidRPr="003277AF">
        <w:rPr>
          <w:rFonts w:ascii="Palatino Linotype" w:hAnsi="Palatino Linotype" w:cs="Arial"/>
        </w:rPr>
        <w:t>de</w:t>
      </w:r>
      <w:r w:rsidRPr="003277AF">
        <w:rPr>
          <w:rFonts w:ascii="Palatino Linotype" w:hAnsi="Palatino Linotype" w:cs="Arial"/>
          <w:b/>
        </w:rPr>
        <w:t xml:space="preserve"> </w:t>
      </w:r>
      <w:r w:rsidRPr="003277AF">
        <w:rPr>
          <w:rFonts w:ascii="Palatino Linotype" w:hAnsi="Palatino Linotype" w:cs="Arial"/>
        </w:rPr>
        <w:t>lo siguiente:</w:t>
      </w:r>
    </w:p>
    <w:p w:rsidR="00D515BF" w:rsidRPr="003277AF" w:rsidRDefault="00D515BF" w:rsidP="00FE6084">
      <w:pPr>
        <w:spacing w:before="200" w:after="160" w:line="276" w:lineRule="auto"/>
        <w:ind w:left="851" w:right="1134"/>
        <w:jc w:val="both"/>
        <w:rPr>
          <w:rFonts w:ascii="Palatino Linotype" w:hAnsi="Palatino Linotype"/>
          <w:b/>
          <w:i/>
          <w:sz w:val="22"/>
          <w:szCs w:val="22"/>
        </w:rPr>
      </w:pPr>
      <w:r w:rsidRPr="003277AF">
        <w:rPr>
          <w:rFonts w:ascii="Palatino Linotype" w:hAnsi="Palatino Linotype"/>
          <w:b/>
          <w:i/>
          <w:sz w:val="22"/>
          <w:szCs w:val="22"/>
        </w:rPr>
        <w:t>“De los años 2013 al 201</w:t>
      </w:r>
      <w:r w:rsidR="00995E08" w:rsidRPr="003277AF">
        <w:rPr>
          <w:rFonts w:ascii="Palatino Linotype" w:hAnsi="Palatino Linotype"/>
          <w:b/>
          <w:i/>
          <w:sz w:val="22"/>
          <w:szCs w:val="22"/>
        </w:rPr>
        <w:t>5</w:t>
      </w:r>
    </w:p>
    <w:p w:rsidR="00D515BF" w:rsidRPr="003277AF" w:rsidRDefault="00D515BF"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a)</w:t>
      </w:r>
      <w:r w:rsidR="007174F0" w:rsidRPr="003277AF">
        <w:rPr>
          <w:rFonts w:ascii="Palatino Linotype" w:hAnsi="Palatino Linotype"/>
          <w:i/>
          <w:sz w:val="22"/>
          <w:szCs w:val="22"/>
        </w:rPr>
        <w:t xml:space="preserve"> El p</w:t>
      </w:r>
      <w:r w:rsidRPr="003277AF">
        <w:rPr>
          <w:rFonts w:ascii="Palatino Linotype" w:hAnsi="Palatino Linotype"/>
          <w:i/>
          <w:sz w:val="22"/>
          <w:szCs w:val="22"/>
        </w:rPr>
        <w:t>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D515BF" w:rsidRPr="003277AF" w:rsidRDefault="00D515BF"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 xml:space="preserve">b) </w:t>
      </w:r>
      <w:r w:rsidR="007174F0" w:rsidRPr="003277AF">
        <w:rPr>
          <w:rFonts w:ascii="Palatino Linotype" w:hAnsi="Palatino Linotype"/>
          <w:i/>
          <w:sz w:val="22"/>
          <w:szCs w:val="22"/>
        </w:rPr>
        <w:t>El p</w:t>
      </w:r>
      <w:r w:rsidRPr="003277AF">
        <w:rPr>
          <w:rFonts w:ascii="Palatino Linotype" w:hAnsi="Palatino Linotype"/>
          <w:i/>
          <w:sz w:val="22"/>
          <w:szCs w:val="22"/>
        </w:rPr>
        <w:t>resupuesto de Egresos Detallado (PbRM-04a)</w:t>
      </w:r>
      <w:r w:rsidR="00782C5B" w:rsidRPr="003277AF">
        <w:rPr>
          <w:rFonts w:ascii="Palatino Linotype" w:hAnsi="Palatino Linotype"/>
          <w:i/>
          <w:sz w:val="22"/>
          <w:szCs w:val="22"/>
        </w:rPr>
        <w:t xml:space="preserve">, incluyendo lo correspondiente al Pilar Gobierno </w:t>
      </w:r>
      <w:r w:rsidR="005B2FFC" w:rsidRPr="003277AF">
        <w:rPr>
          <w:rFonts w:ascii="Palatino Linotype" w:hAnsi="Palatino Linotype"/>
          <w:i/>
          <w:sz w:val="22"/>
          <w:szCs w:val="22"/>
        </w:rPr>
        <w:t>solidario</w:t>
      </w:r>
      <w:r w:rsidR="00782C5B" w:rsidRPr="003277AF">
        <w:rPr>
          <w:rFonts w:ascii="Palatino Linotype" w:hAnsi="Palatino Linotype"/>
          <w:i/>
          <w:sz w:val="22"/>
          <w:szCs w:val="22"/>
        </w:rPr>
        <w:t>, Programa el Papel Fundamental de la mujer y la perceptiva de género con clave 02</w:t>
      </w:r>
      <w:r w:rsidR="005B2FFC" w:rsidRPr="003277AF">
        <w:rPr>
          <w:rFonts w:ascii="Palatino Linotype" w:hAnsi="Palatino Linotype"/>
          <w:i/>
          <w:sz w:val="22"/>
          <w:szCs w:val="22"/>
        </w:rPr>
        <w:t>060805,</w:t>
      </w:r>
      <w:r w:rsidR="007C4D4B" w:rsidRPr="003277AF">
        <w:rPr>
          <w:rFonts w:ascii="Palatino Linotype" w:hAnsi="Palatino Linotype"/>
          <w:i/>
          <w:sz w:val="22"/>
          <w:szCs w:val="22"/>
        </w:rPr>
        <w:t xml:space="preserve"> proyecto</w:t>
      </w:r>
      <w:r w:rsidR="005B2FFC" w:rsidRPr="003277AF">
        <w:rPr>
          <w:rFonts w:ascii="Palatino Linotype" w:hAnsi="Palatino Linotype"/>
          <w:i/>
          <w:sz w:val="22"/>
          <w:szCs w:val="22"/>
        </w:rPr>
        <w:t xml:space="preserve"> y/o subprograma </w:t>
      </w:r>
      <w:r w:rsidR="00782C5B" w:rsidRPr="003277AF">
        <w:rPr>
          <w:rFonts w:ascii="Palatino Linotype" w:hAnsi="Palatino Linotype"/>
          <w:i/>
          <w:sz w:val="22"/>
          <w:szCs w:val="22"/>
        </w:rPr>
        <w:t>020608050101, 020608050102, 020608050103</w:t>
      </w:r>
      <w:r w:rsidR="005B2FFC" w:rsidRPr="003277AF">
        <w:rPr>
          <w:rFonts w:ascii="Palatino Linotype" w:hAnsi="Palatino Linotype"/>
          <w:i/>
          <w:sz w:val="22"/>
          <w:szCs w:val="22"/>
        </w:rPr>
        <w:t xml:space="preserve"> o equivalentes</w:t>
      </w:r>
      <w:r w:rsidR="00782C5B" w:rsidRPr="003277AF">
        <w:rPr>
          <w:rFonts w:ascii="Palatino Linotype" w:hAnsi="Palatino Linotype"/>
          <w:i/>
          <w:sz w:val="22"/>
          <w:szCs w:val="22"/>
        </w:rPr>
        <w:t>.</w:t>
      </w:r>
    </w:p>
    <w:p w:rsidR="00D515BF" w:rsidRPr="003277AF" w:rsidRDefault="00D515BF"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 xml:space="preserve">c) </w:t>
      </w:r>
      <w:r w:rsidR="007174F0" w:rsidRPr="003277AF">
        <w:rPr>
          <w:rFonts w:ascii="Palatino Linotype" w:hAnsi="Palatino Linotype"/>
          <w:i/>
          <w:sz w:val="22"/>
          <w:szCs w:val="22"/>
        </w:rPr>
        <w:t>El p</w:t>
      </w:r>
      <w:r w:rsidRPr="003277AF">
        <w:rPr>
          <w:rFonts w:ascii="Palatino Linotype" w:hAnsi="Palatino Linotype"/>
          <w:i/>
          <w:sz w:val="22"/>
          <w:szCs w:val="22"/>
        </w:rPr>
        <w:t>resupuesto de Egresos por Objeto del Gasto y Dependencia General (PbRM 04b)</w:t>
      </w:r>
      <w:r w:rsidR="00782C5B" w:rsidRPr="003277AF">
        <w:rPr>
          <w:rFonts w:ascii="Palatino Linotype" w:hAnsi="Palatino Linotype"/>
          <w:i/>
          <w:sz w:val="22"/>
          <w:szCs w:val="22"/>
        </w:rPr>
        <w:t>.</w:t>
      </w:r>
    </w:p>
    <w:p w:rsidR="00D515BF" w:rsidRPr="003277AF" w:rsidRDefault="00D515BF"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 xml:space="preserve">d) </w:t>
      </w:r>
      <w:r w:rsidR="007174F0" w:rsidRPr="003277AF">
        <w:rPr>
          <w:rFonts w:ascii="Palatino Linotype" w:hAnsi="Palatino Linotype"/>
          <w:i/>
          <w:sz w:val="22"/>
          <w:szCs w:val="22"/>
        </w:rPr>
        <w:t>Las c</w:t>
      </w:r>
      <w:r w:rsidRPr="003277AF">
        <w:rPr>
          <w:rFonts w:ascii="Palatino Linotype" w:hAnsi="Palatino Linotype"/>
          <w:i/>
          <w:sz w:val="22"/>
          <w:szCs w:val="22"/>
        </w:rPr>
        <w:t>arátulas de Presupuesto de Ingresos y Egresos (PbRM 03b y PbRM04d)</w:t>
      </w:r>
      <w:r w:rsidR="00782C5B" w:rsidRPr="003277AF">
        <w:rPr>
          <w:rFonts w:ascii="Palatino Linotype" w:hAnsi="Palatino Linotype"/>
          <w:i/>
          <w:sz w:val="22"/>
          <w:szCs w:val="22"/>
        </w:rPr>
        <w:t>.</w:t>
      </w:r>
    </w:p>
    <w:p w:rsidR="00D515BF" w:rsidRPr="003277AF" w:rsidRDefault="00D515BF"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 xml:space="preserve">e) </w:t>
      </w:r>
      <w:r w:rsidR="007174F0" w:rsidRPr="003277AF">
        <w:rPr>
          <w:rFonts w:ascii="Palatino Linotype" w:hAnsi="Palatino Linotype"/>
          <w:i/>
          <w:sz w:val="22"/>
          <w:szCs w:val="22"/>
        </w:rPr>
        <w:t>Los f</w:t>
      </w:r>
      <w:r w:rsidRPr="003277AF">
        <w:rPr>
          <w:rFonts w:ascii="Palatino Linotype" w:hAnsi="Palatino Linotype"/>
          <w:i/>
          <w:sz w:val="22"/>
          <w:szCs w:val="22"/>
        </w:rPr>
        <w:t xml:space="preserve">ormatos del Programa Anual PbRM-01a, PbRM-01b, PbRM-01c, PbRM-01d, PbRM-01e y PbRM-02a, incluyendo la dependencia Clave I01 Desarrollo </w:t>
      </w:r>
      <w:r w:rsidRPr="003277AF">
        <w:rPr>
          <w:rFonts w:ascii="Palatino Linotype" w:hAnsi="Palatino Linotype"/>
          <w:i/>
          <w:sz w:val="22"/>
          <w:szCs w:val="22"/>
        </w:rPr>
        <w:lastRenderedPageBreak/>
        <w:t>Social y/o equivalente; y de la dependencia auxiliar Clave 152 Atención a la Mujer y/o Equivalente.</w:t>
      </w:r>
    </w:p>
    <w:p w:rsidR="00D515BF" w:rsidRPr="003277AF" w:rsidRDefault="00842E9C"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f</w:t>
      </w:r>
      <w:r w:rsidR="00D515BF" w:rsidRPr="003277AF">
        <w:rPr>
          <w:rFonts w:ascii="Palatino Linotype" w:hAnsi="Palatino Linotype"/>
          <w:i/>
          <w:sz w:val="22"/>
          <w:szCs w:val="22"/>
        </w:rPr>
        <w:t xml:space="preserve">) </w:t>
      </w:r>
      <w:r w:rsidR="007174F0" w:rsidRPr="003277AF">
        <w:rPr>
          <w:rFonts w:ascii="Palatino Linotype" w:hAnsi="Palatino Linotype"/>
          <w:i/>
          <w:sz w:val="22"/>
          <w:szCs w:val="22"/>
        </w:rPr>
        <w:t>La f</w:t>
      </w:r>
      <w:r w:rsidR="00D515BF" w:rsidRPr="003277AF">
        <w:rPr>
          <w:rFonts w:ascii="Palatino Linotype" w:hAnsi="Palatino Linotype"/>
          <w:i/>
          <w:sz w:val="22"/>
          <w:szCs w:val="22"/>
        </w:rPr>
        <w:t xml:space="preserve">uente de financiamiento en materia de género o atención a la mujer de carácter estatal, federal o internacional; así como el monto de los recursos gestionados. </w:t>
      </w:r>
    </w:p>
    <w:p w:rsidR="00D515BF" w:rsidRPr="003277AF" w:rsidRDefault="00D515BF" w:rsidP="00FE6084">
      <w:pPr>
        <w:spacing w:before="200" w:after="160" w:line="276" w:lineRule="auto"/>
        <w:ind w:left="851" w:right="1134"/>
        <w:jc w:val="both"/>
        <w:rPr>
          <w:rFonts w:ascii="Palatino Linotype" w:hAnsi="Palatino Linotype"/>
          <w:b/>
          <w:i/>
          <w:sz w:val="22"/>
          <w:szCs w:val="22"/>
        </w:rPr>
      </w:pPr>
      <w:r w:rsidRPr="003277AF">
        <w:rPr>
          <w:rFonts w:ascii="Palatino Linotype" w:hAnsi="Palatino Linotype"/>
          <w:b/>
          <w:i/>
          <w:sz w:val="22"/>
          <w:szCs w:val="22"/>
        </w:rPr>
        <w:t>Del</w:t>
      </w:r>
      <w:r w:rsidR="00995E08" w:rsidRPr="003277AF">
        <w:rPr>
          <w:rFonts w:ascii="Palatino Linotype" w:hAnsi="Palatino Linotype"/>
          <w:b/>
          <w:i/>
          <w:sz w:val="22"/>
          <w:szCs w:val="22"/>
        </w:rPr>
        <w:t xml:space="preserve"> año</w:t>
      </w:r>
      <w:r w:rsidRPr="003277AF">
        <w:rPr>
          <w:rFonts w:ascii="Palatino Linotype" w:hAnsi="Palatino Linotype"/>
          <w:b/>
          <w:i/>
          <w:sz w:val="22"/>
          <w:szCs w:val="22"/>
        </w:rPr>
        <w:t xml:space="preserve"> 2015 </w:t>
      </w:r>
      <w:r w:rsidR="00995E08" w:rsidRPr="003277AF">
        <w:rPr>
          <w:rFonts w:ascii="Palatino Linotype" w:hAnsi="Palatino Linotype"/>
          <w:b/>
          <w:i/>
          <w:sz w:val="22"/>
          <w:szCs w:val="22"/>
        </w:rPr>
        <w:t>y 201</w:t>
      </w:r>
      <w:r w:rsidRPr="003277AF">
        <w:rPr>
          <w:rFonts w:ascii="Palatino Linotype" w:hAnsi="Palatino Linotype"/>
          <w:b/>
          <w:i/>
          <w:sz w:val="22"/>
          <w:szCs w:val="22"/>
        </w:rPr>
        <w:t>9</w:t>
      </w:r>
    </w:p>
    <w:p w:rsidR="00D515BF" w:rsidRPr="003277AF" w:rsidRDefault="00842E9C"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g</w:t>
      </w:r>
      <w:r w:rsidR="00D515BF" w:rsidRPr="003277AF">
        <w:rPr>
          <w:rFonts w:ascii="Palatino Linotype" w:hAnsi="Palatino Linotype"/>
          <w:i/>
          <w:sz w:val="22"/>
          <w:szCs w:val="22"/>
        </w:rPr>
        <w:t xml:space="preserve">) </w:t>
      </w:r>
      <w:r w:rsidR="007174F0" w:rsidRPr="003277AF">
        <w:rPr>
          <w:rFonts w:ascii="Palatino Linotype" w:hAnsi="Palatino Linotype"/>
          <w:i/>
          <w:sz w:val="22"/>
          <w:szCs w:val="22"/>
        </w:rPr>
        <w:t>El f</w:t>
      </w:r>
      <w:r w:rsidR="00D515BF" w:rsidRPr="003277AF">
        <w:rPr>
          <w:rFonts w:ascii="Palatino Linotype" w:hAnsi="Palatino Linotype"/>
          <w:i/>
          <w:sz w:val="22"/>
          <w:szCs w:val="22"/>
        </w:rPr>
        <w:t xml:space="preserve">ormato de la Ficha Técnica de Diseño de Indicadores </w:t>
      </w:r>
      <w:r w:rsidR="00B70DBA" w:rsidRPr="003277AF">
        <w:rPr>
          <w:rFonts w:ascii="Palatino Linotype" w:hAnsi="Palatino Linotype"/>
          <w:i/>
          <w:sz w:val="22"/>
          <w:szCs w:val="22"/>
        </w:rPr>
        <w:t>Estratégicos</w:t>
      </w:r>
      <w:r w:rsidR="00D515BF" w:rsidRPr="003277AF">
        <w:rPr>
          <w:rFonts w:ascii="Palatino Linotype" w:hAnsi="Palatino Linotype"/>
          <w:i/>
          <w:sz w:val="22"/>
          <w:szCs w:val="22"/>
        </w:rPr>
        <w:t xml:space="preserve"> o de Gestión de la dependencia Clave I01 Desarrollo Social y/o equivalente; y de la dependencia auxiliar Clave 152 Atención a la Mujer y/o Equivalente.</w:t>
      </w:r>
    </w:p>
    <w:p w:rsidR="00D515BF" w:rsidRPr="003277AF" w:rsidRDefault="00D515BF" w:rsidP="00FE6084">
      <w:pPr>
        <w:spacing w:before="200" w:after="160" w:line="276" w:lineRule="auto"/>
        <w:ind w:left="851" w:right="1134"/>
        <w:jc w:val="both"/>
        <w:rPr>
          <w:rFonts w:ascii="Palatino Linotype" w:hAnsi="Palatino Linotype"/>
          <w:b/>
          <w:i/>
          <w:sz w:val="22"/>
          <w:szCs w:val="22"/>
        </w:rPr>
      </w:pPr>
      <w:r w:rsidRPr="003277AF">
        <w:rPr>
          <w:rFonts w:ascii="Palatino Linotype" w:hAnsi="Palatino Linotype"/>
          <w:b/>
          <w:i/>
          <w:sz w:val="22"/>
          <w:szCs w:val="22"/>
        </w:rPr>
        <w:t xml:space="preserve">De la actual administración pública municipal: </w:t>
      </w:r>
    </w:p>
    <w:p w:rsidR="00D515BF" w:rsidRPr="003277AF" w:rsidRDefault="00842E9C" w:rsidP="00FE6084">
      <w:pPr>
        <w:spacing w:before="200" w:after="160" w:line="276" w:lineRule="auto"/>
        <w:ind w:left="851" w:right="1134"/>
        <w:jc w:val="both"/>
        <w:rPr>
          <w:rFonts w:ascii="Palatino Linotype" w:hAnsi="Palatino Linotype"/>
          <w:i/>
          <w:sz w:val="22"/>
          <w:szCs w:val="22"/>
        </w:rPr>
      </w:pPr>
      <w:r w:rsidRPr="003277AF">
        <w:rPr>
          <w:rFonts w:ascii="Palatino Linotype" w:hAnsi="Palatino Linotype"/>
          <w:i/>
          <w:sz w:val="22"/>
          <w:szCs w:val="22"/>
        </w:rPr>
        <w:t>h</w:t>
      </w:r>
      <w:r w:rsidR="00D515BF" w:rsidRPr="003277AF">
        <w:rPr>
          <w:rFonts w:ascii="Palatino Linotype" w:hAnsi="Palatino Linotype"/>
          <w:i/>
          <w:sz w:val="22"/>
          <w:szCs w:val="22"/>
        </w:rPr>
        <w:t>) La dirección o área responsable de la que depende la unidad administrativa 152 correspondiente a la Atención a la Mujer o equivalente;</w:t>
      </w:r>
      <w:r w:rsidR="007174F0" w:rsidRPr="003277AF">
        <w:rPr>
          <w:rFonts w:ascii="Palatino Linotype" w:hAnsi="Palatino Linotype"/>
          <w:i/>
          <w:sz w:val="22"/>
          <w:szCs w:val="22"/>
        </w:rPr>
        <w:t xml:space="preserve"> y, </w:t>
      </w:r>
    </w:p>
    <w:p w:rsidR="00D515BF" w:rsidRPr="003277AF" w:rsidRDefault="00842E9C" w:rsidP="00FE6084">
      <w:pPr>
        <w:spacing w:before="200" w:after="160" w:line="276" w:lineRule="auto"/>
        <w:ind w:left="851" w:right="1134"/>
        <w:jc w:val="both"/>
        <w:rPr>
          <w:rFonts w:ascii="Palatino Linotype" w:hAnsi="Palatino Linotype"/>
          <w:i/>
          <w:iCs/>
          <w:color w:val="222222"/>
          <w:sz w:val="22"/>
          <w:szCs w:val="22"/>
          <w:shd w:val="clear" w:color="auto" w:fill="FFFFFF"/>
        </w:rPr>
      </w:pPr>
      <w:r w:rsidRPr="003277AF">
        <w:rPr>
          <w:rFonts w:ascii="Palatino Linotype" w:hAnsi="Palatino Linotype"/>
          <w:i/>
          <w:sz w:val="22"/>
          <w:szCs w:val="22"/>
        </w:rPr>
        <w:t>i</w:t>
      </w:r>
      <w:r w:rsidR="00D515BF" w:rsidRPr="003277AF">
        <w:rPr>
          <w:rFonts w:ascii="Palatino Linotype" w:hAnsi="Palatino Linotype"/>
          <w:i/>
          <w:sz w:val="22"/>
          <w:szCs w:val="22"/>
        </w:rPr>
        <w:t>) La denominación de la dependencia auxiliar de la clave 152 de Ate</w:t>
      </w:r>
      <w:r w:rsidR="007174F0" w:rsidRPr="003277AF">
        <w:rPr>
          <w:rFonts w:ascii="Palatino Linotype" w:hAnsi="Palatino Linotype"/>
          <w:i/>
          <w:sz w:val="22"/>
          <w:szCs w:val="22"/>
        </w:rPr>
        <w:t>nción a la Mujer o equivalente</w:t>
      </w:r>
      <w:r w:rsidR="00D515BF" w:rsidRPr="003277AF">
        <w:rPr>
          <w:rFonts w:ascii="Palatino Linotype" w:hAnsi="Palatino Linotype"/>
          <w:i/>
          <w:sz w:val="22"/>
          <w:szCs w:val="22"/>
        </w:rPr>
        <w:t>.</w:t>
      </w:r>
      <w:r w:rsidR="00782C5B" w:rsidRPr="003277AF">
        <w:rPr>
          <w:rFonts w:ascii="Palatino Linotype" w:hAnsi="Palatino Linotype"/>
          <w:i/>
          <w:sz w:val="22"/>
          <w:szCs w:val="22"/>
        </w:rPr>
        <w:t>”</w:t>
      </w:r>
    </w:p>
    <w:p w:rsidR="00D515BF" w:rsidRPr="003277AF" w:rsidRDefault="00D515BF" w:rsidP="00FE6084">
      <w:pPr>
        <w:spacing w:before="100" w:beforeAutospacing="1" w:after="100" w:afterAutospacing="1" w:line="360" w:lineRule="auto"/>
        <w:jc w:val="both"/>
        <w:rPr>
          <w:rFonts w:ascii="Palatino Linotype" w:hAnsi="Palatino Linotype"/>
          <w:shd w:val="clear" w:color="auto" w:fill="FFFFFF"/>
          <w:lang w:eastAsia="es-MX"/>
        </w:rPr>
      </w:pPr>
      <w:r w:rsidRPr="003277AF">
        <w:rPr>
          <w:rFonts w:ascii="Palatino Linotype" w:hAnsi="Palatino Linotype" w:cs="Arial"/>
          <w:b/>
          <w:sz w:val="28"/>
          <w:szCs w:val="28"/>
        </w:rPr>
        <w:t>TERCERO</w:t>
      </w:r>
      <w:r w:rsidRPr="003277AF">
        <w:rPr>
          <w:rFonts w:ascii="Palatino Linotype" w:hAnsi="Palatino Linotype" w:cs="Arial"/>
          <w:b/>
        </w:rPr>
        <w:t xml:space="preserve">. </w:t>
      </w:r>
      <w:r w:rsidRPr="003277AF">
        <w:rPr>
          <w:rFonts w:ascii="Palatino Linotype" w:hAnsi="Palatino Linotype"/>
          <w:b/>
          <w:bCs/>
          <w:lang w:eastAsia="es-MX"/>
        </w:rPr>
        <w:t>Notifíquese</w:t>
      </w:r>
      <w:r w:rsidRPr="003277AF">
        <w:rPr>
          <w:rFonts w:ascii="Palatino Linotype" w:hAnsi="Palatino Linotype"/>
          <w:lang w:eastAsia="es-MX"/>
        </w:rPr>
        <w:t> </w:t>
      </w:r>
      <w:r w:rsidRPr="003277AF">
        <w:rPr>
          <w:rFonts w:ascii="Palatino Linotype" w:hAnsi="Palatino Linotype"/>
          <w:shd w:val="clear" w:color="auto" w:fill="FFFFFF"/>
          <w:lang w:eastAsia="es-MX"/>
        </w:rPr>
        <w:t xml:space="preserve">al Titular de la Unidad de Transparencia del </w:t>
      </w:r>
      <w:r w:rsidRPr="003277AF">
        <w:rPr>
          <w:rFonts w:ascii="Palatino Linotype" w:hAnsi="Palatino Linotype"/>
          <w:b/>
          <w:bCs/>
          <w:shd w:val="clear" w:color="auto" w:fill="FFFFFF"/>
          <w:lang w:eastAsia="es-MX"/>
        </w:rPr>
        <w:t>SUJETO OBLIGADO</w:t>
      </w:r>
      <w:r w:rsidRPr="003277AF">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3277AF">
        <w:rPr>
          <w:rFonts w:ascii="Palatino Linotype" w:hAnsi="Palatino Linotype"/>
          <w:shd w:val="clear" w:color="auto" w:fill="FFFFFF"/>
        </w:rPr>
        <w:t xml:space="preserve"> en los recursos de revisión</w:t>
      </w:r>
      <w:r w:rsidRPr="003277AF">
        <w:rPr>
          <w:rFonts w:ascii="Palatino Linotype" w:hAnsi="Palatino Linotype" w:cs="Arial"/>
          <w:b/>
        </w:rPr>
        <w:t>,</w:t>
      </w:r>
      <w:r w:rsidRPr="003277AF">
        <w:rPr>
          <w:rFonts w:ascii="Palatino Linotype" w:hAnsi="Palatino Linotype"/>
          <w:shd w:val="clear" w:color="auto" w:fill="FFFFFF"/>
          <w:lang w:eastAsia="es-MX"/>
        </w:rPr>
        <w:t xml:space="preserve"> dentro del plazo de diez días hábiles, debiendo informar a este Instituto en un plazo </w:t>
      </w:r>
      <w:r w:rsidRPr="003277AF">
        <w:rPr>
          <w:rFonts w:ascii="Palatino Linotype" w:hAnsi="Palatino Linotype"/>
          <w:lang w:eastAsia="es-MX"/>
        </w:rPr>
        <w:t>de</w:t>
      </w:r>
      <w:r w:rsidRPr="003277AF">
        <w:rPr>
          <w:rFonts w:ascii="Palatino Linotype" w:hAnsi="Palatino Linotype"/>
          <w:shd w:val="clear" w:color="auto" w:fill="FFFFFF"/>
          <w:lang w:eastAsia="es-MX"/>
        </w:rPr>
        <w:t> tres días hábiles siguientes sobre el cumplimiento dado a la presente resolución.</w:t>
      </w:r>
    </w:p>
    <w:p w:rsidR="00D515BF" w:rsidRPr="003277AF" w:rsidRDefault="00D515BF" w:rsidP="00D515BF">
      <w:pPr>
        <w:spacing w:before="100" w:beforeAutospacing="1" w:after="100" w:afterAutospacing="1" w:line="360" w:lineRule="auto"/>
        <w:jc w:val="both"/>
        <w:rPr>
          <w:rFonts w:ascii="Palatino Linotype" w:hAnsi="Palatino Linotype" w:cs="Arial"/>
          <w:b/>
        </w:rPr>
      </w:pPr>
      <w:r w:rsidRPr="003277AF">
        <w:rPr>
          <w:rFonts w:ascii="Palatino Linotype" w:hAnsi="Palatino Linotype" w:cs="Arial"/>
          <w:b/>
          <w:sz w:val="28"/>
          <w:szCs w:val="28"/>
        </w:rPr>
        <w:t xml:space="preserve">CUARTO. </w:t>
      </w:r>
      <w:r w:rsidRPr="003277AF">
        <w:rPr>
          <w:rFonts w:ascii="Palatino Linotype" w:eastAsiaTheme="minorEastAsia" w:hAnsi="Palatino Linotype"/>
          <w:b/>
          <w:szCs w:val="17"/>
          <w:lang w:eastAsia="es-ES_tradnl"/>
        </w:rPr>
        <w:t>Notifíquese</w:t>
      </w:r>
      <w:r w:rsidRPr="003277AF">
        <w:rPr>
          <w:rFonts w:ascii="Palatino Linotype" w:eastAsiaTheme="minorEastAsia" w:hAnsi="Palatino Linotype"/>
          <w:szCs w:val="17"/>
          <w:lang w:eastAsia="es-ES_tradnl"/>
        </w:rPr>
        <w:t xml:space="preserve"> a </w:t>
      </w:r>
      <w:r w:rsidRPr="003277AF">
        <w:rPr>
          <w:rFonts w:ascii="Palatino Linotype" w:eastAsiaTheme="minorEastAsia" w:hAnsi="Palatino Linotype"/>
          <w:b/>
          <w:szCs w:val="17"/>
          <w:lang w:eastAsia="es-ES_tradnl"/>
        </w:rPr>
        <w:t>LA</w:t>
      </w:r>
      <w:r w:rsidRPr="003277AF">
        <w:rPr>
          <w:rFonts w:ascii="Palatino Linotype" w:eastAsiaTheme="minorEastAsia" w:hAnsi="Palatino Linotype"/>
          <w:szCs w:val="17"/>
          <w:lang w:eastAsia="es-ES_tradnl"/>
        </w:rPr>
        <w:t xml:space="preserve"> </w:t>
      </w:r>
      <w:r w:rsidRPr="003277AF">
        <w:rPr>
          <w:rFonts w:ascii="Palatino Linotype" w:eastAsiaTheme="minorEastAsia" w:hAnsi="Palatino Linotype"/>
          <w:b/>
          <w:szCs w:val="17"/>
          <w:lang w:eastAsia="es-ES_tradnl"/>
        </w:rPr>
        <w:t>RECURRENTE</w:t>
      </w:r>
      <w:r w:rsidRPr="003277AF">
        <w:rPr>
          <w:rFonts w:ascii="Palatino Linotype" w:eastAsiaTheme="minorEastAsia" w:hAnsi="Palatino Linotype"/>
          <w:szCs w:val="17"/>
          <w:lang w:eastAsia="es-ES_tradnl"/>
        </w:rPr>
        <w:t xml:space="preserve"> la presente resolución </w:t>
      </w:r>
      <w:r w:rsidRPr="003277AF">
        <w:rPr>
          <w:rFonts w:ascii="Palatino Linotype" w:eastAsiaTheme="minorEastAsia" w:hAnsi="Palatino Linotype"/>
          <w:b/>
          <w:szCs w:val="17"/>
          <w:lang w:eastAsia="es-ES_tradnl"/>
        </w:rPr>
        <w:t>vía SAIMEX</w:t>
      </w:r>
      <w:r w:rsidRPr="003277AF">
        <w:rPr>
          <w:rFonts w:ascii="Palatino Linotype" w:eastAsiaTheme="minorEastAsia" w:hAnsi="Palatino Linotype"/>
          <w:szCs w:val="17"/>
          <w:lang w:eastAsia="es-ES_tradnl"/>
        </w:rPr>
        <w:t>.</w:t>
      </w:r>
    </w:p>
    <w:p w:rsidR="00D515BF" w:rsidRPr="003277AF" w:rsidRDefault="00D515BF" w:rsidP="00D515BF">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3277AF">
        <w:rPr>
          <w:rFonts w:ascii="Palatino Linotype" w:hAnsi="Palatino Linotype" w:cs="Arial"/>
          <w:b/>
          <w:sz w:val="28"/>
          <w:szCs w:val="28"/>
        </w:rPr>
        <w:t xml:space="preserve">QUINTO. </w:t>
      </w:r>
      <w:r w:rsidRPr="003277AF">
        <w:rPr>
          <w:rFonts w:ascii="Palatino Linotype" w:eastAsiaTheme="minorEastAsia" w:hAnsi="Palatino Linotype"/>
          <w:b/>
          <w:szCs w:val="17"/>
          <w:lang w:eastAsia="es-ES_tradnl"/>
        </w:rPr>
        <w:t>Hágase del conocimiento</w:t>
      </w:r>
      <w:r w:rsidRPr="003277AF">
        <w:rPr>
          <w:rFonts w:ascii="Palatino Linotype" w:eastAsiaTheme="minorEastAsia" w:hAnsi="Palatino Linotype"/>
          <w:szCs w:val="17"/>
          <w:lang w:eastAsia="es-ES_tradnl"/>
        </w:rPr>
        <w:t xml:space="preserve"> de </w:t>
      </w:r>
      <w:r w:rsidRPr="003277AF">
        <w:rPr>
          <w:rFonts w:ascii="Palatino Linotype" w:eastAsiaTheme="minorEastAsia" w:hAnsi="Palatino Linotype"/>
          <w:b/>
          <w:szCs w:val="17"/>
          <w:lang w:eastAsia="es-ES_tradnl"/>
        </w:rPr>
        <w:t>LA</w:t>
      </w:r>
      <w:r w:rsidRPr="003277AF">
        <w:rPr>
          <w:rFonts w:ascii="Palatino Linotype" w:eastAsiaTheme="minorEastAsia" w:hAnsi="Palatino Linotype"/>
          <w:szCs w:val="17"/>
          <w:lang w:eastAsia="es-ES_tradnl"/>
        </w:rPr>
        <w:t xml:space="preserve"> </w:t>
      </w:r>
      <w:r w:rsidRPr="003277AF">
        <w:rPr>
          <w:rFonts w:ascii="Palatino Linotype" w:eastAsiaTheme="minorEastAsia" w:hAnsi="Palatino Linotype"/>
          <w:b/>
          <w:szCs w:val="17"/>
          <w:lang w:eastAsia="es-ES_tradnl"/>
        </w:rPr>
        <w:t>RECURRENTE</w:t>
      </w:r>
      <w:r w:rsidRPr="003277AF">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576A3" w:rsidRPr="00A6089B" w:rsidRDefault="004576A3" w:rsidP="00FE6084">
      <w:pPr>
        <w:spacing w:before="100" w:beforeAutospacing="1" w:after="100" w:afterAutospacing="1" w:line="360" w:lineRule="auto"/>
        <w:jc w:val="both"/>
        <w:rPr>
          <w:rFonts w:ascii="Palatino Linotype" w:hAnsi="Palatino Linotype"/>
          <w:lang w:eastAsia="es-ES_tradnl"/>
        </w:rPr>
      </w:pPr>
      <w:r w:rsidRPr="003277AF">
        <w:rPr>
          <w:rFonts w:ascii="Palatino Linotype" w:hAnsi="Palatino Linotype" w:cs="Arial"/>
          <w:b/>
          <w:bCs/>
          <w:color w:val="222222"/>
          <w:sz w:val="28"/>
          <w:lang w:eastAsia="es-MX"/>
        </w:rPr>
        <w:lastRenderedPageBreak/>
        <w:t>SEXTO</w:t>
      </w:r>
      <w:r w:rsidRPr="003277AF">
        <w:rPr>
          <w:rFonts w:ascii="Palatino Linotype" w:hAnsi="Palatino Linotype"/>
          <w:b/>
          <w:sz w:val="28"/>
          <w:szCs w:val="25"/>
        </w:rPr>
        <w:t xml:space="preserve">. </w:t>
      </w:r>
      <w:r w:rsidRPr="003277AF">
        <w:rPr>
          <w:rFonts w:ascii="Palatino Linotype" w:hAnsi="Palatino Linotype"/>
          <w:b/>
        </w:rPr>
        <w:t>Gírese</w:t>
      </w:r>
      <w:r w:rsidRPr="003277AF">
        <w:rPr>
          <w:rFonts w:ascii="Palatino Linotype" w:hAnsi="Palatino Linotype"/>
        </w:rPr>
        <w:t xml:space="preserve"> </w:t>
      </w:r>
      <w:r w:rsidRPr="003277AF">
        <w:rPr>
          <w:rFonts w:ascii="Palatino Linotype" w:hAnsi="Palatino Linotype"/>
          <w:lang w:eastAsia="es-ES_tradnl"/>
        </w:rPr>
        <w:t xml:space="preserve">oficio al Titular de la Contraloría Interna y Órgano de Control y Vigilancia de este </w:t>
      </w:r>
      <w:r w:rsidRPr="003277AF">
        <w:rPr>
          <w:rFonts w:ascii="Palatino Linotype" w:hAnsi="Palatino Linotype" w:cs="Arial"/>
          <w:lang w:val="es-MX"/>
        </w:rPr>
        <w:t>Instituto</w:t>
      </w:r>
      <w:r w:rsidRPr="003277AF">
        <w:rPr>
          <w:rFonts w:ascii="Palatino Linotype" w:hAnsi="Palatino Linotype"/>
          <w:lang w:eastAsia="es-ES_tradnl"/>
        </w:rPr>
        <w:t xml:space="preserve">, de conformidad con el artículo 190 de la Ley de Transparencia y </w:t>
      </w:r>
      <w:r w:rsidRPr="003277AF">
        <w:rPr>
          <w:rFonts w:ascii="Palatino Linotype" w:hAnsi="Palatino Linotype"/>
          <w:color w:val="222222"/>
          <w:shd w:val="clear" w:color="auto" w:fill="FFFFFF"/>
        </w:rPr>
        <w:t>Acceso</w:t>
      </w:r>
      <w:r w:rsidRPr="003277AF">
        <w:rPr>
          <w:rFonts w:ascii="Palatino Linotype" w:hAnsi="Palatino Linotype"/>
          <w:lang w:eastAsia="es-ES_tradnl"/>
        </w:rPr>
        <w:t xml:space="preserve"> a la Información Pública del Estado de México y Municipios a fin de que determine lo conducente, en términos del Considerando </w:t>
      </w:r>
      <w:r w:rsidRPr="003277AF">
        <w:rPr>
          <w:rFonts w:ascii="Palatino Linotype" w:hAnsi="Palatino Linotype"/>
          <w:b/>
          <w:lang w:eastAsia="es-ES_tradnl"/>
        </w:rPr>
        <w:t>QUINTO</w:t>
      </w:r>
      <w:r w:rsidRPr="003277AF">
        <w:rPr>
          <w:rFonts w:ascii="Palatino Linotype" w:hAnsi="Palatino Linotype"/>
          <w:lang w:eastAsia="es-ES_tradnl"/>
        </w:rPr>
        <w:t xml:space="preserve"> de la presente resolución.</w:t>
      </w:r>
    </w:p>
    <w:p w:rsidR="00D515BF" w:rsidRPr="001110B8" w:rsidRDefault="00FE6084" w:rsidP="00C148F1">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D515BF" w:rsidRPr="00FE6084" w:rsidTr="00D515BF">
        <w:trPr>
          <w:jc w:val="center"/>
        </w:trPr>
        <w:tc>
          <w:tcPr>
            <w:tcW w:w="10368" w:type="dxa"/>
          </w:tcPr>
          <w:p w:rsidR="00C42C99" w:rsidRPr="00FE6084" w:rsidRDefault="00C42C99">
            <w:pPr>
              <w:rPr>
                <w:rFonts w:ascii="Palatino Linotype" w:hAnsi="Palatino Linotype"/>
              </w:rPr>
            </w:pPr>
          </w:p>
          <w:p w:rsidR="00995E08" w:rsidRPr="00FE6084" w:rsidRDefault="00995E08">
            <w:pPr>
              <w:rPr>
                <w:rFonts w:ascii="Palatino Linotype" w:hAnsi="Palatino Linotype"/>
              </w:rPr>
            </w:pPr>
          </w:p>
          <w:p w:rsidR="00995E08" w:rsidRPr="00FE6084" w:rsidRDefault="00995E08">
            <w:pPr>
              <w:rPr>
                <w:rFonts w:ascii="Palatino Linotype" w:hAnsi="Palatino Linotype"/>
              </w:rPr>
            </w:pPr>
          </w:p>
          <w:p w:rsidR="00C148F1" w:rsidRDefault="00C148F1">
            <w:pPr>
              <w:rPr>
                <w:rFonts w:ascii="Palatino Linotype" w:hAnsi="Palatino Linotype"/>
              </w:rPr>
            </w:pPr>
          </w:p>
          <w:p w:rsidR="00FE6084" w:rsidRPr="00FE6084" w:rsidRDefault="00FE6084">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D515BF" w:rsidRPr="00FE6084" w:rsidTr="00D515BF">
              <w:trPr>
                <w:jc w:val="center"/>
              </w:trPr>
              <w:tc>
                <w:tcPr>
                  <w:tcW w:w="10365" w:type="dxa"/>
                  <w:gridSpan w:val="2"/>
                  <w:shd w:val="clear" w:color="auto" w:fill="auto"/>
                </w:tcPr>
                <w:p w:rsidR="00D515BF" w:rsidRPr="00FE6084" w:rsidRDefault="00D515BF" w:rsidP="004576A3">
                  <w:pPr>
                    <w:jc w:val="center"/>
                    <w:rPr>
                      <w:rFonts w:ascii="Palatino Linotype" w:hAnsi="Palatino Linotype" w:cs="Arial"/>
                      <w:b/>
                    </w:rPr>
                  </w:pPr>
                  <w:r w:rsidRPr="00FE6084">
                    <w:rPr>
                      <w:rFonts w:ascii="Palatino Linotype" w:hAnsi="Palatino Linotype" w:cs="Arial"/>
                      <w:b/>
                    </w:rPr>
                    <w:t>Zulema Martínez Sánchez</w:t>
                  </w:r>
                </w:p>
                <w:p w:rsidR="00D515BF" w:rsidRPr="00FE6084" w:rsidRDefault="00D515BF" w:rsidP="004576A3">
                  <w:pPr>
                    <w:jc w:val="center"/>
                    <w:rPr>
                      <w:rFonts w:ascii="Palatino Linotype" w:hAnsi="Palatino Linotype" w:cs="Arial"/>
                      <w:b/>
                    </w:rPr>
                  </w:pPr>
                  <w:r w:rsidRPr="00FE6084">
                    <w:rPr>
                      <w:rFonts w:ascii="Palatino Linotype" w:hAnsi="Palatino Linotype" w:cs="Arial"/>
                    </w:rPr>
                    <w:t>Comisionada Presidenta</w:t>
                  </w:r>
                </w:p>
                <w:p w:rsidR="00D515BF" w:rsidRPr="00FE6084" w:rsidRDefault="00FE6084" w:rsidP="00995E08">
                  <w:pPr>
                    <w:jc w:val="center"/>
                    <w:rPr>
                      <w:rFonts w:ascii="Palatino Linotype" w:hAnsi="Palatino Linotype" w:cs="Arial"/>
                      <w:b/>
                    </w:rPr>
                  </w:pPr>
                  <w:r w:rsidRPr="00FE6084">
                    <w:rPr>
                      <w:rFonts w:ascii="Palatino Linotype" w:hAnsi="Palatino Linotype" w:cs="Arial"/>
                      <w:b/>
                    </w:rPr>
                    <w:t>(</w:t>
                  </w:r>
                  <w:r>
                    <w:rPr>
                      <w:rFonts w:ascii="Palatino Linotype" w:hAnsi="Palatino Linotype" w:cs="Arial"/>
                      <w:b/>
                    </w:rPr>
                    <w:t>RÚ</w:t>
                  </w:r>
                  <w:r w:rsidRPr="00FE6084">
                    <w:rPr>
                      <w:rFonts w:ascii="Palatino Linotype" w:hAnsi="Palatino Linotype" w:cs="Arial"/>
                      <w:b/>
                    </w:rPr>
                    <w:t xml:space="preserve">BRICA) </w:t>
                  </w:r>
                </w:p>
              </w:tc>
            </w:tr>
            <w:tr w:rsidR="00D515BF" w:rsidRPr="00FE6084" w:rsidTr="00D515BF">
              <w:trPr>
                <w:jc w:val="center"/>
              </w:trPr>
              <w:tc>
                <w:tcPr>
                  <w:tcW w:w="5182" w:type="dxa"/>
                  <w:shd w:val="clear" w:color="auto" w:fill="auto"/>
                </w:tcPr>
                <w:p w:rsidR="00C42C99" w:rsidRPr="00FE6084" w:rsidRDefault="00C42C99" w:rsidP="004576A3">
                  <w:pPr>
                    <w:jc w:val="center"/>
                    <w:rPr>
                      <w:rFonts w:ascii="Palatino Linotype" w:hAnsi="Palatino Linotype" w:cs="Arial"/>
                      <w:b/>
                    </w:rPr>
                  </w:pPr>
                </w:p>
                <w:p w:rsidR="00C42C99" w:rsidRPr="00FE6084" w:rsidRDefault="00C42C99" w:rsidP="004576A3">
                  <w:pPr>
                    <w:jc w:val="center"/>
                    <w:rPr>
                      <w:rFonts w:ascii="Palatino Linotype" w:hAnsi="Palatino Linotype" w:cs="Arial"/>
                      <w:b/>
                    </w:rPr>
                  </w:pPr>
                </w:p>
                <w:p w:rsidR="00995E08" w:rsidRPr="00FE6084" w:rsidRDefault="00995E08" w:rsidP="00FE6084">
                  <w:pPr>
                    <w:rPr>
                      <w:rFonts w:ascii="Palatino Linotype" w:hAnsi="Palatino Linotype" w:cs="Arial"/>
                      <w:b/>
                    </w:rPr>
                  </w:pPr>
                </w:p>
                <w:p w:rsidR="00C42C99" w:rsidRDefault="00C42C99" w:rsidP="00C148F1">
                  <w:pPr>
                    <w:rPr>
                      <w:rFonts w:ascii="Palatino Linotype" w:hAnsi="Palatino Linotype" w:cs="Arial"/>
                      <w:b/>
                    </w:rPr>
                  </w:pPr>
                </w:p>
                <w:p w:rsidR="00FE6084" w:rsidRPr="00FE6084" w:rsidRDefault="00FE6084" w:rsidP="00C148F1">
                  <w:pPr>
                    <w:rPr>
                      <w:rFonts w:ascii="Palatino Linotype" w:hAnsi="Palatino Linotype" w:cs="Arial"/>
                      <w:b/>
                    </w:rPr>
                  </w:pPr>
                </w:p>
                <w:p w:rsidR="00D515BF" w:rsidRPr="00FE6084" w:rsidRDefault="00D515BF" w:rsidP="004576A3">
                  <w:pPr>
                    <w:jc w:val="center"/>
                    <w:rPr>
                      <w:rFonts w:ascii="Palatino Linotype" w:hAnsi="Palatino Linotype" w:cs="Arial"/>
                      <w:b/>
                    </w:rPr>
                  </w:pPr>
                  <w:r w:rsidRPr="00FE6084">
                    <w:rPr>
                      <w:rFonts w:ascii="Palatino Linotype" w:hAnsi="Palatino Linotype" w:cs="Arial"/>
                      <w:b/>
                    </w:rPr>
                    <w:t>Eva Abaid Yapur</w:t>
                  </w:r>
                </w:p>
                <w:p w:rsidR="00D515BF" w:rsidRPr="00FE6084" w:rsidRDefault="00D515BF" w:rsidP="004576A3">
                  <w:pPr>
                    <w:jc w:val="center"/>
                    <w:rPr>
                      <w:rFonts w:ascii="Palatino Linotype" w:hAnsi="Palatino Linotype" w:cs="Arial"/>
                    </w:rPr>
                  </w:pPr>
                  <w:r w:rsidRPr="00FE6084">
                    <w:rPr>
                      <w:rFonts w:ascii="Palatino Linotype" w:hAnsi="Palatino Linotype" w:cs="Arial"/>
                    </w:rPr>
                    <w:t>Comisionada</w:t>
                  </w:r>
                </w:p>
                <w:p w:rsidR="00995E08" w:rsidRPr="00FE6084" w:rsidRDefault="00FE6084" w:rsidP="004576A3">
                  <w:pPr>
                    <w:jc w:val="center"/>
                    <w:rPr>
                      <w:rFonts w:ascii="Palatino Linotype" w:hAnsi="Palatino Linotype" w:cs="Arial"/>
                    </w:rPr>
                  </w:pPr>
                  <w:r>
                    <w:rPr>
                      <w:rFonts w:ascii="Palatino Linotype" w:hAnsi="Palatino Linotype" w:cs="Arial"/>
                      <w:b/>
                    </w:rPr>
                    <w:t>(RÚ</w:t>
                  </w:r>
                  <w:r w:rsidRPr="00FE6084">
                    <w:rPr>
                      <w:rFonts w:ascii="Palatino Linotype" w:hAnsi="Palatino Linotype" w:cs="Arial"/>
                      <w:b/>
                    </w:rPr>
                    <w:t>BRICA)</w:t>
                  </w:r>
                </w:p>
                <w:p w:rsidR="00D515BF" w:rsidRPr="00FE6084" w:rsidRDefault="00D515BF" w:rsidP="004576A3">
                  <w:pPr>
                    <w:jc w:val="center"/>
                    <w:rPr>
                      <w:rFonts w:ascii="Palatino Linotype" w:hAnsi="Palatino Linotype" w:cs="Arial"/>
                      <w:b/>
                    </w:rPr>
                  </w:pPr>
                  <w:r w:rsidRPr="00FE6084">
                    <w:rPr>
                      <w:rFonts w:ascii="Palatino Linotype" w:hAnsi="Palatino Linotype" w:cs="Arial"/>
                      <w:b/>
                      <w:color w:val="FFFFFF" w:themeColor="background1"/>
                    </w:rPr>
                    <w:lastRenderedPageBreak/>
                    <w:t>(RÚBRICA)</w:t>
                  </w:r>
                </w:p>
              </w:tc>
              <w:tc>
                <w:tcPr>
                  <w:tcW w:w="5183" w:type="dxa"/>
                  <w:shd w:val="clear" w:color="auto" w:fill="auto"/>
                </w:tcPr>
                <w:p w:rsidR="00C42C99" w:rsidRPr="00FE6084" w:rsidRDefault="00C42C99" w:rsidP="004576A3">
                  <w:pPr>
                    <w:jc w:val="center"/>
                    <w:rPr>
                      <w:rFonts w:ascii="Palatino Linotype" w:hAnsi="Palatino Linotype" w:cs="Arial"/>
                      <w:b/>
                    </w:rPr>
                  </w:pPr>
                </w:p>
                <w:p w:rsidR="00C42C99" w:rsidRPr="00FE6084" w:rsidRDefault="00C42C99" w:rsidP="004576A3">
                  <w:pPr>
                    <w:jc w:val="center"/>
                    <w:rPr>
                      <w:rFonts w:ascii="Palatino Linotype" w:hAnsi="Palatino Linotype" w:cs="Arial"/>
                      <w:b/>
                    </w:rPr>
                  </w:pPr>
                </w:p>
                <w:p w:rsidR="00995E08" w:rsidRPr="00FE6084" w:rsidRDefault="00995E08" w:rsidP="004576A3">
                  <w:pPr>
                    <w:jc w:val="center"/>
                    <w:rPr>
                      <w:rFonts w:ascii="Palatino Linotype" w:hAnsi="Palatino Linotype" w:cs="Arial"/>
                      <w:b/>
                    </w:rPr>
                  </w:pPr>
                </w:p>
                <w:p w:rsidR="00C42C99" w:rsidRDefault="00C42C99" w:rsidP="00C148F1">
                  <w:pPr>
                    <w:rPr>
                      <w:rFonts w:ascii="Palatino Linotype" w:hAnsi="Palatino Linotype" w:cs="Arial"/>
                      <w:b/>
                    </w:rPr>
                  </w:pPr>
                </w:p>
                <w:p w:rsidR="00FE6084" w:rsidRPr="00FE6084" w:rsidRDefault="00FE6084" w:rsidP="00C148F1">
                  <w:pPr>
                    <w:rPr>
                      <w:rFonts w:ascii="Palatino Linotype" w:hAnsi="Palatino Linotype" w:cs="Arial"/>
                      <w:b/>
                    </w:rPr>
                  </w:pPr>
                </w:p>
                <w:p w:rsidR="00D515BF" w:rsidRPr="00FE6084" w:rsidRDefault="00D515BF" w:rsidP="004576A3">
                  <w:pPr>
                    <w:jc w:val="center"/>
                    <w:rPr>
                      <w:rFonts w:ascii="Palatino Linotype" w:hAnsi="Palatino Linotype" w:cs="Arial"/>
                      <w:b/>
                    </w:rPr>
                  </w:pPr>
                  <w:r w:rsidRPr="00FE6084">
                    <w:rPr>
                      <w:rFonts w:ascii="Palatino Linotype" w:hAnsi="Palatino Linotype" w:cs="Arial"/>
                      <w:b/>
                    </w:rPr>
                    <w:t>José Guadalupe Luna Hernández</w:t>
                  </w:r>
                </w:p>
                <w:p w:rsidR="00D515BF" w:rsidRPr="00FE6084" w:rsidRDefault="00D515BF" w:rsidP="004576A3">
                  <w:pPr>
                    <w:jc w:val="center"/>
                    <w:rPr>
                      <w:rFonts w:ascii="Palatino Linotype" w:hAnsi="Palatino Linotype" w:cs="Arial"/>
                    </w:rPr>
                  </w:pPr>
                  <w:r w:rsidRPr="00FE6084">
                    <w:rPr>
                      <w:rFonts w:ascii="Palatino Linotype" w:hAnsi="Palatino Linotype" w:cs="Arial"/>
                    </w:rPr>
                    <w:t>Comisionado</w:t>
                  </w:r>
                </w:p>
                <w:p w:rsidR="00D515BF" w:rsidRPr="00FE6084" w:rsidRDefault="00FE6084" w:rsidP="00FE6084">
                  <w:pPr>
                    <w:jc w:val="center"/>
                    <w:rPr>
                      <w:rFonts w:ascii="Palatino Linotype" w:hAnsi="Palatino Linotype" w:cs="Arial"/>
                    </w:rPr>
                  </w:pPr>
                  <w:r>
                    <w:rPr>
                      <w:rFonts w:ascii="Palatino Linotype" w:hAnsi="Palatino Linotype" w:cs="Arial"/>
                      <w:b/>
                    </w:rPr>
                    <w:t>(RÚ</w:t>
                  </w:r>
                  <w:r w:rsidRPr="00FE6084">
                    <w:rPr>
                      <w:rFonts w:ascii="Palatino Linotype" w:hAnsi="Palatino Linotype" w:cs="Arial"/>
                      <w:b/>
                    </w:rPr>
                    <w:t>BRICA)</w:t>
                  </w:r>
                </w:p>
              </w:tc>
            </w:tr>
            <w:tr w:rsidR="00D515BF" w:rsidRPr="00FE6084" w:rsidTr="00D515BF">
              <w:trPr>
                <w:jc w:val="center"/>
              </w:trPr>
              <w:tc>
                <w:tcPr>
                  <w:tcW w:w="5182" w:type="dxa"/>
                  <w:shd w:val="clear" w:color="auto" w:fill="auto"/>
                </w:tcPr>
                <w:p w:rsidR="00D515BF" w:rsidRPr="00FE6084" w:rsidRDefault="00D515BF" w:rsidP="004576A3">
                  <w:pPr>
                    <w:jc w:val="center"/>
                    <w:rPr>
                      <w:rFonts w:ascii="Palatino Linotype" w:hAnsi="Palatino Linotype" w:cs="Arial"/>
                      <w:b/>
                    </w:rPr>
                  </w:pPr>
                </w:p>
                <w:p w:rsidR="007A7765" w:rsidRPr="00FE6084" w:rsidRDefault="007A7765" w:rsidP="004576A3">
                  <w:pPr>
                    <w:jc w:val="center"/>
                    <w:rPr>
                      <w:rFonts w:ascii="Palatino Linotype" w:hAnsi="Palatino Linotype" w:cs="Arial"/>
                      <w:b/>
                    </w:rPr>
                  </w:pPr>
                </w:p>
                <w:p w:rsidR="00C42C99" w:rsidRDefault="00C42C99" w:rsidP="00C148F1">
                  <w:pPr>
                    <w:rPr>
                      <w:rFonts w:ascii="Palatino Linotype" w:hAnsi="Palatino Linotype" w:cs="Arial"/>
                      <w:b/>
                    </w:rPr>
                  </w:pPr>
                </w:p>
                <w:p w:rsidR="00FE6084" w:rsidRDefault="00FE6084" w:rsidP="00C148F1">
                  <w:pPr>
                    <w:rPr>
                      <w:rFonts w:ascii="Palatino Linotype" w:hAnsi="Palatino Linotype" w:cs="Arial"/>
                      <w:b/>
                    </w:rPr>
                  </w:pPr>
                </w:p>
                <w:p w:rsidR="00FE6084" w:rsidRPr="00FE6084" w:rsidRDefault="00FE6084" w:rsidP="00C148F1">
                  <w:pPr>
                    <w:rPr>
                      <w:rFonts w:ascii="Palatino Linotype" w:hAnsi="Palatino Linotype" w:cs="Arial"/>
                      <w:b/>
                    </w:rPr>
                  </w:pPr>
                </w:p>
                <w:p w:rsidR="00D515BF" w:rsidRPr="00FE6084" w:rsidRDefault="00D515BF" w:rsidP="004576A3">
                  <w:pPr>
                    <w:jc w:val="center"/>
                    <w:rPr>
                      <w:rFonts w:ascii="Palatino Linotype" w:hAnsi="Palatino Linotype" w:cs="Arial"/>
                      <w:b/>
                    </w:rPr>
                  </w:pPr>
                  <w:r w:rsidRPr="00FE6084">
                    <w:rPr>
                      <w:rFonts w:ascii="Palatino Linotype" w:hAnsi="Palatino Linotype" w:cs="Arial"/>
                      <w:b/>
                    </w:rPr>
                    <w:t>Javier Martínez Cruz</w:t>
                  </w:r>
                </w:p>
                <w:p w:rsidR="00D515BF" w:rsidRPr="00FE6084" w:rsidRDefault="00D515BF" w:rsidP="004576A3">
                  <w:pPr>
                    <w:jc w:val="center"/>
                    <w:rPr>
                      <w:rFonts w:ascii="Palatino Linotype" w:hAnsi="Palatino Linotype" w:cs="Arial"/>
                    </w:rPr>
                  </w:pPr>
                  <w:r w:rsidRPr="00FE6084">
                    <w:rPr>
                      <w:rFonts w:ascii="Palatino Linotype" w:hAnsi="Palatino Linotype" w:cs="Arial"/>
                    </w:rPr>
                    <w:t>Comisionado</w:t>
                  </w:r>
                </w:p>
                <w:p w:rsidR="00995E08" w:rsidRPr="00FE6084" w:rsidRDefault="00FE6084" w:rsidP="004576A3">
                  <w:pPr>
                    <w:jc w:val="center"/>
                    <w:rPr>
                      <w:rFonts w:ascii="Palatino Linotype" w:hAnsi="Palatino Linotype" w:cs="Arial"/>
                    </w:rPr>
                  </w:pPr>
                  <w:r>
                    <w:rPr>
                      <w:rFonts w:ascii="Palatino Linotype" w:hAnsi="Palatino Linotype" w:cs="Arial"/>
                      <w:b/>
                    </w:rPr>
                    <w:t>(RÚ</w:t>
                  </w:r>
                  <w:r w:rsidRPr="00FE6084">
                    <w:rPr>
                      <w:rFonts w:ascii="Palatino Linotype" w:hAnsi="Palatino Linotype" w:cs="Arial"/>
                      <w:b/>
                    </w:rPr>
                    <w:t>BRICA)</w:t>
                  </w:r>
                </w:p>
                <w:p w:rsidR="00D515BF" w:rsidRPr="00FE6084" w:rsidRDefault="00D515BF" w:rsidP="004576A3">
                  <w:pPr>
                    <w:jc w:val="center"/>
                    <w:rPr>
                      <w:rFonts w:ascii="Palatino Linotype" w:hAnsi="Palatino Linotype" w:cs="Arial"/>
                    </w:rPr>
                  </w:pPr>
                  <w:r w:rsidRPr="00FE6084">
                    <w:rPr>
                      <w:rFonts w:ascii="Palatino Linotype" w:hAnsi="Palatino Linotype" w:cs="Arial"/>
                      <w:b/>
                      <w:color w:val="FFFFFF" w:themeColor="background1"/>
                    </w:rPr>
                    <w:t>(RÚBRICA)</w:t>
                  </w:r>
                </w:p>
              </w:tc>
              <w:tc>
                <w:tcPr>
                  <w:tcW w:w="5183" w:type="dxa"/>
                  <w:shd w:val="clear" w:color="auto" w:fill="auto"/>
                </w:tcPr>
                <w:p w:rsidR="00D515BF" w:rsidRPr="00FE6084" w:rsidRDefault="00D515BF" w:rsidP="004576A3">
                  <w:pPr>
                    <w:jc w:val="center"/>
                    <w:rPr>
                      <w:rFonts w:ascii="Palatino Linotype" w:hAnsi="Palatino Linotype" w:cs="Arial"/>
                      <w:b/>
                    </w:rPr>
                  </w:pPr>
                </w:p>
                <w:p w:rsidR="00C42C99" w:rsidRPr="00FE6084" w:rsidRDefault="00C42C99" w:rsidP="004576A3">
                  <w:pPr>
                    <w:jc w:val="center"/>
                    <w:rPr>
                      <w:rFonts w:ascii="Palatino Linotype" w:hAnsi="Palatino Linotype" w:cs="Arial"/>
                      <w:b/>
                    </w:rPr>
                  </w:pPr>
                </w:p>
                <w:p w:rsidR="004576A3" w:rsidRDefault="004576A3" w:rsidP="00C148F1">
                  <w:pPr>
                    <w:rPr>
                      <w:rFonts w:ascii="Palatino Linotype" w:hAnsi="Palatino Linotype" w:cs="Arial"/>
                      <w:b/>
                    </w:rPr>
                  </w:pPr>
                </w:p>
                <w:p w:rsidR="00FE6084" w:rsidRDefault="00FE6084" w:rsidP="00C148F1">
                  <w:pPr>
                    <w:rPr>
                      <w:rFonts w:ascii="Palatino Linotype" w:hAnsi="Palatino Linotype" w:cs="Arial"/>
                      <w:b/>
                    </w:rPr>
                  </w:pPr>
                </w:p>
                <w:p w:rsidR="00FE6084" w:rsidRPr="00FE6084" w:rsidRDefault="00FE6084" w:rsidP="00C148F1">
                  <w:pPr>
                    <w:rPr>
                      <w:rFonts w:ascii="Palatino Linotype" w:hAnsi="Palatino Linotype" w:cs="Arial"/>
                      <w:b/>
                    </w:rPr>
                  </w:pPr>
                </w:p>
                <w:p w:rsidR="00D515BF" w:rsidRPr="00FE6084" w:rsidRDefault="00D515BF" w:rsidP="004576A3">
                  <w:pPr>
                    <w:jc w:val="center"/>
                    <w:rPr>
                      <w:rFonts w:ascii="Palatino Linotype" w:hAnsi="Palatino Linotype" w:cs="Arial"/>
                      <w:b/>
                    </w:rPr>
                  </w:pPr>
                  <w:r w:rsidRPr="00FE6084">
                    <w:rPr>
                      <w:rFonts w:ascii="Palatino Linotype" w:hAnsi="Palatino Linotype" w:cs="Arial"/>
                      <w:b/>
                    </w:rPr>
                    <w:t>Luis Gustavo Parra Noriega</w:t>
                  </w:r>
                </w:p>
                <w:p w:rsidR="00D515BF" w:rsidRPr="00FE6084" w:rsidRDefault="00D515BF" w:rsidP="004576A3">
                  <w:pPr>
                    <w:jc w:val="center"/>
                    <w:rPr>
                      <w:rFonts w:ascii="Palatino Linotype" w:hAnsi="Palatino Linotype" w:cs="Arial"/>
                    </w:rPr>
                  </w:pPr>
                  <w:r w:rsidRPr="00FE6084">
                    <w:rPr>
                      <w:rFonts w:ascii="Palatino Linotype" w:hAnsi="Palatino Linotype" w:cs="Arial"/>
                    </w:rPr>
                    <w:t>Comisionado</w:t>
                  </w:r>
                </w:p>
                <w:p w:rsidR="00995E08" w:rsidRPr="00FE6084" w:rsidRDefault="00FE6084" w:rsidP="004576A3">
                  <w:pPr>
                    <w:jc w:val="center"/>
                    <w:rPr>
                      <w:rFonts w:ascii="Palatino Linotype" w:hAnsi="Palatino Linotype" w:cs="Arial"/>
                    </w:rPr>
                  </w:pPr>
                  <w:r>
                    <w:rPr>
                      <w:rFonts w:ascii="Palatino Linotype" w:hAnsi="Palatino Linotype" w:cs="Arial"/>
                      <w:b/>
                    </w:rPr>
                    <w:t>(RÚ</w:t>
                  </w:r>
                  <w:r w:rsidRPr="00FE6084">
                    <w:rPr>
                      <w:rFonts w:ascii="Palatino Linotype" w:hAnsi="Palatino Linotype" w:cs="Arial"/>
                      <w:b/>
                    </w:rPr>
                    <w:t>BRICA)</w:t>
                  </w:r>
                </w:p>
                <w:p w:rsidR="00D515BF" w:rsidRPr="00FE6084" w:rsidRDefault="00D515BF" w:rsidP="004576A3">
                  <w:pPr>
                    <w:jc w:val="center"/>
                    <w:rPr>
                      <w:rFonts w:ascii="Palatino Linotype" w:hAnsi="Palatino Linotype" w:cs="Arial"/>
                      <w:b/>
                    </w:rPr>
                  </w:pPr>
                  <w:r w:rsidRPr="00FE6084">
                    <w:rPr>
                      <w:rFonts w:ascii="Palatino Linotype" w:hAnsi="Palatino Linotype" w:cs="Arial"/>
                      <w:b/>
                      <w:color w:val="FFFFFF" w:themeColor="background1"/>
                    </w:rPr>
                    <w:t>(RÚBRICA)</w:t>
                  </w:r>
                </w:p>
              </w:tc>
            </w:tr>
            <w:tr w:rsidR="00D515BF" w:rsidRPr="00FE6084" w:rsidTr="00D515BF">
              <w:trPr>
                <w:jc w:val="center"/>
              </w:trPr>
              <w:tc>
                <w:tcPr>
                  <w:tcW w:w="10365" w:type="dxa"/>
                  <w:gridSpan w:val="2"/>
                  <w:shd w:val="clear" w:color="auto" w:fill="auto"/>
                </w:tcPr>
                <w:p w:rsidR="00D515BF" w:rsidRPr="00FE6084" w:rsidRDefault="00D515BF" w:rsidP="004576A3">
                  <w:pPr>
                    <w:tabs>
                      <w:tab w:val="left" w:pos="3720"/>
                    </w:tabs>
                    <w:rPr>
                      <w:rFonts w:ascii="Palatino Linotype" w:hAnsi="Palatino Linotype" w:cs="Arial"/>
                      <w:b/>
                    </w:rPr>
                  </w:pPr>
                  <w:r w:rsidRPr="00FE6084">
                    <w:rPr>
                      <w:rFonts w:ascii="Palatino Linotype" w:hAnsi="Palatino Linotype" w:cs="Arial"/>
                      <w:b/>
                    </w:rPr>
                    <w:tab/>
                  </w:r>
                </w:p>
                <w:p w:rsidR="00D515BF" w:rsidRPr="00FE6084" w:rsidRDefault="00D515BF" w:rsidP="004576A3">
                  <w:pPr>
                    <w:jc w:val="center"/>
                    <w:rPr>
                      <w:rFonts w:ascii="Palatino Linotype" w:hAnsi="Palatino Linotype" w:cs="Arial"/>
                      <w:b/>
                    </w:rPr>
                  </w:pPr>
                </w:p>
                <w:p w:rsidR="00D515BF" w:rsidRPr="00FE6084" w:rsidRDefault="00D515BF" w:rsidP="004576A3">
                  <w:pPr>
                    <w:jc w:val="center"/>
                    <w:rPr>
                      <w:rFonts w:ascii="Palatino Linotype" w:hAnsi="Palatino Linotype" w:cs="Arial"/>
                      <w:b/>
                    </w:rPr>
                  </w:pPr>
                </w:p>
                <w:p w:rsidR="00D515BF" w:rsidRPr="00FE6084" w:rsidRDefault="00D515BF" w:rsidP="004576A3">
                  <w:pPr>
                    <w:jc w:val="center"/>
                    <w:rPr>
                      <w:rFonts w:ascii="Palatino Linotype" w:hAnsi="Palatino Linotype" w:cs="Arial"/>
                      <w:b/>
                    </w:rPr>
                  </w:pPr>
                  <w:r w:rsidRPr="00FE6084">
                    <w:rPr>
                      <w:rFonts w:ascii="Palatino Linotype" w:hAnsi="Palatino Linotype" w:cs="Arial"/>
                      <w:b/>
                    </w:rPr>
                    <w:t>Alexis Tapia Ramírez</w:t>
                  </w:r>
                </w:p>
                <w:p w:rsidR="00D515BF" w:rsidRPr="00FE6084" w:rsidRDefault="00D515BF" w:rsidP="004576A3">
                  <w:pPr>
                    <w:jc w:val="center"/>
                    <w:rPr>
                      <w:rFonts w:ascii="Palatino Linotype" w:hAnsi="Palatino Linotype" w:cs="Arial"/>
                    </w:rPr>
                  </w:pPr>
                  <w:r w:rsidRPr="00FE6084">
                    <w:rPr>
                      <w:rFonts w:ascii="Palatino Linotype" w:hAnsi="Palatino Linotype" w:cs="Arial"/>
                    </w:rPr>
                    <w:t>Secretario Técnico del Pleno</w:t>
                  </w:r>
                </w:p>
                <w:p w:rsidR="00995E08" w:rsidRPr="00FE6084" w:rsidRDefault="00FE6084" w:rsidP="004576A3">
                  <w:pPr>
                    <w:jc w:val="center"/>
                    <w:rPr>
                      <w:rFonts w:ascii="Palatino Linotype" w:hAnsi="Palatino Linotype" w:cs="Arial"/>
                      <w:b/>
                    </w:rPr>
                  </w:pPr>
                  <w:r>
                    <w:rPr>
                      <w:rFonts w:ascii="Palatino Linotype" w:hAnsi="Palatino Linotype" w:cs="Arial"/>
                      <w:b/>
                    </w:rPr>
                    <w:t>(RÚ</w:t>
                  </w:r>
                  <w:r w:rsidRPr="00FE6084">
                    <w:rPr>
                      <w:rFonts w:ascii="Palatino Linotype" w:hAnsi="Palatino Linotype" w:cs="Arial"/>
                      <w:b/>
                    </w:rPr>
                    <w:t>BRICA)</w:t>
                  </w:r>
                </w:p>
                <w:p w:rsidR="00995E08" w:rsidRPr="00FE6084" w:rsidRDefault="00995E08" w:rsidP="004576A3">
                  <w:pPr>
                    <w:jc w:val="center"/>
                    <w:rPr>
                      <w:rFonts w:ascii="Palatino Linotype" w:hAnsi="Palatino Linotype" w:cs="Arial"/>
                      <w:b/>
                    </w:rPr>
                  </w:pPr>
                </w:p>
                <w:p w:rsidR="00995E08" w:rsidRPr="00FE6084" w:rsidRDefault="00995E08" w:rsidP="004576A3">
                  <w:pPr>
                    <w:jc w:val="center"/>
                    <w:rPr>
                      <w:rFonts w:ascii="Palatino Linotype" w:hAnsi="Palatino Linotype" w:cs="Arial"/>
                      <w:b/>
                    </w:rPr>
                  </w:pPr>
                </w:p>
                <w:p w:rsidR="00995E08" w:rsidRPr="00FE6084" w:rsidRDefault="00995E08" w:rsidP="004576A3">
                  <w:pPr>
                    <w:jc w:val="center"/>
                    <w:rPr>
                      <w:rFonts w:ascii="Palatino Linotype" w:hAnsi="Palatino Linotype" w:cs="Arial"/>
                    </w:rPr>
                  </w:pPr>
                </w:p>
                <w:p w:rsidR="00D515BF" w:rsidRPr="00FE6084" w:rsidRDefault="00D515BF" w:rsidP="00C42C99">
                  <w:pPr>
                    <w:jc w:val="center"/>
                    <w:rPr>
                      <w:rFonts w:ascii="Palatino Linotype" w:hAnsi="Palatino Linotype" w:cs="Arial"/>
                    </w:rPr>
                  </w:pPr>
                  <w:r w:rsidRPr="00FE6084">
                    <w:rPr>
                      <w:rFonts w:ascii="Palatino Linotype" w:hAnsi="Palatino Linotype" w:cs="Arial"/>
                      <w:b/>
                      <w:color w:val="FFFFFF" w:themeColor="background1"/>
                    </w:rPr>
                    <w:t>(RÚBRICA)</w:t>
                  </w:r>
                  <w:r w:rsidR="00C42C99" w:rsidRPr="00FE6084">
                    <w:rPr>
                      <w:rFonts w:ascii="Palatino Linotype" w:hAnsi="Palatino Linotype" w:cs="Arial"/>
                      <w:color w:val="FFFFFF" w:themeColor="background1"/>
                    </w:rPr>
                    <w:t xml:space="preserve"> </w:t>
                  </w:r>
                </w:p>
              </w:tc>
            </w:tr>
          </w:tbl>
          <w:p w:rsidR="00D515BF" w:rsidRPr="00FE6084" w:rsidRDefault="00D515BF" w:rsidP="00D515BF">
            <w:pPr>
              <w:spacing w:before="100" w:beforeAutospacing="1" w:after="100" w:afterAutospacing="1"/>
              <w:jc w:val="both"/>
              <w:rPr>
                <w:rFonts w:ascii="Palatino Linotype" w:hAnsi="Palatino Linotype" w:cs="Arial"/>
              </w:rPr>
            </w:pPr>
          </w:p>
        </w:tc>
      </w:tr>
    </w:tbl>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FE6084" w:rsidRDefault="00FE6084" w:rsidP="00FE6084">
      <w:pPr>
        <w:jc w:val="both"/>
        <w:rPr>
          <w:rFonts w:ascii="Palatino Linotype" w:hAnsi="Palatino Linotype" w:cs="Arial"/>
          <w:sz w:val="22"/>
          <w:szCs w:val="22"/>
        </w:rPr>
      </w:pPr>
    </w:p>
    <w:p w:rsidR="00C42C99" w:rsidRPr="00FE6084" w:rsidRDefault="00D515BF" w:rsidP="00FE6084">
      <w:pPr>
        <w:jc w:val="both"/>
        <w:rPr>
          <w:rFonts w:ascii="Palatino Linotype" w:hAnsi="Palatino Linotype" w:cs="Arial"/>
          <w:sz w:val="22"/>
          <w:szCs w:val="22"/>
        </w:rPr>
      </w:pPr>
      <w:r w:rsidRPr="00FE6084">
        <w:rPr>
          <w:rFonts w:ascii="Palatino Linotype" w:hAnsi="Palatino Linotype" w:cs="Arial"/>
          <w:sz w:val="22"/>
          <w:szCs w:val="22"/>
        </w:rPr>
        <w:t>Esta hoja</w:t>
      </w:r>
      <w:r w:rsidR="00C42C99" w:rsidRPr="00FE6084">
        <w:rPr>
          <w:rFonts w:ascii="Palatino Linotype" w:hAnsi="Palatino Linotype" w:cs="Arial"/>
          <w:sz w:val="22"/>
          <w:szCs w:val="22"/>
        </w:rPr>
        <w:t xml:space="preserve"> corresponde a la resolución de </w:t>
      </w:r>
      <w:r w:rsidR="00FE6084">
        <w:rPr>
          <w:rFonts w:ascii="Palatino Linotype" w:hAnsi="Palatino Linotype" w:cs="Arial"/>
          <w:sz w:val="22"/>
          <w:szCs w:val="22"/>
        </w:rPr>
        <w:t xml:space="preserve">fecha </w:t>
      </w:r>
      <w:r w:rsidR="00995E08" w:rsidRPr="00FE6084">
        <w:rPr>
          <w:rFonts w:ascii="Palatino Linotype" w:hAnsi="Palatino Linotype" w:cs="Arial"/>
          <w:sz w:val="22"/>
          <w:szCs w:val="22"/>
        </w:rPr>
        <w:t>nueve</w:t>
      </w:r>
      <w:r w:rsidR="00C42C99" w:rsidRPr="00FE6084">
        <w:rPr>
          <w:rFonts w:ascii="Palatino Linotype" w:hAnsi="Palatino Linotype" w:cs="Arial"/>
          <w:sz w:val="22"/>
          <w:szCs w:val="22"/>
        </w:rPr>
        <w:t xml:space="preserve"> de </w:t>
      </w:r>
      <w:r w:rsidR="007A7765" w:rsidRPr="00FE6084">
        <w:rPr>
          <w:rFonts w:ascii="Palatino Linotype" w:hAnsi="Palatino Linotype" w:cs="Arial"/>
          <w:sz w:val="22"/>
          <w:szCs w:val="22"/>
        </w:rPr>
        <w:t>octubre</w:t>
      </w:r>
      <w:r w:rsidR="00C42C99" w:rsidRPr="00FE6084">
        <w:rPr>
          <w:rFonts w:ascii="Palatino Linotype" w:hAnsi="Palatino Linotype" w:cs="Arial"/>
          <w:sz w:val="22"/>
          <w:szCs w:val="22"/>
        </w:rPr>
        <w:t xml:space="preserve"> </w:t>
      </w:r>
      <w:r w:rsidRPr="00FE6084">
        <w:rPr>
          <w:rFonts w:ascii="Palatino Linotype" w:hAnsi="Palatino Linotype" w:cs="Arial"/>
          <w:sz w:val="22"/>
          <w:szCs w:val="22"/>
        </w:rPr>
        <w:t xml:space="preserve">de dos mil diecinueve, emitida en </w:t>
      </w:r>
      <w:r w:rsidR="007A7765" w:rsidRPr="00FE6084">
        <w:rPr>
          <w:rFonts w:ascii="Palatino Linotype" w:hAnsi="Palatino Linotype" w:cs="Arial"/>
          <w:sz w:val="22"/>
          <w:szCs w:val="22"/>
        </w:rPr>
        <w:t>los</w:t>
      </w:r>
      <w:r w:rsidR="00C42C99" w:rsidRPr="00FE6084">
        <w:rPr>
          <w:rFonts w:ascii="Palatino Linotype" w:hAnsi="Palatino Linotype" w:cs="Arial"/>
          <w:sz w:val="22"/>
          <w:szCs w:val="22"/>
        </w:rPr>
        <w:t xml:space="preserve"> recurso</w:t>
      </w:r>
      <w:r w:rsidR="007A7765" w:rsidRPr="00FE6084">
        <w:rPr>
          <w:rFonts w:ascii="Palatino Linotype" w:hAnsi="Palatino Linotype" w:cs="Arial"/>
          <w:sz w:val="22"/>
          <w:szCs w:val="22"/>
        </w:rPr>
        <w:t xml:space="preserve">s </w:t>
      </w:r>
      <w:r w:rsidR="00C42C99" w:rsidRPr="00FE6084">
        <w:rPr>
          <w:rFonts w:ascii="Palatino Linotype" w:hAnsi="Palatino Linotype" w:cs="Arial"/>
          <w:sz w:val="22"/>
          <w:szCs w:val="22"/>
        </w:rPr>
        <w:t>de revisión número</w:t>
      </w:r>
      <w:r w:rsidR="007A7765" w:rsidRPr="00FE6084">
        <w:rPr>
          <w:rFonts w:ascii="Palatino Linotype" w:hAnsi="Palatino Linotype" w:cs="Arial"/>
          <w:sz w:val="22"/>
          <w:szCs w:val="22"/>
        </w:rPr>
        <w:t>s</w:t>
      </w:r>
      <w:r w:rsidR="00C42C99" w:rsidRPr="00FE6084">
        <w:rPr>
          <w:rFonts w:ascii="Palatino Linotype" w:hAnsi="Palatino Linotype" w:cs="Arial"/>
          <w:sz w:val="22"/>
          <w:szCs w:val="22"/>
        </w:rPr>
        <w:t xml:space="preserve"> 05</w:t>
      </w:r>
      <w:r w:rsidR="00995E08" w:rsidRPr="00FE6084">
        <w:rPr>
          <w:rFonts w:ascii="Palatino Linotype" w:hAnsi="Palatino Linotype" w:cs="Arial"/>
          <w:sz w:val="22"/>
          <w:szCs w:val="22"/>
        </w:rPr>
        <w:t>502</w:t>
      </w:r>
      <w:r w:rsidRPr="00FE6084">
        <w:rPr>
          <w:rFonts w:ascii="Palatino Linotype" w:hAnsi="Palatino Linotype" w:cs="Arial"/>
          <w:sz w:val="22"/>
          <w:szCs w:val="22"/>
        </w:rPr>
        <w:t>/INFOEM/IP/RR/2019</w:t>
      </w:r>
      <w:r w:rsidR="007A7765" w:rsidRPr="00FE6084">
        <w:rPr>
          <w:rFonts w:ascii="Palatino Linotype" w:hAnsi="Palatino Linotype" w:cs="Arial"/>
          <w:sz w:val="22"/>
          <w:szCs w:val="22"/>
        </w:rPr>
        <w:t xml:space="preserve"> y 0560</w:t>
      </w:r>
      <w:r w:rsidR="00995E08" w:rsidRPr="00FE6084">
        <w:rPr>
          <w:rFonts w:ascii="Palatino Linotype" w:hAnsi="Palatino Linotype" w:cs="Arial"/>
          <w:sz w:val="22"/>
          <w:szCs w:val="22"/>
        </w:rPr>
        <w:t>9</w:t>
      </w:r>
      <w:r w:rsidR="007A7765" w:rsidRPr="00FE6084">
        <w:rPr>
          <w:rFonts w:ascii="Palatino Linotype" w:hAnsi="Palatino Linotype" w:cs="Arial"/>
          <w:sz w:val="22"/>
          <w:szCs w:val="22"/>
        </w:rPr>
        <w:t>/INFOEM/IP/RR/2019 acumulados.</w:t>
      </w:r>
      <w:r w:rsidRPr="00FE6084">
        <w:rPr>
          <w:rFonts w:ascii="Palatino Linotype" w:hAnsi="Palatino Linotype" w:cs="Arial"/>
          <w:sz w:val="22"/>
          <w:szCs w:val="22"/>
        </w:rPr>
        <w:t xml:space="preserve"> </w:t>
      </w:r>
    </w:p>
    <w:p w:rsidR="00D515BF" w:rsidRPr="00FE6084" w:rsidRDefault="007A7765" w:rsidP="00FE6084">
      <w:pPr>
        <w:jc w:val="both"/>
        <w:rPr>
          <w:rFonts w:ascii="Palatino Linotype" w:hAnsi="Palatino Linotype"/>
          <w:sz w:val="22"/>
          <w:szCs w:val="22"/>
        </w:rPr>
      </w:pPr>
      <w:r w:rsidRPr="00FE6084">
        <w:rPr>
          <w:rFonts w:ascii="Palatino Linotype" w:hAnsi="Palatino Linotype" w:cs="Arial"/>
          <w:sz w:val="22"/>
          <w:szCs w:val="22"/>
        </w:rPr>
        <w:t>YSM/LAGO</w:t>
      </w:r>
    </w:p>
    <w:sectPr w:rsidR="00D515BF" w:rsidRPr="00FE6084" w:rsidSect="00D515BF">
      <w:headerReference w:type="default" r:id="rId28"/>
      <w:footerReference w:type="default" r:id="rId29"/>
      <w:headerReference w:type="first" r:id="rId30"/>
      <w:footerReference w:type="first" r:id="rId31"/>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3C0" w:rsidRDefault="00B703C0" w:rsidP="00D515BF">
      <w:r>
        <w:separator/>
      </w:r>
    </w:p>
  </w:endnote>
  <w:endnote w:type="continuationSeparator" w:id="0">
    <w:p w:rsidR="00B703C0" w:rsidRDefault="00B703C0" w:rsidP="00D5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BE" w:rsidRPr="00F12350" w:rsidRDefault="00CD24BE"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8086D">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8086D">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CD24BE" w:rsidRDefault="00CD24BE" w:rsidP="00D515B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BE" w:rsidRPr="00F12350" w:rsidRDefault="00CD24BE"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6427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64273">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CD24BE" w:rsidRDefault="00CD24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3C0" w:rsidRDefault="00B703C0" w:rsidP="00D515BF">
      <w:r>
        <w:separator/>
      </w:r>
    </w:p>
  </w:footnote>
  <w:footnote w:type="continuationSeparator" w:id="0">
    <w:p w:rsidR="00B703C0" w:rsidRDefault="00B703C0" w:rsidP="00D515BF">
      <w:r>
        <w:continuationSeparator/>
      </w:r>
    </w:p>
  </w:footnote>
  <w:footnote w:id="1">
    <w:p w:rsidR="000E478B" w:rsidRPr="008F7632" w:rsidRDefault="000E478B" w:rsidP="000E478B">
      <w:pPr>
        <w:pStyle w:val="Textonotapie"/>
        <w:rPr>
          <w:rFonts w:ascii="Palatino Linotype" w:hAnsi="Palatino Linotype"/>
        </w:rPr>
      </w:pPr>
      <w:r>
        <w:rPr>
          <w:rStyle w:val="Refdenotaalpie"/>
        </w:rPr>
        <w:footnoteRef/>
      </w:r>
      <w:r>
        <w:t xml:space="preserve"> </w:t>
      </w:r>
      <w:hyperlink r:id="rId1" w:history="1">
        <w:r w:rsidRPr="008F7632">
          <w:rPr>
            <w:rStyle w:val="Hipervnculo"/>
            <w:rFonts w:ascii="Palatino Linotype" w:hAnsi="Palatino Linotype"/>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BE" w:rsidRDefault="00CD24BE" w:rsidP="00D515BF">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CD24BE" w:rsidRPr="005A5E02" w:rsidTr="00D515BF">
      <w:tc>
        <w:tcPr>
          <w:tcW w:w="2551"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CD24BE" w:rsidRPr="005A5E02" w:rsidRDefault="00CD24BE" w:rsidP="00CD24BE">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5502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CD24BE" w:rsidRPr="005A5E02" w:rsidTr="00D515BF">
      <w:trPr>
        <w:trHeight w:val="228"/>
      </w:trPr>
      <w:tc>
        <w:tcPr>
          <w:tcW w:w="2551"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CD24BE" w:rsidRPr="00927A01" w:rsidRDefault="00CD24BE" w:rsidP="00D515BF">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CD24BE" w:rsidRPr="005A5E02" w:rsidTr="00D515BF">
      <w:tc>
        <w:tcPr>
          <w:tcW w:w="2551"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CD24BE" w:rsidRPr="005A5E02" w:rsidRDefault="00CD24BE"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D24BE" w:rsidRDefault="00CD24BE" w:rsidP="00D515B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693"/>
      <w:gridCol w:w="3544"/>
    </w:tblGrid>
    <w:tr w:rsidR="00CD24BE" w:rsidRPr="005A5E02" w:rsidTr="00D515BF">
      <w:tc>
        <w:tcPr>
          <w:tcW w:w="2693"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CD24BE" w:rsidRDefault="00CD24BE" w:rsidP="00595D2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5502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y </w:t>
          </w:r>
        </w:p>
        <w:p w:rsidR="00CD24BE" w:rsidRPr="005A5E02" w:rsidRDefault="00CD24BE" w:rsidP="00CD24BE">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5609</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D24BE" w:rsidRPr="005A5E02" w:rsidTr="00D515BF">
      <w:tc>
        <w:tcPr>
          <w:tcW w:w="2693"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CD24BE" w:rsidRPr="00927A01" w:rsidRDefault="004536D3" w:rsidP="00D515BF">
          <w:pPr>
            <w:rPr>
              <w:rFonts w:ascii="Palatino Linotype" w:hAnsi="Palatino Linotype"/>
              <w:b/>
              <w:sz w:val="22"/>
              <w:szCs w:val="22"/>
              <w:lang w:val="es-ES_tradnl"/>
            </w:rPr>
          </w:pPr>
          <w:r>
            <w:rPr>
              <w:rFonts w:ascii="Palatino Linotype" w:hAnsi="Palatino Linotype"/>
              <w:b/>
              <w:sz w:val="22"/>
              <w:szCs w:val="22"/>
              <w:lang w:val="es-ES_tradnl"/>
            </w:rPr>
            <w:t>Xxxxx</w:t>
          </w:r>
          <w:r w:rsidR="00CD24B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D24BE">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CD24BE">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CD24BE">
            <w:rPr>
              <w:rFonts w:ascii="Palatino Linotype" w:hAnsi="Palatino Linotype"/>
              <w:b/>
              <w:sz w:val="22"/>
              <w:szCs w:val="22"/>
              <w:lang w:val="es-ES_tradnl"/>
            </w:rPr>
            <w:t xml:space="preserve"> </w:t>
          </w:r>
        </w:p>
      </w:tc>
    </w:tr>
    <w:tr w:rsidR="00CD24BE" w:rsidRPr="005A5E02" w:rsidTr="00D515BF">
      <w:trPr>
        <w:trHeight w:val="228"/>
      </w:trPr>
      <w:tc>
        <w:tcPr>
          <w:tcW w:w="2693"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CD24BE" w:rsidRPr="00927A01" w:rsidRDefault="00CD24BE" w:rsidP="00CD24BE">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CD24BE" w:rsidRPr="005A5E02" w:rsidTr="00D515BF">
      <w:tc>
        <w:tcPr>
          <w:tcW w:w="2693" w:type="dxa"/>
          <w:shd w:val="clear" w:color="auto" w:fill="auto"/>
          <w:vAlign w:val="center"/>
        </w:tcPr>
        <w:p w:rsidR="00CD24BE" w:rsidRPr="005A5E02" w:rsidRDefault="00CD24BE"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CD24BE" w:rsidRPr="005A5E02" w:rsidRDefault="00CD24BE"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D24BE" w:rsidRDefault="00CD24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96F"/>
    <w:multiLevelType w:val="hybridMultilevel"/>
    <w:tmpl w:val="966E8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1E3"/>
    <w:multiLevelType w:val="hybridMultilevel"/>
    <w:tmpl w:val="3648B390"/>
    <w:lvl w:ilvl="0" w:tplc="17FC66F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024AC7"/>
    <w:multiLevelType w:val="hybridMultilevel"/>
    <w:tmpl w:val="60922D34"/>
    <w:lvl w:ilvl="0" w:tplc="8D6AB6C0">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15"/>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20"/>
  </w:num>
  <w:num w:numId="12">
    <w:abstractNumId w:val="18"/>
  </w:num>
  <w:num w:numId="13">
    <w:abstractNumId w:val="12"/>
  </w:num>
  <w:num w:numId="14">
    <w:abstractNumId w:val="10"/>
  </w:num>
  <w:num w:numId="15">
    <w:abstractNumId w:val="13"/>
  </w:num>
  <w:num w:numId="16">
    <w:abstractNumId w:val="25"/>
  </w:num>
  <w:num w:numId="17">
    <w:abstractNumId w:val="26"/>
  </w:num>
  <w:num w:numId="18">
    <w:abstractNumId w:val="11"/>
  </w:num>
  <w:num w:numId="19">
    <w:abstractNumId w:val="21"/>
  </w:num>
  <w:num w:numId="20">
    <w:abstractNumId w:val="19"/>
  </w:num>
  <w:num w:numId="21">
    <w:abstractNumId w:val="9"/>
  </w:num>
  <w:num w:numId="22">
    <w:abstractNumId w:val="6"/>
  </w:num>
  <w:num w:numId="23">
    <w:abstractNumId w:val="2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3"/>
  </w:num>
  <w:num w:numId="27">
    <w:abstractNumId w:val="1"/>
  </w:num>
  <w:num w:numId="28">
    <w:abstractNumId w:val="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BF"/>
    <w:rsid w:val="00054D8E"/>
    <w:rsid w:val="000E478B"/>
    <w:rsid w:val="00111CD9"/>
    <w:rsid w:val="0018086D"/>
    <w:rsid w:val="001A24DE"/>
    <w:rsid w:val="001F550C"/>
    <w:rsid w:val="0022389F"/>
    <w:rsid w:val="00250069"/>
    <w:rsid w:val="00260FDE"/>
    <w:rsid w:val="002921E8"/>
    <w:rsid w:val="002D66AF"/>
    <w:rsid w:val="003277AF"/>
    <w:rsid w:val="00377847"/>
    <w:rsid w:val="003A3CDB"/>
    <w:rsid w:val="00412E65"/>
    <w:rsid w:val="004536D3"/>
    <w:rsid w:val="004576A3"/>
    <w:rsid w:val="00464273"/>
    <w:rsid w:val="004C6AB9"/>
    <w:rsid w:val="004E1C74"/>
    <w:rsid w:val="004F41F5"/>
    <w:rsid w:val="00595D2C"/>
    <w:rsid w:val="005B2FFC"/>
    <w:rsid w:val="005C1DFB"/>
    <w:rsid w:val="00631017"/>
    <w:rsid w:val="006B7376"/>
    <w:rsid w:val="006D2066"/>
    <w:rsid w:val="007174F0"/>
    <w:rsid w:val="0073798F"/>
    <w:rsid w:val="00750677"/>
    <w:rsid w:val="007758FB"/>
    <w:rsid w:val="00782C5B"/>
    <w:rsid w:val="007958C9"/>
    <w:rsid w:val="007A7765"/>
    <w:rsid w:val="007C4D4B"/>
    <w:rsid w:val="007D15E9"/>
    <w:rsid w:val="00842E9C"/>
    <w:rsid w:val="00896FFC"/>
    <w:rsid w:val="008C32D1"/>
    <w:rsid w:val="00911789"/>
    <w:rsid w:val="00943499"/>
    <w:rsid w:val="00991F1D"/>
    <w:rsid w:val="00995E08"/>
    <w:rsid w:val="009A7CBB"/>
    <w:rsid w:val="009F1C11"/>
    <w:rsid w:val="00AD09AF"/>
    <w:rsid w:val="00AF4547"/>
    <w:rsid w:val="00AF5592"/>
    <w:rsid w:val="00B50767"/>
    <w:rsid w:val="00B703C0"/>
    <w:rsid w:val="00B70DBA"/>
    <w:rsid w:val="00BA7BA2"/>
    <w:rsid w:val="00C148F1"/>
    <w:rsid w:val="00C23B43"/>
    <w:rsid w:val="00C42C99"/>
    <w:rsid w:val="00C9714C"/>
    <w:rsid w:val="00CB0747"/>
    <w:rsid w:val="00CD21DA"/>
    <w:rsid w:val="00CD24BE"/>
    <w:rsid w:val="00D515BF"/>
    <w:rsid w:val="00D904B7"/>
    <w:rsid w:val="00DB0D97"/>
    <w:rsid w:val="00DB345D"/>
    <w:rsid w:val="00DC1CED"/>
    <w:rsid w:val="00DD4D26"/>
    <w:rsid w:val="00EA4A71"/>
    <w:rsid w:val="00EC00E4"/>
    <w:rsid w:val="00EF5966"/>
    <w:rsid w:val="00F558F8"/>
    <w:rsid w:val="00FD5451"/>
    <w:rsid w:val="00FE6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A4A2F67-3B23-4E66-88C0-28B53724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5BF"/>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D515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515BF"/>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D515BF"/>
    <w:rPr>
      <w:rFonts w:eastAsiaTheme="minorEastAsia"/>
      <w:sz w:val="24"/>
      <w:szCs w:val="24"/>
      <w:lang w:val="es-ES_tradnl" w:eastAsia="es-ES"/>
    </w:rPr>
  </w:style>
  <w:style w:type="paragraph" w:styleId="Piedepgina">
    <w:name w:val="footer"/>
    <w:basedOn w:val="Normal"/>
    <w:link w:val="PiedepginaCar"/>
    <w:uiPriority w:val="99"/>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515BF"/>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515BF"/>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D515BF"/>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15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15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515BF"/>
    <w:rPr>
      <w:color w:val="0000FF"/>
      <w:u w:val="single"/>
    </w:rPr>
  </w:style>
  <w:style w:type="character" w:customStyle="1" w:styleId="apple-converted-space">
    <w:name w:val="apple-converted-space"/>
    <w:basedOn w:val="Fuentedeprrafopredeter"/>
    <w:rsid w:val="00D515BF"/>
  </w:style>
  <w:style w:type="paragraph" w:customStyle="1" w:styleId="Listavistosa-nfasis11">
    <w:name w:val="Lista vistosa - Énfasis 11"/>
    <w:basedOn w:val="Normal"/>
    <w:link w:val="Listavistosa-nfasis1Car"/>
    <w:uiPriority w:val="34"/>
    <w:qFormat/>
    <w:rsid w:val="00D515BF"/>
    <w:pPr>
      <w:ind w:left="708"/>
    </w:pPr>
  </w:style>
  <w:style w:type="character" w:customStyle="1" w:styleId="Listavistosa-nfasis1Car">
    <w:name w:val="Lista vistosa - Énfasis 1 Car"/>
    <w:link w:val="Listavistosa-nfasis11"/>
    <w:uiPriority w:val="34"/>
    <w:locked/>
    <w:rsid w:val="00D515BF"/>
    <w:rPr>
      <w:rFonts w:ascii="Times New Roman" w:eastAsia="Times New Roman" w:hAnsi="Times New Roman" w:cs="Times New Roman"/>
      <w:sz w:val="24"/>
      <w:szCs w:val="24"/>
      <w:lang w:val="es-ES" w:eastAsia="es-ES"/>
    </w:rPr>
  </w:style>
  <w:style w:type="paragraph" w:customStyle="1" w:styleId="Texto">
    <w:name w:val="Texto"/>
    <w:basedOn w:val="Normal"/>
    <w:rsid w:val="00D515BF"/>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D515BF"/>
    <w:pPr>
      <w:spacing w:before="100" w:beforeAutospacing="1" w:after="100" w:afterAutospacing="1"/>
    </w:pPr>
  </w:style>
  <w:style w:type="character" w:customStyle="1" w:styleId="apple-style-span">
    <w:name w:val="apple-style-span"/>
    <w:rsid w:val="00D515BF"/>
  </w:style>
  <w:style w:type="character" w:styleId="Textoennegrita">
    <w:name w:val="Strong"/>
    <w:uiPriority w:val="22"/>
    <w:qFormat/>
    <w:rsid w:val="00D515B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515B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15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515BF"/>
    <w:rPr>
      <w:vertAlign w:val="superscript"/>
    </w:rPr>
  </w:style>
  <w:style w:type="paragraph" w:styleId="Sinespaciado">
    <w:name w:val="No Spacing"/>
    <w:aliases w:val="Francesa"/>
    <w:link w:val="SinespaciadoCar"/>
    <w:uiPriority w:val="1"/>
    <w:qFormat/>
    <w:rsid w:val="00D515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515BF"/>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515BF"/>
    <w:pPr>
      <w:spacing w:after="120" w:line="480" w:lineRule="auto"/>
    </w:pPr>
  </w:style>
  <w:style w:type="character" w:customStyle="1" w:styleId="Textoindependiente2Car">
    <w:name w:val="Texto independiente 2 Car"/>
    <w:basedOn w:val="Fuentedeprrafopredeter"/>
    <w:link w:val="Textoindependiente2"/>
    <w:uiPriority w:val="99"/>
    <w:rsid w:val="00D515B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D515BF"/>
    <w:rPr>
      <w:rFonts w:ascii="Courier New" w:hAnsi="Courier New"/>
      <w:sz w:val="20"/>
      <w:szCs w:val="20"/>
    </w:rPr>
  </w:style>
  <w:style w:type="character" w:customStyle="1" w:styleId="TextosinformatoCar">
    <w:name w:val="Texto sin formato Car"/>
    <w:basedOn w:val="Fuentedeprrafopredeter"/>
    <w:link w:val="Textosinformato"/>
    <w:rsid w:val="00D515BF"/>
    <w:rPr>
      <w:rFonts w:ascii="Courier New" w:eastAsia="Times New Roman" w:hAnsi="Courier New" w:cs="Times New Roman"/>
      <w:sz w:val="20"/>
      <w:szCs w:val="20"/>
      <w:lang w:val="es-ES" w:eastAsia="es-ES"/>
    </w:rPr>
  </w:style>
  <w:style w:type="paragraph" w:customStyle="1" w:styleId="Standard">
    <w:name w:val="Standard"/>
    <w:rsid w:val="00D515B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515BF"/>
    <w:rPr>
      <w:rFonts w:ascii="Arial" w:hAnsi="Arial" w:cs="Arial" w:hint="default"/>
      <w:b/>
      <w:bCs/>
      <w:sz w:val="18"/>
      <w:szCs w:val="18"/>
    </w:rPr>
  </w:style>
  <w:style w:type="paragraph" w:customStyle="1" w:styleId="Pa2">
    <w:name w:val="Pa2"/>
    <w:basedOn w:val="Normal"/>
    <w:next w:val="Normal"/>
    <w:uiPriority w:val="99"/>
    <w:rsid w:val="00D515BF"/>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D515B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D515BF"/>
  </w:style>
  <w:style w:type="paragraph" w:customStyle="1" w:styleId="q">
    <w:name w:val="q"/>
    <w:basedOn w:val="Normal"/>
    <w:rsid w:val="00D515BF"/>
    <w:pPr>
      <w:spacing w:before="100" w:beforeAutospacing="1" w:after="100" w:afterAutospacing="1"/>
    </w:pPr>
    <w:rPr>
      <w:lang w:val="es-MX" w:eastAsia="es-MX"/>
    </w:rPr>
  </w:style>
  <w:style w:type="character" w:customStyle="1" w:styleId="d">
    <w:name w:val="d"/>
    <w:basedOn w:val="Fuentedeprrafopredeter"/>
    <w:rsid w:val="00D515BF"/>
  </w:style>
  <w:style w:type="character" w:customStyle="1" w:styleId="b">
    <w:name w:val="b"/>
    <w:basedOn w:val="Fuentedeprrafopredeter"/>
    <w:rsid w:val="00D515BF"/>
  </w:style>
  <w:style w:type="character" w:customStyle="1" w:styleId="k">
    <w:name w:val="k"/>
    <w:basedOn w:val="Fuentedeprrafopredeter"/>
    <w:rsid w:val="00D515BF"/>
  </w:style>
  <w:style w:type="character" w:customStyle="1" w:styleId="h">
    <w:name w:val="h"/>
    <w:basedOn w:val="Fuentedeprrafopredeter"/>
    <w:rsid w:val="00D515BF"/>
  </w:style>
  <w:style w:type="table" w:styleId="Tablaconcuadrcula">
    <w:name w:val="Table Grid"/>
    <w:basedOn w:val="Tablanormal"/>
    <w:uiPriority w:val="39"/>
    <w:rsid w:val="00D515BF"/>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515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515BF"/>
  </w:style>
  <w:style w:type="character" w:customStyle="1" w:styleId="Ninguno">
    <w:name w:val="Ninguno"/>
    <w:rsid w:val="00D515BF"/>
    <w:rPr>
      <w:lang w:val="es-ES_tradnl"/>
    </w:rPr>
  </w:style>
  <w:style w:type="character" w:customStyle="1" w:styleId="lbl-encabezado-negro">
    <w:name w:val="lbl-encabezado-negro"/>
    <w:basedOn w:val="Fuentedeprrafopredeter"/>
    <w:rsid w:val="00D515BF"/>
  </w:style>
  <w:style w:type="character" w:customStyle="1" w:styleId="red">
    <w:name w:val="red"/>
    <w:basedOn w:val="Fuentedeprrafopredeter"/>
    <w:rsid w:val="00D515BF"/>
  </w:style>
  <w:style w:type="paragraph" w:customStyle="1" w:styleId="francesa">
    <w:name w:val="francesa"/>
    <w:basedOn w:val="Normal"/>
    <w:rsid w:val="00D515BF"/>
    <w:pPr>
      <w:spacing w:before="100" w:beforeAutospacing="1" w:after="100" w:afterAutospacing="1"/>
    </w:pPr>
    <w:rPr>
      <w:lang w:val="es-MX" w:eastAsia="es-MX"/>
    </w:rPr>
  </w:style>
  <w:style w:type="character" w:customStyle="1" w:styleId="medium">
    <w:name w:val="medium"/>
    <w:basedOn w:val="Fuentedeprrafopredeter"/>
    <w:rsid w:val="00D515BF"/>
  </w:style>
  <w:style w:type="paragraph" w:customStyle="1" w:styleId="paragraph">
    <w:name w:val="paragraph"/>
    <w:basedOn w:val="Normal"/>
    <w:rsid w:val="00D515BF"/>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D515BF"/>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90232">
      <w:bodyDiv w:val="1"/>
      <w:marLeft w:val="0"/>
      <w:marRight w:val="0"/>
      <w:marTop w:val="0"/>
      <w:marBottom w:val="0"/>
      <w:divBdr>
        <w:top w:val="none" w:sz="0" w:space="0" w:color="auto"/>
        <w:left w:val="none" w:sz="0" w:space="0" w:color="auto"/>
        <w:bottom w:val="none" w:sz="0" w:space="0" w:color="auto"/>
        <w:right w:val="none" w:sz="0" w:space="0" w:color="auto"/>
      </w:divBdr>
    </w:div>
    <w:div w:id="140780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41748);"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saimex.org.mx/saimex/solicitud/downloadAttach/705003.page" TargetMode="External"/><Relationship Id="rId12" Type="http://schemas.openxmlformats.org/officeDocument/2006/relationships/hyperlink" Target="javascript:abrirAcuse(241748);"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13219</Words>
  <Characters>72705</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alberto guadarrama olivares</cp:lastModifiedBy>
  <cp:revision>2</cp:revision>
  <cp:lastPrinted>2019-09-26T18:18:00Z</cp:lastPrinted>
  <dcterms:created xsi:type="dcterms:W3CDTF">2019-10-18T18:36:00Z</dcterms:created>
  <dcterms:modified xsi:type="dcterms:W3CDTF">2019-10-18T18:36:00Z</dcterms:modified>
</cp:coreProperties>
</file>