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5090C" w14:textId="30D15D3A" w:rsidR="002D734B" w:rsidRPr="00137097" w:rsidRDefault="002D734B" w:rsidP="00FB1AEE">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137097">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849A2">
        <w:rPr>
          <w:rFonts w:ascii="Palatino Linotype" w:hAnsi="Palatino Linotype" w:cs="Arial"/>
          <w:b/>
        </w:rPr>
        <w:t>CUADRA</w:t>
      </w:r>
      <w:r w:rsidR="007A28AE">
        <w:rPr>
          <w:rFonts w:ascii="Palatino Linotype" w:hAnsi="Palatino Linotype" w:cs="Arial"/>
          <w:b/>
        </w:rPr>
        <w:t xml:space="preserve">GÉSIMA </w:t>
      </w:r>
      <w:r w:rsidR="00C61590">
        <w:rPr>
          <w:rFonts w:ascii="Palatino Linotype" w:hAnsi="Palatino Linotype" w:cs="Arial"/>
          <w:b/>
        </w:rPr>
        <w:t>SÉPTIMA</w:t>
      </w:r>
      <w:r w:rsidRPr="00137097">
        <w:rPr>
          <w:rFonts w:ascii="Palatino Linotype" w:hAnsi="Palatino Linotype" w:cs="Arial"/>
          <w:b/>
        </w:rPr>
        <w:t xml:space="preserve"> SESIÓN ORDINARIA DEL </w:t>
      </w:r>
      <w:r w:rsidR="007F7D0C">
        <w:rPr>
          <w:rFonts w:ascii="Palatino Linotype" w:hAnsi="Palatino Linotype" w:cs="Arial"/>
          <w:b/>
        </w:rPr>
        <w:t>DIECIOCHO DE DICIEMBRE</w:t>
      </w:r>
      <w:r w:rsidR="007A28AE">
        <w:rPr>
          <w:rFonts w:ascii="Palatino Linotype" w:hAnsi="Palatino Linotype" w:cs="Arial"/>
          <w:b/>
        </w:rPr>
        <w:t xml:space="preserve"> DE DOS MIL DIECINUEVE</w:t>
      </w:r>
      <w:r w:rsidRPr="00137097">
        <w:rPr>
          <w:rFonts w:ascii="Palatino Linotype" w:hAnsi="Palatino Linotype" w:cs="Arial"/>
          <w:b/>
        </w:rPr>
        <w:t>,</w:t>
      </w:r>
      <w:r w:rsidR="004849A2">
        <w:rPr>
          <w:rFonts w:ascii="Palatino Linotype" w:hAnsi="Palatino Linotype" w:cs="Arial"/>
          <w:b/>
        </w:rPr>
        <w:t xml:space="preserve"> EN </w:t>
      </w:r>
      <w:r w:rsidR="007A28AE">
        <w:rPr>
          <w:rFonts w:ascii="Palatino Linotype" w:hAnsi="Palatino Linotype" w:cs="Arial"/>
          <w:b/>
        </w:rPr>
        <w:t>L</w:t>
      </w:r>
      <w:r w:rsidR="004849A2">
        <w:rPr>
          <w:rFonts w:ascii="Palatino Linotype" w:hAnsi="Palatino Linotype" w:cs="Arial"/>
          <w:b/>
        </w:rPr>
        <w:t>OS</w:t>
      </w:r>
      <w:r w:rsidR="007A28AE">
        <w:rPr>
          <w:rFonts w:ascii="Palatino Linotype" w:hAnsi="Palatino Linotype" w:cs="Arial"/>
          <w:b/>
        </w:rPr>
        <w:t xml:space="preserve"> RECURSO</w:t>
      </w:r>
      <w:r w:rsidR="004849A2">
        <w:rPr>
          <w:rFonts w:ascii="Palatino Linotype" w:hAnsi="Palatino Linotype" w:cs="Arial"/>
          <w:b/>
        </w:rPr>
        <w:t xml:space="preserve">S DE REVISIÓN </w:t>
      </w:r>
      <w:r w:rsidR="004849A2" w:rsidRPr="004849A2">
        <w:rPr>
          <w:rFonts w:ascii="Palatino Linotype" w:hAnsi="Palatino Linotype" w:cs="Arial"/>
          <w:b/>
          <w:spacing w:val="-20"/>
        </w:rPr>
        <w:t>08205/INFOEM/IP/RR/2019, 08339/INFOEM/IP/RR/2019, 08340/INFOEM/IP/RR/2019, 08341/INFOEM/IP/RR/2019, 08342/INFOEM/IP/RR/2019, 08343/INFOEM/IP/RR/2019, 08344/INFOEM/IP/RR/2019 Y 08345/INFOEM/IP/RR/2019</w:t>
      </w:r>
      <w:r w:rsidR="004849A2">
        <w:rPr>
          <w:rFonts w:ascii="Palatino Linotype" w:eastAsia="Calibri" w:hAnsi="Palatino Linotype" w:cs="Arial"/>
          <w:b/>
          <w:color w:val="000000"/>
          <w:spacing w:val="-20"/>
        </w:rPr>
        <w:t xml:space="preserve"> ACUMULADOS.</w:t>
      </w:r>
    </w:p>
    <w:p w14:paraId="79E8FCE1" w14:textId="77777777" w:rsidR="002D734B" w:rsidRDefault="002D734B" w:rsidP="00FB1AEE">
      <w:pPr>
        <w:widowControl w:val="0"/>
        <w:spacing w:before="100" w:beforeAutospacing="1" w:after="100" w:afterAutospacing="1" w:line="360" w:lineRule="auto"/>
        <w:contextualSpacing/>
        <w:jc w:val="both"/>
        <w:rPr>
          <w:rFonts w:ascii="Palatino Linotype" w:hAnsi="Palatino Linotype" w:cs="Arial"/>
          <w:b/>
        </w:rPr>
      </w:pPr>
    </w:p>
    <w:p w14:paraId="7A3A36AD" w14:textId="48195FCE" w:rsidR="002D734B" w:rsidRPr="00137097" w:rsidRDefault="002D734B" w:rsidP="00FB1AEE">
      <w:pPr>
        <w:spacing w:before="100" w:beforeAutospacing="1" w:after="100" w:afterAutospacing="1" w:line="360" w:lineRule="auto"/>
        <w:contextualSpacing/>
        <w:jc w:val="both"/>
        <w:rPr>
          <w:rFonts w:ascii="Palatino Linotype" w:hAnsi="Palatino Linotype" w:cs="Arial"/>
        </w:rPr>
      </w:pPr>
      <w:r w:rsidRPr="00137097">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137097">
        <w:rPr>
          <w:rFonts w:ascii="Palatino Linotype" w:hAnsi="Palatino Linotype" w:cs="Arial"/>
          <w:b/>
          <w:lang w:val="es-ES_tradnl"/>
        </w:rPr>
        <w:t xml:space="preserve"> </w:t>
      </w:r>
      <w:r w:rsidRPr="00137097">
        <w:rPr>
          <w:rFonts w:ascii="Palatino Linotype" w:hAnsi="Palatino Linotype" w:cs="Arial"/>
          <w:b/>
        </w:rPr>
        <w:t xml:space="preserve">EVA ABAID YAPUR </w:t>
      </w:r>
      <w:r w:rsidRPr="00137097">
        <w:rPr>
          <w:rFonts w:ascii="Palatino Linotype" w:hAnsi="Palatino Linotype" w:cs="Arial"/>
        </w:rPr>
        <w:t xml:space="preserve">emite </w:t>
      </w:r>
      <w:r w:rsidRPr="00137097">
        <w:rPr>
          <w:rFonts w:ascii="Palatino Linotype" w:hAnsi="Palatino Linotype" w:cs="Arial"/>
          <w:b/>
        </w:rPr>
        <w:t xml:space="preserve">VOTO PARTICULAR </w:t>
      </w:r>
      <w:r w:rsidRPr="00137097">
        <w:rPr>
          <w:rFonts w:ascii="Palatino Linotype" w:hAnsi="Palatino Linotype" w:cs="Arial"/>
        </w:rPr>
        <w:t xml:space="preserve">respecto de la resolución dictada en </w:t>
      </w:r>
      <w:r w:rsidR="004849A2">
        <w:rPr>
          <w:rFonts w:ascii="Palatino Linotype" w:hAnsi="Palatino Linotype" w:cs="Arial"/>
        </w:rPr>
        <w:t>los</w:t>
      </w:r>
      <w:r w:rsidR="004849A2" w:rsidRPr="00137097">
        <w:rPr>
          <w:rFonts w:ascii="Palatino Linotype" w:hAnsi="Palatino Linotype" w:cs="Arial"/>
        </w:rPr>
        <w:t xml:space="preserve"> </w:t>
      </w:r>
      <w:r w:rsidR="008956F0" w:rsidRPr="00137097">
        <w:rPr>
          <w:rFonts w:ascii="Palatino Linotype" w:hAnsi="Palatino Linotype" w:cs="Arial"/>
        </w:rPr>
        <w:t>recurso</w:t>
      </w:r>
      <w:r w:rsidR="008956F0">
        <w:rPr>
          <w:rFonts w:ascii="Palatino Linotype" w:hAnsi="Palatino Linotype" w:cs="Arial"/>
        </w:rPr>
        <w:t>s</w:t>
      </w:r>
      <w:r w:rsidRPr="00137097">
        <w:rPr>
          <w:rFonts w:ascii="Palatino Linotype" w:hAnsi="Palatino Linotype" w:cs="Arial"/>
        </w:rPr>
        <w:t xml:space="preserve"> de revisión </w:t>
      </w:r>
      <w:r w:rsidR="004849A2" w:rsidRPr="004849A2">
        <w:rPr>
          <w:rFonts w:ascii="Palatino Linotype" w:hAnsi="Palatino Linotype" w:cs="Arial"/>
          <w:b/>
          <w:spacing w:val="-20"/>
        </w:rPr>
        <w:t xml:space="preserve">08205/INFOEM/IP/RR/2019, 08339/INFOEM/IP/RR/2019, 08340/INFOEM/IP/RR/2019, 08341/INFOEM/IP/RR/2019, 08342/INFOEM/IP/RR/2019, 08343/INFOEM/IP/RR/2019, 08344/INFOEM/IP/RR/2019 </w:t>
      </w:r>
      <w:r w:rsidR="004849A2" w:rsidRPr="004849A2">
        <w:rPr>
          <w:rFonts w:ascii="Palatino Linotype" w:hAnsi="Palatino Linotype" w:cs="Arial"/>
          <w:spacing w:val="-20"/>
        </w:rPr>
        <w:t xml:space="preserve">y </w:t>
      </w:r>
      <w:r w:rsidR="004849A2" w:rsidRPr="004849A2">
        <w:rPr>
          <w:rFonts w:ascii="Palatino Linotype" w:hAnsi="Palatino Linotype" w:cs="Arial"/>
          <w:b/>
          <w:spacing w:val="-20"/>
        </w:rPr>
        <w:t>08345/INFOEM/IP/RR/2019</w:t>
      </w:r>
      <w:r w:rsidR="004849A2">
        <w:rPr>
          <w:rFonts w:ascii="Palatino Linotype" w:eastAsia="Calibri" w:hAnsi="Palatino Linotype" w:cs="Arial"/>
          <w:b/>
          <w:color w:val="000000"/>
          <w:spacing w:val="-20"/>
        </w:rPr>
        <w:t xml:space="preserve"> </w:t>
      </w:r>
      <w:r w:rsidR="00C61590">
        <w:rPr>
          <w:rFonts w:ascii="Palatino Linotype" w:eastAsia="Calibri" w:hAnsi="Palatino Linotype" w:cs="Arial"/>
          <w:color w:val="000000"/>
        </w:rPr>
        <w:t>acumulados</w:t>
      </w:r>
      <w:r w:rsidR="004849A2" w:rsidRPr="004849A2">
        <w:rPr>
          <w:rFonts w:ascii="Palatino Linotype" w:hAnsi="Palatino Linotype" w:cs="Arial"/>
        </w:rPr>
        <w:t>,</w:t>
      </w:r>
      <w:r w:rsidR="004849A2" w:rsidRPr="00137097">
        <w:rPr>
          <w:rFonts w:ascii="Palatino Linotype" w:hAnsi="Palatino Linotype" w:cs="Arial"/>
        </w:rPr>
        <w:t xml:space="preserve"> </w:t>
      </w:r>
      <w:r w:rsidRPr="00137097">
        <w:rPr>
          <w:rFonts w:ascii="Palatino Linotype" w:hAnsi="Palatino Linotype" w:cs="Arial"/>
        </w:rPr>
        <w:t xml:space="preserve">pronunciada por el Pleno de </w:t>
      </w:r>
      <w:r w:rsidR="007A28AE">
        <w:rPr>
          <w:rFonts w:ascii="Palatino Linotype" w:hAnsi="Palatino Linotype" w:cs="Arial"/>
        </w:rPr>
        <w:t>este Instituto an</w:t>
      </w:r>
      <w:r w:rsidR="004849A2">
        <w:rPr>
          <w:rFonts w:ascii="Palatino Linotype" w:hAnsi="Palatino Linotype" w:cs="Arial"/>
        </w:rPr>
        <w:t xml:space="preserve">te el proyecto, presentado por </w:t>
      </w:r>
      <w:r w:rsidR="007A28AE">
        <w:rPr>
          <w:rFonts w:ascii="Palatino Linotype" w:hAnsi="Palatino Linotype" w:cs="Arial"/>
        </w:rPr>
        <w:t>l</w:t>
      </w:r>
      <w:r w:rsidR="004849A2">
        <w:rPr>
          <w:rFonts w:ascii="Palatino Linotype" w:hAnsi="Palatino Linotype" w:cs="Arial"/>
        </w:rPr>
        <w:t>a Comisionada Presidenta</w:t>
      </w:r>
      <w:r w:rsidR="004849A2" w:rsidRPr="00137097">
        <w:rPr>
          <w:rFonts w:ascii="Palatino Linotype" w:hAnsi="Palatino Linotype" w:cs="Arial"/>
        </w:rPr>
        <w:t xml:space="preserve"> </w:t>
      </w:r>
      <w:r w:rsidR="004849A2">
        <w:rPr>
          <w:rFonts w:ascii="Palatino Linotype" w:hAnsi="Palatino Linotype" w:cs="Arial"/>
          <w:b/>
        </w:rPr>
        <w:t>ZULEMA MARTÍNEZ SÁNCHEZ</w:t>
      </w:r>
      <w:r w:rsidRPr="00137097">
        <w:rPr>
          <w:rFonts w:ascii="Palatino Linotype" w:hAnsi="Palatino Linotype" w:cs="Arial"/>
          <w:b/>
        </w:rPr>
        <w:t>,</w:t>
      </w:r>
      <w:r w:rsidRPr="00137097">
        <w:rPr>
          <w:rFonts w:ascii="Palatino Linotype" w:hAnsi="Palatino Linotype" w:cs="Arial"/>
        </w:rPr>
        <w:t xml:space="preserve"> que es del tenor sigui</w:t>
      </w:r>
      <w:r>
        <w:rPr>
          <w:rFonts w:ascii="Palatino Linotype" w:hAnsi="Palatino Linotype" w:cs="Arial"/>
        </w:rPr>
        <w:t>ente.</w:t>
      </w:r>
    </w:p>
    <w:p w14:paraId="26507D44" w14:textId="77777777" w:rsidR="002D734B" w:rsidRPr="00137097" w:rsidRDefault="002D734B" w:rsidP="00FB1AEE">
      <w:pPr>
        <w:widowControl w:val="0"/>
        <w:spacing w:before="100" w:beforeAutospacing="1" w:after="100" w:afterAutospacing="1" w:line="360" w:lineRule="auto"/>
        <w:contextualSpacing/>
        <w:jc w:val="both"/>
        <w:rPr>
          <w:rFonts w:ascii="Palatino Linotype" w:hAnsi="Palatino Linotype" w:cs="Arial"/>
        </w:rPr>
      </w:pPr>
    </w:p>
    <w:p w14:paraId="78E25B43" w14:textId="40DEA294" w:rsidR="002D734B" w:rsidRPr="00137097" w:rsidRDefault="002D734B" w:rsidP="00FB1AEE">
      <w:pPr>
        <w:spacing w:before="100" w:beforeAutospacing="1" w:after="100" w:afterAutospacing="1" w:line="360" w:lineRule="auto"/>
        <w:contextualSpacing/>
        <w:jc w:val="both"/>
        <w:rPr>
          <w:rFonts w:ascii="Palatino Linotype" w:hAnsi="Palatino Linotype"/>
        </w:rPr>
      </w:pPr>
      <w:r w:rsidRPr="00137097">
        <w:rPr>
          <w:rFonts w:ascii="Palatino Linotype" w:hAnsi="Palatino Linotype"/>
        </w:rPr>
        <w:t xml:space="preserve">Es de destacar, que la suscrita comparte esencialmente el estudio realizado en la resolución del recurso de revisión; empero, </w:t>
      </w:r>
      <w:r w:rsidR="00C61590">
        <w:rPr>
          <w:rFonts w:ascii="Palatino Linotype" w:hAnsi="Palatino Linotype"/>
        </w:rPr>
        <w:t>es</w:t>
      </w:r>
      <w:r w:rsidRPr="00137097">
        <w:rPr>
          <w:rFonts w:ascii="Palatino Linotype" w:hAnsi="Palatino Linotype"/>
        </w:rPr>
        <w:t xml:space="preserve"> necesario precisar algunas </w:t>
      </w:r>
      <w:r w:rsidRPr="00137097">
        <w:rPr>
          <w:rFonts w:ascii="Palatino Linotype" w:hAnsi="Palatino Linotype"/>
        </w:rPr>
        <w:lastRenderedPageBreak/>
        <w:t xml:space="preserve">consideraciones de hecho y de derecho, tocante a </w:t>
      </w:r>
      <w:r>
        <w:rPr>
          <w:rFonts w:ascii="Palatino Linotype" w:hAnsi="Palatino Linotype"/>
        </w:rPr>
        <w:t>parte de lo</w:t>
      </w:r>
      <w:r w:rsidRPr="00137097">
        <w:rPr>
          <w:rFonts w:ascii="Palatino Linotype" w:hAnsi="Palatino Linotype"/>
        </w:rPr>
        <w:t xml:space="preserve"> ordenado en la resolución correspondiente.</w:t>
      </w:r>
    </w:p>
    <w:p w14:paraId="1DF46925" w14:textId="77777777" w:rsidR="000379F9" w:rsidRDefault="000379F9" w:rsidP="00FB1AEE">
      <w:pPr>
        <w:spacing w:before="100" w:beforeAutospacing="1" w:after="100" w:afterAutospacing="1" w:line="360" w:lineRule="auto"/>
        <w:contextualSpacing/>
        <w:jc w:val="both"/>
        <w:rPr>
          <w:rFonts w:ascii="Palatino Linotype" w:hAnsi="Palatino Linotype"/>
        </w:rPr>
      </w:pPr>
    </w:p>
    <w:p w14:paraId="4985DF96" w14:textId="66E10583" w:rsidR="002D734B" w:rsidRPr="00137097" w:rsidRDefault="002D734B" w:rsidP="00FB1AEE">
      <w:pPr>
        <w:spacing w:before="100" w:beforeAutospacing="1" w:after="100" w:afterAutospacing="1" w:line="360" w:lineRule="auto"/>
        <w:contextualSpacing/>
        <w:jc w:val="both"/>
        <w:rPr>
          <w:rFonts w:ascii="Palatino Linotype" w:hAnsi="Palatino Linotype"/>
        </w:rPr>
      </w:pPr>
      <w:r w:rsidRPr="00137097">
        <w:rPr>
          <w:rFonts w:ascii="Palatino Linotype" w:hAnsi="Palatino Linotype"/>
        </w:rPr>
        <w:t>Al respecto, tal y como quedó debidamente asentado en la resolución materia del presente voto, el particular requirió del</w:t>
      </w:r>
      <w:r w:rsidR="007A28AE">
        <w:rPr>
          <w:rFonts w:ascii="Palatino Linotype" w:hAnsi="Palatino Linotype"/>
        </w:rPr>
        <w:t xml:space="preserve"> </w:t>
      </w:r>
      <w:r w:rsidR="007A28AE" w:rsidRPr="004A03AC">
        <w:rPr>
          <w:rFonts w:ascii="Palatino Linotype" w:hAnsi="Palatino Linotype"/>
          <w:b/>
        </w:rPr>
        <w:t>Ayuntamiento de T</w:t>
      </w:r>
      <w:r w:rsidR="004849A2">
        <w:rPr>
          <w:rFonts w:ascii="Palatino Linotype" w:hAnsi="Palatino Linotype"/>
          <w:b/>
        </w:rPr>
        <w:t>oluca</w:t>
      </w:r>
      <w:r w:rsidR="007A28AE">
        <w:rPr>
          <w:rFonts w:ascii="Palatino Linotype" w:hAnsi="Palatino Linotype"/>
        </w:rPr>
        <w:t xml:space="preserve"> en lo sucesivo</w:t>
      </w:r>
      <w:r w:rsidRPr="00137097">
        <w:rPr>
          <w:rFonts w:ascii="Palatino Linotype" w:hAnsi="Palatino Linotype"/>
        </w:rPr>
        <w:t xml:space="preserve"> </w:t>
      </w:r>
      <w:r w:rsidR="007A28AE">
        <w:rPr>
          <w:rFonts w:ascii="Palatino Linotype" w:hAnsi="Palatino Linotype"/>
          <w:b/>
        </w:rPr>
        <w:t xml:space="preserve">EL </w:t>
      </w:r>
      <w:r w:rsidRPr="00137097">
        <w:rPr>
          <w:rFonts w:ascii="Palatino Linotype" w:hAnsi="Palatino Linotype"/>
          <w:b/>
        </w:rPr>
        <w:t>SUJETO OBLIGADO</w:t>
      </w:r>
      <w:r w:rsidRPr="00137097">
        <w:rPr>
          <w:rFonts w:ascii="Palatino Linotype" w:hAnsi="Palatino Linotype"/>
        </w:rPr>
        <w:t xml:space="preserve"> vía SAIMEX, se </w:t>
      </w:r>
      <w:r w:rsidR="007A28AE">
        <w:rPr>
          <w:rFonts w:ascii="Palatino Linotype" w:hAnsi="Palatino Linotype"/>
        </w:rPr>
        <w:t>pronunciara respecto a la información que a continuación se desagrega:</w:t>
      </w:r>
    </w:p>
    <w:p w14:paraId="2FDF535C" w14:textId="77777777" w:rsidR="002D734B" w:rsidRPr="00137097" w:rsidRDefault="002D734B" w:rsidP="00FB1AEE">
      <w:pPr>
        <w:spacing w:before="100" w:beforeAutospacing="1" w:after="100" w:afterAutospacing="1" w:line="360" w:lineRule="auto"/>
        <w:contextualSpacing/>
        <w:jc w:val="both"/>
        <w:rPr>
          <w:rFonts w:ascii="Palatino Linotype" w:hAnsi="Palatino Linotype"/>
        </w:rPr>
      </w:pPr>
    </w:p>
    <w:p w14:paraId="2EDCFBBB" w14:textId="1A17494A"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01916/TOLUCA/IP/2019</w:t>
      </w:r>
    </w:p>
    <w:p w14:paraId="2347F1E3" w14:textId="77777777" w:rsid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50AE4014" w14:textId="1A25653C" w:rsid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4849A2">
        <w:rPr>
          <w:rFonts w:ascii="Palatino Linotype" w:hAnsi="Palatino Linotype"/>
          <w:i/>
          <w:color w:val="000000"/>
          <w:sz w:val="22"/>
          <w:szCs w:val="22"/>
        </w:rPr>
        <w:t xml:space="preserve">Autorización por parte de la contraloría, jurídico, director de administración, delegado administrativo de la dirección de administración, </w:t>
      </w:r>
      <w:r w:rsidR="006A764F">
        <w:rPr>
          <w:rFonts w:ascii="Palatino Linotype" w:hAnsi="Palatino Linotype"/>
          <w:i/>
          <w:color w:val="000000"/>
          <w:sz w:val="22"/>
          <w:szCs w:val="22"/>
        </w:rPr>
        <w:t>y dirección de recursos humanos</w:t>
      </w:r>
      <w:r w:rsidRPr="004849A2">
        <w:rPr>
          <w:rFonts w:ascii="Palatino Linotype" w:hAnsi="Palatino Linotype"/>
          <w:i/>
          <w:color w:val="000000"/>
          <w:sz w:val="22"/>
          <w:szCs w:val="22"/>
        </w:rPr>
        <w:t xml:space="preserve"> por la cual gira instrucciones para que personal de la di</w:t>
      </w:r>
      <w:r>
        <w:rPr>
          <w:rFonts w:ascii="Palatino Linotype" w:hAnsi="Palatino Linotype"/>
          <w:i/>
          <w:color w:val="000000"/>
          <w:sz w:val="22"/>
          <w:szCs w:val="22"/>
        </w:rPr>
        <w:t xml:space="preserve">rección de recursos materiales </w:t>
      </w:r>
      <w:r w:rsidRPr="004849A2">
        <w:rPr>
          <w:rFonts w:ascii="Palatino Linotype" w:hAnsi="Palatino Linotype"/>
          <w:i/>
          <w:color w:val="000000"/>
          <w:sz w:val="22"/>
          <w:szCs w:val="22"/>
        </w:rPr>
        <w:t>salgan después d</w:t>
      </w:r>
      <w:r w:rsidR="006A764F">
        <w:rPr>
          <w:rFonts w:ascii="Palatino Linotype" w:hAnsi="Palatino Linotype"/>
          <w:i/>
          <w:color w:val="000000"/>
          <w:sz w:val="22"/>
          <w:szCs w:val="22"/>
        </w:rPr>
        <w:t>e las 8 y otros salgan a las 6.;</w:t>
      </w:r>
    </w:p>
    <w:p w14:paraId="071BFDDD" w14:textId="39430DB0" w:rsid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soporte legal que justifique el obligar a los trabajadores a qued</w:t>
      </w:r>
      <w:r w:rsidR="006A764F">
        <w:rPr>
          <w:rFonts w:ascii="Palatino Linotype" w:hAnsi="Palatino Linotype"/>
          <w:i/>
          <w:color w:val="000000"/>
          <w:sz w:val="22"/>
          <w:szCs w:val="22"/>
        </w:rPr>
        <w:t>arse a altas horas de la noche;</w:t>
      </w:r>
    </w:p>
    <w:p w14:paraId="6EB1FEA9" w14:textId="75709863"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3) </w:t>
      </w:r>
      <w:r w:rsidRPr="004849A2">
        <w:rPr>
          <w:rFonts w:ascii="Palatino Linotype" w:hAnsi="Palatino Linotype"/>
          <w:i/>
          <w:color w:val="000000"/>
          <w:sz w:val="22"/>
          <w:szCs w:val="22"/>
        </w:rPr>
        <w:t>Copia de la queja presentada a la contraloría acerca de los horarios de los servidores públicos</w:t>
      </w:r>
      <w:r>
        <w:rPr>
          <w:rFonts w:ascii="Palatino Linotype" w:hAnsi="Palatino Linotype"/>
          <w:i/>
          <w:color w:val="000000"/>
          <w:sz w:val="22"/>
          <w:szCs w:val="22"/>
        </w:rPr>
        <w:t xml:space="preserve"> en la dirección de recursos</w:t>
      </w:r>
      <w:r w:rsidRPr="004849A2">
        <w:rPr>
          <w:rFonts w:ascii="Palatino Linotype" w:hAnsi="Palatino Linotype"/>
          <w:i/>
          <w:color w:val="000000"/>
          <w:sz w:val="22"/>
          <w:szCs w:val="22"/>
        </w:rPr>
        <w:t xml:space="preserve"> materiales a nombre de Jorge Gudiño Machaca” [Sic]</w:t>
      </w:r>
    </w:p>
    <w:p w14:paraId="3D838F68"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7B2165EA" w14:textId="0F80ECB2"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01905/TOLUCA/IP/2019</w:t>
      </w:r>
    </w:p>
    <w:p w14:paraId="3F2C61B7" w14:textId="77777777" w:rsid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6FCBB67A" w14:textId="70335B19" w:rsidR="006A764F"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006A764F" w:rsidRPr="004849A2">
        <w:rPr>
          <w:rFonts w:ascii="Palatino Linotype" w:hAnsi="Palatino Linotype"/>
          <w:i/>
          <w:color w:val="000000"/>
          <w:sz w:val="22"/>
          <w:szCs w:val="22"/>
        </w:rPr>
        <w:t xml:space="preserve">Acciones </w:t>
      </w:r>
      <w:r w:rsidRPr="004849A2">
        <w:rPr>
          <w:rFonts w:ascii="Palatino Linotype" w:hAnsi="Palatino Linotype"/>
          <w:i/>
          <w:color w:val="000000"/>
          <w:sz w:val="22"/>
          <w:szCs w:val="22"/>
        </w:rPr>
        <w:t>tomadas por parte de la contraloría municipal respecto a la salida obligada en contra de sus derechos en la ley, a los trabajadores de diferentes áreas como TESORERÍA, catastro, RECURSOS MATERIALES con el lic. Jorge Gudiño Machaca , RECURSOS HUMANOS, comunicación social, solicitamos copia simple de los registros de asistencia del personal adscrito a estas direcciones de los últimos 6 meses en los cuales notara las salidas exageradas del operativo a altas horas de la noche, por indicaciones de los directores y jefes de departamento</w:t>
      </w:r>
      <w:r w:rsidR="006A764F">
        <w:rPr>
          <w:rFonts w:ascii="Palatino Linotype" w:hAnsi="Palatino Linotype"/>
          <w:i/>
          <w:color w:val="000000"/>
          <w:sz w:val="22"/>
          <w:szCs w:val="22"/>
        </w:rPr>
        <w:t>;</w:t>
      </w:r>
    </w:p>
    <w:p w14:paraId="4B4FB9BE" w14:textId="623DEC5E" w:rsidR="004849A2"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w:t>
      </w:r>
      <w:r w:rsidR="004849A2" w:rsidRPr="004849A2">
        <w:rPr>
          <w:rFonts w:ascii="Palatino Linotype" w:hAnsi="Palatino Linotype"/>
          <w:i/>
          <w:color w:val="000000"/>
          <w:sz w:val="22"/>
          <w:szCs w:val="22"/>
        </w:rPr>
        <w:t xml:space="preserve"> porque están en derecho a exigir a costa del empleo (amenaza) el que se queden después de la hora de salida</w:t>
      </w:r>
      <w:r>
        <w:rPr>
          <w:rFonts w:ascii="Palatino Linotype" w:hAnsi="Palatino Linotype"/>
          <w:i/>
          <w:color w:val="000000"/>
          <w:sz w:val="22"/>
          <w:szCs w:val="22"/>
        </w:rPr>
        <w:t xml:space="preserve"> </w:t>
      </w:r>
      <w:r w:rsidR="004849A2" w:rsidRPr="004849A2">
        <w:rPr>
          <w:rFonts w:ascii="Palatino Linotype" w:hAnsi="Palatino Linotype"/>
          <w:i/>
          <w:color w:val="000000"/>
          <w:sz w:val="22"/>
          <w:szCs w:val="22"/>
        </w:rPr>
        <w:t>correspondiente.” [Sic]</w:t>
      </w:r>
    </w:p>
    <w:p w14:paraId="4C95920D"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2110E95F" w14:textId="305169ED"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lastRenderedPageBreak/>
        <w:t>01906/TOLUCA/IP/2019</w:t>
      </w:r>
    </w:p>
    <w:p w14:paraId="3E597F0A" w14:textId="77777777" w:rsid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5ACDF307" w14:textId="51091AB8" w:rsidR="006A764F"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sidRPr="004849A2">
        <w:rPr>
          <w:rFonts w:ascii="Palatino Linotype" w:hAnsi="Palatino Linotype"/>
          <w:i/>
          <w:color w:val="000000"/>
          <w:sz w:val="22"/>
          <w:szCs w:val="22"/>
        </w:rPr>
        <w:t>“</w:t>
      </w:r>
      <w:r w:rsidR="006A764F">
        <w:rPr>
          <w:rFonts w:ascii="Palatino Linotype" w:hAnsi="Palatino Linotype"/>
          <w:i/>
          <w:color w:val="000000"/>
          <w:sz w:val="22"/>
          <w:szCs w:val="22"/>
        </w:rPr>
        <w:t xml:space="preserve">1) </w:t>
      </w:r>
      <w:r w:rsidR="006A764F" w:rsidRPr="004849A2">
        <w:rPr>
          <w:rFonts w:ascii="Palatino Linotype" w:hAnsi="Palatino Linotype"/>
          <w:i/>
          <w:color w:val="000000"/>
          <w:sz w:val="22"/>
          <w:szCs w:val="22"/>
        </w:rPr>
        <w:t xml:space="preserve">Acciones </w:t>
      </w:r>
      <w:r w:rsidRPr="004849A2">
        <w:rPr>
          <w:rFonts w:ascii="Palatino Linotype" w:hAnsi="Palatino Linotype"/>
          <w:i/>
          <w:color w:val="000000"/>
          <w:sz w:val="22"/>
          <w:szCs w:val="22"/>
        </w:rPr>
        <w:t xml:space="preserve">tomadas por parte de la </w:t>
      </w:r>
      <w:r w:rsidR="006A764F" w:rsidRPr="004849A2">
        <w:rPr>
          <w:rFonts w:ascii="Palatino Linotype" w:hAnsi="Palatino Linotype"/>
          <w:i/>
          <w:color w:val="000000"/>
          <w:sz w:val="22"/>
          <w:szCs w:val="22"/>
        </w:rPr>
        <w:t>contraloría</w:t>
      </w:r>
      <w:r w:rsidRPr="004849A2">
        <w:rPr>
          <w:rFonts w:ascii="Palatino Linotype" w:hAnsi="Palatino Linotype"/>
          <w:i/>
          <w:color w:val="000000"/>
          <w:sz w:val="22"/>
          <w:szCs w:val="22"/>
        </w:rPr>
        <w:t xml:space="preserve"> municipal respecto a la salida obligada en contra de sus derechos en la ley, a los trabajadores de diferentes áreas como TESORERÍA, catastro, RECURSOS MATERIALES con el </w:t>
      </w:r>
      <w:r w:rsidR="006A764F" w:rsidRPr="004849A2">
        <w:rPr>
          <w:rFonts w:ascii="Palatino Linotype" w:hAnsi="Palatino Linotype"/>
          <w:i/>
          <w:color w:val="000000"/>
          <w:sz w:val="22"/>
          <w:szCs w:val="22"/>
        </w:rPr>
        <w:t xml:space="preserve">Lic. Jorge Gudiño Machaca </w:t>
      </w:r>
      <w:r w:rsidRPr="004849A2">
        <w:rPr>
          <w:rFonts w:ascii="Palatino Linotype" w:hAnsi="Palatino Linotype"/>
          <w:i/>
          <w:color w:val="000000"/>
          <w:sz w:val="22"/>
          <w:szCs w:val="22"/>
        </w:rPr>
        <w:t>, RECURSOS HUMANOS, comunicación social, solicitamos copia simple de los registros de asistencia del personal adscrito a estas direcciones de los últimos 6 meses en los cuales notara las salidas exageradas del operativo a altas horas de la noche, por indicaciones de los directores y jefes de departamento</w:t>
      </w:r>
      <w:r w:rsidR="006A764F">
        <w:rPr>
          <w:rFonts w:ascii="Palatino Linotype" w:hAnsi="Palatino Linotype"/>
          <w:i/>
          <w:color w:val="000000"/>
          <w:sz w:val="22"/>
          <w:szCs w:val="22"/>
        </w:rPr>
        <w:t>;</w:t>
      </w:r>
    </w:p>
    <w:p w14:paraId="20D5A387" w14:textId="056E7350" w:rsidR="004849A2"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2) Justificación legal, del por</w:t>
      </w:r>
      <w:r w:rsidR="004849A2" w:rsidRPr="004849A2">
        <w:rPr>
          <w:rFonts w:ascii="Palatino Linotype" w:hAnsi="Palatino Linotype"/>
          <w:i/>
          <w:color w:val="000000"/>
          <w:sz w:val="22"/>
          <w:szCs w:val="22"/>
        </w:rPr>
        <w:t>que están en derecho a exigir a costa del empleo (amenaza) el que se qued</w:t>
      </w:r>
      <w:r>
        <w:rPr>
          <w:rFonts w:ascii="Palatino Linotype" w:hAnsi="Palatino Linotype"/>
          <w:i/>
          <w:color w:val="000000"/>
          <w:sz w:val="22"/>
          <w:szCs w:val="22"/>
        </w:rPr>
        <w:t xml:space="preserve">en después de la hora de salida </w:t>
      </w:r>
      <w:r w:rsidR="004849A2" w:rsidRPr="004849A2">
        <w:rPr>
          <w:rFonts w:ascii="Palatino Linotype" w:hAnsi="Palatino Linotype"/>
          <w:i/>
          <w:color w:val="000000"/>
          <w:sz w:val="22"/>
          <w:szCs w:val="22"/>
        </w:rPr>
        <w:t>correspondiente.” [Sic]</w:t>
      </w:r>
    </w:p>
    <w:p w14:paraId="3EEF267E"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77A48F4E" w14:textId="0A6B8996"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01907/TOLUCA/IP/2019</w:t>
      </w:r>
    </w:p>
    <w:p w14:paraId="3BB63E3C" w14:textId="3B1284C2" w:rsidR="006A764F"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r w:rsidRPr="004849A2">
        <w:rPr>
          <w:rFonts w:ascii="Palatino Linotype" w:hAnsi="Palatino Linotype"/>
          <w:i/>
          <w:color w:val="000000"/>
          <w:sz w:val="22"/>
          <w:szCs w:val="22"/>
        </w:rPr>
        <w:t>“</w:t>
      </w:r>
      <w:r w:rsidR="006A764F">
        <w:rPr>
          <w:rFonts w:ascii="Palatino Linotype" w:hAnsi="Palatino Linotype"/>
          <w:i/>
          <w:color w:val="000000"/>
          <w:sz w:val="22"/>
          <w:szCs w:val="22"/>
        </w:rPr>
        <w:t xml:space="preserve">1) </w:t>
      </w:r>
      <w:r w:rsidR="006A764F" w:rsidRPr="004849A2">
        <w:rPr>
          <w:rFonts w:ascii="Palatino Linotype" w:hAnsi="Palatino Linotype"/>
          <w:i/>
          <w:color w:val="000000"/>
          <w:sz w:val="22"/>
          <w:szCs w:val="22"/>
        </w:rPr>
        <w:t xml:space="preserve">Acciones </w:t>
      </w:r>
      <w:r w:rsidRPr="004849A2">
        <w:rPr>
          <w:rFonts w:ascii="Palatino Linotype" w:hAnsi="Palatino Linotype"/>
          <w:i/>
          <w:color w:val="000000"/>
          <w:sz w:val="22"/>
          <w:szCs w:val="22"/>
        </w:rPr>
        <w:t xml:space="preserve">tomadas por parte de la </w:t>
      </w:r>
      <w:r w:rsidR="006A764F" w:rsidRPr="004849A2">
        <w:rPr>
          <w:rFonts w:ascii="Palatino Linotype" w:hAnsi="Palatino Linotype"/>
          <w:i/>
          <w:color w:val="000000"/>
          <w:sz w:val="22"/>
          <w:szCs w:val="22"/>
        </w:rPr>
        <w:t>contraloría</w:t>
      </w:r>
      <w:r w:rsidRPr="004849A2">
        <w:rPr>
          <w:rFonts w:ascii="Palatino Linotype" w:hAnsi="Palatino Linotype"/>
          <w:i/>
          <w:color w:val="000000"/>
          <w:sz w:val="22"/>
          <w:szCs w:val="22"/>
        </w:rPr>
        <w:t xml:space="preserve"> municipal respecto a la salida obligada en contra de sus derechos en la ley, a los trabajadores de diferentes áreas como TESORERÍA, catastro, RECURSOS MATERIALES con el </w:t>
      </w:r>
      <w:r w:rsidR="006A764F" w:rsidRPr="004849A2">
        <w:rPr>
          <w:rFonts w:ascii="Palatino Linotype" w:hAnsi="Palatino Linotype"/>
          <w:i/>
          <w:color w:val="000000"/>
          <w:sz w:val="22"/>
          <w:szCs w:val="22"/>
        </w:rPr>
        <w:t>Lic</w:t>
      </w:r>
      <w:r w:rsidRPr="004849A2">
        <w:rPr>
          <w:rFonts w:ascii="Palatino Linotype" w:hAnsi="Palatino Linotype"/>
          <w:i/>
          <w:color w:val="000000"/>
          <w:sz w:val="22"/>
          <w:szCs w:val="22"/>
        </w:rPr>
        <w:t xml:space="preserve">. </w:t>
      </w:r>
      <w:r w:rsidR="006A764F" w:rsidRPr="004849A2">
        <w:rPr>
          <w:rFonts w:ascii="Palatino Linotype" w:hAnsi="Palatino Linotype"/>
          <w:i/>
          <w:color w:val="000000"/>
          <w:sz w:val="22"/>
          <w:szCs w:val="22"/>
        </w:rPr>
        <w:t>Jorge Gudiño Machaca</w:t>
      </w:r>
      <w:r w:rsidRPr="004849A2">
        <w:rPr>
          <w:rFonts w:ascii="Palatino Linotype" w:hAnsi="Palatino Linotype"/>
          <w:i/>
          <w:color w:val="000000"/>
          <w:sz w:val="22"/>
          <w:szCs w:val="22"/>
        </w:rPr>
        <w:t>,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sidR="006A764F">
        <w:rPr>
          <w:rFonts w:ascii="Palatino Linotype" w:hAnsi="Palatino Linotype"/>
          <w:i/>
          <w:color w:val="000000"/>
          <w:sz w:val="22"/>
          <w:szCs w:val="22"/>
        </w:rPr>
        <w:t>ctores y jefes de departamento;</w:t>
      </w:r>
    </w:p>
    <w:p w14:paraId="7F1A93E0" w14:textId="3986BCCC" w:rsidR="004849A2"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 por</w:t>
      </w:r>
      <w:r w:rsidR="004849A2" w:rsidRPr="004849A2">
        <w:rPr>
          <w:rFonts w:ascii="Palatino Linotype" w:hAnsi="Palatino Linotype"/>
          <w:i/>
          <w:color w:val="000000"/>
          <w:sz w:val="22"/>
          <w:szCs w:val="22"/>
        </w:rPr>
        <w:t>que están en derecho a exigir a costa del empleo (amenaza) el que se queden d</w:t>
      </w:r>
      <w:r>
        <w:rPr>
          <w:rFonts w:ascii="Palatino Linotype" w:hAnsi="Palatino Linotype"/>
          <w:i/>
          <w:color w:val="000000"/>
          <w:sz w:val="22"/>
          <w:szCs w:val="22"/>
        </w:rPr>
        <w:t xml:space="preserve">espués de la hora de salida </w:t>
      </w:r>
      <w:r w:rsidR="004849A2" w:rsidRPr="004849A2">
        <w:rPr>
          <w:rFonts w:ascii="Palatino Linotype" w:hAnsi="Palatino Linotype"/>
          <w:i/>
          <w:color w:val="000000"/>
          <w:sz w:val="22"/>
          <w:szCs w:val="22"/>
        </w:rPr>
        <w:t>correspondiente.” [Sic]</w:t>
      </w:r>
    </w:p>
    <w:p w14:paraId="39A7F1FC"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7AFB22E4" w14:textId="086B0574"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01908/TOLUCA/IP/2019</w:t>
      </w:r>
    </w:p>
    <w:p w14:paraId="2CAD9043" w14:textId="77777777"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p>
    <w:p w14:paraId="0CC0148B" w14:textId="3B8D12C5"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4849A2">
        <w:rPr>
          <w:rFonts w:ascii="Palatino Linotype" w:hAnsi="Palatino Linotype"/>
          <w:i/>
          <w:color w:val="000000"/>
          <w:sz w:val="22"/>
          <w:szCs w:val="22"/>
        </w:rPr>
        <w:t>Acciones tomadas por parte de la contraloría municipal respecto a la salida obligada en contra de sus derechos en la ley, a los trabajadores de diferentes áreas como TESORERÍA, catastro, RECURSOS MATERIALES con el Lic. Jorge Gudiño Machaca,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Pr>
          <w:rFonts w:ascii="Palatino Linotype" w:hAnsi="Palatino Linotype"/>
          <w:i/>
          <w:color w:val="000000"/>
          <w:sz w:val="22"/>
          <w:szCs w:val="22"/>
        </w:rPr>
        <w:t>ctores y jefes de departamento;</w:t>
      </w:r>
    </w:p>
    <w:p w14:paraId="3FE0C335" w14:textId="77777777" w:rsidR="006A764F"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 por</w:t>
      </w:r>
      <w:r w:rsidRPr="004849A2">
        <w:rPr>
          <w:rFonts w:ascii="Palatino Linotype" w:hAnsi="Palatino Linotype"/>
          <w:i/>
          <w:color w:val="000000"/>
          <w:sz w:val="22"/>
          <w:szCs w:val="22"/>
        </w:rPr>
        <w:t>que están en derecho a exigir a costa del empleo (amenaza) el que se queden d</w:t>
      </w:r>
      <w:r>
        <w:rPr>
          <w:rFonts w:ascii="Palatino Linotype" w:hAnsi="Palatino Linotype"/>
          <w:i/>
          <w:color w:val="000000"/>
          <w:sz w:val="22"/>
          <w:szCs w:val="22"/>
        </w:rPr>
        <w:t xml:space="preserve">espués de la hora de salida </w:t>
      </w:r>
      <w:r w:rsidRPr="004849A2">
        <w:rPr>
          <w:rFonts w:ascii="Palatino Linotype" w:hAnsi="Palatino Linotype"/>
          <w:i/>
          <w:color w:val="000000"/>
          <w:sz w:val="22"/>
          <w:szCs w:val="22"/>
        </w:rPr>
        <w:t>correspondiente.” [Sic]</w:t>
      </w:r>
    </w:p>
    <w:p w14:paraId="4EAF8EB0"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4001D300" w14:textId="0CBCD623"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01911/TOLUCA/IP/2019</w:t>
      </w:r>
    </w:p>
    <w:p w14:paraId="62358B9C" w14:textId="6EA62C77"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lastRenderedPageBreak/>
        <w:t xml:space="preserve">1) </w:t>
      </w:r>
      <w:r w:rsidRPr="004849A2">
        <w:rPr>
          <w:rFonts w:ascii="Palatino Linotype" w:hAnsi="Palatino Linotype"/>
          <w:i/>
          <w:color w:val="000000"/>
          <w:sz w:val="22"/>
          <w:szCs w:val="22"/>
        </w:rPr>
        <w:t>Acciones tomadas por parte de la contraloría municipal respecto a la salida obligada en contra de sus derechos en la ley, a los trabajadores de diferentes áreas como TESORERÍA, catastro, RECURSOS MATERIALES con el Lic. Jorge Gudiño Machaca,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Pr>
          <w:rFonts w:ascii="Palatino Linotype" w:hAnsi="Palatino Linotype"/>
          <w:i/>
          <w:color w:val="000000"/>
          <w:sz w:val="22"/>
          <w:szCs w:val="22"/>
        </w:rPr>
        <w:t>ctores y jefes de departamento;</w:t>
      </w:r>
    </w:p>
    <w:p w14:paraId="3B39BE15" w14:textId="77777777" w:rsidR="006A764F"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 por</w:t>
      </w:r>
      <w:r w:rsidRPr="004849A2">
        <w:rPr>
          <w:rFonts w:ascii="Palatino Linotype" w:hAnsi="Palatino Linotype"/>
          <w:i/>
          <w:color w:val="000000"/>
          <w:sz w:val="22"/>
          <w:szCs w:val="22"/>
        </w:rPr>
        <w:t>que están en derecho a exigir a costa del empleo (amenaza) el que se queden d</w:t>
      </w:r>
      <w:r>
        <w:rPr>
          <w:rFonts w:ascii="Palatino Linotype" w:hAnsi="Palatino Linotype"/>
          <w:i/>
          <w:color w:val="000000"/>
          <w:sz w:val="22"/>
          <w:szCs w:val="22"/>
        </w:rPr>
        <w:t xml:space="preserve">espués de la hora de salida </w:t>
      </w:r>
      <w:r w:rsidRPr="004849A2">
        <w:rPr>
          <w:rFonts w:ascii="Palatino Linotype" w:hAnsi="Palatino Linotype"/>
          <w:i/>
          <w:color w:val="000000"/>
          <w:sz w:val="22"/>
          <w:szCs w:val="22"/>
        </w:rPr>
        <w:t>correspondiente.” [Sic]</w:t>
      </w:r>
    </w:p>
    <w:p w14:paraId="5BF3646B"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23603B35" w14:textId="436FA986"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01910/TOLUCA/IP/2019</w:t>
      </w:r>
    </w:p>
    <w:p w14:paraId="6B644F86" w14:textId="77777777"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p>
    <w:p w14:paraId="313E0060" w14:textId="16ECBBBE"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4849A2">
        <w:rPr>
          <w:rFonts w:ascii="Palatino Linotype" w:hAnsi="Palatino Linotype"/>
          <w:i/>
          <w:color w:val="000000"/>
          <w:sz w:val="22"/>
          <w:szCs w:val="22"/>
        </w:rPr>
        <w:t>Acciones tomadas por parte de la contraloría municipal respecto a la salida obligada en contra de sus derechos en la ley, a los trabajadores de diferentes áreas como TESORERÍA, catastro, RECURSOS MATERIALES con el Lic. Jorge Gudiño Machaca,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Pr>
          <w:rFonts w:ascii="Palatino Linotype" w:hAnsi="Palatino Linotype"/>
          <w:i/>
          <w:color w:val="000000"/>
          <w:sz w:val="22"/>
          <w:szCs w:val="22"/>
        </w:rPr>
        <w:t>ctores y jefes de departamento;</w:t>
      </w:r>
    </w:p>
    <w:p w14:paraId="32A12710" w14:textId="77777777" w:rsidR="006A764F"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 por</w:t>
      </w:r>
      <w:r w:rsidRPr="004849A2">
        <w:rPr>
          <w:rFonts w:ascii="Palatino Linotype" w:hAnsi="Palatino Linotype"/>
          <w:i/>
          <w:color w:val="000000"/>
          <w:sz w:val="22"/>
          <w:szCs w:val="22"/>
        </w:rPr>
        <w:t>que están en derecho a exigir a costa del empleo (amenaza) el que se queden d</w:t>
      </w:r>
      <w:r>
        <w:rPr>
          <w:rFonts w:ascii="Palatino Linotype" w:hAnsi="Palatino Linotype"/>
          <w:i/>
          <w:color w:val="000000"/>
          <w:sz w:val="22"/>
          <w:szCs w:val="22"/>
        </w:rPr>
        <w:t xml:space="preserve">espués de la hora de salida </w:t>
      </w:r>
      <w:r w:rsidRPr="004849A2">
        <w:rPr>
          <w:rFonts w:ascii="Palatino Linotype" w:hAnsi="Palatino Linotype"/>
          <w:i/>
          <w:color w:val="000000"/>
          <w:sz w:val="22"/>
          <w:szCs w:val="22"/>
        </w:rPr>
        <w:t>correspondiente.” [Sic]</w:t>
      </w:r>
    </w:p>
    <w:p w14:paraId="5D0EB136" w14:textId="77777777" w:rsidR="004849A2" w:rsidRPr="004849A2" w:rsidRDefault="004849A2" w:rsidP="00FB1AEE">
      <w:pPr>
        <w:spacing w:before="100" w:beforeAutospacing="1" w:after="100" w:afterAutospacing="1"/>
        <w:ind w:left="851" w:right="902"/>
        <w:contextualSpacing/>
        <w:jc w:val="both"/>
        <w:rPr>
          <w:rFonts w:ascii="Palatino Linotype" w:hAnsi="Palatino Linotype"/>
          <w:i/>
          <w:color w:val="000000"/>
          <w:sz w:val="22"/>
          <w:szCs w:val="22"/>
        </w:rPr>
      </w:pPr>
    </w:p>
    <w:p w14:paraId="17B14953" w14:textId="2DC744FC" w:rsidR="004849A2" w:rsidRPr="004849A2" w:rsidRDefault="004849A2" w:rsidP="00FB1AEE">
      <w:pPr>
        <w:spacing w:before="100" w:beforeAutospacing="1" w:after="100" w:afterAutospacing="1"/>
        <w:ind w:left="851" w:right="902"/>
        <w:contextualSpacing/>
        <w:jc w:val="both"/>
        <w:rPr>
          <w:rFonts w:ascii="Palatino Linotype" w:hAnsi="Palatino Linotype"/>
          <w:b/>
          <w:i/>
          <w:color w:val="000000"/>
          <w:sz w:val="22"/>
          <w:szCs w:val="22"/>
        </w:rPr>
      </w:pPr>
      <w:r w:rsidRPr="004849A2">
        <w:rPr>
          <w:rFonts w:ascii="Palatino Linotype" w:hAnsi="Palatino Linotype"/>
          <w:b/>
          <w:i/>
          <w:color w:val="000000"/>
          <w:sz w:val="22"/>
          <w:szCs w:val="22"/>
        </w:rPr>
        <w:t>01909/TOLUCA/IP/2019</w:t>
      </w:r>
    </w:p>
    <w:p w14:paraId="74315F76" w14:textId="77777777"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p>
    <w:p w14:paraId="024BC929" w14:textId="3FA62B43" w:rsid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4849A2">
        <w:rPr>
          <w:rFonts w:ascii="Palatino Linotype" w:hAnsi="Palatino Linotype"/>
          <w:i/>
          <w:color w:val="000000"/>
          <w:sz w:val="22"/>
          <w:szCs w:val="22"/>
        </w:rPr>
        <w:t>Acciones tomadas por parte de la contraloría municipal respecto a la salida obligada en contra de sus derechos en la ley, a los trabajadores de diferentes áreas como TESORERÍA, catastro, RECURSOS MATERIALES con el Lic. Jorge Gudiño Machaca,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Pr>
          <w:rFonts w:ascii="Palatino Linotype" w:hAnsi="Palatino Linotype"/>
          <w:i/>
          <w:color w:val="000000"/>
          <w:sz w:val="22"/>
          <w:szCs w:val="22"/>
        </w:rPr>
        <w:t>ctores y jefes de departamento;</w:t>
      </w:r>
    </w:p>
    <w:p w14:paraId="3070D893" w14:textId="77777777" w:rsidR="006A764F" w:rsidRPr="004849A2"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2) </w:t>
      </w:r>
      <w:r w:rsidRPr="004849A2">
        <w:rPr>
          <w:rFonts w:ascii="Palatino Linotype" w:hAnsi="Palatino Linotype"/>
          <w:i/>
          <w:color w:val="000000"/>
          <w:sz w:val="22"/>
          <w:szCs w:val="22"/>
        </w:rPr>
        <w:t xml:space="preserve">Justificación </w:t>
      </w:r>
      <w:r>
        <w:rPr>
          <w:rFonts w:ascii="Palatino Linotype" w:hAnsi="Palatino Linotype"/>
          <w:i/>
          <w:color w:val="000000"/>
          <w:sz w:val="22"/>
          <w:szCs w:val="22"/>
        </w:rPr>
        <w:t>legal, del por</w:t>
      </w:r>
      <w:r w:rsidRPr="004849A2">
        <w:rPr>
          <w:rFonts w:ascii="Palatino Linotype" w:hAnsi="Palatino Linotype"/>
          <w:i/>
          <w:color w:val="000000"/>
          <w:sz w:val="22"/>
          <w:szCs w:val="22"/>
        </w:rPr>
        <w:t>que están en derecho a exigir a costa del empleo (amenaza) el que se queden d</w:t>
      </w:r>
      <w:r>
        <w:rPr>
          <w:rFonts w:ascii="Palatino Linotype" w:hAnsi="Palatino Linotype"/>
          <w:i/>
          <w:color w:val="000000"/>
          <w:sz w:val="22"/>
          <w:szCs w:val="22"/>
        </w:rPr>
        <w:t xml:space="preserve">espués de la hora de salida </w:t>
      </w:r>
      <w:r w:rsidRPr="004849A2">
        <w:rPr>
          <w:rFonts w:ascii="Palatino Linotype" w:hAnsi="Palatino Linotype"/>
          <w:i/>
          <w:color w:val="000000"/>
          <w:sz w:val="22"/>
          <w:szCs w:val="22"/>
        </w:rPr>
        <w:t>correspondiente.” [Sic]</w:t>
      </w:r>
    </w:p>
    <w:p w14:paraId="1AC740AA" w14:textId="77777777" w:rsidR="00E825F8" w:rsidRDefault="00E825F8" w:rsidP="00FB1AEE">
      <w:pPr>
        <w:spacing w:before="100" w:beforeAutospacing="1" w:after="100" w:afterAutospacing="1" w:line="360" w:lineRule="auto"/>
        <w:contextualSpacing/>
        <w:jc w:val="both"/>
        <w:rPr>
          <w:rFonts w:ascii="Palatino Linotype" w:hAnsi="Palatino Linotype" w:cs="Arial"/>
        </w:rPr>
      </w:pPr>
    </w:p>
    <w:p w14:paraId="26DC60A8" w14:textId="562ED362" w:rsidR="002D734B" w:rsidRDefault="002D734B" w:rsidP="00FB1AEE">
      <w:pPr>
        <w:spacing w:before="100" w:beforeAutospacing="1" w:after="100" w:afterAutospacing="1" w:line="360" w:lineRule="auto"/>
        <w:contextualSpacing/>
        <w:jc w:val="both"/>
        <w:rPr>
          <w:rFonts w:ascii="Palatino Linotype" w:hAnsi="Palatino Linotype" w:cs="Arial"/>
        </w:rPr>
      </w:pPr>
      <w:r w:rsidRPr="00137097">
        <w:rPr>
          <w:rFonts w:ascii="Palatino Linotype" w:hAnsi="Palatino Linotype" w:cs="Arial"/>
        </w:rPr>
        <w:lastRenderedPageBreak/>
        <w:t xml:space="preserve">Del expediente electrónico se advierte que </w:t>
      </w:r>
      <w:r w:rsidRPr="00137097">
        <w:rPr>
          <w:rFonts w:ascii="Palatino Linotype" w:hAnsi="Palatino Linotype" w:cs="Arial"/>
          <w:b/>
        </w:rPr>
        <w:t>EL SUJETO OBLIGADO</w:t>
      </w:r>
      <w:r w:rsidRPr="00137097">
        <w:rPr>
          <w:rFonts w:ascii="Palatino Linotype" w:hAnsi="Palatino Linotype" w:cs="Arial"/>
        </w:rPr>
        <w:t xml:space="preserve"> </w:t>
      </w:r>
      <w:r w:rsidR="006A764F">
        <w:rPr>
          <w:rFonts w:ascii="Palatino Linotype" w:hAnsi="Palatino Linotype" w:cs="Arial"/>
        </w:rPr>
        <w:t>en fecha veintiuno, veinticinco y veintiocho</w:t>
      </w:r>
      <w:r w:rsidR="006A764F" w:rsidRPr="00066EDF">
        <w:rPr>
          <w:rFonts w:ascii="Palatino Linotype" w:hAnsi="Palatino Linotype" w:cs="Arial"/>
        </w:rPr>
        <w:t xml:space="preserve"> de </w:t>
      </w:r>
      <w:r w:rsidR="006A764F">
        <w:rPr>
          <w:rFonts w:ascii="Palatino Linotype" w:hAnsi="Palatino Linotype" w:cs="Arial"/>
        </w:rPr>
        <w:t>octubre de dos mil diecinueve remitió su</w:t>
      </w:r>
      <w:r w:rsidR="00C61590">
        <w:rPr>
          <w:rFonts w:ascii="Palatino Linotype" w:hAnsi="Palatino Linotype" w:cs="Arial"/>
        </w:rPr>
        <w:t>s</w:t>
      </w:r>
      <w:r w:rsidR="006A764F">
        <w:rPr>
          <w:rFonts w:ascii="Palatino Linotype" w:hAnsi="Palatino Linotype" w:cs="Arial"/>
        </w:rPr>
        <w:t xml:space="preserve"> respuesta</w:t>
      </w:r>
      <w:r w:rsidR="00C61590">
        <w:rPr>
          <w:rFonts w:ascii="Palatino Linotype" w:hAnsi="Palatino Linotype" w:cs="Arial"/>
        </w:rPr>
        <w:t>s</w:t>
      </w:r>
      <w:r w:rsidR="006A764F">
        <w:rPr>
          <w:rFonts w:ascii="Palatino Linotype" w:hAnsi="Palatino Linotype" w:cs="Arial"/>
        </w:rPr>
        <w:t xml:space="preserve"> en los siguientes términos:</w:t>
      </w:r>
    </w:p>
    <w:p w14:paraId="7E705BAF" w14:textId="77777777" w:rsidR="006A764F" w:rsidRDefault="006A764F" w:rsidP="00FB1AEE">
      <w:pPr>
        <w:spacing w:before="100" w:beforeAutospacing="1" w:after="100" w:afterAutospacing="1" w:line="360" w:lineRule="auto"/>
        <w:contextualSpacing/>
        <w:jc w:val="both"/>
        <w:rPr>
          <w:rFonts w:ascii="Palatino Linotype" w:hAnsi="Palatino Linotype" w:cs="Arial"/>
        </w:rPr>
      </w:pPr>
    </w:p>
    <w:p w14:paraId="622EAF99" w14:textId="25500E9C" w:rsidR="006A764F" w:rsidRPr="006A764F" w:rsidRDefault="006A764F" w:rsidP="00FB1AEE">
      <w:pPr>
        <w:spacing w:before="100" w:beforeAutospacing="1" w:after="100" w:afterAutospacing="1"/>
        <w:ind w:left="851" w:right="902"/>
        <w:contextualSpacing/>
        <w:jc w:val="both"/>
        <w:rPr>
          <w:rFonts w:ascii="Palatino Linotype" w:hAnsi="Palatino Linotype" w:cs="Arial"/>
          <w:i/>
          <w:sz w:val="22"/>
          <w:szCs w:val="22"/>
        </w:rPr>
      </w:pPr>
      <w:r w:rsidRPr="006A764F">
        <w:rPr>
          <w:rFonts w:ascii="Palatino Linotype" w:hAnsi="Palatino Linotype" w:cs="Arial"/>
          <w:b/>
          <w:i/>
          <w:sz w:val="22"/>
          <w:szCs w:val="22"/>
        </w:rPr>
        <w:t>01916/TOLUCA/IP/2019</w:t>
      </w:r>
    </w:p>
    <w:p w14:paraId="0B4D46D9" w14:textId="77777777" w:rsidR="00DF22EB" w:rsidRDefault="00DF22EB"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34135EEB"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sidRPr="006A764F">
        <w:rPr>
          <w:rFonts w:ascii="Palatino Linotype" w:hAnsi="Palatino Linotype"/>
          <w:i/>
          <w:sz w:val="22"/>
          <w:szCs w:val="22"/>
          <w:lang w:val="es-ES_tradnl"/>
        </w:rPr>
        <w:t>“</w:t>
      </w:r>
      <w:r w:rsidRPr="006A764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2D2B25"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p>
    <w:p w14:paraId="6DDD191C"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sidRPr="006A764F">
        <w:rPr>
          <w:rFonts w:ascii="Palatino Linotype" w:hAnsi="Palatino Linotype"/>
          <w:i/>
          <w:color w:val="000000"/>
          <w:sz w:val="22"/>
          <w:szCs w:val="22"/>
        </w:rPr>
        <w:t>Se adjunta respuesta.</w:t>
      </w:r>
    </w:p>
    <w:p w14:paraId="56192BE0"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p>
    <w:p w14:paraId="1EB50F03"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color w:val="000000"/>
          <w:sz w:val="22"/>
          <w:szCs w:val="22"/>
        </w:rPr>
      </w:pPr>
      <w:r w:rsidRPr="006A764F">
        <w:rPr>
          <w:rFonts w:ascii="Palatino Linotype" w:hAnsi="Palatino Linotype"/>
          <w:i/>
          <w:color w:val="000000"/>
          <w:sz w:val="22"/>
          <w:szCs w:val="22"/>
        </w:rPr>
        <w:t>ATENTAMENTE</w:t>
      </w:r>
    </w:p>
    <w:p w14:paraId="230DA961"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color w:val="000000"/>
          <w:sz w:val="22"/>
          <w:szCs w:val="22"/>
        </w:rPr>
        <w:t>MTRA. LORENA NAVARRETE CASTAÑEDA</w:t>
      </w:r>
      <w:r w:rsidRPr="006A764F">
        <w:rPr>
          <w:rFonts w:ascii="Palatino Linotype" w:hAnsi="Palatino Linotype"/>
          <w:i/>
          <w:sz w:val="22"/>
          <w:szCs w:val="22"/>
          <w:lang w:val="es-ES_tradnl"/>
        </w:rPr>
        <w:t>” [Sic]</w:t>
      </w:r>
    </w:p>
    <w:p w14:paraId="5E27A60F"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45BA6BC9" w14:textId="77777777" w:rsidR="00DF22EB"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t xml:space="preserve">Adjuntando los archivos electrónicos denominados </w:t>
      </w:r>
      <w:r w:rsidRPr="006A764F">
        <w:rPr>
          <w:rFonts w:ascii="Palatino Linotype" w:hAnsi="Palatino Linotype"/>
          <w:i/>
          <w:sz w:val="22"/>
          <w:szCs w:val="22"/>
          <w:lang w:val="es-ES_tradnl"/>
        </w:rPr>
        <w:t>“</w:t>
      </w:r>
      <w:r w:rsidRPr="006A764F">
        <w:rPr>
          <w:rFonts w:ascii="Palatino Linotype" w:hAnsi="Palatino Linotype"/>
          <w:b/>
          <w:i/>
          <w:sz w:val="22"/>
          <w:szCs w:val="22"/>
          <w:lang w:val="es-ES_tradnl"/>
        </w:rPr>
        <w:t xml:space="preserve">Anexo </w:t>
      </w:r>
      <w:proofErr w:type="spellStart"/>
      <w:r w:rsidRPr="006A764F">
        <w:rPr>
          <w:rFonts w:ascii="Palatino Linotype" w:hAnsi="Palatino Linotype"/>
          <w:b/>
          <w:i/>
          <w:sz w:val="22"/>
          <w:szCs w:val="22"/>
          <w:lang w:val="es-ES_tradnl"/>
        </w:rPr>
        <w:t>saimex</w:t>
      </w:r>
      <w:proofErr w:type="spellEnd"/>
      <w:r w:rsidRPr="006A764F">
        <w:rPr>
          <w:rFonts w:ascii="Palatino Linotype" w:hAnsi="Palatino Linotype"/>
          <w:b/>
          <w:i/>
          <w:sz w:val="22"/>
          <w:szCs w:val="22"/>
          <w:lang w:val="es-ES_tradnl"/>
        </w:rPr>
        <w:t xml:space="preserve"> 1916.pdf” </w:t>
      </w:r>
      <w:r w:rsidRPr="006A764F">
        <w:rPr>
          <w:rFonts w:ascii="Palatino Linotype" w:hAnsi="Palatino Linotype"/>
          <w:b/>
          <w:sz w:val="22"/>
          <w:szCs w:val="22"/>
          <w:lang w:val="es-ES_tradnl"/>
        </w:rPr>
        <w:t xml:space="preserve">y </w:t>
      </w:r>
      <w:r w:rsidRPr="006A764F">
        <w:rPr>
          <w:rFonts w:ascii="Palatino Linotype" w:hAnsi="Palatino Linotype"/>
          <w:b/>
          <w:i/>
          <w:sz w:val="22"/>
          <w:szCs w:val="22"/>
          <w:lang w:val="es-ES_tradnl"/>
        </w:rPr>
        <w:t>“</w:t>
      </w:r>
      <w:proofErr w:type="spellStart"/>
      <w:r w:rsidRPr="006A764F">
        <w:rPr>
          <w:rFonts w:ascii="Palatino Linotype" w:hAnsi="Palatino Linotype"/>
          <w:b/>
          <w:i/>
          <w:sz w:val="22"/>
          <w:szCs w:val="22"/>
          <w:lang w:val="es-ES_tradnl"/>
        </w:rPr>
        <w:t>saimex</w:t>
      </w:r>
      <w:proofErr w:type="spellEnd"/>
      <w:r w:rsidRPr="006A764F">
        <w:rPr>
          <w:rFonts w:ascii="Palatino Linotype" w:hAnsi="Palatino Linotype"/>
          <w:b/>
          <w:i/>
          <w:sz w:val="22"/>
          <w:szCs w:val="22"/>
          <w:lang w:val="es-ES_tradnl"/>
        </w:rPr>
        <w:t xml:space="preserve"> 1916.pdf</w:t>
      </w:r>
      <w:r w:rsidRPr="006A764F">
        <w:rPr>
          <w:rFonts w:ascii="Palatino Linotype" w:hAnsi="Palatino Linotype"/>
          <w:i/>
          <w:sz w:val="22"/>
          <w:szCs w:val="22"/>
          <w:lang w:val="es-ES_tradnl"/>
        </w:rPr>
        <w:t>”</w:t>
      </w:r>
      <w:r w:rsidR="00DF22EB">
        <w:rPr>
          <w:rFonts w:ascii="Palatino Linotype" w:hAnsi="Palatino Linotype"/>
          <w:sz w:val="22"/>
          <w:szCs w:val="22"/>
          <w:lang w:val="es-ES_tradnl"/>
        </w:rPr>
        <w:t xml:space="preserve"> en los cuales el Director de Recursos Humanos y el Consejero Jurídico respectivamente indicaron medularmente que no obra la información requerida en sus archivos.</w:t>
      </w:r>
    </w:p>
    <w:p w14:paraId="12722804" w14:textId="77777777" w:rsidR="00DF22EB" w:rsidRDefault="00DF22EB"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04E38FB6" w14:textId="57BDBEDD" w:rsidR="00DF22EB"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6A764F">
        <w:rPr>
          <w:rFonts w:ascii="Palatino Linotype" w:hAnsi="Palatino Linotype" w:cs="Arial"/>
          <w:b/>
          <w:i/>
          <w:sz w:val="22"/>
          <w:szCs w:val="22"/>
        </w:rPr>
        <w:t>01905/TOLUCA/IP/2019</w:t>
      </w:r>
    </w:p>
    <w:p w14:paraId="71DA1DFF" w14:textId="77777777" w:rsidR="00DF22EB" w:rsidRDefault="00DF22EB" w:rsidP="00FB1AEE">
      <w:pPr>
        <w:pStyle w:val="Prrafodelista"/>
        <w:spacing w:before="100" w:beforeAutospacing="1" w:after="100" w:afterAutospacing="1"/>
        <w:ind w:left="851" w:right="902"/>
        <w:jc w:val="both"/>
        <w:rPr>
          <w:rFonts w:ascii="Palatino Linotype" w:hAnsi="Palatino Linotype" w:cs="Arial"/>
          <w:b/>
          <w:i/>
          <w:sz w:val="22"/>
          <w:szCs w:val="22"/>
        </w:rPr>
      </w:pPr>
    </w:p>
    <w:p w14:paraId="593B1ED5" w14:textId="77777777" w:rsidR="00DF22EB"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AB380C" w14:textId="77777777" w:rsidR="00DF22EB" w:rsidRDefault="00DF22EB"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7A251807" w14:textId="3E937ECF" w:rsidR="006A764F" w:rsidRPr="00DF22EB"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01905/TOLUCA/IP/2019 mediante la cual requiere lo siguiente: “acciones tomadas por parte de la </w:t>
      </w:r>
      <w:r w:rsidR="00DF22EB" w:rsidRPr="006A764F">
        <w:rPr>
          <w:rFonts w:ascii="Palatino Linotype" w:hAnsi="Palatino Linotype"/>
          <w:i/>
          <w:sz w:val="22"/>
          <w:szCs w:val="22"/>
          <w:lang w:val="es-ES_tradnl"/>
        </w:rPr>
        <w:t xml:space="preserve">Contraloría </w:t>
      </w:r>
      <w:r w:rsidRPr="006A764F">
        <w:rPr>
          <w:rFonts w:ascii="Palatino Linotype" w:hAnsi="Palatino Linotype"/>
          <w:i/>
          <w:sz w:val="22"/>
          <w:szCs w:val="22"/>
          <w:lang w:val="es-ES_tradnl"/>
        </w:rPr>
        <w:t xml:space="preserve">municipal respecto a la salida obligada en contra de sus derechos en la ley, a los trabajadores de diferentes áreas como TESORERÍA, catastro, RECURSOS MATERIALES con el </w:t>
      </w:r>
      <w:r w:rsidR="00DF22EB" w:rsidRPr="006A764F">
        <w:rPr>
          <w:rFonts w:ascii="Palatino Linotype" w:hAnsi="Palatino Linotype"/>
          <w:i/>
          <w:sz w:val="22"/>
          <w:szCs w:val="22"/>
          <w:lang w:val="es-ES_tradnl"/>
        </w:rPr>
        <w:lastRenderedPageBreak/>
        <w:t xml:space="preserve">Lic. Jorge Gudiño </w:t>
      </w:r>
      <w:proofErr w:type="gramStart"/>
      <w:r w:rsidR="00DF22EB" w:rsidRPr="006A764F">
        <w:rPr>
          <w:rFonts w:ascii="Palatino Linotype" w:hAnsi="Palatino Linotype"/>
          <w:i/>
          <w:sz w:val="22"/>
          <w:szCs w:val="22"/>
          <w:lang w:val="es-ES_tradnl"/>
        </w:rPr>
        <w:t xml:space="preserve">Machaca </w:t>
      </w:r>
      <w:r w:rsidRPr="006A764F">
        <w:rPr>
          <w:rFonts w:ascii="Palatino Linotype" w:hAnsi="Palatino Linotype"/>
          <w:i/>
          <w:sz w:val="22"/>
          <w:szCs w:val="22"/>
          <w:lang w:val="es-ES_tradnl"/>
        </w:rPr>
        <w:t>,</w:t>
      </w:r>
      <w:proofErr w:type="gramEnd"/>
      <w:r w:rsidRPr="006A764F">
        <w:rPr>
          <w:rFonts w:ascii="Palatino Linotype" w:hAnsi="Palatino Linotype"/>
          <w:i/>
          <w:sz w:val="22"/>
          <w:szCs w:val="22"/>
          <w:lang w:val="es-ES_tradnl"/>
        </w:rPr>
        <w:t xml:space="preserve"> RECURSOS HUMANOS, comunicación social, solicitamos copia simple de los registros de asistencia del personal adscrito a estas direcciones de los últimos 6 meses en los cuales notara las salidas exageradas del operativo a altas horas de la noche, por indicaciones de los dire</w:t>
      </w:r>
      <w:r w:rsidR="00DF22EB">
        <w:rPr>
          <w:rFonts w:ascii="Palatino Linotype" w:hAnsi="Palatino Linotype"/>
          <w:i/>
          <w:sz w:val="22"/>
          <w:szCs w:val="22"/>
          <w:lang w:val="es-ES_tradnl"/>
        </w:rPr>
        <w:t>ctores y jefes de departamento justificación legal, del por</w:t>
      </w:r>
      <w:r w:rsidRPr="006A764F">
        <w:rPr>
          <w:rFonts w:ascii="Palatino Linotype" w:hAnsi="Palatino Linotype"/>
          <w:i/>
          <w:sz w:val="22"/>
          <w:szCs w:val="22"/>
          <w:lang w:val="es-ES_tradnl"/>
        </w:rPr>
        <w:t>que están en derecho a exigir a costa del empleo (amenaza) el que se qued</w:t>
      </w:r>
      <w:r w:rsidR="00DF22EB">
        <w:rPr>
          <w:rFonts w:ascii="Palatino Linotype" w:hAnsi="Palatino Linotype"/>
          <w:i/>
          <w:sz w:val="22"/>
          <w:szCs w:val="22"/>
          <w:lang w:val="es-ES_tradnl"/>
        </w:rPr>
        <w:t xml:space="preserve">en después de la hora de salida </w:t>
      </w:r>
      <w:r w:rsidRPr="006A764F">
        <w:rPr>
          <w:rFonts w:ascii="Palatino Linotype" w:hAnsi="Palatino Linotype"/>
          <w:i/>
          <w:sz w:val="22"/>
          <w:szCs w:val="22"/>
          <w:lang w:val="es-ES_tradnl"/>
        </w:rPr>
        <w:t xml:space="preserve">correspondiente.” Sic </w:t>
      </w:r>
    </w:p>
    <w:p w14:paraId="7C17D0A8"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38ACB0A5"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Al respecto la Contraloría Municipal y la Dirección General de Administración, envían información en formato pdf. Sin más por el momento reciba un cordial saludo.</w:t>
      </w:r>
    </w:p>
    <w:p w14:paraId="54018E45"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5ABBCF39"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72099598"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MTRA. LORENA NAVARRETE CASTAÑEDA” [Sic]</w:t>
      </w:r>
    </w:p>
    <w:p w14:paraId="74BCEAE4"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0E8C24A4" w14:textId="77777777" w:rsidR="006A764F" w:rsidRPr="006A764F" w:rsidRDefault="006A764F" w:rsidP="00FB1AEE">
      <w:pPr>
        <w:pStyle w:val="Prrafodelista"/>
        <w:numPr>
          <w:ilvl w:val="0"/>
          <w:numId w:val="14"/>
        </w:numPr>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t xml:space="preserve">Adjuntando los archivos electrónicos denominados </w:t>
      </w:r>
      <w:r w:rsidRPr="006A764F">
        <w:rPr>
          <w:rFonts w:ascii="Palatino Linotype" w:hAnsi="Palatino Linotype"/>
          <w:i/>
          <w:sz w:val="22"/>
          <w:szCs w:val="22"/>
          <w:lang w:val="es-ES_tradnl"/>
        </w:rPr>
        <w:t xml:space="preserve">“RESPUESTA </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01905.pdf”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1905.pdf”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1905.zip”</w:t>
      </w:r>
      <w:r w:rsidRPr="006A764F">
        <w:rPr>
          <w:rFonts w:ascii="Palatino Linotype" w:hAnsi="Palatino Linotype"/>
          <w:sz w:val="22"/>
          <w:szCs w:val="22"/>
          <w:lang w:val="es-ES_tradnl"/>
        </w:rPr>
        <w:t>.</w:t>
      </w:r>
    </w:p>
    <w:p w14:paraId="414F5C46" w14:textId="77777777" w:rsidR="006A764F" w:rsidRPr="006A764F" w:rsidRDefault="006A764F" w:rsidP="00FB1AEE">
      <w:pPr>
        <w:spacing w:before="100" w:beforeAutospacing="1" w:after="100" w:afterAutospacing="1"/>
        <w:ind w:left="851" w:right="902"/>
        <w:contextualSpacing/>
        <w:rPr>
          <w:rFonts w:ascii="Palatino Linotype" w:hAnsi="Palatino Linotype"/>
          <w:sz w:val="22"/>
          <w:szCs w:val="22"/>
          <w:lang w:val="es-ES_tradnl"/>
        </w:rPr>
      </w:pPr>
    </w:p>
    <w:p w14:paraId="1C93AFF1"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cs="Arial"/>
          <w:b/>
          <w:i/>
          <w:sz w:val="22"/>
          <w:szCs w:val="22"/>
        </w:rPr>
      </w:pPr>
      <w:r w:rsidRPr="006A764F">
        <w:rPr>
          <w:rFonts w:ascii="Palatino Linotype" w:hAnsi="Palatino Linotype" w:cs="Arial"/>
          <w:b/>
          <w:i/>
          <w:sz w:val="22"/>
          <w:szCs w:val="22"/>
        </w:rPr>
        <w:t>Respuesta a la Solicitud de información</w:t>
      </w:r>
      <w:r w:rsidRPr="006A764F">
        <w:rPr>
          <w:rFonts w:ascii="Palatino Linotype" w:hAnsi="Palatino Linotype" w:cs="Arial"/>
          <w:i/>
          <w:sz w:val="22"/>
          <w:szCs w:val="22"/>
        </w:rPr>
        <w:t xml:space="preserve"> </w:t>
      </w:r>
      <w:r w:rsidRPr="006A764F">
        <w:rPr>
          <w:rFonts w:ascii="Palatino Linotype" w:hAnsi="Palatino Linotype" w:cs="Arial"/>
          <w:b/>
          <w:i/>
          <w:sz w:val="22"/>
          <w:szCs w:val="22"/>
        </w:rPr>
        <w:t>01906/TOLUCA/IP/2019</w:t>
      </w:r>
    </w:p>
    <w:p w14:paraId="68D1611A"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871742"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30941FA3"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01906/TOLUCA/IP/2019 mediante la cual requiere: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municipal respecto a la salida obligada en contra de sus derechos en la ley, a los trabajadores de diferentes áreas como TESORERÍA, catastro,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proofErr w:type="gramStart"/>
      <w:r w:rsidRPr="006A764F">
        <w:rPr>
          <w:rFonts w:ascii="Palatino Linotype" w:hAnsi="Palatino Linotype"/>
          <w:i/>
          <w:sz w:val="22"/>
          <w:szCs w:val="22"/>
          <w:lang w:val="es-ES_tradnl"/>
        </w:rPr>
        <w:t>jorge</w:t>
      </w:r>
      <w:proofErr w:type="spellEnd"/>
      <w:proofErr w:type="gram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 RECURSOS HUMANOS, comunicación social, solicitamos copia simple de los registros de asistencia del personal adscrito a estas direcciones de los últimos 6 meses en los cuales notara las salidas exageradas del operativo a altas horas de la noche, por indicaciones de los directores y 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salida.correspondiente.”Sic</w:t>
      </w:r>
      <w:proofErr w:type="spellEnd"/>
      <w:r w:rsidRPr="006A764F">
        <w:rPr>
          <w:rFonts w:ascii="Palatino Linotype" w:hAnsi="Palatino Linotype"/>
          <w:i/>
          <w:sz w:val="22"/>
          <w:szCs w:val="22"/>
          <w:lang w:val="es-ES_tradnl"/>
        </w:rPr>
        <w:t xml:space="preserve"> Al respecto, se adjuntan respuestas </w:t>
      </w:r>
      <w:r w:rsidRPr="006A764F">
        <w:rPr>
          <w:rFonts w:ascii="Palatino Linotype" w:hAnsi="Palatino Linotype"/>
          <w:i/>
          <w:sz w:val="22"/>
          <w:szCs w:val="22"/>
          <w:lang w:val="es-ES_tradnl"/>
        </w:rPr>
        <w:lastRenderedPageBreak/>
        <w:t xml:space="preserve">emitidas por la Contraloría Municipal y la </w:t>
      </w:r>
      <w:proofErr w:type="spellStart"/>
      <w:r w:rsidRPr="006A764F">
        <w:rPr>
          <w:rFonts w:ascii="Palatino Linotype" w:hAnsi="Palatino Linotype"/>
          <w:i/>
          <w:sz w:val="22"/>
          <w:szCs w:val="22"/>
          <w:lang w:val="es-ES_tradnl"/>
        </w:rPr>
        <w:t>Direcciòn</w:t>
      </w:r>
      <w:proofErr w:type="spellEnd"/>
      <w:r w:rsidRPr="006A764F">
        <w:rPr>
          <w:rFonts w:ascii="Palatino Linotype" w:hAnsi="Palatino Linotype"/>
          <w:i/>
          <w:sz w:val="22"/>
          <w:szCs w:val="22"/>
          <w:lang w:val="es-ES_tradnl"/>
        </w:rPr>
        <w:t xml:space="preserve"> General de </w:t>
      </w:r>
      <w:proofErr w:type="spellStart"/>
      <w:r w:rsidRPr="006A764F">
        <w:rPr>
          <w:rFonts w:ascii="Palatino Linotype" w:hAnsi="Palatino Linotype"/>
          <w:i/>
          <w:sz w:val="22"/>
          <w:szCs w:val="22"/>
          <w:lang w:val="es-ES_tradnl"/>
        </w:rPr>
        <w:t>Administraciòn</w:t>
      </w:r>
      <w:proofErr w:type="spellEnd"/>
      <w:r w:rsidRPr="006A764F">
        <w:rPr>
          <w:rFonts w:ascii="Palatino Linotype" w:hAnsi="Palatino Linotype"/>
          <w:i/>
          <w:sz w:val="22"/>
          <w:szCs w:val="22"/>
          <w:lang w:val="es-ES_tradnl"/>
        </w:rPr>
        <w:t>. Sin más por el momento reciba un cordial saludo.</w:t>
      </w:r>
    </w:p>
    <w:p w14:paraId="3D8E6FD4"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1C64FA06"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68D88222"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MTRA. LORENA NAVARRETE CASTAÑEDA” [Sic]</w:t>
      </w:r>
    </w:p>
    <w:p w14:paraId="550536E8"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26C440A5" w14:textId="77777777" w:rsid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t xml:space="preserve">Adjuntando los archivos electrónicos denominados </w:t>
      </w:r>
      <w:r w:rsidRPr="006A764F">
        <w:rPr>
          <w:rFonts w:ascii="Palatino Linotype" w:hAnsi="Palatino Linotype"/>
          <w:i/>
          <w:sz w:val="22"/>
          <w:szCs w:val="22"/>
          <w:lang w:val="es-ES_tradnl"/>
        </w:rPr>
        <w:t xml:space="preserve">“RESPUESTA </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01906.pdf”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1906.pdf”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1906 ok.zip”</w:t>
      </w:r>
      <w:r w:rsidRPr="006A764F">
        <w:rPr>
          <w:rFonts w:ascii="Palatino Linotype" w:hAnsi="Palatino Linotype"/>
          <w:sz w:val="22"/>
          <w:szCs w:val="22"/>
          <w:lang w:val="es-ES_tradnl"/>
        </w:rPr>
        <w:t>.</w:t>
      </w:r>
    </w:p>
    <w:p w14:paraId="1D2D8606"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737B7E10" w14:textId="77777777" w:rsid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3F5593">
        <w:rPr>
          <w:rFonts w:ascii="Palatino Linotype" w:hAnsi="Palatino Linotype" w:cs="Arial"/>
          <w:b/>
          <w:i/>
          <w:sz w:val="22"/>
          <w:szCs w:val="22"/>
        </w:rPr>
        <w:t>01907/TOLUCA/IP/2019</w:t>
      </w:r>
    </w:p>
    <w:p w14:paraId="0EDD1435" w14:textId="77777777" w:rsidR="003F5593" w:rsidRDefault="003F5593" w:rsidP="00FB1AEE">
      <w:pPr>
        <w:pStyle w:val="Prrafodelista"/>
        <w:spacing w:before="100" w:beforeAutospacing="1" w:after="100" w:afterAutospacing="1"/>
        <w:ind w:left="851" w:right="902"/>
        <w:jc w:val="both"/>
        <w:rPr>
          <w:rFonts w:ascii="Palatino Linotype" w:hAnsi="Palatino Linotype" w:cs="Arial"/>
          <w:b/>
          <w:i/>
          <w:sz w:val="22"/>
          <w:szCs w:val="22"/>
        </w:rPr>
      </w:pPr>
    </w:p>
    <w:p w14:paraId="54869B01"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4D88A3"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4E8DD4A2" w14:textId="4AF565C1" w:rsidR="006A764F" w:rsidRP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01907/TOLUCA/IP/2019 mediante la cual requiere lo siguiente: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municipal respecto a la salida obligada en contra de sus derechos en la ley, a los trabajadores de diferentes áreas como TESORERÍA, catastro,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proofErr w:type="gramStart"/>
      <w:r w:rsidRPr="006A764F">
        <w:rPr>
          <w:rFonts w:ascii="Palatino Linotype" w:hAnsi="Palatino Linotype"/>
          <w:i/>
          <w:sz w:val="22"/>
          <w:szCs w:val="22"/>
          <w:lang w:val="es-ES_tradnl"/>
        </w:rPr>
        <w:t>jorge</w:t>
      </w:r>
      <w:proofErr w:type="spellEnd"/>
      <w:proofErr w:type="gram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 RECURSOS HUMANOS, comunicación social, solicitamos copia simple de los registros de asistencia del personal adscrito a estas direcciones de los últimos 6 meses en los cuales notara las salidas exageradas del operativo a altas horas de la noche, por indicaciones de los directores y 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w:t>
      </w:r>
      <w:proofErr w:type="spellEnd"/>
      <w:r w:rsidRPr="006A764F">
        <w:rPr>
          <w:rFonts w:ascii="Palatino Linotype" w:hAnsi="Palatino Linotype"/>
          <w:i/>
          <w:sz w:val="22"/>
          <w:szCs w:val="22"/>
          <w:lang w:val="es-ES_tradnl"/>
        </w:rPr>
        <w:t>.” Sic Al respecto la Contraloría Municipal y la Dirección General de Administración, envían información en formato pdf. Sin más por el momento reciba un cordial saludo.</w:t>
      </w:r>
    </w:p>
    <w:p w14:paraId="32231BB3"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07EA7B7F"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499065F7"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MTRA. LORENA NAVARRETE CASTAÑEDA” [Sic]</w:t>
      </w:r>
    </w:p>
    <w:p w14:paraId="43A4A2BA"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0773A547" w14:textId="77777777" w:rsid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lastRenderedPageBreak/>
        <w:t xml:space="preserve">Adjuntando los archivos electrónicos denominados </w:t>
      </w:r>
      <w:r w:rsidRPr="006A764F">
        <w:rPr>
          <w:rFonts w:ascii="Palatino Linotype" w:hAnsi="Palatino Linotype"/>
          <w:i/>
          <w:sz w:val="22"/>
          <w:szCs w:val="22"/>
          <w:lang w:val="es-ES_tradnl"/>
        </w:rPr>
        <w:t xml:space="preserve">“RESPUESTA </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01907.pdf”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1907.zip”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1907.pdf”</w:t>
      </w:r>
      <w:r w:rsidRPr="006A764F">
        <w:rPr>
          <w:rFonts w:ascii="Palatino Linotype" w:hAnsi="Palatino Linotype"/>
          <w:sz w:val="22"/>
          <w:szCs w:val="22"/>
          <w:lang w:val="es-ES_tradnl"/>
        </w:rPr>
        <w:t>.</w:t>
      </w:r>
    </w:p>
    <w:p w14:paraId="3FAECA03"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2C01973C" w14:textId="77777777" w:rsid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3F5593">
        <w:rPr>
          <w:rFonts w:ascii="Palatino Linotype" w:hAnsi="Palatino Linotype" w:cs="Arial"/>
          <w:b/>
          <w:i/>
          <w:sz w:val="22"/>
          <w:szCs w:val="22"/>
        </w:rPr>
        <w:t>Respuesta a la Solicitud de información</w:t>
      </w:r>
      <w:r w:rsidRPr="003F5593">
        <w:rPr>
          <w:rFonts w:ascii="Palatino Linotype" w:hAnsi="Palatino Linotype" w:cs="Arial"/>
          <w:i/>
          <w:sz w:val="22"/>
          <w:szCs w:val="22"/>
        </w:rPr>
        <w:t xml:space="preserve"> </w:t>
      </w:r>
      <w:r w:rsidRPr="003F5593">
        <w:rPr>
          <w:rFonts w:ascii="Palatino Linotype" w:hAnsi="Palatino Linotype" w:cs="Arial"/>
          <w:b/>
          <w:i/>
          <w:sz w:val="22"/>
          <w:szCs w:val="22"/>
        </w:rPr>
        <w:t>01908/TOLUCA/IP/2019</w:t>
      </w:r>
    </w:p>
    <w:p w14:paraId="10ADC06D" w14:textId="77777777" w:rsidR="003F5593" w:rsidRDefault="003F5593" w:rsidP="00FB1AEE">
      <w:pPr>
        <w:pStyle w:val="Prrafodelista"/>
        <w:spacing w:before="100" w:beforeAutospacing="1" w:after="100" w:afterAutospacing="1"/>
        <w:ind w:left="851" w:right="902"/>
        <w:jc w:val="both"/>
        <w:rPr>
          <w:rFonts w:ascii="Palatino Linotype" w:hAnsi="Palatino Linotype" w:cs="Arial"/>
          <w:b/>
          <w:i/>
          <w:sz w:val="22"/>
          <w:szCs w:val="22"/>
        </w:rPr>
      </w:pPr>
    </w:p>
    <w:p w14:paraId="66370BE1"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E438AC"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69A1D240"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01908/TOLUCA/IP/2019 mediante la cual requiere: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municipal respecto a la salida obligada en contra de sus derechos en la ley, a los trabajadores de diferentes áreas como TESORERÍA, catastro,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proofErr w:type="gramStart"/>
      <w:r w:rsidRPr="006A764F">
        <w:rPr>
          <w:rFonts w:ascii="Palatino Linotype" w:hAnsi="Palatino Linotype"/>
          <w:i/>
          <w:sz w:val="22"/>
          <w:szCs w:val="22"/>
          <w:lang w:val="es-ES_tradnl"/>
        </w:rPr>
        <w:t>jorge</w:t>
      </w:r>
      <w:proofErr w:type="spellEnd"/>
      <w:proofErr w:type="gram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 RECURSOS HUMANOS, comunicación social, solicitamos copia simple de los registros de asistencia del personal adscrito a estas direcciones de los últimos 6 meses en los cuales notara las salidas exageradas del operativo a altas horas de la noche, por indicaciones de los directores y 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salida.correspondiente.”Sic</w:t>
      </w:r>
      <w:proofErr w:type="spellEnd"/>
      <w:r w:rsidRPr="006A764F">
        <w:rPr>
          <w:rFonts w:ascii="Palatino Linotype" w:hAnsi="Palatino Linotype"/>
          <w:i/>
          <w:sz w:val="22"/>
          <w:szCs w:val="22"/>
          <w:lang w:val="es-ES_tradnl"/>
        </w:rPr>
        <w:t xml:space="preserve"> Al respecto, Sin más por el momento reciba un cordial saludo.</w:t>
      </w:r>
    </w:p>
    <w:p w14:paraId="60E0C750"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2348CD39"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041AE160" w14:textId="3AF5D0A9" w:rsidR="006A764F" w:rsidRP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i/>
          <w:sz w:val="22"/>
          <w:szCs w:val="22"/>
          <w:lang w:val="es-ES_tradnl"/>
        </w:rPr>
        <w:t>MTRA. LORENA NAVARRETE CASTAÑEDA” [Sic]</w:t>
      </w:r>
    </w:p>
    <w:p w14:paraId="0352ABC7"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01926402" w14:textId="77777777" w:rsid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t xml:space="preserve">Adjuntando los archivos electrónicos denominados </w:t>
      </w:r>
      <w:r w:rsidRPr="006A764F">
        <w:rPr>
          <w:rFonts w:ascii="Palatino Linotype" w:hAnsi="Palatino Linotype"/>
          <w:i/>
          <w:sz w:val="22"/>
          <w:szCs w:val="22"/>
          <w:lang w:val="es-ES_tradnl"/>
        </w:rPr>
        <w:t xml:space="preserve">“RESPUESTA </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01908.pdf”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1908.pdf”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1908.zip”</w:t>
      </w:r>
      <w:r w:rsidRPr="006A764F">
        <w:rPr>
          <w:rFonts w:ascii="Palatino Linotype" w:hAnsi="Palatino Linotype"/>
          <w:sz w:val="22"/>
          <w:szCs w:val="22"/>
          <w:lang w:val="es-ES_tradnl"/>
        </w:rPr>
        <w:t>.</w:t>
      </w:r>
    </w:p>
    <w:p w14:paraId="47758D5E"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0A6748C2" w14:textId="77777777" w:rsid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6A764F">
        <w:rPr>
          <w:rFonts w:ascii="Palatino Linotype" w:hAnsi="Palatino Linotype" w:cs="Arial"/>
          <w:b/>
          <w:i/>
          <w:sz w:val="22"/>
          <w:szCs w:val="22"/>
        </w:rPr>
        <w:t>Respuesta a la Solicitud de información</w:t>
      </w:r>
      <w:r w:rsidRPr="006A764F">
        <w:rPr>
          <w:rFonts w:ascii="Palatino Linotype" w:hAnsi="Palatino Linotype" w:cs="Arial"/>
          <w:i/>
          <w:sz w:val="22"/>
          <w:szCs w:val="22"/>
        </w:rPr>
        <w:t xml:space="preserve"> </w:t>
      </w:r>
      <w:r w:rsidRPr="006A764F">
        <w:rPr>
          <w:rFonts w:ascii="Palatino Linotype" w:hAnsi="Palatino Linotype" w:cs="Arial"/>
          <w:b/>
          <w:i/>
          <w:sz w:val="22"/>
          <w:szCs w:val="22"/>
        </w:rPr>
        <w:t>01911/TOLUCA/IP/2019</w:t>
      </w:r>
    </w:p>
    <w:p w14:paraId="517F286E" w14:textId="77777777" w:rsidR="003F5593" w:rsidRDefault="003F5593" w:rsidP="00FB1AEE">
      <w:pPr>
        <w:pStyle w:val="Prrafodelista"/>
        <w:spacing w:before="100" w:beforeAutospacing="1" w:after="100" w:afterAutospacing="1"/>
        <w:ind w:left="851" w:right="902"/>
        <w:jc w:val="both"/>
        <w:rPr>
          <w:rFonts w:ascii="Palatino Linotype" w:hAnsi="Palatino Linotype" w:cs="Arial"/>
          <w:b/>
          <w:i/>
          <w:sz w:val="22"/>
          <w:szCs w:val="22"/>
        </w:rPr>
      </w:pPr>
    </w:p>
    <w:p w14:paraId="09D5BD06" w14:textId="375EF8E5" w:rsidR="006A764F" w:rsidRP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C15323"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7E9F5C3F"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lastRenderedPageBreak/>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01911/TOLUCA/IP/2019 mediante la cual requiere lo siguiente: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ya que existen denuncias ante este órgano de control municipal respecto a la salida obligada en contra de sus derechos en la ley, a los trabajadores de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jorge</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solicitamos copia simple de los registros de asistencia del personal adscrito a esta dirección de los últimos 6 meses en los cuales notara las salidas exageradas del operativo a altas horas de la noche, por indicaciones del director y 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w:t>
      </w:r>
      <w:proofErr w:type="spellEnd"/>
      <w:r w:rsidRPr="006A764F">
        <w:rPr>
          <w:rFonts w:ascii="Palatino Linotype" w:hAnsi="Palatino Linotype"/>
          <w:i/>
          <w:sz w:val="22"/>
          <w:szCs w:val="22"/>
          <w:lang w:val="es-ES_tradnl"/>
        </w:rPr>
        <w:t>.” Sic Al respecto la Contraloría Municipal y la Dirección General de Administración, envían información en formato pdf. Sin más por el momento reciba un cordial saludo.</w:t>
      </w:r>
    </w:p>
    <w:p w14:paraId="42A2EABA"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7F13B590"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322946E8"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r w:rsidRPr="006A764F">
        <w:rPr>
          <w:rFonts w:ascii="Palatino Linotype" w:hAnsi="Palatino Linotype"/>
          <w:i/>
          <w:sz w:val="22"/>
          <w:szCs w:val="22"/>
          <w:lang w:val="es-ES_tradnl"/>
        </w:rPr>
        <w:t>MTRA. LORENA NAVARRETE CASTAÑEDA” [Sic]</w:t>
      </w:r>
    </w:p>
    <w:p w14:paraId="7491F3D7" w14:textId="77777777" w:rsidR="006A764F" w:rsidRPr="006A764F" w:rsidRDefault="006A764F" w:rsidP="00FB1AEE">
      <w:pPr>
        <w:spacing w:before="100" w:beforeAutospacing="1" w:after="100" w:afterAutospacing="1"/>
        <w:ind w:left="851" w:right="902"/>
        <w:contextualSpacing/>
        <w:jc w:val="both"/>
        <w:rPr>
          <w:rFonts w:ascii="Palatino Linotype" w:hAnsi="Palatino Linotype"/>
          <w:i/>
          <w:sz w:val="22"/>
          <w:szCs w:val="22"/>
          <w:lang w:val="es-ES_tradnl"/>
        </w:rPr>
      </w:pPr>
    </w:p>
    <w:p w14:paraId="06903EF9" w14:textId="77777777" w:rsid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t xml:space="preserve">Adjuntando los archivos electrónicos denominados </w:t>
      </w:r>
      <w:r w:rsidRPr="006A764F">
        <w:rPr>
          <w:rFonts w:ascii="Palatino Linotype" w:hAnsi="Palatino Linotype"/>
          <w:i/>
          <w:sz w:val="22"/>
          <w:szCs w:val="22"/>
          <w:lang w:val="es-ES_tradnl"/>
        </w:rPr>
        <w:t xml:space="preserve">“RESPUESTA </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01911.pdf”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1911.pdf”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“registros de asistencia.zip”</w:t>
      </w:r>
      <w:r w:rsidRPr="006A764F">
        <w:rPr>
          <w:rFonts w:ascii="Palatino Linotype" w:hAnsi="Palatino Linotype"/>
          <w:sz w:val="22"/>
          <w:szCs w:val="22"/>
          <w:lang w:val="es-ES_tradnl"/>
        </w:rPr>
        <w:t>.</w:t>
      </w:r>
    </w:p>
    <w:p w14:paraId="5127983C"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0D189D33" w14:textId="77777777" w:rsid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6A764F">
        <w:rPr>
          <w:rFonts w:ascii="Palatino Linotype" w:hAnsi="Palatino Linotype" w:cs="Arial"/>
          <w:b/>
          <w:i/>
          <w:sz w:val="22"/>
          <w:szCs w:val="22"/>
        </w:rPr>
        <w:t>Respuesta a la Solicitud de información</w:t>
      </w:r>
      <w:r w:rsidRPr="006A764F">
        <w:rPr>
          <w:rFonts w:ascii="Palatino Linotype" w:hAnsi="Palatino Linotype" w:cs="Arial"/>
          <w:i/>
          <w:sz w:val="22"/>
          <w:szCs w:val="22"/>
        </w:rPr>
        <w:t xml:space="preserve"> </w:t>
      </w:r>
      <w:r w:rsidRPr="006A764F">
        <w:rPr>
          <w:rFonts w:ascii="Palatino Linotype" w:hAnsi="Palatino Linotype" w:cs="Arial"/>
          <w:b/>
          <w:i/>
          <w:sz w:val="22"/>
          <w:szCs w:val="22"/>
        </w:rPr>
        <w:t>01910/TOLUCA/IP/2019</w:t>
      </w:r>
    </w:p>
    <w:p w14:paraId="0C9DC1F9" w14:textId="77777777" w:rsidR="003F5593" w:rsidRDefault="003F5593" w:rsidP="00FB1AEE">
      <w:pPr>
        <w:pStyle w:val="Prrafodelista"/>
        <w:spacing w:before="100" w:beforeAutospacing="1" w:after="100" w:afterAutospacing="1"/>
        <w:ind w:left="851" w:right="902"/>
        <w:jc w:val="both"/>
        <w:rPr>
          <w:rFonts w:ascii="Palatino Linotype" w:hAnsi="Palatino Linotype" w:cs="Arial"/>
          <w:b/>
          <w:i/>
          <w:sz w:val="22"/>
          <w:szCs w:val="22"/>
        </w:rPr>
      </w:pPr>
    </w:p>
    <w:p w14:paraId="459A9458"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855C4A"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4716E52E"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01910/TOLUCA/IP/2019 mediante la cual requiere: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ya que existen denuncias ante este órgano de control municipal respecto a la salida obligada en contra de sus derechos en la ley, a los trabajadores de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jorge</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solicitamos copia simple de los registros de asistencia del personal adscrito a esta dirección de los últimos 6 meses en los cuales notara las salidas exageradas del operativo a altas horas de la noche, por indicaciones del director y </w:t>
      </w:r>
      <w:r w:rsidRPr="006A764F">
        <w:rPr>
          <w:rFonts w:ascii="Palatino Linotype" w:hAnsi="Palatino Linotype"/>
          <w:i/>
          <w:sz w:val="22"/>
          <w:szCs w:val="22"/>
          <w:lang w:val="es-ES_tradnl"/>
        </w:rPr>
        <w:lastRenderedPageBreak/>
        <w:t xml:space="preserve">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salida.correspondiente.”Sic</w:t>
      </w:r>
      <w:proofErr w:type="spellEnd"/>
      <w:r w:rsidRPr="006A764F">
        <w:rPr>
          <w:rFonts w:ascii="Palatino Linotype" w:hAnsi="Palatino Linotype"/>
          <w:i/>
          <w:sz w:val="22"/>
          <w:szCs w:val="22"/>
          <w:lang w:val="es-ES_tradnl"/>
        </w:rPr>
        <w:t xml:space="preserve"> Al respecto, se adjunta respuesta emitida por la Contraloría Municipal y la </w:t>
      </w:r>
      <w:proofErr w:type="spellStart"/>
      <w:r w:rsidRPr="006A764F">
        <w:rPr>
          <w:rFonts w:ascii="Palatino Linotype" w:hAnsi="Palatino Linotype"/>
          <w:i/>
          <w:sz w:val="22"/>
          <w:szCs w:val="22"/>
          <w:lang w:val="es-ES_tradnl"/>
        </w:rPr>
        <w:t>Direcciòn</w:t>
      </w:r>
      <w:proofErr w:type="spellEnd"/>
      <w:r w:rsidRPr="006A764F">
        <w:rPr>
          <w:rFonts w:ascii="Palatino Linotype" w:hAnsi="Palatino Linotype"/>
          <w:i/>
          <w:sz w:val="22"/>
          <w:szCs w:val="22"/>
          <w:lang w:val="es-ES_tradnl"/>
        </w:rPr>
        <w:t xml:space="preserve"> General de </w:t>
      </w:r>
      <w:proofErr w:type="spellStart"/>
      <w:r w:rsidRPr="006A764F">
        <w:rPr>
          <w:rFonts w:ascii="Palatino Linotype" w:hAnsi="Palatino Linotype"/>
          <w:i/>
          <w:sz w:val="22"/>
          <w:szCs w:val="22"/>
          <w:lang w:val="es-ES_tradnl"/>
        </w:rPr>
        <w:t>Administraciòn</w:t>
      </w:r>
      <w:proofErr w:type="spellEnd"/>
      <w:r w:rsidRPr="006A764F">
        <w:rPr>
          <w:rFonts w:ascii="Palatino Linotype" w:hAnsi="Palatino Linotype"/>
          <w:i/>
          <w:sz w:val="22"/>
          <w:szCs w:val="22"/>
          <w:lang w:val="es-ES_tradnl"/>
        </w:rPr>
        <w:t>. Sin más por el momento reciba un cordial saludo.</w:t>
      </w:r>
    </w:p>
    <w:p w14:paraId="711716B4"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27B85712"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2CD79483"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MTRA. LORENA NAVARRETE CASTAÑEDA” [Sic]</w:t>
      </w:r>
    </w:p>
    <w:p w14:paraId="0CA5AAD5"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2E4E6D81" w14:textId="77777777" w:rsid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3F5593">
        <w:rPr>
          <w:rFonts w:ascii="Palatino Linotype" w:hAnsi="Palatino Linotype"/>
          <w:sz w:val="22"/>
          <w:szCs w:val="22"/>
          <w:lang w:val="es-ES_tradnl"/>
        </w:rPr>
        <w:t xml:space="preserve">Adjuntando los archivos electrónicos denominados </w:t>
      </w:r>
      <w:r w:rsidRPr="003F5593">
        <w:rPr>
          <w:rFonts w:ascii="Palatino Linotype" w:hAnsi="Palatino Linotype"/>
          <w:i/>
          <w:sz w:val="22"/>
          <w:szCs w:val="22"/>
          <w:lang w:val="es-ES_tradnl"/>
        </w:rPr>
        <w:t xml:space="preserve">“RESPUESTA </w:t>
      </w:r>
      <w:proofErr w:type="spellStart"/>
      <w:r w:rsidRPr="003F5593">
        <w:rPr>
          <w:rFonts w:ascii="Palatino Linotype" w:hAnsi="Palatino Linotype"/>
          <w:i/>
          <w:sz w:val="22"/>
          <w:szCs w:val="22"/>
          <w:lang w:val="es-ES_tradnl"/>
        </w:rPr>
        <w:t>SAIMEX</w:t>
      </w:r>
      <w:proofErr w:type="spellEnd"/>
      <w:r w:rsidRPr="003F5593">
        <w:rPr>
          <w:rFonts w:ascii="Palatino Linotype" w:hAnsi="Palatino Linotype"/>
          <w:i/>
          <w:sz w:val="22"/>
          <w:szCs w:val="22"/>
          <w:lang w:val="es-ES_tradnl"/>
        </w:rPr>
        <w:t xml:space="preserve"> 01910.pdf”</w:t>
      </w:r>
      <w:r w:rsidRPr="003F5593">
        <w:rPr>
          <w:rFonts w:ascii="Palatino Linotype" w:hAnsi="Palatino Linotype"/>
          <w:sz w:val="22"/>
          <w:szCs w:val="22"/>
          <w:lang w:val="es-ES_tradnl"/>
        </w:rPr>
        <w:t xml:space="preserve">, </w:t>
      </w:r>
      <w:r w:rsidRPr="003F5593">
        <w:rPr>
          <w:rFonts w:ascii="Palatino Linotype" w:hAnsi="Palatino Linotype"/>
          <w:i/>
          <w:sz w:val="22"/>
          <w:szCs w:val="22"/>
          <w:lang w:val="es-ES_tradnl"/>
        </w:rPr>
        <w:t>“</w:t>
      </w:r>
      <w:proofErr w:type="spellStart"/>
      <w:r w:rsidRPr="003F5593">
        <w:rPr>
          <w:rFonts w:ascii="Palatino Linotype" w:hAnsi="Palatino Linotype"/>
          <w:i/>
          <w:sz w:val="22"/>
          <w:szCs w:val="22"/>
          <w:lang w:val="es-ES_tradnl"/>
        </w:rPr>
        <w:t>saimex</w:t>
      </w:r>
      <w:proofErr w:type="spellEnd"/>
      <w:r w:rsidRPr="003F5593">
        <w:rPr>
          <w:rFonts w:ascii="Palatino Linotype" w:hAnsi="Palatino Linotype"/>
          <w:i/>
          <w:sz w:val="22"/>
          <w:szCs w:val="22"/>
          <w:lang w:val="es-ES_tradnl"/>
        </w:rPr>
        <w:t xml:space="preserve"> 1910.pdf” </w:t>
      </w:r>
      <w:r w:rsidRPr="003F5593">
        <w:rPr>
          <w:rFonts w:ascii="Palatino Linotype" w:hAnsi="Palatino Linotype"/>
          <w:sz w:val="22"/>
          <w:szCs w:val="22"/>
          <w:lang w:val="es-ES_tradnl"/>
        </w:rPr>
        <w:t xml:space="preserve">y </w:t>
      </w:r>
      <w:r w:rsidRPr="003F5593">
        <w:rPr>
          <w:rFonts w:ascii="Palatino Linotype" w:hAnsi="Palatino Linotype"/>
          <w:i/>
          <w:sz w:val="22"/>
          <w:szCs w:val="22"/>
          <w:lang w:val="es-ES_tradnl"/>
        </w:rPr>
        <w:t>“registros de asistencia.zip”</w:t>
      </w:r>
      <w:r w:rsidRPr="003F5593">
        <w:rPr>
          <w:rFonts w:ascii="Palatino Linotype" w:hAnsi="Palatino Linotype"/>
          <w:sz w:val="22"/>
          <w:szCs w:val="22"/>
          <w:lang w:val="es-ES_tradnl"/>
        </w:rPr>
        <w:t>.</w:t>
      </w:r>
    </w:p>
    <w:p w14:paraId="5162D9F1" w14:textId="77777777" w:rsidR="003F5593" w:rsidRDefault="003F5593" w:rsidP="00FB1AEE">
      <w:pPr>
        <w:pStyle w:val="Prrafodelista"/>
        <w:spacing w:before="100" w:beforeAutospacing="1" w:after="100" w:afterAutospacing="1"/>
        <w:ind w:left="851" w:right="902"/>
        <w:jc w:val="both"/>
        <w:rPr>
          <w:rFonts w:ascii="Palatino Linotype" w:hAnsi="Palatino Linotype"/>
          <w:sz w:val="22"/>
          <w:szCs w:val="22"/>
          <w:lang w:val="es-ES_tradnl"/>
        </w:rPr>
      </w:pPr>
    </w:p>
    <w:p w14:paraId="0EB28796" w14:textId="77777777" w:rsidR="003F5593" w:rsidRDefault="006A764F" w:rsidP="00FB1AEE">
      <w:pPr>
        <w:pStyle w:val="Prrafodelista"/>
        <w:spacing w:before="100" w:beforeAutospacing="1" w:after="100" w:afterAutospacing="1"/>
        <w:ind w:left="851" w:right="902"/>
        <w:jc w:val="both"/>
        <w:rPr>
          <w:rFonts w:ascii="Palatino Linotype" w:hAnsi="Palatino Linotype" w:cs="Arial"/>
          <w:b/>
          <w:i/>
          <w:sz w:val="22"/>
          <w:szCs w:val="22"/>
        </w:rPr>
      </w:pPr>
      <w:r w:rsidRPr="006A764F">
        <w:rPr>
          <w:rFonts w:ascii="Palatino Linotype" w:hAnsi="Palatino Linotype" w:cs="Arial"/>
          <w:b/>
          <w:i/>
          <w:sz w:val="22"/>
          <w:szCs w:val="22"/>
        </w:rPr>
        <w:t>01909/TOLUCA/IP/2019</w:t>
      </w:r>
    </w:p>
    <w:p w14:paraId="3F114431" w14:textId="77777777" w:rsidR="003F5593" w:rsidRDefault="003F5593" w:rsidP="00FB1AEE">
      <w:pPr>
        <w:pStyle w:val="Prrafodelista"/>
        <w:spacing w:before="100" w:beforeAutospacing="1" w:after="100" w:afterAutospacing="1"/>
        <w:ind w:left="851" w:right="902"/>
        <w:jc w:val="both"/>
        <w:rPr>
          <w:rFonts w:ascii="Palatino Linotype" w:hAnsi="Palatino Linotype" w:cs="Arial"/>
          <w:b/>
          <w:i/>
          <w:sz w:val="22"/>
          <w:szCs w:val="22"/>
        </w:rPr>
      </w:pPr>
    </w:p>
    <w:p w14:paraId="6E672E90"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FF1C2"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6C17454F"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 xml:space="preserve">Con fundamento en los artículos 4, 7, 23 fracción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53 fracciones ll, </w:t>
      </w:r>
      <w:proofErr w:type="spellStart"/>
      <w:r w:rsidRPr="006A764F">
        <w:rPr>
          <w:rFonts w:ascii="Palatino Linotype" w:hAnsi="Palatino Linotype"/>
          <w:i/>
          <w:sz w:val="22"/>
          <w:szCs w:val="22"/>
          <w:lang w:val="es-ES_tradnl"/>
        </w:rPr>
        <w:t>lV</w:t>
      </w:r>
      <w:proofErr w:type="spellEnd"/>
      <w:r w:rsidRPr="006A764F">
        <w:rPr>
          <w:rFonts w:ascii="Palatino Linotype" w:hAnsi="Palatino Linotype"/>
          <w:i/>
          <w:sz w:val="22"/>
          <w:szCs w:val="22"/>
          <w:lang w:val="es-ES_tradnl"/>
        </w:rPr>
        <w:t xml:space="preserve"> y V de la Ley de Transparencia y Acceso a la Información Pública del Estado de México y Municipios, y en atención a su solicitud 01909/TOLUCA/IP/2019 mediante la cual requiere lo siguiente: “acciones tomadas por parte de la </w:t>
      </w:r>
      <w:proofErr w:type="spellStart"/>
      <w:r w:rsidRPr="006A764F">
        <w:rPr>
          <w:rFonts w:ascii="Palatino Linotype" w:hAnsi="Palatino Linotype"/>
          <w:i/>
          <w:sz w:val="22"/>
          <w:szCs w:val="22"/>
          <w:lang w:val="es-ES_tradnl"/>
        </w:rPr>
        <w:t>contraloria</w:t>
      </w:r>
      <w:proofErr w:type="spellEnd"/>
      <w:r w:rsidRPr="006A764F">
        <w:rPr>
          <w:rFonts w:ascii="Palatino Linotype" w:hAnsi="Palatino Linotype"/>
          <w:i/>
          <w:sz w:val="22"/>
          <w:szCs w:val="22"/>
          <w:lang w:val="es-ES_tradnl"/>
        </w:rPr>
        <w:t xml:space="preserve"> municipal respecto a la salida obligada en contra de sus derechos en la ley, a los trabajadores de RECURSOS MATERIALES con el </w:t>
      </w:r>
      <w:proofErr w:type="spellStart"/>
      <w:r w:rsidRPr="006A764F">
        <w:rPr>
          <w:rFonts w:ascii="Palatino Linotype" w:hAnsi="Palatino Linotype"/>
          <w:i/>
          <w:sz w:val="22"/>
          <w:szCs w:val="22"/>
          <w:lang w:val="es-ES_tradnl"/>
        </w:rPr>
        <w:t>lic.</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jorge</w:t>
      </w:r>
      <w:proofErr w:type="spellEnd"/>
      <w:r w:rsidRPr="006A764F">
        <w:rPr>
          <w:rFonts w:ascii="Palatino Linotype" w:hAnsi="Palatino Linotype"/>
          <w:i/>
          <w:sz w:val="22"/>
          <w:szCs w:val="22"/>
          <w:lang w:val="es-ES_tradnl"/>
        </w:rPr>
        <w:t xml:space="preserve"> </w:t>
      </w:r>
      <w:proofErr w:type="spellStart"/>
      <w:r w:rsidRPr="006A764F">
        <w:rPr>
          <w:rFonts w:ascii="Palatino Linotype" w:hAnsi="Palatino Linotype"/>
          <w:i/>
          <w:sz w:val="22"/>
          <w:szCs w:val="22"/>
          <w:lang w:val="es-ES_tradnl"/>
        </w:rPr>
        <w:t>gudiño</w:t>
      </w:r>
      <w:proofErr w:type="spellEnd"/>
      <w:r w:rsidRPr="006A764F">
        <w:rPr>
          <w:rFonts w:ascii="Palatino Linotype" w:hAnsi="Palatino Linotype"/>
          <w:i/>
          <w:sz w:val="22"/>
          <w:szCs w:val="22"/>
          <w:lang w:val="es-ES_tradnl"/>
        </w:rPr>
        <w:t xml:space="preserve"> machaca, solicitamos copia simple de los registros de asistencia del personal adscrito a esta </w:t>
      </w:r>
      <w:proofErr w:type="spellStart"/>
      <w:r w:rsidRPr="006A764F">
        <w:rPr>
          <w:rFonts w:ascii="Palatino Linotype" w:hAnsi="Palatino Linotype"/>
          <w:i/>
          <w:sz w:val="22"/>
          <w:szCs w:val="22"/>
          <w:lang w:val="es-ES_tradnl"/>
        </w:rPr>
        <w:t>direccion</w:t>
      </w:r>
      <w:proofErr w:type="spellEnd"/>
      <w:r w:rsidRPr="006A764F">
        <w:rPr>
          <w:rFonts w:ascii="Palatino Linotype" w:hAnsi="Palatino Linotype"/>
          <w:i/>
          <w:sz w:val="22"/>
          <w:szCs w:val="22"/>
          <w:lang w:val="es-ES_tradnl"/>
        </w:rPr>
        <w:t xml:space="preserve"> de los últimos 6 meses en los cuales notara las salidas exageradas del operativo a altas horas de la noche, por indicaciones del director y jefes de departamento. </w:t>
      </w:r>
      <w:proofErr w:type="gramStart"/>
      <w:r w:rsidRPr="006A764F">
        <w:rPr>
          <w:rFonts w:ascii="Palatino Linotype" w:hAnsi="Palatino Linotype"/>
          <w:i/>
          <w:sz w:val="22"/>
          <w:szCs w:val="22"/>
          <w:lang w:val="es-ES_tradnl"/>
        </w:rPr>
        <w:t>justificación</w:t>
      </w:r>
      <w:proofErr w:type="gramEnd"/>
      <w:r w:rsidRPr="006A764F">
        <w:rPr>
          <w:rFonts w:ascii="Palatino Linotype" w:hAnsi="Palatino Linotype"/>
          <w:i/>
          <w:sz w:val="22"/>
          <w:szCs w:val="22"/>
          <w:lang w:val="es-ES_tradnl"/>
        </w:rPr>
        <w:t xml:space="preserve"> legal, de el </w:t>
      </w:r>
      <w:proofErr w:type="spellStart"/>
      <w:r w:rsidRPr="006A764F">
        <w:rPr>
          <w:rFonts w:ascii="Palatino Linotype" w:hAnsi="Palatino Linotype"/>
          <w:i/>
          <w:sz w:val="22"/>
          <w:szCs w:val="22"/>
          <w:lang w:val="es-ES_tradnl"/>
        </w:rPr>
        <w:t>por que</w:t>
      </w:r>
      <w:proofErr w:type="spellEnd"/>
      <w:r w:rsidRPr="006A764F">
        <w:rPr>
          <w:rFonts w:ascii="Palatino Linotype" w:hAnsi="Palatino Linotype"/>
          <w:i/>
          <w:sz w:val="22"/>
          <w:szCs w:val="22"/>
          <w:lang w:val="es-ES_tradnl"/>
        </w:rPr>
        <w:t xml:space="preserve"> están en derecho a exigir a costa del empleo (amenaza) el que se queden después de la hora de </w:t>
      </w:r>
      <w:proofErr w:type="spellStart"/>
      <w:r w:rsidRPr="006A764F">
        <w:rPr>
          <w:rFonts w:ascii="Palatino Linotype" w:hAnsi="Palatino Linotype"/>
          <w:i/>
          <w:sz w:val="22"/>
          <w:szCs w:val="22"/>
          <w:lang w:val="es-ES_tradnl"/>
        </w:rPr>
        <w:t>salida.correspondiente</w:t>
      </w:r>
      <w:proofErr w:type="spellEnd"/>
      <w:r w:rsidRPr="006A764F">
        <w:rPr>
          <w:rFonts w:ascii="Palatino Linotype" w:hAnsi="Palatino Linotype"/>
          <w:i/>
          <w:sz w:val="22"/>
          <w:szCs w:val="22"/>
          <w:lang w:val="es-ES_tradnl"/>
        </w:rPr>
        <w:t>.” Sic Al respecto la Contraloría Municipal y la Dirección General de Administración, envían información en formato pdf. Sin más por el momento reciba un cordial saludo.</w:t>
      </w:r>
    </w:p>
    <w:p w14:paraId="79A81759" w14:textId="77777777" w:rsidR="003F5593" w:rsidRDefault="003F5593" w:rsidP="00FB1AEE">
      <w:pPr>
        <w:pStyle w:val="Prrafodelista"/>
        <w:spacing w:before="100" w:beforeAutospacing="1" w:after="100" w:afterAutospacing="1"/>
        <w:ind w:left="851" w:right="902"/>
        <w:jc w:val="both"/>
        <w:rPr>
          <w:rFonts w:ascii="Palatino Linotype" w:hAnsi="Palatino Linotype"/>
          <w:i/>
          <w:sz w:val="22"/>
          <w:szCs w:val="22"/>
          <w:lang w:val="es-ES_tradnl"/>
        </w:rPr>
      </w:pPr>
    </w:p>
    <w:p w14:paraId="79A5D138" w14:textId="77777777" w:rsidR="003F5593" w:rsidRDefault="006A764F" w:rsidP="00FB1AEE">
      <w:pPr>
        <w:pStyle w:val="Prrafodelista"/>
        <w:spacing w:before="100" w:beforeAutospacing="1" w:after="100" w:afterAutospacing="1"/>
        <w:ind w:left="851" w:right="902"/>
        <w:jc w:val="both"/>
        <w:rPr>
          <w:rFonts w:ascii="Palatino Linotype" w:hAnsi="Palatino Linotype"/>
          <w:i/>
          <w:sz w:val="22"/>
          <w:szCs w:val="22"/>
          <w:lang w:val="es-ES_tradnl"/>
        </w:rPr>
      </w:pPr>
      <w:r w:rsidRPr="006A764F">
        <w:rPr>
          <w:rFonts w:ascii="Palatino Linotype" w:hAnsi="Palatino Linotype"/>
          <w:i/>
          <w:sz w:val="22"/>
          <w:szCs w:val="22"/>
          <w:lang w:val="es-ES_tradnl"/>
        </w:rPr>
        <w:t>ATENTAMENTE</w:t>
      </w:r>
    </w:p>
    <w:p w14:paraId="5B677968" w14:textId="6958404F" w:rsidR="006A764F" w:rsidRPr="003F5593"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i/>
          <w:sz w:val="22"/>
          <w:szCs w:val="22"/>
          <w:lang w:val="es-ES_tradnl"/>
        </w:rPr>
        <w:t>MTRA. LORENA NAVARRETE CASTAÑEDA” [Sic]</w:t>
      </w:r>
    </w:p>
    <w:p w14:paraId="2BA9799B" w14:textId="77777777" w:rsidR="006A764F" w:rsidRPr="006A764F" w:rsidRDefault="006A764F" w:rsidP="00FB1AEE">
      <w:pPr>
        <w:pStyle w:val="Sinespaciado"/>
        <w:spacing w:before="100" w:beforeAutospacing="1" w:after="100" w:afterAutospacing="1"/>
        <w:ind w:left="851" w:right="902"/>
        <w:contextualSpacing/>
        <w:rPr>
          <w:rFonts w:ascii="Palatino Linotype" w:hAnsi="Palatino Linotype"/>
          <w:sz w:val="22"/>
          <w:szCs w:val="22"/>
          <w:lang w:val="es-ES_tradnl"/>
        </w:rPr>
      </w:pPr>
    </w:p>
    <w:p w14:paraId="1FAAEC3A" w14:textId="77777777" w:rsidR="006A764F" w:rsidRPr="006A764F" w:rsidRDefault="006A764F" w:rsidP="00FB1AEE">
      <w:pPr>
        <w:pStyle w:val="Prrafodelista"/>
        <w:spacing w:before="100" w:beforeAutospacing="1" w:after="100" w:afterAutospacing="1"/>
        <w:ind w:left="851" w:right="902"/>
        <w:jc w:val="both"/>
        <w:rPr>
          <w:rFonts w:ascii="Palatino Linotype" w:hAnsi="Palatino Linotype"/>
          <w:sz w:val="22"/>
          <w:szCs w:val="22"/>
          <w:lang w:val="es-ES_tradnl"/>
        </w:rPr>
      </w:pPr>
      <w:r w:rsidRPr="006A764F">
        <w:rPr>
          <w:rFonts w:ascii="Palatino Linotype" w:hAnsi="Palatino Linotype"/>
          <w:sz w:val="22"/>
          <w:szCs w:val="22"/>
          <w:lang w:val="es-ES_tradnl"/>
        </w:rPr>
        <w:lastRenderedPageBreak/>
        <w:t xml:space="preserve">Adjuntando los archivos electrónicos denominados </w:t>
      </w:r>
      <w:r w:rsidRPr="006A764F">
        <w:rPr>
          <w:rFonts w:ascii="Palatino Linotype" w:hAnsi="Palatino Linotype"/>
          <w:i/>
          <w:sz w:val="22"/>
          <w:szCs w:val="22"/>
          <w:lang w:val="es-ES_tradnl"/>
        </w:rPr>
        <w:t>“RESPUESTA SAIMEX 01909.pdf”</w:t>
      </w:r>
      <w:r w:rsidRPr="006A764F">
        <w:rPr>
          <w:rFonts w:ascii="Palatino Linotype" w:hAnsi="Palatino Linotype"/>
          <w:sz w:val="22"/>
          <w:szCs w:val="22"/>
          <w:lang w:val="es-ES_tradnl"/>
        </w:rPr>
        <w:t xml:space="preserve">, </w:t>
      </w:r>
      <w:r w:rsidRPr="006A764F">
        <w:rPr>
          <w:rFonts w:ascii="Palatino Linotype" w:hAnsi="Palatino Linotype"/>
          <w:i/>
          <w:sz w:val="22"/>
          <w:szCs w:val="22"/>
          <w:lang w:val="es-ES_tradnl"/>
        </w:rPr>
        <w:t xml:space="preserve">“registros de entrada y salida personal.zip” </w:t>
      </w:r>
      <w:r w:rsidRPr="006A764F">
        <w:rPr>
          <w:rFonts w:ascii="Palatino Linotype" w:hAnsi="Palatino Linotype"/>
          <w:sz w:val="22"/>
          <w:szCs w:val="22"/>
          <w:lang w:val="es-ES_tradnl"/>
        </w:rPr>
        <w:t xml:space="preserve">y </w:t>
      </w:r>
      <w:r w:rsidRPr="006A764F">
        <w:rPr>
          <w:rFonts w:ascii="Palatino Linotype" w:hAnsi="Palatino Linotype"/>
          <w:i/>
          <w:sz w:val="22"/>
          <w:szCs w:val="22"/>
          <w:lang w:val="es-ES_tradnl"/>
        </w:rPr>
        <w:t>“</w:t>
      </w:r>
      <w:proofErr w:type="spellStart"/>
      <w:r w:rsidRPr="006A764F">
        <w:rPr>
          <w:rFonts w:ascii="Palatino Linotype" w:hAnsi="Palatino Linotype"/>
          <w:i/>
          <w:sz w:val="22"/>
          <w:szCs w:val="22"/>
          <w:lang w:val="es-ES_tradnl"/>
        </w:rPr>
        <w:t>saimex</w:t>
      </w:r>
      <w:proofErr w:type="spellEnd"/>
      <w:r w:rsidRPr="006A764F">
        <w:rPr>
          <w:rFonts w:ascii="Palatino Linotype" w:hAnsi="Palatino Linotype"/>
          <w:i/>
          <w:sz w:val="22"/>
          <w:szCs w:val="22"/>
          <w:lang w:val="es-ES_tradnl"/>
        </w:rPr>
        <w:t xml:space="preserve"> 1909.pdf”</w:t>
      </w:r>
      <w:r w:rsidRPr="006A764F">
        <w:rPr>
          <w:rFonts w:ascii="Palatino Linotype" w:hAnsi="Palatino Linotype"/>
          <w:sz w:val="22"/>
          <w:szCs w:val="22"/>
          <w:lang w:val="es-ES_tradnl"/>
        </w:rPr>
        <w:t>.</w:t>
      </w:r>
    </w:p>
    <w:p w14:paraId="717CC0D1" w14:textId="34470D7E" w:rsidR="00BF6C24" w:rsidRDefault="00BF6C24" w:rsidP="00FB1AEE">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Inconforme </w:t>
      </w:r>
      <w:r w:rsidR="003F5593">
        <w:rPr>
          <w:rFonts w:ascii="Palatino Linotype" w:hAnsi="Palatino Linotype" w:cs="Arial"/>
        </w:rPr>
        <w:t xml:space="preserve">las </w:t>
      </w:r>
      <w:r>
        <w:rPr>
          <w:rFonts w:ascii="Palatino Linotype" w:hAnsi="Palatino Linotype" w:cs="Arial"/>
        </w:rPr>
        <w:t>respuesta</w:t>
      </w:r>
      <w:r w:rsidR="003F5593">
        <w:rPr>
          <w:rFonts w:ascii="Palatino Linotype" w:hAnsi="Palatino Linotype" w:cs="Arial"/>
        </w:rPr>
        <w:t>s proporcionadas</w:t>
      </w:r>
      <w:r>
        <w:rPr>
          <w:rFonts w:ascii="Palatino Linotype" w:hAnsi="Palatino Linotype" w:cs="Arial"/>
        </w:rPr>
        <w:t xml:space="preserve"> por parte del</w:t>
      </w:r>
      <w:r>
        <w:rPr>
          <w:rFonts w:ascii="Palatino Linotype" w:hAnsi="Palatino Linotype" w:cs="Arial"/>
          <w:b/>
        </w:rPr>
        <w:t xml:space="preserve"> SUJETO OBLIGADO</w:t>
      </w:r>
      <w:r w:rsidRPr="00D702E3">
        <w:rPr>
          <w:rFonts w:ascii="Palatino Linotype" w:hAnsi="Palatino Linotype" w:cs="Arial"/>
        </w:rPr>
        <w:t>,</w:t>
      </w:r>
      <w:r>
        <w:rPr>
          <w:rFonts w:ascii="Palatino Linotype" w:hAnsi="Palatino Linotype" w:cs="Arial"/>
          <w:b/>
        </w:rPr>
        <w:t xml:space="preserve"> </w:t>
      </w:r>
      <w:r w:rsidR="007A7B56">
        <w:rPr>
          <w:rFonts w:ascii="Palatino Linotype" w:hAnsi="Palatino Linotype" w:cs="Arial"/>
        </w:rPr>
        <w:t>el particular interpuso los</w:t>
      </w:r>
      <w:r>
        <w:rPr>
          <w:rFonts w:ascii="Palatino Linotype" w:hAnsi="Palatino Linotype" w:cs="Arial"/>
        </w:rPr>
        <w:t xml:space="preserve"> recurso</w:t>
      </w:r>
      <w:r w:rsidR="007A7B56">
        <w:rPr>
          <w:rFonts w:ascii="Palatino Linotype" w:hAnsi="Palatino Linotype" w:cs="Arial"/>
        </w:rPr>
        <w:t>s</w:t>
      </w:r>
      <w:r>
        <w:rPr>
          <w:rFonts w:ascii="Palatino Linotype" w:hAnsi="Palatino Linotype" w:cs="Arial"/>
        </w:rPr>
        <w:t xml:space="preserve"> de revisión de meritó, manifestando como acto impugnado lo siguiente:</w:t>
      </w:r>
    </w:p>
    <w:p w14:paraId="7FEB2739" w14:textId="77777777" w:rsidR="00BF6C24" w:rsidRDefault="00BF6C24" w:rsidP="00FB1AEE">
      <w:pPr>
        <w:spacing w:before="100" w:beforeAutospacing="1" w:after="100" w:afterAutospacing="1" w:line="360" w:lineRule="auto"/>
        <w:contextualSpacing/>
        <w:jc w:val="both"/>
        <w:rPr>
          <w:rFonts w:ascii="Palatino Linotype" w:hAnsi="Palatino Linotype" w:cs="Arial"/>
        </w:rPr>
      </w:pPr>
    </w:p>
    <w:p w14:paraId="66A992A5" w14:textId="5277A5A2" w:rsidR="007A7B56" w:rsidRPr="007A7B56" w:rsidRDefault="00BF6C24" w:rsidP="00FB1AE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7A7B56" w:rsidRPr="007A7B56">
        <w:rPr>
          <w:rFonts w:ascii="Palatino Linotype" w:hAnsi="Palatino Linotype"/>
          <w:b/>
          <w:i/>
          <w:color w:val="000000"/>
          <w:sz w:val="22"/>
          <w:szCs w:val="22"/>
        </w:rPr>
        <w:t>Recurso de Revisión 08205/INFOEM/IP/RR/2019</w:t>
      </w:r>
      <w:r w:rsidR="007A7B56" w:rsidRPr="007A7B56">
        <w:rPr>
          <w:rFonts w:ascii="Palatino Linotype" w:hAnsi="Palatino Linotype"/>
          <w:i/>
          <w:color w:val="000000"/>
          <w:sz w:val="22"/>
          <w:szCs w:val="22"/>
        </w:rPr>
        <w:t xml:space="preserve">: </w:t>
      </w:r>
    </w:p>
    <w:p w14:paraId="126BA31A" w14:textId="77777777" w:rsidR="007A7B56" w:rsidRPr="007A7B56" w:rsidRDefault="007A7B56" w:rsidP="00FB1AEE">
      <w:pPr>
        <w:spacing w:before="100" w:beforeAutospacing="1" w:after="100" w:afterAutospacing="1"/>
        <w:ind w:left="851" w:right="902"/>
        <w:contextualSpacing/>
        <w:jc w:val="both"/>
        <w:rPr>
          <w:rFonts w:ascii="Palatino Linotype" w:hAnsi="Palatino Linotype"/>
          <w:i/>
          <w:color w:val="000000"/>
          <w:sz w:val="22"/>
          <w:szCs w:val="22"/>
        </w:rPr>
      </w:pPr>
      <w:r w:rsidRPr="007A7B56">
        <w:rPr>
          <w:rFonts w:ascii="Palatino Linotype" w:hAnsi="Palatino Linotype"/>
          <w:i/>
          <w:color w:val="000000"/>
          <w:sz w:val="22"/>
          <w:szCs w:val="22"/>
        </w:rPr>
        <w:t>“RESPUESTAS”</w:t>
      </w:r>
    </w:p>
    <w:p w14:paraId="465CEA25" w14:textId="77777777" w:rsidR="007A7B56" w:rsidRPr="007A7B56" w:rsidRDefault="007A7B56" w:rsidP="00FB1AEE">
      <w:pPr>
        <w:spacing w:before="100" w:beforeAutospacing="1" w:after="100" w:afterAutospacing="1"/>
        <w:ind w:left="851" w:right="902"/>
        <w:contextualSpacing/>
        <w:jc w:val="both"/>
        <w:rPr>
          <w:rFonts w:ascii="Palatino Linotype" w:hAnsi="Palatino Linotype"/>
          <w:i/>
          <w:color w:val="000000"/>
          <w:sz w:val="22"/>
          <w:szCs w:val="22"/>
        </w:rPr>
      </w:pPr>
    </w:p>
    <w:p w14:paraId="758F7524" w14:textId="0D2B5564" w:rsidR="007A7B56" w:rsidRPr="007A7B56" w:rsidRDefault="007A7B56" w:rsidP="00FB1AEE">
      <w:pPr>
        <w:spacing w:before="100" w:beforeAutospacing="1" w:after="100" w:afterAutospacing="1"/>
        <w:ind w:left="851" w:right="902"/>
        <w:contextualSpacing/>
        <w:jc w:val="both"/>
        <w:rPr>
          <w:rFonts w:ascii="Palatino Linotype" w:hAnsi="Palatino Linotype"/>
          <w:i/>
          <w:color w:val="000000"/>
          <w:sz w:val="22"/>
          <w:szCs w:val="22"/>
        </w:rPr>
      </w:pPr>
      <w:r w:rsidRPr="007A7B56">
        <w:rPr>
          <w:rFonts w:ascii="Palatino Linotype" w:hAnsi="Palatino Linotype"/>
          <w:b/>
          <w:i/>
          <w:color w:val="000000"/>
          <w:sz w:val="22"/>
          <w:szCs w:val="22"/>
        </w:rPr>
        <w:t>08339/INFOEM/IP/RR/2019 al 08345/INFOEM/IP/RR/2019</w:t>
      </w:r>
      <w:r w:rsidRPr="007A7B56">
        <w:rPr>
          <w:rFonts w:ascii="Palatino Linotype" w:hAnsi="Palatino Linotype"/>
          <w:i/>
          <w:color w:val="000000"/>
          <w:sz w:val="22"/>
          <w:szCs w:val="22"/>
        </w:rPr>
        <w:t xml:space="preserve">: </w:t>
      </w:r>
    </w:p>
    <w:p w14:paraId="00B8F50E" w14:textId="1B8DCEE8" w:rsidR="00BF6C24" w:rsidRPr="00BF6C24" w:rsidRDefault="007A7B56" w:rsidP="00FB1AEE">
      <w:pPr>
        <w:spacing w:before="100" w:beforeAutospacing="1" w:after="100" w:afterAutospacing="1"/>
        <w:ind w:left="851" w:right="902"/>
        <w:contextualSpacing/>
        <w:jc w:val="both"/>
        <w:rPr>
          <w:rFonts w:ascii="Palatino Linotype" w:hAnsi="Palatino Linotype"/>
          <w:i/>
          <w:color w:val="000000"/>
          <w:sz w:val="22"/>
          <w:szCs w:val="22"/>
        </w:rPr>
      </w:pPr>
      <w:r w:rsidRPr="007A7B56">
        <w:rPr>
          <w:rFonts w:ascii="Palatino Linotype" w:hAnsi="Palatino Linotype"/>
          <w:i/>
          <w:color w:val="000000"/>
          <w:sz w:val="22"/>
          <w:szCs w:val="22"/>
        </w:rPr>
        <w:t xml:space="preserve">“respuesta de recursos humanos archivos no los </w:t>
      </w:r>
      <w:proofErr w:type="spellStart"/>
      <w:r w:rsidRPr="007A7B56">
        <w:rPr>
          <w:rFonts w:ascii="Palatino Linotype" w:hAnsi="Palatino Linotype"/>
          <w:i/>
          <w:color w:val="000000"/>
          <w:sz w:val="22"/>
          <w:szCs w:val="22"/>
        </w:rPr>
        <w:t>envia</w:t>
      </w:r>
      <w:proofErr w:type="spellEnd"/>
      <w:r w:rsidRPr="007A7B56">
        <w:rPr>
          <w:rFonts w:ascii="Palatino Linotype" w:hAnsi="Palatino Linotype"/>
          <w:i/>
          <w:color w:val="000000"/>
          <w:sz w:val="22"/>
          <w:szCs w:val="22"/>
        </w:rPr>
        <w:t xml:space="preserve"> a </w:t>
      </w:r>
      <w:proofErr w:type="spellStart"/>
      <w:r w:rsidRPr="007A7B56">
        <w:rPr>
          <w:rFonts w:ascii="Palatino Linotype" w:hAnsi="Palatino Linotype"/>
          <w:i/>
          <w:color w:val="000000"/>
          <w:sz w:val="22"/>
          <w:szCs w:val="22"/>
        </w:rPr>
        <w:t>contraloria</w:t>
      </w:r>
      <w:proofErr w:type="spellEnd"/>
      <w:r w:rsidRPr="007A7B56">
        <w:rPr>
          <w:rFonts w:ascii="Palatino Linotype" w:hAnsi="Palatino Linotype"/>
          <w:i/>
          <w:color w:val="000000"/>
          <w:sz w:val="22"/>
          <w:szCs w:val="22"/>
        </w:rPr>
        <w:t xml:space="preserve">, y no </w:t>
      </w:r>
      <w:proofErr w:type="spellStart"/>
      <w:r w:rsidRPr="007A7B56">
        <w:rPr>
          <w:rFonts w:ascii="Palatino Linotype" w:hAnsi="Palatino Linotype"/>
          <w:i/>
          <w:color w:val="000000"/>
          <w:sz w:val="22"/>
          <w:szCs w:val="22"/>
        </w:rPr>
        <w:t>esta</w:t>
      </w:r>
      <w:proofErr w:type="spellEnd"/>
      <w:r w:rsidRPr="007A7B56">
        <w:rPr>
          <w:rFonts w:ascii="Palatino Linotype" w:hAnsi="Palatino Linotype"/>
          <w:i/>
          <w:color w:val="000000"/>
          <w:sz w:val="22"/>
          <w:szCs w:val="22"/>
        </w:rPr>
        <w:t xml:space="preserve"> todo el personal adscrito.”</w:t>
      </w:r>
      <w:r w:rsidR="00BF6C24">
        <w:rPr>
          <w:rFonts w:ascii="Palatino Linotype" w:hAnsi="Palatino Linotype"/>
          <w:i/>
          <w:color w:val="000000"/>
          <w:sz w:val="22"/>
          <w:szCs w:val="22"/>
        </w:rPr>
        <w:t>”</w:t>
      </w:r>
    </w:p>
    <w:p w14:paraId="7B4CABB7" w14:textId="77777777" w:rsidR="00BF6C24" w:rsidRDefault="00BF6C24" w:rsidP="00FB1AEE">
      <w:pPr>
        <w:spacing w:before="100" w:beforeAutospacing="1" w:after="100" w:afterAutospacing="1" w:line="360" w:lineRule="auto"/>
        <w:contextualSpacing/>
        <w:jc w:val="both"/>
        <w:rPr>
          <w:rFonts w:ascii="Palatino Linotype" w:hAnsi="Palatino Linotype" w:cs="Arial"/>
        </w:rPr>
      </w:pPr>
    </w:p>
    <w:p w14:paraId="045E8228" w14:textId="77777777" w:rsidR="00BF6C24" w:rsidRDefault="00BF6C24" w:rsidP="00FB1AEE">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Asimismo, manifestando como razones o motivos de inconformidad:</w:t>
      </w:r>
    </w:p>
    <w:p w14:paraId="1BAA1768" w14:textId="77777777" w:rsidR="00FB1AEE" w:rsidRDefault="00FB1AEE" w:rsidP="00FB1AEE">
      <w:pPr>
        <w:spacing w:before="100" w:beforeAutospacing="1" w:after="100" w:afterAutospacing="1"/>
        <w:ind w:left="851" w:right="902"/>
        <w:contextualSpacing/>
        <w:jc w:val="both"/>
        <w:rPr>
          <w:rFonts w:ascii="Palatino Linotype" w:hAnsi="Palatino Linotype"/>
          <w:i/>
          <w:sz w:val="22"/>
          <w:szCs w:val="22"/>
        </w:rPr>
      </w:pPr>
    </w:p>
    <w:p w14:paraId="340D8CAE" w14:textId="5F74C1A0" w:rsidR="007A7B56" w:rsidRPr="007A7B56" w:rsidRDefault="00BF6C24" w:rsidP="00FB1AEE">
      <w:pPr>
        <w:spacing w:before="100" w:beforeAutospacing="1" w:after="100" w:afterAutospacing="1"/>
        <w:ind w:left="851" w:right="902"/>
        <w:contextualSpacing/>
        <w:jc w:val="both"/>
        <w:rPr>
          <w:rFonts w:ascii="Palatino Linotype" w:hAnsi="Palatino Linotype"/>
          <w:b/>
          <w:i/>
          <w:sz w:val="22"/>
          <w:szCs w:val="22"/>
        </w:rPr>
      </w:pPr>
      <w:r>
        <w:rPr>
          <w:rFonts w:ascii="Palatino Linotype" w:hAnsi="Palatino Linotype"/>
          <w:i/>
          <w:sz w:val="22"/>
          <w:szCs w:val="22"/>
        </w:rPr>
        <w:t>“</w:t>
      </w:r>
      <w:r w:rsidR="007A7B56" w:rsidRPr="007A7B56">
        <w:rPr>
          <w:rFonts w:ascii="Palatino Linotype" w:hAnsi="Palatino Linotype"/>
          <w:b/>
          <w:i/>
          <w:sz w:val="22"/>
          <w:szCs w:val="22"/>
        </w:rPr>
        <w:t xml:space="preserve">08205/INFOEM/IP/RR/2019: </w:t>
      </w:r>
    </w:p>
    <w:p w14:paraId="13A49AC9" w14:textId="77777777" w:rsidR="007A7B56" w:rsidRDefault="007A7B56" w:rsidP="00FB1AEE">
      <w:pPr>
        <w:spacing w:before="100" w:beforeAutospacing="1" w:after="100" w:afterAutospacing="1"/>
        <w:ind w:left="851" w:right="902"/>
        <w:contextualSpacing/>
        <w:jc w:val="both"/>
        <w:rPr>
          <w:rFonts w:ascii="Palatino Linotype" w:hAnsi="Palatino Linotype"/>
          <w:i/>
          <w:sz w:val="22"/>
          <w:szCs w:val="22"/>
        </w:rPr>
      </w:pPr>
    </w:p>
    <w:p w14:paraId="09A3847A" w14:textId="63667C50" w:rsidR="007A7B56" w:rsidRPr="007A7B56" w:rsidRDefault="007A7B56" w:rsidP="00FB1AEE">
      <w:pPr>
        <w:spacing w:before="100" w:beforeAutospacing="1" w:after="100" w:afterAutospacing="1"/>
        <w:ind w:left="851" w:right="902"/>
        <w:contextualSpacing/>
        <w:jc w:val="both"/>
        <w:rPr>
          <w:rFonts w:ascii="Palatino Linotype" w:hAnsi="Palatino Linotype"/>
          <w:i/>
          <w:sz w:val="22"/>
          <w:szCs w:val="22"/>
        </w:rPr>
      </w:pPr>
      <w:r w:rsidRPr="007A7B56">
        <w:rPr>
          <w:rFonts w:ascii="Palatino Linotype" w:hAnsi="Palatino Linotype"/>
          <w:i/>
          <w:sz w:val="22"/>
          <w:szCs w:val="22"/>
        </w:rPr>
        <w:t>2 ÁREAS CONTESTAN QUE NO TIENEN NADA Y LAS DEMÁS QUE SI SON LAS COMPETENTES NO INFORMARON NADA</w:t>
      </w:r>
      <w:proofErr w:type="gramStart"/>
      <w:r w:rsidRPr="007A7B56">
        <w:rPr>
          <w:rFonts w:ascii="Palatino Linotype" w:hAnsi="Palatino Linotype"/>
          <w:i/>
          <w:sz w:val="22"/>
          <w:szCs w:val="22"/>
        </w:rPr>
        <w:t>?????</w:t>
      </w:r>
      <w:proofErr w:type="gramEnd"/>
      <w:r w:rsidRPr="007A7B56">
        <w:rPr>
          <w:rFonts w:ascii="Palatino Linotype" w:hAnsi="Palatino Linotype"/>
          <w:i/>
          <w:sz w:val="22"/>
          <w:szCs w:val="22"/>
        </w:rPr>
        <w:t xml:space="preserve"> SOLICITO LA AUTORIZACIÓN</w:t>
      </w:r>
      <w:r>
        <w:rPr>
          <w:rFonts w:ascii="Palatino Linotype" w:hAnsi="Palatino Linotype"/>
          <w:i/>
          <w:sz w:val="22"/>
          <w:szCs w:val="22"/>
        </w:rPr>
        <w:t xml:space="preserve"> POR PARTE DE LA CONTRALORÍA, </w:t>
      </w:r>
      <w:r w:rsidRPr="007A7B56">
        <w:rPr>
          <w:rFonts w:ascii="Palatino Linotype" w:hAnsi="Palatino Linotype"/>
          <w:i/>
          <w:sz w:val="22"/>
          <w:szCs w:val="22"/>
        </w:rPr>
        <w:t>DIRECTOR DE ADMINISTRACIÓN, DELEGADO ADMINISTRATIVO DE LA DIRECCIÓN DE ADMINISTRACIÓN, POR LA CUAL GIRA INSTRUCCIONES PARA QUE PERSONAL DE LA DIRECCIÓN DE RECURSOS MATERIALES. SALGAN DESPUÉS DE LAS 8 Y OTROS SALGAN A LAS 6. SOPORTE LEGAL QUE JUSTIFIQUE EL OBLIGAR A LOS TRABAJADORES A QUEDARSE A ALTAS HORAS DE LA NOCHE. COPIA DE LA QUEJA PRESENTADA A LA CONTRALORÍA ACERCA DEL LOS HORARIOS DE LOS SERVIDORES PÚBLICOS EN LA DIRECCIÓN DE RECURSOS MATERIALES A NOMBRE DE JORGE GUDIÑO MACHACA.”</w:t>
      </w:r>
    </w:p>
    <w:p w14:paraId="611DE53B" w14:textId="77777777" w:rsidR="007A7B56" w:rsidRPr="007A7B56" w:rsidRDefault="007A7B56" w:rsidP="00FB1AEE">
      <w:pPr>
        <w:spacing w:before="100" w:beforeAutospacing="1" w:after="100" w:afterAutospacing="1"/>
        <w:ind w:left="851" w:right="902"/>
        <w:contextualSpacing/>
        <w:jc w:val="both"/>
        <w:rPr>
          <w:rFonts w:ascii="Palatino Linotype" w:hAnsi="Palatino Linotype"/>
          <w:i/>
          <w:sz w:val="22"/>
          <w:szCs w:val="22"/>
        </w:rPr>
      </w:pPr>
    </w:p>
    <w:p w14:paraId="52EFF484" w14:textId="1D350F8A" w:rsidR="007A7B56" w:rsidRPr="007A7B56" w:rsidRDefault="007A7B56" w:rsidP="00FB1AEE">
      <w:pPr>
        <w:spacing w:before="100" w:beforeAutospacing="1" w:after="100" w:afterAutospacing="1"/>
        <w:ind w:left="851" w:right="902"/>
        <w:contextualSpacing/>
        <w:jc w:val="both"/>
        <w:rPr>
          <w:rFonts w:ascii="Palatino Linotype" w:hAnsi="Palatino Linotype"/>
          <w:i/>
          <w:sz w:val="22"/>
          <w:szCs w:val="22"/>
        </w:rPr>
      </w:pPr>
      <w:r w:rsidRPr="007A7B56">
        <w:rPr>
          <w:rFonts w:ascii="Palatino Linotype" w:hAnsi="Palatino Linotype"/>
          <w:b/>
          <w:i/>
          <w:sz w:val="22"/>
          <w:szCs w:val="22"/>
        </w:rPr>
        <w:t>08339/INFOEM/IP/RR/2019 al 08345/INFOEM/IP/RR/2019</w:t>
      </w:r>
      <w:r w:rsidRPr="007A7B56">
        <w:rPr>
          <w:rFonts w:ascii="Palatino Linotype" w:hAnsi="Palatino Linotype"/>
          <w:i/>
          <w:sz w:val="22"/>
          <w:szCs w:val="22"/>
        </w:rPr>
        <w:t xml:space="preserve">: </w:t>
      </w:r>
    </w:p>
    <w:p w14:paraId="35CDDD33" w14:textId="77777777" w:rsidR="007A7B56" w:rsidRDefault="007A7B56" w:rsidP="00FB1AEE">
      <w:pPr>
        <w:spacing w:before="100" w:beforeAutospacing="1" w:after="100" w:afterAutospacing="1"/>
        <w:ind w:left="851" w:right="902"/>
        <w:contextualSpacing/>
        <w:jc w:val="both"/>
        <w:rPr>
          <w:rFonts w:ascii="Palatino Linotype" w:hAnsi="Palatino Linotype"/>
          <w:i/>
          <w:sz w:val="22"/>
          <w:szCs w:val="22"/>
        </w:rPr>
      </w:pPr>
    </w:p>
    <w:p w14:paraId="38B3F91F" w14:textId="1837A7E7" w:rsidR="00BF6C24" w:rsidRDefault="007A7B56" w:rsidP="00FB1AEE">
      <w:pPr>
        <w:spacing w:before="100" w:beforeAutospacing="1" w:after="100" w:afterAutospacing="1"/>
        <w:ind w:left="851" w:right="902"/>
        <w:contextualSpacing/>
        <w:jc w:val="both"/>
        <w:rPr>
          <w:rFonts w:ascii="Palatino Linotype" w:hAnsi="Palatino Linotype"/>
          <w:i/>
          <w:sz w:val="22"/>
          <w:szCs w:val="22"/>
        </w:rPr>
      </w:pPr>
      <w:r w:rsidRPr="007A7B56">
        <w:rPr>
          <w:rFonts w:ascii="Palatino Linotype" w:hAnsi="Palatino Linotype"/>
          <w:i/>
          <w:sz w:val="22"/>
          <w:szCs w:val="22"/>
        </w:rPr>
        <w:lastRenderedPageBreak/>
        <w:t xml:space="preserve">Adjunto archivo de recursos humanos para que se le envié a contralor y verifique como algunos salen después de las 6. </w:t>
      </w:r>
      <w:proofErr w:type="gramStart"/>
      <w:r w:rsidRPr="007A7B56">
        <w:rPr>
          <w:rFonts w:ascii="Palatino Linotype" w:hAnsi="Palatino Linotype"/>
          <w:i/>
          <w:sz w:val="22"/>
          <w:szCs w:val="22"/>
        </w:rPr>
        <w:t>y</w:t>
      </w:r>
      <w:proofErr w:type="gramEnd"/>
      <w:r w:rsidRPr="007A7B56">
        <w:rPr>
          <w:rFonts w:ascii="Palatino Linotype" w:hAnsi="Palatino Linotype"/>
          <w:i/>
          <w:sz w:val="22"/>
          <w:szCs w:val="22"/>
        </w:rPr>
        <w:t xml:space="preserve"> como algunos en listas están siendo obligados a reportar horarios de salida dentro del rango.”</w:t>
      </w:r>
      <w:r w:rsidR="00BF6C24">
        <w:rPr>
          <w:rFonts w:ascii="Palatino Linotype" w:hAnsi="Palatino Linotype"/>
          <w:i/>
          <w:sz w:val="22"/>
          <w:szCs w:val="22"/>
        </w:rPr>
        <w:t>”</w:t>
      </w:r>
    </w:p>
    <w:p w14:paraId="4C5D34D7" w14:textId="77777777" w:rsidR="00B43680" w:rsidRPr="00137097" w:rsidRDefault="00B43680" w:rsidP="00FB1AEE">
      <w:pPr>
        <w:spacing w:before="100" w:beforeAutospacing="1" w:after="100" w:afterAutospacing="1" w:line="360" w:lineRule="auto"/>
        <w:contextualSpacing/>
        <w:jc w:val="both"/>
        <w:rPr>
          <w:rFonts w:ascii="Palatino Linotype" w:hAnsi="Palatino Linotype" w:cs="Arial"/>
        </w:rPr>
      </w:pPr>
    </w:p>
    <w:p w14:paraId="1781D5AD" w14:textId="10BE5A2E" w:rsidR="002D734B" w:rsidRPr="007A7B56" w:rsidRDefault="002D734B" w:rsidP="00FB1AEE">
      <w:pPr>
        <w:spacing w:before="100" w:beforeAutospacing="1" w:after="100" w:afterAutospacing="1" w:line="360" w:lineRule="auto"/>
        <w:contextualSpacing/>
        <w:jc w:val="both"/>
        <w:rPr>
          <w:rFonts w:ascii="Palatino Linotype" w:hAnsi="Palatino Linotype" w:cs="Arial"/>
          <w:b/>
        </w:rPr>
      </w:pPr>
      <w:r w:rsidRPr="00137097">
        <w:rPr>
          <w:rFonts w:ascii="Palatino Linotype" w:hAnsi="Palatino Linotype" w:cs="Arial"/>
        </w:rPr>
        <w:t>Así, del estudio realizado al</w:t>
      </w:r>
      <w:r w:rsidRPr="00137097">
        <w:rPr>
          <w:rFonts w:ascii="Palatino Linotype" w:hAnsi="Palatino Linotype"/>
        </w:rPr>
        <w:t xml:space="preserve"> expediente electrónico del </w:t>
      </w:r>
      <w:proofErr w:type="spellStart"/>
      <w:r w:rsidRPr="00137097">
        <w:rPr>
          <w:rFonts w:ascii="Palatino Linotype" w:hAnsi="Palatino Linotype"/>
        </w:rPr>
        <w:t>SAIMEX</w:t>
      </w:r>
      <w:proofErr w:type="spellEnd"/>
      <w:r w:rsidRPr="00137097">
        <w:rPr>
          <w:rFonts w:ascii="Palatino Linotype" w:hAnsi="Palatino Linotype" w:cs="Arial"/>
        </w:rPr>
        <w:t xml:space="preserve">, la Ponencia Resolutora determinó </w:t>
      </w:r>
      <w:r w:rsidR="007A7B56">
        <w:rPr>
          <w:rFonts w:ascii="Palatino Linotype" w:hAnsi="Palatino Linotype" w:cs="Arial"/>
          <w:b/>
        </w:rPr>
        <w:t xml:space="preserve">CONFIRMAR </w:t>
      </w:r>
      <w:r w:rsidR="007A7B56">
        <w:rPr>
          <w:rFonts w:ascii="Palatino Linotype" w:hAnsi="Palatino Linotype" w:cs="Arial"/>
        </w:rPr>
        <w:t>la</w:t>
      </w:r>
      <w:r w:rsidR="00C61590">
        <w:rPr>
          <w:rFonts w:ascii="Palatino Linotype" w:hAnsi="Palatino Linotype" w:cs="Arial"/>
        </w:rPr>
        <w:t>s</w:t>
      </w:r>
      <w:r w:rsidR="007A7B56">
        <w:rPr>
          <w:rFonts w:ascii="Palatino Linotype" w:hAnsi="Palatino Linotype" w:cs="Arial"/>
        </w:rPr>
        <w:t xml:space="preserve"> respuesta</w:t>
      </w:r>
      <w:r w:rsidR="00C61590">
        <w:rPr>
          <w:rFonts w:ascii="Palatino Linotype" w:hAnsi="Palatino Linotype" w:cs="Arial"/>
        </w:rPr>
        <w:t>s</w:t>
      </w:r>
      <w:r w:rsidR="007A7B56">
        <w:rPr>
          <w:rFonts w:ascii="Palatino Linotype" w:hAnsi="Palatino Linotype" w:cs="Arial"/>
        </w:rPr>
        <w:t xml:space="preserve"> emitida</w:t>
      </w:r>
      <w:r w:rsidR="00C61590">
        <w:rPr>
          <w:rFonts w:ascii="Palatino Linotype" w:hAnsi="Palatino Linotype" w:cs="Arial"/>
        </w:rPr>
        <w:t>s</w:t>
      </w:r>
      <w:r w:rsidR="007A7B56">
        <w:rPr>
          <w:rFonts w:ascii="Palatino Linotype" w:hAnsi="Palatino Linotype" w:cs="Arial"/>
        </w:rPr>
        <w:t xml:space="preserve"> por </w:t>
      </w:r>
      <w:r w:rsidR="007A7B56">
        <w:rPr>
          <w:rFonts w:ascii="Palatino Linotype" w:hAnsi="Palatino Linotype" w:cs="Arial"/>
          <w:b/>
        </w:rPr>
        <w:t xml:space="preserve">EL SUJETO OBLIGADO </w:t>
      </w:r>
      <w:r w:rsidR="007A7B56">
        <w:rPr>
          <w:rFonts w:ascii="Palatino Linotype" w:hAnsi="Palatino Linotype" w:cs="Arial"/>
        </w:rPr>
        <w:t xml:space="preserve">por resultar infundadas las razones o motivos de inconformidad hechos valer por </w:t>
      </w:r>
      <w:r w:rsidR="007A7B56">
        <w:rPr>
          <w:rFonts w:ascii="Palatino Linotype" w:hAnsi="Palatino Linotype" w:cs="Arial"/>
          <w:b/>
        </w:rPr>
        <w:t>EL RECURRENTE.</w:t>
      </w:r>
    </w:p>
    <w:p w14:paraId="1B621E10" w14:textId="591F5D2A" w:rsidR="003A2B87" w:rsidRPr="00137097" w:rsidRDefault="003A2B87" w:rsidP="00FB1AEE">
      <w:pPr>
        <w:spacing w:before="100" w:beforeAutospacing="1" w:after="100" w:afterAutospacing="1"/>
        <w:ind w:left="709" w:right="757"/>
        <w:contextualSpacing/>
        <w:jc w:val="both"/>
        <w:rPr>
          <w:rFonts w:ascii="Palatino Linotype" w:hAnsi="Palatino Linotype" w:cs="Arial"/>
          <w:b/>
          <w:lang w:val="es-MX"/>
        </w:rPr>
      </w:pPr>
    </w:p>
    <w:p w14:paraId="4EC3AE8A" w14:textId="69087087" w:rsidR="00172C92" w:rsidRDefault="00172C92" w:rsidP="00FB1AEE">
      <w:pPr>
        <w:spacing w:before="100" w:beforeAutospacing="1" w:after="100" w:afterAutospacing="1" w:line="360" w:lineRule="auto"/>
        <w:contextualSpacing/>
        <w:jc w:val="both"/>
        <w:rPr>
          <w:rFonts w:ascii="Palatino Linotype" w:eastAsia="Arial Unicode MS" w:hAnsi="Palatino Linotype" w:cs="Arial"/>
        </w:rPr>
      </w:pPr>
      <w:r>
        <w:rPr>
          <w:rFonts w:ascii="Palatino Linotype" w:eastAsia="Calibri" w:hAnsi="Palatino Linotype" w:cs="Arial"/>
        </w:rPr>
        <w:t xml:space="preserve">Lo anterior, obedece a que si bien </w:t>
      </w:r>
      <w:r w:rsidR="00BD3A83">
        <w:rPr>
          <w:rFonts w:ascii="Palatino Linotype" w:eastAsia="Calibri" w:hAnsi="Palatino Linotype" w:cs="Arial"/>
        </w:rPr>
        <w:t>mediante la respuesta del Recurso de revisión</w:t>
      </w:r>
      <w:r w:rsidR="00BD3A83" w:rsidRPr="00DF1D0F">
        <w:rPr>
          <w:rFonts w:ascii="Palatino Linotype" w:eastAsia="Calibri" w:hAnsi="Palatino Linotype" w:cs="Arial"/>
          <w:b/>
        </w:rPr>
        <w:t xml:space="preserve"> </w:t>
      </w:r>
      <w:r w:rsidR="00FB1AEE" w:rsidRPr="00FB1AEE">
        <w:rPr>
          <w:rFonts w:ascii="Palatino Linotype" w:eastAsia="Calibri" w:hAnsi="Palatino Linotype" w:cs="Arial"/>
          <w:b/>
        </w:rPr>
        <w:t xml:space="preserve">8205/INFOEM/IP/RR/2019 </w:t>
      </w:r>
      <w:r w:rsidR="00BD3A83">
        <w:rPr>
          <w:rFonts w:ascii="Palatino Linotype" w:eastAsia="Calibri" w:hAnsi="Palatino Linotype" w:cs="Arial"/>
        </w:rPr>
        <w:t xml:space="preserve">se desprende </w:t>
      </w:r>
      <w:r w:rsidR="00DF1D0F">
        <w:rPr>
          <w:rFonts w:ascii="Palatino Linotype" w:eastAsia="Calibri" w:hAnsi="Palatino Linotype" w:cs="Arial"/>
        </w:rPr>
        <w:t xml:space="preserve">que no existe alguna queja al respecto también lo es que se pronunció el Consejero Jurídico no así el </w:t>
      </w:r>
      <w:r w:rsidR="007F48CB">
        <w:rPr>
          <w:rFonts w:ascii="Palatino Linotype" w:eastAsia="Calibri" w:hAnsi="Palatino Linotype" w:cs="Arial"/>
        </w:rPr>
        <w:t xml:space="preserve">Titular </w:t>
      </w:r>
      <w:r w:rsidR="00DF1D0F">
        <w:rPr>
          <w:rFonts w:ascii="Palatino Linotype" w:eastAsia="Calibri" w:hAnsi="Palatino Linotype" w:cs="Arial"/>
        </w:rPr>
        <w:t xml:space="preserve">de la Contraloría </w:t>
      </w:r>
      <w:r w:rsidR="007F48CB">
        <w:rPr>
          <w:rFonts w:ascii="Palatino Linotype" w:eastAsia="Calibri" w:hAnsi="Palatino Linotype" w:cs="Arial"/>
        </w:rPr>
        <w:t>Interna</w:t>
      </w:r>
      <w:r w:rsidR="00DF1D0F">
        <w:rPr>
          <w:rFonts w:ascii="Palatino Linotype" w:eastAsia="Calibri" w:hAnsi="Palatino Linotype" w:cs="Arial"/>
        </w:rPr>
        <w:t>, aunado a que a través de la diversa repuesta dada a</w:t>
      </w:r>
      <w:r w:rsidR="007F48CB">
        <w:rPr>
          <w:rFonts w:ascii="Palatino Linotype" w:eastAsia="Calibri" w:hAnsi="Palatino Linotype" w:cs="Arial"/>
        </w:rPr>
        <w:t xml:space="preserve"> </w:t>
      </w:r>
      <w:r w:rsidR="00DF1D0F">
        <w:rPr>
          <w:rFonts w:ascii="Palatino Linotype" w:eastAsia="Calibri" w:hAnsi="Palatino Linotype" w:cs="Arial"/>
        </w:rPr>
        <w:t>l</w:t>
      </w:r>
      <w:r w:rsidR="007F48CB">
        <w:rPr>
          <w:rFonts w:ascii="Palatino Linotype" w:eastAsia="Calibri" w:hAnsi="Palatino Linotype" w:cs="Arial"/>
        </w:rPr>
        <w:t>a</w:t>
      </w:r>
      <w:r w:rsidR="00DF1D0F">
        <w:rPr>
          <w:rFonts w:ascii="Palatino Linotype" w:eastAsia="Calibri" w:hAnsi="Palatino Linotype" w:cs="Arial"/>
        </w:rPr>
        <w:t xml:space="preserve"> solicitante </w:t>
      </w:r>
      <w:r w:rsidR="00FB1AEE" w:rsidRPr="00FB1AEE">
        <w:rPr>
          <w:rFonts w:ascii="Palatino Linotype" w:eastAsia="Calibri" w:hAnsi="Palatino Linotype" w:cs="Arial"/>
          <w:b/>
        </w:rPr>
        <w:t>01905/TOLUCA/IP/2019</w:t>
      </w:r>
      <w:r w:rsidR="00FB1AEE">
        <w:rPr>
          <w:rFonts w:ascii="Palatino Linotype" w:eastAsia="Calibri" w:hAnsi="Palatino Linotype" w:cs="Arial"/>
          <w:b/>
        </w:rPr>
        <w:t xml:space="preserve"> </w:t>
      </w:r>
      <w:r w:rsidR="00DF1D0F">
        <w:rPr>
          <w:rFonts w:ascii="Palatino Linotype" w:eastAsia="Calibri" w:hAnsi="Palatino Linotype" w:cs="Arial"/>
        </w:rPr>
        <w:t xml:space="preserve">correspondiente al Recurso de Revisión </w:t>
      </w:r>
      <w:r w:rsidR="00FB1AEE">
        <w:rPr>
          <w:rFonts w:ascii="Palatino Linotype" w:eastAsia="Calibri" w:hAnsi="Palatino Linotype" w:cs="Arial"/>
          <w:b/>
        </w:rPr>
        <w:t>8339</w:t>
      </w:r>
      <w:r w:rsidR="00FB1AEE" w:rsidRPr="00FB1AEE">
        <w:rPr>
          <w:rFonts w:ascii="Palatino Linotype" w:eastAsia="Calibri" w:hAnsi="Palatino Linotype" w:cs="Arial"/>
          <w:b/>
        </w:rPr>
        <w:t xml:space="preserve">/INFOEM/IP/RR/2019 </w:t>
      </w:r>
      <w:r w:rsidR="00DF1D0F">
        <w:rPr>
          <w:rFonts w:ascii="Palatino Linotype" w:eastAsia="Calibri" w:hAnsi="Palatino Linotype" w:cs="Arial"/>
          <w:b/>
        </w:rPr>
        <w:t xml:space="preserve"> </w:t>
      </w:r>
      <w:r w:rsidR="00DF1D0F">
        <w:rPr>
          <w:rFonts w:ascii="Palatino Linotype" w:eastAsia="Calibri" w:hAnsi="Palatino Linotype" w:cs="Arial"/>
        </w:rPr>
        <w:t xml:space="preserve">se refiere que en la Dirección de Investigación de responsabilidades Administrativas dependiente de la Contraloría Municipal se radicó, un expediente </w:t>
      </w:r>
      <w:r w:rsidR="00FB1AEE">
        <w:rPr>
          <w:rFonts w:ascii="Palatino Linotype" w:eastAsia="Calibri" w:hAnsi="Palatino Linotype" w:cs="Arial"/>
        </w:rPr>
        <w:t>administrativo</w:t>
      </w:r>
      <w:r w:rsidR="00DF1D0F">
        <w:rPr>
          <w:rFonts w:ascii="Palatino Linotype" w:eastAsia="Calibri" w:hAnsi="Palatino Linotype" w:cs="Arial"/>
        </w:rPr>
        <w:t xml:space="preserve"> de investigación con el número CTMT/AI/EAI/735/2019</w:t>
      </w:r>
      <w:r w:rsidR="00FB1AEE">
        <w:rPr>
          <w:rFonts w:ascii="Palatino Linotype" w:eastAsia="Calibri" w:hAnsi="Palatino Linotype" w:cs="Arial"/>
        </w:rPr>
        <w:t xml:space="preserve"> mediante el cual se realizan investigaciones conducentes; ante ello, es que se debió ordenar el Acuerdo de Clasificación </w:t>
      </w:r>
      <w:r w:rsidR="00DF1D0F">
        <w:rPr>
          <w:rFonts w:ascii="Palatino Linotype" w:eastAsia="Calibri" w:hAnsi="Palatino Linotype" w:cs="Arial"/>
        </w:rPr>
        <w:t>de la información como reservada en los términos establecidos en la normatividad aplicable anteriormente mencionada; ello, toda vez que los particulares no son expertos en la documentación que obre en poder de</w:t>
      </w:r>
      <w:r w:rsidR="00FB1AEE">
        <w:rPr>
          <w:rFonts w:ascii="Palatino Linotype" w:eastAsia="Calibri" w:hAnsi="Palatino Linotype" w:cs="Arial"/>
        </w:rPr>
        <w:t xml:space="preserve"> las autoridades administrativas y</w:t>
      </w:r>
      <w:r w:rsidR="00DF1D0F">
        <w:rPr>
          <w:rFonts w:ascii="Palatino Linotype" w:eastAsia="Calibri" w:hAnsi="Palatino Linotype" w:cs="Arial"/>
        </w:rPr>
        <w:t xml:space="preserve"> </w:t>
      </w:r>
      <w:r w:rsidR="00BD3A83">
        <w:rPr>
          <w:rFonts w:ascii="Palatino Linotype" w:eastAsia="Calibri" w:hAnsi="Palatino Linotype" w:cs="Arial"/>
        </w:rPr>
        <w:t xml:space="preserve">para </w:t>
      </w:r>
      <w:r>
        <w:rPr>
          <w:rFonts w:ascii="Palatino Linotype" w:eastAsia="Calibri" w:hAnsi="Palatino Linotype" w:cs="Arial"/>
        </w:rPr>
        <w:t xml:space="preserve">el caso que nos ocupa </w:t>
      </w:r>
      <w:r w:rsidRPr="00531684">
        <w:rPr>
          <w:rFonts w:ascii="Palatino Linotype" w:eastAsia="Arial Unicode MS" w:hAnsi="Palatino Linotype" w:cs="Arial"/>
        </w:rPr>
        <w:t>e</w:t>
      </w:r>
      <w:r>
        <w:rPr>
          <w:rFonts w:ascii="Palatino Linotype" w:eastAsia="Arial Unicode MS" w:hAnsi="Palatino Linotype" w:cs="Arial"/>
        </w:rPr>
        <w:t>l</w:t>
      </w:r>
      <w:r w:rsidRPr="00531684">
        <w:rPr>
          <w:rFonts w:ascii="Palatino Linotype" w:eastAsia="Arial Unicode MS" w:hAnsi="Palatino Linotype" w:cs="Arial"/>
        </w:rPr>
        <w:t xml:space="preserve"> derecho a la </w:t>
      </w:r>
      <w:r>
        <w:rPr>
          <w:rFonts w:ascii="Palatino Linotype" w:eastAsia="Arial Unicode MS" w:hAnsi="Palatino Linotype" w:cs="Arial"/>
        </w:rPr>
        <w:t xml:space="preserve">información en posesión de las </w:t>
      </w:r>
      <w:r w:rsidRPr="00531684">
        <w:rPr>
          <w:rFonts w:ascii="Palatino Linotype" w:eastAsia="Arial Unicode MS" w:hAnsi="Palatino Linotype" w:cs="Arial"/>
        </w:rPr>
        <w:t>autoridades</w:t>
      </w:r>
      <w:r>
        <w:rPr>
          <w:rFonts w:ascii="Palatino Linotype" w:eastAsia="Arial Unicode MS" w:hAnsi="Palatino Linotype" w:cs="Arial"/>
        </w:rPr>
        <w:t xml:space="preserve">, </w:t>
      </w:r>
      <w:r w:rsidRPr="00531684">
        <w:rPr>
          <w:rFonts w:ascii="Palatino Linotype" w:eastAsia="Arial Unicode MS" w:hAnsi="Palatino Linotype" w:cs="Arial"/>
        </w:rPr>
        <w:t>podrá restringirse excepcion</w:t>
      </w:r>
      <w:r>
        <w:rPr>
          <w:rFonts w:ascii="Palatino Linotype" w:eastAsia="Arial Unicode MS" w:hAnsi="Palatino Linotype" w:cs="Arial"/>
        </w:rPr>
        <w:t>al</w:t>
      </w:r>
      <w:r w:rsidRPr="00531684">
        <w:rPr>
          <w:rFonts w:ascii="Palatino Linotype" w:eastAsia="Arial Unicode MS" w:hAnsi="Palatino Linotype" w:cs="Arial"/>
        </w:rPr>
        <w:t>mente</w:t>
      </w:r>
      <w:r>
        <w:rPr>
          <w:rFonts w:ascii="Palatino Linotype" w:eastAsia="Arial Unicode MS" w:hAnsi="Palatino Linotype" w:cs="Arial"/>
        </w:rPr>
        <w:t xml:space="preserve"> </w:t>
      </w:r>
      <w:r w:rsidRPr="00531684">
        <w:rPr>
          <w:rFonts w:ascii="Palatino Linotype" w:eastAsia="Arial Unicode MS" w:hAnsi="Palatino Linotype" w:cs="Arial"/>
        </w:rPr>
        <w:t>por caus</w:t>
      </w:r>
      <w:r>
        <w:rPr>
          <w:rFonts w:ascii="Palatino Linotype" w:eastAsia="Arial Unicode MS" w:hAnsi="Palatino Linotype" w:cs="Arial"/>
        </w:rPr>
        <w:t>as específicas contempladas en el</w:t>
      </w:r>
      <w:r w:rsidRPr="00531684">
        <w:rPr>
          <w:rFonts w:ascii="Palatino Linotype" w:eastAsia="Arial Unicode MS" w:hAnsi="Palatino Linotype" w:cs="Arial"/>
        </w:rPr>
        <w:t xml:space="preserve"> catálogo de hipótesis previst</w:t>
      </w:r>
      <w:r>
        <w:rPr>
          <w:rFonts w:ascii="Palatino Linotype" w:eastAsia="Arial Unicode MS" w:hAnsi="Palatino Linotype" w:cs="Arial"/>
        </w:rPr>
        <w:t>a</w:t>
      </w:r>
      <w:r w:rsidRPr="00531684">
        <w:rPr>
          <w:rFonts w:ascii="Palatino Linotype" w:eastAsia="Arial Unicode MS" w:hAnsi="Palatino Linotype" w:cs="Arial"/>
        </w:rPr>
        <w:t>s, entre e</w:t>
      </w:r>
      <w:r>
        <w:rPr>
          <w:rFonts w:ascii="Palatino Linotype" w:eastAsia="Arial Unicode MS" w:hAnsi="Palatino Linotype" w:cs="Arial"/>
        </w:rPr>
        <w:t>ll</w:t>
      </w:r>
      <w:r w:rsidRPr="00531684">
        <w:rPr>
          <w:rFonts w:ascii="Palatino Linotype" w:eastAsia="Arial Unicode MS" w:hAnsi="Palatino Linotype" w:cs="Arial"/>
        </w:rPr>
        <w:t>as, que la in</w:t>
      </w:r>
      <w:r>
        <w:rPr>
          <w:rFonts w:ascii="Palatino Linotype" w:eastAsia="Arial Unicode MS" w:hAnsi="Palatino Linotype" w:cs="Arial"/>
        </w:rPr>
        <w:t>formación solicitada</w:t>
      </w:r>
      <w:r w:rsidRPr="00531684">
        <w:rPr>
          <w:rFonts w:ascii="Palatino Linotype" w:eastAsia="Arial Unicode MS" w:hAnsi="Palatino Linotype" w:cs="Arial"/>
        </w:rPr>
        <w:t xml:space="preserve"> corresponda a actuaciones, di</w:t>
      </w:r>
      <w:r>
        <w:rPr>
          <w:rFonts w:ascii="Palatino Linotype" w:eastAsia="Arial Unicode MS" w:hAnsi="Palatino Linotype" w:cs="Arial"/>
        </w:rPr>
        <w:t>li</w:t>
      </w:r>
      <w:r w:rsidRPr="00531684">
        <w:rPr>
          <w:rFonts w:ascii="Palatino Linotype" w:eastAsia="Arial Unicode MS" w:hAnsi="Palatino Linotype" w:cs="Arial"/>
        </w:rPr>
        <w:t>gen</w:t>
      </w:r>
      <w:r>
        <w:rPr>
          <w:rFonts w:ascii="Palatino Linotype" w:eastAsia="Arial Unicode MS" w:hAnsi="Palatino Linotype" w:cs="Arial"/>
        </w:rPr>
        <w:t>cia</w:t>
      </w:r>
      <w:r w:rsidRPr="00531684">
        <w:rPr>
          <w:rFonts w:ascii="Palatino Linotype" w:eastAsia="Arial Unicode MS" w:hAnsi="Palatino Linotype" w:cs="Arial"/>
        </w:rPr>
        <w:t xml:space="preserve">s o constancias propias un </w:t>
      </w:r>
      <w:r>
        <w:rPr>
          <w:rFonts w:ascii="Palatino Linotype" w:eastAsia="Arial Unicode MS" w:hAnsi="Palatino Linotype" w:cs="Arial"/>
        </w:rPr>
        <w:lastRenderedPageBreak/>
        <w:t>pro</w:t>
      </w:r>
      <w:r w:rsidRPr="00531684">
        <w:rPr>
          <w:rFonts w:ascii="Palatino Linotype" w:eastAsia="Arial Unicode MS" w:hAnsi="Palatino Linotype" w:cs="Arial"/>
        </w:rPr>
        <w:t>cedimiento administrativo, que se encuentre en tr</w:t>
      </w:r>
      <w:r>
        <w:rPr>
          <w:rFonts w:ascii="Palatino Linotype" w:eastAsia="Arial Unicode MS" w:hAnsi="Palatino Linotype" w:cs="Arial"/>
        </w:rPr>
        <w:t>ámite y que la publicación de l</w:t>
      </w:r>
      <w:r w:rsidRPr="00531684">
        <w:rPr>
          <w:rFonts w:ascii="Palatino Linotype" w:eastAsia="Arial Unicode MS" w:hAnsi="Palatino Linotype" w:cs="Arial"/>
        </w:rPr>
        <w:t>as</w:t>
      </w:r>
      <w:r>
        <w:rPr>
          <w:rFonts w:ascii="Palatino Linotype" w:eastAsia="Arial Unicode MS" w:hAnsi="Palatino Linotype" w:cs="Arial"/>
        </w:rPr>
        <w:t xml:space="preserve"> mismas vulnere l</w:t>
      </w:r>
      <w:r w:rsidRPr="00531684">
        <w:rPr>
          <w:rFonts w:ascii="Palatino Linotype" w:eastAsia="Arial Unicode MS" w:hAnsi="Palatino Linotype" w:cs="Arial"/>
        </w:rPr>
        <w:t>a conducción d</w:t>
      </w:r>
      <w:r>
        <w:rPr>
          <w:rFonts w:ascii="Palatino Linotype" w:eastAsia="Arial Unicode MS" w:hAnsi="Palatino Linotype" w:cs="Arial"/>
        </w:rPr>
        <w:t>el</w:t>
      </w:r>
      <w:r w:rsidRPr="00531684">
        <w:rPr>
          <w:rFonts w:ascii="Palatino Linotype" w:eastAsia="Arial Unicode MS" w:hAnsi="Palatino Linotype" w:cs="Arial"/>
        </w:rPr>
        <w:t xml:space="preserve"> expediente de que se trate</w:t>
      </w:r>
      <w:r>
        <w:rPr>
          <w:rFonts w:ascii="Palatino Linotype" w:eastAsia="Arial Unicode MS" w:hAnsi="Palatino Linotype" w:cs="Arial"/>
        </w:rPr>
        <w:t>.</w:t>
      </w:r>
    </w:p>
    <w:p w14:paraId="440BBCD9" w14:textId="77777777" w:rsidR="00172C92" w:rsidRDefault="00172C92" w:rsidP="00FB1AEE">
      <w:pPr>
        <w:spacing w:before="100" w:beforeAutospacing="1" w:after="100" w:afterAutospacing="1" w:line="360" w:lineRule="auto"/>
        <w:contextualSpacing/>
        <w:jc w:val="both"/>
        <w:rPr>
          <w:rFonts w:ascii="Palatino Linotype" w:eastAsia="Arial Unicode MS" w:hAnsi="Palatino Linotype" w:cs="Arial"/>
        </w:rPr>
      </w:pPr>
    </w:p>
    <w:p w14:paraId="1158AD12" w14:textId="77777777" w:rsidR="00172C92" w:rsidRDefault="00172C92" w:rsidP="00FB1AEE">
      <w:pPr>
        <w:spacing w:before="100" w:beforeAutospacing="1" w:after="100" w:afterAutospacing="1" w:line="360" w:lineRule="auto"/>
        <w:contextualSpacing/>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14:paraId="11F45605" w14:textId="77777777" w:rsidR="00172C92" w:rsidRPr="002A46A6" w:rsidRDefault="00172C92" w:rsidP="00FB1AEE">
      <w:pPr>
        <w:spacing w:before="100" w:beforeAutospacing="1" w:after="100" w:afterAutospacing="1" w:line="360" w:lineRule="auto"/>
        <w:contextualSpacing/>
        <w:jc w:val="both"/>
        <w:rPr>
          <w:rFonts w:ascii="Palatino Linotype" w:eastAsia="Arial Unicode MS" w:hAnsi="Palatino Linotype" w:cs="Arial"/>
        </w:rPr>
      </w:pPr>
    </w:p>
    <w:p w14:paraId="61650D9B" w14:textId="52CEFCB4" w:rsidR="005020D7" w:rsidRPr="005020D7" w:rsidRDefault="00172C92" w:rsidP="005020D7">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Pr>
          <w:rFonts w:ascii="Palatino Linotype" w:hAnsi="Palatino Linotype"/>
        </w:rPr>
        <w:t>por ser reservada hasta por cinco años o en tanto dejen de subsi</w:t>
      </w:r>
      <w:r w:rsidR="005020D7">
        <w:rPr>
          <w:rFonts w:ascii="Palatino Linotype" w:hAnsi="Palatino Linotype"/>
        </w:rPr>
        <w:t xml:space="preserve">stir las causales de la reserva; </w:t>
      </w:r>
      <w:r w:rsidR="005020D7">
        <w:rPr>
          <w:rFonts w:ascii="Palatino Linotype" w:hAnsi="Palatino Linotype" w:cs="Arial"/>
          <w:lang w:val="es-MX"/>
        </w:rPr>
        <w:t>e</w:t>
      </w:r>
      <w:r w:rsidR="005020D7" w:rsidRPr="00C8035B">
        <w:rPr>
          <w:rFonts w:ascii="Palatino Linotype" w:hAnsi="Palatino Linotype" w:cs="Arial"/>
          <w:lang w:val="es-MX"/>
        </w:rPr>
        <w:t>n ese sentido</w:t>
      </w:r>
      <w:r w:rsidR="005020D7">
        <w:rPr>
          <w:rFonts w:ascii="Palatino Linotype" w:hAnsi="Palatino Linotype" w:cs="Arial"/>
          <w:lang w:val="es-MX"/>
        </w:rPr>
        <w:t>,</w:t>
      </w:r>
      <w:r w:rsidR="005020D7" w:rsidRPr="00C8035B">
        <w:rPr>
          <w:rFonts w:ascii="Palatino Linotype" w:hAnsi="Palatino Linotype" w:cs="Arial"/>
          <w:lang w:val="es-MX"/>
        </w:rPr>
        <w:t xml:space="preserve"> </w:t>
      </w:r>
      <w:r w:rsidR="005020D7">
        <w:rPr>
          <w:rFonts w:ascii="Palatino Linotype" w:hAnsi="Palatino Linotype" w:cs="Arial"/>
          <w:lang w:val="es-MX"/>
        </w:rPr>
        <w:t xml:space="preserve">considero que la Ponencia Resolutora debió contemplar la reserva de las observaciones y procedimientos que no hayan sido concluidos en </w:t>
      </w:r>
      <w:r w:rsidR="005020D7" w:rsidRPr="00F07D35">
        <w:rPr>
          <w:rFonts w:ascii="Palatino Linotype" w:hAnsi="Palatino Linotype" w:cs="Arial"/>
          <w:lang w:val="es-MX"/>
        </w:rPr>
        <w:t>términos del</w:t>
      </w:r>
      <w:r w:rsidR="005020D7">
        <w:rPr>
          <w:rFonts w:ascii="Palatino Linotype" w:hAnsi="Palatino Linotype" w:cs="Arial"/>
          <w:lang w:val="es-MX"/>
        </w:rPr>
        <w:t xml:space="preserve"> artículo 140 </w:t>
      </w:r>
      <w:r w:rsidR="005020D7" w:rsidRPr="00F07D35">
        <w:rPr>
          <w:rFonts w:ascii="Palatino Linotype" w:hAnsi="Palatino Linotype" w:cs="Arial"/>
        </w:rPr>
        <w:t>de la Ley de Transparencia y Acceso a la Información Pública del Estado de México y Municipios</w:t>
      </w:r>
      <w:r w:rsidR="005020D7">
        <w:rPr>
          <w:rFonts w:ascii="Palatino Linotype" w:hAnsi="Palatino Linotype" w:cs="Arial"/>
        </w:rPr>
        <w:t>.</w:t>
      </w:r>
    </w:p>
    <w:p w14:paraId="7CC7D144" w14:textId="77777777" w:rsidR="005020D7" w:rsidRDefault="005020D7" w:rsidP="005020D7">
      <w:pPr>
        <w:spacing w:before="100" w:beforeAutospacing="1" w:after="100" w:afterAutospacing="1" w:line="360" w:lineRule="auto"/>
        <w:contextualSpacing/>
        <w:jc w:val="both"/>
        <w:rPr>
          <w:rFonts w:ascii="Palatino Linotype" w:hAnsi="Palatino Linotype" w:cs="Arial"/>
          <w:lang w:val="es-MX"/>
        </w:rPr>
      </w:pPr>
    </w:p>
    <w:p w14:paraId="235E447F" w14:textId="26A4EF0A"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w:t>
      </w:r>
      <w:r w:rsidRPr="005020D7">
        <w:rPr>
          <w:rFonts w:ascii="Palatino Linotype" w:hAnsi="Palatino Linotype"/>
          <w:b/>
          <w:i/>
          <w:sz w:val="22"/>
          <w:szCs w:val="22"/>
        </w:rPr>
        <w:t>Artículo 140.</w:t>
      </w:r>
      <w:r w:rsidRPr="005020D7">
        <w:rPr>
          <w:rFonts w:ascii="Palatino Linotype" w:hAnsi="Palatino Linotype"/>
          <w:i/>
          <w:sz w:val="22"/>
          <w:szCs w:val="22"/>
        </w:rPr>
        <w:t xml:space="preserve"> El acceso a la informació</w:t>
      </w:r>
      <w:r>
        <w:rPr>
          <w:rFonts w:ascii="Palatino Linotype" w:hAnsi="Palatino Linotype"/>
          <w:i/>
          <w:sz w:val="22"/>
          <w:szCs w:val="22"/>
        </w:rPr>
        <w:t xml:space="preserve">n pública será restringido </w:t>
      </w:r>
      <w:r w:rsidRPr="005020D7">
        <w:rPr>
          <w:rFonts w:ascii="Palatino Linotype" w:hAnsi="Palatino Linotype"/>
          <w:i/>
          <w:sz w:val="22"/>
          <w:szCs w:val="22"/>
        </w:rPr>
        <w:t>excepcionalmente, cuando por razon</w:t>
      </w:r>
      <w:r>
        <w:rPr>
          <w:rFonts w:ascii="Palatino Linotype" w:hAnsi="Palatino Linotype"/>
          <w:i/>
          <w:sz w:val="22"/>
          <w:szCs w:val="22"/>
        </w:rPr>
        <w:t xml:space="preserve">es de interés público, ésta sea </w:t>
      </w:r>
      <w:r w:rsidRPr="005020D7">
        <w:rPr>
          <w:rFonts w:ascii="Palatino Linotype" w:hAnsi="Palatino Linotype"/>
          <w:i/>
          <w:sz w:val="22"/>
          <w:szCs w:val="22"/>
        </w:rPr>
        <w:t>clasificada como reservada, conforme a los criterios siguientes:</w:t>
      </w:r>
    </w:p>
    <w:p w14:paraId="44F24837" w14:textId="26A20A8D"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I. Comprometa la seguridad pú</w:t>
      </w:r>
      <w:r w:rsidR="006C5940">
        <w:rPr>
          <w:rFonts w:ascii="Palatino Linotype" w:hAnsi="Palatino Linotype"/>
          <w:i/>
          <w:sz w:val="22"/>
          <w:szCs w:val="22"/>
        </w:rPr>
        <w:t xml:space="preserve">blica y cuente con un propósito </w:t>
      </w:r>
      <w:r w:rsidRPr="005020D7">
        <w:rPr>
          <w:rFonts w:ascii="Palatino Linotype" w:hAnsi="Palatino Linotype"/>
          <w:i/>
          <w:sz w:val="22"/>
          <w:szCs w:val="22"/>
        </w:rPr>
        <w:t>genuino y un efecto demostrable;</w:t>
      </w:r>
    </w:p>
    <w:p w14:paraId="4D266703" w14:textId="56AAC11D"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II. Pueda menoscabar la conducción de</w:t>
      </w:r>
      <w:r w:rsidR="006C5940">
        <w:rPr>
          <w:rFonts w:ascii="Palatino Linotype" w:hAnsi="Palatino Linotype"/>
          <w:i/>
          <w:sz w:val="22"/>
          <w:szCs w:val="22"/>
        </w:rPr>
        <w:t xml:space="preserve"> las negociaciones y relaciones </w:t>
      </w:r>
      <w:r w:rsidRPr="005020D7">
        <w:rPr>
          <w:rFonts w:ascii="Palatino Linotype" w:hAnsi="Palatino Linotype"/>
          <w:i/>
          <w:sz w:val="22"/>
          <w:szCs w:val="22"/>
        </w:rPr>
        <w:t>internacionales;</w:t>
      </w:r>
    </w:p>
    <w:p w14:paraId="36296ADC" w14:textId="38ABFC9A"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III. Se entregue a la Entidad expres</w:t>
      </w:r>
      <w:r w:rsidR="006C5940">
        <w:rPr>
          <w:rFonts w:ascii="Palatino Linotype" w:hAnsi="Palatino Linotype"/>
          <w:i/>
          <w:sz w:val="22"/>
          <w:szCs w:val="22"/>
        </w:rPr>
        <w:t xml:space="preserve">amente con ese carácter o el de </w:t>
      </w:r>
      <w:r w:rsidRPr="005020D7">
        <w:rPr>
          <w:rFonts w:ascii="Palatino Linotype" w:hAnsi="Palatino Linotype"/>
          <w:i/>
          <w:sz w:val="22"/>
          <w:szCs w:val="22"/>
        </w:rPr>
        <w:t>confidencialidad por otro u otros su</w:t>
      </w:r>
      <w:r w:rsidR="006C5940">
        <w:rPr>
          <w:rFonts w:ascii="Palatino Linotype" w:hAnsi="Palatino Linotype"/>
          <w:i/>
          <w:sz w:val="22"/>
          <w:szCs w:val="22"/>
        </w:rPr>
        <w:t xml:space="preserve">jetos de derecho internacional, </w:t>
      </w:r>
      <w:r w:rsidRPr="005020D7">
        <w:rPr>
          <w:rFonts w:ascii="Palatino Linotype" w:hAnsi="Palatino Linotype"/>
          <w:i/>
          <w:sz w:val="22"/>
          <w:szCs w:val="22"/>
        </w:rPr>
        <w:t xml:space="preserve">excepto cuando se trate de </w:t>
      </w:r>
      <w:r w:rsidRPr="005020D7">
        <w:rPr>
          <w:rFonts w:ascii="Palatino Linotype" w:hAnsi="Palatino Linotype"/>
          <w:i/>
          <w:sz w:val="22"/>
          <w:szCs w:val="22"/>
        </w:rPr>
        <w:lastRenderedPageBreak/>
        <w:t>violaciones</w:t>
      </w:r>
      <w:r w:rsidR="006C5940">
        <w:rPr>
          <w:rFonts w:ascii="Palatino Linotype" w:hAnsi="Palatino Linotype"/>
          <w:i/>
          <w:sz w:val="22"/>
          <w:szCs w:val="22"/>
        </w:rPr>
        <w:t xml:space="preserve"> graves de derechos </w:t>
      </w:r>
      <w:r w:rsidRPr="005020D7">
        <w:rPr>
          <w:rFonts w:ascii="Palatino Linotype" w:hAnsi="Palatino Linotype"/>
          <w:i/>
          <w:sz w:val="22"/>
          <w:szCs w:val="22"/>
        </w:rPr>
        <w:t xml:space="preserve">humanos o delitos de lesa </w:t>
      </w:r>
      <w:r w:rsidR="006C5940">
        <w:rPr>
          <w:rFonts w:ascii="Palatino Linotype" w:hAnsi="Palatino Linotype"/>
          <w:i/>
          <w:sz w:val="22"/>
          <w:szCs w:val="22"/>
        </w:rPr>
        <w:t xml:space="preserve">humanidad de conformidad con el </w:t>
      </w:r>
      <w:r w:rsidRPr="005020D7">
        <w:rPr>
          <w:rFonts w:ascii="Palatino Linotype" w:hAnsi="Palatino Linotype"/>
          <w:i/>
          <w:sz w:val="22"/>
          <w:szCs w:val="22"/>
        </w:rPr>
        <w:t>derecho internacional;</w:t>
      </w:r>
    </w:p>
    <w:p w14:paraId="762B4210" w14:textId="4538D2FE"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IV. Ponga en riesgo la vida, la segu</w:t>
      </w:r>
      <w:r w:rsidR="006C5940">
        <w:rPr>
          <w:rFonts w:ascii="Palatino Linotype" w:hAnsi="Palatino Linotype"/>
          <w:i/>
          <w:sz w:val="22"/>
          <w:szCs w:val="22"/>
        </w:rPr>
        <w:t xml:space="preserve">ridad o la salud de una persona </w:t>
      </w:r>
      <w:r w:rsidRPr="005020D7">
        <w:rPr>
          <w:rFonts w:ascii="Palatino Linotype" w:hAnsi="Palatino Linotype"/>
          <w:i/>
          <w:sz w:val="22"/>
          <w:szCs w:val="22"/>
        </w:rPr>
        <w:t>física;</w:t>
      </w:r>
    </w:p>
    <w:p w14:paraId="434C70A1" w14:textId="46B8FCAD" w:rsidR="005020D7" w:rsidRPr="005020D7" w:rsidRDefault="006C5940" w:rsidP="006C5940">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p>
    <w:p w14:paraId="509AD06E" w14:textId="266A0A9C"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VI. Pueda causar daño u obstruya</w:t>
      </w:r>
      <w:r w:rsidR="006C5940">
        <w:rPr>
          <w:rFonts w:ascii="Palatino Linotype" w:hAnsi="Palatino Linotype"/>
          <w:i/>
          <w:sz w:val="22"/>
          <w:szCs w:val="22"/>
        </w:rPr>
        <w:t xml:space="preserve"> la prevención o persecución de </w:t>
      </w:r>
      <w:r w:rsidRPr="005020D7">
        <w:rPr>
          <w:rFonts w:ascii="Palatino Linotype" w:hAnsi="Palatino Linotype"/>
          <w:i/>
          <w:sz w:val="22"/>
          <w:szCs w:val="22"/>
        </w:rPr>
        <w:t>los delitos, altere el proceso de i</w:t>
      </w:r>
      <w:r w:rsidR="006C5940">
        <w:rPr>
          <w:rFonts w:ascii="Palatino Linotype" w:hAnsi="Palatino Linotype"/>
          <w:i/>
          <w:sz w:val="22"/>
          <w:szCs w:val="22"/>
        </w:rPr>
        <w:t xml:space="preserve">nvestigación de las carpetas de </w:t>
      </w:r>
      <w:r w:rsidRPr="005020D7">
        <w:rPr>
          <w:rFonts w:ascii="Palatino Linotype" w:hAnsi="Palatino Linotype"/>
          <w:i/>
          <w:sz w:val="22"/>
          <w:szCs w:val="22"/>
        </w:rPr>
        <w:t>investigación, afecte o vulnere l</w:t>
      </w:r>
      <w:r w:rsidR="006C5940">
        <w:rPr>
          <w:rFonts w:ascii="Palatino Linotype" w:hAnsi="Palatino Linotype"/>
          <w:i/>
          <w:sz w:val="22"/>
          <w:szCs w:val="22"/>
        </w:rPr>
        <w:t xml:space="preserve">a conducción o los derechos del </w:t>
      </w:r>
      <w:r w:rsidRPr="005020D7">
        <w:rPr>
          <w:rFonts w:ascii="Palatino Linotype" w:hAnsi="Palatino Linotype"/>
          <w:i/>
          <w:sz w:val="22"/>
          <w:szCs w:val="22"/>
        </w:rPr>
        <w:t>debido proceso en los procedimientos judiciales o administra</w:t>
      </w:r>
      <w:r w:rsidR="006C5940">
        <w:rPr>
          <w:rFonts w:ascii="Palatino Linotype" w:hAnsi="Palatino Linotype"/>
          <w:i/>
          <w:sz w:val="22"/>
          <w:szCs w:val="22"/>
        </w:rPr>
        <w:t xml:space="preserve">tivos, </w:t>
      </w:r>
      <w:r w:rsidRPr="005020D7">
        <w:rPr>
          <w:rFonts w:ascii="Palatino Linotype" w:hAnsi="Palatino Linotype"/>
          <w:i/>
          <w:sz w:val="22"/>
          <w:szCs w:val="22"/>
        </w:rPr>
        <w:t>incluidos los de quej</w:t>
      </w:r>
      <w:r w:rsidR="006C5940">
        <w:rPr>
          <w:rFonts w:ascii="Palatino Linotype" w:hAnsi="Palatino Linotype"/>
          <w:i/>
          <w:sz w:val="22"/>
          <w:szCs w:val="22"/>
        </w:rPr>
        <w:t xml:space="preserve">as, denuncias, inconformidades, </w:t>
      </w:r>
      <w:r w:rsidRPr="005020D7">
        <w:rPr>
          <w:rFonts w:ascii="Palatino Linotype" w:hAnsi="Palatino Linotype"/>
          <w:i/>
          <w:sz w:val="22"/>
          <w:szCs w:val="22"/>
        </w:rPr>
        <w:t xml:space="preserve">responsabilidades administrativas y </w:t>
      </w:r>
      <w:r w:rsidR="006C5940">
        <w:rPr>
          <w:rFonts w:ascii="Palatino Linotype" w:hAnsi="Palatino Linotype"/>
          <w:i/>
          <w:sz w:val="22"/>
          <w:szCs w:val="22"/>
        </w:rPr>
        <w:t xml:space="preserve">resarcitorias en tanto no hayan </w:t>
      </w:r>
      <w:r w:rsidRPr="005020D7">
        <w:rPr>
          <w:rFonts w:ascii="Palatino Linotype" w:hAnsi="Palatino Linotype"/>
          <w:i/>
          <w:sz w:val="22"/>
          <w:szCs w:val="22"/>
        </w:rPr>
        <w:t>quedado firmes o afecte la administra</w:t>
      </w:r>
      <w:r w:rsidR="006C5940">
        <w:rPr>
          <w:rFonts w:ascii="Palatino Linotype" w:hAnsi="Palatino Linotype"/>
          <w:i/>
          <w:sz w:val="22"/>
          <w:szCs w:val="22"/>
        </w:rPr>
        <w:t xml:space="preserve">ción de justicia o la seguridad </w:t>
      </w:r>
      <w:r w:rsidRPr="005020D7">
        <w:rPr>
          <w:rFonts w:ascii="Palatino Linotype" w:hAnsi="Palatino Linotype"/>
          <w:i/>
          <w:sz w:val="22"/>
          <w:szCs w:val="22"/>
        </w:rPr>
        <w:t>de un denunciante, querellante o testigo, así como sus fami</w:t>
      </w:r>
      <w:r w:rsidR="006C5940">
        <w:rPr>
          <w:rFonts w:ascii="Palatino Linotype" w:hAnsi="Palatino Linotype"/>
          <w:i/>
          <w:sz w:val="22"/>
          <w:szCs w:val="22"/>
        </w:rPr>
        <w:t xml:space="preserve">lias, en </w:t>
      </w:r>
      <w:r w:rsidRPr="005020D7">
        <w:rPr>
          <w:rFonts w:ascii="Palatino Linotype" w:hAnsi="Palatino Linotype"/>
          <w:i/>
          <w:sz w:val="22"/>
          <w:szCs w:val="22"/>
        </w:rPr>
        <w:t>los términos de las disposiciones jurídicas aplicables;</w:t>
      </w:r>
    </w:p>
    <w:p w14:paraId="22E9A71D" w14:textId="6C36474D"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VII. La que contengan las opinion</w:t>
      </w:r>
      <w:r w:rsidR="006C5940">
        <w:rPr>
          <w:rFonts w:ascii="Palatino Linotype" w:hAnsi="Palatino Linotype"/>
          <w:i/>
          <w:sz w:val="22"/>
          <w:szCs w:val="22"/>
        </w:rPr>
        <w:t xml:space="preserve">es, recomendaciones o puntos de </w:t>
      </w:r>
      <w:r w:rsidRPr="005020D7">
        <w:rPr>
          <w:rFonts w:ascii="Palatino Linotype" w:hAnsi="Palatino Linotype"/>
          <w:i/>
          <w:sz w:val="22"/>
          <w:szCs w:val="22"/>
        </w:rPr>
        <w:t>vista que formen parte del proceso</w:t>
      </w:r>
      <w:r w:rsidR="006C5940">
        <w:rPr>
          <w:rFonts w:ascii="Palatino Linotype" w:hAnsi="Palatino Linotype"/>
          <w:i/>
          <w:sz w:val="22"/>
          <w:szCs w:val="22"/>
        </w:rPr>
        <w:t xml:space="preserve"> deliberativo de los servidores </w:t>
      </w:r>
      <w:r w:rsidRPr="005020D7">
        <w:rPr>
          <w:rFonts w:ascii="Palatino Linotype" w:hAnsi="Palatino Linotype"/>
          <w:i/>
          <w:sz w:val="22"/>
          <w:szCs w:val="22"/>
        </w:rPr>
        <w:t>públicos, hasta en tanto sea adoptada la decisión definitiva</w:t>
      </w:r>
      <w:r w:rsidR="006C5940">
        <w:rPr>
          <w:rFonts w:ascii="Palatino Linotype" w:hAnsi="Palatino Linotype"/>
          <w:i/>
          <w:sz w:val="22"/>
          <w:szCs w:val="22"/>
        </w:rPr>
        <w:t xml:space="preserve">, la cual </w:t>
      </w:r>
      <w:r w:rsidRPr="005020D7">
        <w:rPr>
          <w:rFonts w:ascii="Palatino Linotype" w:hAnsi="Palatino Linotype"/>
          <w:i/>
          <w:sz w:val="22"/>
          <w:szCs w:val="22"/>
        </w:rPr>
        <w:t>deberá estar documentada;</w:t>
      </w:r>
    </w:p>
    <w:p w14:paraId="57CA5A7C" w14:textId="66CCB576"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 xml:space="preserve">VIII. Vulnere la conducción de los </w:t>
      </w:r>
      <w:r w:rsidR="006C5940">
        <w:rPr>
          <w:rFonts w:ascii="Palatino Linotype" w:hAnsi="Palatino Linotype"/>
          <w:i/>
          <w:sz w:val="22"/>
          <w:szCs w:val="22"/>
        </w:rPr>
        <w:t xml:space="preserve">expedientes judiciales o de los </w:t>
      </w:r>
      <w:r w:rsidRPr="005020D7">
        <w:rPr>
          <w:rFonts w:ascii="Palatino Linotype" w:hAnsi="Palatino Linotype"/>
          <w:i/>
          <w:sz w:val="22"/>
          <w:szCs w:val="22"/>
        </w:rPr>
        <w:t xml:space="preserve">procedimientos administrativos </w:t>
      </w:r>
      <w:r w:rsidR="006C5940">
        <w:rPr>
          <w:rFonts w:ascii="Palatino Linotype" w:hAnsi="Palatino Linotype"/>
          <w:i/>
          <w:sz w:val="22"/>
          <w:szCs w:val="22"/>
        </w:rPr>
        <w:t xml:space="preserve">seguidos en forma de juicio, en </w:t>
      </w:r>
      <w:r w:rsidRPr="005020D7">
        <w:rPr>
          <w:rFonts w:ascii="Palatino Linotype" w:hAnsi="Palatino Linotype"/>
          <w:i/>
          <w:sz w:val="22"/>
          <w:szCs w:val="22"/>
        </w:rPr>
        <w:t>tanto no hayan quedado firmes;</w:t>
      </w:r>
    </w:p>
    <w:p w14:paraId="18D02FAC" w14:textId="63C885FD"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IX. Se encuentre contenida dentro de las investigaciones de</w:t>
      </w:r>
      <w:r w:rsidR="006C5940">
        <w:rPr>
          <w:rFonts w:ascii="Palatino Linotype" w:hAnsi="Palatino Linotype"/>
          <w:i/>
          <w:sz w:val="22"/>
          <w:szCs w:val="22"/>
        </w:rPr>
        <w:t xml:space="preserve"> hechos </w:t>
      </w:r>
      <w:r w:rsidRPr="005020D7">
        <w:rPr>
          <w:rFonts w:ascii="Palatino Linotype" w:hAnsi="Palatino Linotype"/>
          <w:i/>
          <w:sz w:val="22"/>
          <w:szCs w:val="22"/>
        </w:rPr>
        <w:t>que la Ley señale como delitos y se tramiten ante el Ministerio</w:t>
      </w:r>
    </w:p>
    <w:p w14:paraId="05C1A4A4" w14:textId="77777777"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Público;</w:t>
      </w:r>
    </w:p>
    <w:p w14:paraId="5137D849" w14:textId="7344CE41"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X. El daño que pueda producirse con l</w:t>
      </w:r>
      <w:r w:rsidR="006C5940">
        <w:rPr>
          <w:rFonts w:ascii="Palatino Linotype" w:hAnsi="Palatino Linotype"/>
          <w:i/>
          <w:sz w:val="22"/>
          <w:szCs w:val="22"/>
        </w:rPr>
        <w:t xml:space="preserve">a publicación de la información </w:t>
      </w:r>
      <w:r w:rsidRPr="005020D7">
        <w:rPr>
          <w:rFonts w:ascii="Palatino Linotype" w:hAnsi="Palatino Linotype"/>
          <w:i/>
          <w:sz w:val="22"/>
          <w:szCs w:val="22"/>
        </w:rPr>
        <w:t>sea mayor que el interés pú</w:t>
      </w:r>
      <w:r w:rsidR="006C5940">
        <w:rPr>
          <w:rFonts w:ascii="Palatino Linotype" w:hAnsi="Palatino Linotype"/>
          <w:i/>
          <w:sz w:val="22"/>
          <w:szCs w:val="22"/>
        </w:rPr>
        <w:t xml:space="preserve">blico de conocer la información </w:t>
      </w:r>
      <w:r w:rsidRPr="005020D7">
        <w:rPr>
          <w:rFonts w:ascii="Palatino Linotype" w:hAnsi="Palatino Linotype"/>
          <w:i/>
          <w:sz w:val="22"/>
          <w:szCs w:val="22"/>
        </w:rPr>
        <w:t>de referencia, siempre que esté directamente re</w:t>
      </w:r>
      <w:r w:rsidR="006C5940">
        <w:rPr>
          <w:rFonts w:ascii="Palatino Linotype" w:hAnsi="Palatino Linotype"/>
          <w:i/>
          <w:sz w:val="22"/>
          <w:szCs w:val="22"/>
        </w:rPr>
        <w:t xml:space="preserve">lacionado con </w:t>
      </w:r>
      <w:r w:rsidRPr="005020D7">
        <w:rPr>
          <w:rFonts w:ascii="Palatino Linotype" w:hAnsi="Palatino Linotype"/>
          <w:i/>
          <w:sz w:val="22"/>
          <w:szCs w:val="22"/>
        </w:rPr>
        <w:t>procesos o procedimientos admi</w:t>
      </w:r>
      <w:r w:rsidR="006C5940">
        <w:rPr>
          <w:rFonts w:ascii="Palatino Linotype" w:hAnsi="Palatino Linotype"/>
          <w:i/>
          <w:sz w:val="22"/>
          <w:szCs w:val="22"/>
        </w:rPr>
        <w:t xml:space="preserve">nistrativos o judiciales que no hayan quedado firmes; </w:t>
      </w:r>
      <w:r w:rsidRPr="005020D7">
        <w:rPr>
          <w:rFonts w:ascii="Palatino Linotype" w:hAnsi="Palatino Linotype"/>
          <w:i/>
          <w:sz w:val="22"/>
          <w:szCs w:val="22"/>
        </w:rPr>
        <w:t xml:space="preserve">Cuando se trate de información </w:t>
      </w:r>
      <w:r w:rsidR="006C5940">
        <w:rPr>
          <w:rFonts w:ascii="Palatino Linotype" w:hAnsi="Palatino Linotype"/>
          <w:i/>
          <w:sz w:val="22"/>
          <w:szCs w:val="22"/>
        </w:rPr>
        <w:t xml:space="preserve">sobre estudios y proyectos cuya </w:t>
      </w:r>
      <w:r w:rsidRPr="005020D7">
        <w:rPr>
          <w:rFonts w:ascii="Palatino Linotype" w:hAnsi="Palatino Linotype"/>
          <w:i/>
          <w:sz w:val="22"/>
          <w:szCs w:val="22"/>
        </w:rPr>
        <w:t xml:space="preserve">divulgación pueda causar daños al </w:t>
      </w:r>
      <w:r w:rsidR="006C5940">
        <w:rPr>
          <w:rFonts w:ascii="Palatino Linotype" w:hAnsi="Palatino Linotype"/>
          <w:i/>
          <w:sz w:val="22"/>
          <w:szCs w:val="22"/>
        </w:rPr>
        <w:t xml:space="preserve">interés del Estado o suponga un </w:t>
      </w:r>
      <w:r w:rsidRPr="005020D7">
        <w:rPr>
          <w:rFonts w:ascii="Palatino Linotype" w:hAnsi="Palatino Linotype"/>
          <w:i/>
          <w:sz w:val="22"/>
          <w:szCs w:val="22"/>
        </w:rPr>
        <w:t>riesgo para su realización, siempre qu</w:t>
      </w:r>
      <w:r w:rsidR="006C5940">
        <w:rPr>
          <w:rFonts w:ascii="Palatino Linotype" w:hAnsi="Palatino Linotype"/>
          <w:i/>
          <w:sz w:val="22"/>
          <w:szCs w:val="22"/>
        </w:rPr>
        <w:t xml:space="preserve">e esté directamente relacionado </w:t>
      </w:r>
      <w:r w:rsidRPr="005020D7">
        <w:rPr>
          <w:rFonts w:ascii="Palatino Linotype" w:hAnsi="Palatino Linotype"/>
          <w:i/>
          <w:sz w:val="22"/>
          <w:szCs w:val="22"/>
        </w:rPr>
        <w:t>con procesos o procedimientos administra</w:t>
      </w:r>
      <w:r w:rsidR="006C5940">
        <w:rPr>
          <w:rFonts w:ascii="Palatino Linotype" w:hAnsi="Palatino Linotype"/>
          <w:i/>
          <w:sz w:val="22"/>
          <w:szCs w:val="22"/>
        </w:rPr>
        <w:t xml:space="preserve">tivos o judiciales que no hayan </w:t>
      </w:r>
      <w:r w:rsidRPr="005020D7">
        <w:rPr>
          <w:rFonts w:ascii="Palatino Linotype" w:hAnsi="Palatino Linotype"/>
          <w:i/>
          <w:sz w:val="22"/>
          <w:szCs w:val="22"/>
        </w:rPr>
        <w:t>quedado firmes; y</w:t>
      </w:r>
    </w:p>
    <w:p w14:paraId="23574890" w14:textId="468F93CA" w:rsidR="005020D7" w:rsidRPr="005020D7" w:rsidRDefault="005020D7" w:rsidP="006C5940">
      <w:pPr>
        <w:spacing w:before="100" w:beforeAutospacing="1" w:after="100" w:afterAutospacing="1"/>
        <w:ind w:left="851" w:right="902"/>
        <w:contextualSpacing/>
        <w:jc w:val="both"/>
        <w:rPr>
          <w:rFonts w:ascii="Palatino Linotype" w:hAnsi="Palatino Linotype"/>
          <w:i/>
          <w:sz w:val="22"/>
          <w:szCs w:val="22"/>
        </w:rPr>
      </w:pPr>
      <w:r w:rsidRPr="005020D7">
        <w:rPr>
          <w:rFonts w:ascii="Palatino Linotype" w:hAnsi="Palatino Linotype"/>
          <w:i/>
          <w:sz w:val="22"/>
          <w:szCs w:val="22"/>
        </w:rPr>
        <w:t xml:space="preserve">XI. Las que por disposición expresa </w:t>
      </w:r>
      <w:r w:rsidR="006C5940">
        <w:rPr>
          <w:rFonts w:ascii="Palatino Linotype" w:hAnsi="Palatino Linotype"/>
          <w:i/>
          <w:sz w:val="22"/>
          <w:szCs w:val="22"/>
        </w:rPr>
        <w:t xml:space="preserve">de una ley tengan tal carácter, </w:t>
      </w:r>
      <w:r w:rsidRPr="005020D7">
        <w:rPr>
          <w:rFonts w:ascii="Palatino Linotype" w:hAnsi="Palatino Linotype"/>
          <w:i/>
          <w:sz w:val="22"/>
          <w:szCs w:val="22"/>
        </w:rPr>
        <w:t>siempre que sean acordes con las ba</w:t>
      </w:r>
      <w:r w:rsidR="006C5940">
        <w:rPr>
          <w:rFonts w:ascii="Palatino Linotype" w:hAnsi="Palatino Linotype"/>
          <w:i/>
          <w:sz w:val="22"/>
          <w:szCs w:val="22"/>
        </w:rPr>
        <w:t xml:space="preserve">ses, principios y disposiciones </w:t>
      </w:r>
      <w:r w:rsidRPr="005020D7">
        <w:rPr>
          <w:rFonts w:ascii="Palatino Linotype" w:hAnsi="Palatino Linotype"/>
          <w:i/>
          <w:sz w:val="22"/>
          <w:szCs w:val="22"/>
        </w:rPr>
        <w:t>establecidos en esta Ley y n</w:t>
      </w:r>
      <w:r w:rsidR="006C5940">
        <w:rPr>
          <w:rFonts w:ascii="Palatino Linotype" w:hAnsi="Palatino Linotype"/>
          <w:i/>
          <w:sz w:val="22"/>
          <w:szCs w:val="22"/>
        </w:rPr>
        <w:t xml:space="preserve">o la contravengan; así como las </w:t>
      </w:r>
      <w:r w:rsidRPr="005020D7">
        <w:rPr>
          <w:rFonts w:ascii="Palatino Linotype" w:hAnsi="Palatino Linotype"/>
          <w:i/>
          <w:sz w:val="22"/>
          <w:szCs w:val="22"/>
        </w:rPr>
        <w:t>previstas en tratados internacionales. …”</w:t>
      </w:r>
    </w:p>
    <w:p w14:paraId="668782AB" w14:textId="77777777" w:rsidR="005020D7" w:rsidRDefault="005020D7" w:rsidP="005020D7">
      <w:pPr>
        <w:spacing w:line="360" w:lineRule="auto"/>
        <w:ind w:right="49"/>
        <w:contextualSpacing/>
        <w:jc w:val="both"/>
        <w:rPr>
          <w:rFonts w:ascii="Palatino Linotype" w:hAnsi="Palatino Linotype" w:cs="Arial"/>
          <w:lang w:val="es-MX"/>
        </w:rPr>
      </w:pPr>
    </w:p>
    <w:p w14:paraId="43896466" w14:textId="77777777" w:rsidR="005020D7" w:rsidRDefault="005020D7" w:rsidP="005020D7">
      <w:pPr>
        <w:spacing w:before="100" w:beforeAutospacing="1" w:after="100" w:afterAutospacing="1" w:line="360" w:lineRule="auto"/>
        <w:contextualSpacing/>
        <w:jc w:val="both"/>
        <w:rPr>
          <w:rFonts w:ascii="Palatino Linotype" w:eastAsia="Arial Unicode MS" w:hAnsi="Palatino Linotype" w:cs="Arial"/>
        </w:rPr>
      </w:pPr>
      <w:r>
        <w:rPr>
          <w:rFonts w:ascii="Palatino Linotype" w:eastAsia="Calibri" w:hAnsi="Palatino Linotype" w:cs="Arial"/>
        </w:rPr>
        <w:t xml:space="preserve">Lo anterior, obedece a que si bien para el caso que nos ocupa </w:t>
      </w:r>
      <w:r w:rsidRPr="00531684">
        <w:rPr>
          <w:rFonts w:ascii="Palatino Linotype" w:eastAsia="Arial Unicode MS" w:hAnsi="Palatino Linotype" w:cs="Arial"/>
        </w:rPr>
        <w:t>e</w:t>
      </w:r>
      <w:r>
        <w:rPr>
          <w:rFonts w:ascii="Palatino Linotype" w:eastAsia="Arial Unicode MS" w:hAnsi="Palatino Linotype" w:cs="Arial"/>
        </w:rPr>
        <w:t>l</w:t>
      </w:r>
      <w:r w:rsidRPr="00531684">
        <w:rPr>
          <w:rFonts w:ascii="Palatino Linotype" w:eastAsia="Arial Unicode MS" w:hAnsi="Palatino Linotype" w:cs="Arial"/>
        </w:rPr>
        <w:t xml:space="preserve"> derecho a la </w:t>
      </w:r>
      <w:r>
        <w:rPr>
          <w:rFonts w:ascii="Palatino Linotype" w:eastAsia="Arial Unicode MS" w:hAnsi="Palatino Linotype" w:cs="Arial"/>
        </w:rPr>
        <w:t xml:space="preserve">información en posesión de las </w:t>
      </w:r>
      <w:r w:rsidRPr="00531684">
        <w:rPr>
          <w:rFonts w:ascii="Palatino Linotype" w:eastAsia="Arial Unicode MS" w:hAnsi="Palatino Linotype" w:cs="Arial"/>
        </w:rPr>
        <w:t>autoridades</w:t>
      </w:r>
      <w:r>
        <w:rPr>
          <w:rFonts w:ascii="Palatino Linotype" w:eastAsia="Arial Unicode MS" w:hAnsi="Palatino Linotype" w:cs="Arial"/>
        </w:rPr>
        <w:t xml:space="preserve">, </w:t>
      </w:r>
      <w:r w:rsidRPr="00531684">
        <w:rPr>
          <w:rFonts w:ascii="Palatino Linotype" w:eastAsia="Arial Unicode MS" w:hAnsi="Palatino Linotype" w:cs="Arial"/>
        </w:rPr>
        <w:t>podrá restringirse excepcion</w:t>
      </w:r>
      <w:r>
        <w:rPr>
          <w:rFonts w:ascii="Palatino Linotype" w:eastAsia="Arial Unicode MS" w:hAnsi="Palatino Linotype" w:cs="Arial"/>
        </w:rPr>
        <w:t>al</w:t>
      </w:r>
      <w:r w:rsidRPr="00531684">
        <w:rPr>
          <w:rFonts w:ascii="Palatino Linotype" w:eastAsia="Arial Unicode MS" w:hAnsi="Palatino Linotype" w:cs="Arial"/>
        </w:rPr>
        <w:t>mente</w:t>
      </w:r>
      <w:r>
        <w:rPr>
          <w:rFonts w:ascii="Palatino Linotype" w:eastAsia="Arial Unicode MS" w:hAnsi="Palatino Linotype" w:cs="Arial"/>
        </w:rPr>
        <w:t xml:space="preserve"> </w:t>
      </w:r>
      <w:r w:rsidRPr="00531684">
        <w:rPr>
          <w:rFonts w:ascii="Palatino Linotype" w:eastAsia="Arial Unicode MS" w:hAnsi="Palatino Linotype" w:cs="Arial"/>
        </w:rPr>
        <w:t>por caus</w:t>
      </w:r>
      <w:r>
        <w:rPr>
          <w:rFonts w:ascii="Palatino Linotype" w:eastAsia="Arial Unicode MS" w:hAnsi="Palatino Linotype" w:cs="Arial"/>
        </w:rPr>
        <w:t>as específicas contempladas en el</w:t>
      </w:r>
      <w:r w:rsidRPr="00531684">
        <w:rPr>
          <w:rFonts w:ascii="Palatino Linotype" w:eastAsia="Arial Unicode MS" w:hAnsi="Palatino Linotype" w:cs="Arial"/>
        </w:rPr>
        <w:t xml:space="preserve"> catálogo de hipótesis previst</w:t>
      </w:r>
      <w:r>
        <w:rPr>
          <w:rFonts w:ascii="Palatino Linotype" w:eastAsia="Arial Unicode MS" w:hAnsi="Palatino Linotype" w:cs="Arial"/>
        </w:rPr>
        <w:t>a</w:t>
      </w:r>
      <w:r w:rsidRPr="00531684">
        <w:rPr>
          <w:rFonts w:ascii="Palatino Linotype" w:eastAsia="Arial Unicode MS" w:hAnsi="Palatino Linotype" w:cs="Arial"/>
        </w:rPr>
        <w:t>s, entre e</w:t>
      </w:r>
      <w:r>
        <w:rPr>
          <w:rFonts w:ascii="Palatino Linotype" w:eastAsia="Arial Unicode MS" w:hAnsi="Palatino Linotype" w:cs="Arial"/>
        </w:rPr>
        <w:t>ll</w:t>
      </w:r>
      <w:r w:rsidRPr="00531684">
        <w:rPr>
          <w:rFonts w:ascii="Palatino Linotype" w:eastAsia="Arial Unicode MS" w:hAnsi="Palatino Linotype" w:cs="Arial"/>
        </w:rPr>
        <w:t>as, que la in</w:t>
      </w:r>
      <w:r>
        <w:rPr>
          <w:rFonts w:ascii="Palatino Linotype" w:eastAsia="Arial Unicode MS" w:hAnsi="Palatino Linotype" w:cs="Arial"/>
        </w:rPr>
        <w:t>formación solicitada</w:t>
      </w:r>
      <w:r w:rsidRPr="00531684">
        <w:rPr>
          <w:rFonts w:ascii="Palatino Linotype" w:eastAsia="Arial Unicode MS" w:hAnsi="Palatino Linotype" w:cs="Arial"/>
        </w:rPr>
        <w:t xml:space="preserve"> corresponda a actuaciones, di</w:t>
      </w:r>
      <w:r>
        <w:rPr>
          <w:rFonts w:ascii="Palatino Linotype" w:eastAsia="Arial Unicode MS" w:hAnsi="Palatino Linotype" w:cs="Arial"/>
        </w:rPr>
        <w:t>li</w:t>
      </w:r>
      <w:r w:rsidRPr="00531684">
        <w:rPr>
          <w:rFonts w:ascii="Palatino Linotype" w:eastAsia="Arial Unicode MS" w:hAnsi="Palatino Linotype" w:cs="Arial"/>
        </w:rPr>
        <w:t>gen</w:t>
      </w:r>
      <w:r>
        <w:rPr>
          <w:rFonts w:ascii="Palatino Linotype" w:eastAsia="Arial Unicode MS" w:hAnsi="Palatino Linotype" w:cs="Arial"/>
        </w:rPr>
        <w:t>cia</w:t>
      </w:r>
      <w:r w:rsidRPr="00531684">
        <w:rPr>
          <w:rFonts w:ascii="Palatino Linotype" w:eastAsia="Arial Unicode MS" w:hAnsi="Palatino Linotype" w:cs="Arial"/>
        </w:rPr>
        <w:t xml:space="preserve">s o constancias propias </w:t>
      </w:r>
      <w:r w:rsidRPr="00531684">
        <w:rPr>
          <w:rFonts w:ascii="Palatino Linotype" w:eastAsia="Arial Unicode MS" w:hAnsi="Palatino Linotype" w:cs="Arial"/>
        </w:rPr>
        <w:lastRenderedPageBreak/>
        <w:t>un ju</w:t>
      </w:r>
      <w:r>
        <w:rPr>
          <w:rFonts w:ascii="Palatino Linotype" w:eastAsia="Arial Unicode MS" w:hAnsi="Palatino Linotype" w:cs="Arial"/>
        </w:rPr>
        <w:t>i</w:t>
      </w:r>
      <w:r w:rsidRPr="00531684">
        <w:rPr>
          <w:rFonts w:ascii="Palatino Linotype" w:eastAsia="Arial Unicode MS" w:hAnsi="Palatino Linotype" w:cs="Arial"/>
        </w:rPr>
        <w:t xml:space="preserve">cio o </w:t>
      </w:r>
      <w:r>
        <w:rPr>
          <w:rFonts w:ascii="Palatino Linotype" w:eastAsia="Arial Unicode MS" w:hAnsi="Palatino Linotype" w:cs="Arial"/>
        </w:rPr>
        <w:t>pro</w:t>
      </w:r>
      <w:r w:rsidRPr="00531684">
        <w:rPr>
          <w:rFonts w:ascii="Palatino Linotype" w:eastAsia="Arial Unicode MS" w:hAnsi="Palatino Linotype" w:cs="Arial"/>
        </w:rPr>
        <w:t>cedimiento administrativo materi</w:t>
      </w:r>
      <w:r>
        <w:rPr>
          <w:rFonts w:ascii="Palatino Linotype" w:eastAsia="Arial Unicode MS" w:hAnsi="Palatino Linotype" w:cs="Arial"/>
        </w:rPr>
        <w:t>al</w:t>
      </w:r>
      <w:r w:rsidRPr="00531684">
        <w:rPr>
          <w:rFonts w:ascii="Palatino Linotype" w:eastAsia="Arial Unicode MS" w:hAnsi="Palatino Linotype" w:cs="Arial"/>
        </w:rPr>
        <w:t>mente jurisdiccional, que se encuentre en tr</w:t>
      </w:r>
      <w:r>
        <w:rPr>
          <w:rFonts w:ascii="Palatino Linotype" w:eastAsia="Arial Unicode MS" w:hAnsi="Palatino Linotype" w:cs="Arial"/>
        </w:rPr>
        <w:t>ámite y que la publicación de l</w:t>
      </w:r>
      <w:r w:rsidRPr="00531684">
        <w:rPr>
          <w:rFonts w:ascii="Palatino Linotype" w:eastAsia="Arial Unicode MS" w:hAnsi="Palatino Linotype" w:cs="Arial"/>
        </w:rPr>
        <w:t>as</w:t>
      </w:r>
      <w:r>
        <w:rPr>
          <w:rFonts w:ascii="Palatino Linotype" w:eastAsia="Arial Unicode MS" w:hAnsi="Palatino Linotype" w:cs="Arial"/>
        </w:rPr>
        <w:t xml:space="preserve"> mismas vulnere l</w:t>
      </w:r>
      <w:r w:rsidRPr="00531684">
        <w:rPr>
          <w:rFonts w:ascii="Palatino Linotype" w:eastAsia="Arial Unicode MS" w:hAnsi="Palatino Linotype" w:cs="Arial"/>
        </w:rPr>
        <w:t>a conducción d</w:t>
      </w:r>
      <w:r>
        <w:rPr>
          <w:rFonts w:ascii="Palatino Linotype" w:eastAsia="Arial Unicode MS" w:hAnsi="Palatino Linotype" w:cs="Arial"/>
        </w:rPr>
        <w:t>el</w:t>
      </w:r>
      <w:r w:rsidRPr="00531684">
        <w:rPr>
          <w:rFonts w:ascii="Palatino Linotype" w:eastAsia="Arial Unicode MS" w:hAnsi="Palatino Linotype" w:cs="Arial"/>
        </w:rPr>
        <w:t xml:space="preserve"> expediente de que se trate</w:t>
      </w:r>
      <w:r>
        <w:rPr>
          <w:rFonts w:ascii="Palatino Linotype" w:eastAsia="Arial Unicode MS" w:hAnsi="Palatino Linotype" w:cs="Arial"/>
        </w:rPr>
        <w:t>.</w:t>
      </w:r>
    </w:p>
    <w:p w14:paraId="32524A6F" w14:textId="77777777" w:rsidR="005020D7" w:rsidRDefault="005020D7" w:rsidP="005020D7">
      <w:pPr>
        <w:spacing w:before="100" w:beforeAutospacing="1" w:after="100" w:afterAutospacing="1" w:line="360" w:lineRule="auto"/>
        <w:contextualSpacing/>
        <w:jc w:val="both"/>
        <w:rPr>
          <w:rFonts w:ascii="Palatino Linotype" w:eastAsia="Arial Unicode MS" w:hAnsi="Palatino Linotype" w:cs="Arial"/>
        </w:rPr>
      </w:pPr>
    </w:p>
    <w:p w14:paraId="061B77FD" w14:textId="08DD715A" w:rsidR="00172C92" w:rsidRPr="005020D7" w:rsidRDefault="00172C92" w:rsidP="005020D7">
      <w:pPr>
        <w:spacing w:before="100" w:beforeAutospacing="1" w:after="100" w:afterAutospacing="1" w:line="360" w:lineRule="auto"/>
        <w:contextualSpacing/>
        <w:jc w:val="both"/>
        <w:rPr>
          <w:rFonts w:ascii="Palatino Linotype" w:eastAsia="Arial Unicode MS" w:hAnsi="Palatino Linotype" w:cs="Arial"/>
        </w:rPr>
      </w:pPr>
      <w:r>
        <w:rPr>
          <w:rFonts w:ascii="Palatino Linotype" w:hAnsi="Palatino Linotype" w:cs="Arial"/>
        </w:rPr>
        <w:t xml:space="preserve">En razón de lo anterior, la que suscribe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pues se insiste que tocante a la información que</w:t>
      </w:r>
      <w:r w:rsidR="007A7B56">
        <w:rPr>
          <w:rFonts w:ascii="Palatino Linotype" w:hAnsi="Palatino Linotype" w:cs="Arial"/>
        </w:rPr>
        <w:t xml:space="preserve"> </w:t>
      </w:r>
      <w:r w:rsidR="007A7B56">
        <w:rPr>
          <w:rFonts w:ascii="Palatino Linotype" w:hAnsi="Palatino Linotype" w:cs="Arial"/>
          <w:b/>
        </w:rPr>
        <w:t xml:space="preserve">EL RECURRENTE </w:t>
      </w:r>
      <w:r w:rsidR="007A7B56">
        <w:rPr>
          <w:rFonts w:ascii="Palatino Linotype" w:hAnsi="Palatino Linotype" w:cs="Arial"/>
        </w:rPr>
        <w:t xml:space="preserve">solicitó la información pública </w:t>
      </w:r>
      <w:r w:rsidR="008F2EE3">
        <w:rPr>
          <w:rFonts w:ascii="Palatino Linotype" w:hAnsi="Palatino Linotype" w:cs="Arial"/>
        </w:rPr>
        <w:t>correspondiente a la copia de la queja presentada ante la contraloría</w:t>
      </w:r>
      <w:r>
        <w:rPr>
          <w:rFonts w:ascii="Palatino Linotype" w:hAnsi="Palatino Linotype" w:cs="Arial"/>
        </w:rPr>
        <w:t xml:space="preserve">, </w:t>
      </w:r>
      <w:r w:rsidR="008F2EE3">
        <w:rPr>
          <w:rFonts w:ascii="Palatino Linotype" w:hAnsi="Palatino Linotype" w:cs="Arial"/>
        </w:rPr>
        <w:t xml:space="preserve">debido a que </w:t>
      </w:r>
      <w:r>
        <w:rPr>
          <w:rFonts w:ascii="Palatino Linotype" w:hAnsi="Palatino Linotype" w:cs="Arial"/>
        </w:rPr>
        <w:t xml:space="preserve">esta información es susceptible de ser clasificada como información </w:t>
      </w:r>
      <w:r w:rsidR="004A03AC">
        <w:rPr>
          <w:rFonts w:ascii="Palatino Linotype" w:hAnsi="Palatino Linotype" w:cs="Arial"/>
        </w:rPr>
        <w:t>reservada</w:t>
      </w:r>
      <w:r w:rsidR="007F48CB">
        <w:rPr>
          <w:rFonts w:ascii="Palatino Linotype" w:hAnsi="Palatino Linotype" w:cs="Arial"/>
        </w:rPr>
        <w:t>.</w:t>
      </w:r>
      <w:r w:rsidR="004A03AC">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2D734B" w:rsidRPr="00137097" w14:paraId="3C3C8A19" w14:textId="77777777" w:rsidTr="004E58E0">
        <w:trPr>
          <w:jc w:val="center"/>
        </w:trPr>
        <w:tc>
          <w:tcPr>
            <w:tcW w:w="4393" w:type="dxa"/>
          </w:tcPr>
          <w:p w14:paraId="50CED9F9" w14:textId="77777777" w:rsidR="002D734B" w:rsidRDefault="002D734B" w:rsidP="00FB1AEE">
            <w:pPr>
              <w:spacing w:before="100" w:beforeAutospacing="1" w:after="100" w:afterAutospacing="1" w:line="360" w:lineRule="auto"/>
              <w:contextualSpacing/>
              <w:jc w:val="center"/>
              <w:rPr>
                <w:rFonts w:ascii="Palatino Linotype" w:hAnsi="Palatino Linotype"/>
                <w:b/>
              </w:rPr>
            </w:pPr>
          </w:p>
          <w:p w14:paraId="11B6481B" w14:textId="77777777" w:rsidR="006C5940" w:rsidRDefault="006C5940" w:rsidP="00FB1AEE">
            <w:pPr>
              <w:spacing w:before="100" w:beforeAutospacing="1" w:after="100" w:afterAutospacing="1" w:line="360" w:lineRule="auto"/>
              <w:contextualSpacing/>
              <w:jc w:val="center"/>
              <w:rPr>
                <w:rFonts w:ascii="Palatino Linotype" w:hAnsi="Palatino Linotype"/>
                <w:b/>
              </w:rPr>
            </w:pPr>
          </w:p>
          <w:p w14:paraId="18F8F992" w14:textId="77777777" w:rsidR="006C5940" w:rsidRDefault="006C5940" w:rsidP="00FB1AEE">
            <w:pPr>
              <w:spacing w:before="100" w:beforeAutospacing="1" w:after="100" w:afterAutospacing="1" w:line="360" w:lineRule="auto"/>
              <w:contextualSpacing/>
              <w:jc w:val="center"/>
              <w:rPr>
                <w:rFonts w:ascii="Palatino Linotype" w:hAnsi="Palatino Linotype"/>
                <w:b/>
              </w:rPr>
            </w:pPr>
          </w:p>
          <w:p w14:paraId="228B0DA3" w14:textId="77777777" w:rsidR="006C5940" w:rsidRDefault="006C5940" w:rsidP="00FB1AEE">
            <w:pPr>
              <w:spacing w:before="100" w:beforeAutospacing="1" w:after="100" w:afterAutospacing="1" w:line="360" w:lineRule="auto"/>
              <w:contextualSpacing/>
              <w:jc w:val="center"/>
              <w:rPr>
                <w:rFonts w:ascii="Palatino Linotype" w:hAnsi="Palatino Linotype"/>
                <w:b/>
              </w:rPr>
            </w:pPr>
          </w:p>
          <w:p w14:paraId="4B96F783" w14:textId="77777777" w:rsidR="006C5940" w:rsidRDefault="006C5940" w:rsidP="00FB1AEE">
            <w:pPr>
              <w:spacing w:before="100" w:beforeAutospacing="1" w:after="100" w:afterAutospacing="1" w:line="360" w:lineRule="auto"/>
              <w:contextualSpacing/>
              <w:jc w:val="center"/>
              <w:rPr>
                <w:rFonts w:ascii="Palatino Linotype" w:hAnsi="Palatino Linotype"/>
                <w:b/>
              </w:rPr>
            </w:pPr>
          </w:p>
          <w:p w14:paraId="79A2397F" w14:textId="77777777" w:rsidR="006C5940" w:rsidRDefault="006C5940" w:rsidP="00FB1AEE">
            <w:pPr>
              <w:spacing w:before="100" w:beforeAutospacing="1" w:after="100" w:afterAutospacing="1" w:line="360" w:lineRule="auto"/>
              <w:contextualSpacing/>
              <w:jc w:val="center"/>
              <w:rPr>
                <w:rFonts w:ascii="Palatino Linotype" w:hAnsi="Palatino Linotype"/>
                <w:b/>
              </w:rPr>
            </w:pPr>
          </w:p>
          <w:p w14:paraId="2A8D0EF5" w14:textId="77777777" w:rsidR="002D734B" w:rsidRPr="00137097" w:rsidRDefault="002D734B" w:rsidP="00FB1AEE">
            <w:pPr>
              <w:spacing w:before="100" w:beforeAutospacing="1" w:after="100" w:afterAutospacing="1" w:line="276" w:lineRule="auto"/>
              <w:contextualSpacing/>
              <w:jc w:val="center"/>
              <w:rPr>
                <w:rFonts w:ascii="Palatino Linotype" w:hAnsi="Palatino Linotype"/>
                <w:b/>
              </w:rPr>
            </w:pPr>
          </w:p>
          <w:p w14:paraId="00839D42" w14:textId="77777777" w:rsidR="002D734B" w:rsidRPr="00137097" w:rsidRDefault="002D734B" w:rsidP="00FB1AEE">
            <w:pPr>
              <w:spacing w:before="100" w:beforeAutospacing="1" w:after="100" w:afterAutospacing="1" w:line="276" w:lineRule="auto"/>
              <w:contextualSpacing/>
              <w:jc w:val="center"/>
              <w:rPr>
                <w:rFonts w:ascii="Palatino Linotype" w:hAnsi="Palatino Linotype"/>
                <w:b/>
              </w:rPr>
            </w:pPr>
            <w:r w:rsidRPr="00137097">
              <w:rPr>
                <w:rFonts w:ascii="Palatino Linotype" w:hAnsi="Palatino Linotype"/>
                <w:b/>
              </w:rPr>
              <w:t xml:space="preserve">EVA ABAID YAPUR </w:t>
            </w:r>
          </w:p>
          <w:p w14:paraId="18E74020" w14:textId="77777777" w:rsidR="002D734B" w:rsidRDefault="002D734B" w:rsidP="00E825F8">
            <w:pPr>
              <w:spacing w:before="100" w:beforeAutospacing="1" w:after="100" w:afterAutospacing="1" w:line="276" w:lineRule="auto"/>
              <w:contextualSpacing/>
              <w:jc w:val="center"/>
              <w:rPr>
                <w:rFonts w:ascii="Palatino Linotype" w:hAnsi="Palatino Linotype"/>
                <w:b/>
              </w:rPr>
            </w:pPr>
            <w:r w:rsidRPr="00137097">
              <w:rPr>
                <w:rFonts w:ascii="Palatino Linotype" w:hAnsi="Palatino Linotype"/>
                <w:b/>
              </w:rPr>
              <w:t>COMISIONADA</w:t>
            </w:r>
          </w:p>
          <w:p w14:paraId="30F82F54" w14:textId="3796A304" w:rsidR="00F4267E" w:rsidRPr="00137097" w:rsidRDefault="00F4267E" w:rsidP="00E825F8">
            <w:pPr>
              <w:spacing w:before="100" w:beforeAutospacing="1" w:after="100" w:afterAutospacing="1" w:line="276" w:lineRule="auto"/>
              <w:contextualSpacing/>
              <w:jc w:val="center"/>
              <w:rPr>
                <w:rFonts w:ascii="Palatino Linotype" w:hAnsi="Palatino Linotype"/>
                <w:b/>
              </w:rPr>
            </w:pPr>
            <w:r>
              <w:rPr>
                <w:rFonts w:ascii="Palatino Linotype" w:hAnsi="Palatino Linotype"/>
                <w:b/>
              </w:rPr>
              <w:t>(RÚBRICA)</w:t>
            </w:r>
          </w:p>
        </w:tc>
      </w:tr>
    </w:tbl>
    <w:p w14:paraId="25F5D02D" w14:textId="77777777" w:rsidR="00E825F8" w:rsidRDefault="00E825F8"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20"/>
        </w:rPr>
      </w:pPr>
    </w:p>
    <w:p w14:paraId="7E2379E6" w14:textId="77777777" w:rsidR="00E825F8" w:rsidRDefault="00E825F8"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20"/>
        </w:rPr>
      </w:pPr>
      <w:bookmarkStart w:id="0" w:name="_GoBack"/>
      <w:bookmarkEnd w:id="0"/>
    </w:p>
    <w:p w14:paraId="32085FF2" w14:textId="77777777" w:rsidR="00E825F8" w:rsidRDefault="00E825F8"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20"/>
        </w:rPr>
      </w:pPr>
    </w:p>
    <w:p w14:paraId="300BBBF8" w14:textId="0F01C2EA" w:rsidR="00001795" w:rsidRPr="00E825F8" w:rsidRDefault="002D734B"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20"/>
        </w:rPr>
      </w:pPr>
      <w:r w:rsidRPr="00E825F8">
        <w:rPr>
          <w:rFonts w:ascii="Palatino Linotype" w:eastAsia="Calibri" w:hAnsi="Palatino Linotype" w:cs="Arial"/>
          <w:color w:val="000000" w:themeColor="text1"/>
          <w:sz w:val="20"/>
        </w:rPr>
        <w:t>Esta hoja correspond</w:t>
      </w:r>
      <w:r w:rsidR="00E825F8">
        <w:rPr>
          <w:rFonts w:ascii="Palatino Linotype" w:eastAsia="Calibri" w:hAnsi="Palatino Linotype" w:cs="Arial"/>
          <w:color w:val="000000" w:themeColor="text1"/>
          <w:sz w:val="20"/>
        </w:rPr>
        <w:t xml:space="preserve">e al voto particular emitido en </w:t>
      </w:r>
      <w:r w:rsidR="00D06742">
        <w:rPr>
          <w:rFonts w:ascii="Palatino Linotype" w:eastAsia="Calibri" w:hAnsi="Palatino Linotype" w:cs="Arial"/>
          <w:color w:val="000000" w:themeColor="text1"/>
          <w:sz w:val="20"/>
        </w:rPr>
        <w:t xml:space="preserve">la resolución de </w:t>
      </w:r>
      <w:r w:rsidR="00E825F8">
        <w:rPr>
          <w:rFonts w:ascii="Palatino Linotype" w:eastAsia="Calibri" w:hAnsi="Palatino Linotype" w:cs="Arial"/>
          <w:color w:val="000000" w:themeColor="text1"/>
          <w:sz w:val="20"/>
        </w:rPr>
        <w:t xml:space="preserve">los </w:t>
      </w:r>
      <w:r w:rsidRPr="00E825F8">
        <w:rPr>
          <w:rFonts w:ascii="Palatino Linotype" w:eastAsia="Calibri" w:hAnsi="Palatino Linotype" w:cs="Arial"/>
          <w:color w:val="000000" w:themeColor="text1"/>
          <w:sz w:val="20"/>
        </w:rPr>
        <w:t>recurso</w:t>
      </w:r>
      <w:r w:rsidR="00E825F8">
        <w:rPr>
          <w:rFonts w:ascii="Palatino Linotype" w:eastAsia="Calibri" w:hAnsi="Palatino Linotype" w:cs="Arial"/>
          <w:color w:val="000000" w:themeColor="text1"/>
          <w:sz w:val="20"/>
        </w:rPr>
        <w:t>s</w:t>
      </w:r>
      <w:r w:rsidRPr="00E825F8">
        <w:rPr>
          <w:rFonts w:ascii="Palatino Linotype" w:eastAsia="Calibri" w:hAnsi="Palatino Linotype" w:cs="Arial"/>
          <w:color w:val="000000" w:themeColor="text1"/>
          <w:sz w:val="20"/>
        </w:rPr>
        <w:t xml:space="preserve"> de revisión </w:t>
      </w:r>
      <w:r w:rsidRPr="00E825F8">
        <w:rPr>
          <w:rFonts w:ascii="Palatino Linotype" w:hAnsi="Palatino Linotype" w:cs="Arial"/>
          <w:sz w:val="20"/>
        </w:rPr>
        <w:t>0</w:t>
      </w:r>
      <w:r w:rsidR="008F2EE3" w:rsidRPr="00E825F8">
        <w:rPr>
          <w:rFonts w:ascii="Palatino Linotype" w:hAnsi="Palatino Linotype" w:cs="Arial"/>
          <w:sz w:val="20"/>
        </w:rPr>
        <w:t>8205</w:t>
      </w:r>
      <w:r w:rsidRPr="00E825F8">
        <w:rPr>
          <w:rFonts w:ascii="Palatino Linotype" w:hAnsi="Palatino Linotype" w:cs="Arial"/>
          <w:sz w:val="20"/>
        </w:rPr>
        <w:t>/INFOEM/IP/RR/201</w:t>
      </w:r>
      <w:r w:rsidR="00D573BF" w:rsidRPr="00E825F8">
        <w:rPr>
          <w:rFonts w:ascii="Palatino Linotype" w:hAnsi="Palatino Linotype" w:cs="Arial"/>
          <w:sz w:val="20"/>
        </w:rPr>
        <w:t>9</w:t>
      </w:r>
      <w:r w:rsidR="008F2EE3" w:rsidRPr="00E825F8">
        <w:rPr>
          <w:rFonts w:ascii="Palatino Linotype" w:hAnsi="Palatino Linotype" w:cs="Arial"/>
          <w:sz w:val="20"/>
        </w:rPr>
        <w:t xml:space="preserve"> 08339/INFOEM/IP/RR/2019, 08340/INFOEM/IP/RR/2019, 08341/INFOEM/IP/RR/2019, 08342/INFOEM/IP/RR/2019, 08343/INFOEM/IP/RR/2019, 08344/INFOEM/IP/RR/2019 </w:t>
      </w:r>
      <w:r w:rsidR="00E825F8" w:rsidRPr="00E825F8">
        <w:rPr>
          <w:rFonts w:ascii="Palatino Linotype" w:hAnsi="Palatino Linotype" w:cs="Arial"/>
          <w:sz w:val="20"/>
        </w:rPr>
        <w:t xml:space="preserve">y </w:t>
      </w:r>
      <w:r w:rsidR="008F2EE3" w:rsidRPr="00E825F8">
        <w:rPr>
          <w:rFonts w:ascii="Palatino Linotype" w:hAnsi="Palatino Linotype" w:cs="Arial"/>
          <w:sz w:val="20"/>
        </w:rPr>
        <w:t xml:space="preserve">08345/INFOEM/IP/RR/2019 </w:t>
      </w:r>
      <w:r w:rsidR="007F7D0C" w:rsidRPr="00E825F8">
        <w:rPr>
          <w:rFonts w:ascii="Palatino Linotype" w:hAnsi="Palatino Linotype" w:cs="Arial"/>
          <w:sz w:val="20"/>
        </w:rPr>
        <w:t>acumulados</w:t>
      </w:r>
      <w:r w:rsidR="008F2EE3" w:rsidRPr="00E825F8">
        <w:rPr>
          <w:rFonts w:ascii="Palatino Linotype" w:hAnsi="Palatino Linotype" w:cs="Arial"/>
          <w:sz w:val="20"/>
        </w:rPr>
        <w:t>.</w:t>
      </w:r>
      <w:r w:rsidRPr="00E825F8">
        <w:rPr>
          <w:rFonts w:ascii="Palatino Linotype" w:hAnsi="Palatino Linotype" w:cs="Arial"/>
          <w:sz w:val="20"/>
        </w:rPr>
        <w:t xml:space="preserve">, </w:t>
      </w:r>
      <w:r w:rsidRPr="00E825F8">
        <w:rPr>
          <w:rFonts w:ascii="Palatino Linotype" w:eastAsia="Calibri" w:hAnsi="Palatino Linotype" w:cs="Arial"/>
          <w:color w:val="000000" w:themeColor="text1"/>
          <w:sz w:val="20"/>
        </w:rPr>
        <w:t xml:space="preserve">aprobado el </w:t>
      </w:r>
      <w:r w:rsidR="008F2EE3" w:rsidRPr="00E825F8">
        <w:rPr>
          <w:rFonts w:ascii="Palatino Linotype" w:eastAsia="Calibri" w:hAnsi="Palatino Linotype" w:cs="Arial"/>
          <w:color w:val="000000" w:themeColor="text1"/>
          <w:sz w:val="20"/>
        </w:rPr>
        <w:t xml:space="preserve">dieciocho </w:t>
      </w:r>
      <w:r w:rsidR="00D573BF" w:rsidRPr="00E825F8">
        <w:rPr>
          <w:rFonts w:ascii="Palatino Linotype" w:eastAsia="Calibri" w:hAnsi="Palatino Linotype" w:cs="Arial"/>
          <w:color w:val="000000" w:themeColor="text1"/>
          <w:sz w:val="20"/>
        </w:rPr>
        <w:t xml:space="preserve">de </w:t>
      </w:r>
      <w:r w:rsidR="008F2EE3" w:rsidRPr="00E825F8">
        <w:rPr>
          <w:rFonts w:ascii="Palatino Linotype" w:eastAsia="Calibri" w:hAnsi="Palatino Linotype" w:cs="Arial"/>
          <w:color w:val="000000" w:themeColor="text1"/>
          <w:sz w:val="20"/>
        </w:rPr>
        <w:t xml:space="preserve">diciembre </w:t>
      </w:r>
      <w:r w:rsidR="00D573BF" w:rsidRPr="00E825F8">
        <w:rPr>
          <w:rFonts w:ascii="Palatino Linotype" w:eastAsia="Calibri" w:hAnsi="Palatino Linotype" w:cs="Arial"/>
          <w:color w:val="000000" w:themeColor="text1"/>
          <w:sz w:val="20"/>
        </w:rPr>
        <w:t>de dos mil diecinueve</w:t>
      </w:r>
      <w:r w:rsidR="00555CAC" w:rsidRPr="00E825F8">
        <w:rPr>
          <w:rFonts w:ascii="Palatino Linotype" w:eastAsia="Calibri" w:hAnsi="Palatino Linotype" w:cs="Arial"/>
          <w:color w:val="000000" w:themeColor="text1"/>
          <w:sz w:val="20"/>
        </w:rPr>
        <w:t>.</w:t>
      </w:r>
    </w:p>
    <w:p w14:paraId="36BCA570" w14:textId="77777777" w:rsidR="00E825F8" w:rsidRPr="00E825F8" w:rsidRDefault="00E825F8"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8"/>
          <w:szCs w:val="8"/>
        </w:rPr>
      </w:pPr>
    </w:p>
    <w:p w14:paraId="156DD1CB" w14:textId="715BFF26" w:rsidR="002D734B" w:rsidRPr="00555CAC" w:rsidRDefault="00D573BF" w:rsidP="00001795">
      <w:pPr>
        <w:pStyle w:val="Encabezado"/>
        <w:tabs>
          <w:tab w:val="clear" w:pos="4252"/>
          <w:tab w:val="clear" w:pos="8504"/>
          <w:tab w:val="left" w:pos="2326"/>
        </w:tabs>
        <w:spacing w:before="100" w:beforeAutospacing="1" w:after="100" w:afterAutospacing="1"/>
        <w:contextualSpacing/>
        <w:jc w:val="both"/>
        <w:rPr>
          <w:rFonts w:ascii="Palatino Linotype" w:eastAsia="Calibri" w:hAnsi="Palatino Linotype" w:cs="Arial"/>
          <w:color w:val="000000" w:themeColor="text1"/>
          <w:sz w:val="22"/>
        </w:rPr>
      </w:pPr>
      <w:r w:rsidRPr="00E825F8">
        <w:rPr>
          <w:rFonts w:ascii="Palatino Linotype" w:eastAsia="Calibri" w:hAnsi="Palatino Linotype" w:cs="Arial"/>
          <w:color w:val="000000" w:themeColor="text1"/>
          <w:sz w:val="20"/>
        </w:rPr>
        <w:t>YSM/LGMJ</w:t>
      </w:r>
    </w:p>
    <w:sectPr w:rsidR="002D734B" w:rsidRPr="00555CAC" w:rsidSect="00851A2D">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A4B32" w14:textId="77777777" w:rsidR="0018059D" w:rsidRDefault="0018059D" w:rsidP="00C80F8C">
      <w:r>
        <w:separator/>
      </w:r>
    </w:p>
  </w:endnote>
  <w:endnote w:type="continuationSeparator" w:id="0">
    <w:p w14:paraId="4628B7F7" w14:textId="77777777" w:rsidR="0018059D" w:rsidRDefault="001805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4267E">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4267E">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D072" w14:textId="77777777" w:rsidR="0018059D" w:rsidRDefault="0018059D" w:rsidP="00C80F8C">
      <w:r>
        <w:separator/>
      </w:r>
    </w:p>
  </w:footnote>
  <w:footnote w:type="continuationSeparator" w:id="0">
    <w:p w14:paraId="565FAC2C" w14:textId="77777777" w:rsidR="0018059D" w:rsidRDefault="0018059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F4267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4D8AB97"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2118359" w14:textId="77777777" w:rsidR="00FB1AEE" w:rsidRDefault="00FB1AEE" w:rsidP="00461A13">
    <w:pPr>
      <w:pStyle w:val="Encabezado"/>
      <w:tabs>
        <w:tab w:val="clear" w:pos="4252"/>
        <w:tab w:val="clear" w:pos="8504"/>
        <w:tab w:val="left" w:pos="2326"/>
      </w:tabs>
      <w:ind w:right="-93"/>
      <w:jc w:val="right"/>
      <w:rPr>
        <w:rFonts w:ascii="Palatino Linotype" w:hAnsi="Palatino Linotype" w:cs="Arial"/>
        <w:sz w:val="20"/>
        <w:szCs w:val="20"/>
      </w:rPr>
    </w:pPr>
  </w:p>
  <w:p w14:paraId="7501E88E" w14:textId="569AD838" w:rsidR="00FB1AEE" w:rsidRDefault="00E825F8" w:rsidP="00461A13">
    <w:pPr>
      <w:pStyle w:val="Encabezado"/>
      <w:tabs>
        <w:tab w:val="clear" w:pos="4252"/>
        <w:tab w:val="clear" w:pos="8504"/>
        <w:tab w:val="left" w:pos="2326"/>
      </w:tabs>
      <w:ind w:right="-93"/>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07B61D73" w14:textId="4B413CEA" w:rsidR="0034309A" w:rsidRDefault="00E825F8" w:rsidP="00461A13">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8205/INFOEM/IP</w:t>
    </w:r>
    <w:r w:rsidRPr="00706042">
      <w:rPr>
        <w:rFonts w:ascii="Palatino Linotype" w:hAnsi="Palatino Linotype" w:cs="Arial"/>
        <w:sz w:val="20"/>
        <w:szCs w:val="20"/>
      </w:rPr>
      <w:t>/RR/201</w:t>
    </w:r>
    <w:r>
      <w:rPr>
        <w:rFonts w:ascii="Palatino Linotype" w:hAnsi="Palatino Linotype" w:cs="Arial"/>
        <w:sz w:val="20"/>
        <w:szCs w:val="20"/>
      </w:rPr>
      <w:t>9 Y</w:t>
    </w:r>
  </w:p>
  <w:p w14:paraId="71104997" w14:textId="20CAAFCE" w:rsidR="00634485" w:rsidRDefault="004849A2" w:rsidP="00461A13">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ACUMULADOS</w:t>
    </w:r>
  </w:p>
  <w:p w14:paraId="5330E574" w14:textId="273B7FB2" w:rsidR="00001795" w:rsidRDefault="00F4267E" w:rsidP="00461A13">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36.3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F4267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BA20D7"/>
    <w:multiLevelType w:val="hybridMultilevel"/>
    <w:tmpl w:val="D21067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360FD"/>
    <w:multiLevelType w:val="hybridMultilevel"/>
    <w:tmpl w:val="187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AA7B36"/>
    <w:multiLevelType w:val="hybridMultilevel"/>
    <w:tmpl w:val="0CEE7F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2B40A0B"/>
    <w:multiLevelType w:val="hybridMultilevel"/>
    <w:tmpl w:val="C06EC1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7DDB1C26"/>
    <w:multiLevelType w:val="hybridMultilevel"/>
    <w:tmpl w:val="3FC03296"/>
    <w:lvl w:ilvl="0" w:tplc="D45A322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7"/>
  </w:num>
  <w:num w:numId="4">
    <w:abstractNumId w:val="0"/>
  </w:num>
  <w:num w:numId="5">
    <w:abstractNumId w:val="11"/>
  </w:num>
  <w:num w:numId="6">
    <w:abstractNumId w:val="9"/>
  </w:num>
  <w:num w:numId="7">
    <w:abstractNumId w:val="12"/>
  </w:num>
  <w:num w:numId="8">
    <w:abstractNumId w:val="8"/>
  </w:num>
  <w:num w:numId="9">
    <w:abstractNumId w:val="5"/>
  </w:num>
  <w:num w:numId="10">
    <w:abstractNumId w:val="13"/>
  </w:num>
  <w:num w:numId="11">
    <w:abstractNumId w:val="10"/>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795"/>
    <w:rsid w:val="000019A5"/>
    <w:rsid w:val="0000387C"/>
    <w:rsid w:val="00006B66"/>
    <w:rsid w:val="0001751C"/>
    <w:rsid w:val="00017D16"/>
    <w:rsid w:val="00021D68"/>
    <w:rsid w:val="000379F9"/>
    <w:rsid w:val="000412FB"/>
    <w:rsid w:val="00055107"/>
    <w:rsid w:val="0006079D"/>
    <w:rsid w:val="0007653D"/>
    <w:rsid w:val="00082101"/>
    <w:rsid w:val="0008542A"/>
    <w:rsid w:val="0008745A"/>
    <w:rsid w:val="00087CC9"/>
    <w:rsid w:val="00092678"/>
    <w:rsid w:val="00095B30"/>
    <w:rsid w:val="000B058F"/>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4349E"/>
    <w:rsid w:val="00167ECF"/>
    <w:rsid w:val="00172C92"/>
    <w:rsid w:val="00175DEE"/>
    <w:rsid w:val="0018059D"/>
    <w:rsid w:val="00187FFD"/>
    <w:rsid w:val="001950C9"/>
    <w:rsid w:val="0019763D"/>
    <w:rsid w:val="001A5699"/>
    <w:rsid w:val="001C75C6"/>
    <w:rsid w:val="001D3F57"/>
    <w:rsid w:val="001E757E"/>
    <w:rsid w:val="001E763C"/>
    <w:rsid w:val="002314AA"/>
    <w:rsid w:val="0023504D"/>
    <w:rsid w:val="00237A37"/>
    <w:rsid w:val="0024119C"/>
    <w:rsid w:val="00247888"/>
    <w:rsid w:val="0025202C"/>
    <w:rsid w:val="002562CC"/>
    <w:rsid w:val="00260589"/>
    <w:rsid w:val="00265F75"/>
    <w:rsid w:val="002940F8"/>
    <w:rsid w:val="002B1345"/>
    <w:rsid w:val="002B7856"/>
    <w:rsid w:val="002D3BBD"/>
    <w:rsid w:val="002D4526"/>
    <w:rsid w:val="002D69E1"/>
    <w:rsid w:val="002D734B"/>
    <w:rsid w:val="002E5711"/>
    <w:rsid w:val="002F5CF7"/>
    <w:rsid w:val="0030072F"/>
    <w:rsid w:val="003031E1"/>
    <w:rsid w:val="003056D9"/>
    <w:rsid w:val="003102FA"/>
    <w:rsid w:val="003169F5"/>
    <w:rsid w:val="0034309A"/>
    <w:rsid w:val="00351129"/>
    <w:rsid w:val="0037321B"/>
    <w:rsid w:val="003A2B87"/>
    <w:rsid w:val="003A6F70"/>
    <w:rsid w:val="003B03E0"/>
    <w:rsid w:val="003C23BE"/>
    <w:rsid w:val="003C28FC"/>
    <w:rsid w:val="003C2D10"/>
    <w:rsid w:val="003C7226"/>
    <w:rsid w:val="003D1C14"/>
    <w:rsid w:val="003E7C23"/>
    <w:rsid w:val="003F0C49"/>
    <w:rsid w:val="003F4C9C"/>
    <w:rsid w:val="003F5593"/>
    <w:rsid w:val="0040475C"/>
    <w:rsid w:val="00410D1F"/>
    <w:rsid w:val="0041327F"/>
    <w:rsid w:val="00414E48"/>
    <w:rsid w:val="00414E7B"/>
    <w:rsid w:val="004179B7"/>
    <w:rsid w:val="004315BB"/>
    <w:rsid w:val="0044271B"/>
    <w:rsid w:val="00443646"/>
    <w:rsid w:val="0044475B"/>
    <w:rsid w:val="00455CB3"/>
    <w:rsid w:val="00461A13"/>
    <w:rsid w:val="0046398B"/>
    <w:rsid w:val="004661D2"/>
    <w:rsid w:val="004776FF"/>
    <w:rsid w:val="004849A2"/>
    <w:rsid w:val="004A03AC"/>
    <w:rsid w:val="004B7325"/>
    <w:rsid w:val="004C40EA"/>
    <w:rsid w:val="004C64D9"/>
    <w:rsid w:val="004D0A26"/>
    <w:rsid w:val="00500FFD"/>
    <w:rsid w:val="005020D7"/>
    <w:rsid w:val="00504152"/>
    <w:rsid w:val="00516914"/>
    <w:rsid w:val="005236B6"/>
    <w:rsid w:val="005318AB"/>
    <w:rsid w:val="005321E3"/>
    <w:rsid w:val="005409D1"/>
    <w:rsid w:val="00552317"/>
    <w:rsid w:val="00555CAC"/>
    <w:rsid w:val="00562649"/>
    <w:rsid w:val="00575235"/>
    <w:rsid w:val="0058067E"/>
    <w:rsid w:val="0058639E"/>
    <w:rsid w:val="005870DF"/>
    <w:rsid w:val="0058776D"/>
    <w:rsid w:val="00591971"/>
    <w:rsid w:val="00592A18"/>
    <w:rsid w:val="005B773B"/>
    <w:rsid w:val="005C66D4"/>
    <w:rsid w:val="005D14C4"/>
    <w:rsid w:val="005D1946"/>
    <w:rsid w:val="005E1F7F"/>
    <w:rsid w:val="00612544"/>
    <w:rsid w:val="0061616C"/>
    <w:rsid w:val="006301B2"/>
    <w:rsid w:val="00630EDF"/>
    <w:rsid w:val="00634485"/>
    <w:rsid w:val="0063673D"/>
    <w:rsid w:val="00646A97"/>
    <w:rsid w:val="00663A16"/>
    <w:rsid w:val="00672211"/>
    <w:rsid w:val="006824EF"/>
    <w:rsid w:val="00684492"/>
    <w:rsid w:val="00694EB3"/>
    <w:rsid w:val="006967D4"/>
    <w:rsid w:val="006A496D"/>
    <w:rsid w:val="006A764F"/>
    <w:rsid w:val="006C0991"/>
    <w:rsid w:val="006C388B"/>
    <w:rsid w:val="006C5940"/>
    <w:rsid w:val="006D6457"/>
    <w:rsid w:val="006D65D4"/>
    <w:rsid w:val="006E6389"/>
    <w:rsid w:val="006F30F8"/>
    <w:rsid w:val="00712BC2"/>
    <w:rsid w:val="0071346B"/>
    <w:rsid w:val="00721966"/>
    <w:rsid w:val="00724599"/>
    <w:rsid w:val="00736C06"/>
    <w:rsid w:val="007416E3"/>
    <w:rsid w:val="00742010"/>
    <w:rsid w:val="00744D22"/>
    <w:rsid w:val="007703FE"/>
    <w:rsid w:val="00772360"/>
    <w:rsid w:val="00773B49"/>
    <w:rsid w:val="0078087A"/>
    <w:rsid w:val="007A28AE"/>
    <w:rsid w:val="007A4AB6"/>
    <w:rsid w:val="007A7B56"/>
    <w:rsid w:val="007A7EC6"/>
    <w:rsid w:val="007B24ED"/>
    <w:rsid w:val="007B6E55"/>
    <w:rsid w:val="007C0FDA"/>
    <w:rsid w:val="007C3C0E"/>
    <w:rsid w:val="007D0FEE"/>
    <w:rsid w:val="007F48CB"/>
    <w:rsid w:val="007F7D0C"/>
    <w:rsid w:val="008217CD"/>
    <w:rsid w:val="00827787"/>
    <w:rsid w:val="00836901"/>
    <w:rsid w:val="00846A21"/>
    <w:rsid w:val="00850268"/>
    <w:rsid w:val="00851A2D"/>
    <w:rsid w:val="008556C3"/>
    <w:rsid w:val="008562AB"/>
    <w:rsid w:val="00884BAE"/>
    <w:rsid w:val="00892AFC"/>
    <w:rsid w:val="008956F0"/>
    <w:rsid w:val="008C0700"/>
    <w:rsid w:val="008C0C70"/>
    <w:rsid w:val="008C17F2"/>
    <w:rsid w:val="008D1526"/>
    <w:rsid w:val="008D584A"/>
    <w:rsid w:val="008E1FCA"/>
    <w:rsid w:val="008F2EE3"/>
    <w:rsid w:val="009141A6"/>
    <w:rsid w:val="00926A92"/>
    <w:rsid w:val="0093343E"/>
    <w:rsid w:val="00953EC8"/>
    <w:rsid w:val="00966E59"/>
    <w:rsid w:val="00975AA3"/>
    <w:rsid w:val="00975EB9"/>
    <w:rsid w:val="00976BAB"/>
    <w:rsid w:val="009773AF"/>
    <w:rsid w:val="0098264D"/>
    <w:rsid w:val="00986740"/>
    <w:rsid w:val="009A271C"/>
    <w:rsid w:val="009A67F5"/>
    <w:rsid w:val="009B65F4"/>
    <w:rsid w:val="009C2F32"/>
    <w:rsid w:val="009C46BF"/>
    <w:rsid w:val="009C73B7"/>
    <w:rsid w:val="009D63A9"/>
    <w:rsid w:val="009E40FB"/>
    <w:rsid w:val="009E5EDA"/>
    <w:rsid w:val="00A032F1"/>
    <w:rsid w:val="00A04C79"/>
    <w:rsid w:val="00A14B1D"/>
    <w:rsid w:val="00A357FA"/>
    <w:rsid w:val="00A40057"/>
    <w:rsid w:val="00A4593D"/>
    <w:rsid w:val="00A53958"/>
    <w:rsid w:val="00A60D1E"/>
    <w:rsid w:val="00A73612"/>
    <w:rsid w:val="00A81140"/>
    <w:rsid w:val="00A824CA"/>
    <w:rsid w:val="00A8376D"/>
    <w:rsid w:val="00A913AB"/>
    <w:rsid w:val="00AB21DA"/>
    <w:rsid w:val="00AC248E"/>
    <w:rsid w:val="00AC3F99"/>
    <w:rsid w:val="00AC6B74"/>
    <w:rsid w:val="00AD0AF6"/>
    <w:rsid w:val="00AD13E4"/>
    <w:rsid w:val="00AD6AAD"/>
    <w:rsid w:val="00AE2B18"/>
    <w:rsid w:val="00AE3D79"/>
    <w:rsid w:val="00AF0B38"/>
    <w:rsid w:val="00AF3F82"/>
    <w:rsid w:val="00B068D1"/>
    <w:rsid w:val="00B106EA"/>
    <w:rsid w:val="00B151A8"/>
    <w:rsid w:val="00B27BE5"/>
    <w:rsid w:val="00B337A5"/>
    <w:rsid w:val="00B3561F"/>
    <w:rsid w:val="00B35A45"/>
    <w:rsid w:val="00B36D1D"/>
    <w:rsid w:val="00B43680"/>
    <w:rsid w:val="00B4641E"/>
    <w:rsid w:val="00B46E78"/>
    <w:rsid w:val="00B5072E"/>
    <w:rsid w:val="00B53290"/>
    <w:rsid w:val="00B57FE6"/>
    <w:rsid w:val="00B64C77"/>
    <w:rsid w:val="00B650A8"/>
    <w:rsid w:val="00B80485"/>
    <w:rsid w:val="00B85B04"/>
    <w:rsid w:val="00B95BF7"/>
    <w:rsid w:val="00BC5D71"/>
    <w:rsid w:val="00BD3A83"/>
    <w:rsid w:val="00BD7483"/>
    <w:rsid w:val="00BF6C24"/>
    <w:rsid w:val="00C1644D"/>
    <w:rsid w:val="00C30621"/>
    <w:rsid w:val="00C307F0"/>
    <w:rsid w:val="00C374E1"/>
    <w:rsid w:val="00C4493E"/>
    <w:rsid w:val="00C61590"/>
    <w:rsid w:val="00C766EF"/>
    <w:rsid w:val="00C80F8C"/>
    <w:rsid w:val="00CA047D"/>
    <w:rsid w:val="00CC5EAB"/>
    <w:rsid w:val="00CD13BC"/>
    <w:rsid w:val="00CF30E8"/>
    <w:rsid w:val="00D01B99"/>
    <w:rsid w:val="00D06742"/>
    <w:rsid w:val="00D12B23"/>
    <w:rsid w:val="00D22D87"/>
    <w:rsid w:val="00D23519"/>
    <w:rsid w:val="00D302D0"/>
    <w:rsid w:val="00D34604"/>
    <w:rsid w:val="00D46C00"/>
    <w:rsid w:val="00D557C2"/>
    <w:rsid w:val="00D573BF"/>
    <w:rsid w:val="00D64F32"/>
    <w:rsid w:val="00D674C0"/>
    <w:rsid w:val="00D93CE4"/>
    <w:rsid w:val="00DA5209"/>
    <w:rsid w:val="00DC7A0B"/>
    <w:rsid w:val="00DD6A6C"/>
    <w:rsid w:val="00DE1C5B"/>
    <w:rsid w:val="00DF1D0F"/>
    <w:rsid w:val="00DF22EB"/>
    <w:rsid w:val="00DF733A"/>
    <w:rsid w:val="00E10A96"/>
    <w:rsid w:val="00E146AA"/>
    <w:rsid w:val="00E27F2A"/>
    <w:rsid w:val="00E313C4"/>
    <w:rsid w:val="00E42755"/>
    <w:rsid w:val="00E43B8E"/>
    <w:rsid w:val="00E45B76"/>
    <w:rsid w:val="00E46383"/>
    <w:rsid w:val="00E50E30"/>
    <w:rsid w:val="00E718A6"/>
    <w:rsid w:val="00E76ECF"/>
    <w:rsid w:val="00E8209A"/>
    <w:rsid w:val="00E825F8"/>
    <w:rsid w:val="00E91A10"/>
    <w:rsid w:val="00EA1FA8"/>
    <w:rsid w:val="00EA27CB"/>
    <w:rsid w:val="00EA5EEB"/>
    <w:rsid w:val="00EA7874"/>
    <w:rsid w:val="00EB7480"/>
    <w:rsid w:val="00EB7DE6"/>
    <w:rsid w:val="00EB7F1A"/>
    <w:rsid w:val="00EC0002"/>
    <w:rsid w:val="00ED5EE9"/>
    <w:rsid w:val="00F06505"/>
    <w:rsid w:val="00F17C95"/>
    <w:rsid w:val="00F36CDE"/>
    <w:rsid w:val="00F4267E"/>
    <w:rsid w:val="00F44E84"/>
    <w:rsid w:val="00F45F53"/>
    <w:rsid w:val="00F548A9"/>
    <w:rsid w:val="00F54D8B"/>
    <w:rsid w:val="00F57D55"/>
    <w:rsid w:val="00F92F15"/>
    <w:rsid w:val="00F9624E"/>
    <w:rsid w:val="00FA05FB"/>
    <w:rsid w:val="00FA6221"/>
    <w:rsid w:val="00FB1AEE"/>
    <w:rsid w:val="00FB48D6"/>
    <w:rsid w:val="00FE7408"/>
    <w:rsid w:val="00FF08CB"/>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14F8-984C-43BE-B2D5-DB0824FC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4196</Words>
  <Characters>23082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7</cp:revision>
  <cp:lastPrinted>2020-01-09T00:01:00Z</cp:lastPrinted>
  <dcterms:created xsi:type="dcterms:W3CDTF">2020-01-08T20:09:00Z</dcterms:created>
  <dcterms:modified xsi:type="dcterms:W3CDTF">2020-02-11T01:16:00Z</dcterms:modified>
</cp:coreProperties>
</file>