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CC4" w:rsidRPr="00E63B58" w:rsidRDefault="003D4CC4" w:rsidP="00E63B58">
      <w:pPr>
        <w:jc w:val="center"/>
        <w:rPr>
          <w:rFonts w:ascii="Palatino Linotype" w:hAnsi="Palatino Linotype" w:cs="Arial"/>
          <w:b/>
        </w:rPr>
      </w:pPr>
      <w:bookmarkStart w:id="0" w:name="_Toc11339770"/>
      <w:r w:rsidRPr="00E63B58">
        <w:rPr>
          <w:rFonts w:ascii="Palatino Linotype" w:hAnsi="Palatino Linotype" w:cs="Arial"/>
          <w:b/>
        </w:rPr>
        <w:t>LÍNEAS ARGUMENTATIVAS</w:t>
      </w:r>
      <w:bookmarkEnd w:id="0"/>
    </w:p>
    <w:p w:rsidR="00E63B58" w:rsidRPr="00E63B58" w:rsidRDefault="00E63B58" w:rsidP="00E63B58">
      <w:pPr>
        <w:jc w:val="center"/>
        <w:rPr>
          <w:rFonts w:ascii="Palatino Linotype" w:hAnsi="Palatino Linotype" w:cs="Arial"/>
          <w:b/>
        </w:rPr>
      </w:pPr>
    </w:p>
    <w:p w:rsidR="003D4CC4" w:rsidRPr="00E63B58" w:rsidRDefault="003D4CC4" w:rsidP="003D4CC4">
      <w:pPr>
        <w:rPr>
          <w:lang w:eastAsia="en-US"/>
        </w:rPr>
      </w:pPr>
    </w:p>
    <w:p w:rsidR="003D4CC4" w:rsidRPr="00E63B58" w:rsidRDefault="003D4CC4" w:rsidP="003D4CC4">
      <w:pPr>
        <w:pStyle w:val="Textoindependiente"/>
        <w:spacing w:line="360" w:lineRule="auto"/>
        <w:jc w:val="both"/>
        <w:rPr>
          <w:rFonts w:ascii="Palatino Linotype" w:eastAsia="Arial Unicode MS" w:hAnsi="Palatino Linotype"/>
        </w:rPr>
      </w:pPr>
      <w:r w:rsidRPr="00E63B58">
        <w:rPr>
          <w:rFonts w:ascii="Palatino Linotype" w:eastAsia="Arial Unicode MS" w:hAnsi="Palatino Linotype"/>
          <w:b/>
        </w:rPr>
        <w:t>DEBERES DE LAS AUTORIDADES</w:t>
      </w:r>
      <w:r w:rsidRPr="00E63B58">
        <w:rPr>
          <w:rFonts w:ascii="Palatino Linotype" w:eastAsia="Arial Unicode MS" w:hAnsi="Palatino Linotype"/>
        </w:rPr>
        <w:t>. El derecho de acceso a la información pública es un derecho humano constitucionalmente reconocido en consecuencia todas las autoridades en el ámbito de sus competencias tienen la obligación de respetarlo, protegerlo y garantizarlo.</w:t>
      </w:r>
    </w:p>
    <w:p w:rsidR="00FA6FD9" w:rsidRPr="00E63B58" w:rsidRDefault="003D4CC4" w:rsidP="003D4CC4">
      <w:pPr>
        <w:pStyle w:val="Textoindependiente"/>
        <w:spacing w:line="360" w:lineRule="auto"/>
        <w:jc w:val="both"/>
        <w:rPr>
          <w:rFonts w:ascii="Palatino Linotype" w:eastAsia="Times New Roman" w:hAnsi="Palatino Linotype" w:cs="Arial"/>
          <w:lang w:eastAsia="es-MX"/>
        </w:rPr>
      </w:pPr>
      <w:r w:rsidRPr="00E63B58">
        <w:rPr>
          <w:rFonts w:ascii="Palatino Linotype" w:eastAsia="Calibri" w:hAnsi="Palatino Linotype"/>
          <w:b/>
        </w:rPr>
        <w:t>DE LAS RESPUESTAS INCOMPLETAS Y DEFICIENTES.</w:t>
      </w:r>
      <w:r w:rsidRPr="00E63B58">
        <w:rPr>
          <w:rFonts w:ascii="Palatino Linotype" w:eastAsia="Calibri" w:hAnsi="Palatino Linotype"/>
        </w:rPr>
        <w:t xml:space="preserve"> Las respuestas proporcionadas por los sujetos obligados que resulten incongruentes con lo solicitado, trae como consecuencia que se retrase el </w:t>
      </w:r>
      <w:r w:rsidRPr="00E63B58">
        <w:rPr>
          <w:rFonts w:ascii="Palatino Linotype" w:eastAsia="Times New Roman" w:hAnsi="Palatino Linotype" w:cs="Arial"/>
          <w:lang w:eastAsia="es-MX"/>
        </w:rPr>
        <w:t>acceso a la información pública vulnerando el derecho fundamental de la personas para acceder a la misma.</w:t>
      </w:r>
    </w:p>
    <w:p w:rsidR="003D4CC4" w:rsidRPr="00E63B58" w:rsidRDefault="003D4CC4" w:rsidP="003D4CC4">
      <w:pPr>
        <w:spacing w:before="240" w:after="240" w:line="360" w:lineRule="auto"/>
        <w:contextualSpacing/>
        <w:jc w:val="both"/>
        <w:rPr>
          <w:rFonts w:ascii="Palatino Linotype" w:eastAsia="Times New Roman" w:hAnsi="Palatino Linotype" w:cs="Arial"/>
          <w:color w:val="000000"/>
          <w:szCs w:val="23"/>
        </w:rPr>
      </w:pPr>
      <w:r w:rsidRPr="00E63B58">
        <w:rPr>
          <w:rFonts w:ascii="Palatino Linotype" w:hAnsi="Palatino Linotype"/>
          <w:b/>
          <w:szCs w:val="23"/>
        </w:rPr>
        <w:t>PRORROGAS INDEBIDAS</w:t>
      </w:r>
      <w:r w:rsidRPr="00E63B58">
        <w:rPr>
          <w:rFonts w:ascii="Palatino Linotype" w:hAnsi="Palatino Linotype"/>
          <w:szCs w:val="23"/>
        </w:rPr>
        <w:t xml:space="preserve">. </w:t>
      </w:r>
      <w:r w:rsidRPr="00E63B58">
        <w:rPr>
          <w:rFonts w:ascii="Palatino Linotype" w:eastAsia="Times New Roman" w:hAnsi="Palatino Linotype" w:cs="Arial"/>
          <w:color w:val="000000"/>
          <w:szCs w:val="23"/>
        </w:rPr>
        <w:t>La simple referencia a la búsqueda de la información no es razón suficiente, fundada ni motivada, para determinar una prórroga para gestionar y atender una solicitud de acceso a la información pública y, en realidad, se acerca más a un acto de negligencia o descuido</w:t>
      </w:r>
      <w:r w:rsidR="0072214E" w:rsidRPr="00E63B58">
        <w:rPr>
          <w:rFonts w:ascii="Palatino Linotype" w:eastAsia="Times New Roman" w:hAnsi="Palatino Linotype" w:cs="Arial"/>
          <w:color w:val="000000"/>
          <w:szCs w:val="23"/>
        </w:rPr>
        <w:t xml:space="preserve"> por parte del Sujeto Obligado.</w:t>
      </w:r>
    </w:p>
    <w:p w:rsidR="003D4CC4" w:rsidRPr="00E63B58" w:rsidRDefault="003D4CC4" w:rsidP="003D4CC4">
      <w:pPr>
        <w:pStyle w:val="Textoindependiente"/>
        <w:spacing w:line="360" w:lineRule="auto"/>
        <w:jc w:val="both"/>
        <w:rPr>
          <w:rFonts w:ascii="Palatino Linotype" w:eastAsia="Calibri" w:hAnsi="Palatino Linotype"/>
        </w:rPr>
      </w:pPr>
      <w:r w:rsidRPr="00E63B58">
        <w:rPr>
          <w:rFonts w:ascii="Palatino Linotype" w:eastAsia="Calibri" w:hAnsi="Palatino Linotype"/>
          <w:b/>
        </w:rPr>
        <w:t>DE LA GARANTÍA DE PROPORCIONAR LA INFORMACIÓN PÚBLICA GUBERNAMENTAL.</w:t>
      </w:r>
      <w:r w:rsidRPr="00E63B58">
        <w:rPr>
          <w:rFonts w:ascii="Palatino Linotype" w:eastAsia="Calibri" w:hAnsi="Palatino Linotype"/>
        </w:rPr>
        <w:t xml:space="preserve"> Los sujetos obligados tienen el deber de entregar la información solicitada en los términos en los que esta fue generada, poseída o administrada.</w:t>
      </w:r>
    </w:p>
    <w:p w:rsidR="003D4CC4" w:rsidRPr="00E63B58" w:rsidRDefault="003D4CC4" w:rsidP="003D4CC4">
      <w:pPr>
        <w:pStyle w:val="Textoindependiente"/>
        <w:spacing w:line="360" w:lineRule="auto"/>
        <w:jc w:val="both"/>
        <w:rPr>
          <w:rFonts w:ascii="Palatino Linotype" w:eastAsia="Arial Unicode MS" w:hAnsi="Palatino Linotype"/>
        </w:rPr>
      </w:pPr>
      <w:r w:rsidRPr="00E63B58">
        <w:rPr>
          <w:rFonts w:ascii="Palatino Linotype" w:eastAsia="Arial Unicode MS" w:hAnsi="Palatino Linotype"/>
          <w:b/>
        </w:rPr>
        <w:t>DE LA ELABORACIÓN DE LAS VERSIONES PÚBLICAS</w:t>
      </w:r>
      <w:r w:rsidRPr="00E63B58">
        <w:rPr>
          <w:rFonts w:ascii="Palatino Linotype" w:eastAsia="Arial Unicode MS" w:hAnsi="Palatino Linotype"/>
        </w:rPr>
        <w:t xml:space="preserve">. Los Sujetos Obligados  deberán de elaborar las versiones públicas respecto de aquella información que considere susceptible de clasificarse, debiendo de considerar las formalidades que </w:t>
      </w:r>
      <w:r w:rsidRPr="00E63B58">
        <w:rPr>
          <w:rFonts w:ascii="Palatino Linotype" w:eastAsia="Arial Unicode MS" w:hAnsi="Palatino Linotype"/>
        </w:rPr>
        <w:lastRenderedPageBreak/>
        <w:t xml:space="preserve">establece la normatividad aplicable, entre las cuales se encuentra la emisión del acuerdo respectivo del comité de transparencia, el que deberá adjuntarse a la respuesta, de lo contrario se consideran documentos alterados o de clasificación fraudulenta. </w:t>
      </w:r>
    </w:p>
    <w:p w:rsidR="00570034" w:rsidRPr="00E63B58" w:rsidRDefault="00E63B58" w:rsidP="00C40382">
      <w:pPr>
        <w:pStyle w:val="Textoindependiente"/>
        <w:spacing w:line="360" w:lineRule="auto"/>
        <w:jc w:val="both"/>
        <w:rPr>
          <w:rFonts w:ascii="Palatino Linotype" w:eastAsia="Arial Unicode MS" w:hAnsi="Palatino Linotype"/>
        </w:rPr>
      </w:pPr>
      <w:r w:rsidRPr="00E63B58">
        <w:rPr>
          <w:rFonts w:ascii="Palatino Linotype" w:eastAsia="Arial Unicode MS" w:hAnsi="Palatino Linotype"/>
          <w:b/>
          <w:noProof/>
          <w:lang w:val="es-MX" w:eastAsia="es-MX"/>
        </w:rPr>
        <mc:AlternateContent>
          <mc:Choice Requires="wps">
            <w:drawing>
              <wp:anchor distT="0" distB="0" distL="114300" distR="114300" simplePos="0" relativeHeight="251673600" behindDoc="0" locked="0" layoutInCell="1" allowOverlap="1">
                <wp:simplePos x="0" y="0"/>
                <wp:positionH relativeFrom="column">
                  <wp:posOffset>-13336</wp:posOffset>
                </wp:positionH>
                <wp:positionV relativeFrom="paragraph">
                  <wp:posOffset>2489200</wp:posOffset>
                </wp:positionV>
                <wp:extent cx="5553075" cy="371475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5553075" cy="37147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AF5CF8B" id="Conector recto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5pt,196pt" to="436.2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" strokecolor="black [3200]" strokeweight="1.5pt">
                <v:stroke joinstyle="miter"/>
              </v:line>
            </w:pict>
          </mc:Fallback>
        </mc:AlternateContent>
      </w:r>
      <w:r w:rsidR="00570034" w:rsidRPr="00E63B58">
        <w:rPr>
          <w:rFonts w:ascii="Palatino Linotype" w:eastAsia="Arial Unicode MS" w:hAnsi="Palatino Linotype"/>
          <w:b/>
        </w:rPr>
        <w:t xml:space="preserve">INFORMACIÓN CONFIDENCIAL, CLASIFICACIÓN DE LA. </w:t>
      </w:r>
      <w:r w:rsidR="00570034" w:rsidRPr="00E63B58">
        <w:rPr>
          <w:rFonts w:ascii="Palatino Linotype" w:eastAsia="Arial Unicode MS"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570034" w:rsidRPr="00E63B58" w:rsidRDefault="00570034" w:rsidP="00C40382">
      <w:pPr>
        <w:spacing w:before="240" w:after="240" w:line="360" w:lineRule="auto"/>
        <w:jc w:val="both"/>
        <w:rPr>
          <w:rFonts w:ascii="Palatino Linotype" w:eastAsia="Arial Unicode MS" w:hAnsi="Palatino Linotype" w:cs="Arial"/>
        </w:rPr>
      </w:pPr>
    </w:p>
    <w:p w:rsidR="00570034" w:rsidRPr="00E63B58" w:rsidRDefault="00570034" w:rsidP="00570034">
      <w:pPr>
        <w:spacing w:before="240" w:after="240" w:line="360" w:lineRule="auto"/>
        <w:jc w:val="both"/>
        <w:rPr>
          <w:rFonts w:ascii="Palatino Linotype" w:eastAsia="Arial Unicode MS" w:hAnsi="Palatino Linotype" w:cs="Arial"/>
        </w:rPr>
      </w:pPr>
    </w:p>
    <w:p w:rsidR="0072214E" w:rsidRPr="00E63B58" w:rsidRDefault="0072214E" w:rsidP="00570034">
      <w:pPr>
        <w:spacing w:before="240" w:after="240" w:line="360" w:lineRule="auto"/>
        <w:jc w:val="both"/>
        <w:rPr>
          <w:rFonts w:ascii="Palatino Linotype" w:eastAsia="Arial Unicode MS" w:hAnsi="Palatino Linotype" w:cs="Arial"/>
        </w:rPr>
      </w:pPr>
    </w:p>
    <w:p w:rsidR="0072214E" w:rsidRPr="00E63B58" w:rsidRDefault="0072214E" w:rsidP="00570034">
      <w:pPr>
        <w:spacing w:before="240" w:after="240" w:line="360" w:lineRule="auto"/>
        <w:jc w:val="both"/>
        <w:rPr>
          <w:rFonts w:ascii="Palatino Linotype" w:eastAsia="Arial Unicode MS" w:hAnsi="Palatino Linotype" w:cs="Arial"/>
        </w:rPr>
      </w:pPr>
    </w:p>
    <w:p w:rsidR="00C40382" w:rsidRPr="00E63B58" w:rsidRDefault="00C40382" w:rsidP="00570034">
      <w:pPr>
        <w:spacing w:before="240" w:after="240" w:line="360" w:lineRule="auto"/>
        <w:jc w:val="both"/>
        <w:rPr>
          <w:rFonts w:ascii="Palatino Linotype" w:eastAsia="Arial Unicode MS" w:hAnsi="Palatino Linotype" w:cs="Arial"/>
        </w:rPr>
      </w:pPr>
    </w:p>
    <w:p w:rsidR="00570034" w:rsidRPr="00E63B58" w:rsidRDefault="00570034" w:rsidP="00570034">
      <w:pPr>
        <w:spacing w:before="240" w:after="240" w:line="360" w:lineRule="auto"/>
        <w:jc w:val="both"/>
        <w:rPr>
          <w:rFonts w:ascii="Palatino Linotype" w:eastAsia="Arial Unicode MS" w:hAnsi="Palatino Linotype" w:cs="Arial"/>
          <w:b/>
        </w:rPr>
      </w:pPr>
    </w:p>
    <w:p w:rsidR="00570034" w:rsidRPr="00E63B58" w:rsidRDefault="00570034" w:rsidP="00C40382">
      <w:pPr>
        <w:pStyle w:val="Ttulo2"/>
        <w:jc w:val="center"/>
        <w:rPr>
          <w:rFonts w:ascii="Palatino Linotype" w:eastAsia="Times New Roman" w:hAnsi="Palatino Linotype"/>
          <w:b/>
          <w:color w:val="auto"/>
        </w:rPr>
      </w:pPr>
      <w:bookmarkStart w:id="1" w:name="_Toc11339771"/>
      <w:bookmarkStart w:id="2" w:name="_Toc15562536"/>
      <w:r w:rsidRPr="00E63B58">
        <w:rPr>
          <w:rFonts w:ascii="Palatino Linotype" w:eastAsia="Times New Roman" w:hAnsi="Palatino Linotype"/>
          <w:b/>
          <w:color w:val="auto"/>
        </w:rPr>
        <w:lastRenderedPageBreak/>
        <w:t>ÍNDICE</w:t>
      </w:r>
      <w:bookmarkEnd w:id="1"/>
      <w:bookmarkEnd w:id="2"/>
    </w:p>
    <w:sdt>
      <w:sdtPr>
        <w:id w:val="-1245946457"/>
        <w:docPartObj>
          <w:docPartGallery w:val="Table of Contents"/>
          <w:docPartUnique/>
        </w:docPartObj>
      </w:sdtPr>
      <w:sdtEndPr>
        <w:rPr>
          <w:rFonts w:ascii="Palatino Linotype" w:hAnsi="Palatino Linotype"/>
          <w:b/>
          <w:bCs/>
        </w:rPr>
      </w:sdtEndPr>
      <w:sdtContent>
        <w:p w:rsidR="00925E14" w:rsidRPr="00E63B58" w:rsidRDefault="00570034">
          <w:pPr>
            <w:pStyle w:val="TDC2"/>
            <w:tabs>
              <w:tab w:val="right" w:leader="dot" w:pos="8828"/>
            </w:tabs>
            <w:rPr>
              <w:rFonts w:ascii="Palatino Linotype" w:hAnsi="Palatino Linotype"/>
              <w:noProof/>
              <w:sz w:val="22"/>
              <w:szCs w:val="22"/>
              <w:lang w:val="es-MX" w:eastAsia="es-MX"/>
            </w:rPr>
          </w:pPr>
          <w:r w:rsidRPr="00E63B58">
            <w:rPr>
              <w:rFonts w:ascii="Palatino Linotype" w:hAnsi="Palatino Linotype"/>
            </w:rPr>
            <w:fldChar w:fldCharType="begin"/>
          </w:r>
          <w:r w:rsidRPr="00E63B58">
            <w:rPr>
              <w:rFonts w:ascii="Palatino Linotype" w:hAnsi="Palatino Linotype"/>
            </w:rPr>
            <w:instrText xml:space="preserve"> TOC \o "1-3" \h \z \u </w:instrText>
          </w:r>
          <w:r w:rsidRPr="00E63B58">
            <w:rPr>
              <w:rFonts w:ascii="Palatino Linotype" w:hAnsi="Palatino Linotype"/>
            </w:rPr>
            <w:fldChar w:fldCharType="separate"/>
          </w:r>
          <w:hyperlink w:anchor="_Toc15562536" w:history="1">
            <w:r w:rsidR="00925E14" w:rsidRPr="00E63B58">
              <w:rPr>
                <w:rStyle w:val="Hipervnculo"/>
                <w:rFonts w:ascii="Palatino Linotype" w:eastAsia="Times New Roman" w:hAnsi="Palatino Linotype"/>
                <w:b/>
                <w:noProof/>
              </w:rPr>
              <w:t>ÍNDICE</w:t>
            </w:r>
            <w:r w:rsidR="00925E14" w:rsidRPr="00E63B58">
              <w:rPr>
                <w:rFonts w:ascii="Palatino Linotype" w:hAnsi="Palatino Linotype"/>
                <w:noProof/>
                <w:webHidden/>
              </w:rPr>
              <w:tab/>
            </w:r>
            <w:r w:rsidR="00925E14" w:rsidRPr="00E63B58">
              <w:rPr>
                <w:rFonts w:ascii="Palatino Linotype" w:hAnsi="Palatino Linotype"/>
                <w:noProof/>
                <w:webHidden/>
              </w:rPr>
              <w:fldChar w:fldCharType="begin"/>
            </w:r>
            <w:r w:rsidR="00925E14" w:rsidRPr="00E63B58">
              <w:rPr>
                <w:rFonts w:ascii="Palatino Linotype" w:hAnsi="Palatino Linotype"/>
                <w:noProof/>
                <w:webHidden/>
              </w:rPr>
              <w:instrText xml:space="preserve"> PAGEREF _Toc15562536 \h </w:instrText>
            </w:r>
            <w:r w:rsidR="00925E14" w:rsidRPr="00E63B58">
              <w:rPr>
                <w:rFonts w:ascii="Palatino Linotype" w:hAnsi="Palatino Linotype"/>
                <w:noProof/>
                <w:webHidden/>
              </w:rPr>
            </w:r>
            <w:r w:rsidR="00925E14" w:rsidRPr="00E63B58">
              <w:rPr>
                <w:rFonts w:ascii="Palatino Linotype" w:hAnsi="Palatino Linotype"/>
                <w:noProof/>
                <w:webHidden/>
              </w:rPr>
              <w:fldChar w:fldCharType="separate"/>
            </w:r>
            <w:r w:rsidR="00827212">
              <w:rPr>
                <w:rFonts w:ascii="Palatino Linotype" w:hAnsi="Palatino Linotype"/>
                <w:noProof/>
                <w:webHidden/>
              </w:rPr>
              <w:t>3</w:t>
            </w:r>
            <w:r w:rsidR="00925E14" w:rsidRPr="00E63B58">
              <w:rPr>
                <w:rFonts w:ascii="Palatino Linotype" w:hAnsi="Palatino Linotype"/>
                <w:noProof/>
                <w:webHidden/>
              </w:rPr>
              <w:fldChar w:fldCharType="end"/>
            </w:r>
          </w:hyperlink>
        </w:p>
        <w:p w:rsidR="00925E14" w:rsidRPr="00E63B58" w:rsidRDefault="00EF7660" w:rsidP="00925E14">
          <w:pPr>
            <w:pStyle w:val="TDC2"/>
            <w:tabs>
              <w:tab w:val="right" w:leader="dot" w:pos="8828"/>
            </w:tabs>
            <w:rPr>
              <w:rFonts w:ascii="Palatino Linotype" w:hAnsi="Palatino Linotype"/>
              <w:noProof/>
              <w:sz w:val="22"/>
              <w:szCs w:val="22"/>
              <w:lang w:val="es-MX" w:eastAsia="es-MX"/>
            </w:rPr>
          </w:pPr>
          <w:hyperlink w:anchor="_Toc15562537" w:history="1">
            <w:r w:rsidR="00925E14" w:rsidRPr="00E63B58">
              <w:rPr>
                <w:rStyle w:val="Hipervnculo"/>
                <w:rFonts w:ascii="Palatino Linotype" w:hAnsi="Palatino Linotype"/>
                <w:b/>
                <w:noProof/>
              </w:rPr>
              <w:t>ANTECEDENTES</w:t>
            </w:r>
            <w:r w:rsidR="00925E14" w:rsidRPr="00E63B58">
              <w:rPr>
                <w:rFonts w:ascii="Palatino Linotype" w:hAnsi="Palatino Linotype"/>
                <w:noProof/>
                <w:webHidden/>
              </w:rPr>
              <w:tab/>
            </w:r>
            <w:r w:rsidR="00925E14" w:rsidRPr="00E63B58">
              <w:rPr>
                <w:rFonts w:ascii="Palatino Linotype" w:hAnsi="Palatino Linotype"/>
                <w:noProof/>
                <w:webHidden/>
              </w:rPr>
              <w:fldChar w:fldCharType="begin"/>
            </w:r>
            <w:r w:rsidR="00925E14" w:rsidRPr="00E63B58">
              <w:rPr>
                <w:rFonts w:ascii="Palatino Linotype" w:hAnsi="Palatino Linotype"/>
                <w:noProof/>
                <w:webHidden/>
              </w:rPr>
              <w:instrText xml:space="preserve"> PAGEREF _Toc15562537 \h </w:instrText>
            </w:r>
            <w:r w:rsidR="00925E14" w:rsidRPr="00E63B58">
              <w:rPr>
                <w:rFonts w:ascii="Palatino Linotype" w:hAnsi="Palatino Linotype"/>
                <w:noProof/>
                <w:webHidden/>
              </w:rPr>
            </w:r>
            <w:r w:rsidR="00925E14" w:rsidRPr="00E63B58">
              <w:rPr>
                <w:rFonts w:ascii="Palatino Linotype" w:hAnsi="Palatino Linotype"/>
                <w:noProof/>
                <w:webHidden/>
              </w:rPr>
              <w:fldChar w:fldCharType="separate"/>
            </w:r>
            <w:r w:rsidR="00827212">
              <w:rPr>
                <w:rFonts w:ascii="Palatino Linotype" w:hAnsi="Palatino Linotype"/>
                <w:noProof/>
                <w:webHidden/>
              </w:rPr>
              <w:t>4</w:t>
            </w:r>
            <w:r w:rsidR="00925E14" w:rsidRPr="00E63B58">
              <w:rPr>
                <w:rFonts w:ascii="Palatino Linotype" w:hAnsi="Palatino Linotype"/>
                <w:noProof/>
                <w:webHidden/>
              </w:rPr>
              <w:fldChar w:fldCharType="end"/>
            </w:r>
          </w:hyperlink>
        </w:p>
        <w:p w:rsidR="00925E14" w:rsidRPr="00E63B58" w:rsidRDefault="00EF7660" w:rsidP="00925E14">
          <w:pPr>
            <w:pStyle w:val="TDC2"/>
            <w:tabs>
              <w:tab w:val="right" w:leader="dot" w:pos="8828"/>
            </w:tabs>
            <w:rPr>
              <w:rFonts w:ascii="Palatino Linotype" w:hAnsi="Palatino Linotype"/>
              <w:noProof/>
              <w:sz w:val="22"/>
              <w:szCs w:val="22"/>
              <w:lang w:val="es-MX" w:eastAsia="es-MX"/>
            </w:rPr>
          </w:pPr>
          <w:hyperlink w:anchor="_Toc15562538" w:history="1">
            <w:r w:rsidR="00925E14" w:rsidRPr="00E63B58">
              <w:rPr>
                <w:rStyle w:val="Hipervnculo"/>
                <w:rFonts w:ascii="Palatino Linotype" w:hAnsi="Palatino Linotype"/>
                <w:b/>
                <w:noProof/>
              </w:rPr>
              <w:t>CONSIDERANDO</w:t>
            </w:r>
            <w:r w:rsidR="00925E14" w:rsidRPr="00E63B58">
              <w:rPr>
                <w:rFonts w:ascii="Palatino Linotype" w:hAnsi="Palatino Linotype"/>
                <w:noProof/>
                <w:webHidden/>
              </w:rPr>
              <w:tab/>
            </w:r>
            <w:r w:rsidR="00925E14" w:rsidRPr="00E63B58">
              <w:rPr>
                <w:rFonts w:ascii="Palatino Linotype" w:hAnsi="Palatino Linotype"/>
                <w:noProof/>
                <w:webHidden/>
              </w:rPr>
              <w:fldChar w:fldCharType="begin"/>
            </w:r>
            <w:r w:rsidR="00925E14" w:rsidRPr="00E63B58">
              <w:rPr>
                <w:rFonts w:ascii="Palatino Linotype" w:hAnsi="Palatino Linotype"/>
                <w:noProof/>
                <w:webHidden/>
              </w:rPr>
              <w:instrText xml:space="preserve"> PAGEREF _Toc15562538 \h </w:instrText>
            </w:r>
            <w:r w:rsidR="00925E14" w:rsidRPr="00E63B58">
              <w:rPr>
                <w:rFonts w:ascii="Palatino Linotype" w:hAnsi="Palatino Linotype"/>
                <w:noProof/>
                <w:webHidden/>
              </w:rPr>
            </w:r>
            <w:r w:rsidR="00925E14" w:rsidRPr="00E63B58">
              <w:rPr>
                <w:rFonts w:ascii="Palatino Linotype" w:hAnsi="Palatino Linotype"/>
                <w:noProof/>
                <w:webHidden/>
              </w:rPr>
              <w:fldChar w:fldCharType="separate"/>
            </w:r>
            <w:r w:rsidR="00827212">
              <w:rPr>
                <w:rFonts w:ascii="Palatino Linotype" w:hAnsi="Palatino Linotype"/>
                <w:noProof/>
                <w:webHidden/>
              </w:rPr>
              <w:t>8</w:t>
            </w:r>
            <w:r w:rsidR="00925E14" w:rsidRPr="00E63B58">
              <w:rPr>
                <w:rFonts w:ascii="Palatino Linotype" w:hAnsi="Palatino Linotype"/>
                <w:noProof/>
                <w:webHidden/>
              </w:rPr>
              <w:fldChar w:fldCharType="end"/>
            </w:r>
          </w:hyperlink>
        </w:p>
        <w:p w:rsidR="00925E14" w:rsidRPr="00E63B58" w:rsidRDefault="00EF7660">
          <w:pPr>
            <w:pStyle w:val="TDC2"/>
            <w:tabs>
              <w:tab w:val="right" w:leader="dot" w:pos="8828"/>
            </w:tabs>
            <w:rPr>
              <w:rFonts w:ascii="Palatino Linotype" w:hAnsi="Palatino Linotype"/>
              <w:noProof/>
              <w:sz w:val="22"/>
              <w:szCs w:val="22"/>
              <w:lang w:val="es-MX" w:eastAsia="es-MX"/>
            </w:rPr>
          </w:pPr>
          <w:hyperlink w:anchor="_Toc15562539" w:history="1">
            <w:r w:rsidR="00925E14" w:rsidRPr="00E63B58">
              <w:rPr>
                <w:rStyle w:val="Hipervnculo"/>
                <w:rFonts w:ascii="Palatino Linotype" w:hAnsi="Palatino Linotype"/>
                <w:b/>
                <w:noProof/>
              </w:rPr>
              <w:t>PRIMERO. De la competencia</w:t>
            </w:r>
            <w:r w:rsidR="00925E14" w:rsidRPr="00E63B58">
              <w:rPr>
                <w:rFonts w:ascii="Palatino Linotype" w:hAnsi="Palatino Linotype"/>
                <w:noProof/>
                <w:webHidden/>
              </w:rPr>
              <w:tab/>
            </w:r>
            <w:r w:rsidR="00925E14" w:rsidRPr="00E63B58">
              <w:rPr>
                <w:rFonts w:ascii="Palatino Linotype" w:hAnsi="Palatino Linotype"/>
                <w:noProof/>
                <w:webHidden/>
              </w:rPr>
              <w:fldChar w:fldCharType="begin"/>
            </w:r>
            <w:r w:rsidR="00925E14" w:rsidRPr="00E63B58">
              <w:rPr>
                <w:rFonts w:ascii="Palatino Linotype" w:hAnsi="Palatino Linotype"/>
                <w:noProof/>
                <w:webHidden/>
              </w:rPr>
              <w:instrText xml:space="preserve"> PAGEREF _Toc15562539 \h </w:instrText>
            </w:r>
            <w:r w:rsidR="00925E14" w:rsidRPr="00E63B58">
              <w:rPr>
                <w:rFonts w:ascii="Palatino Linotype" w:hAnsi="Palatino Linotype"/>
                <w:noProof/>
                <w:webHidden/>
              </w:rPr>
            </w:r>
            <w:r w:rsidR="00925E14" w:rsidRPr="00E63B58">
              <w:rPr>
                <w:rFonts w:ascii="Palatino Linotype" w:hAnsi="Palatino Linotype"/>
                <w:noProof/>
                <w:webHidden/>
              </w:rPr>
              <w:fldChar w:fldCharType="separate"/>
            </w:r>
            <w:r w:rsidR="00827212">
              <w:rPr>
                <w:rFonts w:ascii="Palatino Linotype" w:hAnsi="Palatino Linotype"/>
                <w:noProof/>
                <w:webHidden/>
              </w:rPr>
              <w:t>8</w:t>
            </w:r>
            <w:r w:rsidR="00925E14" w:rsidRPr="00E63B58">
              <w:rPr>
                <w:rFonts w:ascii="Palatino Linotype" w:hAnsi="Palatino Linotype"/>
                <w:noProof/>
                <w:webHidden/>
              </w:rPr>
              <w:fldChar w:fldCharType="end"/>
            </w:r>
          </w:hyperlink>
        </w:p>
        <w:p w:rsidR="00925E14" w:rsidRPr="00E63B58" w:rsidRDefault="00EF7660">
          <w:pPr>
            <w:pStyle w:val="TDC2"/>
            <w:tabs>
              <w:tab w:val="right" w:leader="dot" w:pos="8828"/>
            </w:tabs>
            <w:rPr>
              <w:rFonts w:ascii="Palatino Linotype" w:hAnsi="Palatino Linotype"/>
              <w:noProof/>
              <w:sz w:val="22"/>
              <w:szCs w:val="22"/>
              <w:lang w:val="es-MX" w:eastAsia="es-MX"/>
            </w:rPr>
          </w:pPr>
          <w:hyperlink w:anchor="_Toc15562540" w:history="1">
            <w:r w:rsidR="00925E14" w:rsidRPr="00E63B58">
              <w:rPr>
                <w:rStyle w:val="Hipervnculo"/>
                <w:rFonts w:ascii="Palatino Linotype" w:hAnsi="Palatino Linotype"/>
                <w:b/>
                <w:noProof/>
              </w:rPr>
              <w:t>SEGUNDO. De la oportunidad y procedencia.</w:t>
            </w:r>
            <w:r w:rsidR="00925E14" w:rsidRPr="00E63B58">
              <w:rPr>
                <w:rFonts w:ascii="Palatino Linotype" w:hAnsi="Palatino Linotype"/>
                <w:noProof/>
                <w:webHidden/>
              </w:rPr>
              <w:tab/>
            </w:r>
            <w:r w:rsidR="00925E14" w:rsidRPr="00E63B58">
              <w:rPr>
                <w:rFonts w:ascii="Palatino Linotype" w:hAnsi="Palatino Linotype"/>
                <w:noProof/>
                <w:webHidden/>
              </w:rPr>
              <w:fldChar w:fldCharType="begin"/>
            </w:r>
            <w:r w:rsidR="00925E14" w:rsidRPr="00E63B58">
              <w:rPr>
                <w:rFonts w:ascii="Palatino Linotype" w:hAnsi="Palatino Linotype"/>
                <w:noProof/>
                <w:webHidden/>
              </w:rPr>
              <w:instrText xml:space="preserve"> PAGEREF _Toc15562540 \h </w:instrText>
            </w:r>
            <w:r w:rsidR="00925E14" w:rsidRPr="00E63B58">
              <w:rPr>
                <w:rFonts w:ascii="Palatino Linotype" w:hAnsi="Palatino Linotype"/>
                <w:noProof/>
                <w:webHidden/>
              </w:rPr>
            </w:r>
            <w:r w:rsidR="00925E14" w:rsidRPr="00E63B58">
              <w:rPr>
                <w:rFonts w:ascii="Palatino Linotype" w:hAnsi="Palatino Linotype"/>
                <w:noProof/>
                <w:webHidden/>
              </w:rPr>
              <w:fldChar w:fldCharType="separate"/>
            </w:r>
            <w:r w:rsidR="00827212">
              <w:rPr>
                <w:rFonts w:ascii="Palatino Linotype" w:hAnsi="Palatino Linotype"/>
                <w:noProof/>
                <w:webHidden/>
              </w:rPr>
              <w:t>9</w:t>
            </w:r>
            <w:r w:rsidR="00925E14" w:rsidRPr="00E63B58">
              <w:rPr>
                <w:rFonts w:ascii="Palatino Linotype" w:hAnsi="Palatino Linotype"/>
                <w:noProof/>
                <w:webHidden/>
              </w:rPr>
              <w:fldChar w:fldCharType="end"/>
            </w:r>
          </w:hyperlink>
        </w:p>
        <w:p w:rsidR="00925E14" w:rsidRPr="00E63B58" w:rsidRDefault="00EF7660" w:rsidP="00925E14">
          <w:pPr>
            <w:pStyle w:val="TDC2"/>
            <w:tabs>
              <w:tab w:val="right" w:leader="dot" w:pos="8828"/>
            </w:tabs>
            <w:rPr>
              <w:rFonts w:ascii="Palatino Linotype" w:hAnsi="Palatino Linotype"/>
              <w:noProof/>
              <w:sz w:val="22"/>
              <w:szCs w:val="22"/>
              <w:lang w:val="es-MX" w:eastAsia="es-MX"/>
            </w:rPr>
          </w:pPr>
          <w:hyperlink w:anchor="_Toc15562541" w:history="1">
            <w:r w:rsidR="00925E14" w:rsidRPr="00E63B58">
              <w:rPr>
                <w:rStyle w:val="Hipervnculo"/>
                <w:rFonts w:ascii="Palatino Linotype" w:hAnsi="Palatino Linotype"/>
                <w:b/>
                <w:noProof/>
              </w:rPr>
              <w:t>TERCERO. Del Previo y especial pronunciamiento</w:t>
            </w:r>
            <w:r w:rsidR="00925E14" w:rsidRPr="00E63B58">
              <w:rPr>
                <w:rFonts w:ascii="Palatino Linotype" w:hAnsi="Palatino Linotype"/>
                <w:noProof/>
                <w:webHidden/>
              </w:rPr>
              <w:tab/>
            </w:r>
            <w:r w:rsidR="00925E14" w:rsidRPr="00E63B58">
              <w:rPr>
                <w:rFonts w:ascii="Palatino Linotype" w:hAnsi="Palatino Linotype"/>
                <w:noProof/>
                <w:webHidden/>
              </w:rPr>
              <w:fldChar w:fldCharType="begin"/>
            </w:r>
            <w:r w:rsidR="00925E14" w:rsidRPr="00E63B58">
              <w:rPr>
                <w:rFonts w:ascii="Palatino Linotype" w:hAnsi="Palatino Linotype"/>
                <w:noProof/>
                <w:webHidden/>
              </w:rPr>
              <w:instrText xml:space="preserve"> PAGEREF _Toc15562541 \h </w:instrText>
            </w:r>
            <w:r w:rsidR="00925E14" w:rsidRPr="00E63B58">
              <w:rPr>
                <w:rFonts w:ascii="Palatino Linotype" w:hAnsi="Palatino Linotype"/>
                <w:noProof/>
                <w:webHidden/>
              </w:rPr>
            </w:r>
            <w:r w:rsidR="00925E14" w:rsidRPr="00E63B58">
              <w:rPr>
                <w:rFonts w:ascii="Palatino Linotype" w:hAnsi="Palatino Linotype"/>
                <w:noProof/>
                <w:webHidden/>
              </w:rPr>
              <w:fldChar w:fldCharType="separate"/>
            </w:r>
            <w:r w:rsidR="00827212">
              <w:rPr>
                <w:rFonts w:ascii="Palatino Linotype" w:hAnsi="Palatino Linotype"/>
                <w:noProof/>
                <w:webHidden/>
              </w:rPr>
              <w:t>11</w:t>
            </w:r>
            <w:r w:rsidR="00925E14" w:rsidRPr="00E63B58">
              <w:rPr>
                <w:rFonts w:ascii="Palatino Linotype" w:hAnsi="Palatino Linotype"/>
                <w:noProof/>
                <w:webHidden/>
              </w:rPr>
              <w:fldChar w:fldCharType="end"/>
            </w:r>
          </w:hyperlink>
        </w:p>
        <w:p w:rsidR="00925E14" w:rsidRPr="00E63B58" w:rsidRDefault="00EF7660" w:rsidP="00925E14">
          <w:pPr>
            <w:pStyle w:val="TDC2"/>
            <w:tabs>
              <w:tab w:val="right" w:leader="dot" w:pos="8828"/>
            </w:tabs>
            <w:rPr>
              <w:rFonts w:ascii="Palatino Linotype" w:hAnsi="Palatino Linotype"/>
              <w:noProof/>
              <w:sz w:val="22"/>
              <w:szCs w:val="22"/>
              <w:lang w:val="es-MX" w:eastAsia="es-MX"/>
            </w:rPr>
          </w:pPr>
          <w:hyperlink w:anchor="_Toc15562542" w:history="1">
            <w:r w:rsidR="00925E14" w:rsidRPr="00E63B58">
              <w:rPr>
                <w:rStyle w:val="Hipervnculo"/>
                <w:rFonts w:ascii="Palatino Linotype" w:hAnsi="Palatino Linotype"/>
                <w:b/>
                <w:noProof/>
              </w:rPr>
              <w:t>CUARTO. Del planteamiento de la litis</w:t>
            </w:r>
            <w:r w:rsidR="00925E14" w:rsidRPr="00E63B58">
              <w:rPr>
                <w:rFonts w:ascii="Palatino Linotype" w:hAnsi="Palatino Linotype"/>
                <w:noProof/>
                <w:webHidden/>
              </w:rPr>
              <w:tab/>
            </w:r>
            <w:r w:rsidR="00925E14" w:rsidRPr="00E63B58">
              <w:rPr>
                <w:rFonts w:ascii="Palatino Linotype" w:hAnsi="Palatino Linotype"/>
                <w:noProof/>
                <w:webHidden/>
              </w:rPr>
              <w:fldChar w:fldCharType="begin"/>
            </w:r>
            <w:r w:rsidR="00925E14" w:rsidRPr="00E63B58">
              <w:rPr>
                <w:rFonts w:ascii="Palatino Linotype" w:hAnsi="Palatino Linotype"/>
                <w:noProof/>
                <w:webHidden/>
              </w:rPr>
              <w:instrText xml:space="preserve"> PAGEREF _Toc15562542 \h </w:instrText>
            </w:r>
            <w:r w:rsidR="00925E14" w:rsidRPr="00E63B58">
              <w:rPr>
                <w:rFonts w:ascii="Palatino Linotype" w:hAnsi="Palatino Linotype"/>
                <w:noProof/>
                <w:webHidden/>
              </w:rPr>
            </w:r>
            <w:r w:rsidR="00925E14" w:rsidRPr="00E63B58">
              <w:rPr>
                <w:rFonts w:ascii="Palatino Linotype" w:hAnsi="Palatino Linotype"/>
                <w:noProof/>
                <w:webHidden/>
              </w:rPr>
              <w:fldChar w:fldCharType="separate"/>
            </w:r>
            <w:r w:rsidR="00827212">
              <w:rPr>
                <w:rFonts w:ascii="Palatino Linotype" w:hAnsi="Palatino Linotype"/>
                <w:noProof/>
                <w:webHidden/>
              </w:rPr>
              <w:t>13</w:t>
            </w:r>
            <w:r w:rsidR="00925E14" w:rsidRPr="00E63B58">
              <w:rPr>
                <w:rFonts w:ascii="Palatino Linotype" w:hAnsi="Palatino Linotype"/>
                <w:noProof/>
                <w:webHidden/>
              </w:rPr>
              <w:fldChar w:fldCharType="end"/>
            </w:r>
          </w:hyperlink>
        </w:p>
        <w:p w:rsidR="00925E14" w:rsidRPr="00E63B58" w:rsidRDefault="00EF7660">
          <w:pPr>
            <w:pStyle w:val="TDC2"/>
            <w:tabs>
              <w:tab w:val="right" w:leader="dot" w:pos="8828"/>
            </w:tabs>
            <w:rPr>
              <w:rFonts w:ascii="Palatino Linotype" w:hAnsi="Palatino Linotype"/>
              <w:noProof/>
              <w:sz w:val="22"/>
              <w:szCs w:val="22"/>
              <w:lang w:val="es-MX" w:eastAsia="es-MX"/>
            </w:rPr>
          </w:pPr>
          <w:hyperlink w:anchor="_Toc15562543" w:history="1">
            <w:r w:rsidR="00925E14" w:rsidRPr="00E63B58">
              <w:rPr>
                <w:rStyle w:val="Hipervnculo"/>
                <w:rFonts w:ascii="Palatino Linotype" w:hAnsi="Palatino Linotype"/>
                <w:b/>
                <w:noProof/>
              </w:rPr>
              <w:t>QUINTO. Estudio y resolución del asunto</w:t>
            </w:r>
            <w:r w:rsidR="00925E14" w:rsidRPr="00E63B58">
              <w:rPr>
                <w:rFonts w:ascii="Palatino Linotype" w:hAnsi="Palatino Linotype"/>
                <w:noProof/>
                <w:webHidden/>
              </w:rPr>
              <w:tab/>
            </w:r>
            <w:r w:rsidR="00925E14" w:rsidRPr="00E63B58">
              <w:rPr>
                <w:rFonts w:ascii="Palatino Linotype" w:hAnsi="Palatino Linotype"/>
                <w:noProof/>
                <w:webHidden/>
              </w:rPr>
              <w:fldChar w:fldCharType="begin"/>
            </w:r>
            <w:r w:rsidR="00925E14" w:rsidRPr="00E63B58">
              <w:rPr>
                <w:rFonts w:ascii="Palatino Linotype" w:hAnsi="Palatino Linotype"/>
                <w:noProof/>
                <w:webHidden/>
              </w:rPr>
              <w:instrText xml:space="preserve"> PAGEREF _Toc15562543 \h </w:instrText>
            </w:r>
            <w:r w:rsidR="00925E14" w:rsidRPr="00E63B58">
              <w:rPr>
                <w:rFonts w:ascii="Palatino Linotype" w:hAnsi="Palatino Linotype"/>
                <w:noProof/>
                <w:webHidden/>
              </w:rPr>
            </w:r>
            <w:r w:rsidR="00925E14" w:rsidRPr="00E63B58">
              <w:rPr>
                <w:rFonts w:ascii="Palatino Linotype" w:hAnsi="Palatino Linotype"/>
                <w:noProof/>
                <w:webHidden/>
              </w:rPr>
              <w:fldChar w:fldCharType="separate"/>
            </w:r>
            <w:r w:rsidR="00827212">
              <w:rPr>
                <w:rFonts w:ascii="Palatino Linotype" w:hAnsi="Palatino Linotype"/>
                <w:noProof/>
                <w:webHidden/>
              </w:rPr>
              <w:t>14</w:t>
            </w:r>
            <w:r w:rsidR="00925E14" w:rsidRPr="00E63B58">
              <w:rPr>
                <w:rFonts w:ascii="Palatino Linotype" w:hAnsi="Palatino Linotype"/>
                <w:noProof/>
                <w:webHidden/>
              </w:rPr>
              <w:fldChar w:fldCharType="end"/>
            </w:r>
          </w:hyperlink>
        </w:p>
        <w:p w:rsidR="00925E14" w:rsidRPr="00E63B58" w:rsidRDefault="00EF7660" w:rsidP="00925E14">
          <w:pPr>
            <w:pStyle w:val="TDC2"/>
            <w:tabs>
              <w:tab w:val="right" w:leader="dot" w:pos="8828"/>
            </w:tabs>
            <w:rPr>
              <w:rFonts w:ascii="Palatino Linotype" w:hAnsi="Palatino Linotype"/>
              <w:noProof/>
              <w:sz w:val="22"/>
              <w:szCs w:val="22"/>
              <w:lang w:val="es-MX" w:eastAsia="es-MX"/>
            </w:rPr>
          </w:pPr>
          <w:hyperlink w:anchor="_Toc15562544" w:history="1">
            <w:r w:rsidR="00925E14" w:rsidRPr="00E63B58">
              <w:rPr>
                <w:rStyle w:val="Hipervnculo"/>
                <w:rFonts w:ascii="Palatino Linotype" w:hAnsi="Palatino Linotype"/>
                <w:b/>
                <w:noProof/>
              </w:rPr>
              <w:t>I.Del deber de las autoridades de promover, respetar, proteger y garantizar el derecho de acceso a la información pública.</w:t>
            </w:r>
            <w:r w:rsidR="00925E14" w:rsidRPr="00E63B58">
              <w:rPr>
                <w:rFonts w:ascii="Palatino Linotype" w:hAnsi="Palatino Linotype"/>
                <w:noProof/>
                <w:webHidden/>
              </w:rPr>
              <w:tab/>
            </w:r>
            <w:r w:rsidR="00925E14" w:rsidRPr="00E63B58">
              <w:rPr>
                <w:rFonts w:ascii="Palatino Linotype" w:hAnsi="Palatino Linotype"/>
                <w:noProof/>
                <w:webHidden/>
              </w:rPr>
              <w:fldChar w:fldCharType="begin"/>
            </w:r>
            <w:r w:rsidR="00925E14" w:rsidRPr="00E63B58">
              <w:rPr>
                <w:rFonts w:ascii="Palatino Linotype" w:hAnsi="Palatino Linotype"/>
                <w:noProof/>
                <w:webHidden/>
              </w:rPr>
              <w:instrText xml:space="preserve"> PAGEREF _Toc15562544 \h </w:instrText>
            </w:r>
            <w:r w:rsidR="00925E14" w:rsidRPr="00E63B58">
              <w:rPr>
                <w:rFonts w:ascii="Palatino Linotype" w:hAnsi="Palatino Linotype"/>
                <w:noProof/>
                <w:webHidden/>
              </w:rPr>
            </w:r>
            <w:r w:rsidR="00925E14" w:rsidRPr="00E63B58">
              <w:rPr>
                <w:rFonts w:ascii="Palatino Linotype" w:hAnsi="Palatino Linotype"/>
                <w:noProof/>
                <w:webHidden/>
              </w:rPr>
              <w:fldChar w:fldCharType="separate"/>
            </w:r>
            <w:r w:rsidR="00827212">
              <w:rPr>
                <w:rFonts w:ascii="Palatino Linotype" w:hAnsi="Palatino Linotype"/>
                <w:noProof/>
                <w:webHidden/>
              </w:rPr>
              <w:t>14</w:t>
            </w:r>
            <w:r w:rsidR="00925E14" w:rsidRPr="00E63B58">
              <w:rPr>
                <w:rFonts w:ascii="Palatino Linotype" w:hAnsi="Palatino Linotype"/>
                <w:noProof/>
                <w:webHidden/>
              </w:rPr>
              <w:fldChar w:fldCharType="end"/>
            </w:r>
          </w:hyperlink>
        </w:p>
        <w:p w:rsidR="00925E14" w:rsidRPr="00E63B58" w:rsidRDefault="00EF7660" w:rsidP="00925E14">
          <w:pPr>
            <w:pStyle w:val="TDC2"/>
            <w:tabs>
              <w:tab w:val="right" w:leader="dot" w:pos="8828"/>
            </w:tabs>
            <w:rPr>
              <w:rFonts w:ascii="Palatino Linotype" w:hAnsi="Palatino Linotype"/>
              <w:noProof/>
              <w:sz w:val="22"/>
              <w:szCs w:val="22"/>
              <w:lang w:val="es-MX" w:eastAsia="es-MX"/>
            </w:rPr>
          </w:pPr>
          <w:hyperlink w:anchor="_Toc15562545" w:history="1">
            <w:r w:rsidR="00925E14" w:rsidRPr="00E63B58">
              <w:rPr>
                <w:rStyle w:val="Hipervnculo"/>
                <w:rFonts w:ascii="Palatino Linotype" w:hAnsi="Palatino Linotype"/>
                <w:b/>
                <w:noProof/>
              </w:rPr>
              <w:t>II.De la respuesta del Sujeto Obligado</w:t>
            </w:r>
            <w:r w:rsidR="00925E14" w:rsidRPr="00E63B58">
              <w:rPr>
                <w:rFonts w:ascii="Palatino Linotype" w:hAnsi="Palatino Linotype"/>
                <w:noProof/>
                <w:webHidden/>
              </w:rPr>
              <w:tab/>
            </w:r>
            <w:r w:rsidR="00925E14" w:rsidRPr="00E63B58">
              <w:rPr>
                <w:rFonts w:ascii="Palatino Linotype" w:hAnsi="Palatino Linotype"/>
                <w:noProof/>
                <w:webHidden/>
              </w:rPr>
              <w:fldChar w:fldCharType="begin"/>
            </w:r>
            <w:r w:rsidR="00925E14" w:rsidRPr="00E63B58">
              <w:rPr>
                <w:rFonts w:ascii="Palatino Linotype" w:hAnsi="Palatino Linotype"/>
                <w:noProof/>
                <w:webHidden/>
              </w:rPr>
              <w:instrText xml:space="preserve"> PAGEREF _Toc15562545 \h </w:instrText>
            </w:r>
            <w:r w:rsidR="00925E14" w:rsidRPr="00E63B58">
              <w:rPr>
                <w:rFonts w:ascii="Palatino Linotype" w:hAnsi="Palatino Linotype"/>
                <w:noProof/>
                <w:webHidden/>
              </w:rPr>
            </w:r>
            <w:r w:rsidR="00925E14" w:rsidRPr="00E63B58">
              <w:rPr>
                <w:rFonts w:ascii="Palatino Linotype" w:hAnsi="Palatino Linotype"/>
                <w:noProof/>
                <w:webHidden/>
              </w:rPr>
              <w:fldChar w:fldCharType="separate"/>
            </w:r>
            <w:r w:rsidR="00827212">
              <w:rPr>
                <w:rFonts w:ascii="Palatino Linotype" w:hAnsi="Palatino Linotype"/>
                <w:noProof/>
                <w:webHidden/>
              </w:rPr>
              <w:t>17</w:t>
            </w:r>
            <w:r w:rsidR="00925E14" w:rsidRPr="00E63B58">
              <w:rPr>
                <w:rFonts w:ascii="Palatino Linotype" w:hAnsi="Palatino Linotype"/>
                <w:noProof/>
                <w:webHidden/>
              </w:rPr>
              <w:fldChar w:fldCharType="end"/>
            </w:r>
          </w:hyperlink>
        </w:p>
        <w:p w:rsidR="00925E14" w:rsidRPr="00E63B58" w:rsidRDefault="00EF7660" w:rsidP="00925E14">
          <w:pPr>
            <w:pStyle w:val="TDC2"/>
            <w:tabs>
              <w:tab w:val="right" w:leader="dot" w:pos="8828"/>
            </w:tabs>
            <w:rPr>
              <w:rFonts w:ascii="Palatino Linotype" w:hAnsi="Palatino Linotype"/>
              <w:noProof/>
              <w:sz w:val="22"/>
              <w:szCs w:val="22"/>
              <w:lang w:val="es-MX" w:eastAsia="es-MX"/>
            </w:rPr>
          </w:pPr>
          <w:hyperlink w:anchor="_Toc15562546" w:history="1">
            <w:r w:rsidR="00925E14" w:rsidRPr="00E63B58">
              <w:rPr>
                <w:rStyle w:val="Hipervnculo"/>
                <w:rFonts w:ascii="Palatino Linotype" w:hAnsi="Palatino Linotype"/>
                <w:b/>
                <w:noProof/>
              </w:rPr>
              <w:t>SEXTO. De la Versión Pública</w:t>
            </w:r>
            <w:r w:rsidR="00925E14" w:rsidRPr="00E63B58">
              <w:rPr>
                <w:rFonts w:ascii="Palatino Linotype" w:hAnsi="Palatino Linotype"/>
                <w:noProof/>
                <w:webHidden/>
              </w:rPr>
              <w:tab/>
            </w:r>
            <w:r w:rsidR="00925E14" w:rsidRPr="00E63B58">
              <w:rPr>
                <w:rFonts w:ascii="Palatino Linotype" w:hAnsi="Palatino Linotype"/>
                <w:noProof/>
                <w:webHidden/>
              </w:rPr>
              <w:fldChar w:fldCharType="begin"/>
            </w:r>
            <w:r w:rsidR="00925E14" w:rsidRPr="00E63B58">
              <w:rPr>
                <w:rFonts w:ascii="Palatino Linotype" w:hAnsi="Palatino Linotype"/>
                <w:noProof/>
                <w:webHidden/>
              </w:rPr>
              <w:instrText xml:space="preserve"> PAGEREF _Toc15562546 \h </w:instrText>
            </w:r>
            <w:r w:rsidR="00925E14" w:rsidRPr="00E63B58">
              <w:rPr>
                <w:rFonts w:ascii="Palatino Linotype" w:hAnsi="Palatino Linotype"/>
                <w:noProof/>
                <w:webHidden/>
              </w:rPr>
            </w:r>
            <w:r w:rsidR="00925E14" w:rsidRPr="00E63B58">
              <w:rPr>
                <w:rFonts w:ascii="Palatino Linotype" w:hAnsi="Palatino Linotype"/>
                <w:noProof/>
                <w:webHidden/>
              </w:rPr>
              <w:fldChar w:fldCharType="separate"/>
            </w:r>
            <w:r w:rsidR="00827212">
              <w:rPr>
                <w:rFonts w:ascii="Palatino Linotype" w:hAnsi="Palatino Linotype"/>
                <w:noProof/>
                <w:webHidden/>
              </w:rPr>
              <w:t>24</w:t>
            </w:r>
            <w:r w:rsidR="00925E14" w:rsidRPr="00E63B58">
              <w:rPr>
                <w:rFonts w:ascii="Palatino Linotype" w:hAnsi="Palatino Linotype"/>
                <w:noProof/>
                <w:webHidden/>
              </w:rPr>
              <w:fldChar w:fldCharType="end"/>
            </w:r>
          </w:hyperlink>
        </w:p>
        <w:p w:rsidR="00925E14" w:rsidRPr="00E63B58" w:rsidRDefault="00EF7660" w:rsidP="00925E14">
          <w:pPr>
            <w:pStyle w:val="TDC2"/>
            <w:tabs>
              <w:tab w:val="right" w:leader="dot" w:pos="8828"/>
            </w:tabs>
            <w:rPr>
              <w:rFonts w:ascii="Palatino Linotype" w:hAnsi="Palatino Linotype"/>
              <w:noProof/>
              <w:sz w:val="22"/>
              <w:szCs w:val="22"/>
              <w:lang w:val="es-MX" w:eastAsia="es-MX"/>
            </w:rPr>
          </w:pPr>
          <w:hyperlink w:anchor="_Toc15562547" w:history="1">
            <w:r w:rsidR="00925E14" w:rsidRPr="00E63B58">
              <w:rPr>
                <w:rStyle w:val="Hipervnculo"/>
                <w:rFonts w:ascii="Palatino Linotype" w:hAnsi="Palatino Linotype"/>
                <w:b/>
                <w:noProof/>
              </w:rPr>
              <w:t>I.Requisitos previos.</w:t>
            </w:r>
            <w:r w:rsidR="00925E14" w:rsidRPr="00E63B58">
              <w:rPr>
                <w:rFonts w:ascii="Palatino Linotype" w:hAnsi="Palatino Linotype"/>
                <w:noProof/>
                <w:webHidden/>
              </w:rPr>
              <w:tab/>
            </w:r>
            <w:r w:rsidR="00925E14" w:rsidRPr="00E63B58">
              <w:rPr>
                <w:rFonts w:ascii="Palatino Linotype" w:hAnsi="Palatino Linotype"/>
                <w:noProof/>
                <w:webHidden/>
              </w:rPr>
              <w:fldChar w:fldCharType="begin"/>
            </w:r>
            <w:r w:rsidR="00925E14" w:rsidRPr="00E63B58">
              <w:rPr>
                <w:rFonts w:ascii="Palatino Linotype" w:hAnsi="Palatino Linotype"/>
                <w:noProof/>
                <w:webHidden/>
              </w:rPr>
              <w:instrText xml:space="preserve"> PAGEREF _Toc15562547 \h </w:instrText>
            </w:r>
            <w:r w:rsidR="00925E14" w:rsidRPr="00E63B58">
              <w:rPr>
                <w:rFonts w:ascii="Palatino Linotype" w:hAnsi="Palatino Linotype"/>
                <w:noProof/>
                <w:webHidden/>
              </w:rPr>
            </w:r>
            <w:r w:rsidR="00925E14" w:rsidRPr="00E63B58">
              <w:rPr>
                <w:rFonts w:ascii="Palatino Linotype" w:hAnsi="Palatino Linotype"/>
                <w:noProof/>
                <w:webHidden/>
              </w:rPr>
              <w:fldChar w:fldCharType="separate"/>
            </w:r>
            <w:r w:rsidR="00827212">
              <w:rPr>
                <w:rFonts w:ascii="Palatino Linotype" w:hAnsi="Palatino Linotype"/>
                <w:noProof/>
                <w:webHidden/>
              </w:rPr>
              <w:t>25</w:t>
            </w:r>
            <w:r w:rsidR="00925E14" w:rsidRPr="00E63B58">
              <w:rPr>
                <w:rFonts w:ascii="Palatino Linotype" w:hAnsi="Palatino Linotype"/>
                <w:noProof/>
                <w:webHidden/>
              </w:rPr>
              <w:fldChar w:fldCharType="end"/>
            </w:r>
          </w:hyperlink>
        </w:p>
        <w:p w:rsidR="00925E14" w:rsidRPr="00E63B58" w:rsidRDefault="00EF7660" w:rsidP="00925E14">
          <w:pPr>
            <w:pStyle w:val="TDC2"/>
            <w:tabs>
              <w:tab w:val="right" w:leader="dot" w:pos="8828"/>
            </w:tabs>
            <w:rPr>
              <w:rFonts w:ascii="Palatino Linotype" w:hAnsi="Palatino Linotype"/>
              <w:noProof/>
              <w:sz w:val="22"/>
              <w:szCs w:val="22"/>
              <w:lang w:val="es-MX" w:eastAsia="es-MX"/>
            </w:rPr>
          </w:pPr>
          <w:hyperlink w:anchor="_Toc15562548" w:history="1">
            <w:r w:rsidR="00925E14" w:rsidRPr="00E63B58">
              <w:rPr>
                <w:rStyle w:val="Hipervnculo"/>
                <w:rFonts w:ascii="Palatino Linotype" w:hAnsi="Palatino Linotype"/>
                <w:b/>
                <w:noProof/>
              </w:rPr>
              <w:t>II.Supuesto de clasificación.</w:t>
            </w:r>
            <w:r w:rsidR="00925E14" w:rsidRPr="00E63B58">
              <w:rPr>
                <w:rFonts w:ascii="Palatino Linotype" w:hAnsi="Palatino Linotype"/>
                <w:noProof/>
                <w:webHidden/>
              </w:rPr>
              <w:tab/>
            </w:r>
            <w:r w:rsidR="00925E14" w:rsidRPr="00E63B58">
              <w:rPr>
                <w:rFonts w:ascii="Palatino Linotype" w:hAnsi="Palatino Linotype"/>
                <w:noProof/>
                <w:webHidden/>
              </w:rPr>
              <w:fldChar w:fldCharType="begin"/>
            </w:r>
            <w:r w:rsidR="00925E14" w:rsidRPr="00E63B58">
              <w:rPr>
                <w:rFonts w:ascii="Palatino Linotype" w:hAnsi="Palatino Linotype"/>
                <w:noProof/>
                <w:webHidden/>
              </w:rPr>
              <w:instrText xml:space="preserve"> PAGEREF _Toc15562548 \h </w:instrText>
            </w:r>
            <w:r w:rsidR="00925E14" w:rsidRPr="00E63B58">
              <w:rPr>
                <w:rFonts w:ascii="Palatino Linotype" w:hAnsi="Palatino Linotype"/>
                <w:noProof/>
                <w:webHidden/>
              </w:rPr>
            </w:r>
            <w:r w:rsidR="00925E14" w:rsidRPr="00E63B58">
              <w:rPr>
                <w:rFonts w:ascii="Palatino Linotype" w:hAnsi="Palatino Linotype"/>
                <w:noProof/>
                <w:webHidden/>
              </w:rPr>
              <w:fldChar w:fldCharType="separate"/>
            </w:r>
            <w:r w:rsidR="00827212">
              <w:rPr>
                <w:rFonts w:ascii="Palatino Linotype" w:hAnsi="Palatino Linotype"/>
                <w:noProof/>
                <w:webHidden/>
              </w:rPr>
              <w:t>26</w:t>
            </w:r>
            <w:r w:rsidR="00925E14" w:rsidRPr="00E63B58">
              <w:rPr>
                <w:rFonts w:ascii="Palatino Linotype" w:hAnsi="Palatino Linotype"/>
                <w:noProof/>
                <w:webHidden/>
              </w:rPr>
              <w:fldChar w:fldCharType="end"/>
            </w:r>
          </w:hyperlink>
        </w:p>
        <w:p w:rsidR="00925E14" w:rsidRPr="00E63B58" w:rsidRDefault="00EF7660" w:rsidP="00925E14">
          <w:pPr>
            <w:pStyle w:val="TDC2"/>
            <w:tabs>
              <w:tab w:val="right" w:leader="dot" w:pos="8828"/>
            </w:tabs>
            <w:rPr>
              <w:rFonts w:ascii="Palatino Linotype" w:hAnsi="Palatino Linotype"/>
              <w:noProof/>
              <w:sz w:val="22"/>
              <w:szCs w:val="22"/>
              <w:lang w:val="es-MX" w:eastAsia="es-MX"/>
            </w:rPr>
          </w:pPr>
          <w:hyperlink w:anchor="_Toc15562549" w:history="1">
            <w:r w:rsidR="00925E14" w:rsidRPr="00E63B58">
              <w:rPr>
                <w:rStyle w:val="Hipervnculo"/>
                <w:rFonts w:ascii="Palatino Linotype" w:hAnsi="Palatino Linotype"/>
                <w:b/>
                <w:noProof/>
              </w:rPr>
              <w:t>III.La intervención del Comité de Transparencia.</w:t>
            </w:r>
            <w:r w:rsidR="00925E14" w:rsidRPr="00E63B58">
              <w:rPr>
                <w:rFonts w:ascii="Palatino Linotype" w:hAnsi="Palatino Linotype"/>
                <w:noProof/>
                <w:webHidden/>
              </w:rPr>
              <w:tab/>
            </w:r>
            <w:r w:rsidR="00925E14" w:rsidRPr="00E63B58">
              <w:rPr>
                <w:rFonts w:ascii="Palatino Linotype" w:hAnsi="Palatino Linotype"/>
                <w:noProof/>
                <w:webHidden/>
              </w:rPr>
              <w:fldChar w:fldCharType="begin"/>
            </w:r>
            <w:r w:rsidR="00925E14" w:rsidRPr="00E63B58">
              <w:rPr>
                <w:rFonts w:ascii="Palatino Linotype" w:hAnsi="Palatino Linotype"/>
                <w:noProof/>
                <w:webHidden/>
              </w:rPr>
              <w:instrText xml:space="preserve"> PAGEREF _Toc15562549 \h </w:instrText>
            </w:r>
            <w:r w:rsidR="00925E14" w:rsidRPr="00E63B58">
              <w:rPr>
                <w:rFonts w:ascii="Palatino Linotype" w:hAnsi="Palatino Linotype"/>
                <w:noProof/>
                <w:webHidden/>
              </w:rPr>
            </w:r>
            <w:r w:rsidR="00925E14" w:rsidRPr="00E63B58">
              <w:rPr>
                <w:rFonts w:ascii="Palatino Linotype" w:hAnsi="Palatino Linotype"/>
                <w:noProof/>
                <w:webHidden/>
              </w:rPr>
              <w:fldChar w:fldCharType="separate"/>
            </w:r>
            <w:r w:rsidR="00827212">
              <w:rPr>
                <w:rFonts w:ascii="Palatino Linotype" w:hAnsi="Palatino Linotype"/>
                <w:noProof/>
                <w:webHidden/>
              </w:rPr>
              <w:t>29</w:t>
            </w:r>
            <w:r w:rsidR="00925E14" w:rsidRPr="00E63B58">
              <w:rPr>
                <w:rFonts w:ascii="Palatino Linotype" w:hAnsi="Palatino Linotype"/>
                <w:noProof/>
                <w:webHidden/>
              </w:rPr>
              <w:fldChar w:fldCharType="end"/>
            </w:r>
          </w:hyperlink>
        </w:p>
        <w:p w:rsidR="00925E14" w:rsidRPr="00E63B58" w:rsidRDefault="00EF7660" w:rsidP="00925E14">
          <w:pPr>
            <w:pStyle w:val="TDC2"/>
            <w:tabs>
              <w:tab w:val="right" w:leader="dot" w:pos="8828"/>
            </w:tabs>
            <w:rPr>
              <w:rFonts w:ascii="Palatino Linotype" w:hAnsi="Palatino Linotype"/>
              <w:noProof/>
              <w:sz w:val="22"/>
              <w:szCs w:val="22"/>
              <w:lang w:val="es-MX" w:eastAsia="es-MX"/>
            </w:rPr>
          </w:pPr>
          <w:hyperlink w:anchor="_Toc15562550" w:history="1">
            <w:r w:rsidR="00925E14" w:rsidRPr="00E63B58">
              <w:rPr>
                <w:rStyle w:val="Hipervnculo"/>
                <w:rFonts w:ascii="Palatino Linotype" w:hAnsi="Palatino Linotype"/>
                <w:b/>
                <w:noProof/>
              </w:rPr>
              <w:t>a)</w:t>
            </w:r>
            <w:r w:rsidR="00925E14" w:rsidRPr="00E63B58">
              <w:rPr>
                <w:rFonts w:ascii="Palatino Linotype" w:hAnsi="Palatino Linotype"/>
                <w:noProof/>
                <w:sz w:val="22"/>
                <w:szCs w:val="22"/>
                <w:lang w:val="es-MX" w:eastAsia="es-MX"/>
              </w:rPr>
              <w:t>.</w:t>
            </w:r>
            <w:r w:rsidR="00925E14" w:rsidRPr="00E63B58">
              <w:rPr>
                <w:rStyle w:val="Hipervnculo"/>
                <w:rFonts w:ascii="Palatino Linotype" w:hAnsi="Palatino Linotype"/>
                <w:b/>
                <w:noProof/>
              </w:rPr>
              <w:t>Formalidades para emitir el acuerdo de clasificación.</w:t>
            </w:r>
            <w:r w:rsidR="00925E14" w:rsidRPr="00E63B58">
              <w:rPr>
                <w:rFonts w:ascii="Palatino Linotype" w:hAnsi="Palatino Linotype"/>
                <w:noProof/>
                <w:webHidden/>
              </w:rPr>
              <w:tab/>
            </w:r>
            <w:r w:rsidR="00925E14" w:rsidRPr="00E63B58">
              <w:rPr>
                <w:rFonts w:ascii="Palatino Linotype" w:hAnsi="Palatino Linotype"/>
                <w:noProof/>
                <w:webHidden/>
              </w:rPr>
              <w:fldChar w:fldCharType="begin"/>
            </w:r>
            <w:r w:rsidR="00925E14" w:rsidRPr="00E63B58">
              <w:rPr>
                <w:rFonts w:ascii="Palatino Linotype" w:hAnsi="Palatino Linotype"/>
                <w:noProof/>
                <w:webHidden/>
              </w:rPr>
              <w:instrText xml:space="preserve"> PAGEREF _Toc15562550 \h </w:instrText>
            </w:r>
            <w:r w:rsidR="00925E14" w:rsidRPr="00E63B58">
              <w:rPr>
                <w:rFonts w:ascii="Palatino Linotype" w:hAnsi="Palatino Linotype"/>
                <w:noProof/>
                <w:webHidden/>
              </w:rPr>
            </w:r>
            <w:r w:rsidR="00925E14" w:rsidRPr="00E63B58">
              <w:rPr>
                <w:rFonts w:ascii="Palatino Linotype" w:hAnsi="Palatino Linotype"/>
                <w:noProof/>
                <w:webHidden/>
              </w:rPr>
              <w:fldChar w:fldCharType="separate"/>
            </w:r>
            <w:r w:rsidR="00827212">
              <w:rPr>
                <w:rFonts w:ascii="Palatino Linotype" w:hAnsi="Palatino Linotype"/>
                <w:noProof/>
                <w:webHidden/>
              </w:rPr>
              <w:t>29</w:t>
            </w:r>
            <w:r w:rsidR="00925E14" w:rsidRPr="00E63B58">
              <w:rPr>
                <w:rFonts w:ascii="Palatino Linotype" w:hAnsi="Palatino Linotype"/>
                <w:noProof/>
                <w:webHidden/>
              </w:rPr>
              <w:fldChar w:fldCharType="end"/>
            </w:r>
          </w:hyperlink>
        </w:p>
        <w:p w:rsidR="00925E14" w:rsidRPr="00E63B58" w:rsidRDefault="00EF7660" w:rsidP="00925E14">
          <w:pPr>
            <w:pStyle w:val="TDC2"/>
            <w:tabs>
              <w:tab w:val="right" w:leader="dot" w:pos="8828"/>
            </w:tabs>
            <w:rPr>
              <w:rFonts w:ascii="Palatino Linotype" w:hAnsi="Palatino Linotype"/>
              <w:noProof/>
              <w:sz w:val="22"/>
              <w:szCs w:val="22"/>
              <w:lang w:val="es-MX" w:eastAsia="es-MX"/>
            </w:rPr>
          </w:pPr>
          <w:hyperlink w:anchor="_Toc15562551" w:history="1">
            <w:r w:rsidR="00925E14" w:rsidRPr="00E63B58">
              <w:rPr>
                <w:rStyle w:val="Hipervnculo"/>
                <w:rFonts w:ascii="Palatino Linotype" w:hAnsi="Palatino Linotype"/>
                <w:b/>
                <w:noProof/>
              </w:rPr>
              <w:t>b)</w:t>
            </w:r>
            <w:r w:rsidR="00925E14" w:rsidRPr="00E63B58">
              <w:rPr>
                <w:rFonts w:ascii="Palatino Linotype" w:hAnsi="Palatino Linotype"/>
                <w:noProof/>
                <w:sz w:val="22"/>
                <w:szCs w:val="22"/>
                <w:lang w:val="es-MX" w:eastAsia="es-MX"/>
              </w:rPr>
              <w:t>.</w:t>
            </w:r>
            <w:r w:rsidR="00925E14" w:rsidRPr="00E63B58">
              <w:rPr>
                <w:rStyle w:val="Hipervnculo"/>
                <w:rFonts w:ascii="Palatino Linotype" w:hAnsi="Palatino Linotype"/>
                <w:b/>
                <w:noProof/>
              </w:rPr>
              <w:t>Requisitos de fondo del acuerdo de clasificación</w:t>
            </w:r>
            <w:r w:rsidR="00925E14" w:rsidRPr="00E63B58">
              <w:rPr>
                <w:rFonts w:ascii="Palatino Linotype" w:hAnsi="Palatino Linotype"/>
                <w:noProof/>
                <w:webHidden/>
              </w:rPr>
              <w:tab/>
            </w:r>
            <w:r w:rsidR="00925E14" w:rsidRPr="00E63B58">
              <w:rPr>
                <w:rFonts w:ascii="Palatino Linotype" w:hAnsi="Palatino Linotype"/>
                <w:noProof/>
                <w:webHidden/>
              </w:rPr>
              <w:fldChar w:fldCharType="begin"/>
            </w:r>
            <w:r w:rsidR="00925E14" w:rsidRPr="00E63B58">
              <w:rPr>
                <w:rFonts w:ascii="Palatino Linotype" w:hAnsi="Palatino Linotype"/>
                <w:noProof/>
                <w:webHidden/>
              </w:rPr>
              <w:instrText xml:space="preserve"> PAGEREF _Toc15562551 \h </w:instrText>
            </w:r>
            <w:r w:rsidR="00925E14" w:rsidRPr="00E63B58">
              <w:rPr>
                <w:rFonts w:ascii="Palatino Linotype" w:hAnsi="Palatino Linotype"/>
                <w:noProof/>
                <w:webHidden/>
              </w:rPr>
            </w:r>
            <w:r w:rsidR="00925E14" w:rsidRPr="00E63B58">
              <w:rPr>
                <w:rFonts w:ascii="Palatino Linotype" w:hAnsi="Palatino Linotype"/>
                <w:noProof/>
                <w:webHidden/>
              </w:rPr>
              <w:fldChar w:fldCharType="separate"/>
            </w:r>
            <w:r w:rsidR="00827212">
              <w:rPr>
                <w:rFonts w:ascii="Palatino Linotype" w:hAnsi="Palatino Linotype"/>
                <w:noProof/>
                <w:webHidden/>
              </w:rPr>
              <w:t>30</w:t>
            </w:r>
            <w:r w:rsidR="00925E14" w:rsidRPr="00E63B58">
              <w:rPr>
                <w:rFonts w:ascii="Palatino Linotype" w:hAnsi="Palatino Linotype"/>
                <w:noProof/>
                <w:webHidden/>
              </w:rPr>
              <w:fldChar w:fldCharType="end"/>
            </w:r>
          </w:hyperlink>
        </w:p>
        <w:p w:rsidR="00925E14" w:rsidRPr="00E63B58" w:rsidRDefault="00EF7660" w:rsidP="00925E14">
          <w:pPr>
            <w:pStyle w:val="TDC2"/>
            <w:tabs>
              <w:tab w:val="right" w:leader="dot" w:pos="8828"/>
            </w:tabs>
            <w:rPr>
              <w:rFonts w:ascii="Palatino Linotype" w:hAnsi="Palatino Linotype"/>
              <w:noProof/>
              <w:sz w:val="22"/>
              <w:szCs w:val="22"/>
              <w:lang w:val="es-MX" w:eastAsia="es-MX"/>
            </w:rPr>
          </w:pPr>
          <w:hyperlink w:anchor="_Toc15562552" w:history="1">
            <w:r w:rsidR="00925E14" w:rsidRPr="00E63B58">
              <w:rPr>
                <w:rStyle w:val="Hipervnculo"/>
                <w:rFonts w:ascii="Palatino Linotype" w:hAnsi="Palatino Linotype"/>
                <w:b/>
                <w:noProof/>
              </w:rPr>
              <w:t>IV.De la entrega de información de forma disociada.</w:t>
            </w:r>
            <w:r w:rsidR="00925E14" w:rsidRPr="00E63B58">
              <w:rPr>
                <w:rFonts w:ascii="Palatino Linotype" w:hAnsi="Palatino Linotype"/>
                <w:noProof/>
                <w:webHidden/>
              </w:rPr>
              <w:tab/>
            </w:r>
            <w:r w:rsidR="00925E14" w:rsidRPr="00E63B58">
              <w:rPr>
                <w:rFonts w:ascii="Palatino Linotype" w:hAnsi="Palatino Linotype"/>
                <w:noProof/>
                <w:webHidden/>
              </w:rPr>
              <w:fldChar w:fldCharType="begin"/>
            </w:r>
            <w:r w:rsidR="00925E14" w:rsidRPr="00E63B58">
              <w:rPr>
                <w:rFonts w:ascii="Palatino Linotype" w:hAnsi="Palatino Linotype"/>
                <w:noProof/>
                <w:webHidden/>
              </w:rPr>
              <w:instrText xml:space="preserve"> PAGEREF _Toc15562552 \h </w:instrText>
            </w:r>
            <w:r w:rsidR="00925E14" w:rsidRPr="00E63B58">
              <w:rPr>
                <w:rFonts w:ascii="Palatino Linotype" w:hAnsi="Palatino Linotype"/>
                <w:noProof/>
                <w:webHidden/>
              </w:rPr>
            </w:r>
            <w:r w:rsidR="00925E14" w:rsidRPr="00E63B58">
              <w:rPr>
                <w:rFonts w:ascii="Palatino Linotype" w:hAnsi="Palatino Linotype"/>
                <w:noProof/>
                <w:webHidden/>
              </w:rPr>
              <w:fldChar w:fldCharType="separate"/>
            </w:r>
            <w:r w:rsidR="00827212">
              <w:rPr>
                <w:rFonts w:ascii="Palatino Linotype" w:hAnsi="Palatino Linotype"/>
                <w:noProof/>
                <w:webHidden/>
              </w:rPr>
              <w:t>35</w:t>
            </w:r>
            <w:r w:rsidR="00925E14" w:rsidRPr="00E63B58">
              <w:rPr>
                <w:rFonts w:ascii="Palatino Linotype" w:hAnsi="Palatino Linotype"/>
                <w:noProof/>
                <w:webHidden/>
              </w:rPr>
              <w:fldChar w:fldCharType="end"/>
            </w:r>
          </w:hyperlink>
        </w:p>
        <w:p w:rsidR="00925E14" w:rsidRPr="00E63B58" w:rsidRDefault="00EF7660" w:rsidP="00925E14">
          <w:pPr>
            <w:pStyle w:val="TDC2"/>
            <w:tabs>
              <w:tab w:val="right" w:leader="dot" w:pos="8828"/>
            </w:tabs>
            <w:rPr>
              <w:rFonts w:ascii="Palatino Linotype" w:hAnsi="Palatino Linotype"/>
              <w:noProof/>
              <w:sz w:val="22"/>
              <w:szCs w:val="22"/>
              <w:lang w:val="es-MX" w:eastAsia="es-MX"/>
            </w:rPr>
          </w:pPr>
          <w:hyperlink w:anchor="_Toc15562553" w:history="1">
            <w:r w:rsidR="00925E14" w:rsidRPr="00E63B58">
              <w:rPr>
                <w:rStyle w:val="Hipervnculo"/>
                <w:rFonts w:ascii="Palatino Linotype" w:eastAsia="Calibri" w:hAnsi="Palatino Linotype"/>
                <w:b/>
                <w:noProof/>
                <w:lang w:val="es-ES"/>
              </w:rPr>
              <w:t>R E S O L U T I V O S</w:t>
            </w:r>
            <w:r w:rsidR="00925E14" w:rsidRPr="00E63B58">
              <w:rPr>
                <w:rFonts w:ascii="Palatino Linotype" w:hAnsi="Palatino Linotype"/>
                <w:noProof/>
                <w:webHidden/>
              </w:rPr>
              <w:tab/>
            </w:r>
            <w:r w:rsidR="00925E14" w:rsidRPr="00E63B58">
              <w:rPr>
                <w:rFonts w:ascii="Palatino Linotype" w:hAnsi="Palatino Linotype"/>
                <w:noProof/>
                <w:webHidden/>
              </w:rPr>
              <w:fldChar w:fldCharType="begin"/>
            </w:r>
            <w:r w:rsidR="00925E14" w:rsidRPr="00E63B58">
              <w:rPr>
                <w:rFonts w:ascii="Palatino Linotype" w:hAnsi="Palatino Linotype"/>
                <w:noProof/>
                <w:webHidden/>
              </w:rPr>
              <w:instrText xml:space="preserve"> PAGEREF _Toc15562553 \h </w:instrText>
            </w:r>
            <w:r w:rsidR="00925E14" w:rsidRPr="00E63B58">
              <w:rPr>
                <w:rFonts w:ascii="Palatino Linotype" w:hAnsi="Palatino Linotype"/>
                <w:noProof/>
                <w:webHidden/>
              </w:rPr>
            </w:r>
            <w:r w:rsidR="00925E14" w:rsidRPr="00E63B58">
              <w:rPr>
                <w:rFonts w:ascii="Palatino Linotype" w:hAnsi="Palatino Linotype"/>
                <w:noProof/>
                <w:webHidden/>
              </w:rPr>
              <w:fldChar w:fldCharType="separate"/>
            </w:r>
            <w:r w:rsidR="00827212">
              <w:rPr>
                <w:rFonts w:ascii="Palatino Linotype" w:hAnsi="Palatino Linotype"/>
                <w:noProof/>
                <w:webHidden/>
              </w:rPr>
              <w:t>39</w:t>
            </w:r>
            <w:r w:rsidR="00925E14" w:rsidRPr="00E63B58">
              <w:rPr>
                <w:rFonts w:ascii="Palatino Linotype" w:hAnsi="Palatino Linotype"/>
                <w:noProof/>
                <w:webHidden/>
              </w:rPr>
              <w:fldChar w:fldCharType="end"/>
            </w:r>
          </w:hyperlink>
        </w:p>
        <w:p w:rsidR="00570034" w:rsidRPr="00E63B58" w:rsidRDefault="00570034" w:rsidP="00570034">
          <w:pPr>
            <w:tabs>
              <w:tab w:val="left" w:pos="0"/>
            </w:tabs>
            <w:spacing w:line="360" w:lineRule="auto"/>
            <w:rPr>
              <w:rFonts w:ascii="Palatino Linotype" w:hAnsi="Palatino Linotype"/>
            </w:rPr>
          </w:pPr>
          <w:r w:rsidRPr="00E63B58">
            <w:rPr>
              <w:rFonts w:ascii="Palatino Linotype" w:hAnsi="Palatino Linotype"/>
              <w:b/>
              <w:bCs/>
            </w:rPr>
            <w:fldChar w:fldCharType="end"/>
          </w:r>
        </w:p>
      </w:sdtContent>
    </w:sdt>
    <w:p w:rsidR="00570034" w:rsidRPr="00E63B58" w:rsidRDefault="00E63B58" w:rsidP="00570034">
      <w:pPr>
        <w:tabs>
          <w:tab w:val="left" w:pos="0"/>
          <w:tab w:val="left" w:pos="3465"/>
        </w:tabs>
        <w:spacing w:line="360" w:lineRule="auto"/>
        <w:jc w:val="both"/>
        <w:rPr>
          <w:rFonts w:ascii="Palatino Linotype" w:hAnsi="Palatino Linotype"/>
        </w:rPr>
      </w:pPr>
      <w:r w:rsidRPr="00E63B58">
        <w:rPr>
          <w:rFonts w:ascii="Palatino Linotype" w:eastAsia="MS Mincho" w:hAnsi="Palatino Linotype" w:cs="Arial"/>
          <w:b/>
          <w:noProof/>
          <w:sz w:val="22"/>
          <w:lang w:val="es-MX" w:eastAsia="es-MX"/>
        </w:rPr>
        <mc:AlternateContent>
          <mc:Choice Requires="wps">
            <w:drawing>
              <wp:anchor distT="0" distB="0" distL="114300" distR="114300" simplePos="0" relativeHeight="251675648" behindDoc="0" locked="0" layoutInCell="1" allowOverlap="1" wp14:anchorId="4787B28A" wp14:editId="3BD93352">
                <wp:simplePos x="0" y="0"/>
                <wp:positionH relativeFrom="margin">
                  <wp:posOffset>177165</wp:posOffset>
                </wp:positionH>
                <wp:positionV relativeFrom="paragraph">
                  <wp:posOffset>29846</wp:posOffset>
                </wp:positionV>
                <wp:extent cx="5381625" cy="1924050"/>
                <wp:effectExtent l="38100" t="38100" r="66675" b="95250"/>
                <wp:wrapNone/>
                <wp:docPr id="15" name="Conector recto 15"/>
                <wp:cNvGraphicFramePr/>
                <a:graphic xmlns:a="http://schemas.openxmlformats.org/drawingml/2006/main">
                  <a:graphicData uri="http://schemas.microsoft.com/office/word/2010/wordprocessingShape">
                    <wps:wsp>
                      <wps:cNvCnPr/>
                      <wps:spPr>
                        <a:xfrm>
                          <a:off x="0" y="0"/>
                          <a:ext cx="5381625" cy="19240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3194143" id="Conector recto 15"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95pt,2.35pt" to="437.7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" strokecolor="windowText" strokeweight="2pt">
                <v:shadow on="t" color="black" opacity="24903f" origin=",.5" offset="0,.55556mm"/>
                <w10:wrap anchorx="margin"/>
              </v:line>
            </w:pict>
          </mc:Fallback>
        </mc:AlternateContent>
      </w:r>
    </w:p>
    <w:p w:rsidR="00570034" w:rsidRPr="00E63B58" w:rsidRDefault="00570034" w:rsidP="00570034">
      <w:pPr>
        <w:tabs>
          <w:tab w:val="left" w:pos="0"/>
          <w:tab w:val="left" w:pos="3465"/>
        </w:tabs>
        <w:spacing w:line="360" w:lineRule="auto"/>
        <w:jc w:val="both"/>
        <w:rPr>
          <w:rFonts w:ascii="Palatino Linotype" w:hAnsi="Palatino Linotype"/>
        </w:rPr>
      </w:pPr>
    </w:p>
    <w:p w:rsidR="00570034" w:rsidRPr="00E63B58" w:rsidRDefault="00570034" w:rsidP="00570034">
      <w:pPr>
        <w:tabs>
          <w:tab w:val="left" w:pos="0"/>
          <w:tab w:val="left" w:pos="3465"/>
        </w:tabs>
        <w:spacing w:line="360" w:lineRule="auto"/>
        <w:jc w:val="both"/>
        <w:rPr>
          <w:rFonts w:ascii="Palatino Linotype" w:hAnsi="Palatino Linotype"/>
        </w:rPr>
      </w:pPr>
    </w:p>
    <w:p w:rsidR="00570034" w:rsidRPr="00E63B58" w:rsidRDefault="00570034" w:rsidP="00570034">
      <w:pPr>
        <w:tabs>
          <w:tab w:val="left" w:pos="0"/>
          <w:tab w:val="left" w:pos="3465"/>
        </w:tabs>
        <w:spacing w:line="360" w:lineRule="auto"/>
        <w:jc w:val="both"/>
        <w:rPr>
          <w:rFonts w:ascii="Palatino Linotype" w:hAnsi="Palatino Linotype"/>
        </w:rPr>
      </w:pPr>
    </w:p>
    <w:p w:rsidR="00E63B58" w:rsidRPr="00E63B58" w:rsidRDefault="00570034" w:rsidP="00C40382">
      <w:pPr>
        <w:pStyle w:val="Textoindependiente"/>
        <w:spacing w:line="360" w:lineRule="auto"/>
        <w:jc w:val="both"/>
        <w:rPr>
          <w:rFonts w:ascii="Palatino Linotype" w:hAnsi="Palatino Linotype"/>
        </w:rPr>
      </w:pPr>
      <w:r w:rsidRPr="00E63B58">
        <w:rPr>
          <w:rFonts w:ascii="Palatino Linotype" w:hAnsi="Palatino Linotype"/>
        </w:rPr>
        <w:t>Resolución del Pleno del Instituto de Transparencia, Acceso a la Información Pública y Protección de Datos Personales del Estado de México y Municipios, con domicilio en Metepec, Estado de México; d</w:t>
      </w:r>
      <w:r w:rsidR="005F1B10" w:rsidRPr="00E63B58">
        <w:rPr>
          <w:rFonts w:ascii="Palatino Linotype" w:hAnsi="Palatino Linotype"/>
        </w:rPr>
        <w:t>e fecha siete</w:t>
      </w:r>
      <w:r w:rsidRPr="00E63B58">
        <w:rPr>
          <w:rFonts w:ascii="Palatino Linotype" w:hAnsi="Palatino Linotype"/>
        </w:rPr>
        <w:t xml:space="preserve"> (</w:t>
      </w:r>
      <w:r w:rsidR="005F1B10" w:rsidRPr="00E63B58">
        <w:rPr>
          <w:rFonts w:ascii="Palatino Linotype" w:hAnsi="Palatino Linotype"/>
        </w:rPr>
        <w:t xml:space="preserve">07) de agosto </w:t>
      </w:r>
      <w:r w:rsidRPr="00E63B58">
        <w:rPr>
          <w:rFonts w:ascii="Palatino Linotype" w:hAnsi="Palatino Linotype"/>
        </w:rPr>
        <w:t>de dos mil diecinueve.</w:t>
      </w:r>
    </w:p>
    <w:p w:rsidR="00570034" w:rsidRPr="00E63B58" w:rsidRDefault="00570034" w:rsidP="00C40382">
      <w:pPr>
        <w:pStyle w:val="Textoindependiente"/>
        <w:spacing w:line="360" w:lineRule="auto"/>
        <w:jc w:val="both"/>
        <w:rPr>
          <w:rFonts w:ascii="Palatino Linotype" w:hAnsi="Palatino Linotype"/>
        </w:rPr>
      </w:pPr>
      <w:r w:rsidRPr="00E63B58">
        <w:rPr>
          <w:rFonts w:ascii="Palatino Linotype" w:hAnsi="Palatino Linotype"/>
          <w:b/>
        </w:rPr>
        <w:t>VISTO</w:t>
      </w:r>
      <w:r w:rsidRPr="00E63B58">
        <w:rPr>
          <w:rFonts w:ascii="Palatino Linotype" w:hAnsi="Palatino Linotype"/>
        </w:rPr>
        <w:t xml:space="preserve"> el expediente electrónico formado con motivo del recurso de revisión </w:t>
      </w:r>
      <w:r w:rsidR="005F1B10" w:rsidRPr="00E63B58">
        <w:rPr>
          <w:rFonts w:ascii="Palatino Linotype" w:hAnsi="Palatino Linotype"/>
          <w:b/>
          <w:bCs/>
        </w:rPr>
        <w:t>04236</w:t>
      </w:r>
      <w:r w:rsidRPr="00E63B58">
        <w:rPr>
          <w:rFonts w:ascii="Palatino Linotype" w:hAnsi="Palatino Linotype"/>
          <w:b/>
          <w:bCs/>
        </w:rPr>
        <w:t>/INFOEM/IP/RR/2019</w:t>
      </w:r>
      <w:r w:rsidRPr="00E63B58">
        <w:rPr>
          <w:rFonts w:ascii="Palatino Linotype" w:hAnsi="Palatino Linotype"/>
          <w:b/>
        </w:rPr>
        <w:t xml:space="preserve"> </w:t>
      </w:r>
      <w:r w:rsidR="005F1B10" w:rsidRPr="00E63B58">
        <w:rPr>
          <w:rFonts w:ascii="Palatino Linotype" w:hAnsi="Palatino Linotype"/>
        </w:rPr>
        <w:t xml:space="preserve">promovido por </w:t>
      </w:r>
      <w:r w:rsidR="00AE5686" w:rsidRPr="00AE5686">
        <w:rPr>
          <w:rFonts w:ascii="Palatino Linotype" w:hAnsi="Palatino Linotype"/>
          <w:b/>
          <w:highlight w:val="black"/>
        </w:rPr>
        <w:t>-------------------------</w:t>
      </w:r>
      <w:r w:rsidRPr="00E63B58">
        <w:rPr>
          <w:rFonts w:ascii="Palatino Linotype" w:hAnsi="Palatino Linotype"/>
          <w:b/>
        </w:rPr>
        <w:t xml:space="preserve"> e</w:t>
      </w:r>
      <w:r w:rsidRPr="00E63B58">
        <w:rPr>
          <w:rFonts w:ascii="Palatino Linotype" w:hAnsi="Palatino Linotype" w:cs="Arial"/>
        </w:rPr>
        <w:t xml:space="preserve">n su calidad de </w:t>
      </w:r>
      <w:r w:rsidRPr="00E63B58">
        <w:rPr>
          <w:rFonts w:ascii="Palatino Linotype" w:hAnsi="Palatino Linotype" w:cs="Arial"/>
          <w:b/>
        </w:rPr>
        <w:t>RECURRENTE</w:t>
      </w:r>
      <w:r w:rsidRPr="00E63B58">
        <w:rPr>
          <w:rFonts w:ascii="Palatino Linotype" w:hAnsi="Palatino Linotype" w:cs="Arial"/>
        </w:rPr>
        <w:t xml:space="preserve">, en contra de la respuesta del </w:t>
      </w:r>
      <w:r w:rsidR="005F1B10" w:rsidRPr="00E63B58">
        <w:rPr>
          <w:rFonts w:ascii="Palatino Linotype" w:hAnsi="Palatino Linotype"/>
          <w:b/>
        </w:rPr>
        <w:t>Ayuntamiento de Ecatepec de Morelos</w:t>
      </w:r>
      <w:r w:rsidRPr="00E63B58">
        <w:rPr>
          <w:rFonts w:ascii="Palatino Linotype" w:hAnsi="Palatino Linotype"/>
          <w:b/>
          <w:bCs/>
        </w:rPr>
        <w:t xml:space="preserve"> </w:t>
      </w:r>
      <w:r w:rsidRPr="00E63B58">
        <w:rPr>
          <w:rFonts w:ascii="Palatino Linotype" w:hAnsi="Palatino Linotype"/>
        </w:rPr>
        <w:t>en lo sucesivo el</w:t>
      </w:r>
      <w:r w:rsidRPr="00E63B58">
        <w:rPr>
          <w:rFonts w:ascii="Palatino Linotype" w:hAnsi="Palatino Linotype"/>
          <w:b/>
        </w:rPr>
        <w:t xml:space="preserve"> SUJETO OBLIGADO, </w:t>
      </w:r>
      <w:r w:rsidRPr="00E63B58">
        <w:rPr>
          <w:rFonts w:ascii="Palatino Linotype" w:hAnsi="Palatino Linotype"/>
        </w:rPr>
        <w:t>se procede a dictar la presente resolución, con base en los siguientes:</w:t>
      </w:r>
    </w:p>
    <w:p w:rsidR="005F1B10" w:rsidRPr="00E63B58" w:rsidRDefault="005F1B10" w:rsidP="00C40382">
      <w:pPr>
        <w:pStyle w:val="Textoindependiente"/>
        <w:spacing w:line="360" w:lineRule="auto"/>
        <w:jc w:val="both"/>
        <w:rPr>
          <w:rFonts w:ascii="Palatino Linotype" w:hAnsi="Palatino Linotype"/>
        </w:rPr>
      </w:pPr>
    </w:p>
    <w:p w:rsidR="00570034" w:rsidRPr="00E63B58" w:rsidRDefault="00570034" w:rsidP="00570034">
      <w:pPr>
        <w:pStyle w:val="Ttulo1"/>
        <w:tabs>
          <w:tab w:val="left" w:pos="0"/>
        </w:tabs>
        <w:spacing w:before="0" w:line="360" w:lineRule="auto"/>
        <w:jc w:val="center"/>
        <w:rPr>
          <w:b/>
          <w:szCs w:val="24"/>
        </w:rPr>
      </w:pPr>
      <w:bookmarkStart w:id="3" w:name="_Toc461555884"/>
      <w:bookmarkStart w:id="4" w:name="_Toc466371847"/>
      <w:bookmarkStart w:id="5" w:name="_Toc15562537"/>
      <w:r w:rsidRPr="00E63B58">
        <w:rPr>
          <w:b/>
          <w:szCs w:val="24"/>
        </w:rPr>
        <w:t>ANTECEDENTES</w:t>
      </w:r>
      <w:bookmarkEnd w:id="3"/>
      <w:bookmarkEnd w:id="4"/>
      <w:bookmarkEnd w:id="5"/>
    </w:p>
    <w:p w:rsidR="00570034" w:rsidRPr="00E63B58" w:rsidRDefault="00570034" w:rsidP="00570034">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E63B58">
        <w:rPr>
          <w:rFonts w:ascii="Palatino Linotype" w:eastAsia="Calibri" w:hAnsi="Palatino Linotype" w:cs="Arial"/>
        </w:rPr>
        <w:t xml:space="preserve">El </w:t>
      </w:r>
      <w:r w:rsidRPr="00E63B58">
        <w:rPr>
          <w:rFonts w:ascii="Palatino Linotype" w:hAnsi="Palatino Linotype"/>
        </w:rPr>
        <w:t>día</w:t>
      </w:r>
      <w:r w:rsidRPr="00E63B58">
        <w:rPr>
          <w:rFonts w:ascii="Palatino Linotype" w:eastAsia="Calibri" w:hAnsi="Palatino Linotype" w:cs="Arial"/>
        </w:rPr>
        <w:t xml:space="preserve"> </w:t>
      </w:r>
      <w:r w:rsidR="005F1B10" w:rsidRPr="00E63B58">
        <w:rPr>
          <w:rFonts w:ascii="Palatino Linotype" w:eastAsia="Calibri" w:hAnsi="Palatino Linotype" w:cs="Arial"/>
        </w:rPr>
        <w:t>veintidós</w:t>
      </w:r>
      <w:r w:rsidRPr="00E63B58">
        <w:rPr>
          <w:rFonts w:ascii="Palatino Linotype" w:eastAsia="Calibri" w:hAnsi="Palatino Linotype" w:cs="Arial"/>
        </w:rPr>
        <w:t xml:space="preserve"> </w:t>
      </w:r>
      <w:r w:rsidR="005F1B10" w:rsidRPr="00E63B58">
        <w:rPr>
          <w:rFonts w:ascii="Palatino Linotype" w:hAnsi="Palatino Linotype"/>
        </w:rPr>
        <w:t>(22</w:t>
      </w:r>
      <w:r w:rsidRPr="00E63B58">
        <w:rPr>
          <w:rFonts w:ascii="Palatino Linotype" w:hAnsi="Palatino Linotype"/>
        </w:rPr>
        <w:t xml:space="preserve">) de </w:t>
      </w:r>
      <w:r w:rsidR="00A10CC7" w:rsidRPr="00E63B58">
        <w:rPr>
          <w:rFonts w:ascii="Palatino Linotype" w:hAnsi="Palatino Linotype"/>
        </w:rPr>
        <w:t>abril</w:t>
      </w:r>
      <w:r w:rsidRPr="00E63B58">
        <w:rPr>
          <w:rFonts w:ascii="Palatino Linotype" w:hAnsi="Palatino Linotype"/>
        </w:rPr>
        <w:t xml:space="preserve"> </w:t>
      </w:r>
      <w:r w:rsidRPr="00E63B58">
        <w:rPr>
          <w:rFonts w:ascii="Palatino Linotype" w:eastAsia="Calibri" w:hAnsi="Palatino Linotype" w:cs="Arial"/>
        </w:rPr>
        <w:t>de dos mil diecinueve</w:t>
      </w:r>
      <w:r w:rsidRPr="00E63B58">
        <w:rPr>
          <w:rFonts w:ascii="Palatino Linotype" w:hAnsi="Palatino Linotype"/>
          <w:b/>
        </w:rPr>
        <w:t xml:space="preserve">, </w:t>
      </w:r>
      <w:r w:rsidRPr="00E63B58">
        <w:rPr>
          <w:rFonts w:ascii="Palatino Linotype" w:eastAsia="Calibri" w:hAnsi="Palatino Linotype" w:cs="Arial"/>
        </w:rPr>
        <w:t xml:space="preserve">se presentó ante el </w:t>
      </w:r>
      <w:r w:rsidRPr="00E63B58">
        <w:rPr>
          <w:rFonts w:ascii="Palatino Linotype" w:eastAsia="Calibri" w:hAnsi="Palatino Linotype" w:cs="Arial"/>
          <w:b/>
        </w:rPr>
        <w:t>SUJETO OBLIGADO</w:t>
      </w:r>
      <w:r w:rsidRPr="00E63B58">
        <w:rPr>
          <w:rFonts w:ascii="Palatino Linotype" w:eastAsia="Calibri" w:hAnsi="Palatino Linotype" w:cs="Arial"/>
        </w:rPr>
        <w:t xml:space="preserve"> vía </w:t>
      </w:r>
      <w:r w:rsidRPr="00E63B58">
        <w:rPr>
          <w:rFonts w:ascii="Palatino Linotype" w:eastAsia="Calibri" w:hAnsi="Palatino Linotype" w:cs="Arial"/>
          <w:lang w:val="es-ES"/>
        </w:rPr>
        <w:t>Sistema de Acceso a la Información Mexiquense (</w:t>
      </w:r>
      <w:r w:rsidRPr="00E63B58">
        <w:rPr>
          <w:rFonts w:ascii="Palatino Linotype" w:eastAsia="Calibri" w:hAnsi="Palatino Linotype" w:cs="Arial"/>
          <w:b/>
          <w:lang w:val="es-ES"/>
        </w:rPr>
        <w:t>SAIMEX)</w:t>
      </w:r>
      <w:r w:rsidRPr="00E63B58">
        <w:rPr>
          <w:rFonts w:ascii="Palatino Linotype" w:eastAsia="Calibri" w:hAnsi="Palatino Linotype" w:cs="Arial"/>
        </w:rPr>
        <w:t xml:space="preserve">, la solicitud de información pública registrada con el número </w:t>
      </w:r>
      <w:r w:rsidRPr="00E63B58">
        <w:rPr>
          <w:rFonts w:ascii="Palatino Linotype" w:eastAsia="Times New Roman" w:hAnsi="Palatino Linotype" w:cs="Arial"/>
          <w:b/>
          <w:lang w:val="es-ES"/>
        </w:rPr>
        <w:t>00</w:t>
      </w:r>
      <w:r w:rsidR="00A10CC7" w:rsidRPr="00E63B58">
        <w:rPr>
          <w:rFonts w:ascii="Palatino Linotype" w:eastAsia="Times New Roman" w:hAnsi="Palatino Linotype" w:cs="Arial"/>
          <w:b/>
          <w:lang w:val="es-ES"/>
        </w:rPr>
        <w:t>231</w:t>
      </w:r>
      <w:r w:rsidRPr="00E63B58">
        <w:rPr>
          <w:rFonts w:ascii="Palatino Linotype" w:eastAsia="Times New Roman" w:hAnsi="Palatino Linotype" w:cs="Arial"/>
          <w:b/>
          <w:lang w:val="es-ES"/>
        </w:rPr>
        <w:t>/</w:t>
      </w:r>
      <w:r w:rsidR="00A10CC7" w:rsidRPr="00E63B58">
        <w:rPr>
          <w:rFonts w:ascii="Palatino Linotype" w:eastAsia="Times New Roman" w:hAnsi="Palatino Linotype" w:cs="Arial"/>
          <w:b/>
          <w:lang w:val="es-ES"/>
        </w:rPr>
        <w:t>ECATEPEC</w:t>
      </w:r>
      <w:r w:rsidRPr="00E63B58">
        <w:rPr>
          <w:rFonts w:ascii="Palatino Linotype" w:eastAsia="Times New Roman" w:hAnsi="Palatino Linotype" w:cs="Arial"/>
          <w:b/>
          <w:lang w:val="es-ES"/>
        </w:rPr>
        <w:t>/IP/2019</w:t>
      </w:r>
      <w:r w:rsidRPr="00E63B58">
        <w:rPr>
          <w:rFonts w:ascii="Palatino Linotype" w:eastAsia="Calibri" w:hAnsi="Palatino Linotype" w:cs="Arial"/>
        </w:rPr>
        <w:t>,</w:t>
      </w:r>
      <w:r w:rsidRPr="00E63B58">
        <w:rPr>
          <w:rFonts w:ascii="Palatino Linotype" w:eastAsia="Calibri" w:hAnsi="Palatino Linotype" w:cs="Arial"/>
          <w:b/>
        </w:rPr>
        <w:t xml:space="preserve"> </w:t>
      </w:r>
      <w:r w:rsidRPr="00E63B58">
        <w:rPr>
          <w:rFonts w:ascii="Palatino Linotype" w:eastAsia="Calibri" w:hAnsi="Palatino Linotype" w:cs="Arial"/>
        </w:rPr>
        <w:t>mediante la cual solicito:</w:t>
      </w:r>
    </w:p>
    <w:p w:rsidR="00570034" w:rsidRPr="00E63B58" w:rsidRDefault="00570034" w:rsidP="00570034">
      <w:pPr>
        <w:pStyle w:val="Prrafodelista"/>
        <w:tabs>
          <w:tab w:val="left" w:pos="0"/>
        </w:tabs>
        <w:spacing w:line="360" w:lineRule="auto"/>
        <w:ind w:left="0" w:right="49"/>
        <w:jc w:val="both"/>
        <w:rPr>
          <w:rFonts w:ascii="Palatino Linotype" w:eastAsia="Calibri" w:hAnsi="Palatino Linotype" w:cs="Arial"/>
        </w:rPr>
      </w:pPr>
    </w:p>
    <w:p w:rsidR="00570034" w:rsidRPr="00E63B58" w:rsidRDefault="00570034" w:rsidP="00570034">
      <w:pPr>
        <w:pStyle w:val="Prrafodelista"/>
        <w:tabs>
          <w:tab w:val="left" w:pos="426"/>
        </w:tabs>
        <w:spacing w:line="360" w:lineRule="auto"/>
        <w:ind w:left="851" w:right="616"/>
        <w:jc w:val="both"/>
        <w:rPr>
          <w:rFonts w:ascii="Palatino Linotype" w:hAnsi="Palatino Linotype"/>
          <w:sz w:val="22"/>
          <w:szCs w:val="22"/>
        </w:rPr>
      </w:pPr>
      <w:r w:rsidRPr="00E63B58">
        <w:rPr>
          <w:rFonts w:ascii="Palatino Linotype" w:hAnsi="Palatino Linotype"/>
          <w:i/>
          <w:sz w:val="22"/>
          <w:szCs w:val="22"/>
        </w:rPr>
        <w:t>“</w:t>
      </w:r>
      <w:r w:rsidR="00A10CC7" w:rsidRPr="00E63B58">
        <w:rPr>
          <w:rFonts w:ascii="Palatino Linotype" w:hAnsi="Palatino Linotype"/>
          <w:i/>
          <w:sz w:val="22"/>
          <w:szCs w:val="22"/>
        </w:rPr>
        <w:t xml:space="preserve">Solicitó en versión Excel el listado nominal de las personas que fueron dadas de alta a partir del 1 de enero de 2019 al 16 de abril de 2019, en todos los regímenes de contratación base, base sindicalizada, confianza, estructura, honorarios. Debiendo contener lo siguiente nombre, fecha de alta, cargo o denominación de puesto, </w:t>
      </w:r>
      <w:proofErr w:type="spellStart"/>
      <w:r w:rsidR="00A10CC7" w:rsidRPr="00E63B58">
        <w:rPr>
          <w:rFonts w:ascii="Palatino Linotype" w:hAnsi="Palatino Linotype"/>
          <w:i/>
          <w:sz w:val="22"/>
          <w:szCs w:val="22"/>
        </w:rPr>
        <w:t>area</w:t>
      </w:r>
      <w:proofErr w:type="spellEnd"/>
      <w:r w:rsidR="00A10CC7" w:rsidRPr="00E63B58">
        <w:rPr>
          <w:rFonts w:ascii="Palatino Linotype" w:hAnsi="Palatino Linotype"/>
          <w:i/>
          <w:sz w:val="22"/>
          <w:szCs w:val="22"/>
        </w:rPr>
        <w:t xml:space="preserve"> de adscripción, sueldo mensual bruto y sueldo mensual neto</w:t>
      </w:r>
      <w:r w:rsidRPr="00E63B58">
        <w:rPr>
          <w:rFonts w:ascii="Palatino Linotype" w:hAnsi="Palatino Linotype"/>
          <w:i/>
          <w:sz w:val="22"/>
          <w:szCs w:val="22"/>
        </w:rPr>
        <w:t>.”</w:t>
      </w:r>
      <w:r w:rsidRPr="00E63B58">
        <w:rPr>
          <w:rFonts w:ascii="Palatino Linotype" w:hAnsi="Palatino Linotype"/>
          <w:sz w:val="22"/>
          <w:szCs w:val="22"/>
        </w:rPr>
        <w:t xml:space="preserve"> (Sic)</w:t>
      </w:r>
    </w:p>
    <w:p w:rsidR="00A62FE7" w:rsidRPr="00E63B58" w:rsidRDefault="00A62FE7" w:rsidP="00570034">
      <w:pPr>
        <w:pStyle w:val="Prrafodelista"/>
        <w:tabs>
          <w:tab w:val="left" w:pos="426"/>
        </w:tabs>
        <w:spacing w:line="360" w:lineRule="auto"/>
        <w:ind w:left="851" w:right="616"/>
        <w:jc w:val="both"/>
        <w:rPr>
          <w:rFonts w:ascii="Palatino Linotype" w:hAnsi="Palatino Linotype"/>
          <w:sz w:val="22"/>
          <w:szCs w:val="22"/>
        </w:rPr>
      </w:pPr>
    </w:p>
    <w:p w:rsidR="00570034" w:rsidRPr="00E63B58" w:rsidRDefault="00570034" w:rsidP="00570034">
      <w:pPr>
        <w:pStyle w:val="Prrafodelista"/>
        <w:tabs>
          <w:tab w:val="left" w:pos="0"/>
        </w:tabs>
        <w:spacing w:line="360" w:lineRule="auto"/>
        <w:ind w:left="567"/>
        <w:rPr>
          <w:rFonts w:ascii="Palatino Linotype" w:hAnsi="Palatino Linotype"/>
          <w:b/>
        </w:rPr>
      </w:pPr>
      <w:r w:rsidRPr="00E63B58">
        <w:rPr>
          <w:rFonts w:ascii="Palatino Linotype" w:eastAsia="Times New Roman" w:hAnsi="Palatino Linotype" w:cs="Arial"/>
        </w:rPr>
        <w:t>Señaló como modalidad de entrega de información</w:t>
      </w:r>
      <w:r w:rsidRPr="00E63B58">
        <w:rPr>
          <w:rFonts w:ascii="Palatino Linotype" w:eastAsia="Times New Roman" w:hAnsi="Palatino Linotype" w:cs="Arial"/>
          <w:b/>
        </w:rPr>
        <w:t>:</w:t>
      </w:r>
      <w:r w:rsidRPr="00E63B58">
        <w:rPr>
          <w:rFonts w:ascii="Palatino Linotype" w:eastAsia="Times New Roman" w:hAnsi="Palatino Linotype" w:cs="Arial"/>
        </w:rPr>
        <w:t xml:space="preserve"> </w:t>
      </w:r>
      <w:r w:rsidRPr="00E63B58">
        <w:rPr>
          <w:rFonts w:ascii="Palatino Linotype" w:hAnsi="Palatino Linotype"/>
        </w:rPr>
        <w:t>A través del</w:t>
      </w:r>
      <w:r w:rsidRPr="00E63B58">
        <w:rPr>
          <w:rFonts w:ascii="Palatino Linotype" w:hAnsi="Palatino Linotype"/>
          <w:b/>
        </w:rPr>
        <w:t xml:space="preserve"> </w:t>
      </w:r>
      <w:r w:rsidRPr="00E63B58">
        <w:rPr>
          <w:rFonts w:ascii="Palatino Linotype" w:eastAsia="Times New Roman" w:hAnsi="Palatino Linotype" w:cs="Arial"/>
          <w:b/>
          <w:lang w:val="es-ES"/>
        </w:rPr>
        <w:t>SAIMEX</w:t>
      </w:r>
      <w:r w:rsidRPr="00E63B58">
        <w:rPr>
          <w:rFonts w:ascii="Palatino Linotype" w:hAnsi="Palatino Linotype"/>
          <w:b/>
        </w:rPr>
        <w:t>.</w:t>
      </w:r>
    </w:p>
    <w:p w:rsidR="00A62FE7" w:rsidRPr="00E63B58" w:rsidRDefault="00A62FE7" w:rsidP="00570034">
      <w:pPr>
        <w:pStyle w:val="Prrafodelista"/>
        <w:tabs>
          <w:tab w:val="left" w:pos="0"/>
        </w:tabs>
        <w:spacing w:line="360" w:lineRule="auto"/>
        <w:ind w:left="567"/>
        <w:rPr>
          <w:rFonts w:ascii="Palatino Linotype" w:hAnsi="Palatino Linotype"/>
          <w:b/>
        </w:rPr>
      </w:pPr>
    </w:p>
    <w:p w:rsidR="00A10CC7" w:rsidRPr="00E63B58" w:rsidRDefault="00A10CC7" w:rsidP="00A10CC7">
      <w:pPr>
        <w:pStyle w:val="Prrafodelista"/>
        <w:numPr>
          <w:ilvl w:val="0"/>
          <w:numId w:val="1"/>
        </w:numPr>
        <w:spacing w:before="240" w:after="240" w:line="360" w:lineRule="auto"/>
        <w:ind w:left="426" w:hanging="426"/>
        <w:jc w:val="both"/>
        <w:rPr>
          <w:rFonts w:ascii="Palatino Linotype" w:eastAsia="MS Mincho" w:hAnsi="Palatino Linotype" w:cs="Times New Roman"/>
        </w:rPr>
      </w:pPr>
      <w:r w:rsidRPr="00E63B58">
        <w:rPr>
          <w:rFonts w:ascii="Palatino Linotype" w:hAnsi="Palatino Linotype"/>
        </w:rPr>
        <w:t xml:space="preserve">El día quince (15) de mayo de dos mil diecinueve, </w:t>
      </w:r>
      <w:r w:rsidRPr="00E63B58">
        <w:rPr>
          <w:rFonts w:ascii="Palatino Linotype" w:eastAsia="Times New Roman" w:hAnsi="Palatino Linotype" w:cs="Arial"/>
          <w:lang w:val="es-ES"/>
        </w:rPr>
        <w:t xml:space="preserve">el </w:t>
      </w:r>
      <w:r w:rsidRPr="00E63B58">
        <w:rPr>
          <w:rFonts w:ascii="Palatino Linotype" w:eastAsia="Times New Roman" w:hAnsi="Palatino Linotype" w:cs="Arial"/>
          <w:b/>
          <w:lang w:val="es-ES"/>
        </w:rPr>
        <w:t>SUJETO OBLIGADO,</w:t>
      </w:r>
      <w:r w:rsidRPr="00E63B58">
        <w:rPr>
          <w:rFonts w:ascii="Palatino Linotype" w:eastAsia="Times New Roman" w:hAnsi="Palatino Linotype" w:cs="Arial"/>
          <w:lang w:val="es-ES"/>
        </w:rPr>
        <w:t xml:space="preserve"> hizo del conocimiento del </w:t>
      </w:r>
      <w:r w:rsidRPr="00E63B58">
        <w:rPr>
          <w:rFonts w:ascii="Palatino Linotype" w:eastAsia="Times New Roman" w:hAnsi="Palatino Linotype" w:cs="Arial"/>
          <w:b/>
          <w:lang w:val="es-ES"/>
        </w:rPr>
        <w:t>RECURRENTE</w:t>
      </w:r>
      <w:r w:rsidRPr="00E63B58">
        <w:rPr>
          <w:rFonts w:ascii="Palatino Linotype" w:eastAsia="Times New Roman" w:hAnsi="Palatino Linotype" w:cs="Arial"/>
          <w:lang w:val="es-ES"/>
        </w:rPr>
        <w:t>, que el plazo para atender la solicitud se prorrogó por siete días en virtud de las siguientes  razones:</w:t>
      </w:r>
    </w:p>
    <w:p w:rsidR="00A10CC7" w:rsidRPr="00E63B58" w:rsidRDefault="00A10CC7" w:rsidP="00A10CC7">
      <w:pPr>
        <w:pStyle w:val="Prrafodelista"/>
        <w:spacing w:before="240" w:after="240" w:line="360" w:lineRule="auto"/>
        <w:ind w:left="426"/>
        <w:jc w:val="both"/>
        <w:rPr>
          <w:rFonts w:ascii="Palatino Linotype" w:eastAsia="MS Mincho" w:hAnsi="Palatino Linotype" w:cs="Times New Roman"/>
        </w:rPr>
      </w:pPr>
    </w:p>
    <w:p w:rsidR="00A10CC7" w:rsidRPr="00E63B58" w:rsidRDefault="00A10CC7" w:rsidP="00A10CC7">
      <w:pPr>
        <w:pStyle w:val="Prrafodelista"/>
        <w:spacing w:before="240" w:after="240" w:line="360" w:lineRule="auto"/>
        <w:ind w:left="426" w:firstLine="425"/>
        <w:jc w:val="both"/>
        <w:rPr>
          <w:rFonts w:ascii="Palatino Linotype" w:eastAsia="MS Mincho" w:hAnsi="Palatino Linotype" w:cs="Times New Roman"/>
          <w:i/>
          <w:sz w:val="22"/>
          <w:szCs w:val="22"/>
        </w:rPr>
      </w:pPr>
      <w:r w:rsidRPr="00E63B58">
        <w:rPr>
          <w:rFonts w:ascii="Palatino Linotype" w:hAnsi="Palatino Linotype"/>
          <w:i/>
          <w:color w:val="000000"/>
          <w:sz w:val="22"/>
          <w:szCs w:val="22"/>
        </w:rPr>
        <w:t>“SE ENCUENTRA EN BÚSQUEDA DE LA INFORMACIÓN.” (Sic)</w:t>
      </w:r>
    </w:p>
    <w:p w:rsidR="00A10CC7" w:rsidRPr="00E63B58" w:rsidRDefault="00A10CC7" w:rsidP="00A10CC7">
      <w:pPr>
        <w:tabs>
          <w:tab w:val="left" w:pos="0"/>
        </w:tabs>
        <w:spacing w:line="360" w:lineRule="auto"/>
        <w:ind w:right="49" w:firstLine="425"/>
        <w:jc w:val="both"/>
        <w:rPr>
          <w:rFonts w:ascii="Palatino Linotype" w:hAnsi="Palatino Linotype"/>
          <w:i/>
          <w:sz w:val="22"/>
          <w:szCs w:val="22"/>
        </w:rPr>
      </w:pPr>
    </w:p>
    <w:p w:rsidR="00570034" w:rsidRPr="00E63B58" w:rsidRDefault="00570034" w:rsidP="00A10CC7">
      <w:pPr>
        <w:pStyle w:val="Prrafodelista"/>
        <w:numPr>
          <w:ilvl w:val="0"/>
          <w:numId w:val="1"/>
        </w:numPr>
        <w:tabs>
          <w:tab w:val="left" w:pos="0"/>
        </w:tabs>
        <w:spacing w:line="360" w:lineRule="auto"/>
        <w:ind w:right="49"/>
        <w:jc w:val="both"/>
        <w:rPr>
          <w:rFonts w:ascii="Palatino Linotype" w:hAnsi="Palatino Linotype"/>
        </w:rPr>
      </w:pPr>
      <w:r w:rsidRPr="00E63B58">
        <w:rPr>
          <w:rFonts w:ascii="Palatino Linotype" w:hAnsi="Palatino Linotype"/>
        </w:rPr>
        <w:t xml:space="preserve">El día </w:t>
      </w:r>
      <w:r w:rsidR="00A10CC7" w:rsidRPr="00E63B58">
        <w:rPr>
          <w:rFonts w:ascii="Palatino Linotype" w:hAnsi="Palatino Linotype"/>
        </w:rPr>
        <w:t>dieciséis (16</w:t>
      </w:r>
      <w:r w:rsidRPr="00E63B58">
        <w:rPr>
          <w:rFonts w:ascii="Palatino Linotype" w:hAnsi="Palatino Linotype"/>
        </w:rPr>
        <w:t xml:space="preserve">) de </w:t>
      </w:r>
      <w:r w:rsidR="00A10CC7" w:rsidRPr="00E63B58">
        <w:rPr>
          <w:rFonts w:ascii="Palatino Linotype" w:hAnsi="Palatino Linotype"/>
        </w:rPr>
        <w:t>may</w:t>
      </w:r>
      <w:r w:rsidRPr="00E63B58">
        <w:rPr>
          <w:rFonts w:ascii="Palatino Linotype" w:hAnsi="Palatino Linotype"/>
        </w:rPr>
        <w:t xml:space="preserve">o de dos mil diecinueve, el </w:t>
      </w:r>
      <w:r w:rsidRPr="00E63B58">
        <w:rPr>
          <w:rFonts w:ascii="Palatino Linotype" w:hAnsi="Palatino Linotype"/>
          <w:b/>
        </w:rPr>
        <w:t xml:space="preserve">SUJETO OBLIGADO </w:t>
      </w:r>
      <w:r w:rsidRPr="00E63B58">
        <w:rPr>
          <w:rFonts w:ascii="Palatino Linotype" w:hAnsi="Palatino Linotype"/>
        </w:rPr>
        <w:t>respondió a la solicitud de información lo siguiente: “</w:t>
      </w:r>
      <w:r w:rsidR="00F056FD" w:rsidRPr="00E63B58">
        <w:rPr>
          <w:rFonts w:ascii="Palatino Linotype" w:hAnsi="Palatino Linotype"/>
        </w:rPr>
        <w:t>…</w:t>
      </w:r>
      <w:r w:rsidR="00A10CC7" w:rsidRPr="00E63B58">
        <w:rPr>
          <w:rFonts w:ascii="Palatino Linotype" w:hAnsi="Palatino Linotype"/>
          <w:i/>
        </w:rPr>
        <w:t>Al respecto me permito requerirle tenga a bien informar al solicitante, que deberá presentarse en las instalaciones de esa Unidad de Transparencia, con la finalidad de que se le pueda proporcionar dicha información, lo anterior con fundamento en lo dispuesto por el artículo 158 de la Ley de Transparencia y Acceso a la Información Pública del estado de México y Municipios, esto para los efectos a que haya lugar. Se hace de su conocimiento que se anexa al presente escrito en formato PDF la respuesta emitida por el área antes mencionada.</w:t>
      </w:r>
      <w:r w:rsidRPr="00E63B58">
        <w:rPr>
          <w:rFonts w:ascii="Palatino Linotype" w:hAnsi="Palatino Linotype"/>
          <w:i/>
        </w:rPr>
        <w:t xml:space="preserve">” (Sic). </w:t>
      </w:r>
    </w:p>
    <w:p w:rsidR="00570034" w:rsidRPr="00E63B58" w:rsidRDefault="00570034" w:rsidP="00570034">
      <w:pPr>
        <w:pStyle w:val="Prrafodelista"/>
        <w:tabs>
          <w:tab w:val="left" w:pos="0"/>
        </w:tabs>
        <w:spacing w:line="360" w:lineRule="auto"/>
        <w:ind w:left="502" w:right="49"/>
        <w:jc w:val="both"/>
        <w:rPr>
          <w:rFonts w:ascii="Palatino Linotype" w:hAnsi="Palatino Linotype"/>
        </w:rPr>
      </w:pPr>
    </w:p>
    <w:p w:rsidR="00570034" w:rsidRPr="00E63B58" w:rsidRDefault="00A10CC7" w:rsidP="00570034">
      <w:pPr>
        <w:pStyle w:val="Prrafodelista"/>
        <w:tabs>
          <w:tab w:val="left" w:pos="0"/>
        </w:tabs>
        <w:spacing w:line="360" w:lineRule="auto"/>
        <w:ind w:left="502" w:right="49"/>
        <w:jc w:val="both"/>
        <w:rPr>
          <w:rFonts w:ascii="Palatino Linotype" w:hAnsi="Palatino Linotype"/>
        </w:rPr>
      </w:pPr>
      <w:r w:rsidRPr="00E63B58">
        <w:rPr>
          <w:rFonts w:ascii="Palatino Linotype" w:hAnsi="Palatino Linotype"/>
        </w:rPr>
        <w:t>Adjuntando el</w:t>
      </w:r>
      <w:r w:rsidR="00570034" w:rsidRPr="00E63B58">
        <w:rPr>
          <w:rFonts w:ascii="Palatino Linotype" w:hAnsi="Palatino Linotype"/>
        </w:rPr>
        <w:t xml:space="preserve"> archivo electrónico siguiente:</w:t>
      </w:r>
    </w:p>
    <w:p w:rsidR="00F148BD" w:rsidRPr="00E63B58" w:rsidRDefault="00A10CC7" w:rsidP="00C75A92">
      <w:pPr>
        <w:pStyle w:val="Prrafodelista"/>
        <w:numPr>
          <w:ilvl w:val="0"/>
          <w:numId w:val="6"/>
        </w:numPr>
        <w:tabs>
          <w:tab w:val="left" w:pos="0"/>
        </w:tabs>
        <w:spacing w:line="360" w:lineRule="auto"/>
        <w:ind w:right="49"/>
        <w:jc w:val="both"/>
        <w:rPr>
          <w:rFonts w:ascii="Palatino Linotype" w:hAnsi="Palatino Linotype" w:cs="Arial"/>
          <w:i/>
        </w:rPr>
      </w:pPr>
      <w:r w:rsidRPr="00E63B58">
        <w:rPr>
          <w:rFonts w:ascii="Palatino Linotype" w:hAnsi="Palatino Linotype"/>
          <w:b/>
          <w:i/>
        </w:rPr>
        <w:t>S.I.0231-2019</w:t>
      </w:r>
      <w:r w:rsidR="00570034" w:rsidRPr="00E63B58">
        <w:rPr>
          <w:rFonts w:ascii="Palatino Linotype" w:hAnsi="Palatino Linotype"/>
          <w:b/>
          <w:i/>
        </w:rPr>
        <w:t xml:space="preserve">.pdf: </w:t>
      </w:r>
      <w:r w:rsidR="00570034" w:rsidRPr="00E63B58">
        <w:rPr>
          <w:rFonts w:ascii="Palatino Linotype" w:hAnsi="Palatino Linotype"/>
        </w:rPr>
        <w:t xml:space="preserve">Consistente </w:t>
      </w:r>
      <w:r w:rsidR="00AE0AF5" w:rsidRPr="00E63B58">
        <w:rPr>
          <w:rFonts w:ascii="Palatino Linotype" w:hAnsi="Palatino Linotype"/>
        </w:rPr>
        <w:t xml:space="preserve">en dos oficios, el primero de fecha dieciséis (16) de mayo de dos mil diecinueve, suscrito y signado por el Titular de la Unidad de Transparencia en donde narró la respuesta emitida por la </w:t>
      </w:r>
      <w:r w:rsidR="00C75A92" w:rsidRPr="00E63B58">
        <w:rPr>
          <w:rFonts w:ascii="Palatino Linotype" w:hAnsi="Palatino Linotype"/>
        </w:rPr>
        <w:t>Subdirección</w:t>
      </w:r>
      <w:r w:rsidR="00AE0AF5" w:rsidRPr="00E63B58">
        <w:rPr>
          <w:rFonts w:ascii="Palatino Linotype" w:hAnsi="Palatino Linotype"/>
        </w:rPr>
        <w:t xml:space="preserve"> de Recursos Humanos</w:t>
      </w:r>
      <w:r w:rsidR="00C75A92" w:rsidRPr="00E63B58">
        <w:rPr>
          <w:rFonts w:ascii="Palatino Linotype" w:hAnsi="Palatino Linotype"/>
        </w:rPr>
        <w:t>, el segundo oficio es el número SRH/DDP/0667/2019 de fecha ocho (08) de mayo de dos mil diecinueve, suscrito y signado por el Encargado de la Subdirección de Recursos Humanos</w:t>
      </w:r>
      <w:r w:rsidR="004F6683" w:rsidRPr="00E63B58">
        <w:rPr>
          <w:rFonts w:ascii="Palatino Linotype" w:hAnsi="Palatino Linotype"/>
        </w:rPr>
        <w:t xml:space="preserve"> en que manifestó lo siguiente: “</w:t>
      </w:r>
      <w:r w:rsidR="004F6683" w:rsidRPr="00E63B58">
        <w:rPr>
          <w:rFonts w:ascii="Palatino Linotype" w:hAnsi="Palatino Linotype"/>
          <w:i/>
        </w:rPr>
        <w:t xml:space="preserve">Al respecto me </w:t>
      </w:r>
      <w:proofErr w:type="spellStart"/>
      <w:r w:rsidR="004F6683" w:rsidRPr="00E63B58">
        <w:rPr>
          <w:rFonts w:ascii="Palatino Linotype" w:hAnsi="Palatino Linotype"/>
          <w:i/>
        </w:rPr>
        <w:t>permitó</w:t>
      </w:r>
      <w:proofErr w:type="spellEnd"/>
      <w:r w:rsidR="004F6683" w:rsidRPr="00E63B58">
        <w:rPr>
          <w:rFonts w:ascii="Palatino Linotype" w:hAnsi="Palatino Linotype"/>
          <w:i/>
        </w:rPr>
        <w:t xml:space="preserve"> requerirle tenga a bien informar al solicitante, que deberá presentarse en las instalaciones de esa Unidad de Transparencia, con la finalidad d que se le pueda proporcionar dicha información, lo anterior con fundamento en lo dispuesto por el artículo 158 de la Ley de Transparencia y acceso a la Información Pública del estado de México y Municipios, esto para los efectos legales a que haya lugar.” (Sic)</w:t>
      </w:r>
    </w:p>
    <w:p w:rsidR="004F6683" w:rsidRPr="00E63B58" w:rsidRDefault="004F6683" w:rsidP="004F6683">
      <w:pPr>
        <w:pStyle w:val="Prrafodelista"/>
        <w:tabs>
          <w:tab w:val="left" w:pos="0"/>
        </w:tabs>
        <w:spacing w:line="360" w:lineRule="auto"/>
        <w:ind w:left="780" w:right="49"/>
        <w:jc w:val="both"/>
        <w:rPr>
          <w:rFonts w:ascii="Palatino Linotype" w:hAnsi="Palatino Linotype" w:cs="Arial"/>
          <w:i/>
        </w:rPr>
      </w:pPr>
    </w:p>
    <w:p w:rsidR="00570034" w:rsidRPr="00E63B58" w:rsidRDefault="00570034" w:rsidP="00570034">
      <w:pPr>
        <w:pStyle w:val="Prrafodelista"/>
        <w:numPr>
          <w:ilvl w:val="0"/>
          <w:numId w:val="1"/>
        </w:numPr>
        <w:tabs>
          <w:tab w:val="left" w:pos="0"/>
        </w:tabs>
        <w:spacing w:line="360" w:lineRule="auto"/>
        <w:ind w:left="0" w:right="49" w:firstLine="0"/>
        <w:jc w:val="both"/>
        <w:rPr>
          <w:rFonts w:ascii="Palatino Linotype" w:hAnsi="Palatino Linotype"/>
        </w:rPr>
      </w:pPr>
      <w:r w:rsidRPr="00E63B58">
        <w:rPr>
          <w:rFonts w:ascii="Palatino Linotype" w:eastAsia="Times New Roman" w:hAnsi="Palatino Linotype" w:cs="Arial"/>
        </w:rPr>
        <w:t xml:space="preserve">El día </w:t>
      </w:r>
      <w:r w:rsidR="004F6683" w:rsidRPr="00E63B58">
        <w:rPr>
          <w:rFonts w:ascii="Palatino Linotype" w:eastAsia="Times New Roman" w:hAnsi="Palatino Linotype" w:cs="Arial"/>
        </w:rPr>
        <w:t>diecisiete (17</w:t>
      </w:r>
      <w:r w:rsidRPr="00E63B58">
        <w:rPr>
          <w:rFonts w:ascii="Palatino Linotype" w:eastAsia="Times New Roman" w:hAnsi="Palatino Linotype" w:cs="Arial"/>
        </w:rPr>
        <w:t xml:space="preserve">) de </w:t>
      </w:r>
      <w:r w:rsidR="004F6683" w:rsidRPr="00E63B58">
        <w:rPr>
          <w:rFonts w:ascii="Palatino Linotype" w:eastAsia="Times New Roman" w:hAnsi="Palatino Linotype" w:cs="Arial"/>
        </w:rPr>
        <w:t>mayo</w:t>
      </w:r>
      <w:r w:rsidRPr="00E63B58">
        <w:rPr>
          <w:rFonts w:ascii="Palatino Linotype" w:eastAsia="Times New Roman" w:hAnsi="Palatino Linotype" w:cs="Arial"/>
        </w:rPr>
        <w:t xml:space="preserve"> de dos mil diecinueve</w:t>
      </w:r>
      <w:r w:rsidR="004F6683" w:rsidRPr="00E63B58">
        <w:rPr>
          <w:rFonts w:ascii="Palatino Linotype" w:eastAsia="Times New Roman" w:hAnsi="Palatino Linotype" w:cs="Arial"/>
        </w:rPr>
        <w:t xml:space="preserve">, </w:t>
      </w:r>
      <w:r w:rsidRPr="00E63B58">
        <w:rPr>
          <w:rFonts w:ascii="Palatino Linotype" w:eastAsia="Times New Roman" w:hAnsi="Palatino Linotype" w:cs="Arial"/>
        </w:rPr>
        <w:t xml:space="preserve"> el</w:t>
      </w:r>
      <w:r w:rsidRPr="00E63B58">
        <w:rPr>
          <w:rFonts w:ascii="Palatino Linotype" w:hAnsi="Palatino Linotype" w:cs="Arial"/>
        </w:rPr>
        <w:t xml:space="preserve"> particular</w:t>
      </w:r>
      <w:r w:rsidRPr="00E63B58">
        <w:rPr>
          <w:rFonts w:ascii="Palatino Linotype" w:eastAsia="Times New Roman" w:hAnsi="Palatino Linotype" w:cs="Arial"/>
        </w:rPr>
        <w:t xml:space="preserve"> interpuso el recurso de revisión, en contra de la respuesta anteriormente referida, señalando como:</w:t>
      </w:r>
      <w:bookmarkStart w:id="6" w:name="_Toc466982514"/>
      <w:bookmarkStart w:id="7" w:name="_Toc471908126"/>
      <w:bookmarkStart w:id="8" w:name="_Toc491791300"/>
      <w:bookmarkStart w:id="9" w:name="_Toc496726170"/>
      <w:bookmarkStart w:id="10" w:name="_Toc497242134"/>
      <w:bookmarkStart w:id="11" w:name="_Toc497292517"/>
      <w:bookmarkStart w:id="12" w:name="_Toc498503716"/>
      <w:bookmarkStart w:id="13" w:name="_Toc499568660"/>
      <w:bookmarkStart w:id="14" w:name="_Toc499568693"/>
      <w:bookmarkStart w:id="15" w:name="_Toc499665452"/>
      <w:bookmarkStart w:id="16" w:name="_Toc499729819"/>
      <w:bookmarkStart w:id="17" w:name="_Toc499835024"/>
      <w:bookmarkStart w:id="18" w:name="_Toc499835835"/>
      <w:bookmarkStart w:id="19" w:name="_Toc499835858"/>
    </w:p>
    <w:p w:rsidR="00570034" w:rsidRPr="00E63B58" w:rsidRDefault="00570034" w:rsidP="00570034">
      <w:pPr>
        <w:pStyle w:val="Prrafodelista"/>
        <w:tabs>
          <w:tab w:val="left" w:pos="0"/>
        </w:tabs>
        <w:spacing w:line="360" w:lineRule="auto"/>
        <w:ind w:left="284" w:right="34"/>
        <w:jc w:val="both"/>
        <w:rPr>
          <w:rFonts w:ascii="Palatino Linotype" w:hAnsi="Palatino Linotype"/>
        </w:rPr>
      </w:pPr>
    </w:p>
    <w:p w:rsidR="00570034" w:rsidRPr="00E63B58" w:rsidRDefault="00570034" w:rsidP="004F6683">
      <w:pPr>
        <w:pStyle w:val="Prrafodelista"/>
        <w:numPr>
          <w:ilvl w:val="0"/>
          <w:numId w:val="2"/>
        </w:numPr>
        <w:tabs>
          <w:tab w:val="left" w:pos="0"/>
        </w:tabs>
        <w:spacing w:line="360" w:lineRule="auto"/>
        <w:ind w:right="616"/>
        <w:jc w:val="both"/>
        <w:rPr>
          <w:rFonts w:ascii="Palatino Linotype" w:eastAsia="Calibri" w:hAnsi="Palatino Linotype" w:cs="Arial"/>
        </w:rPr>
      </w:pPr>
      <w:bookmarkStart w:id="20" w:name="_Toc504377966"/>
      <w:r w:rsidRPr="00E63B58">
        <w:rPr>
          <w:rFonts w:ascii="Palatino Linotype" w:eastAsia="Calibri" w:hAnsi="Palatino Linotype" w:cs="Arial"/>
          <w:b/>
        </w:rPr>
        <w:t>Acto impugnado</w:t>
      </w:r>
      <w:bookmarkEnd w:id="6"/>
      <w:r w:rsidRPr="00E63B58">
        <w:rPr>
          <w:rFonts w:ascii="Palatino Linotype" w:eastAsia="Calibri" w:hAnsi="Palatino Linotype" w:cs="Arial"/>
        </w:rPr>
        <w:t>:</w:t>
      </w:r>
      <w:bookmarkEnd w:id="20"/>
      <w:r w:rsidRPr="00E63B58">
        <w:rPr>
          <w:rFonts w:ascii="Palatino Linotype" w:eastAsia="Calibri" w:hAnsi="Palatino Linotype" w:cs="Arial"/>
        </w:rPr>
        <w:t xml:space="preserve"> </w:t>
      </w:r>
      <w:bookmarkStart w:id="21" w:name="_Toc466982515"/>
      <w:bookmarkStart w:id="22" w:name="_Toc471908127"/>
      <w:bookmarkStart w:id="23" w:name="_Toc491791301"/>
      <w:bookmarkStart w:id="24" w:name="_Toc496726171"/>
      <w:bookmarkStart w:id="25" w:name="_Toc497242135"/>
      <w:bookmarkStart w:id="26" w:name="_Toc497292518"/>
      <w:bookmarkStart w:id="27" w:name="_Toc498503717"/>
      <w:bookmarkStart w:id="28" w:name="_Toc499568661"/>
      <w:bookmarkStart w:id="29" w:name="_Toc499568694"/>
      <w:bookmarkStart w:id="30" w:name="_Toc499665453"/>
      <w:bookmarkStart w:id="31" w:name="_Toc499729820"/>
      <w:bookmarkStart w:id="32" w:name="_Toc499835025"/>
      <w:bookmarkStart w:id="33" w:name="_Toc499835836"/>
      <w:bookmarkStart w:id="34" w:name="_Toc499835859"/>
      <w:bookmarkEnd w:id="7"/>
      <w:bookmarkEnd w:id="8"/>
      <w:bookmarkEnd w:id="9"/>
      <w:bookmarkEnd w:id="10"/>
      <w:bookmarkEnd w:id="11"/>
      <w:bookmarkEnd w:id="12"/>
      <w:bookmarkEnd w:id="13"/>
      <w:bookmarkEnd w:id="14"/>
      <w:bookmarkEnd w:id="15"/>
      <w:bookmarkEnd w:id="16"/>
      <w:bookmarkEnd w:id="17"/>
      <w:bookmarkEnd w:id="18"/>
      <w:bookmarkEnd w:id="19"/>
      <w:r w:rsidRPr="00E63B58">
        <w:rPr>
          <w:rFonts w:ascii="Palatino Linotype" w:eastAsia="Calibri" w:hAnsi="Palatino Linotype" w:cs="Arial"/>
          <w:i/>
          <w:sz w:val="22"/>
          <w:szCs w:val="22"/>
        </w:rPr>
        <w:t>“</w:t>
      </w:r>
      <w:r w:rsidR="004F6683" w:rsidRPr="00E63B58">
        <w:rPr>
          <w:rFonts w:ascii="Palatino Linotype" w:eastAsia="Calibri" w:hAnsi="Palatino Linotype" w:cs="Arial"/>
          <w:i/>
          <w:sz w:val="22"/>
          <w:szCs w:val="22"/>
        </w:rPr>
        <w:t>LA RESPUESTA OTORGADA POR EL SUJETO OBLIGADO, TODA VEZ QUE TRANSGREDE LA FRACCIÓN IV DEL ARTICULO 23 DE LA LEY DE TRANSPARENCIA Y ACCESO A LA INFORMACIÓN PÚBLICA DEL ESTADO DE MÉXICO Y MUNICIPIOS, YA QUE SIENDO SUJETO OBLIGADO NO ENTREGÓ LA INFORMACIÓN SOLICITADA EN EL PLAZO CORRESPONDIENTE</w:t>
      </w:r>
      <w:r w:rsidRPr="00E63B58">
        <w:rPr>
          <w:rFonts w:ascii="Palatino Linotype" w:eastAsia="Calibri" w:hAnsi="Palatino Linotype" w:cs="Arial"/>
          <w:i/>
          <w:sz w:val="22"/>
          <w:szCs w:val="22"/>
        </w:rPr>
        <w:t>.” (Sic)</w:t>
      </w:r>
    </w:p>
    <w:p w:rsidR="004D4700" w:rsidRPr="00E63B58" w:rsidRDefault="004D4700" w:rsidP="004D4700">
      <w:pPr>
        <w:pStyle w:val="Prrafodelista"/>
        <w:tabs>
          <w:tab w:val="left" w:pos="0"/>
        </w:tabs>
        <w:spacing w:line="360" w:lineRule="auto"/>
        <w:ind w:left="927" w:right="616"/>
        <w:jc w:val="both"/>
        <w:rPr>
          <w:rFonts w:ascii="Palatino Linotype" w:eastAsia="Calibri" w:hAnsi="Palatino Linotype" w:cs="Arial"/>
        </w:rPr>
      </w:pPr>
    </w:p>
    <w:p w:rsidR="00570034" w:rsidRPr="00E63B58" w:rsidRDefault="00570034" w:rsidP="004F6683">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5" w:name="_Toc504377967"/>
      <w:r w:rsidRPr="00E63B58">
        <w:rPr>
          <w:rFonts w:ascii="Palatino Linotype" w:eastAsia="Calibri" w:hAnsi="Palatino Linotype" w:cs="Arial"/>
          <w:b/>
        </w:rPr>
        <w:t>Razones o Motivos de inconformidad</w:t>
      </w:r>
      <w:r w:rsidRPr="00E63B58">
        <w:rPr>
          <w:rFonts w:ascii="Palatino Linotype" w:eastAsia="Calibri" w:hAnsi="Palatino Linotype" w:cs="Arial"/>
        </w:rPr>
        <w:t>:</w:t>
      </w:r>
      <w:bookmarkEnd w:id="21"/>
      <w:bookmarkEnd w:id="35"/>
      <w:r w:rsidRPr="00E63B58">
        <w:rPr>
          <w:rFonts w:ascii="Palatino Linotype" w:eastAsia="Calibri" w:hAnsi="Palatino Linotype" w:cs="Arial"/>
        </w:rPr>
        <w:t xml:space="preserve"> </w:t>
      </w:r>
      <w:bookmarkEnd w:id="22"/>
      <w:bookmarkEnd w:id="23"/>
      <w:bookmarkEnd w:id="24"/>
      <w:bookmarkEnd w:id="25"/>
      <w:bookmarkEnd w:id="26"/>
      <w:bookmarkEnd w:id="27"/>
      <w:bookmarkEnd w:id="28"/>
      <w:bookmarkEnd w:id="29"/>
      <w:bookmarkEnd w:id="30"/>
      <w:bookmarkEnd w:id="31"/>
      <w:bookmarkEnd w:id="32"/>
      <w:bookmarkEnd w:id="33"/>
      <w:bookmarkEnd w:id="34"/>
      <w:r w:rsidRPr="00E63B58">
        <w:rPr>
          <w:rFonts w:ascii="Palatino Linotype" w:eastAsia="Calibri" w:hAnsi="Palatino Linotype" w:cs="Arial"/>
          <w:i/>
        </w:rPr>
        <w:t>“</w:t>
      </w:r>
      <w:r w:rsidR="004F6683" w:rsidRPr="00E63B58">
        <w:rPr>
          <w:rFonts w:ascii="Palatino Linotype" w:eastAsia="Calibri" w:hAnsi="Palatino Linotype" w:cs="Arial"/>
          <w:i/>
        </w:rPr>
        <w:t>L</w:t>
      </w:r>
      <w:r w:rsidR="004F6683" w:rsidRPr="00E63B58">
        <w:rPr>
          <w:rFonts w:ascii="Palatino Linotype" w:eastAsia="Calibri" w:hAnsi="Palatino Linotype" w:cs="Arial"/>
          <w:i/>
          <w:sz w:val="22"/>
          <w:szCs w:val="22"/>
        </w:rPr>
        <w:t>A NO ENTREGA DE LA INFORMACIÓN REQUERIDA, TODA VEZ QUE A TRAVÉS DE LA PLATAFORMA DE EL SISTEMA DE ACCESO A LA INFORMACIÓN MEXIQUENSE, SE SOLICITÓ FUERA NOTIFICADA MEDIANTE LA MISMA PLATAFORMA Y NO DE MANERA PRESENCIAL, COMO EL ENCARGADO DE LA SUBDIRECCIÓN DE RECURSOS HUMANOS LO MANIFIESTA EN SU OFICIO SRH/DDP/0667/2019 DE FECHA 8 DE MAYO EN LA CUAL SOLICITA A LA UNIDAD DE TRANSPARENCIA SE NOTIFIQUE ESA RESPUESTA DE CONSULTA DIRECTA, ATENTANDO CON EL PRINCIPIO DE SIMPLICIDAD Y RAPIDEZ, PLASMADO EN LA FRACCIÓN I DEL ARTICULO 173 DE LA LEY DE TRANSPARENCIA Y ACCESO A LA INFORMACIÓN PÚBLICA DEL ESTADO DE MÉXICO Y MUNICIPIOS, YA QUE LA INFORMACIÓN SOLICITADA ES UNA INFORMACIÓN A RESGUARDO DE DICHA SUBDIRECCIÓN Y NO ES NECESARIO QUE EL RECURRENTE SE PRESENTE POR LA INFORMACIÓN VIA ELECTRONICA</w:t>
      </w:r>
      <w:r w:rsidRPr="00E63B58">
        <w:rPr>
          <w:rFonts w:ascii="Palatino Linotype" w:eastAsia="Calibri" w:hAnsi="Palatino Linotype" w:cs="Arial"/>
          <w:i/>
          <w:sz w:val="22"/>
          <w:szCs w:val="22"/>
        </w:rPr>
        <w:t>.” (Sic)</w:t>
      </w:r>
    </w:p>
    <w:p w:rsidR="00570034" w:rsidRPr="00E63B58" w:rsidRDefault="00570034" w:rsidP="00570034">
      <w:pPr>
        <w:pStyle w:val="Prrafodelista"/>
        <w:tabs>
          <w:tab w:val="left" w:pos="0"/>
        </w:tabs>
        <w:spacing w:line="360" w:lineRule="auto"/>
        <w:ind w:left="927" w:right="616"/>
        <w:jc w:val="both"/>
        <w:rPr>
          <w:rFonts w:ascii="Palatino Linotype" w:eastAsia="Calibri" w:hAnsi="Palatino Linotype" w:cs="Arial"/>
          <w:i/>
          <w:sz w:val="22"/>
          <w:szCs w:val="22"/>
        </w:rPr>
      </w:pPr>
    </w:p>
    <w:p w:rsidR="00570034" w:rsidRPr="00E63B58" w:rsidRDefault="00570034" w:rsidP="00570034">
      <w:pPr>
        <w:pStyle w:val="Prrafodelista"/>
        <w:numPr>
          <w:ilvl w:val="0"/>
          <w:numId w:val="1"/>
        </w:numPr>
        <w:tabs>
          <w:tab w:val="left" w:pos="0"/>
        </w:tabs>
        <w:spacing w:line="360" w:lineRule="auto"/>
        <w:ind w:left="0" w:right="49" w:firstLine="0"/>
        <w:jc w:val="both"/>
        <w:rPr>
          <w:rFonts w:ascii="Palatino Linotype" w:hAnsi="Palatino Linotype"/>
          <w:i/>
        </w:rPr>
      </w:pPr>
      <w:r w:rsidRPr="00E63B58">
        <w:rPr>
          <w:rFonts w:ascii="Palatino Linotype" w:eastAsia="Calibri" w:hAnsi="Palatino Linotype" w:cs="Arial"/>
        </w:rPr>
        <w:t xml:space="preserve">El </w:t>
      </w:r>
      <w:r w:rsidRPr="00E63B58">
        <w:rPr>
          <w:rFonts w:ascii="Palatino Linotype" w:eastAsia="Calibri" w:hAnsi="Palatino Linotype" w:cs="Times New Roman"/>
        </w:rPr>
        <w:t>Comisionado</w:t>
      </w:r>
      <w:r w:rsidRPr="00E63B58">
        <w:rPr>
          <w:rFonts w:ascii="Palatino Linotype" w:eastAsia="Calibri" w:hAnsi="Palatino Linotype" w:cs="Arial"/>
        </w:rPr>
        <w:t xml:space="preserve"> Ponente con fundamento en lo dispuesto por el artículo 185 fracción II de la ley de la materia, a través del acuerdo de admisión de fecha </w:t>
      </w:r>
      <w:r w:rsidR="004F6683" w:rsidRPr="00E63B58">
        <w:rPr>
          <w:rFonts w:ascii="Palatino Linotype" w:eastAsia="Calibri" w:hAnsi="Palatino Linotype" w:cs="Arial"/>
        </w:rPr>
        <w:t>veintitrés</w:t>
      </w:r>
      <w:r w:rsidRPr="00E63B58">
        <w:rPr>
          <w:rFonts w:ascii="Palatino Linotype" w:eastAsia="Calibri" w:hAnsi="Palatino Linotype" w:cs="Arial"/>
        </w:rPr>
        <w:t xml:space="preserve"> (</w:t>
      </w:r>
      <w:r w:rsidR="00F148BD" w:rsidRPr="00E63B58">
        <w:rPr>
          <w:rFonts w:ascii="Palatino Linotype" w:eastAsia="Calibri" w:hAnsi="Palatino Linotype" w:cs="Arial"/>
        </w:rPr>
        <w:t>2</w:t>
      </w:r>
      <w:r w:rsidR="004F6683" w:rsidRPr="00E63B58">
        <w:rPr>
          <w:rFonts w:ascii="Palatino Linotype" w:eastAsia="Calibri" w:hAnsi="Palatino Linotype" w:cs="Arial"/>
        </w:rPr>
        <w:t>3</w:t>
      </w:r>
      <w:r w:rsidRPr="00E63B58">
        <w:rPr>
          <w:rFonts w:ascii="Palatino Linotype" w:eastAsia="Calibri" w:hAnsi="Palatino Linotype" w:cs="Arial"/>
        </w:rPr>
        <w:t xml:space="preserve">) de </w:t>
      </w:r>
      <w:r w:rsidR="004F6683" w:rsidRPr="00E63B58">
        <w:rPr>
          <w:rFonts w:ascii="Palatino Linotype" w:eastAsia="Calibri" w:hAnsi="Palatino Linotype" w:cs="Arial"/>
        </w:rPr>
        <w:t>mayo</w:t>
      </w:r>
      <w:r w:rsidRPr="00E63B58">
        <w:rPr>
          <w:rFonts w:ascii="Palatino Linotype" w:eastAsia="Calibri" w:hAnsi="Palatino Linotype" w:cs="Arial"/>
        </w:rPr>
        <w:t xml:space="preserve"> de dos mil diecinueve, puso a disposición de las partes el expediente electrónico vía Sistema de Acceso a la Información Mexiquense </w:t>
      </w:r>
      <w:r w:rsidRPr="00E63B58">
        <w:rPr>
          <w:rFonts w:ascii="Palatino Linotype" w:eastAsia="Calibri" w:hAnsi="Palatino Linotype" w:cs="Arial"/>
          <w:b/>
        </w:rPr>
        <w:t xml:space="preserve">SAIMEX </w:t>
      </w:r>
      <w:r w:rsidRPr="00E63B58">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E63B58">
        <w:rPr>
          <w:rFonts w:ascii="Palatino Linotype" w:eastAsia="Calibri" w:hAnsi="Palatino Linotype" w:cs="Arial"/>
          <w:b/>
        </w:rPr>
        <w:t>SUJETO OBLIGADO</w:t>
      </w:r>
      <w:r w:rsidRPr="00E63B58">
        <w:rPr>
          <w:rFonts w:ascii="Palatino Linotype" w:eastAsia="Calibri" w:hAnsi="Palatino Linotype" w:cs="Arial"/>
        </w:rPr>
        <w:t xml:space="preserve"> presentará el Informe Justificado procedente.</w:t>
      </w:r>
    </w:p>
    <w:p w:rsidR="00A62FE7" w:rsidRPr="00E63B58" w:rsidRDefault="00A62FE7" w:rsidP="00A62FE7">
      <w:pPr>
        <w:pStyle w:val="Prrafodelista"/>
        <w:tabs>
          <w:tab w:val="left" w:pos="0"/>
        </w:tabs>
        <w:spacing w:line="360" w:lineRule="auto"/>
        <w:ind w:left="0" w:right="49"/>
        <w:jc w:val="both"/>
        <w:rPr>
          <w:rFonts w:ascii="Palatino Linotype" w:hAnsi="Palatino Linotype"/>
          <w:i/>
        </w:rPr>
      </w:pPr>
    </w:p>
    <w:p w:rsidR="001F166E" w:rsidRPr="00E63B58" w:rsidRDefault="00F148BD" w:rsidP="004F6683">
      <w:pPr>
        <w:pStyle w:val="Prrafodelista"/>
        <w:numPr>
          <w:ilvl w:val="0"/>
          <w:numId w:val="1"/>
        </w:numPr>
        <w:tabs>
          <w:tab w:val="left" w:pos="0"/>
        </w:tabs>
        <w:spacing w:line="360" w:lineRule="auto"/>
        <w:ind w:left="0" w:right="49" w:firstLine="0"/>
        <w:jc w:val="both"/>
        <w:rPr>
          <w:rFonts w:ascii="Palatino Linotype" w:eastAsia="Calibri" w:hAnsi="Palatino Linotype" w:cs="Arial"/>
          <w:b/>
        </w:rPr>
      </w:pPr>
      <w:r w:rsidRPr="00E63B58">
        <w:rPr>
          <w:rFonts w:ascii="Palatino Linotype" w:eastAsia="Calibri" w:hAnsi="Palatino Linotype" w:cs="Arial"/>
        </w:rPr>
        <w:t>El</w:t>
      </w:r>
      <w:r w:rsidR="004F6683" w:rsidRPr="00E63B58">
        <w:rPr>
          <w:rFonts w:ascii="Palatino Linotype" w:eastAsia="Calibri" w:hAnsi="Palatino Linotype" w:cs="Arial"/>
        </w:rPr>
        <w:t xml:space="preserve"> </w:t>
      </w:r>
      <w:r w:rsidR="00570034" w:rsidRPr="00E63B58">
        <w:rPr>
          <w:rFonts w:ascii="Palatino Linotype" w:eastAsia="Calibri" w:hAnsi="Palatino Linotype" w:cs="Arial"/>
          <w:b/>
        </w:rPr>
        <w:t>SUJETO OBLIGADO</w:t>
      </w:r>
      <w:r w:rsidR="00570034" w:rsidRPr="00E63B58">
        <w:rPr>
          <w:rFonts w:ascii="Palatino Linotype" w:eastAsia="Calibri" w:hAnsi="Palatino Linotype" w:cs="Arial"/>
        </w:rPr>
        <w:t xml:space="preserve"> </w:t>
      </w:r>
      <w:r w:rsidR="004F6683" w:rsidRPr="00E63B58">
        <w:rPr>
          <w:rFonts w:ascii="Palatino Linotype" w:eastAsia="Calibri" w:hAnsi="Palatino Linotype" w:cs="Arial"/>
        </w:rPr>
        <w:t xml:space="preserve"> no </w:t>
      </w:r>
      <w:r w:rsidR="00570034" w:rsidRPr="00E63B58">
        <w:rPr>
          <w:rFonts w:ascii="Palatino Linotype" w:eastAsia="Calibri" w:hAnsi="Palatino Linotype" w:cs="Arial"/>
        </w:rPr>
        <w:t>presentó el inform</w:t>
      </w:r>
      <w:r w:rsidRPr="00E63B58">
        <w:rPr>
          <w:rFonts w:ascii="Palatino Linotype" w:eastAsia="Calibri" w:hAnsi="Palatino Linotype" w:cs="Arial"/>
        </w:rPr>
        <w:t>e justificado</w:t>
      </w:r>
      <w:r w:rsidR="004F6683" w:rsidRPr="00E63B58">
        <w:rPr>
          <w:rFonts w:ascii="Palatino Linotype" w:eastAsia="Calibri" w:hAnsi="Palatino Linotype" w:cs="Arial"/>
        </w:rPr>
        <w:t>.</w:t>
      </w:r>
    </w:p>
    <w:p w:rsidR="004F6683" w:rsidRPr="00E63B58" w:rsidRDefault="004F6683" w:rsidP="004F6683">
      <w:pPr>
        <w:pStyle w:val="Prrafodelista"/>
        <w:tabs>
          <w:tab w:val="left" w:pos="0"/>
        </w:tabs>
        <w:spacing w:line="360" w:lineRule="auto"/>
        <w:ind w:left="0" w:right="49"/>
        <w:jc w:val="both"/>
        <w:rPr>
          <w:rFonts w:ascii="Palatino Linotype" w:eastAsia="Calibri" w:hAnsi="Palatino Linotype" w:cs="Arial"/>
          <w:b/>
        </w:rPr>
      </w:pPr>
    </w:p>
    <w:p w:rsidR="00570034" w:rsidRPr="00E63B58" w:rsidRDefault="00570034" w:rsidP="00570034">
      <w:pPr>
        <w:pStyle w:val="Prrafodelista"/>
        <w:numPr>
          <w:ilvl w:val="0"/>
          <w:numId w:val="1"/>
        </w:numPr>
        <w:tabs>
          <w:tab w:val="left" w:pos="0"/>
        </w:tabs>
        <w:spacing w:line="360" w:lineRule="auto"/>
        <w:ind w:left="0" w:right="49" w:firstLine="0"/>
        <w:jc w:val="both"/>
        <w:rPr>
          <w:rFonts w:ascii="Palatino Linotype" w:hAnsi="Palatino Linotype"/>
          <w:lang w:eastAsia="en-US"/>
        </w:rPr>
      </w:pPr>
      <w:r w:rsidRPr="00E63B58">
        <w:rPr>
          <w:rFonts w:ascii="Palatino Linotype" w:eastAsia="Calibri" w:hAnsi="Palatino Linotype" w:cs="Arial"/>
        </w:rPr>
        <w:t>Consecutivamente</w:t>
      </w:r>
      <w:r w:rsidRPr="00E63B58">
        <w:rPr>
          <w:rFonts w:ascii="Palatino Linotype" w:hAnsi="Palatino Linotype"/>
        </w:rPr>
        <w:t xml:space="preserve">, el Comisionado Ponente decretó el cierre de instrucción mediante acuerdo de </w:t>
      </w:r>
      <w:r w:rsidR="00F50A7C" w:rsidRPr="00E63B58">
        <w:rPr>
          <w:rFonts w:ascii="Palatino Linotype" w:hAnsi="Palatino Linotype"/>
        </w:rPr>
        <w:t>fecha uno</w:t>
      </w:r>
      <w:r w:rsidRPr="00E63B58">
        <w:rPr>
          <w:rFonts w:ascii="Palatino Linotype" w:hAnsi="Palatino Linotype"/>
        </w:rPr>
        <w:t xml:space="preserve"> (</w:t>
      </w:r>
      <w:r w:rsidR="00F50A7C" w:rsidRPr="00E63B58">
        <w:rPr>
          <w:rFonts w:ascii="Palatino Linotype" w:hAnsi="Palatino Linotype"/>
        </w:rPr>
        <w:t xml:space="preserve">01) de agosto </w:t>
      </w:r>
      <w:r w:rsidRPr="00E63B58">
        <w:rPr>
          <w:rFonts w:ascii="Palatino Linotype" w:hAnsi="Palatino Linotype"/>
        </w:rPr>
        <w:t>de dos mil diecinueve, por lo que, ordenó turnar el expediente a resolución; así mismo</w:t>
      </w:r>
      <w:r w:rsidR="00F50A7C" w:rsidRPr="00E63B58">
        <w:rPr>
          <w:rFonts w:ascii="Palatino Linotype" w:hAnsi="Palatino Linotype"/>
        </w:rPr>
        <w:t xml:space="preserve"> </w:t>
      </w:r>
      <w:r w:rsidR="00F50A7C" w:rsidRPr="00E63B58">
        <w:rPr>
          <w:rFonts w:ascii="Palatino Linotype" w:hAnsi="Palatino Linotype"/>
          <w:lang w:eastAsia="en-US"/>
        </w:rPr>
        <w:t>el día cuatro (04) de julio de dos mil diecinueve,</w:t>
      </w:r>
      <w:r w:rsidRPr="00E63B58">
        <w:rPr>
          <w:rFonts w:ascii="Palatino Linotype" w:hAnsi="Palatino Linotype"/>
        </w:rPr>
        <w:t xml:space="preserve"> </w:t>
      </w:r>
      <w:r w:rsidRPr="00E63B58">
        <w:rPr>
          <w:rFonts w:ascii="Palatino Linotype" w:hAnsi="Palatino Linotype"/>
          <w:lang w:eastAsia="en-US"/>
        </w:rPr>
        <w:t>se notificó que el plazo de treinta (30) días para resolver el recurso de revisión,</w:t>
      </w:r>
      <w:r w:rsidR="00F50A7C" w:rsidRPr="00E63B58">
        <w:rPr>
          <w:rFonts w:ascii="Palatino Linotype" w:hAnsi="Palatino Linotype"/>
          <w:lang w:eastAsia="en-US"/>
        </w:rPr>
        <w:t xml:space="preserve"> , </w:t>
      </w:r>
      <w:r w:rsidRPr="00E63B58">
        <w:rPr>
          <w:rFonts w:ascii="Palatino Linotype" w:hAnsi="Palatino Linotype"/>
          <w:lang w:eastAsia="en-US"/>
        </w:rPr>
        <w:t xml:space="preserve">sería ampliado por un periodo de quince (15) días hábiles adicionales, debido a la naturaleza, complejidad del asunto y para un mejor estudio., </w:t>
      </w:r>
      <w:r w:rsidRPr="00E63B58">
        <w:rPr>
          <w:rFonts w:ascii="Palatino Linotype" w:hAnsi="Palatino Linotype" w:cs="Arial"/>
          <w:color w:val="000000" w:themeColor="text1"/>
        </w:rPr>
        <w:t xml:space="preserve">misma que ahora se pronuncia; y - - - - - -  </w:t>
      </w:r>
      <w:r w:rsidR="00222278" w:rsidRPr="00E63B58">
        <w:rPr>
          <w:rFonts w:ascii="Palatino Linotype" w:hAnsi="Palatino Linotype" w:cs="Arial"/>
          <w:color w:val="000000" w:themeColor="text1"/>
        </w:rPr>
        <w:t xml:space="preserve">- - - - - - </w:t>
      </w:r>
    </w:p>
    <w:p w:rsidR="00570034" w:rsidRPr="00E63B58" w:rsidRDefault="00570034" w:rsidP="00570034">
      <w:pPr>
        <w:pStyle w:val="Prrafodelista"/>
        <w:tabs>
          <w:tab w:val="left" w:pos="0"/>
        </w:tabs>
        <w:spacing w:line="360" w:lineRule="auto"/>
        <w:ind w:left="284" w:right="34"/>
        <w:jc w:val="both"/>
        <w:rPr>
          <w:rFonts w:ascii="Palatino Linotype" w:hAnsi="Palatino Linotype" w:cs="Arial"/>
        </w:rPr>
      </w:pPr>
    </w:p>
    <w:p w:rsidR="00570034" w:rsidRPr="00E63B58" w:rsidRDefault="00570034" w:rsidP="00570034">
      <w:pPr>
        <w:pStyle w:val="Ttulo1"/>
        <w:tabs>
          <w:tab w:val="left" w:pos="0"/>
        </w:tabs>
        <w:spacing w:before="0" w:line="360" w:lineRule="auto"/>
        <w:jc w:val="center"/>
        <w:rPr>
          <w:b/>
          <w:szCs w:val="24"/>
        </w:rPr>
      </w:pPr>
      <w:bookmarkStart w:id="36" w:name="_Toc491791302"/>
      <w:bookmarkStart w:id="37" w:name="_Toc15562538"/>
      <w:r w:rsidRPr="00E63B58">
        <w:rPr>
          <w:b/>
          <w:szCs w:val="24"/>
        </w:rPr>
        <w:t>CONSIDERANDO</w:t>
      </w:r>
      <w:bookmarkEnd w:id="36"/>
      <w:bookmarkEnd w:id="37"/>
    </w:p>
    <w:p w:rsidR="00A62FE7" w:rsidRPr="00E63B58" w:rsidRDefault="00A62FE7" w:rsidP="00A62FE7">
      <w:pPr>
        <w:rPr>
          <w:lang w:eastAsia="en-US"/>
        </w:rPr>
      </w:pPr>
    </w:p>
    <w:p w:rsidR="00570034" w:rsidRPr="00E63B58" w:rsidRDefault="00570034" w:rsidP="00570034">
      <w:pPr>
        <w:pStyle w:val="Ttulo2"/>
        <w:tabs>
          <w:tab w:val="left" w:pos="0"/>
        </w:tabs>
        <w:spacing w:before="0" w:line="360" w:lineRule="auto"/>
        <w:rPr>
          <w:rFonts w:ascii="Palatino Linotype" w:hAnsi="Palatino Linotype"/>
          <w:b/>
          <w:color w:val="auto"/>
          <w:sz w:val="24"/>
          <w:szCs w:val="24"/>
        </w:rPr>
      </w:pPr>
      <w:bookmarkStart w:id="38" w:name="_Toc491791303"/>
      <w:bookmarkStart w:id="39" w:name="_Toc535334651"/>
      <w:bookmarkStart w:id="40" w:name="_Toc15562539"/>
      <w:bookmarkStart w:id="41" w:name="_Toc511234456"/>
      <w:bookmarkStart w:id="42" w:name="_Toc466371865"/>
      <w:bookmarkStart w:id="43" w:name="_Toc466377653"/>
      <w:r w:rsidRPr="00E63B58">
        <w:rPr>
          <w:rFonts w:ascii="Palatino Linotype" w:hAnsi="Palatino Linotype"/>
          <w:b/>
          <w:color w:val="auto"/>
          <w:sz w:val="24"/>
          <w:szCs w:val="24"/>
        </w:rPr>
        <w:t>PRIMERO. De la competencia</w:t>
      </w:r>
      <w:bookmarkEnd w:id="38"/>
      <w:bookmarkEnd w:id="39"/>
      <w:bookmarkEnd w:id="40"/>
    </w:p>
    <w:p w:rsidR="00A62FE7" w:rsidRPr="00E63B58" w:rsidRDefault="00A62FE7" w:rsidP="00A62FE7">
      <w:pPr>
        <w:rPr>
          <w:lang w:eastAsia="en-US"/>
        </w:rPr>
      </w:pPr>
    </w:p>
    <w:p w:rsidR="00570034" w:rsidRPr="00E63B58" w:rsidRDefault="00570034" w:rsidP="00570034">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E63B58">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63B58">
        <w:rPr>
          <w:rFonts w:ascii="Palatino Linotype" w:eastAsia="Calibri" w:hAnsi="Palatino Linotype" w:cs="Times New Roman"/>
          <w:b/>
        </w:rPr>
        <w:t>Constitución Política de los Estados Unidos Mexicanos</w:t>
      </w:r>
      <w:r w:rsidRPr="00E63B58">
        <w:rPr>
          <w:rFonts w:ascii="Palatino Linotype" w:eastAsia="Calibri" w:hAnsi="Palatino Linotype" w:cs="Times New Roman"/>
        </w:rPr>
        <w:t>; 5, párrafos vigésimo</w:t>
      </w:r>
      <w:r w:rsidR="00E63B58" w:rsidRPr="00E63B58">
        <w:rPr>
          <w:rFonts w:ascii="Palatino Linotype" w:eastAsia="Calibri" w:hAnsi="Palatino Linotype" w:cs="Times New Roman"/>
        </w:rPr>
        <w:t xml:space="preserve"> segundo, vigésimo tercero </w:t>
      </w:r>
      <w:r w:rsidRPr="00E63B58">
        <w:rPr>
          <w:rFonts w:ascii="Palatino Linotype" w:eastAsia="Calibri" w:hAnsi="Palatino Linotype" w:cs="Times New Roman"/>
        </w:rPr>
        <w:t>y vigésimo</w:t>
      </w:r>
      <w:r w:rsidR="00E63B58" w:rsidRPr="00E63B58">
        <w:rPr>
          <w:rFonts w:ascii="Palatino Linotype" w:eastAsia="Calibri" w:hAnsi="Palatino Linotype" w:cs="Times New Roman"/>
        </w:rPr>
        <w:t xml:space="preserve"> cuarto </w:t>
      </w:r>
      <w:r w:rsidRPr="00E63B58">
        <w:rPr>
          <w:rFonts w:ascii="Palatino Linotype" w:eastAsia="Calibri" w:hAnsi="Palatino Linotype" w:cs="Times New Roman"/>
        </w:rPr>
        <w:t xml:space="preserve">fracciones IV y V de la </w:t>
      </w:r>
      <w:r w:rsidRPr="00E63B58">
        <w:rPr>
          <w:rFonts w:ascii="Palatino Linotype" w:eastAsia="Calibri" w:hAnsi="Palatino Linotype" w:cs="Times New Roman"/>
          <w:b/>
        </w:rPr>
        <w:t>Constitución Política del Estado Libre y Soberano de México</w:t>
      </w:r>
      <w:r w:rsidRPr="00E63B58">
        <w:rPr>
          <w:rFonts w:ascii="Palatino Linotype" w:eastAsia="Calibri" w:hAnsi="Palatino Linotype" w:cs="Times New Roman"/>
        </w:rPr>
        <w:t xml:space="preserve">; artículos 1, 2 fracción II, 13, 29, 36 fracciones I y II, 176, 178, 179, 181 párrafo tercero y 185 </w:t>
      </w:r>
      <w:r w:rsidRPr="00E63B58">
        <w:rPr>
          <w:rFonts w:ascii="Palatino Linotype" w:eastAsia="Calibri" w:hAnsi="Palatino Linotype" w:cs="Arial"/>
        </w:rPr>
        <w:t xml:space="preserve">de la </w:t>
      </w:r>
      <w:r w:rsidRPr="00E63B58">
        <w:rPr>
          <w:rFonts w:ascii="Palatino Linotype" w:eastAsia="Calibri" w:hAnsi="Palatino Linotype" w:cs="Arial"/>
          <w:b/>
        </w:rPr>
        <w:t>Ley de Transparencia y Acceso a la Información Pública del Estado de México y Municipios</w:t>
      </w:r>
      <w:r w:rsidRPr="00E63B58">
        <w:rPr>
          <w:rFonts w:ascii="Palatino Linotype" w:eastAsia="Calibri" w:hAnsi="Palatino Linotype" w:cs="Arial"/>
        </w:rPr>
        <w:t xml:space="preserve">; y 10, 7, 9 fracciones I y XXIV, y 11 del </w:t>
      </w:r>
      <w:r w:rsidRPr="00E63B58">
        <w:rPr>
          <w:rFonts w:ascii="Palatino Linotype" w:eastAsia="Calibri" w:hAnsi="Palatino Linotype" w:cs="Arial"/>
          <w:b/>
        </w:rPr>
        <w:t>Reglamento Interior del Instituto de Transparencia, Acceso a la Información Pública y Protección de Datos Personales del Estado de México y Municipios.</w:t>
      </w:r>
    </w:p>
    <w:p w:rsidR="00570034" w:rsidRPr="00E63B58" w:rsidRDefault="00570034" w:rsidP="00570034">
      <w:pPr>
        <w:pStyle w:val="Prrafodelista"/>
        <w:tabs>
          <w:tab w:val="left" w:pos="0"/>
        </w:tabs>
        <w:spacing w:line="360" w:lineRule="auto"/>
        <w:ind w:left="426"/>
        <w:jc w:val="both"/>
        <w:rPr>
          <w:rFonts w:ascii="Palatino Linotype" w:eastAsia="Calibri" w:hAnsi="Palatino Linotype" w:cs="Times New Roman"/>
          <w:b/>
        </w:rPr>
      </w:pPr>
    </w:p>
    <w:p w:rsidR="00570034" w:rsidRPr="00E63B58" w:rsidRDefault="00570034" w:rsidP="00570034">
      <w:pPr>
        <w:pStyle w:val="Ttulo2"/>
        <w:tabs>
          <w:tab w:val="left" w:pos="0"/>
        </w:tabs>
        <w:spacing w:before="0" w:line="360" w:lineRule="auto"/>
        <w:rPr>
          <w:rFonts w:ascii="Palatino Linotype" w:hAnsi="Palatino Linotype"/>
          <w:b/>
          <w:color w:val="auto"/>
          <w:sz w:val="24"/>
          <w:szCs w:val="24"/>
        </w:rPr>
      </w:pPr>
      <w:bookmarkStart w:id="44" w:name="_Toc491791304"/>
      <w:bookmarkStart w:id="45" w:name="_Toc535334652"/>
      <w:bookmarkStart w:id="46" w:name="_Toc15562540"/>
      <w:r w:rsidRPr="00E63B58">
        <w:rPr>
          <w:rFonts w:ascii="Palatino Linotype" w:hAnsi="Palatino Linotype"/>
          <w:b/>
          <w:color w:val="auto"/>
          <w:sz w:val="24"/>
          <w:szCs w:val="24"/>
        </w:rPr>
        <w:t>SEGUNDO. De la oportunidad y procedencia.</w:t>
      </w:r>
      <w:bookmarkEnd w:id="44"/>
      <w:bookmarkEnd w:id="45"/>
      <w:bookmarkEnd w:id="46"/>
    </w:p>
    <w:p w:rsidR="00A62FE7" w:rsidRPr="00E63B58" w:rsidRDefault="00A62FE7" w:rsidP="00A62FE7">
      <w:pPr>
        <w:rPr>
          <w:lang w:eastAsia="en-US"/>
        </w:rPr>
      </w:pPr>
    </w:p>
    <w:p w:rsidR="00570034" w:rsidRPr="00E63B58" w:rsidRDefault="00570034" w:rsidP="00570034">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E63B58">
        <w:rPr>
          <w:rFonts w:ascii="Palatino Linotype" w:eastAsia="Calibri" w:hAnsi="Palatino Linotype" w:cs="Arial"/>
        </w:rPr>
        <w:t xml:space="preserve">El medio de </w:t>
      </w:r>
      <w:r w:rsidRPr="00E63B58">
        <w:rPr>
          <w:rFonts w:ascii="Palatino Linotype" w:eastAsia="Calibri" w:hAnsi="Palatino Linotype" w:cs="Times New Roman"/>
        </w:rPr>
        <w:t>impugnación</w:t>
      </w:r>
      <w:r w:rsidRPr="00E63B58">
        <w:rPr>
          <w:rFonts w:ascii="Palatino Linotype" w:eastAsia="Calibri" w:hAnsi="Palatino Linotype" w:cs="Arial"/>
        </w:rPr>
        <w:t xml:space="preserve"> fue presentado a través del </w:t>
      </w:r>
      <w:r w:rsidRPr="00E63B58">
        <w:rPr>
          <w:rFonts w:ascii="Palatino Linotype" w:eastAsia="Calibri" w:hAnsi="Palatino Linotype" w:cs="Arial"/>
          <w:b/>
        </w:rPr>
        <w:t>SAIMEX</w:t>
      </w:r>
      <w:r w:rsidRPr="00E63B5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E63B58">
        <w:rPr>
          <w:rFonts w:ascii="Palatino Linotype" w:eastAsia="Calibri" w:hAnsi="Palatino Linotype" w:cs="Arial"/>
          <w:b/>
        </w:rPr>
        <w:t>SUJETO OBLIGADO</w:t>
      </w:r>
      <w:r w:rsidRPr="00E63B58">
        <w:rPr>
          <w:rFonts w:ascii="Palatino Linotype" w:eastAsia="Calibri" w:hAnsi="Palatino Linotype" w:cs="Arial"/>
        </w:rPr>
        <w:t xml:space="preserve"> en</w:t>
      </w:r>
      <w:r w:rsidR="00F50A7C" w:rsidRPr="00E63B58">
        <w:rPr>
          <w:rFonts w:ascii="Palatino Linotype" w:eastAsia="Calibri" w:hAnsi="Palatino Linotype" w:cs="Arial"/>
        </w:rPr>
        <w:t>tregó su respuesta el día dieciséis</w:t>
      </w:r>
      <w:r w:rsidRPr="00E63B58">
        <w:rPr>
          <w:rFonts w:ascii="Palatino Linotype" w:eastAsia="Calibri" w:hAnsi="Palatino Linotype" w:cs="Arial"/>
        </w:rPr>
        <w:t xml:space="preserve"> </w:t>
      </w:r>
      <w:r w:rsidR="00F50A7C" w:rsidRPr="00E63B58">
        <w:rPr>
          <w:rFonts w:ascii="Palatino Linotype" w:hAnsi="Palatino Linotype"/>
        </w:rPr>
        <w:t>(16</w:t>
      </w:r>
      <w:r w:rsidRPr="00E63B58">
        <w:rPr>
          <w:rFonts w:ascii="Palatino Linotype" w:hAnsi="Palatino Linotype"/>
        </w:rPr>
        <w:t xml:space="preserve">) de </w:t>
      </w:r>
      <w:r w:rsidR="00F50A7C" w:rsidRPr="00E63B58">
        <w:rPr>
          <w:rFonts w:ascii="Palatino Linotype" w:hAnsi="Palatino Linotype"/>
        </w:rPr>
        <w:t>mayo</w:t>
      </w:r>
      <w:r w:rsidRPr="00E63B58">
        <w:rPr>
          <w:rFonts w:ascii="Palatino Linotype" w:hAnsi="Palatino Linotype"/>
        </w:rPr>
        <w:t xml:space="preserve"> </w:t>
      </w:r>
      <w:r w:rsidRPr="00E63B58">
        <w:rPr>
          <w:rFonts w:ascii="Palatino Linotype" w:eastAsia="Calibri" w:hAnsi="Palatino Linotype" w:cs="Arial"/>
        </w:rPr>
        <w:t xml:space="preserve">de dos mil diecinueve, de tal forma que el plazo para interponer el recurso transcurrió del día </w:t>
      </w:r>
      <w:r w:rsidR="00F50A7C" w:rsidRPr="00E63B58">
        <w:rPr>
          <w:rFonts w:ascii="Palatino Linotype" w:eastAsia="Calibri" w:hAnsi="Palatino Linotype" w:cs="Arial"/>
        </w:rPr>
        <w:t>diecisiete (17</w:t>
      </w:r>
      <w:r w:rsidRPr="00E63B58">
        <w:rPr>
          <w:rFonts w:ascii="Palatino Linotype" w:eastAsia="Calibri" w:hAnsi="Palatino Linotype" w:cs="Arial"/>
        </w:rPr>
        <w:t>)</w:t>
      </w:r>
      <w:r w:rsidR="00F50A7C" w:rsidRPr="00E63B58">
        <w:rPr>
          <w:rFonts w:ascii="Palatino Linotype" w:eastAsia="Calibri" w:hAnsi="Palatino Linotype" w:cs="Arial"/>
        </w:rPr>
        <w:t xml:space="preserve"> de mayo al seis (06) de junio </w:t>
      </w:r>
      <w:r w:rsidRPr="00E63B58">
        <w:rPr>
          <w:rFonts w:ascii="Palatino Linotype" w:eastAsia="Calibri" w:hAnsi="Palatino Linotype" w:cs="Arial"/>
        </w:rPr>
        <w:t xml:space="preserve">de dos mil diecinueve; por lo que al presentar su inconformidad el día </w:t>
      </w:r>
      <w:r w:rsidR="0032709D" w:rsidRPr="00E63B58">
        <w:rPr>
          <w:rFonts w:ascii="Palatino Linotype" w:hAnsi="Palatino Linotype"/>
        </w:rPr>
        <w:t>nueve (09</w:t>
      </w:r>
      <w:r w:rsidRPr="00E63B58">
        <w:rPr>
          <w:rFonts w:ascii="Palatino Linotype" w:hAnsi="Palatino Linotype"/>
        </w:rPr>
        <w:t xml:space="preserve">) de abril </w:t>
      </w:r>
      <w:r w:rsidRPr="00E63B58">
        <w:rPr>
          <w:rFonts w:ascii="Palatino Linotype" w:eastAsia="Calibri" w:hAnsi="Palatino Linotype" w:cs="Arial"/>
        </w:rPr>
        <w:t xml:space="preserve">de dos mil diecinueve, </w:t>
      </w:r>
      <w:r w:rsidRPr="00E63B58">
        <w:rPr>
          <w:rFonts w:ascii="Palatino Linotype" w:hAnsi="Palatino Linotype" w:cs="Arial"/>
          <w:color w:val="000000" w:themeColor="text1"/>
        </w:rPr>
        <w:t xml:space="preserve">éste se encuentra dentro de los márgenes temporales previstos en el artículo 178 de la </w:t>
      </w:r>
      <w:r w:rsidRPr="00E63B58">
        <w:rPr>
          <w:rFonts w:ascii="Palatino Linotype" w:hAnsi="Palatino Linotype" w:cs="Arial"/>
          <w:b/>
          <w:color w:val="000000" w:themeColor="text1"/>
        </w:rPr>
        <w:t>Ley de Transparencia y Acceso a la Información Pública del Estado de México y Municipios.</w:t>
      </w:r>
    </w:p>
    <w:p w:rsidR="00446FBB" w:rsidRPr="00E63B58" w:rsidRDefault="00446FBB" w:rsidP="00446FBB">
      <w:pPr>
        <w:pStyle w:val="Prrafodelista"/>
        <w:tabs>
          <w:tab w:val="left" w:pos="0"/>
        </w:tabs>
        <w:spacing w:line="360" w:lineRule="auto"/>
        <w:ind w:left="0" w:right="49"/>
        <w:jc w:val="both"/>
        <w:rPr>
          <w:rFonts w:ascii="Palatino Linotype" w:hAnsi="Palatino Linotype"/>
          <w:b/>
          <w:color w:val="000000" w:themeColor="text1"/>
        </w:rPr>
      </w:pPr>
    </w:p>
    <w:p w:rsidR="003F1278" w:rsidRPr="00E63B58" w:rsidRDefault="003F1278" w:rsidP="003F1278">
      <w:pPr>
        <w:pStyle w:val="Prrafodelista"/>
        <w:numPr>
          <w:ilvl w:val="0"/>
          <w:numId w:val="1"/>
        </w:numPr>
        <w:tabs>
          <w:tab w:val="left" w:pos="0"/>
        </w:tabs>
        <w:spacing w:line="360" w:lineRule="auto"/>
        <w:ind w:left="0" w:right="49" w:firstLine="0"/>
        <w:jc w:val="both"/>
        <w:rPr>
          <w:rFonts w:ascii="Palatino Linotype" w:hAnsi="Palatino Linotype"/>
        </w:rPr>
      </w:pPr>
      <w:r w:rsidRPr="00E63B58">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E63B58">
        <w:rPr>
          <w:rFonts w:ascii="Palatino Linotype" w:eastAsia="Calibri" w:hAnsi="Palatino Linotype" w:cs="Times New Roman"/>
          <w:b/>
          <w:lang w:val="es-ES"/>
        </w:rPr>
        <w:t xml:space="preserve">no proporciona su nombre completo para que sea </w:t>
      </w:r>
      <w:r w:rsidRPr="00E63B58">
        <w:rPr>
          <w:rFonts w:ascii="Palatino Linotype" w:eastAsia="Calibri" w:hAnsi="Palatino Linotype" w:cs="Times New Roman"/>
          <w:b/>
          <w:u w:val="single"/>
          <w:lang w:val="es-ES"/>
        </w:rPr>
        <w:t>identificado</w:t>
      </w:r>
      <w:r w:rsidRPr="00E63B58">
        <w:rPr>
          <w:rFonts w:ascii="Palatino Linotype" w:eastAsia="Calibri" w:hAnsi="Palatino Linotype" w:cs="Times New Roman"/>
          <w:b/>
          <w:lang w:val="es-ES"/>
        </w:rPr>
        <w:t>,</w:t>
      </w:r>
      <w:r w:rsidRPr="00E63B58">
        <w:rPr>
          <w:rFonts w:ascii="Palatino Linotype" w:eastAsia="Calibri" w:hAnsi="Palatino Linotype" w:cs="Times New Roman"/>
          <w:lang w:val="es-ES"/>
        </w:rPr>
        <w:t xml:space="preserve"> ni se tiene la certeza sobre su identidad, sin embargo, es importante señalar también que </w:t>
      </w:r>
      <w:r w:rsidRPr="00E63B58">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3F1278" w:rsidRPr="00E63B58" w:rsidRDefault="003F1278" w:rsidP="003F1278">
      <w:pPr>
        <w:pStyle w:val="Prrafodelista"/>
        <w:ind w:left="644"/>
        <w:rPr>
          <w:rFonts w:ascii="Palatino Linotype" w:eastAsia="Calibri" w:hAnsi="Palatino Linotype" w:cs="Times New Roman"/>
          <w:lang w:val="es-ES"/>
        </w:rPr>
      </w:pPr>
    </w:p>
    <w:p w:rsidR="003F1278" w:rsidRPr="00E63B58" w:rsidRDefault="003F1278" w:rsidP="003F1278">
      <w:pPr>
        <w:pStyle w:val="Prrafodelista"/>
        <w:numPr>
          <w:ilvl w:val="0"/>
          <w:numId w:val="1"/>
        </w:numPr>
        <w:tabs>
          <w:tab w:val="left" w:pos="0"/>
        </w:tabs>
        <w:spacing w:line="360" w:lineRule="auto"/>
        <w:ind w:left="0" w:right="49" w:firstLine="0"/>
        <w:jc w:val="both"/>
        <w:rPr>
          <w:rFonts w:ascii="Palatino Linotype" w:hAnsi="Palatino Linotype"/>
        </w:rPr>
      </w:pPr>
      <w:r w:rsidRPr="00E63B58">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E63B58">
        <w:rPr>
          <w:rFonts w:ascii="Palatino Linotype" w:hAnsi="Palatino Linotype" w:cs="Arial"/>
          <w:bCs/>
          <w:color w:val="222222"/>
          <w:lang w:val="es-ES"/>
        </w:rPr>
        <w:t xml:space="preserve">vigésimo, vigésimo primero y vigésimo segundo </w:t>
      </w:r>
      <w:r w:rsidRPr="00E63B58">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3F1278" w:rsidRPr="00E63B58" w:rsidRDefault="003F1278" w:rsidP="003F1278">
      <w:pPr>
        <w:pStyle w:val="Prrafodelista"/>
        <w:ind w:left="644"/>
        <w:rPr>
          <w:rFonts w:ascii="Palatino Linotype" w:eastAsia="Calibri" w:hAnsi="Palatino Linotype" w:cs="Times New Roman"/>
          <w:lang w:val="es-ES"/>
        </w:rPr>
      </w:pPr>
    </w:p>
    <w:p w:rsidR="003F1278" w:rsidRPr="00E63B58" w:rsidRDefault="003F1278" w:rsidP="003F1278">
      <w:pPr>
        <w:pStyle w:val="Prrafodelista"/>
        <w:numPr>
          <w:ilvl w:val="0"/>
          <w:numId w:val="1"/>
        </w:numPr>
        <w:tabs>
          <w:tab w:val="left" w:pos="0"/>
        </w:tabs>
        <w:spacing w:line="360" w:lineRule="auto"/>
        <w:ind w:left="0" w:right="49" w:firstLine="0"/>
        <w:jc w:val="both"/>
        <w:rPr>
          <w:rFonts w:ascii="Palatino Linotype" w:hAnsi="Palatino Linotype"/>
        </w:rPr>
      </w:pPr>
      <w:r w:rsidRPr="00E63B58">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F1278" w:rsidRPr="00E63B58" w:rsidRDefault="003F1278" w:rsidP="003F1278">
      <w:pPr>
        <w:pStyle w:val="Prrafodelista"/>
        <w:ind w:left="644"/>
        <w:rPr>
          <w:rFonts w:ascii="Palatino Linotype" w:eastAsia="Calibri" w:hAnsi="Palatino Linotype" w:cs="Times New Roman"/>
          <w:lang w:val="es-ES"/>
        </w:rPr>
      </w:pPr>
    </w:p>
    <w:p w:rsidR="003F1278" w:rsidRPr="00E63B58" w:rsidRDefault="003F1278" w:rsidP="003F1278">
      <w:pPr>
        <w:pStyle w:val="Prrafodelista"/>
        <w:numPr>
          <w:ilvl w:val="0"/>
          <w:numId w:val="1"/>
        </w:numPr>
        <w:tabs>
          <w:tab w:val="left" w:pos="0"/>
        </w:tabs>
        <w:spacing w:line="360" w:lineRule="auto"/>
        <w:ind w:left="0" w:right="49" w:firstLine="0"/>
        <w:jc w:val="both"/>
        <w:rPr>
          <w:rFonts w:ascii="Palatino Linotype" w:hAnsi="Palatino Linotype"/>
        </w:rPr>
      </w:pPr>
      <w:r w:rsidRPr="00E63B58">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F1278" w:rsidRPr="00E63B58" w:rsidRDefault="003F1278" w:rsidP="003F1278">
      <w:pPr>
        <w:pStyle w:val="Prrafodelista"/>
        <w:ind w:left="644"/>
        <w:rPr>
          <w:rFonts w:ascii="Palatino Linotype" w:eastAsia="Times New Roman" w:hAnsi="Palatino Linotype" w:cs="Arial"/>
          <w:lang w:val="es-ES"/>
        </w:rPr>
      </w:pPr>
    </w:p>
    <w:p w:rsidR="003F1278" w:rsidRPr="00E63B58" w:rsidRDefault="003F1278" w:rsidP="003F1278">
      <w:pPr>
        <w:pStyle w:val="Prrafodelista"/>
        <w:numPr>
          <w:ilvl w:val="0"/>
          <w:numId w:val="1"/>
        </w:numPr>
        <w:tabs>
          <w:tab w:val="left" w:pos="0"/>
        </w:tabs>
        <w:spacing w:line="360" w:lineRule="auto"/>
        <w:ind w:left="0" w:right="49" w:firstLine="0"/>
        <w:jc w:val="both"/>
        <w:rPr>
          <w:rFonts w:ascii="Palatino Linotype" w:hAnsi="Palatino Linotype"/>
        </w:rPr>
      </w:pPr>
      <w:r w:rsidRPr="00E63B58">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E63B58">
        <w:rPr>
          <w:rFonts w:ascii="Palatino Linotype" w:eastAsia="Times New Roman" w:hAnsi="Palatino Linotype" w:cs="Arial"/>
          <w:lang w:val="es-ES"/>
        </w:rPr>
        <w:t>procedibilidad</w:t>
      </w:r>
      <w:proofErr w:type="spellEnd"/>
      <w:r w:rsidRPr="00E63B58">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E63B58">
        <w:rPr>
          <w:rFonts w:ascii="Palatino Linotype" w:eastAsia="Times New Roman" w:hAnsi="Palatino Linotype" w:cs="Arial"/>
          <w:lang w:val="es-ES"/>
        </w:rPr>
        <w:t>Resolutor</w:t>
      </w:r>
      <w:proofErr w:type="spellEnd"/>
      <w:r w:rsidRPr="00E63B58">
        <w:rPr>
          <w:rFonts w:ascii="Palatino Linotype" w:eastAsia="Times New Roman" w:hAnsi="Palatino Linotype" w:cs="Arial"/>
          <w:lang w:val="es-ES"/>
        </w:rPr>
        <w:t>.</w:t>
      </w:r>
    </w:p>
    <w:p w:rsidR="003F1278" w:rsidRPr="00E63B58" w:rsidRDefault="003F1278" w:rsidP="003F1278">
      <w:pPr>
        <w:pStyle w:val="Prrafodelista"/>
        <w:tabs>
          <w:tab w:val="left" w:pos="0"/>
        </w:tabs>
        <w:spacing w:line="360" w:lineRule="auto"/>
        <w:ind w:left="0" w:right="49"/>
        <w:jc w:val="both"/>
        <w:rPr>
          <w:rFonts w:ascii="Palatino Linotype" w:hAnsi="Palatino Linotype"/>
        </w:rPr>
      </w:pPr>
    </w:p>
    <w:p w:rsidR="003F1278" w:rsidRPr="00E63B58" w:rsidRDefault="00570034" w:rsidP="003F1278">
      <w:pPr>
        <w:pStyle w:val="Prrafodelista"/>
        <w:numPr>
          <w:ilvl w:val="0"/>
          <w:numId w:val="1"/>
        </w:numPr>
        <w:tabs>
          <w:tab w:val="left" w:pos="0"/>
        </w:tabs>
        <w:spacing w:line="360" w:lineRule="auto"/>
        <w:ind w:left="0" w:right="49" w:firstLine="0"/>
        <w:jc w:val="both"/>
        <w:rPr>
          <w:rFonts w:ascii="Palatino Linotype" w:hAnsi="Palatino Linotype" w:cs="Arial"/>
        </w:rPr>
      </w:pPr>
      <w:r w:rsidRPr="00E63B58">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47" w:name="_Toc535334653"/>
    </w:p>
    <w:p w:rsidR="00446FBB" w:rsidRPr="00E63B58" w:rsidRDefault="00570034" w:rsidP="00446FBB">
      <w:pPr>
        <w:pStyle w:val="Ttulo1"/>
        <w:rPr>
          <w:b/>
          <w:szCs w:val="24"/>
        </w:rPr>
      </w:pPr>
      <w:bookmarkStart w:id="48" w:name="_Toc15562541"/>
      <w:r w:rsidRPr="00E63B58">
        <w:rPr>
          <w:b/>
          <w:szCs w:val="24"/>
        </w:rPr>
        <w:t xml:space="preserve">TERCERO. </w:t>
      </w:r>
      <w:bookmarkEnd w:id="47"/>
      <w:r w:rsidR="003F1278" w:rsidRPr="00E63B58">
        <w:rPr>
          <w:b/>
          <w:szCs w:val="24"/>
        </w:rPr>
        <w:t>Del Previo y especial pronunciamiento</w:t>
      </w:r>
      <w:bookmarkEnd w:id="48"/>
    </w:p>
    <w:p w:rsidR="003F1278" w:rsidRPr="00E63B58" w:rsidRDefault="003F1278" w:rsidP="003F1278">
      <w:pPr>
        <w:rPr>
          <w:lang w:eastAsia="en-US"/>
        </w:rPr>
      </w:pPr>
    </w:p>
    <w:p w:rsidR="003F1278" w:rsidRPr="00E63B58" w:rsidRDefault="003F1278" w:rsidP="003F1278">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val="es-ES" w:eastAsia="es-MX"/>
        </w:rPr>
      </w:pPr>
      <w:r w:rsidRPr="00E63B58">
        <w:rPr>
          <w:rFonts w:ascii="Palatino Linotype" w:eastAsia="Calibri" w:hAnsi="Palatino Linotype" w:cs="Arial"/>
        </w:rPr>
        <w:t>El</w:t>
      </w:r>
      <w:r w:rsidRPr="00E63B58">
        <w:rPr>
          <w:rFonts w:ascii="Palatino Linotype" w:eastAsia="Times New Roman" w:hAnsi="Palatino Linotype" w:cs="Arial"/>
          <w:color w:val="222222"/>
          <w:lang w:val="es-ES" w:eastAsia="es-MX"/>
        </w:rPr>
        <w:t> </w:t>
      </w:r>
      <w:r w:rsidRPr="00E63B58">
        <w:rPr>
          <w:rFonts w:ascii="Palatino Linotype" w:eastAsia="Times New Roman" w:hAnsi="Palatino Linotype" w:cs="Arial"/>
          <w:b/>
          <w:bCs/>
          <w:color w:val="222222"/>
          <w:lang w:val="es-ES" w:eastAsia="es-MX"/>
        </w:rPr>
        <w:t>SUJETO OBLIGADO</w:t>
      </w:r>
      <w:r w:rsidRPr="00E63B58">
        <w:rPr>
          <w:rFonts w:ascii="Palatino Linotype" w:eastAsia="Times New Roman" w:hAnsi="Palatino Linotype" w:cs="Arial"/>
          <w:color w:val="222222"/>
          <w:lang w:val="es-ES" w:eastAsia="es-MX"/>
        </w:rPr>
        <w:t> solicitó una prórroga que resulta indebida, infundada y con falta de motivación, si bien, fue otorgada, carece de toda validez, toda vez que el artículo 163 de la ley de la materia señala lo siguiente:</w:t>
      </w:r>
    </w:p>
    <w:p w:rsidR="003F1278" w:rsidRPr="00E63B58" w:rsidRDefault="003F1278" w:rsidP="003F1278">
      <w:pPr>
        <w:shd w:val="clear" w:color="auto" w:fill="FFFFFF"/>
        <w:spacing w:line="360" w:lineRule="auto"/>
        <w:ind w:left="567" w:right="616"/>
        <w:jc w:val="both"/>
        <w:rPr>
          <w:rFonts w:ascii="Palatino Linotype" w:eastAsia="Times New Roman" w:hAnsi="Palatino Linotype" w:cs="Arial"/>
          <w:b/>
          <w:bCs/>
          <w:i/>
          <w:iCs/>
          <w:color w:val="222222"/>
          <w:sz w:val="22"/>
          <w:szCs w:val="22"/>
          <w:lang w:eastAsia="es-MX"/>
        </w:rPr>
      </w:pPr>
    </w:p>
    <w:p w:rsidR="003F1278" w:rsidRPr="00E63B58" w:rsidRDefault="003F1278" w:rsidP="003F1278">
      <w:pPr>
        <w:shd w:val="clear" w:color="auto" w:fill="FFFFFF"/>
        <w:spacing w:line="360" w:lineRule="auto"/>
        <w:ind w:left="567" w:right="616"/>
        <w:jc w:val="both"/>
        <w:rPr>
          <w:rFonts w:ascii="Arial" w:eastAsia="Times New Roman" w:hAnsi="Arial" w:cs="Arial"/>
          <w:color w:val="222222"/>
          <w:sz w:val="22"/>
          <w:szCs w:val="22"/>
          <w:lang w:eastAsia="es-MX"/>
        </w:rPr>
      </w:pPr>
      <w:r w:rsidRPr="00E63B58">
        <w:rPr>
          <w:rFonts w:ascii="Palatino Linotype" w:eastAsia="Times New Roman" w:hAnsi="Palatino Linotype" w:cs="Arial"/>
          <w:b/>
          <w:bCs/>
          <w:i/>
          <w:iCs/>
          <w:color w:val="222222"/>
          <w:sz w:val="22"/>
          <w:szCs w:val="22"/>
          <w:lang w:eastAsia="es-MX"/>
        </w:rPr>
        <w:t>“Artículo 163. </w:t>
      </w:r>
      <w:r w:rsidRPr="00E63B58">
        <w:rPr>
          <w:rFonts w:ascii="Palatino Linotype" w:eastAsia="Times New Roman" w:hAnsi="Palatino Linotype" w:cs="Arial"/>
          <w:i/>
          <w:iCs/>
          <w:color w:val="222222"/>
          <w:sz w:val="22"/>
          <w:szCs w:val="22"/>
          <w:lang w:eastAsia="es-MX"/>
        </w:rPr>
        <w:t>La Unidad de Transparencia deberá notificar la respuesta a la solicitud al interesado en el menor tiempo posible, que no podrá exceder de quince días hábiles, contados a partir del día siguiente a la presentación de aquélla.</w:t>
      </w:r>
    </w:p>
    <w:p w:rsidR="003F1278" w:rsidRPr="00E63B58" w:rsidRDefault="003F1278" w:rsidP="003F1278">
      <w:pPr>
        <w:shd w:val="clear" w:color="auto" w:fill="FFFFFF"/>
        <w:spacing w:line="360" w:lineRule="auto"/>
        <w:ind w:left="567" w:right="616"/>
        <w:jc w:val="both"/>
        <w:rPr>
          <w:rFonts w:ascii="Palatino Linotype" w:eastAsia="Times New Roman" w:hAnsi="Palatino Linotype" w:cs="Arial"/>
          <w:i/>
          <w:iCs/>
          <w:color w:val="222222"/>
          <w:sz w:val="19"/>
          <w:szCs w:val="19"/>
          <w:lang w:eastAsia="es-MX"/>
        </w:rPr>
      </w:pPr>
      <w:r w:rsidRPr="00E63B58">
        <w:rPr>
          <w:rFonts w:ascii="Palatino Linotype" w:eastAsia="Times New Roman" w:hAnsi="Palatino Linotype" w:cs="Arial"/>
          <w:i/>
          <w:iCs/>
          <w:color w:val="222222"/>
          <w:sz w:val="22"/>
          <w:szCs w:val="22"/>
          <w:lang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Pr="00E63B58">
        <w:rPr>
          <w:rFonts w:ascii="Palatino Linotype" w:eastAsia="Times New Roman" w:hAnsi="Palatino Linotype" w:cs="Arial"/>
          <w:i/>
          <w:iCs/>
          <w:color w:val="222222"/>
          <w:sz w:val="19"/>
          <w:szCs w:val="19"/>
          <w:lang w:eastAsia="es-MX"/>
        </w:rPr>
        <w:t>.”</w:t>
      </w:r>
    </w:p>
    <w:p w:rsidR="003F1278" w:rsidRPr="00E63B58" w:rsidRDefault="003F1278" w:rsidP="003F1278">
      <w:pPr>
        <w:shd w:val="clear" w:color="auto" w:fill="FFFFFF"/>
        <w:spacing w:line="288" w:lineRule="atLeast"/>
        <w:ind w:left="567" w:right="616"/>
        <w:jc w:val="both"/>
        <w:rPr>
          <w:rFonts w:ascii="Arial" w:eastAsia="Times New Roman" w:hAnsi="Arial" w:cs="Arial"/>
          <w:color w:val="222222"/>
          <w:sz w:val="19"/>
          <w:szCs w:val="19"/>
          <w:lang w:eastAsia="es-MX"/>
        </w:rPr>
      </w:pPr>
    </w:p>
    <w:p w:rsidR="003F1278" w:rsidRPr="00E63B58" w:rsidRDefault="003F1278" w:rsidP="003F1278">
      <w:pPr>
        <w:pStyle w:val="Prrafodelista"/>
        <w:numPr>
          <w:ilvl w:val="0"/>
          <w:numId w:val="1"/>
        </w:numPr>
        <w:tabs>
          <w:tab w:val="left" w:pos="0"/>
        </w:tabs>
        <w:spacing w:line="360" w:lineRule="auto"/>
        <w:ind w:left="0" w:right="49" w:firstLine="0"/>
        <w:jc w:val="both"/>
        <w:rPr>
          <w:rFonts w:ascii="Palatino Linotype" w:eastAsia="Times New Roman" w:hAnsi="Palatino Linotype" w:cs="Arial"/>
          <w:b/>
          <w:bCs/>
          <w:color w:val="222222"/>
          <w:lang w:val="es-ES" w:eastAsia="es-MX"/>
        </w:rPr>
      </w:pPr>
      <w:r w:rsidRPr="00E63B58">
        <w:rPr>
          <w:rFonts w:ascii="Palatino Linotype" w:eastAsia="Calibri" w:hAnsi="Palatino Linotype" w:cs="Arial"/>
        </w:rPr>
        <w:t>Solo</w:t>
      </w:r>
      <w:r w:rsidRPr="00E63B58">
        <w:rPr>
          <w:rFonts w:ascii="Palatino Linotype" w:eastAsia="Times New Roman" w:hAnsi="Palatino Linotype" w:cs="Arial"/>
          <w:color w:val="222222"/>
          <w:lang w:val="es-ES" w:eastAsia="es-MX"/>
        </w:rPr>
        <w:t xml:space="preserve"> en aquellos casos excepcionales el </w:t>
      </w:r>
      <w:r w:rsidRPr="00E63B58">
        <w:rPr>
          <w:rFonts w:ascii="Palatino Linotype" w:eastAsia="Times New Roman" w:hAnsi="Palatino Linotype" w:cs="Arial"/>
          <w:b/>
          <w:bCs/>
          <w:color w:val="222222"/>
          <w:lang w:val="es-ES" w:eastAsia="es-MX"/>
        </w:rPr>
        <w:t xml:space="preserve">SUJETO OBLIGADO </w:t>
      </w:r>
      <w:r w:rsidRPr="00E63B58">
        <w:rPr>
          <w:rFonts w:ascii="Palatino Linotype" w:eastAsia="Times New Roman" w:hAnsi="Palatino Linotype" w:cs="Arial"/>
          <w:color w:val="222222"/>
          <w:lang w:val="es-ES" w:eastAsia="es-MX"/>
        </w:rPr>
        <w:t>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w:t>
      </w:r>
    </w:p>
    <w:p w:rsidR="003F1278" w:rsidRPr="00E63B58" w:rsidRDefault="003F1278" w:rsidP="003F1278">
      <w:pPr>
        <w:pStyle w:val="Prrafodelista"/>
        <w:spacing w:before="240" w:after="240" w:line="360" w:lineRule="auto"/>
        <w:ind w:left="426"/>
        <w:jc w:val="both"/>
        <w:rPr>
          <w:rFonts w:ascii="Palatino Linotype" w:eastAsia="Times New Roman" w:hAnsi="Palatino Linotype" w:cs="Arial"/>
          <w:b/>
          <w:bCs/>
          <w:color w:val="222222"/>
          <w:lang w:val="es-ES" w:eastAsia="es-MX"/>
        </w:rPr>
      </w:pPr>
    </w:p>
    <w:p w:rsidR="00446FBB" w:rsidRPr="00E63B58" w:rsidRDefault="003F1278" w:rsidP="00446FBB">
      <w:pPr>
        <w:pStyle w:val="Prrafodelista"/>
        <w:numPr>
          <w:ilvl w:val="0"/>
          <w:numId w:val="1"/>
        </w:numPr>
        <w:tabs>
          <w:tab w:val="left" w:pos="0"/>
        </w:tabs>
        <w:spacing w:line="360" w:lineRule="auto"/>
        <w:ind w:left="0" w:right="49" w:firstLine="0"/>
        <w:jc w:val="both"/>
        <w:rPr>
          <w:rFonts w:ascii="Arial" w:eastAsia="Times New Roman" w:hAnsi="Arial" w:cs="Arial"/>
          <w:color w:val="222222"/>
          <w:sz w:val="19"/>
          <w:szCs w:val="19"/>
          <w:lang w:eastAsia="es-MX"/>
        </w:rPr>
      </w:pPr>
      <w:r w:rsidRPr="00E63B58">
        <w:rPr>
          <w:rFonts w:ascii="Palatino Linotype" w:eastAsia="Times New Roman" w:hAnsi="Palatino Linotype" w:cs="Arial"/>
          <w:color w:val="222222"/>
          <w:lang w:val="es-ES" w:eastAsia="es-MX"/>
        </w:rPr>
        <w:t>Lo cual implica una alta responsabilidad, toda vez que dicha prorroga deberá recaer en un documento, debidamente validado y formado por los integrantes del comité, lo cual evidentemente no ocurrió en el presente asunto, ocasionando una afectación directa al derecho de acceso a la información pública, toda vez que el Titular de la Unidad de Transparencia,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r w:rsidRPr="00E63B58">
        <w:rPr>
          <w:rFonts w:ascii="Palatino Linotype" w:eastAsia="Times New Roman" w:hAnsi="Palatino Linotype" w:cs="Arial"/>
          <w:i/>
          <w:iCs/>
          <w:color w:val="222222"/>
          <w:lang w:val="es-ES" w:eastAsia="es-MX"/>
        </w:rPr>
        <w:t>.</w:t>
      </w:r>
    </w:p>
    <w:p w:rsidR="003F1278" w:rsidRPr="00E63B58" w:rsidRDefault="003F1278" w:rsidP="003F1278">
      <w:pPr>
        <w:pStyle w:val="Ttulo1"/>
        <w:rPr>
          <w:b/>
        </w:rPr>
      </w:pPr>
      <w:bookmarkStart w:id="49" w:name="_Toc15562542"/>
      <w:r w:rsidRPr="00E63B58">
        <w:rPr>
          <w:b/>
        </w:rPr>
        <w:t xml:space="preserve">CUARTO. Del planteamiento de la </w:t>
      </w:r>
      <w:proofErr w:type="spellStart"/>
      <w:r w:rsidRPr="00E63B58">
        <w:rPr>
          <w:b/>
        </w:rPr>
        <w:t>litis</w:t>
      </w:r>
      <w:bookmarkEnd w:id="49"/>
      <w:proofErr w:type="spellEnd"/>
    </w:p>
    <w:p w:rsidR="003F1278" w:rsidRPr="00E63B58" w:rsidRDefault="003F1278" w:rsidP="003F1278">
      <w:pPr>
        <w:rPr>
          <w:lang w:eastAsia="en-US"/>
        </w:rPr>
      </w:pPr>
    </w:p>
    <w:p w:rsidR="003F1278" w:rsidRPr="00E63B58" w:rsidRDefault="003F1278" w:rsidP="003F1278">
      <w:pPr>
        <w:rPr>
          <w:b/>
          <w:lang w:eastAsia="en-US"/>
        </w:rPr>
      </w:pPr>
    </w:p>
    <w:p w:rsidR="00DF77DD" w:rsidRPr="00E63B58" w:rsidRDefault="003F1278" w:rsidP="003F1278">
      <w:pPr>
        <w:pStyle w:val="Prrafodelista"/>
        <w:numPr>
          <w:ilvl w:val="0"/>
          <w:numId w:val="1"/>
        </w:numPr>
        <w:spacing w:line="360" w:lineRule="auto"/>
        <w:ind w:left="0" w:firstLine="0"/>
        <w:jc w:val="both"/>
        <w:rPr>
          <w:rFonts w:ascii="Palatino Linotype" w:hAnsi="Palatino Linotype" w:cs="Arial"/>
          <w:color w:val="000000" w:themeColor="text1"/>
        </w:rPr>
      </w:pPr>
      <w:r w:rsidRPr="00E63B58">
        <w:rPr>
          <w:rFonts w:ascii="Palatino Linotype" w:eastAsia="Calibri" w:hAnsi="Palatino Linotype" w:cs="Arial"/>
        </w:rPr>
        <w:t xml:space="preserve">El </w:t>
      </w:r>
      <w:r w:rsidRPr="00E63B58">
        <w:rPr>
          <w:rFonts w:ascii="Palatino Linotype" w:hAnsi="Palatino Linotype" w:cs="Arial"/>
          <w:b/>
        </w:rPr>
        <w:t xml:space="preserve">SUJETO OBLIGADO </w:t>
      </w:r>
      <w:r w:rsidR="00DF77DD" w:rsidRPr="00E63B58">
        <w:rPr>
          <w:rFonts w:ascii="Palatino Linotype" w:hAnsi="Palatino Linotype" w:cs="Arial"/>
        </w:rPr>
        <w:t>dio respuesta a la solicitud de información en el que manifestó que el particular debería presentarse en las instalaciones de la Unidad de Transparencia con la finalidad de que ahí se le proporcionará la información.</w:t>
      </w:r>
    </w:p>
    <w:p w:rsidR="00DF77DD" w:rsidRPr="00E63B58" w:rsidRDefault="00DF77DD" w:rsidP="00DF77DD">
      <w:pPr>
        <w:pStyle w:val="Prrafodelista"/>
        <w:spacing w:line="360" w:lineRule="auto"/>
        <w:ind w:left="0"/>
        <w:jc w:val="both"/>
        <w:rPr>
          <w:rFonts w:ascii="Palatino Linotype" w:hAnsi="Palatino Linotype" w:cs="Arial"/>
          <w:color w:val="000000" w:themeColor="text1"/>
        </w:rPr>
      </w:pPr>
      <w:r w:rsidRPr="00E63B58">
        <w:rPr>
          <w:rFonts w:ascii="Palatino Linotype" w:hAnsi="Palatino Linotype" w:cs="Arial"/>
        </w:rPr>
        <w:t xml:space="preserve"> </w:t>
      </w:r>
    </w:p>
    <w:p w:rsidR="003F1278" w:rsidRPr="00E63B58" w:rsidRDefault="003F1278" w:rsidP="003F1278">
      <w:pPr>
        <w:pStyle w:val="Prrafodelista"/>
        <w:numPr>
          <w:ilvl w:val="0"/>
          <w:numId w:val="1"/>
        </w:numPr>
        <w:spacing w:line="360" w:lineRule="auto"/>
        <w:ind w:left="0" w:firstLine="0"/>
        <w:jc w:val="both"/>
        <w:rPr>
          <w:rFonts w:ascii="Palatino Linotype" w:hAnsi="Palatino Linotype" w:cs="Arial"/>
          <w:color w:val="000000" w:themeColor="text1"/>
        </w:rPr>
      </w:pPr>
      <w:r w:rsidRPr="00E63B58">
        <w:rPr>
          <w:rFonts w:ascii="Palatino Linotype" w:hAnsi="Palatino Linotype" w:cs="Arial"/>
        </w:rPr>
        <w:t xml:space="preserve"> </w:t>
      </w:r>
      <w:r w:rsidR="00DF77DD" w:rsidRPr="00E63B58">
        <w:rPr>
          <w:rFonts w:ascii="Palatino Linotype" w:hAnsi="Palatino Linotype" w:cs="Arial"/>
          <w:color w:val="000000" w:themeColor="text1"/>
        </w:rPr>
        <w:t>Derivado de la respuesta</w:t>
      </w:r>
      <w:r w:rsidRPr="00E63B58">
        <w:rPr>
          <w:rFonts w:ascii="Palatino Linotype" w:hAnsi="Palatino Linotype" w:cs="Arial"/>
          <w:color w:val="000000" w:themeColor="text1"/>
        </w:rPr>
        <w:t xml:space="preserve"> del </w:t>
      </w:r>
      <w:r w:rsidRPr="00E63B58">
        <w:rPr>
          <w:rFonts w:ascii="Palatino Linotype" w:hAnsi="Palatino Linotype" w:cs="Arial"/>
          <w:b/>
          <w:color w:val="000000" w:themeColor="text1"/>
        </w:rPr>
        <w:t>SUJETO OBLIGADO</w:t>
      </w:r>
      <w:r w:rsidRPr="00E63B58">
        <w:rPr>
          <w:rFonts w:ascii="Palatino Linotype" w:hAnsi="Palatino Linotype" w:cs="Arial"/>
          <w:color w:val="000000" w:themeColor="text1"/>
        </w:rPr>
        <w:t xml:space="preserve">, el </w:t>
      </w:r>
      <w:r w:rsidRPr="00E63B58">
        <w:rPr>
          <w:rFonts w:ascii="Palatino Linotype" w:hAnsi="Palatino Linotype" w:cs="Arial"/>
          <w:b/>
          <w:color w:val="000000" w:themeColor="text1"/>
        </w:rPr>
        <w:t>RECURRENTE</w:t>
      </w:r>
      <w:r w:rsidRPr="00E63B58">
        <w:rPr>
          <w:rFonts w:ascii="Palatino Linotype" w:hAnsi="Palatino Linotype" w:cs="Arial"/>
          <w:color w:val="000000" w:themeColor="text1"/>
        </w:rPr>
        <w:t xml:space="preserve"> presentó su inconformidad señalando como razones o motivos de inconformidad los ya transcritos.</w:t>
      </w:r>
    </w:p>
    <w:p w:rsidR="003F1278" w:rsidRPr="00E63B58" w:rsidRDefault="003F1278" w:rsidP="003F1278">
      <w:pPr>
        <w:pStyle w:val="Prrafodelista"/>
        <w:rPr>
          <w:rFonts w:ascii="Palatino Linotype" w:hAnsi="Palatino Linotype" w:cs="Arial"/>
          <w:color w:val="000000" w:themeColor="text1"/>
        </w:rPr>
      </w:pPr>
    </w:p>
    <w:p w:rsidR="003F1278" w:rsidRPr="00E63B58" w:rsidRDefault="003F1278" w:rsidP="00CD1EED">
      <w:pPr>
        <w:pStyle w:val="Prrafodelista"/>
        <w:tabs>
          <w:tab w:val="left" w:pos="0"/>
        </w:tabs>
        <w:spacing w:line="360" w:lineRule="auto"/>
        <w:ind w:left="0" w:right="49"/>
        <w:jc w:val="both"/>
        <w:rPr>
          <w:rFonts w:ascii="Palatino Linotype" w:eastAsia="Times New Roman" w:hAnsi="Palatino Linotype" w:cs="Arial"/>
          <w:color w:val="000000" w:themeColor="text1"/>
        </w:rPr>
      </w:pPr>
    </w:p>
    <w:p w:rsidR="00570034" w:rsidRPr="00E63B58" w:rsidRDefault="00570034" w:rsidP="003F1278">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E63B58">
        <w:rPr>
          <w:rFonts w:ascii="Palatino Linotype" w:eastAsia="Times New Roman" w:hAnsi="Palatino Linotype" w:cs="Arial"/>
        </w:rPr>
        <w:t xml:space="preserve">En </w:t>
      </w:r>
      <w:r w:rsidRPr="00E63B58">
        <w:rPr>
          <w:rFonts w:ascii="Palatino Linotype" w:hAnsi="Palatino Linotype" w:cs="Arial"/>
          <w:lang w:eastAsia="es-MX"/>
        </w:rPr>
        <w:t>dichas</w:t>
      </w:r>
      <w:r w:rsidRPr="00E63B58">
        <w:rPr>
          <w:rFonts w:ascii="Palatino Linotype" w:eastAsia="Times New Roman" w:hAnsi="Palatino Linotype" w:cs="Arial"/>
        </w:rPr>
        <w:t xml:space="preserve"> condiciones, la </w:t>
      </w:r>
      <w:proofErr w:type="spellStart"/>
      <w:r w:rsidRPr="00E63B58">
        <w:rPr>
          <w:rFonts w:ascii="Palatino Linotype" w:eastAsia="Times New Roman" w:hAnsi="Palatino Linotype" w:cs="Arial"/>
          <w:i/>
        </w:rPr>
        <w:t>litis</w:t>
      </w:r>
      <w:proofErr w:type="spellEnd"/>
      <w:r w:rsidRPr="00E63B58">
        <w:rPr>
          <w:rFonts w:ascii="Palatino Linotype" w:eastAsia="Times New Roman" w:hAnsi="Palatino Linotype" w:cs="Arial"/>
        </w:rPr>
        <w:t xml:space="preserve"> a resolver en este recurso se circunscribe a determinar si  </w:t>
      </w:r>
      <w:r w:rsidRPr="00E63B58">
        <w:rPr>
          <w:rFonts w:ascii="Palatino Linotype" w:eastAsia="MS Mincho" w:hAnsi="Palatino Linotype" w:cs="Arial"/>
        </w:rPr>
        <w:t xml:space="preserve">se actualiza la causal de procedencia prevista en el artículo 179, fracción </w:t>
      </w:r>
      <w:r w:rsidR="00CD1EED" w:rsidRPr="00E63B58">
        <w:rPr>
          <w:rFonts w:ascii="Palatino Linotype" w:eastAsia="MS Mincho" w:hAnsi="Palatino Linotype" w:cs="Arial"/>
        </w:rPr>
        <w:t xml:space="preserve">V, VIII </w:t>
      </w:r>
      <w:r w:rsidRPr="00E63B58">
        <w:rPr>
          <w:rFonts w:ascii="Palatino Linotype" w:eastAsia="MS Mincho" w:hAnsi="Palatino Linotype" w:cs="Arial"/>
        </w:rPr>
        <w:t xml:space="preserve">de la </w:t>
      </w:r>
      <w:r w:rsidRPr="00E63B58">
        <w:rPr>
          <w:rFonts w:ascii="Palatino Linotype" w:eastAsia="MS Mincho" w:hAnsi="Palatino Linotype" w:cs="Arial"/>
          <w:b/>
        </w:rPr>
        <w:t>Ley de Transparencia y Acceso a la Información Pública del Estado de México y Municipios</w:t>
      </w:r>
      <w:r w:rsidRPr="00E63B58">
        <w:rPr>
          <w:rFonts w:ascii="Palatino Linotype" w:eastAsia="MS Mincho" w:hAnsi="Palatino Linotype" w:cs="Arial"/>
        </w:rPr>
        <w:t xml:space="preserve">; </w:t>
      </w:r>
      <w:r w:rsidRPr="00E63B58">
        <w:rPr>
          <w:rFonts w:ascii="Palatino Linotype" w:eastAsia="Times New Roman" w:hAnsi="Palatino Linotype" w:cs="Arial"/>
          <w:color w:val="000000" w:themeColor="text1"/>
          <w:lang w:val="es-ES" w:eastAsia="es-MX"/>
        </w:rPr>
        <w:t xml:space="preserve">fracción que determina la hipótesis jurídica relativa a la entrega de la información incompleta por el Sujeto Obligado. Supuesto del que el ahora recurrente se duele, razón por la que, </w:t>
      </w:r>
      <w:r w:rsidRPr="00E63B58">
        <w:rPr>
          <w:rFonts w:ascii="Palatino Linotype" w:hAnsi="Palatino Linotype" w:cs="Arial"/>
          <w:color w:val="000000" w:themeColor="text1"/>
          <w:szCs w:val="23"/>
        </w:rPr>
        <w:t xml:space="preserve">la presente resolución se circunscribirá en determinar si el </w:t>
      </w:r>
      <w:r w:rsidRPr="00E63B58">
        <w:rPr>
          <w:rFonts w:ascii="Palatino Linotype" w:hAnsi="Palatino Linotype" w:cs="Arial"/>
          <w:b/>
          <w:color w:val="000000" w:themeColor="text1"/>
          <w:szCs w:val="23"/>
        </w:rPr>
        <w:t>SUJETO</w:t>
      </w:r>
      <w:r w:rsidRPr="00E63B58">
        <w:rPr>
          <w:rFonts w:ascii="Palatino Linotype" w:hAnsi="Palatino Linotype" w:cs="Arial"/>
          <w:color w:val="000000" w:themeColor="text1"/>
          <w:szCs w:val="23"/>
        </w:rPr>
        <w:t xml:space="preserve"> </w:t>
      </w:r>
      <w:r w:rsidRPr="00E63B58">
        <w:rPr>
          <w:rFonts w:ascii="Palatino Linotype" w:hAnsi="Palatino Linotype" w:cs="Arial"/>
          <w:b/>
          <w:color w:val="000000" w:themeColor="text1"/>
          <w:szCs w:val="23"/>
        </w:rPr>
        <w:t>OBLIGADO</w:t>
      </w:r>
      <w:r w:rsidRPr="00E63B58">
        <w:rPr>
          <w:rFonts w:ascii="Palatino Linotype" w:hAnsi="Palatino Linotype" w:cs="Arial"/>
          <w:color w:val="000000" w:themeColor="text1"/>
          <w:szCs w:val="23"/>
        </w:rPr>
        <w:t xml:space="preserve"> con la respuesta </w:t>
      </w:r>
      <w:r w:rsidRPr="00E63B58">
        <w:rPr>
          <w:rFonts w:ascii="Palatino Linotype" w:eastAsia="Times New Roman" w:hAnsi="Palatino Linotype"/>
          <w:color w:val="000000" w:themeColor="text1"/>
        </w:rPr>
        <w:t>actualiza la causa de procedencia establecida en</w:t>
      </w:r>
      <w:r w:rsidRPr="00E63B58">
        <w:rPr>
          <w:rFonts w:ascii="Palatino Linotype" w:eastAsia="Times New Roman" w:hAnsi="Palatino Linotype" w:cs="Arial"/>
          <w:color w:val="000000" w:themeColor="text1"/>
          <w:lang w:eastAsia="es-MX"/>
        </w:rPr>
        <w:t xml:space="preserve"> precepto normativo citado.</w:t>
      </w:r>
    </w:p>
    <w:p w:rsidR="00570034" w:rsidRPr="00E63B58" w:rsidRDefault="00570034" w:rsidP="00570034">
      <w:pPr>
        <w:pStyle w:val="Prrafodelista"/>
        <w:tabs>
          <w:tab w:val="left" w:pos="0"/>
        </w:tabs>
        <w:spacing w:line="360" w:lineRule="auto"/>
        <w:ind w:left="0" w:right="49"/>
        <w:jc w:val="both"/>
        <w:rPr>
          <w:rFonts w:ascii="Palatino Linotype" w:eastAsia="Times New Roman" w:hAnsi="Palatino Linotype" w:cs="Arial"/>
          <w:color w:val="000000" w:themeColor="text1"/>
        </w:rPr>
      </w:pPr>
    </w:p>
    <w:p w:rsidR="00570034" w:rsidRPr="00E63B58" w:rsidRDefault="001B41A0" w:rsidP="00570034">
      <w:pPr>
        <w:pStyle w:val="Ttulo2"/>
        <w:tabs>
          <w:tab w:val="left" w:pos="0"/>
        </w:tabs>
        <w:spacing w:before="0" w:line="360" w:lineRule="auto"/>
        <w:rPr>
          <w:rFonts w:ascii="Palatino Linotype" w:hAnsi="Palatino Linotype"/>
          <w:b/>
          <w:color w:val="auto"/>
          <w:sz w:val="24"/>
          <w:szCs w:val="24"/>
        </w:rPr>
      </w:pPr>
      <w:bookmarkStart w:id="50" w:name="_Toc529263621"/>
      <w:bookmarkStart w:id="51" w:name="_Toc530650937"/>
      <w:bookmarkStart w:id="52" w:name="_Toc535334654"/>
      <w:bookmarkStart w:id="53" w:name="_Toc2248735"/>
      <w:bookmarkStart w:id="54" w:name="_Toc15562543"/>
      <w:r w:rsidRPr="00E63B58">
        <w:rPr>
          <w:rFonts w:ascii="Palatino Linotype" w:hAnsi="Palatino Linotype"/>
          <w:b/>
          <w:color w:val="auto"/>
          <w:sz w:val="24"/>
          <w:szCs w:val="24"/>
        </w:rPr>
        <w:t>QUINT</w:t>
      </w:r>
      <w:r w:rsidR="00570034" w:rsidRPr="00E63B58">
        <w:rPr>
          <w:rFonts w:ascii="Palatino Linotype" w:hAnsi="Palatino Linotype"/>
          <w:b/>
          <w:color w:val="auto"/>
          <w:sz w:val="24"/>
          <w:szCs w:val="24"/>
        </w:rPr>
        <w:t>O.</w:t>
      </w:r>
      <w:bookmarkStart w:id="55" w:name="_Toc515462773"/>
      <w:r w:rsidR="00570034" w:rsidRPr="00E63B58">
        <w:rPr>
          <w:rFonts w:ascii="Palatino Linotype" w:hAnsi="Palatino Linotype"/>
          <w:b/>
          <w:color w:val="auto"/>
          <w:sz w:val="24"/>
          <w:szCs w:val="24"/>
        </w:rPr>
        <w:t xml:space="preserve"> Estudio y resolución del asunto</w:t>
      </w:r>
      <w:bookmarkEnd w:id="50"/>
      <w:bookmarkEnd w:id="51"/>
      <w:bookmarkEnd w:id="52"/>
      <w:bookmarkEnd w:id="53"/>
      <w:bookmarkEnd w:id="54"/>
      <w:bookmarkEnd w:id="55"/>
    </w:p>
    <w:p w:rsidR="00570034" w:rsidRPr="00E63B58" w:rsidRDefault="00570034" w:rsidP="00570034">
      <w:pPr>
        <w:pStyle w:val="Ttulo1"/>
        <w:numPr>
          <w:ilvl w:val="0"/>
          <w:numId w:val="4"/>
        </w:numPr>
        <w:rPr>
          <w:b/>
        </w:rPr>
      </w:pPr>
      <w:bookmarkStart w:id="56" w:name="_Toc1585428"/>
      <w:bookmarkStart w:id="57" w:name="_Toc11339778"/>
      <w:bookmarkStart w:id="58" w:name="_Toc15562544"/>
      <w:bookmarkStart w:id="59" w:name="_Toc2248736"/>
      <w:r w:rsidRPr="00E63B58">
        <w:rPr>
          <w:b/>
        </w:rPr>
        <w:t>Del deber de las autoridades de promover, respetar, proteger y garantizar el derecho de acceso a la información pública.</w:t>
      </w:r>
      <w:bookmarkEnd w:id="56"/>
      <w:bookmarkEnd w:id="57"/>
      <w:bookmarkEnd w:id="58"/>
    </w:p>
    <w:p w:rsidR="00570034" w:rsidRPr="00E63B58" w:rsidRDefault="00570034" w:rsidP="00570034">
      <w:pPr>
        <w:rPr>
          <w:lang w:eastAsia="en-US"/>
        </w:rPr>
      </w:pPr>
    </w:p>
    <w:p w:rsidR="00570034" w:rsidRPr="00E63B58" w:rsidRDefault="00570034" w:rsidP="00570034">
      <w:pPr>
        <w:rPr>
          <w:lang w:eastAsia="en-US"/>
        </w:rPr>
      </w:pPr>
    </w:p>
    <w:p w:rsidR="00570034" w:rsidRPr="00E63B58" w:rsidRDefault="00570034" w:rsidP="00570034">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63B58">
        <w:rPr>
          <w:rFonts w:ascii="Palatino Linotype" w:hAnsi="Palatino Linotype"/>
        </w:rPr>
        <w:t xml:space="preserve">Es menester precisar que este </w:t>
      </w:r>
      <w:r w:rsidRPr="00E63B58">
        <w:rPr>
          <w:rFonts w:ascii="Palatino Linotype" w:eastAsia="MS Mincho" w:hAnsi="Palatino Linotype" w:cs="Times New Roman"/>
          <w:color w:val="000000"/>
        </w:rPr>
        <w:t xml:space="preserve">Órgano Garante parte de que </w:t>
      </w:r>
      <w:r w:rsidRPr="00E63B5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E63B58">
        <w:rPr>
          <w:rFonts w:ascii="Palatino Linotype" w:eastAsia="Times New Roman" w:hAnsi="Palatino Linotype" w:cs="Arial"/>
          <w:color w:val="000000"/>
        </w:rPr>
        <w:t xml:space="preserve"> </w:t>
      </w:r>
      <w:r w:rsidRPr="00E63B58">
        <w:rPr>
          <w:rFonts w:ascii="Palatino Linotype" w:eastAsia="Times New Roman" w:hAnsi="Palatino Linotype" w:cs="Arial"/>
          <w:b/>
          <w:color w:val="000000"/>
        </w:rPr>
        <w:t>SUJETO OBLIGADO</w:t>
      </w:r>
      <w:r w:rsidRPr="00E63B5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63B58">
        <w:rPr>
          <w:rFonts w:ascii="Palatino Linotype" w:eastAsia="Times New Roman" w:hAnsi="Palatino Linotype" w:cs="Arial"/>
          <w:b/>
          <w:color w:val="000000"/>
        </w:rPr>
        <w:t xml:space="preserve">Constitución Política de los Estados Unidos Mexicanos </w:t>
      </w:r>
      <w:r w:rsidRPr="00E63B58">
        <w:rPr>
          <w:rFonts w:ascii="Palatino Linotype" w:eastAsia="Times New Roman" w:hAnsi="Palatino Linotype" w:cs="Arial"/>
          <w:color w:val="000000"/>
        </w:rPr>
        <w:t xml:space="preserve">al señalar la obligación de “promover, </w:t>
      </w:r>
      <w:r w:rsidRPr="00E63B58">
        <w:rPr>
          <w:rFonts w:ascii="Palatino Linotype" w:eastAsia="Times New Roman" w:hAnsi="Palatino Linotype" w:cs="Arial"/>
          <w:b/>
          <w:color w:val="000000"/>
        </w:rPr>
        <w:t>respetar</w:t>
      </w:r>
      <w:r w:rsidRPr="00E63B58">
        <w:rPr>
          <w:rFonts w:ascii="Palatino Linotype" w:eastAsia="Times New Roman" w:hAnsi="Palatino Linotype" w:cs="Arial"/>
          <w:color w:val="000000"/>
        </w:rPr>
        <w:t xml:space="preserve">, proteger y </w:t>
      </w:r>
      <w:r w:rsidRPr="00E63B58">
        <w:rPr>
          <w:rFonts w:ascii="Palatino Linotype" w:eastAsia="Times New Roman" w:hAnsi="Palatino Linotype" w:cs="Arial"/>
          <w:b/>
          <w:color w:val="000000"/>
        </w:rPr>
        <w:t>garantizar</w:t>
      </w:r>
      <w:r w:rsidRPr="00E63B58">
        <w:rPr>
          <w:rFonts w:ascii="Palatino Linotype" w:eastAsia="Times New Roman" w:hAnsi="Palatino Linotype" w:cs="Arial"/>
          <w:color w:val="000000"/>
        </w:rPr>
        <w:t xml:space="preserve"> los derechos humanos”, entre los cuales se encuentra dicho derecho. </w:t>
      </w:r>
    </w:p>
    <w:p w:rsidR="00446FBB" w:rsidRPr="00E63B58" w:rsidRDefault="00446FBB" w:rsidP="00446FBB">
      <w:pPr>
        <w:pStyle w:val="Prrafodelista"/>
        <w:tabs>
          <w:tab w:val="left" w:pos="0"/>
        </w:tabs>
        <w:spacing w:line="360" w:lineRule="auto"/>
        <w:ind w:left="0" w:right="49"/>
        <w:jc w:val="both"/>
        <w:rPr>
          <w:rFonts w:ascii="Palatino Linotype" w:eastAsia="MS Mincho" w:hAnsi="Palatino Linotype" w:cs="Times New Roman"/>
          <w:color w:val="000000"/>
        </w:rPr>
      </w:pPr>
    </w:p>
    <w:p w:rsidR="00570034" w:rsidRPr="00E63B58" w:rsidRDefault="00570034" w:rsidP="0057003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E63B58">
        <w:rPr>
          <w:rFonts w:ascii="Palatino Linotype" w:eastAsia="Times New Roman" w:hAnsi="Palatino Linotype"/>
        </w:rPr>
        <w:t xml:space="preserve">Ahora bien, el Derecho de Acceso a la Información Pública se define como: </w:t>
      </w:r>
      <w:r w:rsidRPr="00E63B58">
        <w:rPr>
          <w:rFonts w:ascii="Palatino Linotype" w:hAnsi="Palatino Linotype"/>
          <w:i/>
          <w:color w:val="000000"/>
        </w:rPr>
        <w:t>La igualdad de oportunidades para recibir, buscar e impartir información</w:t>
      </w:r>
      <w:r w:rsidRPr="00E63B58">
        <w:rPr>
          <w:rStyle w:val="Refdenotaalpie"/>
          <w:rFonts w:ascii="Palatino Linotype" w:hAnsi="Palatino Linotype"/>
          <w:i/>
          <w:color w:val="000000"/>
        </w:rPr>
        <w:footnoteReference w:id="1"/>
      </w:r>
      <w:r w:rsidRPr="00E63B58">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63B58">
        <w:rPr>
          <w:rStyle w:val="Refdenotaalpie"/>
          <w:rFonts w:ascii="Palatino Linotype" w:hAnsi="Palatino Linotype"/>
          <w:i/>
          <w:color w:val="000000"/>
        </w:rPr>
        <w:footnoteReference w:id="2"/>
      </w:r>
      <w:r w:rsidRPr="00E63B58">
        <w:rPr>
          <w:rFonts w:ascii="Palatino Linotype" w:hAnsi="Palatino Linotype"/>
          <w:color w:val="000000"/>
        </w:rPr>
        <w:t>que se constituye como una herramienta fundamental para ejercer</w:t>
      </w:r>
      <w:r w:rsidRPr="00E63B58">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E63B58">
        <w:rPr>
          <w:rStyle w:val="Refdenotaalpie"/>
          <w:rFonts w:ascii="Palatino Linotype" w:hAnsi="Palatino Linotype"/>
          <w:i/>
          <w:color w:val="000000"/>
        </w:rPr>
        <w:footnoteReference w:id="3"/>
      </w:r>
      <w:r w:rsidRPr="00E63B58">
        <w:rPr>
          <w:rFonts w:ascii="Palatino Linotype" w:hAnsi="Palatino Linotype"/>
          <w:color w:val="000000"/>
        </w:rPr>
        <w:t>fomentando</w:t>
      </w:r>
      <w:r w:rsidRPr="00E63B58">
        <w:rPr>
          <w:rFonts w:ascii="Palatino Linotype" w:hAnsi="Palatino Linotype"/>
          <w:i/>
          <w:color w:val="000000"/>
        </w:rPr>
        <w:t xml:space="preserve"> la transparencia de las actividades estatales y </w:t>
      </w:r>
      <w:r w:rsidRPr="00E63B58">
        <w:rPr>
          <w:rFonts w:ascii="Palatino Linotype" w:hAnsi="Palatino Linotype"/>
          <w:color w:val="000000"/>
        </w:rPr>
        <w:t>promoviendo</w:t>
      </w:r>
      <w:r w:rsidRPr="00E63B58">
        <w:rPr>
          <w:rFonts w:ascii="Palatino Linotype" w:hAnsi="Palatino Linotype"/>
          <w:i/>
          <w:color w:val="000000"/>
        </w:rPr>
        <w:t xml:space="preserve"> la responsabilidad de los funcionarios sobre su gestión pública,</w:t>
      </w:r>
      <w:r w:rsidRPr="00E63B58">
        <w:rPr>
          <w:rStyle w:val="Refdenotaalpie"/>
          <w:rFonts w:ascii="Palatino Linotype" w:hAnsi="Palatino Linotype"/>
          <w:i/>
          <w:color w:val="000000"/>
        </w:rPr>
        <w:footnoteReference w:id="4"/>
      </w:r>
      <w:r w:rsidRPr="00E63B58">
        <w:rPr>
          <w:rFonts w:ascii="Palatino Linotype" w:hAnsi="Palatino Linotype"/>
          <w:color w:val="000000"/>
        </w:rPr>
        <w:t>que permite</w:t>
      </w:r>
      <w:r w:rsidRPr="00E63B58">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446FBB" w:rsidRPr="00E63B58" w:rsidRDefault="00446FBB" w:rsidP="00446FBB">
      <w:pPr>
        <w:pStyle w:val="Prrafodelista"/>
        <w:tabs>
          <w:tab w:val="left" w:pos="0"/>
        </w:tabs>
        <w:spacing w:line="360" w:lineRule="auto"/>
        <w:ind w:left="0" w:right="49"/>
        <w:jc w:val="both"/>
        <w:rPr>
          <w:rFonts w:ascii="Palatino Linotype" w:eastAsia="Times New Roman" w:hAnsi="Palatino Linotype"/>
        </w:rPr>
      </w:pPr>
    </w:p>
    <w:p w:rsidR="00570034" w:rsidRPr="00E63B58" w:rsidRDefault="00570034" w:rsidP="0057003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E63B58">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46FBB" w:rsidRPr="00E63B58" w:rsidRDefault="00446FBB" w:rsidP="00446FBB">
      <w:pPr>
        <w:pStyle w:val="Prrafodelista"/>
        <w:tabs>
          <w:tab w:val="left" w:pos="0"/>
        </w:tabs>
        <w:spacing w:line="360" w:lineRule="auto"/>
        <w:ind w:left="0" w:right="49"/>
        <w:jc w:val="both"/>
        <w:rPr>
          <w:rFonts w:ascii="Palatino Linotype" w:eastAsia="Times New Roman" w:hAnsi="Palatino Linotype"/>
        </w:rPr>
      </w:pPr>
    </w:p>
    <w:p w:rsidR="00570034" w:rsidRPr="00E63B58" w:rsidRDefault="0023596C" w:rsidP="00570034">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E63B58">
        <w:rPr>
          <w:rFonts w:ascii="Palatino Linotype" w:eastAsia="Times New Roman" w:hAnsi="Palatino Linotype"/>
        </w:rPr>
        <w:t xml:space="preserve">Siendo importante señalar que </w:t>
      </w:r>
      <w:r w:rsidR="00570034" w:rsidRPr="00E63B58">
        <w:rPr>
          <w:rFonts w:ascii="Palatino Linotype" w:eastAsia="Times New Roman" w:hAnsi="Palatino Linotype"/>
        </w:rPr>
        <w:t xml:space="preserve">el </w:t>
      </w:r>
      <w:r w:rsidR="00570034" w:rsidRPr="00E63B58">
        <w:rPr>
          <w:rFonts w:ascii="Palatino Linotype" w:eastAsia="Times New Roman" w:hAnsi="Palatino Linotype"/>
          <w:b/>
        </w:rPr>
        <w:t xml:space="preserve">SUJETO OBLIGADO </w:t>
      </w:r>
      <w:r w:rsidR="00570034" w:rsidRPr="00E63B58">
        <w:rPr>
          <w:rFonts w:ascii="Palatino Linotype" w:eastAsia="Times New Roman" w:hAnsi="Palatino Linotype"/>
        </w:rPr>
        <w:t xml:space="preserve">al momento de responder a la solicitud de información </w:t>
      </w:r>
      <w:r w:rsidRPr="00E63B58">
        <w:rPr>
          <w:rFonts w:ascii="Palatino Linotype" w:eastAsia="Times New Roman" w:hAnsi="Palatino Linotype"/>
        </w:rPr>
        <w:t xml:space="preserve">solo manifestó que el particular debería presentarse en las instalaciones de la Unidad de Transparencia con la finalidad de que se le pudiera entregar  la información , por lo que el </w:t>
      </w:r>
      <w:r w:rsidRPr="00E63B58">
        <w:rPr>
          <w:rFonts w:ascii="Palatino Linotype" w:eastAsia="Times New Roman" w:hAnsi="Palatino Linotype"/>
          <w:b/>
        </w:rPr>
        <w:t xml:space="preserve">SUJETO OBLIGADO, </w:t>
      </w:r>
      <w:r w:rsidRPr="00E63B58">
        <w:rPr>
          <w:rFonts w:ascii="Palatino Linotype" w:eastAsia="Times New Roman" w:hAnsi="Palatino Linotype"/>
        </w:rPr>
        <w:t xml:space="preserve">pretendió cambiar la modalidad de entrega  y a su vez </w:t>
      </w:r>
      <w:r w:rsidR="00570034" w:rsidRPr="00E63B58">
        <w:rPr>
          <w:rFonts w:ascii="Palatino Linotype" w:eastAsia="Times New Roman" w:hAnsi="Palatino Linotype"/>
        </w:rPr>
        <w:t xml:space="preserve">omitió enviar </w:t>
      </w:r>
      <w:r w:rsidRPr="00E63B58">
        <w:rPr>
          <w:rFonts w:ascii="Palatino Linotype" w:eastAsia="Times New Roman" w:hAnsi="Palatino Linotype"/>
        </w:rPr>
        <w:t>el listado de la nómina en el régimen de contratación de base, base sindicalizada confianza estructura, honorarios, con el nombre, fecha de alta, cargo o denominación de puesto, área de adscripción, sueldo mensual bruto y sueldo mensual neto del uno (01) de enero</w:t>
      </w:r>
      <w:r w:rsidR="00EF0A46" w:rsidRPr="00E63B58">
        <w:rPr>
          <w:rFonts w:ascii="Palatino Linotype" w:eastAsia="Times New Roman" w:hAnsi="Palatino Linotype"/>
        </w:rPr>
        <w:t xml:space="preserve"> de dos mil diecinueve</w:t>
      </w:r>
      <w:r w:rsidRPr="00E63B58">
        <w:rPr>
          <w:rFonts w:ascii="Palatino Linotype" w:eastAsia="Times New Roman" w:hAnsi="Palatino Linotype"/>
        </w:rPr>
        <w:t xml:space="preserve"> al dieciséis (16) de abril d</w:t>
      </w:r>
      <w:r w:rsidR="00EF0A46" w:rsidRPr="00E63B58">
        <w:rPr>
          <w:rFonts w:ascii="Palatino Linotype" w:eastAsia="Times New Roman" w:hAnsi="Palatino Linotype"/>
        </w:rPr>
        <w:t>el año dos mil diecinueve</w:t>
      </w:r>
      <w:r w:rsidR="00570034" w:rsidRPr="00E63B58">
        <w:rPr>
          <w:rFonts w:ascii="Palatino Linotype" w:hAnsi="Palatino Linotype"/>
        </w:rPr>
        <w:t xml:space="preserve">; situación </w:t>
      </w:r>
      <w:r w:rsidR="00570034" w:rsidRPr="00E63B58">
        <w:rPr>
          <w:rFonts w:ascii="Palatino Linotype" w:hAnsi="Palatino Linotype" w:cs="Arial"/>
          <w:szCs w:val="23"/>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00570034" w:rsidRPr="00E63B58">
        <w:rPr>
          <w:rFonts w:ascii="Palatino Linotype" w:hAnsi="Palatino Linotype" w:cs="Arial"/>
          <w:szCs w:val="23"/>
          <w:u w:val="single"/>
        </w:rPr>
        <w:t>prevenir, investigar, sancionar y reparar las violaciones a los derechos humanos</w:t>
      </w:r>
      <w:r w:rsidR="00570034" w:rsidRPr="00E63B58">
        <w:rPr>
          <w:rFonts w:ascii="Palatino Linotype" w:hAnsi="Palatino Linotype" w:cs="Arial"/>
          <w:szCs w:val="23"/>
        </w:rPr>
        <w:t xml:space="preserve">.  </w:t>
      </w:r>
    </w:p>
    <w:p w:rsidR="00446FBB" w:rsidRPr="00E63B58" w:rsidRDefault="00446FBB" w:rsidP="00446FBB">
      <w:pPr>
        <w:pStyle w:val="Prrafodelista"/>
        <w:tabs>
          <w:tab w:val="left" w:pos="0"/>
        </w:tabs>
        <w:spacing w:line="360" w:lineRule="auto"/>
        <w:ind w:left="0" w:right="49"/>
        <w:jc w:val="both"/>
        <w:rPr>
          <w:rFonts w:ascii="Palatino Linotype" w:hAnsi="Palatino Linotype"/>
          <w:i/>
          <w:sz w:val="22"/>
          <w:szCs w:val="18"/>
        </w:rPr>
      </w:pPr>
    </w:p>
    <w:p w:rsidR="00570034" w:rsidRPr="00E63B58" w:rsidRDefault="00570034" w:rsidP="0057003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E63B58">
        <w:rPr>
          <w:rFonts w:ascii="Palatino Linotype" w:eastAsia="Times New Roman" w:hAnsi="Palatino Linotype"/>
        </w:rPr>
        <w:t xml:space="preserve">En este orden de ideas, la </w:t>
      </w:r>
      <w:r w:rsidRPr="00E63B58">
        <w:rPr>
          <w:rFonts w:ascii="Palatino Linotype" w:eastAsia="Times New Roman" w:hAnsi="Palatino Linotype"/>
          <w:b/>
        </w:rPr>
        <w:t xml:space="preserve">Ley de Transparencia y Acceso a la Información Pública del Estado de México y Municipios, </w:t>
      </w:r>
      <w:r w:rsidRPr="00E63B58">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E63B58">
        <w:rPr>
          <w:rFonts w:ascii="Palatino Linotype" w:eastAsia="Times New Roman" w:hAnsi="Palatino Linotype"/>
          <w:b/>
        </w:rPr>
        <w:t xml:space="preserve"> </w:t>
      </w:r>
      <w:r w:rsidRPr="00E63B58">
        <w:rPr>
          <w:rFonts w:ascii="Palatino Linotype" w:eastAsia="Times New Roman" w:hAnsi="Palatino Linotype"/>
        </w:rPr>
        <w:t xml:space="preserve">establece que </w:t>
      </w:r>
      <w:r w:rsidRPr="00E63B58">
        <w:rPr>
          <w:rFonts w:ascii="Palatino Linotype" w:eastAsia="Times New Roman" w:hAnsi="Palatino Linotype"/>
          <w:i/>
        </w:rPr>
        <w:t xml:space="preserve">el </w:t>
      </w:r>
      <w:r w:rsidRPr="00E63B58">
        <w:rPr>
          <w:rFonts w:ascii="Palatino Linotype" w:eastAsia="Times New Roman" w:hAnsi="Palatino Linotype"/>
          <w:i/>
          <w:u w:val="single"/>
        </w:rPr>
        <w:t>recurso de revisión</w:t>
      </w:r>
      <w:r w:rsidRPr="00E63B58">
        <w:rPr>
          <w:rFonts w:ascii="Palatino Linotype" w:eastAsia="Times New Roman" w:hAnsi="Palatino Linotype"/>
          <w:i/>
        </w:rPr>
        <w:t xml:space="preserve"> es la garantía secundaria mediante la cual se pretende reparar cualquier posible afectación al derecho de acceso a la información pública</w:t>
      </w:r>
      <w:r w:rsidRPr="00E63B58">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570034" w:rsidRPr="00E63B58" w:rsidRDefault="00570034" w:rsidP="00570034">
      <w:pPr>
        <w:pStyle w:val="Prrafodelista"/>
        <w:rPr>
          <w:rFonts w:ascii="Palatino Linotype" w:eastAsia="Times New Roman" w:hAnsi="Palatino Linotype"/>
        </w:rPr>
      </w:pPr>
    </w:p>
    <w:p w:rsidR="00570034" w:rsidRPr="00E63B58" w:rsidRDefault="00570034" w:rsidP="00570034">
      <w:pPr>
        <w:pStyle w:val="Ttulo1"/>
        <w:numPr>
          <w:ilvl w:val="0"/>
          <w:numId w:val="4"/>
        </w:numPr>
        <w:rPr>
          <w:b/>
        </w:rPr>
      </w:pPr>
      <w:bookmarkStart w:id="60" w:name="_Toc1585429"/>
      <w:bookmarkStart w:id="61" w:name="_Toc11339779"/>
      <w:bookmarkStart w:id="62" w:name="_Toc15562545"/>
      <w:r w:rsidRPr="00E63B58">
        <w:rPr>
          <w:b/>
        </w:rPr>
        <w:t>De la respuesta del Sujeto Obligado</w:t>
      </w:r>
      <w:bookmarkEnd w:id="60"/>
      <w:bookmarkEnd w:id="61"/>
      <w:bookmarkEnd w:id="62"/>
    </w:p>
    <w:p w:rsidR="00570034" w:rsidRPr="00E63B58" w:rsidRDefault="00570034" w:rsidP="00570034">
      <w:pPr>
        <w:rPr>
          <w:lang w:eastAsia="en-US"/>
        </w:rPr>
      </w:pPr>
    </w:p>
    <w:p w:rsidR="00570034" w:rsidRPr="00E63B58" w:rsidRDefault="00570034" w:rsidP="00570034">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E63B58">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E63B58">
        <w:rPr>
          <w:rFonts w:ascii="Palatino Linotype" w:eastAsia="Calibri" w:hAnsi="Palatino Linotype" w:cs="Arial"/>
        </w:rPr>
        <w:t>Transparencia, Acceso a la Información Pública del Estado de México y Municipios</w:t>
      </w:r>
      <w:r w:rsidRPr="00E63B58">
        <w:rPr>
          <w:rFonts w:ascii="Palatino Linotype" w:hAnsi="Palatino Linotype" w:cs="Arial"/>
          <w:szCs w:val="23"/>
        </w:rPr>
        <w:t xml:space="preserve">, y determinar la confirmación; revocación o modificación; </w:t>
      </w:r>
      <w:proofErr w:type="spellStart"/>
      <w:r w:rsidRPr="00E63B58">
        <w:rPr>
          <w:rFonts w:ascii="Palatino Linotype" w:hAnsi="Palatino Linotype" w:cs="Arial"/>
          <w:szCs w:val="23"/>
        </w:rPr>
        <w:t>desechamiento</w:t>
      </w:r>
      <w:proofErr w:type="spellEnd"/>
      <w:r w:rsidRPr="00E63B58">
        <w:rPr>
          <w:rFonts w:ascii="Palatino Linotype" w:hAnsi="Palatino Linotype" w:cs="Arial"/>
          <w:szCs w:val="23"/>
        </w:rPr>
        <w:t xml:space="preserve"> o sobreseimiento; y en su caso ordenar la entrega de la información, con respecto a la respuesta emitida por el </w:t>
      </w:r>
      <w:r w:rsidRPr="00E63B58">
        <w:rPr>
          <w:rFonts w:ascii="Palatino Linotype" w:hAnsi="Palatino Linotype" w:cs="Arial"/>
          <w:b/>
          <w:szCs w:val="23"/>
        </w:rPr>
        <w:t>SUJETO</w:t>
      </w:r>
      <w:r w:rsidRPr="00E63B58">
        <w:rPr>
          <w:rFonts w:ascii="Palatino Linotype" w:hAnsi="Palatino Linotype" w:cs="Arial"/>
          <w:szCs w:val="23"/>
        </w:rPr>
        <w:t xml:space="preserve"> </w:t>
      </w:r>
      <w:r w:rsidRPr="00E63B58">
        <w:rPr>
          <w:rFonts w:ascii="Palatino Linotype" w:hAnsi="Palatino Linotype" w:cs="Arial"/>
          <w:b/>
          <w:szCs w:val="23"/>
        </w:rPr>
        <w:t>OBLIGADO</w:t>
      </w:r>
      <w:r w:rsidRPr="00E63B58">
        <w:rPr>
          <w:rFonts w:ascii="Palatino Linotype" w:hAnsi="Palatino Linotype" w:cs="Arial"/>
          <w:szCs w:val="23"/>
        </w:rPr>
        <w:t>.</w:t>
      </w:r>
    </w:p>
    <w:p w:rsidR="00446FBB" w:rsidRPr="00E63B58" w:rsidRDefault="00446FBB" w:rsidP="00446FBB">
      <w:pPr>
        <w:pStyle w:val="Prrafodelista"/>
        <w:tabs>
          <w:tab w:val="left" w:pos="0"/>
        </w:tabs>
        <w:spacing w:line="360" w:lineRule="auto"/>
        <w:ind w:left="0" w:right="49"/>
        <w:jc w:val="both"/>
        <w:rPr>
          <w:rFonts w:ascii="Palatino Linotype" w:hAnsi="Palatino Linotype"/>
          <w:color w:val="000000"/>
        </w:rPr>
      </w:pPr>
    </w:p>
    <w:p w:rsidR="00570034" w:rsidRPr="00E63B58" w:rsidRDefault="00570034" w:rsidP="00570034">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E63B58">
        <w:rPr>
          <w:rFonts w:ascii="Palatino Linotype" w:hAnsi="Palatino Linotype"/>
          <w:color w:val="000000"/>
        </w:rPr>
        <w:t xml:space="preserve">En este entendido y con el objeto de determinar si el </w:t>
      </w:r>
      <w:r w:rsidRPr="00E63B58">
        <w:rPr>
          <w:rFonts w:ascii="Palatino Linotype" w:hAnsi="Palatino Linotype"/>
          <w:b/>
          <w:color w:val="000000"/>
        </w:rPr>
        <w:t xml:space="preserve">SUJETO OBLIGADO </w:t>
      </w:r>
      <w:r w:rsidRPr="00E63B58">
        <w:rPr>
          <w:rFonts w:ascii="Palatino Linotype" w:hAnsi="Palatino Linotype"/>
          <w:color w:val="000000"/>
        </w:rPr>
        <w:t>atendió y colmo la petición hecha por el particular, esta Ponencia c</w:t>
      </w:r>
      <w:r w:rsidR="003F36D8" w:rsidRPr="00E63B58">
        <w:rPr>
          <w:rFonts w:ascii="Palatino Linotype" w:hAnsi="Palatino Linotype"/>
          <w:color w:val="000000"/>
        </w:rPr>
        <w:t>onsidera importante precisar el requerimiento formulado</w:t>
      </w:r>
      <w:r w:rsidRPr="00E63B58">
        <w:rPr>
          <w:rFonts w:ascii="Palatino Linotype" w:hAnsi="Palatino Linotype"/>
          <w:color w:val="000000"/>
        </w:rPr>
        <w:t xml:space="preserve"> en la solicitud, tal como sigue: </w:t>
      </w:r>
    </w:p>
    <w:p w:rsidR="00EF0A46" w:rsidRPr="00E63B58" w:rsidRDefault="00EF0A46" w:rsidP="00EF0A46">
      <w:pPr>
        <w:pStyle w:val="Prrafodelista"/>
        <w:rPr>
          <w:rFonts w:ascii="Palatino Linotype" w:hAnsi="Palatino Linotype"/>
          <w:color w:val="000000"/>
        </w:rPr>
      </w:pPr>
    </w:p>
    <w:p w:rsidR="00570034" w:rsidRPr="00E63B58" w:rsidRDefault="00690E9F" w:rsidP="00925E14">
      <w:pPr>
        <w:pStyle w:val="Prrafodelista"/>
        <w:numPr>
          <w:ilvl w:val="0"/>
          <w:numId w:val="20"/>
        </w:numPr>
        <w:tabs>
          <w:tab w:val="left" w:pos="0"/>
        </w:tabs>
        <w:spacing w:line="360" w:lineRule="auto"/>
        <w:ind w:right="49"/>
        <w:jc w:val="both"/>
        <w:rPr>
          <w:rFonts w:ascii="Palatino Linotype" w:hAnsi="Palatino Linotype"/>
          <w:color w:val="000000"/>
        </w:rPr>
      </w:pPr>
      <w:r w:rsidRPr="00E63B58">
        <w:rPr>
          <w:rFonts w:ascii="Palatino Linotype" w:hAnsi="Palatino Linotype"/>
          <w:color w:val="000000"/>
        </w:rPr>
        <w:t xml:space="preserve">Nombre </w:t>
      </w:r>
      <w:r w:rsidR="00EF0A46" w:rsidRPr="00E63B58">
        <w:rPr>
          <w:rFonts w:ascii="Palatino Linotype" w:hAnsi="Palatino Linotype"/>
          <w:color w:val="000000"/>
        </w:rPr>
        <w:t xml:space="preserve">de las personas dadas de alta en los regímenes de contratación base, base sindicalizada, confianza, estructura, honorarios, que contenga nombre, fecha de alta, cargo o puesto, área de adscripción sueldo mensual bruto y sueldo mensual neto, del </w:t>
      </w:r>
      <w:r w:rsidR="00925E14" w:rsidRPr="00E63B58">
        <w:rPr>
          <w:rFonts w:ascii="Palatino Linotype" w:hAnsi="Palatino Linotype"/>
          <w:color w:val="000000"/>
        </w:rPr>
        <w:t xml:space="preserve">periodo que comprende del </w:t>
      </w:r>
      <w:r w:rsidR="00EF0A46" w:rsidRPr="00E63B58">
        <w:rPr>
          <w:rFonts w:ascii="Palatino Linotype" w:hAnsi="Palatino Linotype"/>
          <w:color w:val="000000"/>
        </w:rPr>
        <w:t>uno (01) de enero de dos mil diecinueve al dieciséis (16) de abril de dos mil diecinueve.</w:t>
      </w:r>
    </w:p>
    <w:p w:rsidR="00925E14" w:rsidRPr="00E63B58" w:rsidRDefault="00925E14" w:rsidP="00925E14">
      <w:pPr>
        <w:pStyle w:val="Prrafodelista"/>
        <w:tabs>
          <w:tab w:val="left" w:pos="0"/>
        </w:tabs>
        <w:spacing w:line="360" w:lineRule="auto"/>
        <w:ind w:right="49"/>
        <w:jc w:val="both"/>
        <w:rPr>
          <w:rFonts w:ascii="Palatino Linotype" w:hAnsi="Palatino Linotype"/>
          <w:color w:val="000000"/>
        </w:rPr>
      </w:pPr>
    </w:p>
    <w:p w:rsidR="00446FBB" w:rsidRPr="00E63B58" w:rsidRDefault="00570034" w:rsidP="003F36D8">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E63B58">
        <w:rPr>
          <w:rFonts w:ascii="Palatino Linotype" w:hAnsi="Palatino Linotype"/>
          <w:color w:val="000000"/>
        </w:rPr>
        <w:t xml:space="preserve">En respuesta a la solicitud </w:t>
      </w:r>
      <w:r w:rsidR="008934A6" w:rsidRPr="00E63B58">
        <w:rPr>
          <w:rFonts w:ascii="Palatino Linotype" w:hAnsi="Palatino Linotype"/>
          <w:color w:val="000000"/>
        </w:rPr>
        <w:t>d</w:t>
      </w:r>
      <w:r w:rsidRPr="00E63B58">
        <w:rPr>
          <w:rFonts w:ascii="Palatino Linotype" w:hAnsi="Palatino Linotype"/>
          <w:color w:val="000000"/>
        </w:rPr>
        <w:t xml:space="preserve">e información el </w:t>
      </w:r>
      <w:r w:rsidRPr="00E63B58">
        <w:rPr>
          <w:rFonts w:ascii="Palatino Linotype" w:hAnsi="Palatino Linotype"/>
          <w:b/>
          <w:color w:val="000000"/>
        </w:rPr>
        <w:t xml:space="preserve">SUJETO OBLIGADO </w:t>
      </w:r>
      <w:r w:rsidRPr="00E63B58">
        <w:rPr>
          <w:rFonts w:ascii="Palatino Linotype" w:hAnsi="Palatino Linotype"/>
          <w:color w:val="000000"/>
        </w:rPr>
        <w:t xml:space="preserve"> </w:t>
      </w:r>
      <w:r w:rsidR="003F36D8" w:rsidRPr="00E63B58">
        <w:rPr>
          <w:rFonts w:ascii="Palatino Linotype" w:hAnsi="Palatino Linotype"/>
          <w:color w:val="000000"/>
        </w:rPr>
        <w:t>manifestó a través de la Subdirección de Recursos Humanos en que el particular debería de presentarse en las instalaciones de la Unidad de Transparencia a fin de que se le pudiera proporcionar la información, cambiando la modalidad de entrega a la solicitud de información hecha por el particular.</w:t>
      </w:r>
    </w:p>
    <w:p w:rsidR="00CA0F50" w:rsidRPr="00E63B58" w:rsidRDefault="00CA0F50" w:rsidP="00CA0F50">
      <w:pPr>
        <w:pStyle w:val="Prrafodelista"/>
        <w:tabs>
          <w:tab w:val="left" w:pos="0"/>
        </w:tabs>
        <w:spacing w:line="360" w:lineRule="auto"/>
        <w:ind w:left="0" w:right="49"/>
        <w:jc w:val="both"/>
        <w:rPr>
          <w:rFonts w:ascii="Palatino Linotype" w:hAnsi="Palatino Linotype"/>
          <w:color w:val="000000"/>
        </w:rPr>
      </w:pPr>
    </w:p>
    <w:p w:rsidR="00497AF2" w:rsidRPr="00E63B58" w:rsidRDefault="00497AF2" w:rsidP="00497AF2">
      <w:pPr>
        <w:pStyle w:val="Prrafodelista"/>
        <w:numPr>
          <w:ilvl w:val="0"/>
          <w:numId w:val="1"/>
        </w:numPr>
        <w:tabs>
          <w:tab w:val="left" w:pos="851"/>
        </w:tabs>
        <w:spacing w:line="360" w:lineRule="auto"/>
        <w:ind w:left="0" w:right="49" w:firstLine="0"/>
        <w:jc w:val="both"/>
        <w:rPr>
          <w:rFonts w:ascii="Palatino Linotype" w:hAnsi="Palatino Linotype"/>
        </w:rPr>
      </w:pPr>
      <w:r w:rsidRPr="00E63B58">
        <w:rPr>
          <w:rFonts w:ascii="Palatino Linotype" w:hAnsi="Palatino Linotype"/>
        </w:rPr>
        <w:t xml:space="preserve">Ahora bien, el hecho de que el </w:t>
      </w:r>
      <w:r w:rsidRPr="00E63B58">
        <w:rPr>
          <w:rFonts w:ascii="Palatino Linotype" w:hAnsi="Palatino Linotype"/>
          <w:b/>
        </w:rPr>
        <w:t xml:space="preserve">SUJETO OBLIGADO </w:t>
      </w:r>
      <w:r w:rsidRPr="00E63B58">
        <w:rPr>
          <w:rFonts w:ascii="Palatino Linotype" w:hAnsi="Palatino Linotype"/>
        </w:rPr>
        <w:t xml:space="preserve">se haya pronunciado respecto a la información en comento,  asume tácitamente que 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rsidR="00497AF2" w:rsidRPr="00E63B58" w:rsidRDefault="00497AF2" w:rsidP="00497AF2">
      <w:pPr>
        <w:pStyle w:val="Prrafodelista"/>
        <w:tabs>
          <w:tab w:val="left" w:pos="851"/>
        </w:tabs>
        <w:spacing w:line="360" w:lineRule="auto"/>
        <w:ind w:right="49"/>
        <w:jc w:val="both"/>
        <w:rPr>
          <w:rFonts w:ascii="Palatino Linotype" w:hAnsi="Palatino Linotype"/>
        </w:rPr>
      </w:pPr>
    </w:p>
    <w:p w:rsidR="00497AF2" w:rsidRPr="00E63B58" w:rsidRDefault="00497AF2" w:rsidP="00497AF2">
      <w:pPr>
        <w:pStyle w:val="Prrafodelista"/>
        <w:tabs>
          <w:tab w:val="left" w:pos="851"/>
        </w:tabs>
        <w:spacing w:line="360" w:lineRule="auto"/>
        <w:ind w:left="851" w:right="616"/>
        <w:jc w:val="both"/>
        <w:rPr>
          <w:rFonts w:ascii="Palatino Linotype" w:hAnsi="Palatino Linotype"/>
          <w:i/>
          <w:sz w:val="22"/>
          <w:szCs w:val="22"/>
        </w:rPr>
      </w:pPr>
      <w:r w:rsidRPr="00E63B58">
        <w:rPr>
          <w:rFonts w:ascii="Palatino Linotype" w:hAnsi="Palatino Linotype"/>
          <w:i/>
          <w:sz w:val="22"/>
          <w:szCs w:val="22"/>
        </w:rPr>
        <w:t>“</w:t>
      </w:r>
      <w:r w:rsidRPr="00E63B58">
        <w:rPr>
          <w:rFonts w:ascii="Palatino Linotype" w:hAnsi="Palatino Linotype"/>
          <w:b/>
          <w:i/>
          <w:sz w:val="22"/>
          <w:szCs w:val="22"/>
        </w:rPr>
        <w:t>Artículo 12</w:t>
      </w:r>
      <w:r w:rsidRPr="00E63B58">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497AF2" w:rsidRPr="00E63B58" w:rsidRDefault="00497AF2" w:rsidP="00497AF2">
      <w:pPr>
        <w:pStyle w:val="Prrafodelista"/>
        <w:tabs>
          <w:tab w:val="left" w:pos="851"/>
        </w:tabs>
        <w:spacing w:line="360" w:lineRule="auto"/>
        <w:ind w:left="851" w:right="616"/>
        <w:jc w:val="both"/>
        <w:rPr>
          <w:rFonts w:ascii="Palatino Linotype" w:hAnsi="Palatino Linotype"/>
        </w:rPr>
      </w:pPr>
      <w:r w:rsidRPr="00E63B58">
        <w:rPr>
          <w:rFonts w:ascii="Palatino Linotype" w:hAnsi="Palatino Linotype"/>
          <w:i/>
          <w:sz w:val="22"/>
          <w:szCs w:val="22"/>
        </w:rPr>
        <w:t xml:space="preserve"> Los sujetos obligados sólo proporcionarán</w:t>
      </w:r>
      <w:r w:rsidR="009C28D3" w:rsidRPr="00E63B58">
        <w:rPr>
          <w:rFonts w:ascii="Palatino Linotype" w:hAnsi="Palatino Linotype"/>
          <w:i/>
          <w:sz w:val="22"/>
          <w:szCs w:val="22"/>
        </w:rPr>
        <w:t xml:space="preserve"> la información pública que se</w:t>
      </w:r>
      <w:r w:rsidRPr="00E63B58">
        <w:rPr>
          <w:rFonts w:ascii="Palatino Linotype" w:hAnsi="Palatino Linotype"/>
          <w:i/>
          <w:sz w:val="22"/>
          <w:szCs w:val="22"/>
        </w:rPr>
        <w:t xml:space="preserve"> les requiera y que </w:t>
      </w:r>
      <w:r w:rsidRPr="00E63B58">
        <w:rPr>
          <w:rFonts w:ascii="Palatino Linotype" w:hAnsi="Palatino Linotype"/>
          <w:b/>
          <w:i/>
          <w:sz w:val="22"/>
          <w:szCs w:val="22"/>
        </w:rPr>
        <w:t>obre en sus archivos</w:t>
      </w:r>
      <w:r w:rsidRPr="00E63B58">
        <w:rPr>
          <w:rFonts w:ascii="Palatino Linotype" w:hAnsi="Palatino Linotype"/>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63B58">
        <w:rPr>
          <w:rFonts w:ascii="Palatino Linotype" w:hAnsi="Palatino Linotype"/>
        </w:rPr>
        <w:t xml:space="preserve">  </w:t>
      </w:r>
    </w:p>
    <w:p w:rsidR="00497AF2" w:rsidRPr="00E63B58" w:rsidRDefault="00497AF2" w:rsidP="00497AF2">
      <w:pPr>
        <w:pStyle w:val="Prrafodelista"/>
        <w:tabs>
          <w:tab w:val="left" w:pos="851"/>
        </w:tabs>
        <w:spacing w:line="360" w:lineRule="auto"/>
        <w:ind w:left="851" w:right="616"/>
        <w:jc w:val="both"/>
        <w:rPr>
          <w:rFonts w:ascii="Palatino Linotype" w:hAnsi="Palatino Linotype"/>
        </w:rPr>
      </w:pPr>
    </w:p>
    <w:p w:rsidR="00497AF2" w:rsidRPr="00E63B58" w:rsidRDefault="00497AF2" w:rsidP="00497AF2">
      <w:pPr>
        <w:pStyle w:val="Prrafodelista"/>
        <w:numPr>
          <w:ilvl w:val="0"/>
          <w:numId w:val="1"/>
        </w:numPr>
        <w:tabs>
          <w:tab w:val="left" w:pos="851"/>
        </w:tabs>
        <w:spacing w:line="360" w:lineRule="auto"/>
        <w:ind w:left="0" w:right="49" w:firstLine="0"/>
        <w:jc w:val="both"/>
        <w:rPr>
          <w:rFonts w:ascii="Palatino Linotype" w:hAnsi="Palatino Linotype"/>
        </w:rPr>
      </w:pPr>
      <w:r w:rsidRPr="00E63B58">
        <w:rPr>
          <w:rFonts w:ascii="Palatino Linotype" w:hAnsi="Palatino Linotype"/>
        </w:rPr>
        <w:t>Sin embargo, aunque éste haya hecho entrega de  información a través de su respuesta, como se mencio</w:t>
      </w:r>
      <w:r w:rsidR="003F36D8" w:rsidRPr="00E63B58">
        <w:rPr>
          <w:rFonts w:ascii="Palatino Linotype" w:hAnsi="Palatino Linotype"/>
        </w:rPr>
        <w:t xml:space="preserve">nó anteriormente, no se colmó la solicitud de información </w:t>
      </w:r>
      <w:r w:rsidRPr="00E63B58">
        <w:rPr>
          <w:rFonts w:ascii="Palatino Linotype" w:hAnsi="Palatino Linotype"/>
        </w:rPr>
        <w:t xml:space="preserve">del </w:t>
      </w:r>
      <w:r w:rsidRPr="00E63B58">
        <w:rPr>
          <w:rFonts w:ascii="Palatino Linotype" w:hAnsi="Palatino Linotype"/>
          <w:b/>
        </w:rPr>
        <w:t>RECURRENTE,</w:t>
      </w:r>
      <w:r w:rsidRPr="00E63B58">
        <w:rPr>
          <w:rFonts w:ascii="Palatino Linotype" w:hAnsi="Palatino Linotype"/>
        </w:rPr>
        <w:t xml:space="preserve"> luego entonces este Ó</w:t>
      </w:r>
      <w:r w:rsidR="00156681" w:rsidRPr="00E63B58">
        <w:rPr>
          <w:rFonts w:ascii="Palatino Linotype" w:hAnsi="Palatino Linotype"/>
        </w:rPr>
        <w:t>rgano Garante considera oportuno realizar el estudio</w:t>
      </w:r>
      <w:r w:rsidRPr="00E63B58">
        <w:rPr>
          <w:rFonts w:ascii="Palatino Linotype" w:hAnsi="Palatino Linotype"/>
        </w:rPr>
        <w:t xml:space="preserve"> sobre cada uno de los elementos constituyentes de la información requerida y que no fueron colmados a través de</w:t>
      </w:r>
      <w:r w:rsidR="009C28D3" w:rsidRPr="00E63B58">
        <w:rPr>
          <w:rFonts w:ascii="Palatino Linotype" w:hAnsi="Palatino Linotype"/>
        </w:rPr>
        <w:t xml:space="preserve"> </w:t>
      </w:r>
      <w:r w:rsidRPr="00E63B58">
        <w:rPr>
          <w:rFonts w:ascii="Palatino Linotype" w:hAnsi="Palatino Linotype"/>
        </w:rPr>
        <w:t>la res</w:t>
      </w:r>
      <w:r w:rsidR="003F36D8" w:rsidRPr="00E63B58">
        <w:rPr>
          <w:rFonts w:ascii="Palatino Linotype" w:hAnsi="Palatino Linotype"/>
        </w:rPr>
        <w:t>puesta emitida</w:t>
      </w:r>
      <w:r w:rsidRPr="00E63B58">
        <w:rPr>
          <w:rFonts w:ascii="Palatino Linotype" w:hAnsi="Palatino Linotype"/>
        </w:rPr>
        <w:t xml:space="preserve"> por el </w:t>
      </w:r>
      <w:r w:rsidRPr="00E63B58">
        <w:rPr>
          <w:rFonts w:ascii="Palatino Linotype" w:hAnsi="Palatino Linotype"/>
          <w:b/>
        </w:rPr>
        <w:t>SUJETO OBLIGADO</w:t>
      </w:r>
      <w:r w:rsidRPr="00E63B58">
        <w:rPr>
          <w:rFonts w:ascii="Palatino Linotype" w:hAnsi="Palatino Linotype"/>
        </w:rPr>
        <w:t xml:space="preserve">. </w:t>
      </w:r>
    </w:p>
    <w:p w:rsidR="00497AF2" w:rsidRPr="00E63B58" w:rsidRDefault="00497AF2" w:rsidP="00497AF2">
      <w:pPr>
        <w:pStyle w:val="Prrafodelista"/>
        <w:tabs>
          <w:tab w:val="left" w:pos="851"/>
        </w:tabs>
        <w:spacing w:line="360" w:lineRule="auto"/>
        <w:ind w:right="49"/>
        <w:jc w:val="both"/>
        <w:rPr>
          <w:rFonts w:ascii="Palatino Linotype" w:hAnsi="Palatino Linotype"/>
        </w:rPr>
      </w:pPr>
    </w:p>
    <w:p w:rsidR="00497AF2" w:rsidRPr="00E63B58" w:rsidRDefault="007F4EFB" w:rsidP="00497AF2">
      <w:pPr>
        <w:pStyle w:val="Prrafodelista"/>
        <w:numPr>
          <w:ilvl w:val="0"/>
          <w:numId w:val="1"/>
        </w:numPr>
        <w:tabs>
          <w:tab w:val="left" w:pos="851"/>
        </w:tabs>
        <w:spacing w:line="360" w:lineRule="auto"/>
        <w:ind w:left="0" w:right="49" w:firstLine="0"/>
        <w:jc w:val="both"/>
        <w:rPr>
          <w:rFonts w:ascii="Palatino Linotype" w:hAnsi="Palatino Linotype"/>
        </w:rPr>
      </w:pPr>
      <w:r w:rsidRPr="00E63B58">
        <w:rPr>
          <w:rFonts w:ascii="Palatino Linotype" w:hAnsi="Palatino Linotype"/>
        </w:rPr>
        <w:t xml:space="preserve">Derivado de lo anterior </w:t>
      </w:r>
      <w:r w:rsidR="0014532A" w:rsidRPr="00E63B58">
        <w:rPr>
          <w:rFonts w:ascii="Palatino Linotype" w:hAnsi="Palatino Linotype"/>
        </w:rPr>
        <w:t>por cuanto hace</w:t>
      </w:r>
      <w:r w:rsidR="00334AC6" w:rsidRPr="00E63B58">
        <w:rPr>
          <w:rFonts w:ascii="Palatino Linotype" w:hAnsi="Palatino Linotype"/>
        </w:rPr>
        <w:t xml:space="preserve"> a la nómina </w:t>
      </w:r>
      <w:r w:rsidR="0014532A" w:rsidRPr="00E63B58">
        <w:rPr>
          <w:rFonts w:ascii="Palatino Linotype" w:hAnsi="Palatino Linotype"/>
        </w:rPr>
        <w:t xml:space="preserve">es importante mencionar </w:t>
      </w:r>
      <w:r w:rsidR="00497AF2" w:rsidRPr="00E63B58">
        <w:rPr>
          <w:rFonts w:ascii="Palatino Linotype" w:hAnsi="Palatino Linotype"/>
        </w:rPr>
        <w:t xml:space="preserve">que la Ley de Fiscalización superior del Estado de México tiene por objeto determinar las disposiciones encaminadas a fiscalizar auditar y revisar las cuentas y los actos que conciernen a la aplicación y uso de los recursos públicos del Estado y Municipios, en esta tesitura para que se cumplimente dicho precepto las Tesorerías Municipales y la Secretaría de Finanzas mensualmente reemitirán para su análisis al Órgano Superior de Fiscalización de la Legislatura, documento designado Informe Mensual, cuyo fundamento se encuentra en el artículo 32 segundo párrafo, el cual sustenta que: </w:t>
      </w:r>
    </w:p>
    <w:p w:rsidR="00E1517E" w:rsidRPr="00E63B58" w:rsidRDefault="00E1517E" w:rsidP="00E1517E">
      <w:pPr>
        <w:pStyle w:val="Prrafodelista"/>
        <w:tabs>
          <w:tab w:val="left" w:pos="851"/>
        </w:tabs>
        <w:spacing w:line="360" w:lineRule="auto"/>
        <w:ind w:left="0" w:right="49"/>
        <w:jc w:val="both"/>
        <w:rPr>
          <w:rFonts w:ascii="Palatino Linotype" w:hAnsi="Palatino Linotype"/>
        </w:rPr>
      </w:pPr>
    </w:p>
    <w:p w:rsidR="00497AF2" w:rsidRPr="00E63B58" w:rsidRDefault="00497AF2" w:rsidP="00497AF2">
      <w:pPr>
        <w:pStyle w:val="Prrafodelista"/>
        <w:tabs>
          <w:tab w:val="left" w:pos="851"/>
        </w:tabs>
        <w:spacing w:line="360" w:lineRule="auto"/>
        <w:ind w:left="851" w:right="616"/>
        <w:jc w:val="both"/>
        <w:rPr>
          <w:rFonts w:ascii="Palatino Linotype" w:hAnsi="Palatino Linotype"/>
          <w:i/>
          <w:sz w:val="22"/>
          <w:szCs w:val="22"/>
        </w:rPr>
      </w:pPr>
      <w:r w:rsidRPr="00E63B58">
        <w:rPr>
          <w:rFonts w:ascii="Palatino Linotype" w:hAnsi="Palatino Linotype"/>
          <w:i/>
          <w:sz w:val="22"/>
          <w:szCs w:val="22"/>
        </w:rPr>
        <w:t>“</w:t>
      </w:r>
      <w:r w:rsidRPr="00E63B58">
        <w:rPr>
          <w:rFonts w:ascii="Palatino Linotype" w:hAnsi="Palatino Linotype"/>
          <w:b/>
          <w:i/>
          <w:sz w:val="22"/>
          <w:szCs w:val="22"/>
        </w:rPr>
        <w:t>Articulo 32</w:t>
      </w:r>
      <w:r w:rsidRPr="00E63B58">
        <w:rPr>
          <w:rFonts w:ascii="Palatino Linotype" w:hAnsi="Palatino Linotype"/>
          <w:i/>
          <w:sz w:val="22"/>
          <w:szCs w:val="22"/>
        </w:rPr>
        <w:t>.-</w:t>
      </w:r>
    </w:p>
    <w:p w:rsidR="00497AF2" w:rsidRPr="00E63B58" w:rsidRDefault="00497AF2" w:rsidP="00497AF2">
      <w:pPr>
        <w:pStyle w:val="Prrafodelista"/>
        <w:tabs>
          <w:tab w:val="left" w:pos="851"/>
        </w:tabs>
        <w:ind w:left="851" w:right="616"/>
        <w:jc w:val="both"/>
        <w:rPr>
          <w:rFonts w:ascii="Palatino Linotype" w:hAnsi="Palatino Linotype"/>
          <w:i/>
          <w:sz w:val="22"/>
          <w:szCs w:val="22"/>
        </w:rPr>
      </w:pPr>
      <w:r w:rsidRPr="00E63B58">
        <w:rPr>
          <w:rFonts w:ascii="Palatino Linotype" w:hAnsi="Palatino Linotype"/>
          <w:i/>
          <w:sz w:val="22"/>
          <w:szCs w:val="22"/>
        </w:rPr>
        <w:t xml:space="preserve">       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w:t>
      </w:r>
    </w:p>
    <w:p w:rsidR="00497AF2" w:rsidRPr="00E63B58" w:rsidRDefault="00497AF2" w:rsidP="00497AF2">
      <w:pPr>
        <w:pStyle w:val="Prrafodelista"/>
        <w:tabs>
          <w:tab w:val="left" w:pos="851"/>
        </w:tabs>
        <w:spacing w:line="360" w:lineRule="auto"/>
        <w:ind w:left="851" w:right="616"/>
        <w:jc w:val="both"/>
        <w:rPr>
          <w:rFonts w:ascii="Palatino Linotype" w:hAnsi="Palatino Linotype"/>
          <w:i/>
          <w:sz w:val="22"/>
          <w:szCs w:val="22"/>
        </w:rPr>
      </w:pPr>
    </w:p>
    <w:p w:rsidR="00497AF2" w:rsidRPr="00E63B58" w:rsidRDefault="00497AF2" w:rsidP="00497AF2">
      <w:pPr>
        <w:pStyle w:val="Prrafodelista"/>
        <w:numPr>
          <w:ilvl w:val="0"/>
          <w:numId w:val="1"/>
        </w:numPr>
        <w:tabs>
          <w:tab w:val="left" w:pos="851"/>
        </w:tabs>
        <w:spacing w:line="360" w:lineRule="auto"/>
        <w:ind w:left="0" w:right="49" w:firstLine="0"/>
        <w:jc w:val="both"/>
        <w:rPr>
          <w:rFonts w:ascii="Palatino Linotype" w:hAnsi="Palatino Linotype"/>
        </w:rPr>
      </w:pPr>
      <w:r w:rsidRPr="00E63B58">
        <w:rPr>
          <w:rFonts w:ascii="Palatino Linotype" w:hAnsi="Palatino Linotype"/>
        </w:rPr>
        <w:t>De tal manera que para el cumplimiento de tal objeto, el Órgano Superior de Fiscalización emite los lineamientos, criterios, procedimientos y sistemas para realizar acciones de control y diversas gestiones con el propósito de la fiscalización de las cuentas de índole pública así como los informes trimestrales y mensuales.</w:t>
      </w:r>
    </w:p>
    <w:p w:rsidR="00497AF2" w:rsidRPr="00E63B58" w:rsidRDefault="00497AF2" w:rsidP="00497AF2">
      <w:pPr>
        <w:pStyle w:val="Prrafodelista"/>
        <w:tabs>
          <w:tab w:val="left" w:pos="851"/>
        </w:tabs>
        <w:spacing w:line="360" w:lineRule="auto"/>
        <w:ind w:left="0" w:right="49"/>
        <w:jc w:val="both"/>
        <w:rPr>
          <w:rFonts w:ascii="Palatino Linotype" w:hAnsi="Palatino Linotype"/>
        </w:rPr>
      </w:pPr>
    </w:p>
    <w:p w:rsidR="00497AF2" w:rsidRPr="00E63B58" w:rsidRDefault="00497AF2" w:rsidP="00497AF2">
      <w:pPr>
        <w:pStyle w:val="Prrafodelista"/>
        <w:numPr>
          <w:ilvl w:val="0"/>
          <w:numId w:val="1"/>
        </w:numPr>
        <w:tabs>
          <w:tab w:val="left" w:pos="851"/>
        </w:tabs>
        <w:spacing w:line="360" w:lineRule="auto"/>
        <w:ind w:left="0" w:right="49" w:firstLine="0"/>
        <w:jc w:val="both"/>
        <w:rPr>
          <w:rFonts w:ascii="Palatino Linotype" w:hAnsi="Palatino Linotype"/>
        </w:rPr>
      </w:pPr>
      <w:r w:rsidRPr="00E63B58">
        <w:rPr>
          <w:rFonts w:ascii="Palatino Linotype" w:hAnsi="Palatino Linotype"/>
        </w:rPr>
        <w:t>En vista de lo expuesto en el párrafo que antecede, nos conduce a citar el ordenamiento que sirve de fundamento para la realización y presentación de los Informes Mensuales denominado Lineamientos para la Elaboración y Presentación de</w:t>
      </w:r>
      <w:r w:rsidR="00DB53C3" w:rsidRPr="00E63B58">
        <w:rPr>
          <w:rFonts w:ascii="Palatino Linotype" w:hAnsi="Palatino Linotype"/>
        </w:rPr>
        <w:t>l Informe Mensual Municipal 2019</w:t>
      </w:r>
      <w:r w:rsidRPr="00E63B58">
        <w:rPr>
          <w:rFonts w:ascii="Palatino Linotype" w:hAnsi="Palatino Linotype"/>
        </w:rPr>
        <w:t xml:space="preserve">, herramienta que a su vez determina los formatos que constituyen los requerimientos financieros, patrimoniales y presupuestales necesarios para la presentación de cuentas públicas. </w:t>
      </w:r>
    </w:p>
    <w:p w:rsidR="00497AF2" w:rsidRPr="00E63B58" w:rsidRDefault="00497AF2" w:rsidP="00497AF2">
      <w:pPr>
        <w:pStyle w:val="Prrafodelista"/>
        <w:rPr>
          <w:rFonts w:ascii="Palatino Linotype" w:hAnsi="Palatino Linotype"/>
        </w:rPr>
      </w:pPr>
    </w:p>
    <w:p w:rsidR="00497AF2" w:rsidRPr="00E63B58" w:rsidRDefault="00497AF2" w:rsidP="00497AF2">
      <w:pPr>
        <w:pStyle w:val="Prrafodelista"/>
        <w:numPr>
          <w:ilvl w:val="0"/>
          <w:numId w:val="1"/>
        </w:numPr>
        <w:tabs>
          <w:tab w:val="left" w:pos="851"/>
        </w:tabs>
        <w:spacing w:line="360" w:lineRule="auto"/>
        <w:ind w:left="0" w:right="49" w:firstLine="0"/>
        <w:jc w:val="both"/>
        <w:rPr>
          <w:rFonts w:ascii="Palatino Linotype" w:hAnsi="Palatino Linotype"/>
        </w:rPr>
      </w:pPr>
      <w:r w:rsidRPr="00E63B58">
        <w:rPr>
          <w:rFonts w:ascii="Palatino Linotype" w:hAnsi="Palatino Linotype"/>
        </w:rPr>
        <w:t xml:space="preserve">Esto es así dado que en la integración del Informe Mensual se detallará la información en seis (06) discos, los cuales se entregarán mensualmente, y dos (2) discos más en el mes de enero, los cuales también se integrarán después de veinte (20) días hábiles finalizado el mes, consecuentemente la conformación de los discos  es  de la siguiente manera: </w:t>
      </w:r>
    </w:p>
    <w:p w:rsidR="00497AF2" w:rsidRPr="00E63B58" w:rsidRDefault="00497AF2" w:rsidP="00497AF2">
      <w:pPr>
        <w:pStyle w:val="Prrafodelista"/>
        <w:tabs>
          <w:tab w:val="left" w:pos="851"/>
        </w:tabs>
        <w:ind w:left="851" w:right="616"/>
        <w:jc w:val="both"/>
        <w:rPr>
          <w:rFonts w:ascii="Palatino Linotype" w:hAnsi="Palatino Linotype"/>
          <w:i/>
          <w:sz w:val="22"/>
          <w:szCs w:val="22"/>
        </w:rPr>
      </w:pPr>
    </w:p>
    <w:p w:rsidR="00497AF2" w:rsidRPr="00E63B58" w:rsidRDefault="00497AF2" w:rsidP="00497AF2">
      <w:pPr>
        <w:pStyle w:val="Prrafodelista"/>
        <w:tabs>
          <w:tab w:val="left" w:pos="851"/>
        </w:tabs>
        <w:ind w:left="851" w:right="616"/>
        <w:jc w:val="both"/>
        <w:rPr>
          <w:rFonts w:ascii="Palatino Linotype" w:hAnsi="Palatino Linotype"/>
          <w:i/>
          <w:sz w:val="22"/>
          <w:szCs w:val="22"/>
        </w:rPr>
      </w:pPr>
      <w:r w:rsidRPr="00E63B58">
        <w:rPr>
          <w:rFonts w:ascii="Palatino Linotype" w:hAnsi="Palatino Linotype"/>
          <w:i/>
          <w:sz w:val="22"/>
          <w:szCs w:val="22"/>
        </w:rPr>
        <w:t>a.</w:t>
      </w:r>
      <w:r w:rsidRPr="00E63B58">
        <w:rPr>
          <w:rFonts w:ascii="Palatino Linotype" w:hAnsi="Palatino Linotype"/>
          <w:i/>
          <w:sz w:val="22"/>
          <w:szCs w:val="22"/>
        </w:rPr>
        <w:tab/>
        <w:t xml:space="preserve">Disco 1.- Información Patrimonial (Contable y Administrativa) y para el Sistema      Electrónico Auditor (Archivos </w:t>
      </w:r>
      <w:proofErr w:type="spellStart"/>
      <w:r w:rsidRPr="00E63B58">
        <w:rPr>
          <w:rFonts w:ascii="Palatino Linotype" w:hAnsi="Palatino Linotype"/>
          <w:i/>
          <w:sz w:val="22"/>
          <w:szCs w:val="22"/>
        </w:rPr>
        <w:t>txt</w:t>
      </w:r>
      <w:proofErr w:type="spellEnd"/>
      <w:r w:rsidRPr="00E63B58">
        <w:rPr>
          <w:rFonts w:ascii="Palatino Linotype" w:hAnsi="Palatino Linotype"/>
          <w:i/>
          <w:sz w:val="22"/>
          <w:szCs w:val="22"/>
        </w:rPr>
        <w:t>).</w:t>
      </w:r>
    </w:p>
    <w:p w:rsidR="00497AF2" w:rsidRPr="00E63B58" w:rsidRDefault="00497AF2" w:rsidP="00497AF2">
      <w:pPr>
        <w:pStyle w:val="Prrafodelista"/>
        <w:tabs>
          <w:tab w:val="left" w:pos="851"/>
        </w:tabs>
        <w:ind w:left="851" w:right="616"/>
        <w:jc w:val="both"/>
        <w:rPr>
          <w:rFonts w:ascii="Palatino Linotype" w:hAnsi="Palatino Linotype"/>
          <w:i/>
          <w:sz w:val="22"/>
          <w:szCs w:val="22"/>
        </w:rPr>
      </w:pPr>
      <w:r w:rsidRPr="00E63B58">
        <w:rPr>
          <w:rFonts w:ascii="Palatino Linotype" w:hAnsi="Palatino Linotype"/>
          <w:i/>
          <w:sz w:val="22"/>
          <w:szCs w:val="22"/>
        </w:rPr>
        <w:t>b.</w:t>
      </w:r>
      <w:r w:rsidRPr="00E63B58">
        <w:rPr>
          <w:rFonts w:ascii="Palatino Linotype" w:hAnsi="Palatino Linotype"/>
          <w:i/>
          <w:sz w:val="22"/>
          <w:szCs w:val="22"/>
        </w:rPr>
        <w:tab/>
        <w:t>Disco 2.- Información Presupuestal, de Bienes Muebles e Inmuebles y de Recaudación de Predio y Agua.</w:t>
      </w:r>
    </w:p>
    <w:p w:rsidR="00497AF2" w:rsidRPr="00E63B58" w:rsidRDefault="00497AF2" w:rsidP="00497AF2">
      <w:pPr>
        <w:pStyle w:val="Prrafodelista"/>
        <w:tabs>
          <w:tab w:val="left" w:pos="851"/>
        </w:tabs>
        <w:ind w:left="851" w:right="616"/>
        <w:jc w:val="both"/>
        <w:rPr>
          <w:rFonts w:ascii="Palatino Linotype" w:hAnsi="Palatino Linotype"/>
          <w:i/>
          <w:sz w:val="22"/>
          <w:szCs w:val="22"/>
        </w:rPr>
      </w:pPr>
      <w:r w:rsidRPr="00E63B58">
        <w:rPr>
          <w:rFonts w:ascii="Palatino Linotype" w:hAnsi="Palatino Linotype"/>
          <w:i/>
          <w:sz w:val="22"/>
          <w:szCs w:val="22"/>
        </w:rPr>
        <w:t>c.</w:t>
      </w:r>
      <w:r w:rsidRPr="00E63B58">
        <w:rPr>
          <w:rFonts w:ascii="Palatino Linotype" w:hAnsi="Palatino Linotype"/>
          <w:i/>
          <w:sz w:val="22"/>
          <w:szCs w:val="22"/>
        </w:rPr>
        <w:tab/>
        <w:t>Disco 3.- Información de Obra.</w:t>
      </w:r>
    </w:p>
    <w:p w:rsidR="00497AF2" w:rsidRPr="00E63B58" w:rsidRDefault="00497AF2" w:rsidP="00497AF2">
      <w:pPr>
        <w:pStyle w:val="Prrafodelista"/>
        <w:tabs>
          <w:tab w:val="left" w:pos="851"/>
        </w:tabs>
        <w:ind w:left="851" w:right="616"/>
        <w:jc w:val="both"/>
        <w:rPr>
          <w:rFonts w:ascii="Palatino Linotype" w:hAnsi="Palatino Linotype"/>
          <w:b/>
          <w:i/>
          <w:sz w:val="22"/>
          <w:szCs w:val="22"/>
          <w:u w:val="single"/>
        </w:rPr>
      </w:pPr>
      <w:r w:rsidRPr="00E63B58">
        <w:rPr>
          <w:rFonts w:ascii="Palatino Linotype" w:hAnsi="Palatino Linotype"/>
          <w:i/>
          <w:sz w:val="22"/>
          <w:szCs w:val="22"/>
        </w:rPr>
        <w:t>d.</w:t>
      </w:r>
      <w:r w:rsidRPr="00E63B58">
        <w:rPr>
          <w:rFonts w:ascii="Palatino Linotype" w:hAnsi="Palatino Linotype"/>
          <w:i/>
          <w:sz w:val="22"/>
          <w:szCs w:val="22"/>
        </w:rPr>
        <w:tab/>
      </w:r>
      <w:r w:rsidRPr="00E63B58">
        <w:rPr>
          <w:rFonts w:ascii="Palatino Linotype" w:hAnsi="Palatino Linotype"/>
          <w:b/>
          <w:i/>
          <w:sz w:val="22"/>
          <w:szCs w:val="22"/>
          <w:u w:val="single"/>
        </w:rPr>
        <w:t>Disco 4.- Información de Nómina.</w:t>
      </w:r>
    </w:p>
    <w:p w:rsidR="00497AF2" w:rsidRPr="00E63B58" w:rsidRDefault="00497AF2" w:rsidP="00497AF2">
      <w:pPr>
        <w:pStyle w:val="Prrafodelista"/>
        <w:tabs>
          <w:tab w:val="left" w:pos="851"/>
        </w:tabs>
        <w:ind w:left="851" w:right="616"/>
        <w:jc w:val="both"/>
        <w:rPr>
          <w:rFonts w:ascii="Palatino Linotype" w:hAnsi="Palatino Linotype"/>
          <w:i/>
          <w:sz w:val="22"/>
          <w:szCs w:val="22"/>
        </w:rPr>
      </w:pPr>
      <w:r w:rsidRPr="00E63B58">
        <w:rPr>
          <w:rFonts w:ascii="Palatino Linotype" w:hAnsi="Palatino Linotype"/>
          <w:i/>
          <w:sz w:val="22"/>
          <w:szCs w:val="22"/>
        </w:rPr>
        <w:t>e.</w:t>
      </w:r>
      <w:r w:rsidRPr="00E63B58">
        <w:rPr>
          <w:rFonts w:ascii="Palatino Linotype" w:hAnsi="Palatino Linotype"/>
          <w:i/>
          <w:sz w:val="22"/>
          <w:szCs w:val="22"/>
        </w:rPr>
        <w:tab/>
        <w:t>Disco 5.- Imágenes Digitalizadas.</w:t>
      </w:r>
    </w:p>
    <w:p w:rsidR="00497AF2" w:rsidRPr="00E63B58" w:rsidRDefault="00497AF2" w:rsidP="00497AF2">
      <w:pPr>
        <w:pStyle w:val="Prrafodelista"/>
        <w:tabs>
          <w:tab w:val="left" w:pos="851"/>
        </w:tabs>
        <w:ind w:left="851" w:right="616"/>
        <w:jc w:val="both"/>
        <w:rPr>
          <w:rFonts w:ascii="Palatino Linotype" w:hAnsi="Palatino Linotype"/>
          <w:i/>
          <w:sz w:val="22"/>
          <w:szCs w:val="22"/>
        </w:rPr>
      </w:pPr>
      <w:r w:rsidRPr="00E63B58">
        <w:rPr>
          <w:rFonts w:ascii="Palatino Linotype" w:hAnsi="Palatino Linotype"/>
          <w:i/>
          <w:sz w:val="22"/>
          <w:szCs w:val="22"/>
        </w:rPr>
        <w:t>f.</w:t>
      </w:r>
      <w:r w:rsidRPr="00E63B58">
        <w:rPr>
          <w:rFonts w:ascii="Palatino Linotype" w:hAnsi="Palatino Linotype"/>
          <w:i/>
          <w:sz w:val="22"/>
          <w:szCs w:val="22"/>
        </w:rPr>
        <w:tab/>
        <w:t>Disco 6.- Información de Evaluación de Programas (Archivo de texto plano .</w:t>
      </w:r>
      <w:proofErr w:type="spellStart"/>
      <w:r w:rsidRPr="00E63B58">
        <w:rPr>
          <w:rFonts w:ascii="Palatino Linotype" w:hAnsi="Palatino Linotype"/>
          <w:i/>
          <w:sz w:val="22"/>
          <w:szCs w:val="22"/>
        </w:rPr>
        <w:t>txt</w:t>
      </w:r>
      <w:proofErr w:type="spellEnd"/>
      <w:r w:rsidRPr="00E63B58">
        <w:rPr>
          <w:rFonts w:ascii="Palatino Linotype" w:hAnsi="Palatino Linotype"/>
          <w:i/>
          <w:sz w:val="22"/>
          <w:szCs w:val="22"/>
        </w:rPr>
        <w:t xml:space="preserve"> y PDF).</w:t>
      </w:r>
    </w:p>
    <w:p w:rsidR="00497AF2" w:rsidRPr="00E63B58" w:rsidRDefault="00497AF2" w:rsidP="00497AF2">
      <w:pPr>
        <w:pStyle w:val="Prrafodelista"/>
        <w:tabs>
          <w:tab w:val="left" w:pos="851"/>
        </w:tabs>
        <w:ind w:left="851" w:right="616"/>
        <w:jc w:val="both"/>
        <w:rPr>
          <w:rFonts w:ascii="Palatino Linotype" w:hAnsi="Palatino Linotype"/>
          <w:i/>
          <w:sz w:val="22"/>
          <w:szCs w:val="22"/>
        </w:rPr>
      </w:pPr>
      <w:r w:rsidRPr="00E63B58">
        <w:rPr>
          <w:rFonts w:ascii="Palatino Linotype" w:hAnsi="Palatino Linotype"/>
          <w:i/>
          <w:sz w:val="22"/>
          <w:szCs w:val="22"/>
        </w:rPr>
        <w:t>g.</w:t>
      </w:r>
      <w:r w:rsidRPr="00E63B58">
        <w:rPr>
          <w:rFonts w:ascii="Palatino Linotype" w:hAnsi="Palatino Linotype"/>
          <w:i/>
          <w:sz w:val="22"/>
          <w:szCs w:val="22"/>
        </w:rPr>
        <w:tab/>
        <w:t>Disco 7.- Programa anual de Adquisiciones.</w:t>
      </w:r>
    </w:p>
    <w:p w:rsidR="00497AF2" w:rsidRPr="00E63B58" w:rsidRDefault="00497AF2" w:rsidP="00497AF2">
      <w:pPr>
        <w:pStyle w:val="Prrafodelista"/>
        <w:tabs>
          <w:tab w:val="left" w:pos="851"/>
        </w:tabs>
        <w:ind w:left="851" w:right="616"/>
        <w:jc w:val="both"/>
        <w:rPr>
          <w:rFonts w:ascii="Palatino Linotype" w:hAnsi="Palatino Linotype"/>
        </w:rPr>
      </w:pPr>
      <w:r w:rsidRPr="00E63B58">
        <w:rPr>
          <w:rFonts w:ascii="Palatino Linotype" w:hAnsi="Palatino Linotype"/>
          <w:i/>
          <w:sz w:val="22"/>
          <w:szCs w:val="22"/>
        </w:rPr>
        <w:t>h.</w:t>
      </w:r>
      <w:r w:rsidRPr="00E63B58">
        <w:rPr>
          <w:rFonts w:ascii="Palatino Linotype" w:hAnsi="Palatino Linotype"/>
          <w:i/>
          <w:sz w:val="22"/>
          <w:szCs w:val="22"/>
        </w:rPr>
        <w:tab/>
        <w:t>Disco 8.- Programa anual de Obra Pública</w:t>
      </w:r>
      <w:r w:rsidRPr="00E63B58">
        <w:rPr>
          <w:rFonts w:ascii="Palatino Linotype" w:hAnsi="Palatino Linotype"/>
        </w:rPr>
        <w:t>.</w:t>
      </w:r>
    </w:p>
    <w:p w:rsidR="00497AF2" w:rsidRPr="00E63B58" w:rsidRDefault="00497AF2" w:rsidP="00497AF2">
      <w:pPr>
        <w:pStyle w:val="Prrafodelista"/>
        <w:tabs>
          <w:tab w:val="left" w:pos="851"/>
        </w:tabs>
        <w:spacing w:line="360" w:lineRule="auto"/>
        <w:ind w:right="49"/>
        <w:jc w:val="both"/>
        <w:rPr>
          <w:rFonts w:ascii="Palatino Linotype" w:hAnsi="Palatino Linotype"/>
        </w:rPr>
      </w:pPr>
    </w:p>
    <w:p w:rsidR="00497AF2" w:rsidRPr="00E63B58" w:rsidRDefault="00497AF2" w:rsidP="00497AF2">
      <w:pPr>
        <w:pStyle w:val="Prrafodelista"/>
        <w:numPr>
          <w:ilvl w:val="0"/>
          <w:numId w:val="1"/>
        </w:numPr>
        <w:tabs>
          <w:tab w:val="left" w:pos="851"/>
        </w:tabs>
        <w:spacing w:line="360" w:lineRule="auto"/>
        <w:ind w:left="0" w:right="49" w:firstLine="0"/>
        <w:jc w:val="both"/>
        <w:rPr>
          <w:rFonts w:ascii="Palatino Linotype" w:hAnsi="Palatino Linotype"/>
        </w:rPr>
      </w:pPr>
      <w:r w:rsidRPr="00E63B58">
        <w:rPr>
          <w:rFonts w:ascii="Palatino Linotype" w:hAnsi="Palatino Linotype"/>
        </w:rPr>
        <w:t xml:space="preserve">Ahora bien, en cuanto a la documentación que contiene el Disco 4.- Información de Nómina, los Lineamientos para la Elaboración y Presentación del </w:t>
      </w:r>
      <w:r w:rsidR="00DB53C3" w:rsidRPr="00E63B58">
        <w:rPr>
          <w:rFonts w:ascii="Palatino Linotype" w:hAnsi="Palatino Linotype"/>
        </w:rPr>
        <w:t>Informe Mensual Municipal 2019</w:t>
      </w:r>
      <w:r w:rsidRPr="00E63B58">
        <w:rPr>
          <w:rFonts w:ascii="Palatino Linotype" w:hAnsi="Palatino Linotype"/>
        </w:rPr>
        <w:t xml:space="preserve"> describen cada punto que deberá integrar el disco, tal como se muestra en la siguiente imagen: </w:t>
      </w:r>
    </w:p>
    <w:p w:rsidR="00536237" w:rsidRPr="00E63B58" w:rsidRDefault="00DF77DD" w:rsidP="00E63B58">
      <w:pPr>
        <w:pStyle w:val="Prrafodelista"/>
        <w:tabs>
          <w:tab w:val="left" w:pos="851"/>
        </w:tabs>
        <w:spacing w:line="360" w:lineRule="auto"/>
        <w:ind w:left="0" w:right="49"/>
        <w:jc w:val="center"/>
        <w:rPr>
          <w:rFonts w:ascii="Palatino Linotype" w:hAnsi="Palatino Linotype"/>
        </w:rPr>
      </w:pPr>
      <w:r w:rsidRPr="00E63B58">
        <w:rPr>
          <w:noProof/>
          <w:lang w:val="es-MX" w:eastAsia="es-MX"/>
        </w:rPr>
        <mc:AlternateContent>
          <mc:Choice Requires="wps">
            <w:drawing>
              <wp:anchor distT="0" distB="0" distL="114300" distR="114300" simplePos="0" relativeHeight="251670528" behindDoc="0" locked="0" layoutInCell="1" allowOverlap="1">
                <wp:simplePos x="0" y="0"/>
                <wp:positionH relativeFrom="column">
                  <wp:posOffset>453389</wp:posOffset>
                </wp:positionH>
                <wp:positionV relativeFrom="paragraph">
                  <wp:posOffset>2456180</wp:posOffset>
                </wp:positionV>
                <wp:extent cx="2581275" cy="0"/>
                <wp:effectExtent l="0" t="19050" r="28575" b="19050"/>
                <wp:wrapNone/>
                <wp:docPr id="5" name="Conector recto 5"/>
                <wp:cNvGraphicFramePr/>
                <a:graphic xmlns:a="http://schemas.openxmlformats.org/drawingml/2006/main">
                  <a:graphicData uri="http://schemas.microsoft.com/office/word/2010/wordprocessingShape">
                    <wps:wsp>
                      <wps:cNvCnPr/>
                      <wps:spPr>
                        <a:xfrm>
                          <a:off x="0" y="0"/>
                          <a:ext cx="2581275"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E67083" id="Conector recto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5.7pt,193.4pt" to="238.95pt,1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" strokecolor="#c00000" strokeweight="2.25pt">
                <v:stroke joinstyle="miter"/>
              </v:line>
            </w:pict>
          </mc:Fallback>
        </mc:AlternateContent>
      </w:r>
      <w:r w:rsidR="00DB53C3" w:rsidRPr="00E63B58">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2189480</wp:posOffset>
                </wp:positionV>
                <wp:extent cx="1790700" cy="0"/>
                <wp:effectExtent l="0" t="19050" r="19050" b="19050"/>
                <wp:wrapNone/>
                <wp:docPr id="8" name="Conector recto 8"/>
                <wp:cNvGraphicFramePr/>
                <a:graphic xmlns:a="http://schemas.openxmlformats.org/drawingml/2006/main">
                  <a:graphicData uri="http://schemas.microsoft.com/office/word/2010/wordprocessingShape">
                    <wps:wsp>
                      <wps:cNvCnPr/>
                      <wps:spPr>
                        <a:xfrm>
                          <a:off x="0" y="0"/>
                          <a:ext cx="179070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64FAEF" id="Conector recto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7pt,172.4pt" to="176.7pt,1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" strokecolor="#c00000" strokeweight="2.25pt">
                <v:stroke joinstyle="miter"/>
              </v:line>
            </w:pict>
          </mc:Fallback>
        </mc:AlternateContent>
      </w:r>
      <w:r w:rsidR="00DB53C3" w:rsidRPr="00E63B58">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453389</wp:posOffset>
                </wp:positionH>
                <wp:positionV relativeFrom="paragraph">
                  <wp:posOffset>1684655</wp:posOffset>
                </wp:positionV>
                <wp:extent cx="1895475" cy="0"/>
                <wp:effectExtent l="0" t="19050" r="28575" b="19050"/>
                <wp:wrapNone/>
                <wp:docPr id="7" name="Conector recto 7"/>
                <wp:cNvGraphicFramePr/>
                <a:graphic xmlns:a="http://schemas.openxmlformats.org/drawingml/2006/main">
                  <a:graphicData uri="http://schemas.microsoft.com/office/word/2010/wordprocessingShape">
                    <wps:wsp>
                      <wps:cNvCnPr/>
                      <wps:spPr>
                        <a:xfrm>
                          <a:off x="0" y="0"/>
                          <a:ext cx="1895475"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0AE192" id="Conector rec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7pt,132.65pt" to="184.95pt,1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" strokecolor="#c00000" strokeweight="2.25pt">
                <v:stroke joinstyle="miter"/>
              </v:line>
            </w:pict>
          </mc:Fallback>
        </mc:AlternateContent>
      </w:r>
      <w:r w:rsidR="00DB53C3" w:rsidRPr="00E63B58">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453390</wp:posOffset>
                </wp:positionH>
                <wp:positionV relativeFrom="paragraph">
                  <wp:posOffset>1446530</wp:posOffset>
                </wp:positionV>
                <wp:extent cx="1676400" cy="0"/>
                <wp:effectExtent l="0" t="19050" r="19050" b="19050"/>
                <wp:wrapNone/>
                <wp:docPr id="3" name="Conector recto 3"/>
                <wp:cNvGraphicFramePr/>
                <a:graphic xmlns:a="http://schemas.openxmlformats.org/drawingml/2006/main">
                  <a:graphicData uri="http://schemas.microsoft.com/office/word/2010/wordprocessingShape">
                    <wps:wsp>
                      <wps:cNvCnPr/>
                      <wps:spPr>
                        <a:xfrm>
                          <a:off x="0" y="0"/>
                          <a:ext cx="167640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F022C1"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7pt,113.9pt" to="167.7pt,1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" strokecolor="#c00000" strokeweight="2.25pt">
                <v:stroke joinstyle="miter"/>
              </v:line>
            </w:pict>
          </mc:Fallback>
        </mc:AlternateContent>
      </w:r>
      <w:r w:rsidR="00692008" w:rsidRPr="00E63B58">
        <w:rPr>
          <w:noProof/>
          <w:lang w:val="es-MX" w:eastAsia="es-MX"/>
        </w:rPr>
        <w:drawing>
          <wp:inline distT="0" distB="0" distL="0" distR="0" wp14:anchorId="1A04EA2F" wp14:editId="6B627DDF">
            <wp:extent cx="5427345" cy="3990975"/>
            <wp:effectExtent l="57150" t="57150" r="116205"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834" t="18709" r="30245" b="18526"/>
                    <a:stretch/>
                  </pic:blipFill>
                  <pic:spPr bwMode="auto">
                    <a:xfrm>
                      <a:off x="0" y="0"/>
                      <a:ext cx="5432064" cy="3994445"/>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536237" w:rsidRPr="00E63B58" w:rsidRDefault="00536237" w:rsidP="00497AF2">
      <w:pPr>
        <w:pStyle w:val="Prrafodelista"/>
        <w:tabs>
          <w:tab w:val="left" w:pos="851"/>
        </w:tabs>
        <w:spacing w:line="360" w:lineRule="auto"/>
        <w:ind w:left="0" w:right="49"/>
        <w:jc w:val="both"/>
        <w:rPr>
          <w:rFonts w:ascii="Palatino Linotype" w:hAnsi="Palatino Linotype"/>
        </w:rPr>
      </w:pPr>
    </w:p>
    <w:p w:rsidR="00497AF2" w:rsidRPr="00E63B58" w:rsidRDefault="00497AF2" w:rsidP="00DB53C3">
      <w:pPr>
        <w:pStyle w:val="Prrafodelista"/>
        <w:numPr>
          <w:ilvl w:val="0"/>
          <w:numId w:val="1"/>
        </w:numPr>
        <w:tabs>
          <w:tab w:val="left" w:pos="851"/>
        </w:tabs>
        <w:spacing w:line="360" w:lineRule="auto"/>
        <w:ind w:left="0" w:right="49" w:firstLine="0"/>
        <w:jc w:val="both"/>
        <w:rPr>
          <w:rFonts w:ascii="Palatino Linotype" w:hAnsi="Palatino Linotype"/>
        </w:rPr>
      </w:pPr>
      <w:r w:rsidRPr="00E63B58">
        <w:rPr>
          <w:rFonts w:ascii="Palatino Linotype" w:hAnsi="Palatino Linotype"/>
        </w:rPr>
        <w:t xml:space="preserve">De ello </w:t>
      </w:r>
      <w:r w:rsidR="00323E36" w:rsidRPr="00E63B58">
        <w:rPr>
          <w:rFonts w:ascii="Palatino Linotype" w:hAnsi="Palatino Linotype"/>
        </w:rPr>
        <w:t xml:space="preserve">se desprende que efectivamente </w:t>
      </w:r>
      <w:r w:rsidRPr="00E63B58">
        <w:rPr>
          <w:rFonts w:ascii="Palatino Linotype" w:hAnsi="Palatino Linotype"/>
        </w:rPr>
        <w:t xml:space="preserve">el </w:t>
      </w:r>
      <w:r w:rsidRPr="00E63B58">
        <w:rPr>
          <w:rFonts w:ascii="Palatino Linotype" w:hAnsi="Palatino Linotype"/>
          <w:b/>
        </w:rPr>
        <w:t>SUJETO OBLIGADO</w:t>
      </w:r>
      <w:r w:rsidRPr="00E63B58">
        <w:rPr>
          <w:rFonts w:ascii="Palatino Linotype" w:hAnsi="Palatino Linotype"/>
        </w:rPr>
        <w:t xml:space="preserve"> genera, administra, y posee la información solicitada por el </w:t>
      </w:r>
      <w:r w:rsidRPr="00E63B58">
        <w:rPr>
          <w:rFonts w:ascii="Palatino Linotype" w:hAnsi="Palatino Linotype"/>
          <w:b/>
        </w:rPr>
        <w:t>RECURRENTE</w:t>
      </w:r>
      <w:r w:rsidR="00323E36" w:rsidRPr="00E63B58">
        <w:rPr>
          <w:rFonts w:ascii="Palatino Linotype" w:hAnsi="Palatino Linotype"/>
        </w:rPr>
        <w:t xml:space="preserve">, </w:t>
      </w:r>
      <w:r w:rsidR="00536237" w:rsidRPr="00E63B58">
        <w:rPr>
          <w:rFonts w:ascii="Palatino Linotype" w:hAnsi="Palatino Linotype"/>
        </w:rPr>
        <w:t>es decir la nómina gene</w:t>
      </w:r>
      <w:r w:rsidR="00334AC6" w:rsidRPr="00E63B58">
        <w:rPr>
          <w:rFonts w:ascii="Palatino Linotype" w:hAnsi="Palatino Linotype"/>
        </w:rPr>
        <w:t>ral así como el reporte de altas</w:t>
      </w:r>
      <w:r w:rsidR="00536237" w:rsidRPr="00E63B58">
        <w:rPr>
          <w:rFonts w:ascii="Palatino Linotype" w:hAnsi="Palatino Linotype"/>
        </w:rPr>
        <w:t xml:space="preserve">  de personal  tal y como se observa en la</w:t>
      </w:r>
      <w:r w:rsidR="00690E9F" w:rsidRPr="00E63B58">
        <w:rPr>
          <w:rFonts w:ascii="Palatino Linotype" w:hAnsi="Palatino Linotype"/>
        </w:rPr>
        <w:t>s</w:t>
      </w:r>
      <w:r w:rsidR="00536237" w:rsidRPr="00E63B58">
        <w:rPr>
          <w:rFonts w:ascii="Palatino Linotype" w:hAnsi="Palatino Linotype"/>
        </w:rPr>
        <w:t xml:space="preserve"> </w:t>
      </w:r>
      <w:r w:rsidR="00690E9F" w:rsidRPr="00E63B58">
        <w:rPr>
          <w:rFonts w:ascii="Palatino Linotype" w:hAnsi="Palatino Linotype"/>
        </w:rPr>
        <w:t>imágenes</w:t>
      </w:r>
      <w:r w:rsidR="00536237" w:rsidRPr="00E63B58">
        <w:rPr>
          <w:rFonts w:ascii="Palatino Linotype" w:hAnsi="Palatino Linotype"/>
        </w:rPr>
        <w:t xml:space="preserve"> que se inserta</w:t>
      </w:r>
      <w:r w:rsidR="00690E9F" w:rsidRPr="00E63B58">
        <w:rPr>
          <w:rFonts w:ascii="Palatino Linotype" w:hAnsi="Palatino Linotype"/>
        </w:rPr>
        <w:t>n</w:t>
      </w:r>
      <w:r w:rsidR="00C753FB" w:rsidRPr="00E63B58">
        <w:rPr>
          <w:rFonts w:ascii="Palatino Linotype" w:hAnsi="Palatino Linotype"/>
        </w:rPr>
        <w:t>.</w:t>
      </w:r>
    </w:p>
    <w:p w:rsidR="00690E9F" w:rsidRPr="00E63B58" w:rsidRDefault="00690E9F" w:rsidP="00690E9F">
      <w:pPr>
        <w:pStyle w:val="Prrafodelista"/>
        <w:tabs>
          <w:tab w:val="left" w:pos="851"/>
        </w:tabs>
        <w:spacing w:line="360" w:lineRule="auto"/>
        <w:ind w:left="0" w:right="49"/>
        <w:jc w:val="both"/>
        <w:rPr>
          <w:rFonts w:ascii="Palatino Linotype" w:hAnsi="Palatino Linotype"/>
        </w:rPr>
      </w:pPr>
      <w:r w:rsidRPr="00E63B58">
        <w:rPr>
          <w:noProof/>
          <w:lang w:val="es-MX" w:eastAsia="es-MX"/>
        </w:rPr>
        <mc:AlternateContent>
          <mc:Choice Requires="wps">
            <w:drawing>
              <wp:anchor distT="0" distB="0" distL="114300" distR="114300" simplePos="0" relativeHeight="251672576" behindDoc="0" locked="0" layoutInCell="1" allowOverlap="1">
                <wp:simplePos x="0" y="0"/>
                <wp:positionH relativeFrom="column">
                  <wp:posOffset>2672715</wp:posOffset>
                </wp:positionH>
                <wp:positionV relativeFrom="paragraph">
                  <wp:posOffset>1970405</wp:posOffset>
                </wp:positionV>
                <wp:extent cx="447675" cy="0"/>
                <wp:effectExtent l="0" t="19050" r="28575" b="19050"/>
                <wp:wrapNone/>
                <wp:docPr id="12" name="Conector recto 12"/>
                <wp:cNvGraphicFramePr/>
                <a:graphic xmlns:a="http://schemas.openxmlformats.org/drawingml/2006/main">
                  <a:graphicData uri="http://schemas.microsoft.com/office/word/2010/wordprocessingShape">
                    <wps:wsp>
                      <wps:cNvCnPr/>
                      <wps:spPr>
                        <a:xfrm>
                          <a:off x="0" y="0"/>
                          <a:ext cx="447675"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890E52" id="Conector recto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10.45pt,155.15pt" to="245.7pt,1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" strokecolor="#c00000" strokeweight="2.25pt">
                <v:stroke joinstyle="miter"/>
              </v:line>
            </w:pict>
          </mc:Fallback>
        </mc:AlternateContent>
      </w:r>
      <w:r w:rsidRPr="00E63B58">
        <w:rPr>
          <w:noProof/>
          <w:lang w:val="es-MX" w:eastAsia="es-MX"/>
        </w:rPr>
        <mc:AlternateContent>
          <mc:Choice Requires="wps">
            <w:drawing>
              <wp:anchor distT="0" distB="0" distL="114300" distR="114300" simplePos="0" relativeHeight="251671552" behindDoc="0" locked="0" layoutInCell="1" allowOverlap="1">
                <wp:simplePos x="0" y="0"/>
                <wp:positionH relativeFrom="column">
                  <wp:posOffset>424815</wp:posOffset>
                </wp:positionH>
                <wp:positionV relativeFrom="paragraph">
                  <wp:posOffset>1151255</wp:posOffset>
                </wp:positionV>
                <wp:extent cx="1676400" cy="9525"/>
                <wp:effectExtent l="19050" t="19050" r="19050" b="28575"/>
                <wp:wrapNone/>
                <wp:docPr id="10" name="Conector recto 10"/>
                <wp:cNvGraphicFramePr/>
                <a:graphic xmlns:a="http://schemas.openxmlformats.org/drawingml/2006/main">
                  <a:graphicData uri="http://schemas.microsoft.com/office/word/2010/wordprocessingShape">
                    <wps:wsp>
                      <wps:cNvCnPr/>
                      <wps:spPr>
                        <a:xfrm>
                          <a:off x="0" y="0"/>
                          <a:ext cx="1676400" cy="9525"/>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6215D0" id="Conector recto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3.45pt,90.65pt" to="165.4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" strokecolor="#c00000" strokeweight="2.25pt">
                <v:stroke joinstyle="miter"/>
              </v:line>
            </w:pict>
          </mc:Fallback>
        </mc:AlternateContent>
      </w:r>
      <w:r w:rsidRPr="00E63B58">
        <w:rPr>
          <w:noProof/>
          <w:lang w:val="es-MX" w:eastAsia="es-MX"/>
        </w:rPr>
        <w:drawing>
          <wp:inline distT="0" distB="0" distL="0" distR="0" wp14:anchorId="695CA90C" wp14:editId="74B24FBE">
            <wp:extent cx="5591175" cy="4981575"/>
            <wp:effectExtent l="57150" t="57150" r="123825" b="1238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385" t="19010" r="22947" b="6759"/>
                    <a:stretch/>
                  </pic:blipFill>
                  <pic:spPr bwMode="auto">
                    <a:xfrm>
                      <a:off x="0" y="0"/>
                      <a:ext cx="5591175" cy="4981575"/>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156681" w:rsidRPr="00E63B58" w:rsidRDefault="001B41A0" w:rsidP="00156681">
      <w:pPr>
        <w:pStyle w:val="Prrafodelista"/>
        <w:tabs>
          <w:tab w:val="left" w:pos="851"/>
        </w:tabs>
        <w:spacing w:line="360" w:lineRule="auto"/>
        <w:ind w:left="0" w:right="49"/>
        <w:jc w:val="both"/>
        <w:rPr>
          <w:rFonts w:ascii="Palatino Linotype" w:hAnsi="Palatino Linotype"/>
        </w:rPr>
      </w:pPr>
      <w:r w:rsidRPr="00E63B58">
        <w:rPr>
          <w:noProof/>
          <w:lang w:val="es-MX" w:eastAsia="es-MX"/>
        </w:rPr>
        <mc:AlternateContent>
          <mc:Choice Requires="wps">
            <w:drawing>
              <wp:anchor distT="0" distB="0" distL="114300" distR="114300" simplePos="0" relativeHeight="251669504" behindDoc="0" locked="0" layoutInCell="1" allowOverlap="1">
                <wp:simplePos x="0" y="0"/>
                <wp:positionH relativeFrom="column">
                  <wp:posOffset>2300605</wp:posOffset>
                </wp:positionH>
                <wp:positionV relativeFrom="paragraph">
                  <wp:posOffset>2665730</wp:posOffset>
                </wp:positionV>
                <wp:extent cx="1057275" cy="0"/>
                <wp:effectExtent l="0" t="19050" r="28575" b="19050"/>
                <wp:wrapNone/>
                <wp:docPr id="9" name="Conector recto 9"/>
                <wp:cNvGraphicFramePr/>
                <a:graphic xmlns:a="http://schemas.openxmlformats.org/drawingml/2006/main">
                  <a:graphicData uri="http://schemas.microsoft.com/office/word/2010/wordprocessingShape">
                    <wps:wsp>
                      <wps:cNvCnPr/>
                      <wps:spPr>
                        <a:xfrm>
                          <a:off x="0" y="0"/>
                          <a:ext cx="1057275"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C3734B" id="Conector recto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1.15pt,209.9pt" to="264.4pt,2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" strokecolor="#c00000" strokeweight="2.25pt">
                <v:stroke joinstyle="miter"/>
              </v:line>
            </w:pict>
          </mc:Fallback>
        </mc:AlternateContent>
      </w:r>
      <w:r w:rsidRPr="00E63B58">
        <w:rPr>
          <w:noProof/>
          <w:lang w:val="es-MX" w:eastAsia="es-MX"/>
        </w:rPr>
        <w:drawing>
          <wp:inline distT="0" distB="0" distL="0" distR="0" wp14:anchorId="26F1B0AF" wp14:editId="76CDE71A">
            <wp:extent cx="5534025" cy="7067550"/>
            <wp:effectExtent l="57150" t="57150" r="123825"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706" t="15389" r="21080" b="9777"/>
                    <a:stretch/>
                  </pic:blipFill>
                  <pic:spPr bwMode="auto">
                    <a:xfrm>
                      <a:off x="0" y="0"/>
                      <a:ext cx="5534025" cy="706755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9C28D3" w:rsidRPr="00E63B58" w:rsidRDefault="009C28D3" w:rsidP="009C28D3">
      <w:pPr>
        <w:pStyle w:val="Prrafodelista"/>
        <w:tabs>
          <w:tab w:val="left" w:pos="851"/>
        </w:tabs>
        <w:spacing w:line="360" w:lineRule="auto"/>
        <w:ind w:left="0" w:right="49"/>
        <w:jc w:val="both"/>
        <w:rPr>
          <w:rFonts w:ascii="Palatino Linotype" w:hAnsi="Palatino Linotype"/>
        </w:rPr>
      </w:pPr>
    </w:p>
    <w:p w:rsidR="00257757" w:rsidRPr="00E63B58" w:rsidRDefault="00497AF2" w:rsidP="00A74F2F">
      <w:pPr>
        <w:pStyle w:val="Prrafodelista"/>
        <w:numPr>
          <w:ilvl w:val="0"/>
          <w:numId w:val="1"/>
        </w:numPr>
        <w:tabs>
          <w:tab w:val="left" w:pos="851"/>
        </w:tabs>
        <w:spacing w:line="360" w:lineRule="auto"/>
        <w:ind w:left="0" w:right="49" w:firstLine="0"/>
        <w:jc w:val="both"/>
        <w:rPr>
          <w:rFonts w:ascii="Palatino Linotype" w:hAnsi="Palatino Linotype"/>
          <w:color w:val="000000"/>
        </w:rPr>
      </w:pPr>
      <w:r w:rsidRPr="00E63B58">
        <w:rPr>
          <w:rFonts w:ascii="Palatino Linotype" w:hAnsi="Palatino Linotype"/>
        </w:rPr>
        <w:t xml:space="preserve">De esta </w:t>
      </w:r>
      <w:r w:rsidR="00DB53C3" w:rsidRPr="00E63B58">
        <w:rPr>
          <w:rFonts w:ascii="Palatino Linotype" w:hAnsi="Palatino Linotype"/>
        </w:rPr>
        <w:t xml:space="preserve">manera, resulta preciso señalar que el </w:t>
      </w:r>
      <w:r w:rsidR="00DB53C3" w:rsidRPr="00E63B58">
        <w:rPr>
          <w:rFonts w:ascii="Palatino Linotype" w:hAnsi="Palatino Linotype"/>
          <w:b/>
        </w:rPr>
        <w:t xml:space="preserve">SUJETO OBLIGADO, </w:t>
      </w:r>
      <w:r w:rsidR="00C40382" w:rsidRPr="00E63B58">
        <w:rPr>
          <w:rFonts w:ascii="Palatino Linotype" w:hAnsi="Palatino Linotype"/>
        </w:rPr>
        <w:t xml:space="preserve"> genera la información respecto de la nómina </w:t>
      </w:r>
      <w:r w:rsidR="0014532A" w:rsidRPr="00E63B58">
        <w:rPr>
          <w:rFonts w:ascii="Palatino Linotype" w:hAnsi="Palatino Linotype"/>
        </w:rPr>
        <w:t xml:space="preserve"> general </w:t>
      </w:r>
      <w:r w:rsidR="00DB65DA" w:rsidRPr="00E63B58">
        <w:rPr>
          <w:rFonts w:ascii="Palatino Linotype" w:hAnsi="Palatino Linotype"/>
        </w:rPr>
        <w:t>y el formato contiene todos los rubros requeridos por el particular así como las personas dadas de alta en el periodo señalado por el particular</w:t>
      </w:r>
      <w:r w:rsidR="0014532A" w:rsidRPr="00E63B58">
        <w:rPr>
          <w:rFonts w:ascii="Palatino Linotype" w:hAnsi="Palatino Linotype"/>
        </w:rPr>
        <w:t>,</w:t>
      </w:r>
      <w:r w:rsidR="00257757" w:rsidRPr="00E63B58">
        <w:rPr>
          <w:rFonts w:ascii="Palatino Linotype" w:hAnsi="Palatino Linotype"/>
        </w:rPr>
        <w:t xml:space="preserve"> </w:t>
      </w:r>
      <w:r w:rsidR="00323E36" w:rsidRPr="00E63B58">
        <w:rPr>
          <w:rFonts w:ascii="Palatino Linotype" w:hAnsi="Palatino Linotype"/>
        </w:rPr>
        <w:t xml:space="preserve">ya que el </w:t>
      </w:r>
      <w:r w:rsidR="00323E36" w:rsidRPr="00E63B58">
        <w:rPr>
          <w:rFonts w:ascii="Palatino Linotype" w:hAnsi="Palatino Linotype"/>
          <w:b/>
        </w:rPr>
        <w:t xml:space="preserve">SUJETO OBLIGADO </w:t>
      </w:r>
      <w:r w:rsidR="00257757" w:rsidRPr="00E63B58">
        <w:rPr>
          <w:rFonts w:ascii="Palatino Linotype" w:hAnsi="Palatino Linotype"/>
        </w:rPr>
        <w:t xml:space="preserve">asumió en respuesta a la </w:t>
      </w:r>
      <w:r w:rsidR="001B41A0" w:rsidRPr="00E63B58">
        <w:rPr>
          <w:rFonts w:ascii="Palatino Linotype" w:hAnsi="Palatino Linotype"/>
        </w:rPr>
        <w:t xml:space="preserve">solicitud de información que el particular </w:t>
      </w:r>
      <w:r w:rsidR="0072214E" w:rsidRPr="00E63B58">
        <w:rPr>
          <w:rFonts w:ascii="Palatino Linotype" w:hAnsi="Palatino Linotype"/>
        </w:rPr>
        <w:t>debería</w:t>
      </w:r>
      <w:r w:rsidR="001B41A0" w:rsidRPr="00E63B58">
        <w:rPr>
          <w:rFonts w:ascii="Palatino Linotype" w:hAnsi="Palatino Linotype"/>
        </w:rPr>
        <w:t xml:space="preserve"> presentarse en las instalaciones de la Unidad de Transparencia a fin de que se le proporcionará dicha información, </w:t>
      </w:r>
      <w:r w:rsidR="00257757" w:rsidRPr="00E63B58">
        <w:rPr>
          <w:rFonts w:ascii="Palatino Linotype" w:hAnsi="Palatino Linotype"/>
        </w:rPr>
        <w:t>por lo que es procedente ordenar la entrega en versión pública y de fo</w:t>
      </w:r>
      <w:r w:rsidR="00DF77DD" w:rsidRPr="00E63B58">
        <w:rPr>
          <w:rFonts w:ascii="Palatino Linotype" w:hAnsi="Palatino Linotype"/>
        </w:rPr>
        <w:t xml:space="preserve">rma disociada el nombre d de las personas dadas de alta en nómina </w:t>
      </w:r>
      <w:r w:rsidR="001B41A0" w:rsidRPr="00E63B58">
        <w:rPr>
          <w:rFonts w:ascii="Palatino Linotype" w:hAnsi="Palatino Linotype"/>
        </w:rPr>
        <w:t xml:space="preserve"> </w:t>
      </w:r>
      <w:r w:rsidR="00257757" w:rsidRPr="00E63B58">
        <w:rPr>
          <w:rFonts w:ascii="Palatino Linotype" w:hAnsi="Palatino Linotype"/>
        </w:rPr>
        <w:t>correspondiente</w:t>
      </w:r>
      <w:r w:rsidR="001B41A0" w:rsidRPr="00E63B58">
        <w:rPr>
          <w:rFonts w:ascii="Palatino Linotype" w:hAnsi="Palatino Linotype"/>
        </w:rPr>
        <w:t xml:space="preserve"> del uno (01) de enero de dos mil diecinueve al dieciséis de abril de dos mil diecinueve.</w:t>
      </w:r>
    </w:p>
    <w:p w:rsidR="00257757" w:rsidRPr="00E63B58" w:rsidRDefault="00257757" w:rsidP="00257757">
      <w:pPr>
        <w:pStyle w:val="Prrafodelista"/>
        <w:rPr>
          <w:rFonts w:ascii="Palatino Linotype" w:hAnsi="Palatino Linotype"/>
          <w:color w:val="000000"/>
        </w:rPr>
      </w:pPr>
    </w:p>
    <w:p w:rsidR="00570034" w:rsidRPr="00E63B58" w:rsidRDefault="001B41A0" w:rsidP="00A62FE7">
      <w:pPr>
        <w:pStyle w:val="Ttulo1"/>
        <w:spacing w:line="360" w:lineRule="auto"/>
        <w:ind w:firstLine="426"/>
        <w:jc w:val="both"/>
        <w:rPr>
          <w:b/>
          <w:szCs w:val="24"/>
        </w:rPr>
      </w:pPr>
      <w:bookmarkStart w:id="63" w:name="_Toc15562546"/>
      <w:bookmarkEnd w:id="59"/>
      <w:r w:rsidRPr="00E63B58">
        <w:rPr>
          <w:b/>
          <w:szCs w:val="24"/>
        </w:rPr>
        <w:t>SEXTO</w:t>
      </w:r>
      <w:r w:rsidR="00570034" w:rsidRPr="00E63B58">
        <w:rPr>
          <w:b/>
          <w:szCs w:val="24"/>
        </w:rPr>
        <w:t>. De la Versión Pública</w:t>
      </w:r>
      <w:bookmarkEnd w:id="63"/>
      <w:r w:rsidR="00570034" w:rsidRPr="00E63B58">
        <w:rPr>
          <w:b/>
          <w:szCs w:val="24"/>
        </w:rPr>
        <w:t xml:space="preserve"> </w:t>
      </w:r>
    </w:p>
    <w:p w:rsidR="003B280F" w:rsidRPr="00E63B58" w:rsidRDefault="003B280F" w:rsidP="003B280F">
      <w:pPr>
        <w:rPr>
          <w:lang w:eastAsia="en-US"/>
        </w:rPr>
      </w:pPr>
    </w:p>
    <w:p w:rsidR="00570034" w:rsidRPr="00E63B58" w:rsidRDefault="00570034" w:rsidP="003B280F">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r w:rsidRPr="00E63B58">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rsidR="003B280F" w:rsidRPr="00E63B58" w:rsidRDefault="003B280F" w:rsidP="003B280F">
      <w:pPr>
        <w:pStyle w:val="Prrafodelista"/>
        <w:tabs>
          <w:tab w:val="left" w:pos="0"/>
          <w:tab w:val="left" w:pos="851"/>
        </w:tabs>
        <w:spacing w:line="360" w:lineRule="auto"/>
        <w:ind w:left="0" w:right="49"/>
        <w:jc w:val="both"/>
        <w:rPr>
          <w:rFonts w:ascii="Palatino Linotype" w:eastAsia="Times New Roman" w:hAnsi="Palatino Linotype"/>
        </w:rPr>
      </w:pPr>
    </w:p>
    <w:p w:rsidR="00224B50" w:rsidRPr="00E63B58" w:rsidRDefault="00224B50" w:rsidP="00224B50">
      <w:pPr>
        <w:pStyle w:val="Ttulo3"/>
        <w:numPr>
          <w:ilvl w:val="0"/>
          <w:numId w:val="16"/>
        </w:numPr>
        <w:spacing w:line="360" w:lineRule="auto"/>
        <w:rPr>
          <w:rFonts w:ascii="Palatino Linotype" w:eastAsia="Calibri" w:hAnsi="Palatino Linotype"/>
          <w:b/>
          <w:color w:val="auto"/>
        </w:rPr>
      </w:pPr>
      <w:bookmarkStart w:id="64" w:name="_Toc531859121"/>
      <w:bookmarkStart w:id="65" w:name="_Toc532385645"/>
      <w:bookmarkStart w:id="66" w:name="_Toc954273"/>
      <w:bookmarkStart w:id="67" w:name="_Toc1585433"/>
      <w:bookmarkStart w:id="68" w:name="_Toc4684441"/>
      <w:bookmarkStart w:id="69" w:name="_Toc8753380"/>
      <w:bookmarkStart w:id="70" w:name="_Toc15562547"/>
      <w:r w:rsidRPr="00E63B58">
        <w:rPr>
          <w:rFonts w:ascii="Palatino Linotype" w:hAnsi="Palatino Linotype"/>
          <w:b/>
          <w:color w:val="auto"/>
        </w:rPr>
        <w:t>Requisitos previos.</w:t>
      </w:r>
      <w:bookmarkEnd w:id="64"/>
      <w:bookmarkEnd w:id="65"/>
      <w:bookmarkEnd w:id="66"/>
      <w:bookmarkEnd w:id="67"/>
      <w:bookmarkEnd w:id="68"/>
      <w:bookmarkEnd w:id="69"/>
      <w:bookmarkEnd w:id="70"/>
    </w:p>
    <w:p w:rsidR="00224B50" w:rsidRPr="00E63B58" w:rsidRDefault="00224B50" w:rsidP="00224B50">
      <w:pPr>
        <w:pStyle w:val="Prrafodelista"/>
        <w:numPr>
          <w:ilvl w:val="0"/>
          <w:numId w:val="1"/>
        </w:numPr>
        <w:spacing w:before="240" w:after="240" w:line="360" w:lineRule="auto"/>
        <w:ind w:left="0" w:right="49" w:firstLine="0"/>
        <w:jc w:val="both"/>
        <w:rPr>
          <w:rFonts w:ascii="Palatino Linotype" w:eastAsia="Calibri" w:hAnsi="Palatino Linotype" w:cs="Arial"/>
          <w:szCs w:val="22"/>
          <w:lang w:val="es-ES" w:eastAsia="es-MX"/>
        </w:rPr>
      </w:pPr>
      <w:r w:rsidRPr="00E63B58">
        <w:rPr>
          <w:rFonts w:ascii="Palatino Linotype" w:eastAsia="Calibri" w:hAnsi="Palatino Linotype" w:cs="Arial"/>
          <w:szCs w:val="22"/>
          <w:lang w:val="es-ES" w:eastAsia="es-MX"/>
        </w:rPr>
        <w:t>El</w:t>
      </w:r>
      <w:r w:rsidRPr="00E63B58">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224B50" w:rsidRPr="00E63B58" w:rsidRDefault="00224B50" w:rsidP="00224B5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224B50" w:rsidRPr="00E63B58"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B58">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224B50" w:rsidRPr="00E63B58" w:rsidRDefault="00224B50" w:rsidP="00224B50">
      <w:pPr>
        <w:pStyle w:val="Prrafodelista"/>
        <w:spacing w:line="360" w:lineRule="auto"/>
        <w:rPr>
          <w:rFonts w:ascii="Palatino Linotype" w:eastAsia="Calibri" w:hAnsi="Palatino Linotype" w:cs="Arial"/>
          <w:szCs w:val="22"/>
          <w:lang w:val="es-ES" w:eastAsia="es-MX"/>
        </w:rPr>
      </w:pPr>
    </w:p>
    <w:p w:rsidR="00224B50" w:rsidRPr="00E63B58"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B58">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24B50" w:rsidRPr="00E63B58" w:rsidRDefault="00224B50" w:rsidP="00224B50">
      <w:pPr>
        <w:pStyle w:val="Ttulo3"/>
        <w:numPr>
          <w:ilvl w:val="0"/>
          <w:numId w:val="16"/>
        </w:numPr>
        <w:spacing w:line="360" w:lineRule="auto"/>
        <w:rPr>
          <w:rFonts w:ascii="Palatino Linotype" w:hAnsi="Palatino Linotype"/>
          <w:b/>
          <w:color w:val="auto"/>
        </w:rPr>
      </w:pPr>
      <w:bookmarkStart w:id="71" w:name="_Toc531859122"/>
      <w:bookmarkStart w:id="72" w:name="_Toc532385646"/>
      <w:bookmarkStart w:id="73" w:name="_Toc954274"/>
      <w:bookmarkStart w:id="74" w:name="_Toc1585434"/>
      <w:bookmarkStart w:id="75" w:name="_Toc4684442"/>
      <w:bookmarkStart w:id="76" w:name="_Toc8753381"/>
      <w:bookmarkStart w:id="77" w:name="_Toc15562548"/>
      <w:r w:rsidRPr="00E63B58">
        <w:rPr>
          <w:rFonts w:ascii="Palatino Linotype" w:hAnsi="Palatino Linotype"/>
          <w:b/>
          <w:color w:val="auto"/>
        </w:rPr>
        <w:t>Supuesto de clasificación.</w:t>
      </w:r>
      <w:bookmarkEnd w:id="71"/>
      <w:bookmarkEnd w:id="72"/>
      <w:bookmarkEnd w:id="73"/>
      <w:bookmarkEnd w:id="74"/>
      <w:bookmarkEnd w:id="75"/>
      <w:bookmarkEnd w:id="76"/>
      <w:bookmarkEnd w:id="77"/>
    </w:p>
    <w:p w:rsidR="00224B50" w:rsidRPr="00E63B58" w:rsidRDefault="00224B50" w:rsidP="00224B5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224B50" w:rsidRPr="00E63B58"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B58">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224B50" w:rsidRPr="00E63B58" w:rsidRDefault="00224B50" w:rsidP="00224B50">
      <w:pPr>
        <w:autoSpaceDE w:val="0"/>
        <w:autoSpaceDN w:val="0"/>
        <w:adjustRightInd w:val="0"/>
        <w:spacing w:after="160" w:line="360" w:lineRule="auto"/>
        <w:ind w:left="567" w:right="567"/>
        <w:jc w:val="both"/>
        <w:rPr>
          <w:rFonts w:ascii="Palatino Linotype" w:hAnsi="Palatino Linotype" w:cs="Arial"/>
          <w:i/>
          <w:sz w:val="22"/>
          <w:lang w:val="es-MX"/>
        </w:rPr>
      </w:pPr>
      <w:r w:rsidRPr="00E63B58">
        <w:rPr>
          <w:rFonts w:ascii="Palatino Linotype" w:hAnsi="Palatino Linotype" w:cs="Arial"/>
          <w:b/>
          <w:bCs/>
          <w:i/>
          <w:sz w:val="22"/>
          <w:lang w:val="es-MX"/>
        </w:rPr>
        <w:t xml:space="preserve">Artículo 3. </w:t>
      </w:r>
      <w:r w:rsidRPr="00E63B58">
        <w:rPr>
          <w:rFonts w:ascii="Palatino Linotype" w:hAnsi="Palatino Linotype" w:cs="Arial"/>
          <w:i/>
          <w:sz w:val="22"/>
          <w:lang w:val="es-MX"/>
        </w:rPr>
        <w:t>Para los efectos de la presente Ley se entenderá por:</w:t>
      </w:r>
    </w:p>
    <w:p w:rsidR="00224B50" w:rsidRPr="00E63B58"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B58">
        <w:rPr>
          <w:rFonts w:ascii="Palatino Linotype" w:eastAsia="Calibri" w:hAnsi="Palatino Linotype" w:cs="Arial"/>
          <w:i/>
          <w:sz w:val="22"/>
          <w:szCs w:val="22"/>
          <w:lang w:val="es-ES" w:eastAsia="es-MX"/>
        </w:rPr>
        <w:t xml:space="preserve"> (…)</w:t>
      </w:r>
    </w:p>
    <w:p w:rsidR="00224B50" w:rsidRPr="00E63B58"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B58">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224B50" w:rsidRPr="00E63B58"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B58">
        <w:rPr>
          <w:rFonts w:ascii="Palatino Linotype" w:eastAsia="Calibri" w:hAnsi="Palatino Linotype" w:cs="Arial"/>
          <w:i/>
          <w:sz w:val="22"/>
          <w:szCs w:val="22"/>
          <w:lang w:val="es-ES" w:eastAsia="es-MX"/>
        </w:rPr>
        <w:t>(…)</w:t>
      </w:r>
    </w:p>
    <w:p w:rsidR="00224B50" w:rsidRPr="00E63B58"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B58">
        <w:rPr>
          <w:rFonts w:ascii="Palatino Linotype" w:eastAsia="Calibri" w:hAnsi="Palatino Linotype" w:cs="Arial"/>
          <w:i/>
          <w:sz w:val="22"/>
          <w:szCs w:val="22"/>
          <w:lang w:val="es-ES" w:eastAsia="es-MX"/>
        </w:rPr>
        <w:t>XX. Información clasificada: Aquella considerada por la presente Ley como reservada o confidencial;</w:t>
      </w:r>
    </w:p>
    <w:p w:rsidR="00224B50" w:rsidRPr="00E63B58"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B58">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24B50" w:rsidRPr="00E63B58"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B58">
        <w:rPr>
          <w:rFonts w:ascii="Palatino Linotype" w:eastAsia="Calibri" w:hAnsi="Palatino Linotype" w:cs="Arial"/>
          <w:i/>
          <w:sz w:val="22"/>
          <w:szCs w:val="22"/>
          <w:lang w:val="es-ES" w:eastAsia="es-MX"/>
        </w:rPr>
        <w:t>(…)</w:t>
      </w:r>
    </w:p>
    <w:p w:rsidR="00224B50" w:rsidRPr="00E63B58"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B58">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224B50" w:rsidRPr="00E63B58"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B58">
        <w:rPr>
          <w:rFonts w:ascii="Palatino Linotype" w:eastAsia="Calibri" w:hAnsi="Palatino Linotype" w:cs="Arial"/>
          <w:i/>
          <w:sz w:val="22"/>
          <w:szCs w:val="22"/>
          <w:lang w:val="es-ES" w:eastAsia="es-MX"/>
        </w:rPr>
        <w:t>(…)</w:t>
      </w:r>
    </w:p>
    <w:p w:rsidR="00224B50" w:rsidRPr="00E63B58"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B58">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224B50" w:rsidRPr="00E63B58"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B58">
        <w:rPr>
          <w:rFonts w:ascii="Palatino Linotype" w:eastAsia="Calibri" w:hAnsi="Palatino Linotype" w:cs="Arial"/>
          <w:i/>
          <w:sz w:val="22"/>
          <w:szCs w:val="22"/>
          <w:lang w:val="es-ES" w:eastAsia="es-MX"/>
        </w:rPr>
        <w:t>(…)</w:t>
      </w:r>
    </w:p>
    <w:p w:rsidR="00224B50" w:rsidRPr="00E63B58"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B58">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24B50" w:rsidRPr="00E63B58"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B58">
        <w:rPr>
          <w:rFonts w:ascii="Palatino Linotype" w:eastAsia="Calibri" w:hAnsi="Palatino Linotype" w:cs="Arial"/>
          <w:i/>
          <w:sz w:val="22"/>
          <w:szCs w:val="22"/>
          <w:lang w:val="es-ES" w:eastAsia="es-MX"/>
        </w:rPr>
        <w:t>(…)</w:t>
      </w:r>
    </w:p>
    <w:p w:rsidR="00224B50" w:rsidRPr="00E63B58"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B58">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224B50" w:rsidRPr="00E63B58"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B58">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E63B58">
        <w:rPr>
          <w:rFonts w:ascii="Palatino Linotype" w:eastAsia="Calibri" w:hAnsi="Palatino Linotype" w:cs="Arial"/>
          <w:i/>
          <w:sz w:val="22"/>
          <w:szCs w:val="22"/>
          <w:lang w:val="es-ES" w:eastAsia="es-MX"/>
        </w:rPr>
        <w:t>jurídico</w:t>
      </w:r>
      <w:proofErr w:type="gramEnd"/>
      <w:r w:rsidRPr="00E63B58">
        <w:rPr>
          <w:rFonts w:ascii="Palatino Linotype" w:eastAsia="Calibri" w:hAnsi="Palatino Linotype" w:cs="Arial"/>
          <w:i/>
          <w:sz w:val="22"/>
          <w:szCs w:val="22"/>
          <w:lang w:val="es-ES" w:eastAsia="es-MX"/>
        </w:rPr>
        <w:t xml:space="preserve"> colectiva identificada o identificable;</w:t>
      </w:r>
    </w:p>
    <w:p w:rsidR="00224B50" w:rsidRPr="00E63B58"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B58">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224B50" w:rsidRPr="00E63B58"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B58">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224B50" w:rsidRPr="00E63B58"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B58">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24B50" w:rsidRPr="00E63B58" w:rsidRDefault="00224B50" w:rsidP="00224B5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224B50" w:rsidRPr="00E63B58"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B58">
        <w:rPr>
          <w:rFonts w:ascii="Palatino Linotype" w:hAnsi="Palatino Linotype" w:cs="Arial"/>
        </w:rPr>
        <w:t>Como consecuencia de lo anterior, el sujeto obligado debe identificar claramente el tipo de información y hacer un juicio de subsunción o encaje</w:t>
      </w:r>
      <w:r w:rsidRPr="00E63B58">
        <w:rPr>
          <w:rStyle w:val="Refdenotaalpie"/>
          <w:rFonts w:ascii="Palatino Linotype" w:hAnsi="Palatino Linotype" w:cs="Arial"/>
        </w:rPr>
        <w:footnoteReference w:id="5"/>
      </w:r>
      <w:r w:rsidRPr="00E63B58">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224B50" w:rsidRPr="00E63B58" w:rsidRDefault="00224B50" w:rsidP="00224B50">
      <w:pPr>
        <w:pStyle w:val="Prrafodelista"/>
        <w:spacing w:line="360" w:lineRule="auto"/>
        <w:rPr>
          <w:rFonts w:ascii="Palatino Linotype" w:eastAsia="Calibri" w:hAnsi="Palatino Linotype" w:cs="Arial"/>
          <w:szCs w:val="22"/>
          <w:lang w:val="es-ES" w:eastAsia="es-MX"/>
        </w:rPr>
      </w:pPr>
    </w:p>
    <w:p w:rsidR="00224B50" w:rsidRPr="00E63B58"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B58">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224B50" w:rsidRPr="00E63B58" w:rsidRDefault="00224B50" w:rsidP="00224B50">
      <w:pPr>
        <w:pStyle w:val="Prrafodelista"/>
        <w:spacing w:line="360" w:lineRule="auto"/>
        <w:rPr>
          <w:rFonts w:ascii="Palatino Linotype" w:eastAsia="Calibri" w:hAnsi="Palatino Linotype" w:cs="Arial"/>
          <w:szCs w:val="22"/>
          <w:lang w:val="es-ES" w:eastAsia="es-MX"/>
        </w:rPr>
      </w:pPr>
    </w:p>
    <w:p w:rsidR="00224B50" w:rsidRPr="00E63B58" w:rsidRDefault="00224B50" w:rsidP="00224B50">
      <w:pPr>
        <w:pStyle w:val="Ttulo3"/>
        <w:numPr>
          <w:ilvl w:val="0"/>
          <w:numId w:val="16"/>
        </w:numPr>
        <w:spacing w:line="360" w:lineRule="auto"/>
        <w:rPr>
          <w:rFonts w:ascii="Palatino Linotype" w:hAnsi="Palatino Linotype"/>
          <w:b/>
          <w:color w:val="auto"/>
        </w:rPr>
      </w:pPr>
      <w:bookmarkStart w:id="78" w:name="_Toc531859123"/>
      <w:bookmarkStart w:id="79" w:name="_Toc532385647"/>
      <w:bookmarkStart w:id="80" w:name="_Toc954275"/>
      <w:bookmarkStart w:id="81" w:name="_Toc1585435"/>
      <w:bookmarkStart w:id="82" w:name="_Toc4684443"/>
      <w:bookmarkStart w:id="83" w:name="_Toc8753382"/>
      <w:bookmarkStart w:id="84" w:name="_Toc15562549"/>
      <w:r w:rsidRPr="00E63B58">
        <w:rPr>
          <w:rFonts w:ascii="Palatino Linotype" w:hAnsi="Palatino Linotype"/>
          <w:b/>
          <w:color w:val="auto"/>
        </w:rPr>
        <w:t>La intervención del Comité de Transparencia.</w:t>
      </w:r>
      <w:bookmarkEnd w:id="78"/>
      <w:bookmarkEnd w:id="79"/>
      <w:bookmarkEnd w:id="80"/>
      <w:bookmarkEnd w:id="81"/>
      <w:bookmarkEnd w:id="82"/>
      <w:bookmarkEnd w:id="83"/>
      <w:bookmarkEnd w:id="84"/>
    </w:p>
    <w:p w:rsidR="00224B50" w:rsidRPr="00E63B58" w:rsidRDefault="00224B50" w:rsidP="00224B50">
      <w:pPr>
        <w:pStyle w:val="Ttulo1"/>
        <w:numPr>
          <w:ilvl w:val="0"/>
          <w:numId w:val="15"/>
        </w:numPr>
        <w:rPr>
          <w:b/>
          <w:i/>
        </w:rPr>
      </w:pPr>
      <w:bookmarkStart w:id="85" w:name="_Toc8753383"/>
      <w:bookmarkStart w:id="86" w:name="_Toc15562550"/>
      <w:r w:rsidRPr="00E63B58">
        <w:rPr>
          <w:b/>
        </w:rPr>
        <w:t>Formalidades para emitir el acuerdo de clasificación.</w:t>
      </w:r>
      <w:bookmarkEnd w:id="85"/>
      <w:bookmarkEnd w:id="86"/>
    </w:p>
    <w:p w:rsidR="00224B50" w:rsidRPr="00E63B58" w:rsidRDefault="00224B50" w:rsidP="00224B50">
      <w:pPr>
        <w:spacing w:line="360" w:lineRule="auto"/>
        <w:rPr>
          <w:rFonts w:ascii="Palatino Linotype" w:hAnsi="Palatino Linotype"/>
          <w:lang w:val="es-MX" w:eastAsia="en-US"/>
        </w:rPr>
      </w:pPr>
    </w:p>
    <w:p w:rsidR="00224B50" w:rsidRPr="00E63B58"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B58">
        <w:rPr>
          <w:rFonts w:ascii="Palatino Linotype" w:hAnsi="Palatino Linotype" w:cs="Arial"/>
        </w:rPr>
        <w:t xml:space="preserve">El Comité de Transparencia, según lo dispuesto en los artículos 128 y 103 de la Ley Estatal y de la Ley General, respectivamente, y </w:t>
      </w:r>
      <w:r w:rsidRPr="00E63B58">
        <w:rPr>
          <w:rFonts w:ascii="Palatino Linotype" w:hAnsi="Palatino Linotype"/>
        </w:rPr>
        <w:t xml:space="preserve">la fracción III del numeral Segundo de los </w:t>
      </w:r>
      <w:r w:rsidRPr="00E63B58">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E63B58">
        <w:rPr>
          <w:rFonts w:ascii="Palatino Linotype" w:hAnsi="Palatino Linotype"/>
        </w:rPr>
        <w:t xml:space="preserve"> </w:t>
      </w:r>
      <w:r w:rsidRPr="00E63B58">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24B50" w:rsidRPr="00E63B58" w:rsidRDefault="00224B50" w:rsidP="00224B5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224B50" w:rsidRPr="00E63B58"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B58">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24B50" w:rsidRPr="00E63B58" w:rsidRDefault="00224B50" w:rsidP="00224B50">
      <w:pPr>
        <w:pStyle w:val="Prrafodelista"/>
        <w:spacing w:line="360" w:lineRule="auto"/>
        <w:rPr>
          <w:rFonts w:ascii="Palatino Linotype" w:eastAsia="Calibri" w:hAnsi="Palatino Linotype" w:cs="Arial"/>
          <w:szCs w:val="22"/>
          <w:lang w:val="es-ES" w:eastAsia="es-MX"/>
        </w:rPr>
      </w:pPr>
    </w:p>
    <w:p w:rsidR="00E1517E" w:rsidRPr="00E63B58" w:rsidRDefault="00224B50" w:rsidP="00E1517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B58">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24B50" w:rsidRPr="00E63B58" w:rsidRDefault="00224B50" w:rsidP="00224B50">
      <w:pPr>
        <w:pStyle w:val="Ttulo1"/>
        <w:numPr>
          <w:ilvl w:val="0"/>
          <w:numId w:val="15"/>
        </w:numPr>
        <w:rPr>
          <w:b/>
          <w:i/>
          <w:sz w:val="22"/>
        </w:rPr>
      </w:pPr>
      <w:bookmarkStart w:id="87" w:name="_Toc8753384"/>
      <w:bookmarkStart w:id="88" w:name="_Toc15562551"/>
      <w:r w:rsidRPr="00E63B58">
        <w:rPr>
          <w:b/>
        </w:rPr>
        <w:t>Requisitos de fondo del acuerdo de clasificación</w:t>
      </w:r>
      <w:bookmarkEnd w:id="87"/>
      <w:bookmarkEnd w:id="88"/>
    </w:p>
    <w:p w:rsidR="00224B50" w:rsidRPr="00E63B58" w:rsidRDefault="00224B50" w:rsidP="00224B50">
      <w:pPr>
        <w:pStyle w:val="Prrafodelista"/>
        <w:spacing w:line="360" w:lineRule="auto"/>
        <w:rPr>
          <w:rFonts w:ascii="Palatino Linotype" w:eastAsia="Calibri" w:hAnsi="Palatino Linotype" w:cs="Arial"/>
          <w:szCs w:val="22"/>
          <w:lang w:val="es-ES" w:eastAsia="es-MX"/>
        </w:rPr>
      </w:pPr>
    </w:p>
    <w:p w:rsidR="00224B50" w:rsidRPr="00E63B58"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B58">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24B50" w:rsidRPr="00E63B58" w:rsidRDefault="00224B50" w:rsidP="00224B5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224B50" w:rsidRPr="00E63B58"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B58">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24B50" w:rsidRPr="00E63B58" w:rsidRDefault="00224B50" w:rsidP="00224B50">
      <w:pPr>
        <w:pStyle w:val="Prrafodelista"/>
        <w:spacing w:line="360" w:lineRule="auto"/>
        <w:rPr>
          <w:rFonts w:ascii="Palatino Linotype" w:eastAsia="Calibri" w:hAnsi="Palatino Linotype" w:cs="Arial"/>
          <w:szCs w:val="22"/>
          <w:lang w:val="es-ES" w:eastAsia="es-MX"/>
        </w:rPr>
      </w:pPr>
    </w:p>
    <w:p w:rsidR="00224B50" w:rsidRPr="00E63B58"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B58">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63B58">
        <w:rPr>
          <w:rStyle w:val="Refdenotaalpie"/>
          <w:rFonts w:ascii="Palatino Linotype" w:eastAsia="Times New Roman" w:hAnsi="Palatino Linotype" w:cs="Arial"/>
          <w:lang w:eastAsia="es-MX"/>
        </w:rPr>
        <w:footnoteReference w:id="6"/>
      </w:r>
    </w:p>
    <w:p w:rsidR="00224B50" w:rsidRPr="00E63B58" w:rsidRDefault="00224B50" w:rsidP="00224B50">
      <w:pPr>
        <w:pStyle w:val="Prrafodelista"/>
        <w:spacing w:line="360" w:lineRule="auto"/>
        <w:rPr>
          <w:rFonts w:ascii="Palatino Linotype" w:eastAsia="Calibri" w:hAnsi="Palatino Linotype" w:cs="Arial"/>
          <w:szCs w:val="22"/>
          <w:lang w:val="es-ES" w:eastAsia="es-MX"/>
        </w:rPr>
      </w:pPr>
    </w:p>
    <w:p w:rsidR="00224B50" w:rsidRPr="00E63B58"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B58">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224B50" w:rsidRPr="00E63B58" w:rsidRDefault="00224B50" w:rsidP="00224B50">
      <w:pPr>
        <w:pStyle w:val="Prrafodelista"/>
        <w:spacing w:line="360" w:lineRule="auto"/>
        <w:rPr>
          <w:rFonts w:ascii="Palatino Linotype" w:eastAsia="Calibri" w:hAnsi="Palatino Linotype" w:cs="Arial"/>
          <w:szCs w:val="22"/>
          <w:lang w:val="es-ES" w:eastAsia="es-MX"/>
        </w:rPr>
      </w:pPr>
    </w:p>
    <w:p w:rsidR="00224B50" w:rsidRPr="00E63B58" w:rsidRDefault="00224B50" w:rsidP="00224B50">
      <w:pPr>
        <w:spacing w:line="360" w:lineRule="auto"/>
        <w:ind w:left="567" w:right="567"/>
        <w:contextualSpacing/>
        <w:jc w:val="both"/>
        <w:rPr>
          <w:rFonts w:ascii="Palatino Linotype" w:hAnsi="Palatino Linotype" w:cs="Arial"/>
          <w:i/>
          <w:sz w:val="22"/>
        </w:rPr>
      </w:pPr>
      <w:r w:rsidRPr="00E63B58">
        <w:rPr>
          <w:rFonts w:ascii="Palatino Linotype" w:hAnsi="Palatino Linotype" w:cs="Arial"/>
          <w:b/>
          <w:i/>
          <w:sz w:val="22"/>
        </w:rPr>
        <w:t>FUNDAMENTACIÓN Y MOTIVACIÓN.</w:t>
      </w:r>
      <w:r w:rsidRPr="00E63B58">
        <w:rPr>
          <w:rFonts w:ascii="Palatino Linotype" w:hAnsi="Palatino Linotype" w:cs="Arial"/>
          <w:i/>
          <w:sz w:val="22"/>
        </w:rPr>
        <w:t xml:space="preserve"> La </w:t>
      </w:r>
      <w:r w:rsidRPr="00E63B58">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63B58">
        <w:rPr>
          <w:rFonts w:ascii="Palatino Linotype" w:hAnsi="Palatino Linotype" w:cs="Arial"/>
          <w:i/>
          <w:sz w:val="22"/>
        </w:rPr>
        <w:t>.</w:t>
      </w:r>
    </w:p>
    <w:p w:rsidR="00224B50" w:rsidRPr="00E63B58" w:rsidRDefault="00224B50" w:rsidP="00224B50">
      <w:pPr>
        <w:spacing w:line="360" w:lineRule="auto"/>
        <w:ind w:left="567" w:right="567"/>
        <w:contextualSpacing/>
        <w:jc w:val="both"/>
        <w:rPr>
          <w:rFonts w:ascii="Palatino Linotype" w:hAnsi="Palatino Linotype" w:cs="Arial"/>
          <w:i/>
          <w:sz w:val="22"/>
        </w:rPr>
      </w:pPr>
      <w:r w:rsidRPr="00E63B58">
        <w:rPr>
          <w:rFonts w:ascii="Palatino Linotype" w:hAnsi="Palatino Linotype" w:cs="Arial"/>
          <w:i/>
          <w:sz w:val="22"/>
        </w:rPr>
        <w:t>SEGUNDO TRIBUNAL COLEGIADO DEL SEXTO CIRCUITO.</w:t>
      </w:r>
    </w:p>
    <w:p w:rsidR="00224B50" w:rsidRPr="00E63B58" w:rsidRDefault="00224B50" w:rsidP="00224B50">
      <w:pPr>
        <w:spacing w:line="360" w:lineRule="auto"/>
        <w:ind w:left="567" w:right="567"/>
        <w:contextualSpacing/>
        <w:jc w:val="both"/>
        <w:rPr>
          <w:rFonts w:ascii="Palatino Linotype" w:hAnsi="Palatino Linotype" w:cs="Arial"/>
          <w:i/>
          <w:sz w:val="22"/>
        </w:rPr>
      </w:pPr>
      <w:r w:rsidRPr="00E63B58">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rsidR="00224B50" w:rsidRPr="00E63B58" w:rsidRDefault="00224B50" w:rsidP="00224B50">
      <w:pPr>
        <w:spacing w:line="360" w:lineRule="auto"/>
        <w:ind w:left="567" w:right="567"/>
        <w:contextualSpacing/>
        <w:jc w:val="both"/>
        <w:rPr>
          <w:rFonts w:ascii="Palatino Linotype" w:hAnsi="Palatino Linotype" w:cs="Arial"/>
          <w:i/>
          <w:sz w:val="22"/>
        </w:rPr>
      </w:pPr>
      <w:r w:rsidRPr="00E63B58">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E63B58">
        <w:rPr>
          <w:rFonts w:ascii="Palatino Linotype" w:hAnsi="Palatino Linotype" w:cs="Arial"/>
          <w:i/>
          <w:sz w:val="22"/>
        </w:rPr>
        <w:t>Esponda</w:t>
      </w:r>
      <w:proofErr w:type="spellEnd"/>
      <w:r w:rsidRPr="00E63B58">
        <w:rPr>
          <w:rFonts w:ascii="Palatino Linotype" w:hAnsi="Palatino Linotype" w:cs="Arial"/>
          <w:i/>
          <w:sz w:val="22"/>
        </w:rPr>
        <w:t xml:space="preserve"> Rincón.</w:t>
      </w:r>
    </w:p>
    <w:p w:rsidR="00224B50" w:rsidRPr="00E63B58" w:rsidRDefault="00224B50" w:rsidP="00224B50">
      <w:pPr>
        <w:spacing w:line="360" w:lineRule="auto"/>
        <w:ind w:left="567" w:right="567"/>
        <w:contextualSpacing/>
        <w:jc w:val="both"/>
        <w:rPr>
          <w:rFonts w:ascii="Palatino Linotype" w:hAnsi="Palatino Linotype" w:cs="Arial"/>
          <w:i/>
          <w:sz w:val="22"/>
        </w:rPr>
      </w:pPr>
      <w:r w:rsidRPr="00E63B58">
        <w:rPr>
          <w:rFonts w:ascii="Palatino Linotype" w:hAnsi="Palatino Linotype" w:cs="Arial"/>
          <w:i/>
          <w:sz w:val="22"/>
        </w:rPr>
        <w:t xml:space="preserve">Amparo en revisión 333/88. </w:t>
      </w:r>
      <w:proofErr w:type="spellStart"/>
      <w:r w:rsidRPr="00E63B58">
        <w:rPr>
          <w:rFonts w:ascii="Palatino Linotype" w:hAnsi="Palatino Linotype" w:cs="Arial"/>
          <w:i/>
          <w:sz w:val="22"/>
        </w:rPr>
        <w:t>Adilia</w:t>
      </w:r>
      <w:proofErr w:type="spellEnd"/>
      <w:r w:rsidRPr="00E63B58">
        <w:rPr>
          <w:rFonts w:ascii="Palatino Linotype" w:hAnsi="Palatino Linotype" w:cs="Arial"/>
          <w:i/>
          <w:sz w:val="22"/>
        </w:rPr>
        <w:t xml:space="preserve"> Romero. 26 de octubre de 1988. Unanimidad de votos. Ponente: Arnoldo Nájera Virgen. Secretario: Enrique Crispín Campos Ramírez.</w:t>
      </w:r>
    </w:p>
    <w:p w:rsidR="00224B50" w:rsidRPr="00E63B58" w:rsidRDefault="00224B50" w:rsidP="00224B50">
      <w:pPr>
        <w:spacing w:line="360" w:lineRule="auto"/>
        <w:ind w:left="567" w:right="567"/>
        <w:contextualSpacing/>
        <w:jc w:val="both"/>
        <w:rPr>
          <w:rFonts w:ascii="Palatino Linotype" w:hAnsi="Palatino Linotype" w:cs="Arial"/>
          <w:i/>
          <w:sz w:val="22"/>
        </w:rPr>
      </w:pPr>
      <w:r w:rsidRPr="00E63B58">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E63B58">
        <w:rPr>
          <w:rFonts w:ascii="Palatino Linotype" w:hAnsi="Palatino Linotype" w:cs="Arial"/>
          <w:i/>
          <w:sz w:val="22"/>
        </w:rPr>
        <w:t>Goyzueta</w:t>
      </w:r>
      <w:proofErr w:type="spellEnd"/>
      <w:r w:rsidRPr="00E63B58">
        <w:rPr>
          <w:rFonts w:ascii="Palatino Linotype" w:hAnsi="Palatino Linotype" w:cs="Arial"/>
          <w:i/>
          <w:sz w:val="22"/>
        </w:rPr>
        <w:t>. Secretario: Gonzalo Carrera Molina.</w:t>
      </w:r>
    </w:p>
    <w:p w:rsidR="00224B50" w:rsidRPr="00E63B58" w:rsidRDefault="00224B50" w:rsidP="00224B50">
      <w:pPr>
        <w:spacing w:line="360" w:lineRule="auto"/>
        <w:ind w:left="567" w:right="567"/>
        <w:contextualSpacing/>
        <w:jc w:val="both"/>
        <w:rPr>
          <w:rFonts w:ascii="Palatino Linotype" w:hAnsi="Palatino Linotype" w:cs="Arial"/>
          <w:i/>
          <w:sz w:val="22"/>
        </w:rPr>
      </w:pPr>
      <w:r w:rsidRPr="00E63B58">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E63B58">
        <w:rPr>
          <w:rFonts w:ascii="Palatino Linotype" w:hAnsi="Palatino Linotype" w:cs="Arial"/>
          <w:i/>
          <w:sz w:val="22"/>
        </w:rPr>
        <w:t>Baigts</w:t>
      </w:r>
      <w:proofErr w:type="spellEnd"/>
      <w:r w:rsidRPr="00E63B58">
        <w:rPr>
          <w:rFonts w:ascii="Palatino Linotype" w:hAnsi="Palatino Linotype" w:cs="Arial"/>
          <w:i/>
          <w:sz w:val="22"/>
        </w:rPr>
        <w:t xml:space="preserve"> Muñoz.</w:t>
      </w:r>
    </w:p>
    <w:p w:rsidR="00224B50" w:rsidRPr="00E63B58" w:rsidRDefault="00224B50" w:rsidP="00224B50">
      <w:pPr>
        <w:spacing w:line="360" w:lineRule="auto"/>
        <w:ind w:firstLine="1418"/>
        <w:contextualSpacing/>
        <w:jc w:val="both"/>
        <w:rPr>
          <w:rFonts w:ascii="Palatino Linotype" w:hAnsi="Palatino Linotype" w:cs="Arial"/>
          <w:lang w:val="es-ES"/>
        </w:rPr>
      </w:pPr>
    </w:p>
    <w:p w:rsidR="00224B50" w:rsidRPr="00E63B58" w:rsidRDefault="00224B50" w:rsidP="00224B5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63B58">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24B50" w:rsidRPr="00E63B58" w:rsidRDefault="00224B50" w:rsidP="00224B50">
      <w:pPr>
        <w:pStyle w:val="Prrafodelista"/>
        <w:shd w:val="clear" w:color="auto" w:fill="FFFFFF"/>
        <w:spacing w:line="360" w:lineRule="auto"/>
        <w:ind w:left="360"/>
        <w:jc w:val="both"/>
        <w:rPr>
          <w:rFonts w:ascii="Palatino Linotype" w:eastAsia="Times New Roman" w:hAnsi="Palatino Linotype" w:cs="Arial"/>
          <w:lang w:eastAsia="es-MX"/>
        </w:rPr>
      </w:pPr>
    </w:p>
    <w:p w:rsidR="00224B50" w:rsidRPr="00E63B58" w:rsidRDefault="00224B50" w:rsidP="00224B5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63B58">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24B50" w:rsidRPr="00E63B58" w:rsidRDefault="00224B50" w:rsidP="00224B50">
      <w:pPr>
        <w:shd w:val="clear" w:color="auto" w:fill="FFFFFF"/>
        <w:spacing w:line="360" w:lineRule="auto"/>
        <w:contextualSpacing/>
        <w:jc w:val="both"/>
        <w:rPr>
          <w:rFonts w:ascii="Palatino Linotype" w:eastAsia="Times New Roman" w:hAnsi="Palatino Linotype" w:cs="Arial"/>
          <w:lang w:eastAsia="es-MX"/>
        </w:rPr>
      </w:pPr>
    </w:p>
    <w:p w:rsidR="00224B50" w:rsidRPr="00E63B58" w:rsidRDefault="00224B50" w:rsidP="00224B5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63B58">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224B50" w:rsidRPr="00E63B58" w:rsidRDefault="00224B50" w:rsidP="00224B50">
      <w:pPr>
        <w:shd w:val="clear" w:color="auto" w:fill="FFFFFF"/>
        <w:spacing w:line="360" w:lineRule="auto"/>
        <w:jc w:val="both"/>
        <w:rPr>
          <w:rFonts w:ascii="Palatino Linotype" w:eastAsia="Times New Roman" w:hAnsi="Palatino Linotype" w:cs="Arial"/>
          <w:lang w:eastAsia="es-MX"/>
        </w:rPr>
      </w:pPr>
    </w:p>
    <w:p w:rsidR="00224B50" w:rsidRPr="00E63B58" w:rsidRDefault="00224B50" w:rsidP="00224B5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E63B58">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E63B58">
        <w:rPr>
          <w:rFonts w:ascii="Palatino Linotype" w:hAnsi="Palatino Linotype"/>
        </w:rPr>
        <w:t xml:space="preserve"> </w:t>
      </w:r>
      <w:r w:rsidRPr="00E63B58">
        <w:rPr>
          <w:rFonts w:ascii="Palatino Linotype" w:eastAsia="Times New Roman" w:hAnsi="Palatino Linotype" w:cs="Arial"/>
          <w:lang w:eastAsia="es-MX"/>
        </w:rPr>
        <w:t>datos personales</w:t>
      </w:r>
      <w:r w:rsidRPr="00E63B58">
        <w:rPr>
          <w:rStyle w:val="Refdenotaalpie"/>
          <w:rFonts w:ascii="Palatino Linotype" w:eastAsia="Times New Roman" w:hAnsi="Palatino Linotype" w:cs="Arial"/>
          <w:lang w:eastAsia="es-MX"/>
        </w:rPr>
        <w:footnoteReference w:id="7"/>
      </w:r>
      <w:r w:rsidRPr="00E63B58">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E63B58">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224B50" w:rsidRPr="00E63B58" w:rsidRDefault="00224B50" w:rsidP="00224B50">
      <w:pPr>
        <w:pStyle w:val="Prrafodelista"/>
        <w:spacing w:line="360" w:lineRule="auto"/>
        <w:rPr>
          <w:rFonts w:ascii="Palatino Linotype" w:eastAsia="Times New Roman" w:hAnsi="Palatino Linotype" w:cs="Arial"/>
          <w:lang w:eastAsia="es-MX"/>
        </w:rPr>
      </w:pPr>
    </w:p>
    <w:p w:rsidR="00224B50" w:rsidRPr="00E63B58" w:rsidRDefault="00224B50" w:rsidP="00224B5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E63B58">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24B50" w:rsidRPr="00E63B58" w:rsidRDefault="00224B50" w:rsidP="00224B50">
      <w:pPr>
        <w:pStyle w:val="Prrafodelista"/>
        <w:spacing w:line="360" w:lineRule="auto"/>
        <w:rPr>
          <w:rFonts w:ascii="Palatino Linotype" w:eastAsia="Times New Roman" w:hAnsi="Palatino Linotype" w:cs="Arial"/>
          <w:lang w:eastAsia="es-MX"/>
        </w:rPr>
      </w:pPr>
    </w:p>
    <w:p w:rsidR="00224B50" w:rsidRPr="00E63B58" w:rsidRDefault="00224B50" w:rsidP="00224B50">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63B58">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E63B58">
        <w:rPr>
          <w:rFonts w:ascii="Palatino Linotype" w:hAnsi="Palatino Linotype"/>
          <w:lang w:val="es-ES"/>
        </w:rPr>
        <w:t xml:space="preserve"> </w:t>
      </w:r>
    </w:p>
    <w:p w:rsidR="00224B50" w:rsidRPr="00E63B58" w:rsidRDefault="00224B50" w:rsidP="00224B50">
      <w:pPr>
        <w:pStyle w:val="Ttulo1"/>
        <w:numPr>
          <w:ilvl w:val="0"/>
          <w:numId w:val="16"/>
        </w:numPr>
        <w:rPr>
          <w:b/>
          <w:szCs w:val="24"/>
        </w:rPr>
      </w:pPr>
      <w:bookmarkStart w:id="89" w:name="_Toc8208625"/>
      <w:bookmarkStart w:id="90" w:name="_Toc8753385"/>
      <w:bookmarkStart w:id="91" w:name="_Toc15562552"/>
      <w:r w:rsidRPr="00E63B58">
        <w:rPr>
          <w:b/>
          <w:szCs w:val="24"/>
        </w:rPr>
        <w:t>De la entrega de información de forma disociada.</w:t>
      </w:r>
      <w:bookmarkEnd w:id="89"/>
      <w:bookmarkEnd w:id="90"/>
      <w:bookmarkEnd w:id="91"/>
      <w:r w:rsidRPr="00E63B58">
        <w:rPr>
          <w:b/>
          <w:szCs w:val="24"/>
        </w:rPr>
        <w:t xml:space="preserve"> </w:t>
      </w:r>
    </w:p>
    <w:p w:rsidR="00224B50" w:rsidRPr="00E63B58" w:rsidRDefault="00224B50" w:rsidP="00224B50">
      <w:pPr>
        <w:pStyle w:val="Prrafodelista"/>
        <w:rPr>
          <w:rFonts w:ascii="Palatino Linotype" w:hAnsi="Palatino Linotype"/>
          <w:lang w:val="es-ES"/>
        </w:rPr>
      </w:pPr>
    </w:p>
    <w:p w:rsidR="00224B50" w:rsidRPr="00E63B58" w:rsidRDefault="00224B50" w:rsidP="00224B50">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E63B58">
        <w:rPr>
          <w:rFonts w:ascii="Palatino Linotype" w:hAnsi="Palatino Linotype"/>
        </w:rPr>
        <w:t xml:space="preserve">Por otro lado, de la nómina que se ordena entregar debe existir información de la </w:t>
      </w:r>
      <w:r w:rsidRPr="00E63B58">
        <w:rPr>
          <w:rFonts w:ascii="Palatino Linotype" w:hAnsi="Palatino Linotype"/>
          <w:b/>
          <w:u w:val="single"/>
        </w:rPr>
        <w:t>Dirección de Seguridad Pública del Ayuntamiento o su equivalente</w:t>
      </w:r>
      <w:r w:rsidRPr="00E63B58">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E63B58">
        <w:rPr>
          <w:rFonts w:ascii="Palatino Linotype" w:hAnsi="Palatino Linotype"/>
          <w:b/>
        </w:rPr>
        <w:t xml:space="preserve">SUJETO OBLIGADO </w:t>
      </w:r>
      <w:r w:rsidRPr="00E63B58">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E63B58">
        <w:rPr>
          <w:rFonts w:ascii="Palatino Linotype" w:hAnsi="Palatino Linotype"/>
          <w:b/>
        </w:rPr>
        <w:t>Ley de Protección de Datos Personales en Posesión de Sujetos Obligados  del Estado de México y Municipios</w:t>
      </w:r>
      <w:r w:rsidRPr="00E63B58">
        <w:rPr>
          <w:rFonts w:ascii="Palatino Linotype" w:hAnsi="Palatino Linotype"/>
        </w:rPr>
        <w:t>, que refiere:</w:t>
      </w:r>
    </w:p>
    <w:p w:rsidR="00224B50" w:rsidRPr="00E63B58" w:rsidRDefault="00224B50" w:rsidP="00224B50">
      <w:pPr>
        <w:pStyle w:val="Prrafodelista"/>
        <w:spacing w:line="360" w:lineRule="auto"/>
        <w:ind w:left="4472"/>
        <w:jc w:val="both"/>
        <w:rPr>
          <w:rFonts w:ascii="Palatino Linotype" w:hAnsi="Palatino Linotype"/>
        </w:rPr>
      </w:pPr>
    </w:p>
    <w:p w:rsidR="00224B50" w:rsidRPr="00E63B58" w:rsidRDefault="00224B50" w:rsidP="00224B50">
      <w:pPr>
        <w:spacing w:line="360" w:lineRule="auto"/>
        <w:ind w:left="851" w:right="616"/>
        <w:jc w:val="both"/>
        <w:rPr>
          <w:rFonts w:ascii="Palatino Linotype" w:hAnsi="Palatino Linotype"/>
          <w:i/>
          <w:sz w:val="22"/>
          <w:szCs w:val="22"/>
        </w:rPr>
      </w:pPr>
      <w:r w:rsidRPr="00E63B58">
        <w:rPr>
          <w:rFonts w:ascii="Palatino Linotype" w:hAnsi="Palatino Linotype"/>
          <w:i/>
        </w:rPr>
        <w:t>“</w:t>
      </w:r>
      <w:r w:rsidRPr="00E63B58">
        <w:rPr>
          <w:rFonts w:ascii="Palatino Linotype" w:hAnsi="Palatino Linotype"/>
          <w:b/>
          <w:i/>
          <w:sz w:val="22"/>
          <w:szCs w:val="22"/>
        </w:rPr>
        <w:t>Artículo 4</w:t>
      </w:r>
      <w:r w:rsidRPr="00E63B58">
        <w:rPr>
          <w:rFonts w:ascii="Palatino Linotype" w:hAnsi="Palatino Linotype"/>
          <w:i/>
          <w:sz w:val="22"/>
          <w:szCs w:val="22"/>
        </w:rPr>
        <w:t>.- Para los efectos de esta Ley se entenderá por:</w:t>
      </w:r>
    </w:p>
    <w:p w:rsidR="00224B50" w:rsidRPr="00E63B58" w:rsidRDefault="00224B50" w:rsidP="00224B50">
      <w:pPr>
        <w:pStyle w:val="Prrafodelista"/>
        <w:spacing w:line="360" w:lineRule="auto"/>
        <w:ind w:left="851" w:right="616"/>
        <w:jc w:val="both"/>
        <w:rPr>
          <w:rFonts w:ascii="Palatino Linotype" w:hAnsi="Palatino Linotype"/>
          <w:i/>
          <w:sz w:val="22"/>
          <w:szCs w:val="22"/>
        </w:rPr>
      </w:pPr>
      <w:r w:rsidRPr="00E63B58">
        <w:rPr>
          <w:rFonts w:ascii="Palatino Linotype" w:hAnsi="Palatino Linotype"/>
          <w:i/>
          <w:sz w:val="22"/>
          <w:szCs w:val="22"/>
        </w:rPr>
        <w:t>…</w:t>
      </w:r>
    </w:p>
    <w:p w:rsidR="00224B50" w:rsidRPr="00E63B58" w:rsidRDefault="00224B50" w:rsidP="00224B50">
      <w:pPr>
        <w:spacing w:line="360" w:lineRule="auto"/>
        <w:ind w:left="851" w:right="616"/>
        <w:jc w:val="both"/>
        <w:rPr>
          <w:rFonts w:ascii="Palatino Linotype" w:hAnsi="Palatino Linotype"/>
          <w:i/>
          <w:sz w:val="22"/>
          <w:szCs w:val="22"/>
        </w:rPr>
      </w:pPr>
      <w:r w:rsidRPr="00E63B58">
        <w:rPr>
          <w:rFonts w:ascii="Palatino Linotype" w:hAnsi="Palatino Linotype"/>
          <w:b/>
          <w:i/>
          <w:sz w:val="22"/>
          <w:szCs w:val="22"/>
        </w:rPr>
        <w:t>XVI. Disociación</w:t>
      </w:r>
      <w:r w:rsidRPr="00E63B58">
        <w:rPr>
          <w:rFonts w:ascii="Palatino Linotype" w:hAnsi="Palatino Linotype"/>
          <w:i/>
          <w:sz w:val="22"/>
          <w:szCs w:val="22"/>
        </w:rPr>
        <w:t>: al procedimiento por el que los datos personales no pueden asociarse a la o el titular, ni permitir por su estructura, contenido o grado de desagregación, la identificación individual del mismo;”</w:t>
      </w:r>
    </w:p>
    <w:p w:rsidR="00224B50" w:rsidRPr="00E63B58" w:rsidRDefault="00224B50" w:rsidP="00224B50">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E63B58">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224B50" w:rsidRPr="00E63B58" w:rsidRDefault="00224B50" w:rsidP="00224B50">
      <w:pPr>
        <w:pStyle w:val="Prrafodelista"/>
        <w:tabs>
          <w:tab w:val="left" w:pos="851"/>
        </w:tabs>
        <w:spacing w:before="240" w:after="240" w:line="360" w:lineRule="auto"/>
        <w:ind w:left="0" w:right="49"/>
        <w:jc w:val="both"/>
        <w:rPr>
          <w:rFonts w:ascii="Palatino Linotype" w:hAnsi="Palatino Linotype"/>
        </w:rPr>
      </w:pPr>
    </w:p>
    <w:p w:rsidR="00224B50" w:rsidRPr="00E63B58" w:rsidRDefault="00224B50" w:rsidP="00224B50">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E63B58">
        <w:rPr>
          <w:rFonts w:ascii="Palatino Linotype" w:hAnsi="Palatino Linotype"/>
        </w:rPr>
        <w:t xml:space="preserve">En ese sentido la documentación que deberá proporcionar el </w:t>
      </w:r>
      <w:r w:rsidRPr="00E63B58">
        <w:rPr>
          <w:rFonts w:ascii="Palatino Linotype" w:hAnsi="Palatino Linotype"/>
          <w:b/>
        </w:rPr>
        <w:t>SUJETO OBLIGADO</w:t>
      </w:r>
      <w:r w:rsidRPr="00E63B58">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rsidR="00224B50" w:rsidRPr="00E63B58" w:rsidRDefault="00224B50" w:rsidP="00224B50">
      <w:pPr>
        <w:pStyle w:val="Prrafodelista"/>
        <w:tabs>
          <w:tab w:val="left" w:pos="851"/>
        </w:tabs>
        <w:spacing w:before="240" w:after="240" w:line="360" w:lineRule="auto"/>
        <w:ind w:left="0" w:right="49"/>
        <w:jc w:val="both"/>
        <w:rPr>
          <w:rFonts w:ascii="Palatino Linotype" w:hAnsi="Palatino Linotype"/>
        </w:rPr>
      </w:pPr>
    </w:p>
    <w:p w:rsidR="00224B50" w:rsidRPr="00E63B58" w:rsidRDefault="00224B50" w:rsidP="00224B50">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E63B58">
        <w:rPr>
          <w:rFonts w:ascii="Palatino Linotype" w:hAnsi="Palatino Linotype"/>
        </w:rPr>
        <w:t>En</w:t>
      </w:r>
      <w:r w:rsidRPr="00E63B58">
        <w:rPr>
          <w:rFonts w:ascii="Palatino Linotype" w:hAnsi="Palatino Linotype" w:cs="Arial"/>
        </w:rPr>
        <w:t xml:space="preserve"> este caso, es menester precisar que si bien es cierto que el artículo 81, fracción III, de la Ley de Seguridad del</w:t>
      </w:r>
      <w:r w:rsidR="00AB7703" w:rsidRPr="00E63B58">
        <w:rPr>
          <w:rFonts w:ascii="Palatino Linotype" w:hAnsi="Palatino Linotype" w:cs="Arial"/>
        </w:rPr>
        <w:t xml:space="preserve"> Estado de México, señala que es</w:t>
      </w:r>
      <w:r w:rsidRPr="00E63B58">
        <w:rPr>
          <w:rFonts w:ascii="Palatino Linotype" w:hAnsi="Palatino Linotype" w:cs="Arial"/>
        </w:rPr>
        <w:t xml:space="preserve">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rsidR="00224B50" w:rsidRPr="00E63B58" w:rsidRDefault="00224B50" w:rsidP="00224B50">
      <w:pPr>
        <w:pStyle w:val="Prrafodelista"/>
        <w:tabs>
          <w:tab w:val="left" w:pos="426"/>
        </w:tabs>
        <w:spacing w:line="360" w:lineRule="auto"/>
        <w:ind w:left="0"/>
        <w:jc w:val="both"/>
        <w:rPr>
          <w:rFonts w:ascii="Palatino Linotype" w:hAnsi="Palatino Linotype" w:cs="Arial"/>
        </w:rPr>
      </w:pPr>
    </w:p>
    <w:p w:rsidR="00224B50" w:rsidRPr="00E63B58" w:rsidRDefault="00224B50" w:rsidP="00E63B58">
      <w:pPr>
        <w:pStyle w:val="Prrafodelista"/>
        <w:tabs>
          <w:tab w:val="left" w:pos="851"/>
        </w:tabs>
        <w:spacing w:line="360" w:lineRule="auto"/>
        <w:ind w:left="851" w:right="616"/>
        <w:jc w:val="center"/>
        <w:rPr>
          <w:rFonts w:ascii="Palatino Linotype" w:hAnsi="Palatino Linotype" w:cs="Arial"/>
          <w:b/>
          <w:i/>
          <w:sz w:val="22"/>
        </w:rPr>
      </w:pPr>
      <w:r w:rsidRPr="00E63B58">
        <w:rPr>
          <w:rFonts w:ascii="Palatino Linotype" w:hAnsi="Palatino Linotype" w:cs="Arial"/>
          <w:b/>
          <w:i/>
          <w:sz w:val="22"/>
        </w:rPr>
        <w:t>“LA INFORMACIÓN EN MATERIA DE SEGURIDAD PÚBLICA NO TIENE POR ESA SOLA CARACTERÍSTICA LA CATEGORÍA DE RESERVADA</w:t>
      </w:r>
    </w:p>
    <w:p w:rsidR="00224B50" w:rsidRPr="00E63B58" w:rsidRDefault="00224B50" w:rsidP="00E63B58">
      <w:pPr>
        <w:pStyle w:val="Prrafodelista"/>
        <w:tabs>
          <w:tab w:val="left" w:pos="851"/>
        </w:tabs>
        <w:spacing w:line="360" w:lineRule="auto"/>
        <w:ind w:left="851" w:right="616"/>
        <w:jc w:val="both"/>
        <w:rPr>
          <w:rFonts w:ascii="Palatino Linotype" w:hAnsi="Palatino Linotype" w:cs="Arial"/>
          <w:i/>
          <w:sz w:val="22"/>
        </w:rPr>
      </w:pPr>
    </w:p>
    <w:p w:rsidR="00224B50" w:rsidRPr="00E63B58" w:rsidRDefault="00224B50" w:rsidP="00E63B58">
      <w:pPr>
        <w:pStyle w:val="Prrafodelista"/>
        <w:tabs>
          <w:tab w:val="left" w:pos="851"/>
        </w:tabs>
        <w:spacing w:line="360" w:lineRule="auto"/>
        <w:ind w:left="851" w:right="616"/>
        <w:jc w:val="both"/>
        <w:rPr>
          <w:rFonts w:ascii="Palatino Linotype" w:hAnsi="Palatino Linotype" w:cs="Arial"/>
          <w:i/>
          <w:sz w:val="22"/>
        </w:rPr>
      </w:pPr>
      <w:r w:rsidRPr="00E63B58">
        <w:rPr>
          <w:rFonts w:ascii="Palatino Linotype" w:hAnsi="Palatino Linotype" w:cs="Arial"/>
          <w:i/>
          <w:sz w:val="22"/>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rsidR="00224B50" w:rsidRPr="00E63B58" w:rsidRDefault="00224B50" w:rsidP="00E63B58">
      <w:pPr>
        <w:pStyle w:val="Prrafodelista"/>
        <w:tabs>
          <w:tab w:val="left" w:pos="851"/>
        </w:tabs>
        <w:spacing w:line="360" w:lineRule="auto"/>
        <w:ind w:left="851" w:right="616"/>
        <w:jc w:val="both"/>
        <w:rPr>
          <w:rFonts w:ascii="Palatino Linotype" w:hAnsi="Palatino Linotype" w:cs="Arial"/>
          <w:i/>
          <w:sz w:val="22"/>
        </w:rPr>
      </w:pPr>
    </w:p>
    <w:p w:rsidR="00224B50" w:rsidRPr="00E63B58" w:rsidRDefault="00224B50" w:rsidP="00E63B58">
      <w:pPr>
        <w:pStyle w:val="Prrafodelista"/>
        <w:tabs>
          <w:tab w:val="left" w:pos="851"/>
        </w:tabs>
        <w:spacing w:line="360" w:lineRule="auto"/>
        <w:ind w:left="851" w:right="616"/>
        <w:jc w:val="both"/>
        <w:rPr>
          <w:rFonts w:ascii="Palatino Linotype" w:hAnsi="Palatino Linotype" w:cs="Arial"/>
          <w:i/>
          <w:sz w:val="22"/>
        </w:rPr>
      </w:pPr>
      <w:r w:rsidRPr="00E63B58">
        <w:rPr>
          <w:rFonts w:ascii="Palatino Linotype" w:hAnsi="Palatino Linotype" w:cs="Arial"/>
          <w:i/>
          <w:sz w:val="22"/>
        </w:rPr>
        <w:t>Lo anterior al considerar que esta disposición establecía de manera previa una reserva total e indeterminada, respecto de información que no debería ser clasificada de esa forma.</w:t>
      </w:r>
    </w:p>
    <w:p w:rsidR="00224B50" w:rsidRPr="00E63B58" w:rsidRDefault="00224B50" w:rsidP="00E63B58">
      <w:pPr>
        <w:pStyle w:val="Prrafodelista"/>
        <w:tabs>
          <w:tab w:val="left" w:pos="851"/>
        </w:tabs>
        <w:spacing w:line="360" w:lineRule="auto"/>
        <w:ind w:left="851" w:right="616"/>
        <w:jc w:val="both"/>
        <w:rPr>
          <w:rFonts w:ascii="Palatino Linotype" w:hAnsi="Palatino Linotype" w:cs="Arial"/>
          <w:i/>
          <w:sz w:val="22"/>
        </w:rPr>
      </w:pPr>
    </w:p>
    <w:p w:rsidR="00224B50" w:rsidRPr="00E63B58" w:rsidRDefault="00224B50" w:rsidP="00E63B58">
      <w:pPr>
        <w:pStyle w:val="Prrafodelista"/>
        <w:tabs>
          <w:tab w:val="left" w:pos="851"/>
        </w:tabs>
        <w:spacing w:line="360" w:lineRule="auto"/>
        <w:ind w:left="851" w:right="616"/>
        <w:jc w:val="both"/>
        <w:rPr>
          <w:rFonts w:ascii="Palatino Linotype" w:hAnsi="Palatino Linotype" w:cs="Arial"/>
          <w:i/>
          <w:sz w:val="22"/>
        </w:rPr>
      </w:pPr>
      <w:r w:rsidRPr="00E63B58">
        <w:rPr>
          <w:rFonts w:ascii="Palatino Linotype" w:hAnsi="Palatino Linotype" w:cs="Arial"/>
          <w:i/>
          <w:sz w:val="22"/>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rsidR="00224B50" w:rsidRPr="00E63B58" w:rsidRDefault="00224B50" w:rsidP="00E63B58">
      <w:pPr>
        <w:pStyle w:val="Prrafodelista"/>
        <w:tabs>
          <w:tab w:val="left" w:pos="851"/>
        </w:tabs>
        <w:spacing w:line="360" w:lineRule="auto"/>
        <w:ind w:left="851" w:right="616"/>
        <w:jc w:val="both"/>
        <w:rPr>
          <w:rFonts w:ascii="Palatino Linotype" w:hAnsi="Palatino Linotype" w:cs="Arial"/>
          <w:i/>
          <w:sz w:val="22"/>
        </w:rPr>
      </w:pPr>
    </w:p>
    <w:p w:rsidR="00224B50" w:rsidRPr="00E63B58" w:rsidRDefault="00224B50" w:rsidP="00E63B58">
      <w:pPr>
        <w:pStyle w:val="Prrafodelista"/>
        <w:tabs>
          <w:tab w:val="left" w:pos="851"/>
        </w:tabs>
        <w:spacing w:line="360" w:lineRule="auto"/>
        <w:ind w:left="851" w:right="616"/>
        <w:jc w:val="both"/>
        <w:rPr>
          <w:rFonts w:ascii="Palatino Linotype" w:hAnsi="Palatino Linotype" w:cs="Arial"/>
          <w:i/>
          <w:sz w:val="22"/>
        </w:rPr>
      </w:pPr>
      <w:r w:rsidRPr="00E63B58">
        <w:rPr>
          <w:rFonts w:ascii="Palatino Linotype" w:hAnsi="Palatino Linotype" w:cs="Arial"/>
          <w:i/>
          <w:sz w:val="22"/>
        </w:rPr>
        <w:t>En este sentido, la reserva previa también es contraria al principio de máxima publicidad, ya que establece categorías de información que no debe ser entregada, sin que se lleve a cabo una prueba del daño que ocasionaría su divulgación.</w:t>
      </w:r>
    </w:p>
    <w:p w:rsidR="00224B50" w:rsidRPr="00E63B58" w:rsidRDefault="00224B50" w:rsidP="00E63B58">
      <w:pPr>
        <w:pStyle w:val="Prrafodelista"/>
        <w:tabs>
          <w:tab w:val="left" w:pos="851"/>
        </w:tabs>
        <w:spacing w:line="360" w:lineRule="auto"/>
        <w:ind w:left="851" w:right="616"/>
        <w:jc w:val="both"/>
        <w:rPr>
          <w:rFonts w:ascii="Palatino Linotype" w:hAnsi="Palatino Linotype" w:cs="Arial"/>
          <w:i/>
          <w:sz w:val="22"/>
        </w:rPr>
      </w:pPr>
    </w:p>
    <w:p w:rsidR="00224B50" w:rsidRPr="00E63B58" w:rsidRDefault="00224B50" w:rsidP="00E63B58">
      <w:pPr>
        <w:pStyle w:val="Prrafodelista"/>
        <w:tabs>
          <w:tab w:val="left" w:pos="851"/>
        </w:tabs>
        <w:spacing w:line="360" w:lineRule="auto"/>
        <w:ind w:left="851" w:right="616"/>
        <w:jc w:val="both"/>
        <w:rPr>
          <w:rFonts w:ascii="Palatino Linotype" w:hAnsi="Palatino Linotype" w:cs="Arial"/>
          <w:i/>
          <w:sz w:val="22"/>
        </w:rPr>
      </w:pPr>
      <w:r w:rsidRPr="00E63B58">
        <w:rPr>
          <w:rFonts w:ascii="Palatino Linotype" w:hAnsi="Palatino Linotype" w:cs="Arial"/>
          <w:i/>
          <w:sz w:val="22"/>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rsidR="00224B50" w:rsidRPr="00E63B58" w:rsidRDefault="00224B50" w:rsidP="00E63B58">
      <w:pPr>
        <w:pStyle w:val="Prrafodelista"/>
        <w:tabs>
          <w:tab w:val="left" w:pos="851"/>
        </w:tabs>
        <w:spacing w:line="360" w:lineRule="auto"/>
        <w:ind w:left="851" w:right="616"/>
        <w:jc w:val="both"/>
        <w:rPr>
          <w:rFonts w:ascii="Palatino Linotype" w:hAnsi="Palatino Linotype" w:cs="Arial"/>
          <w:i/>
          <w:sz w:val="22"/>
        </w:rPr>
      </w:pPr>
    </w:p>
    <w:p w:rsidR="00224B50" w:rsidRPr="00E63B58" w:rsidRDefault="00224B50" w:rsidP="00E63B58">
      <w:pPr>
        <w:pStyle w:val="Prrafodelista"/>
        <w:tabs>
          <w:tab w:val="left" w:pos="851"/>
        </w:tabs>
        <w:spacing w:line="360" w:lineRule="auto"/>
        <w:ind w:left="851" w:right="616"/>
        <w:jc w:val="both"/>
        <w:rPr>
          <w:rFonts w:ascii="Palatino Linotype" w:hAnsi="Palatino Linotype" w:cs="Arial"/>
          <w:sz w:val="22"/>
        </w:rPr>
      </w:pPr>
      <w:r w:rsidRPr="00E63B58">
        <w:rPr>
          <w:rFonts w:ascii="Palatino Linotype" w:hAnsi="Palatino Linotype" w:cs="Arial"/>
          <w:sz w:val="22"/>
        </w:rPr>
        <w:t>(Énfasis añadido)</w:t>
      </w:r>
    </w:p>
    <w:p w:rsidR="00224B50" w:rsidRPr="00E63B58" w:rsidRDefault="00224B50" w:rsidP="00224B50">
      <w:pPr>
        <w:tabs>
          <w:tab w:val="left" w:pos="851"/>
        </w:tabs>
        <w:spacing w:line="276" w:lineRule="auto"/>
        <w:ind w:left="851" w:right="616"/>
        <w:jc w:val="both"/>
        <w:rPr>
          <w:rFonts w:ascii="Palatino Linotype" w:hAnsi="Palatino Linotype" w:cs="Arial"/>
          <w:sz w:val="22"/>
        </w:rPr>
      </w:pPr>
    </w:p>
    <w:p w:rsidR="00224B50" w:rsidRPr="00E63B58" w:rsidRDefault="00224B50" w:rsidP="00224B50">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E63B58">
        <w:rPr>
          <w:rFonts w:ascii="Palatino Linotype" w:hAnsi="Palatino Linotype" w:cs="Arial"/>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w:t>
      </w:r>
    </w:p>
    <w:p w:rsidR="00224B50" w:rsidRPr="00E63B58" w:rsidRDefault="00224B50" w:rsidP="00224B50">
      <w:pPr>
        <w:pStyle w:val="Prrafodelista"/>
        <w:tabs>
          <w:tab w:val="left" w:pos="426"/>
        </w:tabs>
        <w:spacing w:line="360" w:lineRule="auto"/>
        <w:ind w:left="0"/>
        <w:jc w:val="both"/>
        <w:rPr>
          <w:rFonts w:ascii="Palatino Linotype" w:hAnsi="Palatino Linotype" w:cs="Arial"/>
        </w:rPr>
      </w:pPr>
    </w:p>
    <w:p w:rsidR="00570034" w:rsidRPr="00E63B58" w:rsidRDefault="00224B50" w:rsidP="006B6D3F">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E63B58">
        <w:rPr>
          <w:rFonts w:ascii="Palatino Linotype" w:hAnsi="Palatino Linotype" w:cs="Arial"/>
        </w:rPr>
        <w:t xml:space="preserve">Por lo anterior, es que a este Órgano Garante después de realizar un análisis de la información solicitada relacionada con la nómina de seguridad pública,   bajo el principio de máxima publicidad ordena su entrega de forma disociada. </w:t>
      </w:r>
    </w:p>
    <w:p w:rsidR="004D4700" w:rsidRPr="00E63B58" w:rsidRDefault="004D4700" w:rsidP="00DA6335">
      <w:pPr>
        <w:pStyle w:val="Textoindependienteprimerasangra2"/>
        <w:ind w:left="851" w:right="616" w:firstLine="0"/>
        <w:rPr>
          <w:rFonts w:ascii="Palatino Linotype" w:hAnsi="Palatino Linotype"/>
          <w:i/>
        </w:rPr>
      </w:pPr>
    </w:p>
    <w:p w:rsidR="00570034" w:rsidRPr="00E63B58" w:rsidRDefault="00570034" w:rsidP="00570034">
      <w:pPr>
        <w:pStyle w:val="Prrafodelista"/>
        <w:numPr>
          <w:ilvl w:val="0"/>
          <w:numId w:val="1"/>
        </w:numPr>
        <w:tabs>
          <w:tab w:val="left" w:pos="0"/>
          <w:tab w:val="left" w:pos="851"/>
        </w:tabs>
        <w:spacing w:line="360" w:lineRule="auto"/>
        <w:ind w:left="0" w:right="49" w:firstLine="0"/>
        <w:jc w:val="both"/>
        <w:rPr>
          <w:rFonts w:ascii="Palatino Linotype" w:eastAsia="Calibri" w:hAnsi="Palatino Linotype"/>
          <w:lang w:val="es-ES" w:eastAsia="es-MX"/>
        </w:rPr>
      </w:pPr>
      <w:r w:rsidRPr="00E63B58">
        <w:rPr>
          <w:rFonts w:ascii="Palatino Linotype" w:eastAsia="Times New Roman" w:hAnsi="Palatino Linotype"/>
          <w:lang w:val="es-ES"/>
        </w:rPr>
        <w:t xml:space="preserve">Por lo anteriormente expuesto, resultan fundadas las razones o motivos de </w:t>
      </w:r>
      <w:r w:rsidRPr="00E63B58">
        <w:rPr>
          <w:rFonts w:ascii="Palatino Linotype" w:hAnsi="Palatino Linotype"/>
          <w:szCs w:val="23"/>
        </w:rPr>
        <w:t xml:space="preserve">inconformidad hechos valer por el </w:t>
      </w:r>
      <w:r w:rsidRPr="00E63B58">
        <w:rPr>
          <w:rFonts w:ascii="Palatino Linotype" w:hAnsi="Palatino Linotype"/>
          <w:b/>
          <w:szCs w:val="23"/>
        </w:rPr>
        <w:t>RECURRENTE</w:t>
      </w:r>
      <w:r w:rsidRPr="00E63B58">
        <w:rPr>
          <w:rFonts w:ascii="Palatino Linotype" w:hAnsi="Palatino Linotype"/>
          <w:szCs w:val="23"/>
        </w:rPr>
        <w:t>, toda vez que</w:t>
      </w:r>
      <w:r w:rsidRPr="00E63B58">
        <w:rPr>
          <w:rFonts w:ascii="Palatino Linotype" w:eastAsia="Times New Roman" w:hAnsi="Palatino Linotype" w:cs="Times New Roman"/>
        </w:rPr>
        <w:t xml:space="preserve"> se actualiza la hipótesis de procedencia</w:t>
      </w:r>
      <w:r w:rsidRPr="00E63B58">
        <w:rPr>
          <w:rFonts w:ascii="Palatino Linotype" w:eastAsia="Times New Roman" w:hAnsi="Palatino Linotype" w:cs="Times New Roman"/>
          <w:b/>
        </w:rPr>
        <w:t xml:space="preserve"> </w:t>
      </w:r>
      <w:r w:rsidRPr="00E63B58">
        <w:rPr>
          <w:rFonts w:ascii="Palatino Linotype" w:eastAsia="Times New Roman" w:hAnsi="Palatino Linotype"/>
          <w:color w:val="222222"/>
          <w:lang w:eastAsia="es-MX"/>
        </w:rPr>
        <w:t xml:space="preserve">contenidas en </w:t>
      </w:r>
      <w:r w:rsidRPr="00E63B58">
        <w:rPr>
          <w:rFonts w:ascii="Palatino Linotype" w:eastAsia="Times New Roman" w:hAnsi="Palatino Linotype"/>
          <w:color w:val="222222"/>
          <w:lang w:val="es-ES" w:eastAsia="es-MX"/>
        </w:rPr>
        <w:t>el artículo 179 fracciones V</w:t>
      </w:r>
      <w:r w:rsidR="001B41A0" w:rsidRPr="00E63B58">
        <w:rPr>
          <w:rFonts w:ascii="Palatino Linotype" w:eastAsia="Times New Roman" w:hAnsi="Palatino Linotype"/>
          <w:color w:val="222222"/>
          <w:lang w:val="es-ES" w:eastAsia="es-MX"/>
        </w:rPr>
        <w:t>, VIII</w:t>
      </w:r>
      <w:r w:rsidRPr="00E63B58">
        <w:rPr>
          <w:rFonts w:ascii="Palatino Linotype" w:eastAsia="Times New Roman" w:hAnsi="Palatino Linotype"/>
          <w:color w:val="222222"/>
          <w:lang w:val="es-ES" w:eastAsia="es-MX"/>
        </w:rPr>
        <w:t xml:space="preserve"> de la </w:t>
      </w:r>
      <w:r w:rsidRPr="00E63B58">
        <w:rPr>
          <w:rFonts w:ascii="Palatino Linotype" w:eastAsia="Calibri" w:hAnsi="Palatino Linotype"/>
          <w:b/>
          <w:lang w:val="es-ES"/>
        </w:rPr>
        <w:t>Ley de Transparencia y Acceso a la Información Pública del Estado de México y Municipios</w:t>
      </w:r>
      <w:r w:rsidRPr="00E63B58">
        <w:rPr>
          <w:rFonts w:ascii="Palatino Linotype" w:eastAsia="Times New Roman" w:hAnsi="Palatino Linotype"/>
          <w:color w:val="222222"/>
          <w:lang w:val="es-ES" w:eastAsia="es-MX"/>
        </w:rPr>
        <w:t>, por lo que este Órgano Garante emite los siguientes:</w:t>
      </w:r>
      <w:bookmarkStart w:id="92" w:name="_Toc504500693"/>
      <w:bookmarkStart w:id="93" w:name="_Toc534742545"/>
    </w:p>
    <w:p w:rsidR="00E63B58" w:rsidRPr="00E63B58" w:rsidRDefault="00E63B58" w:rsidP="00E63B58">
      <w:pPr>
        <w:pStyle w:val="Prrafodelista"/>
        <w:tabs>
          <w:tab w:val="left" w:pos="0"/>
          <w:tab w:val="left" w:pos="851"/>
        </w:tabs>
        <w:spacing w:line="360" w:lineRule="auto"/>
        <w:ind w:left="0" w:right="49"/>
        <w:jc w:val="both"/>
        <w:rPr>
          <w:rFonts w:ascii="Palatino Linotype" w:eastAsia="Calibri" w:hAnsi="Palatino Linotype"/>
          <w:lang w:val="es-ES" w:eastAsia="es-MX"/>
        </w:rPr>
      </w:pPr>
    </w:p>
    <w:p w:rsidR="00570034" w:rsidRPr="00E63B58" w:rsidRDefault="00570034" w:rsidP="004D4700">
      <w:pPr>
        <w:pStyle w:val="Ttulo1"/>
        <w:spacing w:line="360" w:lineRule="auto"/>
        <w:jc w:val="center"/>
        <w:rPr>
          <w:rFonts w:eastAsia="Calibri"/>
          <w:b/>
          <w:szCs w:val="24"/>
          <w:lang w:val="es-ES" w:eastAsia="es-ES"/>
        </w:rPr>
      </w:pPr>
      <w:bookmarkStart w:id="94" w:name="_Toc15562553"/>
      <w:r w:rsidRPr="00E63B58">
        <w:rPr>
          <w:rFonts w:eastAsia="Calibri"/>
          <w:b/>
          <w:szCs w:val="24"/>
          <w:lang w:val="es-ES" w:eastAsia="es-ES"/>
        </w:rPr>
        <w:t>R E S O L U T I V O S</w:t>
      </w:r>
      <w:bookmarkEnd w:id="92"/>
      <w:bookmarkEnd w:id="93"/>
      <w:bookmarkEnd w:id="94"/>
    </w:p>
    <w:p w:rsidR="004D4700" w:rsidRPr="00E63B58" w:rsidRDefault="004D4700" w:rsidP="004D4700">
      <w:pPr>
        <w:rPr>
          <w:lang w:val="es-ES"/>
        </w:rPr>
      </w:pPr>
    </w:p>
    <w:p w:rsidR="00690E9F" w:rsidRPr="00E63B58" w:rsidRDefault="00570034" w:rsidP="004D4700">
      <w:pPr>
        <w:pStyle w:val="Textoindependiente"/>
        <w:spacing w:line="360" w:lineRule="auto"/>
        <w:jc w:val="both"/>
        <w:rPr>
          <w:rFonts w:ascii="Palatino Linotype" w:eastAsia="Times New Roman" w:hAnsi="Palatino Linotype" w:cs="Times New Roman"/>
        </w:rPr>
      </w:pPr>
      <w:r w:rsidRPr="00E63B58">
        <w:rPr>
          <w:rFonts w:ascii="Palatino Linotype" w:eastAsia="Times New Roman" w:hAnsi="Palatino Linotype"/>
          <w:b/>
        </w:rPr>
        <w:t xml:space="preserve">PRIMERO. </w:t>
      </w:r>
      <w:r w:rsidRPr="00E63B58">
        <w:rPr>
          <w:rFonts w:ascii="Palatino Linotype" w:eastAsia="Times New Roman" w:hAnsi="Palatino Linotype"/>
          <w:lang w:val="es-ES"/>
        </w:rPr>
        <w:t xml:space="preserve">Resultan fundadas las razones y motivos de inconformidad hechos valer </w:t>
      </w:r>
      <w:r w:rsidRPr="00E63B58">
        <w:rPr>
          <w:rFonts w:ascii="Palatino Linotype" w:eastAsia="Calibri" w:hAnsi="Palatino Linotype"/>
          <w:lang w:val="es-ES"/>
        </w:rPr>
        <w:t xml:space="preserve">en el recurso de revisión </w:t>
      </w:r>
      <w:r w:rsidR="001B41A0" w:rsidRPr="00E63B58">
        <w:rPr>
          <w:rFonts w:ascii="Palatino Linotype" w:eastAsia="Times New Roman" w:hAnsi="Palatino Linotype" w:cs="Times New Roman"/>
          <w:b/>
        </w:rPr>
        <w:t>04236</w:t>
      </w:r>
      <w:r w:rsidRPr="00E63B58">
        <w:rPr>
          <w:rFonts w:ascii="Palatino Linotype" w:eastAsia="Times New Roman" w:hAnsi="Palatino Linotype" w:cs="Times New Roman"/>
          <w:b/>
        </w:rPr>
        <w:t xml:space="preserve">/INFOEM/IP/RR/2019 </w:t>
      </w:r>
      <w:r w:rsidRPr="00E63B58">
        <w:rPr>
          <w:rFonts w:ascii="Palatino Linotype" w:eastAsia="Times New Roman" w:hAnsi="Palatino Linotype" w:cs="Times New Roman"/>
        </w:rPr>
        <w:t xml:space="preserve">en términos del considerando </w:t>
      </w:r>
      <w:r w:rsidR="00925E14" w:rsidRPr="00E63B58">
        <w:rPr>
          <w:rFonts w:ascii="Palatino Linotype" w:eastAsia="Times New Roman" w:hAnsi="Palatino Linotype" w:cs="Times New Roman"/>
          <w:b/>
        </w:rPr>
        <w:t>QUINTO</w:t>
      </w:r>
      <w:r w:rsidRPr="00E63B58">
        <w:rPr>
          <w:rFonts w:ascii="Palatino Linotype" w:eastAsia="Times New Roman" w:hAnsi="Palatino Linotype" w:cs="Times New Roman"/>
          <w:b/>
        </w:rPr>
        <w:t xml:space="preserve"> </w:t>
      </w:r>
      <w:r w:rsidRPr="00E63B58">
        <w:rPr>
          <w:rFonts w:ascii="Palatino Linotype" w:eastAsia="Times New Roman" w:hAnsi="Palatino Linotype" w:cs="Times New Roman"/>
        </w:rPr>
        <w:t>de la presente resolución.</w:t>
      </w:r>
      <w:bookmarkStart w:id="95" w:name="_Toc503891607"/>
      <w:bookmarkStart w:id="96" w:name="_Toc10740289"/>
      <w:bookmarkStart w:id="97" w:name="_Toc11339784"/>
      <w:bookmarkStart w:id="98" w:name="_Toc11863124"/>
      <w:bookmarkStart w:id="99" w:name="_Toc15562554"/>
      <w:bookmarkStart w:id="100" w:name="_Toc477891768"/>
      <w:bookmarkStart w:id="101" w:name="_Toc477891858"/>
      <w:bookmarkStart w:id="102" w:name="_Toc481576259"/>
      <w:bookmarkStart w:id="103" w:name="_Toc492590391"/>
      <w:bookmarkStart w:id="104" w:name="_Toc462653937"/>
      <w:bookmarkStart w:id="105" w:name="_Toc453696502"/>
      <w:bookmarkStart w:id="106" w:name="_Toc454301155"/>
    </w:p>
    <w:p w:rsidR="002B545A" w:rsidRPr="00E63B58" w:rsidRDefault="00570034" w:rsidP="004D4700">
      <w:pPr>
        <w:pStyle w:val="Textoindependiente"/>
        <w:spacing w:line="360" w:lineRule="auto"/>
        <w:jc w:val="both"/>
        <w:rPr>
          <w:rFonts w:ascii="Palatino Linotype" w:eastAsia="Calibri" w:hAnsi="Palatino Linotype"/>
          <w:lang w:val="es-ES"/>
        </w:rPr>
      </w:pPr>
      <w:r w:rsidRPr="00E63B58">
        <w:rPr>
          <w:rStyle w:val="Ttulo2Car"/>
          <w:rFonts w:ascii="Palatino Linotype" w:hAnsi="Palatino Linotype"/>
          <w:b/>
          <w:color w:val="auto"/>
          <w:sz w:val="24"/>
          <w:szCs w:val="24"/>
        </w:rPr>
        <w:t>SEGUNDO.</w:t>
      </w:r>
      <w:bookmarkEnd w:id="95"/>
      <w:bookmarkEnd w:id="96"/>
      <w:bookmarkEnd w:id="97"/>
      <w:bookmarkEnd w:id="98"/>
      <w:bookmarkEnd w:id="99"/>
      <w:r w:rsidRPr="00E63B58">
        <w:rPr>
          <w:rStyle w:val="Ttulo2Car"/>
          <w:rFonts w:ascii="Palatino Linotype" w:hAnsi="Palatino Linotype"/>
          <w:b/>
          <w:color w:val="auto"/>
          <w:sz w:val="24"/>
          <w:szCs w:val="24"/>
        </w:rPr>
        <w:t xml:space="preserve"> </w:t>
      </w:r>
      <w:bookmarkEnd w:id="100"/>
      <w:bookmarkEnd w:id="101"/>
      <w:bookmarkEnd w:id="102"/>
      <w:bookmarkEnd w:id="103"/>
      <w:bookmarkEnd w:id="104"/>
      <w:bookmarkEnd w:id="105"/>
      <w:bookmarkEnd w:id="106"/>
      <w:r w:rsidRPr="00E63B58">
        <w:rPr>
          <w:rFonts w:ascii="Palatino Linotype" w:eastAsia="Calibri" w:hAnsi="Palatino Linotype"/>
          <w:lang w:val="es-ES"/>
        </w:rPr>
        <w:t>Se</w:t>
      </w:r>
      <w:r w:rsidR="00925E14" w:rsidRPr="00E63B58">
        <w:rPr>
          <w:rFonts w:ascii="Palatino Linotype" w:eastAsia="Calibri" w:hAnsi="Palatino Linotype"/>
          <w:b/>
          <w:lang w:val="es-ES"/>
        </w:rPr>
        <w:t xml:space="preserve"> REVOCA</w:t>
      </w:r>
      <w:r w:rsidRPr="00E63B58">
        <w:rPr>
          <w:rFonts w:ascii="Palatino Linotype" w:eastAsia="Calibri" w:hAnsi="Palatino Linotype"/>
          <w:b/>
          <w:lang w:val="es-ES"/>
        </w:rPr>
        <w:t xml:space="preserve"> </w:t>
      </w:r>
      <w:r w:rsidRPr="00E63B58">
        <w:rPr>
          <w:rFonts w:ascii="Palatino Linotype" w:eastAsia="Calibri" w:hAnsi="Palatino Linotype"/>
          <w:lang w:val="es-ES"/>
        </w:rPr>
        <w:t xml:space="preserve">la respuesta del </w:t>
      </w:r>
      <w:r w:rsidR="00925E14" w:rsidRPr="00E63B58">
        <w:rPr>
          <w:rFonts w:ascii="Palatino Linotype" w:eastAsia="Calibri" w:hAnsi="Palatino Linotype"/>
          <w:b/>
          <w:lang w:val="es-ES"/>
        </w:rPr>
        <w:t>Ayuntamiento de Ecatepec de Morelos</w:t>
      </w:r>
      <w:r w:rsidRPr="00E63B58">
        <w:rPr>
          <w:rFonts w:ascii="Palatino Linotype" w:eastAsia="Calibri" w:hAnsi="Palatino Linotype"/>
          <w:b/>
          <w:lang w:val="es-ES"/>
        </w:rPr>
        <w:t xml:space="preserve">,  </w:t>
      </w:r>
      <w:r w:rsidRPr="00E63B58">
        <w:rPr>
          <w:rFonts w:ascii="Palatino Linotype" w:eastAsia="Calibri" w:hAnsi="Palatino Linotype"/>
          <w:lang w:val="es-ES"/>
        </w:rPr>
        <w:t>y se</w:t>
      </w:r>
      <w:r w:rsidRPr="00E63B58">
        <w:rPr>
          <w:rFonts w:ascii="Palatino Linotype" w:eastAsia="Calibri" w:hAnsi="Palatino Linotype"/>
          <w:b/>
          <w:lang w:val="es-ES"/>
        </w:rPr>
        <w:t xml:space="preserve"> ORDENA </w:t>
      </w:r>
      <w:r w:rsidRPr="00E63B58">
        <w:rPr>
          <w:rFonts w:ascii="Palatino Linotype" w:eastAsia="Calibri" w:hAnsi="Palatino Linotype"/>
          <w:lang w:val="es-ES"/>
        </w:rPr>
        <w:t>e</w:t>
      </w:r>
      <w:r w:rsidRPr="00E63B58">
        <w:rPr>
          <w:rFonts w:ascii="Palatino Linotype" w:eastAsia="Times New Roman" w:hAnsi="Palatino Linotype"/>
          <w:lang w:val="es-ES"/>
        </w:rPr>
        <w:t xml:space="preserve">ntregar vía </w:t>
      </w:r>
      <w:r w:rsidRPr="00E63B58">
        <w:rPr>
          <w:rFonts w:ascii="Palatino Linotype" w:eastAsia="Times New Roman" w:hAnsi="Palatino Linotype"/>
        </w:rPr>
        <w:t>Sistema de Acceso a Información Mexiquense (SAIMEX)</w:t>
      </w:r>
      <w:r w:rsidR="00DF77DD" w:rsidRPr="00E63B58">
        <w:rPr>
          <w:rFonts w:ascii="Palatino Linotype" w:eastAsia="Times New Roman" w:hAnsi="Palatino Linotype"/>
          <w:lang w:val="es-ES"/>
        </w:rPr>
        <w:t>, en versión pública,  l</w:t>
      </w:r>
      <w:r w:rsidR="002B545A" w:rsidRPr="00E63B58">
        <w:rPr>
          <w:rFonts w:ascii="Palatino Linotype" w:eastAsia="Times New Roman" w:hAnsi="Palatino Linotype"/>
          <w:lang w:val="es-ES"/>
        </w:rPr>
        <w:t>a</w:t>
      </w:r>
      <w:r w:rsidRPr="00E63B58">
        <w:rPr>
          <w:rFonts w:ascii="Palatino Linotype" w:eastAsia="Times New Roman" w:hAnsi="Palatino Linotype"/>
          <w:lang w:val="es-ES"/>
        </w:rPr>
        <w:t xml:space="preserve"> </w:t>
      </w:r>
      <w:r w:rsidRPr="00E63B58">
        <w:rPr>
          <w:rFonts w:ascii="Palatino Linotype" w:eastAsia="Calibri" w:hAnsi="Palatino Linotype"/>
          <w:lang w:val="es-ES"/>
        </w:rPr>
        <w:t>siguiente información:</w:t>
      </w:r>
    </w:p>
    <w:p w:rsidR="00BD53D1" w:rsidRPr="00E63B58" w:rsidRDefault="00BD53D1" w:rsidP="004D4700">
      <w:pPr>
        <w:pStyle w:val="Textoindependiente"/>
        <w:spacing w:line="360" w:lineRule="auto"/>
        <w:jc w:val="both"/>
        <w:rPr>
          <w:rFonts w:ascii="Palatino Linotype" w:eastAsia="Calibri" w:hAnsi="Palatino Linotype"/>
          <w:lang w:val="es-ES"/>
        </w:rPr>
      </w:pPr>
    </w:p>
    <w:p w:rsidR="00925E14" w:rsidRPr="00E63B58" w:rsidRDefault="002B545A" w:rsidP="00925E14">
      <w:pPr>
        <w:pStyle w:val="Prrafodelista"/>
        <w:numPr>
          <w:ilvl w:val="0"/>
          <w:numId w:val="21"/>
        </w:numPr>
        <w:tabs>
          <w:tab w:val="left" w:pos="0"/>
        </w:tabs>
        <w:spacing w:line="360" w:lineRule="auto"/>
        <w:ind w:right="49"/>
        <w:jc w:val="both"/>
        <w:rPr>
          <w:rFonts w:ascii="Palatino Linotype" w:hAnsi="Palatino Linotype"/>
          <w:b/>
          <w:color w:val="000000"/>
        </w:rPr>
      </w:pPr>
      <w:r w:rsidRPr="00E63B58">
        <w:rPr>
          <w:rFonts w:ascii="Palatino Linotype" w:hAnsi="Palatino Linotype"/>
          <w:b/>
          <w:color w:val="000000"/>
        </w:rPr>
        <w:t xml:space="preserve">En formato Excel la nómina general del municipio de Ecatepec de Morelos </w:t>
      </w:r>
      <w:r w:rsidR="00925E14" w:rsidRPr="00E63B58">
        <w:rPr>
          <w:rFonts w:ascii="Palatino Linotype" w:hAnsi="Palatino Linotype"/>
          <w:b/>
          <w:color w:val="000000"/>
        </w:rPr>
        <w:t>del uno (01</w:t>
      </w:r>
      <w:r w:rsidRPr="00E63B58">
        <w:rPr>
          <w:rFonts w:ascii="Palatino Linotype" w:hAnsi="Palatino Linotype"/>
          <w:b/>
          <w:color w:val="000000"/>
        </w:rPr>
        <w:t>) de enero</w:t>
      </w:r>
      <w:r w:rsidR="00925E14" w:rsidRPr="00E63B58">
        <w:rPr>
          <w:rFonts w:ascii="Palatino Linotype" w:hAnsi="Palatino Linotype"/>
          <w:b/>
          <w:color w:val="000000"/>
        </w:rPr>
        <w:t xml:space="preserve"> al dieciséis (16)</w:t>
      </w:r>
      <w:r w:rsidR="00BD53D1" w:rsidRPr="00E63B58">
        <w:rPr>
          <w:rFonts w:ascii="Palatino Linotype" w:hAnsi="Palatino Linotype"/>
          <w:b/>
          <w:color w:val="000000"/>
        </w:rPr>
        <w:t xml:space="preserve"> de abril de dos mil diecinueve; y</w:t>
      </w:r>
    </w:p>
    <w:p w:rsidR="002B545A" w:rsidRPr="00E63B58" w:rsidRDefault="002B545A" w:rsidP="00925E14">
      <w:pPr>
        <w:pStyle w:val="Prrafodelista"/>
        <w:numPr>
          <w:ilvl w:val="0"/>
          <w:numId w:val="21"/>
        </w:numPr>
        <w:tabs>
          <w:tab w:val="left" w:pos="0"/>
        </w:tabs>
        <w:spacing w:line="360" w:lineRule="auto"/>
        <w:ind w:right="49"/>
        <w:jc w:val="both"/>
        <w:rPr>
          <w:rFonts w:ascii="Palatino Linotype" w:hAnsi="Palatino Linotype"/>
          <w:b/>
          <w:color w:val="000000"/>
        </w:rPr>
      </w:pPr>
      <w:r w:rsidRPr="00E63B58">
        <w:rPr>
          <w:rFonts w:ascii="Palatino Linotype" w:hAnsi="Palatino Linotype"/>
          <w:b/>
          <w:color w:val="000000"/>
        </w:rPr>
        <w:t>Recibos de Honorarios en el formato en el que se encuentren del uno (01) de enero al dieciséis (16) de abril de dos mil diecinueve.</w:t>
      </w:r>
    </w:p>
    <w:p w:rsidR="008A64B3" w:rsidRPr="00E63B58" w:rsidRDefault="008A64B3" w:rsidP="00925E14">
      <w:pPr>
        <w:pStyle w:val="Textoindependiente"/>
        <w:spacing w:line="360" w:lineRule="auto"/>
        <w:ind w:left="426"/>
        <w:jc w:val="both"/>
        <w:rPr>
          <w:rFonts w:ascii="Palatino Linotype" w:eastAsia="Times New Roman" w:hAnsi="Palatino Linotype"/>
          <w:b/>
        </w:rPr>
      </w:pPr>
      <w:bookmarkStart w:id="107" w:name="_Toc503891610"/>
      <w:bookmarkStart w:id="108" w:name="_Toc453696503"/>
      <w:bookmarkStart w:id="109" w:name="_Toc454301156"/>
      <w:bookmarkStart w:id="110" w:name="_Toc462653938"/>
      <w:bookmarkStart w:id="111" w:name="_Toc477891769"/>
      <w:bookmarkStart w:id="112" w:name="_Toc477891859"/>
      <w:bookmarkStart w:id="113" w:name="_Toc481576260"/>
      <w:bookmarkStart w:id="114" w:name="_Toc492590392"/>
    </w:p>
    <w:p w:rsidR="00570034" w:rsidRPr="00E63B58" w:rsidRDefault="00570034" w:rsidP="004D4700">
      <w:pPr>
        <w:pStyle w:val="Textoindependiente"/>
        <w:spacing w:line="360" w:lineRule="auto"/>
        <w:jc w:val="both"/>
        <w:rPr>
          <w:rStyle w:val="Ttulo2Car"/>
          <w:rFonts w:ascii="Palatino Linotype" w:eastAsiaTheme="minorEastAsia" w:hAnsi="Palatino Linotype" w:cs="Arial"/>
          <w:b/>
          <w:color w:val="auto"/>
          <w:sz w:val="24"/>
          <w:szCs w:val="24"/>
        </w:rPr>
      </w:pPr>
      <w:r w:rsidRPr="00E63B58">
        <w:rPr>
          <w:rFonts w:ascii="Palatino Linotype" w:eastAsia="Calibri" w:hAnsi="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BD53D1" w:rsidRPr="00E63B58">
        <w:rPr>
          <w:rFonts w:ascii="Palatino Linotype" w:eastAsia="Calibri" w:hAnsi="Palatino Linotype"/>
          <w:b/>
        </w:rPr>
        <w:t xml:space="preserve"> </w:t>
      </w:r>
      <w:r w:rsidR="00BD53D1" w:rsidRPr="00E63B58">
        <w:rPr>
          <w:rFonts w:ascii="Palatino Linotype" w:eastAsia="Calibri" w:hAnsi="Palatino Linotype"/>
        </w:rPr>
        <w:t>y se pongan a disposición del</w:t>
      </w:r>
      <w:r w:rsidR="00BD53D1" w:rsidRPr="00E63B58">
        <w:rPr>
          <w:rFonts w:ascii="Palatino Linotype" w:eastAsia="Calibri" w:hAnsi="Palatino Linotype"/>
          <w:b/>
        </w:rPr>
        <w:t xml:space="preserve"> RECURRENTE.</w:t>
      </w:r>
    </w:p>
    <w:p w:rsidR="00570034" w:rsidRPr="00E63B58" w:rsidRDefault="00570034" w:rsidP="004D4700">
      <w:pPr>
        <w:pStyle w:val="Textoindependiente"/>
        <w:spacing w:line="360" w:lineRule="auto"/>
        <w:jc w:val="both"/>
        <w:rPr>
          <w:rFonts w:ascii="Palatino Linotype" w:hAnsi="Palatino Linotype"/>
          <w:shd w:val="clear" w:color="auto" w:fill="FFFFFF"/>
        </w:rPr>
      </w:pPr>
      <w:bookmarkStart w:id="115" w:name="_Toc10740290"/>
      <w:bookmarkStart w:id="116" w:name="_Toc11339785"/>
      <w:bookmarkStart w:id="117" w:name="_Toc11863125"/>
      <w:bookmarkStart w:id="118" w:name="_Toc15562555"/>
      <w:r w:rsidRPr="00E63B58">
        <w:rPr>
          <w:rStyle w:val="Ttulo2Car"/>
          <w:rFonts w:ascii="Palatino Linotype" w:hAnsi="Palatino Linotype"/>
          <w:b/>
          <w:color w:val="auto"/>
          <w:sz w:val="24"/>
          <w:szCs w:val="24"/>
        </w:rPr>
        <w:t>TERCERO.</w:t>
      </w:r>
      <w:bookmarkEnd w:id="107"/>
      <w:bookmarkEnd w:id="115"/>
      <w:bookmarkEnd w:id="116"/>
      <w:bookmarkEnd w:id="117"/>
      <w:bookmarkEnd w:id="118"/>
      <w:r w:rsidRPr="00E63B58">
        <w:rPr>
          <w:rStyle w:val="Ttulo2Car"/>
          <w:rFonts w:ascii="Palatino Linotype" w:hAnsi="Palatino Linotype"/>
          <w:b/>
          <w:color w:val="auto"/>
          <w:sz w:val="24"/>
          <w:szCs w:val="24"/>
        </w:rPr>
        <w:t xml:space="preserve"> </w:t>
      </w:r>
      <w:bookmarkEnd w:id="108"/>
      <w:bookmarkEnd w:id="109"/>
      <w:bookmarkEnd w:id="110"/>
      <w:bookmarkEnd w:id="111"/>
      <w:bookmarkEnd w:id="112"/>
      <w:bookmarkEnd w:id="113"/>
      <w:bookmarkEnd w:id="114"/>
      <w:r w:rsidRPr="00E63B58">
        <w:rPr>
          <w:rFonts w:ascii="Palatino Linotype" w:eastAsia="Palatino Linotype" w:hAnsi="Palatino Linotype"/>
          <w:b/>
        </w:rPr>
        <w:t xml:space="preserve">Notifíquese </w:t>
      </w:r>
      <w:r w:rsidRPr="00E63B58">
        <w:rPr>
          <w:rFonts w:ascii="Palatino Linotype" w:eastAsia="Palatino Linotype" w:hAnsi="Palatino Linotype"/>
        </w:rPr>
        <w:t xml:space="preserve">al Titular de la Unidad de Transparencia del </w:t>
      </w:r>
      <w:r w:rsidRPr="00E63B58">
        <w:rPr>
          <w:rFonts w:ascii="Palatino Linotype" w:eastAsia="Palatino Linotype" w:hAnsi="Palatino Linotype"/>
          <w:b/>
        </w:rPr>
        <w:t>SUJETO OBLIGADO</w:t>
      </w:r>
      <w:r w:rsidRPr="00E63B58">
        <w:rPr>
          <w:rFonts w:ascii="Palatino Linotype" w:eastAsia="Palatino Linotype" w:hAnsi="Palatino Linotype"/>
        </w:rPr>
        <w:t xml:space="preserve">, para que conforme a los artículos 186 último párrafo, 189 párrafo segundo y 199 de la Ley de Transparencia y Acceso a la Información Pública del Estado de México y Municipios, </w:t>
      </w:r>
      <w:r w:rsidRPr="00E63B58">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925E14" w:rsidRPr="00E63B58" w:rsidRDefault="00570034" w:rsidP="004D4700">
      <w:pPr>
        <w:pStyle w:val="Textoindependiente"/>
        <w:spacing w:line="360" w:lineRule="auto"/>
        <w:jc w:val="both"/>
        <w:rPr>
          <w:rFonts w:ascii="Palatino Linotype" w:eastAsia="Times New Roman" w:hAnsi="Palatino Linotype" w:cs="Times New Roman"/>
          <w:lang w:val="es-ES" w:eastAsia="es-MX"/>
        </w:rPr>
      </w:pPr>
      <w:bookmarkStart w:id="119" w:name="_Toc492590393"/>
      <w:bookmarkStart w:id="120" w:name="_Toc503891611"/>
      <w:bookmarkStart w:id="121" w:name="_Toc10740291"/>
      <w:bookmarkStart w:id="122" w:name="_Toc11339786"/>
      <w:bookmarkStart w:id="123" w:name="_Toc11863126"/>
      <w:bookmarkStart w:id="124" w:name="_Toc15562556"/>
      <w:r w:rsidRPr="00E63B58">
        <w:rPr>
          <w:rStyle w:val="Ttulo2Car"/>
          <w:rFonts w:ascii="Palatino Linotype" w:hAnsi="Palatino Linotype"/>
          <w:b/>
          <w:color w:val="auto"/>
          <w:sz w:val="24"/>
          <w:szCs w:val="24"/>
        </w:rPr>
        <w:t xml:space="preserve">CUARTO. </w:t>
      </w:r>
      <w:r w:rsidRPr="00E63B58">
        <w:rPr>
          <w:rStyle w:val="Ttulo2Car"/>
          <w:rFonts w:ascii="Palatino Linotype" w:hAnsi="Palatino Linotype"/>
          <w:color w:val="auto"/>
          <w:sz w:val="24"/>
          <w:szCs w:val="24"/>
        </w:rPr>
        <w:t>Notifíquese a</w:t>
      </w:r>
      <w:bookmarkEnd w:id="119"/>
      <w:bookmarkEnd w:id="120"/>
      <w:bookmarkEnd w:id="121"/>
      <w:bookmarkEnd w:id="122"/>
      <w:bookmarkEnd w:id="123"/>
      <w:bookmarkEnd w:id="124"/>
      <w:r w:rsidRPr="00E63B58">
        <w:rPr>
          <w:rFonts w:ascii="Palatino Linotype" w:eastAsia="Times New Roman" w:hAnsi="Palatino Linotype" w:cs="Arial"/>
          <w:b/>
          <w:lang w:val="es-ES"/>
        </w:rPr>
        <w:t xml:space="preserve"> </w:t>
      </w:r>
      <w:r w:rsidR="00AE5686" w:rsidRPr="00AE5686">
        <w:rPr>
          <w:rFonts w:ascii="Palatino Linotype" w:eastAsia="Calibri" w:hAnsi="Palatino Linotype" w:cs="Arial"/>
          <w:b/>
          <w:highlight w:val="black"/>
        </w:rPr>
        <w:t>--------------------</w:t>
      </w:r>
      <w:r w:rsidR="00165B66" w:rsidRPr="00E63B58">
        <w:rPr>
          <w:rFonts w:ascii="Palatino Linotype" w:eastAsia="Calibri" w:hAnsi="Palatino Linotype" w:cs="Arial"/>
          <w:b/>
        </w:rPr>
        <w:t xml:space="preserve"> </w:t>
      </w:r>
      <w:r w:rsidRPr="00E63B58">
        <w:rPr>
          <w:rStyle w:val="Ttulo2Car"/>
          <w:rFonts w:ascii="Palatino Linotype" w:hAnsi="Palatino Linotype"/>
          <w:color w:val="auto"/>
          <w:sz w:val="24"/>
          <w:szCs w:val="24"/>
        </w:rPr>
        <w:t>la presente</w:t>
      </w:r>
      <w:r w:rsidRPr="00E63B58">
        <w:rPr>
          <w:rFonts w:ascii="Palatino Linotype" w:eastAsia="Times New Roman" w:hAnsi="Palatino Linotype" w:cs="Times New Roman"/>
          <w:lang w:val="es-ES" w:eastAsia="es-MX"/>
        </w:rPr>
        <w:t xml:space="preserve"> resolución.</w:t>
      </w:r>
    </w:p>
    <w:p w:rsidR="00E63B58" w:rsidRPr="00E63B58" w:rsidRDefault="00570034" w:rsidP="00925E14">
      <w:pPr>
        <w:pStyle w:val="Textoindependiente"/>
        <w:spacing w:line="360" w:lineRule="auto"/>
        <w:jc w:val="both"/>
        <w:rPr>
          <w:rFonts w:ascii="Palatino Linotype" w:eastAsia="Times New Roman" w:hAnsi="Palatino Linotype"/>
          <w:lang w:val="es-ES" w:eastAsia="es-MX"/>
        </w:rPr>
      </w:pPr>
      <w:r w:rsidRPr="00E63B58">
        <w:rPr>
          <w:rFonts w:ascii="Palatino Linotype" w:eastAsia="Calibri" w:hAnsi="Palatino Linotype"/>
          <w:b/>
          <w:lang w:val="es-MX" w:eastAsia="en-US"/>
        </w:rPr>
        <w:t>QUINTO.</w:t>
      </w:r>
      <w:r w:rsidRPr="00E63B58">
        <w:rPr>
          <w:rFonts w:ascii="Palatino Linotype" w:eastAsia="Calibri" w:hAnsi="Palatino Linotype"/>
          <w:lang w:val="es-MX" w:eastAsia="en-US"/>
        </w:rPr>
        <w:t xml:space="preserve"> </w:t>
      </w:r>
      <w:r w:rsidRPr="00E63B58">
        <w:rPr>
          <w:rFonts w:ascii="Palatino Linotype" w:eastAsia="Times New Roman" w:hAnsi="Palatino Linotype"/>
          <w:lang w:val="es-ES" w:eastAsia="es-MX"/>
        </w:rPr>
        <w:t xml:space="preserve">Se hace del conocimiento de </w:t>
      </w:r>
      <w:r w:rsidR="00AE5686" w:rsidRPr="00AE5686">
        <w:rPr>
          <w:rFonts w:ascii="Palatino Linotype" w:eastAsia="Calibri" w:hAnsi="Palatino Linotype" w:cs="Arial"/>
          <w:b/>
          <w:highlight w:val="black"/>
        </w:rPr>
        <w:t>---------------------</w:t>
      </w:r>
      <w:r w:rsidRPr="00E63B58">
        <w:rPr>
          <w:rStyle w:val="Ttulo2Car"/>
          <w:rFonts w:ascii="Palatino Linotype" w:hAnsi="Palatino Linotype"/>
          <w:color w:val="auto"/>
          <w:sz w:val="24"/>
          <w:szCs w:val="24"/>
        </w:rPr>
        <w:t xml:space="preserve"> </w:t>
      </w:r>
      <w:r w:rsidRPr="00E63B58">
        <w:rPr>
          <w:rFonts w:ascii="Palatino Linotype" w:eastAsia="Times New Roman" w:hAnsi="Palatino Linotype"/>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E63B58">
        <w:rPr>
          <w:rFonts w:ascii="Palatino Linotype" w:eastAsia="Times New Roman" w:hAnsi="Palatino Linotype"/>
          <w:bCs/>
          <w:lang w:val="es-ES" w:eastAsia="es-MX"/>
        </w:rPr>
        <w:t>vía juicio de amparo</w:t>
      </w:r>
      <w:r w:rsidRPr="00E63B58">
        <w:rPr>
          <w:rFonts w:ascii="Palatino Linotype" w:eastAsia="Times New Roman" w:hAnsi="Palatino Linotype"/>
          <w:lang w:val="es-ES" w:eastAsia="es-MX"/>
        </w:rPr>
        <w:t> en los té</w:t>
      </w:r>
      <w:r w:rsidR="00925E14" w:rsidRPr="00E63B58">
        <w:rPr>
          <w:rFonts w:ascii="Palatino Linotype" w:eastAsia="Times New Roman" w:hAnsi="Palatino Linotype"/>
          <w:lang w:val="es-ES" w:eastAsia="es-MX"/>
        </w:rPr>
        <w:t>rminos de las leyes aplicables.</w:t>
      </w:r>
    </w:p>
    <w:p w:rsidR="00E63B58" w:rsidRPr="00E63B58" w:rsidRDefault="00E63B58" w:rsidP="00925E14">
      <w:pPr>
        <w:pStyle w:val="Textoindependiente"/>
        <w:spacing w:line="360" w:lineRule="auto"/>
        <w:jc w:val="both"/>
        <w:rPr>
          <w:rFonts w:ascii="Palatino Linotype" w:eastAsia="Times New Roman" w:hAnsi="Palatino Linotype"/>
          <w:lang w:val="es-ES" w:eastAsia="es-MX"/>
        </w:rPr>
      </w:pPr>
    </w:p>
    <w:bookmarkEnd w:id="41"/>
    <w:bookmarkEnd w:id="42"/>
    <w:bookmarkEnd w:id="43"/>
    <w:p w:rsidR="00E63B58" w:rsidRPr="00E63B58" w:rsidRDefault="00E63B58" w:rsidP="00E63B58">
      <w:pPr>
        <w:tabs>
          <w:tab w:val="left" w:pos="0"/>
        </w:tabs>
        <w:spacing w:line="360" w:lineRule="auto"/>
        <w:ind w:right="49"/>
        <w:jc w:val="both"/>
        <w:rPr>
          <w:rFonts w:ascii="Palatino Linotype" w:eastAsia="MS Mincho" w:hAnsi="Palatino Linotype" w:cs="Arial"/>
        </w:rPr>
      </w:pPr>
      <w:r w:rsidRPr="00E63B58">
        <w:rPr>
          <w:rFonts w:ascii="Palatino Linotype" w:eastAsia="MS Mincho" w:hAnsi="Palatino Linotype" w:cs="Arial"/>
        </w:rPr>
        <w:t>ASÍ LO RESUELVE, POR UNANIMIDAD DE VOTOS, EL PLENO DEL</w:t>
      </w:r>
      <w:r w:rsidRPr="00E63B58">
        <w:rPr>
          <w:rFonts w:ascii="Palatino Linotype" w:eastAsia="Arial Unicode MS" w:hAnsi="Palatino Linotype" w:cs="Arial"/>
        </w:rPr>
        <w:t xml:space="preserve"> INSTITUTO DE TRANSPARENCIA, ACCESO A LA INFORMACIÓN PÚBLICA Y PROTECCIÓN DE DATOS PERSONALES DEL ESTADO DE MÉXICO Y MUNICIPIOS</w:t>
      </w:r>
      <w:r w:rsidRPr="00E63B58">
        <w:rPr>
          <w:rFonts w:ascii="Palatino Linotype" w:eastAsia="MS Mincho" w:hAnsi="Palatino Linotype" w:cs="Arial"/>
        </w:rPr>
        <w:t xml:space="preserve">, CONFORMADO POR LOS COMISIONADOS ZULEMA MARTÍNEZ SÁNCHEZ; EVA ABAID YAPUR CON AUSENCIA JUSTIFICADA; JOSÉ GUADALUPE LUNA HERNÁNDEZ; JAVIER MARTÍNEZ CRUZ Y LUIS GUSTAVO PARRA NORIEGA EMITIENDO VOTO PARTICULAR; EN LA VIGÉSIMA OCTAVA SESIÓN ORDINARIA  CELEBRADA EL SIETE DE AGOSTO DE DOS MIL DIECINUEVE, ANTE EL SECRETARIO TÉCNICO DEL PLENO, </w:t>
      </w:r>
      <w:r w:rsidRPr="00E63B58">
        <w:rPr>
          <w:rFonts w:ascii="Palatino Linotype" w:eastAsia="MS Mincho" w:hAnsi="Palatino Linotype" w:cs="Times New Roman"/>
        </w:rPr>
        <w:t>ALEXIS TAPIA RAMÍREZ</w:t>
      </w:r>
      <w:r w:rsidRPr="00E63B58">
        <w:rPr>
          <w:rFonts w:ascii="Palatino Linotype" w:eastAsia="MS Mincho" w:hAnsi="Palatino Linotype" w:cs="Arial"/>
        </w:rPr>
        <w:t>.</w:t>
      </w:r>
    </w:p>
    <w:p w:rsidR="00E63B58" w:rsidRPr="00E63B58" w:rsidRDefault="00E63B58" w:rsidP="00E63B58">
      <w:pPr>
        <w:tabs>
          <w:tab w:val="left" w:pos="0"/>
        </w:tabs>
        <w:spacing w:line="360" w:lineRule="auto"/>
        <w:ind w:right="49"/>
        <w:jc w:val="both"/>
        <w:rPr>
          <w:rFonts w:ascii="Palatino Linotype" w:eastAsia="MS Mincho" w:hAnsi="Palatino Linotype" w:cs="Arial"/>
        </w:rPr>
      </w:pPr>
    </w:p>
    <w:tbl>
      <w:tblPr>
        <w:tblW w:w="9918" w:type="dxa"/>
        <w:jc w:val="center"/>
        <w:tblLayout w:type="fixed"/>
        <w:tblLook w:val="04A0" w:firstRow="1" w:lastRow="0" w:firstColumn="1" w:lastColumn="0" w:noHBand="0" w:noVBand="1"/>
      </w:tblPr>
      <w:tblGrid>
        <w:gridCol w:w="4905"/>
        <w:gridCol w:w="5013"/>
      </w:tblGrid>
      <w:tr w:rsidR="00E63B58" w:rsidRPr="00E63B58" w:rsidTr="004D20B3">
        <w:trPr>
          <w:jc w:val="center"/>
        </w:trPr>
        <w:tc>
          <w:tcPr>
            <w:tcW w:w="9918" w:type="dxa"/>
            <w:gridSpan w:val="2"/>
          </w:tcPr>
          <w:p w:rsidR="00E63B58" w:rsidRPr="0053258C" w:rsidRDefault="00E63B58" w:rsidP="00E63B58">
            <w:pPr>
              <w:tabs>
                <w:tab w:val="left" w:pos="0"/>
              </w:tabs>
              <w:spacing w:line="0" w:lineRule="atLeast"/>
              <w:jc w:val="center"/>
              <w:rPr>
                <w:rFonts w:ascii="Palatino Linotype" w:eastAsia="MS Mincho" w:hAnsi="Palatino Linotype" w:cs="Arial"/>
                <w:b/>
                <w:sz w:val="22"/>
              </w:rPr>
            </w:pPr>
          </w:p>
          <w:p w:rsidR="00E63B58" w:rsidRPr="00E63B58" w:rsidRDefault="00E63B58" w:rsidP="00E63B58">
            <w:pPr>
              <w:tabs>
                <w:tab w:val="left" w:pos="0"/>
              </w:tabs>
              <w:spacing w:line="0" w:lineRule="atLeast"/>
              <w:rPr>
                <w:rFonts w:ascii="Palatino Linotype" w:eastAsia="MS Mincho" w:hAnsi="Palatino Linotype" w:cs="Arial"/>
                <w:b/>
              </w:rPr>
            </w:pPr>
          </w:p>
          <w:p w:rsidR="00E63B58" w:rsidRPr="0053258C" w:rsidRDefault="00E63B58" w:rsidP="00E63B58">
            <w:pPr>
              <w:tabs>
                <w:tab w:val="left" w:pos="0"/>
              </w:tabs>
              <w:spacing w:line="0" w:lineRule="atLeast"/>
              <w:rPr>
                <w:rFonts w:ascii="Palatino Linotype" w:eastAsia="MS Mincho" w:hAnsi="Palatino Linotype" w:cs="Arial"/>
                <w:b/>
                <w:sz w:val="2"/>
              </w:rPr>
            </w:pPr>
          </w:p>
          <w:p w:rsidR="00E63B58" w:rsidRPr="00E63B58" w:rsidRDefault="00E63B58" w:rsidP="00E63B58">
            <w:pPr>
              <w:tabs>
                <w:tab w:val="left" w:pos="0"/>
              </w:tabs>
              <w:spacing w:line="0" w:lineRule="atLeast"/>
              <w:jc w:val="center"/>
              <w:rPr>
                <w:rFonts w:ascii="Palatino Linotype" w:eastAsia="MS Mincho" w:hAnsi="Palatino Linotype" w:cs="Arial"/>
                <w:b/>
              </w:rPr>
            </w:pPr>
            <w:r w:rsidRPr="00E63B58">
              <w:rPr>
                <w:rFonts w:ascii="Palatino Linotype" w:eastAsia="MS Mincho" w:hAnsi="Palatino Linotype" w:cs="Arial"/>
                <w:b/>
              </w:rPr>
              <w:t>Zulema Martínez Sánchez</w:t>
            </w:r>
          </w:p>
          <w:p w:rsidR="00E63B58" w:rsidRPr="00E63B58" w:rsidRDefault="00E63B58" w:rsidP="00E63B58">
            <w:pPr>
              <w:tabs>
                <w:tab w:val="left" w:pos="0"/>
              </w:tabs>
              <w:spacing w:line="0" w:lineRule="atLeast"/>
              <w:jc w:val="center"/>
              <w:rPr>
                <w:rFonts w:ascii="Palatino Linotype" w:eastAsia="MS Mincho" w:hAnsi="Palatino Linotype" w:cs="Arial"/>
                <w:b/>
              </w:rPr>
            </w:pPr>
            <w:r w:rsidRPr="00E63B58">
              <w:rPr>
                <w:rFonts w:ascii="Palatino Linotype" w:eastAsia="MS Mincho" w:hAnsi="Palatino Linotype" w:cs="Arial"/>
              </w:rPr>
              <w:t>Comisionada Presidenta</w:t>
            </w:r>
          </w:p>
          <w:p w:rsidR="00E63B58" w:rsidRPr="00E63B58" w:rsidRDefault="00E63B58" w:rsidP="00E63B58">
            <w:pPr>
              <w:tabs>
                <w:tab w:val="left" w:pos="0"/>
              </w:tabs>
              <w:spacing w:line="0" w:lineRule="atLeast"/>
              <w:jc w:val="center"/>
              <w:rPr>
                <w:rFonts w:ascii="Palatino Linotype" w:eastAsia="MS Mincho" w:hAnsi="Palatino Linotype" w:cs="Arial"/>
                <w:b/>
              </w:rPr>
            </w:pPr>
            <w:r w:rsidRPr="00E63B58">
              <w:rPr>
                <w:rFonts w:ascii="Palatino Linotype" w:eastAsia="MS Mincho" w:hAnsi="Palatino Linotype" w:cs="Arial"/>
                <w:b/>
              </w:rPr>
              <w:t xml:space="preserve">(RÚBRICA) </w:t>
            </w:r>
          </w:p>
          <w:p w:rsidR="00E63B58" w:rsidRPr="00E63B58" w:rsidRDefault="00E63B58" w:rsidP="00E63B58">
            <w:pPr>
              <w:tabs>
                <w:tab w:val="left" w:pos="0"/>
              </w:tabs>
              <w:spacing w:line="0" w:lineRule="atLeast"/>
              <w:rPr>
                <w:rFonts w:ascii="Palatino Linotype" w:eastAsia="MS Mincho" w:hAnsi="Palatino Linotype" w:cs="Arial"/>
                <w:b/>
              </w:rPr>
            </w:pPr>
          </w:p>
          <w:p w:rsidR="00E63B58" w:rsidRPr="00E63B58" w:rsidRDefault="00E63B58" w:rsidP="00E63B58">
            <w:pPr>
              <w:tabs>
                <w:tab w:val="left" w:pos="0"/>
              </w:tabs>
              <w:spacing w:line="0" w:lineRule="atLeast"/>
              <w:jc w:val="center"/>
              <w:rPr>
                <w:rFonts w:ascii="Palatino Linotype" w:eastAsia="MS Mincho" w:hAnsi="Palatino Linotype" w:cs="Arial"/>
                <w:b/>
              </w:rPr>
            </w:pPr>
          </w:p>
        </w:tc>
      </w:tr>
      <w:tr w:rsidR="00E63B58" w:rsidRPr="00E63B58" w:rsidTr="004D20B3">
        <w:trPr>
          <w:jc w:val="center"/>
        </w:trPr>
        <w:tc>
          <w:tcPr>
            <w:tcW w:w="4905" w:type="dxa"/>
          </w:tcPr>
          <w:p w:rsidR="00E63B58" w:rsidRPr="00E63B58" w:rsidRDefault="00E63B58" w:rsidP="00E63B58">
            <w:pPr>
              <w:tabs>
                <w:tab w:val="left" w:pos="0"/>
              </w:tabs>
              <w:spacing w:line="0" w:lineRule="atLeast"/>
              <w:rPr>
                <w:rFonts w:ascii="Palatino Linotype" w:eastAsia="MS Mincho" w:hAnsi="Palatino Linotype" w:cs="Arial"/>
                <w:b/>
              </w:rPr>
            </w:pPr>
          </w:p>
          <w:p w:rsidR="00E63B58" w:rsidRDefault="00E63B58" w:rsidP="00E63B58">
            <w:pPr>
              <w:tabs>
                <w:tab w:val="left" w:pos="0"/>
              </w:tabs>
              <w:spacing w:line="0" w:lineRule="atLeast"/>
              <w:jc w:val="center"/>
              <w:rPr>
                <w:rFonts w:ascii="Palatino Linotype" w:eastAsia="MS Mincho" w:hAnsi="Palatino Linotype" w:cs="Arial"/>
                <w:b/>
              </w:rPr>
            </w:pPr>
          </w:p>
          <w:p w:rsidR="0053258C" w:rsidRPr="00E63B58" w:rsidRDefault="0053258C" w:rsidP="00E63B58">
            <w:pPr>
              <w:tabs>
                <w:tab w:val="left" w:pos="0"/>
              </w:tabs>
              <w:spacing w:line="0" w:lineRule="atLeast"/>
              <w:jc w:val="center"/>
              <w:rPr>
                <w:rFonts w:ascii="Palatino Linotype" w:eastAsia="MS Mincho" w:hAnsi="Palatino Linotype" w:cs="Arial"/>
                <w:b/>
              </w:rPr>
            </w:pPr>
          </w:p>
          <w:p w:rsidR="00E63B58" w:rsidRPr="00E63B58" w:rsidRDefault="00E63B58" w:rsidP="00E63B58">
            <w:pPr>
              <w:tabs>
                <w:tab w:val="left" w:pos="0"/>
              </w:tabs>
              <w:spacing w:line="0" w:lineRule="atLeast"/>
              <w:jc w:val="center"/>
              <w:rPr>
                <w:rFonts w:ascii="Palatino Linotype" w:eastAsia="MS Mincho" w:hAnsi="Palatino Linotype" w:cs="Arial"/>
                <w:b/>
              </w:rPr>
            </w:pPr>
            <w:r w:rsidRPr="00E63B58">
              <w:rPr>
                <w:rFonts w:ascii="Palatino Linotype" w:eastAsia="MS Mincho" w:hAnsi="Palatino Linotype" w:cs="Arial"/>
                <w:b/>
              </w:rPr>
              <w:t xml:space="preserve">Eva </w:t>
            </w:r>
            <w:proofErr w:type="spellStart"/>
            <w:r w:rsidRPr="00E63B58">
              <w:rPr>
                <w:rFonts w:ascii="Palatino Linotype" w:eastAsia="MS Mincho" w:hAnsi="Palatino Linotype" w:cs="Arial"/>
                <w:b/>
              </w:rPr>
              <w:t>Abaid</w:t>
            </w:r>
            <w:proofErr w:type="spellEnd"/>
            <w:r w:rsidRPr="00E63B58">
              <w:rPr>
                <w:rFonts w:ascii="Palatino Linotype" w:eastAsia="MS Mincho" w:hAnsi="Palatino Linotype" w:cs="Arial"/>
                <w:b/>
              </w:rPr>
              <w:t xml:space="preserve"> </w:t>
            </w:r>
            <w:proofErr w:type="spellStart"/>
            <w:r w:rsidRPr="00E63B58">
              <w:rPr>
                <w:rFonts w:ascii="Palatino Linotype" w:eastAsia="MS Mincho" w:hAnsi="Palatino Linotype" w:cs="Arial"/>
                <w:b/>
              </w:rPr>
              <w:t>Yapur</w:t>
            </w:r>
            <w:proofErr w:type="spellEnd"/>
          </w:p>
          <w:p w:rsidR="00E63B58" w:rsidRPr="00E63B58" w:rsidRDefault="00E63B58" w:rsidP="00E63B58">
            <w:pPr>
              <w:tabs>
                <w:tab w:val="left" w:pos="0"/>
              </w:tabs>
              <w:spacing w:line="0" w:lineRule="atLeast"/>
              <w:jc w:val="center"/>
              <w:rPr>
                <w:rFonts w:ascii="Palatino Linotype" w:eastAsia="MS Mincho" w:hAnsi="Palatino Linotype" w:cs="Arial"/>
              </w:rPr>
            </w:pPr>
            <w:r w:rsidRPr="00E63B58">
              <w:rPr>
                <w:rFonts w:ascii="Palatino Linotype" w:eastAsia="MS Mincho" w:hAnsi="Palatino Linotype" w:cs="Arial"/>
              </w:rPr>
              <w:t>Comisionada</w:t>
            </w:r>
          </w:p>
          <w:p w:rsidR="00E63B58" w:rsidRPr="00E63B58" w:rsidRDefault="00E63B58" w:rsidP="00E63B58">
            <w:pPr>
              <w:tabs>
                <w:tab w:val="left" w:pos="0"/>
              </w:tabs>
              <w:spacing w:line="0" w:lineRule="atLeast"/>
              <w:jc w:val="center"/>
              <w:rPr>
                <w:rFonts w:ascii="Palatino Linotype" w:eastAsia="MS Mincho" w:hAnsi="Palatino Linotype" w:cs="Arial"/>
                <w:b/>
              </w:rPr>
            </w:pPr>
            <w:r w:rsidRPr="00E63B58">
              <w:rPr>
                <w:rFonts w:ascii="Palatino Linotype" w:eastAsia="MS Mincho" w:hAnsi="Palatino Linotype" w:cs="Arial"/>
                <w:b/>
              </w:rPr>
              <w:t>(AUSENCIA JUSTIFICADA)</w:t>
            </w:r>
          </w:p>
        </w:tc>
        <w:tc>
          <w:tcPr>
            <w:tcW w:w="5013" w:type="dxa"/>
          </w:tcPr>
          <w:p w:rsidR="00E63B58" w:rsidRPr="00E63B58" w:rsidRDefault="00E63B58" w:rsidP="00E63B58">
            <w:pPr>
              <w:tabs>
                <w:tab w:val="left" w:pos="0"/>
              </w:tabs>
              <w:spacing w:line="0" w:lineRule="atLeast"/>
              <w:jc w:val="center"/>
              <w:rPr>
                <w:rFonts w:ascii="Palatino Linotype" w:eastAsia="MS Mincho" w:hAnsi="Palatino Linotype" w:cs="Arial"/>
                <w:b/>
              </w:rPr>
            </w:pPr>
          </w:p>
          <w:p w:rsidR="00E63B58" w:rsidRDefault="00E63B58" w:rsidP="00E63B58">
            <w:pPr>
              <w:tabs>
                <w:tab w:val="left" w:pos="0"/>
              </w:tabs>
              <w:spacing w:line="0" w:lineRule="atLeast"/>
              <w:rPr>
                <w:rFonts w:ascii="Palatino Linotype" w:eastAsia="MS Mincho" w:hAnsi="Palatino Linotype" w:cs="Arial"/>
                <w:b/>
              </w:rPr>
            </w:pPr>
          </w:p>
          <w:p w:rsidR="0053258C" w:rsidRPr="00E63B58" w:rsidRDefault="0053258C" w:rsidP="00E63B58">
            <w:pPr>
              <w:tabs>
                <w:tab w:val="left" w:pos="0"/>
              </w:tabs>
              <w:spacing w:line="0" w:lineRule="atLeast"/>
              <w:rPr>
                <w:rFonts w:ascii="Palatino Linotype" w:eastAsia="MS Mincho" w:hAnsi="Palatino Linotype" w:cs="Arial"/>
                <w:b/>
              </w:rPr>
            </w:pPr>
          </w:p>
          <w:p w:rsidR="00E63B58" w:rsidRPr="00E63B58" w:rsidRDefault="00E63B58" w:rsidP="00E63B58">
            <w:pPr>
              <w:tabs>
                <w:tab w:val="left" w:pos="0"/>
              </w:tabs>
              <w:spacing w:line="0" w:lineRule="atLeast"/>
              <w:jc w:val="center"/>
              <w:rPr>
                <w:rFonts w:ascii="Palatino Linotype" w:eastAsia="MS Mincho" w:hAnsi="Palatino Linotype" w:cs="Arial"/>
                <w:b/>
              </w:rPr>
            </w:pPr>
            <w:r w:rsidRPr="00E63B58">
              <w:rPr>
                <w:rFonts w:ascii="Palatino Linotype" w:eastAsia="MS Mincho" w:hAnsi="Palatino Linotype" w:cs="Arial"/>
                <w:b/>
              </w:rPr>
              <w:t>José Guadalupe Luna Hernández</w:t>
            </w:r>
          </w:p>
          <w:p w:rsidR="00E63B58" w:rsidRPr="00E63B58" w:rsidRDefault="00E63B58" w:rsidP="00E63B58">
            <w:pPr>
              <w:tabs>
                <w:tab w:val="left" w:pos="0"/>
              </w:tabs>
              <w:spacing w:line="0" w:lineRule="atLeast"/>
              <w:jc w:val="center"/>
              <w:rPr>
                <w:rFonts w:ascii="Palatino Linotype" w:eastAsia="MS Mincho" w:hAnsi="Palatino Linotype" w:cs="Arial"/>
              </w:rPr>
            </w:pPr>
            <w:r w:rsidRPr="00E63B58">
              <w:rPr>
                <w:rFonts w:ascii="Palatino Linotype" w:eastAsia="MS Mincho" w:hAnsi="Palatino Linotype" w:cs="Arial"/>
              </w:rPr>
              <w:t>Comisionado</w:t>
            </w:r>
          </w:p>
          <w:p w:rsidR="00E63B58" w:rsidRPr="00E63B58" w:rsidRDefault="00E63B58" w:rsidP="00E63B58">
            <w:pPr>
              <w:tabs>
                <w:tab w:val="left" w:pos="0"/>
              </w:tabs>
              <w:spacing w:line="0" w:lineRule="atLeast"/>
              <w:jc w:val="center"/>
              <w:rPr>
                <w:rFonts w:ascii="Palatino Linotype" w:eastAsia="MS Mincho" w:hAnsi="Palatino Linotype" w:cs="Arial"/>
                <w:b/>
              </w:rPr>
            </w:pPr>
            <w:r w:rsidRPr="00E63B58">
              <w:rPr>
                <w:rFonts w:ascii="Palatino Linotype" w:eastAsia="MS Mincho" w:hAnsi="Palatino Linotype" w:cs="Arial"/>
                <w:b/>
              </w:rPr>
              <w:t>(RÚBRICA)</w:t>
            </w:r>
          </w:p>
          <w:p w:rsidR="00E63B58" w:rsidRPr="00E63B58" w:rsidRDefault="00E63B58" w:rsidP="00E63B58">
            <w:pPr>
              <w:tabs>
                <w:tab w:val="left" w:pos="0"/>
              </w:tabs>
              <w:spacing w:line="0" w:lineRule="atLeast"/>
              <w:jc w:val="center"/>
              <w:rPr>
                <w:rFonts w:ascii="Palatino Linotype" w:eastAsia="MS Mincho" w:hAnsi="Palatino Linotype" w:cs="Arial"/>
                <w:b/>
              </w:rPr>
            </w:pPr>
          </w:p>
        </w:tc>
      </w:tr>
      <w:tr w:rsidR="00E63B58" w:rsidRPr="00E63B58" w:rsidTr="004D20B3">
        <w:trPr>
          <w:jc w:val="center"/>
        </w:trPr>
        <w:tc>
          <w:tcPr>
            <w:tcW w:w="4905" w:type="dxa"/>
          </w:tcPr>
          <w:p w:rsidR="00E63B58" w:rsidRPr="00E63B58" w:rsidRDefault="00E63B58" w:rsidP="00E63B58">
            <w:pPr>
              <w:tabs>
                <w:tab w:val="left" w:pos="0"/>
              </w:tabs>
              <w:spacing w:line="0" w:lineRule="atLeast"/>
              <w:jc w:val="center"/>
              <w:rPr>
                <w:rFonts w:ascii="Palatino Linotype" w:eastAsia="MS Mincho" w:hAnsi="Palatino Linotype" w:cs="Arial"/>
                <w:b/>
              </w:rPr>
            </w:pPr>
          </w:p>
          <w:p w:rsidR="00E63B58" w:rsidRPr="00E63B58" w:rsidRDefault="00E63B58" w:rsidP="00E63B58">
            <w:pPr>
              <w:tabs>
                <w:tab w:val="left" w:pos="0"/>
              </w:tabs>
              <w:spacing w:line="0" w:lineRule="atLeast"/>
              <w:jc w:val="center"/>
              <w:rPr>
                <w:rFonts w:ascii="Palatino Linotype" w:eastAsia="MS Mincho" w:hAnsi="Palatino Linotype" w:cs="Arial"/>
                <w:b/>
              </w:rPr>
            </w:pPr>
          </w:p>
          <w:p w:rsidR="00E63B58" w:rsidRPr="00E63B58" w:rsidRDefault="00E63B58" w:rsidP="00E63B58">
            <w:pPr>
              <w:tabs>
                <w:tab w:val="left" w:pos="0"/>
              </w:tabs>
              <w:spacing w:line="0" w:lineRule="atLeast"/>
              <w:jc w:val="center"/>
              <w:rPr>
                <w:rFonts w:ascii="Palatino Linotype" w:eastAsia="MS Mincho" w:hAnsi="Palatino Linotype" w:cs="Arial"/>
                <w:b/>
              </w:rPr>
            </w:pPr>
          </w:p>
          <w:p w:rsidR="00E63B58" w:rsidRPr="00E63B58" w:rsidRDefault="00E63B58" w:rsidP="00E63B58">
            <w:pPr>
              <w:tabs>
                <w:tab w:val="left" w:pos="0"/>
              </w:tabs>
              <w:spacing w:line="0" w:lineRule="atLeast"/>
              <w:jc w:val="center"/>
              <w:rPr>
                <w:rFonts w:ascii="Palatino Linotype" w:eastAsia="MS Mincho" w:hAnsi="Palatino Linotype" w:cs="Arial"/>
                <w:b/>
              </w:rPr>
            </w:pPr>
          </w:p>
          <w:p w:rsidR="00E63B58" w:rsidRPr="00E63B58" w:rsidRDefault="00E63B58" w:rsidP="00E63B58">
            <w:pPr>
              <w:tabs>
                <w:tab w:val="left" w:pos="0"/>
              </w:tabs>
              <w:spacing w:line="0" w:lineRule="atLeast"/>
              <w:jc w:val="center"/>
              <w:rPr>
                <w:rFonts w:ascii="Palatino Linotype" w:eastAsia="MS Mincho" w:hAnsi="Palatino Linotype" w:cs="Arial"/>
                <w:b/>
              </w:rPr>
            </w:pPr>
          </w:p>
          <w:p w:rsidR="00E63B58" w:rsidRPr="00E63B58" w:rsidRDefault="00E63B58" w:rsidP="00E63B58">
            <w:pPr>
              <w:tabs>
                <w:tab w:val="left" w:pos="0"/>
              </w:tabs>
              <w:spacing w:line="0" w:lineRule="atLeast"/>
              <w:jc w:val="center"/>
              <w:rPr>
                <w:rFonts w:ascii="Palatino Linotype" w:eastAsia="MS Mincho" w:hAnsi="Palatino Linotype" w:cs="Arial"/>
                <w:b/>
              </w:rPr>
            </w:pPr>
            <w:r w:rsidRPr="00E63B58">
              <w:rPr>
                <w:rFonts w:ascii="Palatino Linotype" w:eastAsia="MS Mincho" w:hAnsi="Palatino Linotype" w:cs="Arial"/>
                <w:b/>
              </w:rPr>
              <w:t>Javier Martínez Cruz</w:t>
            </w:r>
          </w:p>
          <w:p w:rsidR="00E63B58" w:rsidRPr="00E63B58" w:rsidRDefault="00E63B58" w:rsidP="00E63B58">
            <w:pPr>
              <w:tabs>
                <w:tab w:val="left" w:pos="0"/>
              </w:tabs>
              <w:spacing w:line="0" w:lineRule="atLeast"/>
              <w:jc w:val="center"/>
              <w:rPr>
                <w:rFonts w:ascii="Palatino Linotype" w:eastAsia="MS Mincho" w:hAnsi="Palatino Linotype" w:cs="Arial"/>
              </w:rPr>
            </w:pPr>
            <w:r w:rsidRPr="00E63B58">
              <w:rPr>
                <w:rFonts w:ascii="Palatino Linotype" w:eastAsia="MS Mincho" w:hAnsi="Palatino Linotype" w:cs="Arial"/>
              </w:rPr>
              <w:t>Comisionado</w:t>
            </w:r>
          </w:p>
          <w:p w:rsidR="00E63B58" w:rsidRPr="00E63B58" w:rsidRDefault="00E63B58" w:rsidP="00E63B58">
            <w:pPr>
              <w:tabs>
                <w:tab w:val="left" w:pos="0"/>
              </w:tabs>
              <w:spacing w:line="0" w:lineRule="atLeast"/>
              <w:jc w:val="center"/>
              <w:rPr>
                <w:rFonts w:ascii="Palatino Linotype" w:eastAsia="MS Mincho" w:hAnsi="Palatino Linotype" w:cs="Arial"/>
                <w:b/>
              </w:rPr>
            </w:pPr>
            <w:r w:rsidRPr="00E63B58">
              <w:rPr>
                <w:rFonts w:ascii="Palatino Linotype" w:eastAsia="MS Mincho" w:hAnsi="Palatino Linotype" w:cs="Arial"/>
                <w:b/>
              </w:rPr>
              <w:t>(RÚBRICA)</w:t>
            </w:r>
          </w:p>
        </w:tc>
        <w:tc>
          <w:tcPr>
            <w:tcW w:w="5013" w:type="dxa"/>
          </w:tcPr>
          <w:p w:rsidR="00E63B58" w:rsidRPr="00E63B58" w:rsidRDefault="00E63B58" w:rsidP="00E63B58">
            <w:pPr>
              <w:tabs>
                <w:tab w:val="left" w:pos="0"/>
              </w:tabs>
              <w:spacing w:line="0" w:lineRule="atLeast"/>
              <w:jc w:val="center"/>
              <w:rPr>
                <w:rFonts w:ascii="Palatino Linotype" w:eastAsia="MS Mincho" w:hAnsi="Palatino Linotype" w:cs="Arial"/>
                <w:b/>
              </w:rPr>
            </w:pPr>
          </w:p>
          <w:p w:rsidR="00E63B58" w:rsidRPr="00E63B58" w:rsidRDefault="00E63B58" w:rsidP="00E63B58">
            <w:pPr>
              <w:tabs>
                <w:tab w:val="left" w:pos="0"/>
              </w:tabs>
              <w:spacing w:line="0" w:lineRule="atLeast"/>
              <w:jc w:val="center"/>
              <w:rPr>
                <w:rFonts w:ascii="Palatino Linotype" w:eastAsia="MS Mincho" w:hAnsi="Palatino Linotype" w:cs="Arial"/>
                <w:b/>
              </w:rPr>
            </w:pPr>
          </w:p>
          <w:p w:rsidR="00E63B58" w:rsidRPr="00E63B58" w:rsidRDefault="00E63B58" w:rsidP="00E63B58">
            <w:pPr>
              <w:tabs>
                <w:tab w:val="left" w:pos="0"/>
              </w:tabs>
              <w:spacing w:line="0" w:lineRule="atLeast"/>
              <w:jc w:val="center"/>
              <w:rPr>
                <w:rFonts w:ascii="Palatino Linotype" w:eastAsia="MS Mincho" w:hAnsi="Palatino Linotype" w:cs="Arial"/>
                <w:b/>
              </w:rPr>
            </w:pPr>
          </w:p>
          <w:p w:rsidR="00E63B58" w:rsidRPr="00E63B58" w:rsidRDefault="00E63B58" w:rsidP="00E63B58">
            <w:pPr>
              <w:tabs>
                <w:tab w:val="left" w:pos="0"/>
              </w:tabs>
              <w:spacing w:line="0" w:lineRule="atLeast"/>
              <w:jc w:val="center"/>
              <w:rPr>
                <w:rFonts w:ascii="Palatino Linotype" w:eastAsia="MS Mincho" w:hAnsi="Palatino Linotype" w:cs="Arial"/>
                <w:b/>
              </w:rPr>
            </w:pPr>
          </w:p>
          <w:p w:rsidR="00E63B58" w:rsidRPr="00E63B58" w:rsidRDefault="00E63B58" w:rsidP="00E63B58">
            <w:pPr>
              <w:tabs>
                <w:tab w:val="left" w:pos="0"/>
              </w:tabs>
              <w:spacing w:line="0" w:lineRule="atLeast"/>
              <w:jc w:val="center"/>
              <w:rPr>
                <w:rFonts w:ascii="Palatino Linotype" w:eastAsia="MS Mincho" w:hAnsi="Palatino Linotype" w:cs="Arial"/>
                <w:b/>
              </w:rPr>
            </w:pPr>
          </w:p>
          <w:p w:rsidR="00E63B58" w:rsidRPr="00E63B58" w:rsidRDefault="00E63B58" w:rsidP="00E63B58">
            <w:pPr>
              <w:tabs>
                <w:tab w:val="left" w:pos="0"/>
              </w:tabs>
              <w:spacing w:line="0" w:lineRule="atLeast"/>
              <w:jc w:val="center"/>
              <w:rPr>
                <w:rFonts w:ascii="Palatino Linotype" w:eastAsia="MS Mincho" w:hAnsi="Palatino Linotype" w:cs="Arial"/>
                <w:b/>
              </w:rPr>
            </w:pPr>
            <w:r w:rsidRPr="00E63B58">
              <w:rPr>
                <w:rFonts w:ascii="Palatino Linotype" w:eastAsia="MS Mincho" w:hAnsi="Palatino Linotype" w:cs="Arial"/>
                <w:b/>
              </w:rPr>
              <w:t>Luis Gustavo Parra Noriega</w:t>
            </w:r>
          </w:p>
          <w:p w:rsidR="00E63B58" w:rsidRPr="00E63B58" w:rsidRDefault="00E63B58" w:rsidP="00E63B58">
            <w:pPr>
              <w:tabs>
                <w:tab w:val="left" w:pos="0"/>
              </w:tabs>
              <w:spacing w:line="0" w:lineRule="atLeast"/>
              <w:jc w:val="center"/>
              <w:rPr>
                <w:rFonts w:ascii="Palatino Linotype" w:eastAsia="MS Mincho" w:hAnsi="Palatino Linotype" w:cs="Arial"/>
              </w:rPr>
            </w:pPr>
            <w:r w:rsidRPr="00E63B58">
              <w:rPr>
                <w:rFonts w:ascii="Palatino Linotype" w:eastAsia="MS Mincho" w:hAnsi="Palatino Linotype" w:cs="Arial"/>
              </w:rPr>
              <w:t>Comisionado</w:t>
            </w:r>
          </w:p>
          <w:p w:rsidR="00E63B58" w:rsidRPr="00E63B58" w:rsidRDefault="00E63B58" w:rsidP="00E63B58">
            <w:pPr>
              <w:tabs>
                <w:tab w:val="left" w:pos="0"/>
              </w:tabs>
              <w:spacing w:line="0" w:lineRule="atLeast"/>
              <w:jc w:val="center"/>
              <w:rPr>
                <w:rFonts w:ascii="Palatino Linotype" w:eastAsia="MS Mincho" w:hAnsi="Palatino Linotype" w:cs="Arial"/>
                <w:b/>
              </w:rPr>
            </w:pPr>
            <w:r w:rsidRPr="00E63B58">
              <w:rPr>
                <w:rFonts w:ascii="Palatino Linotype" w:eastAsia="MS Mincho" w:hAnsi="Palatino Linotype" w:cs="Arial"/>
                <w:b/>
              </w:rPr>
              <w:t>(RÚBRICA)</w:t>
            </w:r>
          </w:p>
        </w:tc>
      </w:tr>
      <w:tr w:rsidR="00E63B58" w:rsidRPr="00E63B58" w:rsidTr="004D20B3">
        <w:trPr>
          <w:jc w:val="center"/>
        </w:trPr>
        <w:tc>
          <w:tcPr>
            <w:tcW w:w="9918" w:type="dxa"/>
            <w:gridSpan w:val="2"/>
          </w:tcPr>
          <w:p w:rsidR="00E63B58" w:rsidRPr="00E63B58" w:rsidRDefault="00E63B58" w:rsidP="00E63B58">
            <w:pPr>
              <w:tabs>
                <w:tab w:val="left" w:pos="0"/>
              </w:tabs>
              <w:spacing w:line="0" w:lineRule="atLeast"/>
              <w:jc w:val="center"/>
              <w:rPr>
                <w:rFonts w:ascii="Palatino Linotype" w:eastAsia="MS Mincho" w:hAnsi="Palatino Linotype" w:cs="Arial"/>
                <w:b/>
                <w:sz w:val="22"/>
              </w:rPr>
            </w:pPr>
          </w:p>
          <w:p w:rsidR="00E63B58" w:rsidRPr="00E63B58" w:rsidRDefault="00E63B58" w:rsidP="00E63B58">
            <w:pPr>
              <w:tabs>
                <w:tab w:val="left" w:pos="0"/>
              </w:tabs>
              <w:spacing w:line="0" w:lineRule="atLeast"/>
              <w:jc w:val="center"/>
              <w:rPr>
                <w:rFonts w:ascii="Palatino Linotype" w:eastAsia="MS Mincho" w:hAnsi="Palatino Linotype" w:cs="Arial"/>
                <w:b/>
                <w:sz w:val="22"/>
              </w:rPr>
            </w:pPr>
          </w:p>
          <w:p w:rsidR="00E63B58" w:rsidRPr="00E63B58" w:rsidRDefault="00E63B58" w:rsidP="00E63B58">
            <w:pPr>
              <w:tabs>
                <w:tab w:val="left" w:pos="0"/>
              </w:tabs>
              <w:spacing w:line="0" w:lineRule="atLeast"/>
              <w:jc w:val="center"/>
              <w:rPr>
                <w:rFonts w:ascii="Palatino Linotype" w:eastAsia="MS Mincho" w:hAnsi="Palatino Linotype" w:cs="Arial"/>
                <w:b/>
                <w:sz w:val="22"/>
              </w:rPr>
            </w:pPr>
          </w:p>
          <w:p w:rsidR="00E63B58" w:rsidRPr="00E63B58" w:rsidRDefault="00E63B58" w:rsidP="00E63B58">
            <w:pPr>
              <w:tabs>
                <w:tab w:val="left" w:pos="0"/>
              </w:tabs>
              <w:spacing w:line="0" w:lineRule="atLeast"/>
              <w:jc w:val="center"/>
              <w:rPr>
                <w:rFonts w:ascii="Palatino Linotype" w:eastAsia="MS Mincho" w:hAnsi="Palatino Linotype" w:cs="Arial"/>
                <w:b/>
                <w:sz w:val="22"/>
              </w:rPr>
            </w:pPr>
          </w:p>
          <w:p w:rsidR="00E63B58" w:rsidRPr="00E63B58" w:rsidRDefault="00E63B58" w:rsidP="00E63B58">
            <w:pPr>
              <w:tabs>
                <w:tab w:val="left" w:pos="0"/>
              </w:tabs>
              <w:spacing w:line="0" w:lineRule="atLeast"/>
              <w:rPr>
                <w:rFonts w:ascii="Palatino Linotype" w:eastAsia="MS Mincho" w:hAnsi="Palatino Linotype" w:cs="Arial"/>
                <w:b/>
                <w:sz w:val="22"/>
              </w:rPr>
            </w:pPr>
            <w:bookmarkStart w:id="125" w:name="_GoBack"/>
            <w:bookmarkEnd w:id="125"/>
          </w:p>
          <w:p w:rsidR="00E63B58" w:rsidRPr="00E63B58" w:rsidRDefault="00E63B58" w:rsidP="00E63B58">
            <w:pPr>
              <w:tabs>
                <w:tab w:val="left" w:pos="0"/>
              </w:tabs>
              <w:spacing w:line="0" w:lineRule="atLeast"/>
              <w:rPr>
                <w:rFonts w:ascii="Palatino Linotype" w:eastAsia="MS Mincho" w:hAnsi="Palatino Linotype" w:cs="Arial"/>
                <w:b/>
                <w:sz w:val="22"/>
              </w:rPr>
            </w:pPr>
          </w:p>
          <w:p w:rsidR="00E63B58" w:rsidRPr="00E63B58" w:rsidRDefault="00E63B58" w:rsidP="00E63B58">
            <w:pPr>
              <w:tabs>
                <w:tab w:val="left" w:pos="0"/>
              </w:tabs>
              <w:spacing w:line="0" w:lineRule="atLeast"/>
              <w:jc w:val="center"/>
              <w:rPr>
                <w:rFonts w:ascii="Palatino Linotype" w:eastAsia="MS Mincho" w:hAnsi="Palatino Linotype" w:cs="Arial"/>
                <w:b/>
                <w:sz w:val="22"/>
              </w:rPr>
            </w:pPr>
            <w:r w:rsidRPr="00E63B58">
              <w:rPr>
                <w:rFonts w:ascii="Palatino Linotype" w:eastAsia="MS Mincho" w:hAnsi="Palatino Linotype" w:cs="Arial"/>
                <w:b/>
                <w:sz w:val="22"/>
              </w:rPr>
              <w:t>Alexis Tapia Ramírez</w:t>
            </w:r>
          </w:p>
          <w:p w:rsidR="00E63B58" w:rsidRPr="00E63B58" w:rsidRDefault="00E63B58" w:rsidP="00E63B58">
            <w:pPr>
              <w:tabs>
                <w:tab w:val="left" w:pos="0"/>
              </w:tabs>
              <w:spacing w:line="0" w:lineRule="atLeast"/>
              <w:jc w:val="center"/>
              <w:rPr>
                <w:rFonts w:ascii="Palatino Linotype" w:eastAsia="MS Mincho" w:hAnsi="Palatino Linotype" w:cs="Arial"/>
                <w:sz w:val="22"/>
              </w:rPr>
            </w:pPr>
            <w:r w:rsidRPr="00E63B58">
              <w:rPr>
                <w:rFonts w:ascii="Palatino Linotype" w:eastAsia="MS Mincho" w:hAnsi="Palatino Linotype" w:cs="Arial"/>
                <w:sz w:val="22"/>
              </w:rPr>
              <w:t>Secretario Técnico del Pleno</w:t>
            </w:r>
          </w:p>
          <w:p w:rsidR="00E63B58" w:rsidRPr="00E63B58" w:rsidRDefault="00E63B58" w:rsidP="00E63B58">
            <w:pPr>
              <w:tabs>
                <w:tab w:val="left" w:pos="0"/>
              </w:tabs>
              <w:spacing w:line="0" w:lineRule="atLeast"/>
              <w:jc w:val="center"/>
              <w:rPr>
                <w:rFonts w:ascii="Palatino Linotype" w:eastAsia="MS Mincho" w:hAnsi="Palatino Linotype" w:cs="Arial"/>
                <w:b/>
                <w:sz w:val="22"/>
              </w:rPr>
            </w:pPr>
            <w:r w:rsidRPr="00E63B58">
              <w:rPr>
                <w:rFonts w:ascii="Palatino Linotype" w:eastAsia="MS Mincho" w:hAnsi="Palatino Linotype" w:cs="Arial"/>
                <w:b/>
                <w:sz w:val="22"/>
              </w:rPr>
              <w:t>(RÚBRICA)</w:t>
            </w:r>
          </w:p>
          <w:p w:rsidR="00E63B58" w:rsidRPr="00E63B58" w:rsidRDefault="00E63B58" w:rsidP="00E63B58">
            <w:pPr>
              <w:tabs>
                <w:tab w:val="left" w:pos="0"/>
              </w:tabs>
              <w:spacing w:line="0" w:lineRule="atLeast"/>
              <w:jc w:val="center"/>
              <w:rPr>
                <w:rFonts w:ascii="Palatino Linotype" w:eastAsia="MS Mincho" w:hAnsi="Palatino Linotype" w:cs="Arial"/>
                <w:b/>
                <w:sz w:val="22"/>
              </w:rPr>
            </w:pPr>
          </w:p>
          <w:p w:rsidR="00E63B58" w:rsidRPr="00E63B58" w:rsidRDefault="00E63B58" w:rsidP="00E63B58">
            <w:pPr>
              <w:tabs>
                <w:tab w:val="left" w:pos="0"/>
              </w:tabs>
              <w:spacing w:line="0" w:lineRule="atLeast"/>
              <w:rPr>
                <w:rFonts w:ascii="Palatino Linotype" w:eastAsia="MS Mincho" w:hAnsi="Palatino Linotype" w:cs="Arial"/>
                <w:b/>
                <w:sz w:val="22"/>
              </w:rPr>
            </w:pPr>
          </w:p>
          <w:p w:rsidR="00E63B58" w:rsidRPr="00E63B58" w:rsidRDefault="00E63B58" w:rsidP="0053258C">
            <w:pPr>
              <w:tabs>
                <w:tab w:val="left" w:pos="0"/>
              </w:tabs>
              <w:spacing w:line="0" w:lineRule="atLeast"/>
              <w:rPr>
                <w:rFonts w:ascii="Palatino Linotype" w:eastAsia="MS Mincho" w:hAnsi="Palatino Linotype" w:cs="Arial"/>
                <w:b/>
                <w:sz w:val="22"/>
              </w:rPr>
            </w:pPr>
          </w:p>
          <w:p w:rsidR="00E63B58" w:rsidRPr="00E63B58" w:rsidRDefault="00E63B58" w:rsidP="00E63B58">
            <w:pPr>
              <w:tabs>
                <w:tab w:val="left" w:pos="0"/>
              </w:tabs>
              <w:spacing w:line="0" w:lineRule="atLeast"/>
              <w:rPr>
                <w:rFonts w:ascii="Palatino Linotype" w:eastAsia="MS Mincho" w:hAnsi="Palatino Linotype" w:cs="Arial"/>
                <w:b/>
                <w:sz w:val="22"/>
              </w:rPr>
            </w:pPr>
          </w:p>
        </w:tc>
      </w:tr>
    </w:tbl>
    <w:p w:rsidR="00D10A88" w:rsidRPr="00E63B58" w:rsidRDefault="00E63B58" w:rsidP="00E63B58">
      <w:pPr>
        <w:tabs>
          <w:tab w:val="left" w:pos="0"/>
        </w:tabs>
        <w:spacing w:line="360" w:lineRule="auto"/>
        <w:jc w:val="both"/>
        <w:rPr>
          <w:rFonts w:ascii="Palatino Linotype" w:eastAsia="MS Mincho" w:hAnsi="Palatino Linotype" w:cs="Arial"/>
          <w:i/>
          <w:sz w:val="22"/>
        </w:rPr>
      </w:pPr>
      <w:r w:rsidRPr="00E63B58">
        <w:rPr>
          <w:rFonts w:ascii="Palatino Linotype" w:eastAsia="MS Mincho" w:hAnsi="Palatino Linotype" w:cs="Arial"/>
          <w:sz w:val="22"/>
        </w:rPr>
        <w:t xml:space="preserve">Esta hoja corresponde a la resolución de fecha siete de agosto de dos mil diecinueve, emitida en el recurso de revisión </w:t>
      </w:r>
      <w:r w:rsidRPr="00E63B58">
        <w:rPr>
          <w:rFonts w:ascii="Palatino Linotype" w:eastAsia="MS Mincho" w:hAnsi="Palatino Linotype" w:cs="Arial"/>
          <w:b/>
          <w:bCs/>
          <w:sz w:val="22"/>
        </w:rPr>
        <w:t>04236/INFOEM/IP/RR/2019</w:t>
      </w:r>
      <w:r w:rsidRPr="00E63B58">
        <w:rPr>
          <w:rFonts w:ascii="Palatino Linotype" w:eastAsia="MS Mincho" w:hAnsi="Palatino Linotype" w:cs="Arial"/>
          <w:bCs/>
          <w:sz w:val="22"/>
        </w:rPr>
        <w:t>.</w:t>
      </w:r>
    </w:p>
    <w:sectPr w:rsidR="00D10A88" w:rsidRPr="00E63B58" w:rsidSect="00F148BD">
      <w:headerReference w:type="default" r:id="rId11"/>
      <w:footerReference w:type="default" r:id="rId12"/>
      <w:headerReference w:type="first" r:id="rId13"/>
      <w:footerReference w:type="first" r:id="rId14"/>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7D8" w:rsidRDefault="00D607D8" w:rsidP="00570034">
      <w:r>
        <w:separator/>
      </w:r>
    </w:p>
  </w:endnote>
  <w:endnote w:type="continuationSeparator" w:id="0">
    <w:p w:rsidR="00D607D8" w:rsidRDefault="00D607D8" w:rsidP="0057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rsidR="00A10CC7" w:rsidRPr="00883450" w:rsidRDefault="00A10CC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F7660">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F7660">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rsidR="00A10CC7" w:rsidRDefault="00A10C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CC7" w:rsidRPr="00883450" w:rsidRDefault="00A10CC7" w:rsidP="00F148BD">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F7660" w:rsidRPr="00EF766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F7660" w:rsidRPr="00EF7660">
      <w:rPr>
        <w:rFonts w:ascii="Palatino Linotype" w:hAnsi="Palatino Linotype"/>
        <w:noProof/>
        <w:sz w:val="22"/>
        <w:szCs w:val="22"/>
        <w:lang w:val="es-ES"/>
      </w:rPr>
      <w:t>42</w:t>
    </w:r>
    <w:r w:rsidRPr="00883450">
      <w:rPr>
        <w:rFonts w:ascii="Palatino Linotype" w:hAnsi="Palatino Linotype"/>
        <w:sz w:val="22"/>
        <w:szCs w:val="22"/>
      </w:rPr>
      <w:fldChar w:fldCharType="end"/>
    </w:r>
  </w:p>
  <w:p w:rsidR="00A10CC7" w:rsidRPr="00883450" w:rsidRDefault="00A10CC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7D8" w:rsidRDefault="00D607D8" w:rsidP="00570034">
      <w:r>
        <w:separator/>
      </w:r>
    </w:p>
  </w:footnote>
  <w:footnote w:type="continuationSeparator" w:id="0">
    <w:p w:rsidR="00D607D8" w:rsidRDefault="00D607D8" w:rsidP="00570034">
      <w:r>
        <w:continuationSeparator/>
      </w:r>
    </w:p>
  </w:footnote>
  <w:footnote w:id="1">
    <w:p w:rsidR="00A10CC7" w:rsidRDefault="00A10CC7" w:rsidP="00570034">
      <w:pPr>
        <w:pStyle w:val="Textonotapie"/>
      </w:pPr>
      <w:r>
        <w:rPr>
          <w:rStyle w:val="Refdenotaalpie"/>
        </w:rPr>
        <w:footnoteRef/>
      </w:r>
      <w:r>
        <w:t xml:space="preserve"> Convención Americana sobre Derechos Humanos. Artículo 13.</w:t>
      </w:r>
    </w:p>
  </w:footnote>
  <w:footnote w:id="2">
    <w:p w:rsidR="00A10CC7" w:rsidRDefault="00A10CC7" w:rsidP="00570034">
      <w:pPr>
        <w:pStyle w:val="Textonotapie"/>
      </w:pPr>
      <w:r>
        <w:rPr>
          <w:rStyle w:val="Refdenotaalpie"/>
        </w:rPr>
        <w:footnoteRef/>
      </w:r>
      <w:r>
        <w:t xml:space="preserve"> Constitución Política de los Estados Unidos Mexicanos. Artículo sexto, sección A, fracción I.</w:t>
      </w:r>
    </w:p>
  </w:footnote>
  <w:footnote w:id="3">
    <w:p w:rsidR="00A10CC7" w:rsidRDefault="00A10CC7" w:rsidP="0057003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10CC7" w:rsidRDefault="00A10CC7" w:rsidP="00570034">
      <w:pPr>
        <w:pStyle w:val="Textonotapie"/>
      </w:pPr>
      <w:r>
        <w:rPr>
          <w:rStyle w:val="Refdenotaalpie"/>
        </w:rPr>
        <w:footnoteRef/>
      </w:r>
      <w:r>
        <w:t xml:space="preserve"> Ibídem. </w:t>
      </w:r>
      <w:proofErr w:type="spellStart"/>
      <w:r>
        <w:t>Parr</w:t>
      </w:r>
      <w:proofErr w:type="spellEnd"/>
      <w:r>
        <w:t>. 87.</w:t>
      </w:r>
    </w:p>
  </w:footnote>
  <w:footnote w:id="5">
    <w:p w:rsidR="00A10CC7" w:rsidRDefault="00A10CC7" w:rsidP="00224B5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10CC7" w:rsidRDefault="00A10CC7" w:rsidP="00224B5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10CC7" w:rsidRPr="001E1F95" w:rsidRDefault="00A10CC7" w:rsidP="00224B5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rsidR="00A10CC7" w:rsidRPr="0037004E" w:rsidRDefault="00A10CC7" w:rsidP="00224B50">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7">
    <w:p w:rsidR="00A10CC7" w:rsidRDefault="00A10CC7" w:rsidP="00224B50">
      <w:pPr>
        <w:pStyle w:val="Textonotapie"/>
        <w:jc w:val="both"/>
      </w:pPr>
      <w:r>
        <w:rPr>
          <w:rStyle w:val="Refdenotaalpie"/>
        </w:rPr>
        <w:footnoteRef/>
      </w:r>
      <w:r>
        <w:t xml:space="preserve"> Artículo 3. Para los efectos de la presente Ley se entenderá por:</w:t>
      </w:r>
    </w:p>
    <w:p w:rsidR="00A10CC7" w:rsidRDefault="00A10CC7" w:rsidP="00224B50">
      <w:pPr>
        <w:pStyle w:val="Textonotapie"/>
        <w:jc w:val="both"/>
      </w:pPr>
      <w:r>
        <w:t xml:space="preserve"> (…)</w:t>
      </w:r>
    </w:p>
    <w:p w:rsidR="00A10CC7" w:rsidRDefault="00A10CC7" w:rsidP="00224B50">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CC7" w:rsidRDefault="00A10CC7" w:rsidP="00F148BD">
    <w:pPr>
      <w:pStyle w:val="Encabezado"/>
      <w:tabs>
        <w:tab w:val="clear" w:pos="4252"/>
        <w:tab w:val="clear" w:pos="8504"/>
        <w:tab w:val="left" w:pos="8460"/>
      </w:tabs>
    </w:pPr>
    <w:r>
      <w:tab/>
    </w:r>
  </w:p>
  <w:p w:rsidR="00A10CC7" w:rsidRDefault="00A10CC7">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10CC7" w:rsidRPr="00674A46" w:rsidTr="00F148BD">
      <w:trPr>
        <w:trHeight w:val="138"/>
      </w:trPr>
      <w:tc>
        <w:tcPr>
          <w:tcW w:w="3544" w:type="dxa"/>
          <w:vAlign w:val="center"/>
        </w:tcPr>
        <w:p w:rsidR="00A10CC7" w:rsidRPr="00674A46" w:rsidRDefault="00A10CC7" w:rsidP="00E63B58">
          <w:pPr>
            <w:ind w:right="34"/>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A10CC7" w:rsidRPr="0017265D" w:rsidRDefault="00A10CC7" w:rsidP="00F148BD">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4236</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A10CC7" w:rsidRPr="00674A46" w:rsidTr="00F148BD">
      <w:trPr>
        <w:trHeight w:val="233"/>
      </w:trPr>
      <w:tc>
        <w:tcPr>
          <w:tcW w:w="3544" w:type="dxa"/>
          <w:vAlign w:val="center"/>
        </w:tcPr>
        <w:p w:rsidR="00A10CC7" w:rsidRPr="00674A46" w:rsidRDefault="00A10CC7" w:rsidP="00E63B58">
          <w:pPr>
            <w:ind w:right="34"/>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A10CC7" w:rsidRPr="00B75F20" w:rsidRDefault="00A10CC7" w:rsidP="00F148BD">
          <w:pPr>
            <w:pStyle w:val="Encabezado"/>
            <w:jc w:val="both"/>
            <w:rPr>
              <w:rFonts w:ascii="Palatino Linotype" w:hAnsi="Palatino Linotype"/>
              <w:b/>
              <w:sz w:val="22"/>
              <w:szCs w:val="22"/>
            </w:rPr>
          </w:pPr>
          <w:r>
            <w:rPr>
              <w:rFonts w:ascii="Palatino Linotype" w:hAnsi="Palatino Linotype"/>
              <w:b/>
              <w:sz w:val="22"/>
              <w:szCs w:val="22"/>
            </w:rPr>
            <w:t>Ayuntamiento de Ecatepec de Morelos</w:t>
          </w:r>
        </w:p>
      </w:tc>
    </w:tr>
    <w:tr w:rsidR="00A10CC7" w:rsidRPr="00674A46" w:rsidTr="00F148BD">
      <w:trPr>
        <w:trHeight w:val="321"/>
      </w:trPr>
      <w:tc>
        <w:tcPr>
          <w:tcW w:w="3544" w:type="dxa"/>
          <w:vAlign w:val="center"/>
        </w:tcPr>
        <w:p w:rsidR="00A10CC7" w:rsidRPr="00674A46" w:rsidRDefault="00A10CC7" w:rsidP="00E63B58">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A10CC7" w:rsidRPr="00674A46" w:rsidRDefault="00A10CC7" w:rsidP="00F148BD">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A10CC7" w:rsidRDefault="00A10CC7" w:rsidP="00F148BD">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CC7" w:rsidRDefault="00A10CC7" w:rsidP="00F148BD">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10CC7" w:rsidRPr="00674A46" w:rsidTr="00F148BD">
      <w:trPr>
        <w:trHeight w:val="138"/>
      </w:trPr>
      <w:tc>
        <w:tcPr>
          <w:tcW w:w="3261" w:type="dxa"/>
          <w:vAlign w:val="center"/>
        </w:tcPr>
        <w:p w:rsidR="00A10CC7" w:rsidRPr="00674A46" w:rsidRDefault="00A10CC7" w:rsidP="00E63B58">
          <w:pPr>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A10CC7" w:rsidRPr="00674A46" w:rsidRDefault="00A10CC7" w:rsidP="00F148BD">
          <w:pPr>
            <w:pStyle w:val="Encabezado"/>
            <w:rPr>
              <w:rFonts w:ascii="Palatino Linotype" w:hAnsi="Palatino Linotype"/>
              <w:b/>
              <w:sz w:val="22"/>
              <w:szCs w:val="22"/>
            </w:rPr>
          </w:pPr>
          <w:r>
            <w:rPr>
              <w:rFonts w:ascii="Palatino Linotype" w:hAnsi="Palatino Linotype" w:cs="Arial"/>
              <w:b/>
              <w:bCs/>
              <w:sz w:val="22"/>
              <w:szCs w:val="22"/>
              <w:lang w:eastAsia="es-MX"/>
            </w:rPr>
            <w:t>04236/INFOEM/IP/RR/2019</w:t>
          </w:r>
        </w:p>
      </w:tc>
    </w:tr>
    <w:tr w:rsidR="00A10CC7" w:rsidRPr="00B75F20" w:rsidTr="00F148BD">
      <w:trPr>
        <w:trHeight w:val="233"/>
      </w:trPr>
      <w:tc>
        <w:tcPr>
          <w:tcW w:w="3261" w:type="dxa"/>
          <w:vAlign w:val="center"/>
        </w:tcPr>
        <w:p w:rsidR="00A10CC7" w:rsidRPr="00674A46" w:rsidRDefault="00A10CC7" w:rsidP="00E63B58">
          <w:pPr>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A10CC7" w:rsidRPr="00B75F20" w:rsidRDefault="00AE5686" w:rsidP="00F148BD">
          <w:pPr>
            <w:pStyle w:val="Encabezado"/>
            <w:ind w:right="234"/>
            <w:rPr>
              <w:rFonts w:ascii="Palatino Linotype" w:hAnsi="Palatino Linotype"/>
              <w:b/>
              <w:sz w:val="22"/>
              <w:szCs w:val="22"/>
            </w:rPr>
          </w:pPr>
          <w:r w:rsidRPr="00AE5686">
            <w:rPr>
              <w:rFonts w:ascii="Palatino Linotype" w:hAnsi="Palatino Linotype"/>
              <w:b/>
              <w:sz w:val="22"/>
              <w:szCs w:val="22"/>
              <w:highlight w:val="black"/>
            </w:rPr>
            <w:t>-----------------------</w:t>
          </w:r>
        </w:p>
      </w:tc>
    </w:tr>
    <w:tr w:rsidR="00A10CC7" w:rsidRPr="00674A46" w:rsidTr="00F148BD">
      <w:trPr>
        <w:trHeight w:val="321"/>
      </w:trPr>
      <w:tc>
        <w:tcPr>
          <w:tcW w:w="3261" w:type="dxa"/>
          <w:vAlign w:val="center"/>
        </w:tcPr>
        <w:p w:rsidR="00A10CC7" w:rsidRPr="00674A46" w:rsidRDefault="00A10CC7" w:rsidP="00E63B58">
          <w:pPr>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A10CC7" w:rsidRPr="00674A46" w:rsidRDefault="00A10CC7" w:rsidP="00F148BD">
          <w:pPr>
            <w:pStyle w:val="Encabezado"/>
            <w:jc w:val="both"/>
            <w:rPr>
              <w:rFonts w:ascii="Palatino Linotype" w:hAnsi="Palatino Linotype"/>
              <w:b/>
              <w:sz w:val="22"/>
              <w:szCs w:val="22"/>
            </w:rPr>
          </w:pPr>
          <w:r>
            <w:rPr>
              <w:rFonts w:ascii="Palatino Linotype" w:hAnsi="Palatino Linotype"/>
              <w:b/>
              <w:bCs/>
              <w:color w:val="000000"/>
              <w:sz w:val="22"/>
              <w:szCs w:val="22"/>
            </w:rPr>
            <w:t>Ayuntamiento de Ecatepec de Morelos</w:t>
          </w:r>
        </w:p>
      </w:tc>
    </w:tr>
    <w:tr w:rsidR="00A10CC7" w:rsidRPr="00674A46" w:rsidTr="00F148BD">
      <w:trPr>
        <w:trHeight w:val="321"/>
      </w:trPr>
      <w:tc>
        <w:tcPr>
          <w:tcW w:w="3261" w:type="dxa"/>
          <w:vAlign w:val="center"/>
        </w:tcPr>
        <w:p w:rsidR="00A10CC7" w:rsidRPr="00674A46" w:rsidRDefault="00A10CC7" w:rsidP="00E63B58">
          <w:pPr>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A10CC7" w:rsidRPr="00674A46" w:rsidRDefault="00A10CC7" w:rsidP="00F148BD">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A10CC7" w:rsidRDefault="00A10CC7" w:rsidP="00F148BD">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7AA261C"/>
    <w:multiLevelType w:val="hybridMultilevel"/>
    <w:tmpl w:val="90884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105A74"/>
    <w:multiLevelType w:val="hybridMultilevel"/>
    <w:tmpl w:val="97B45794"/>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nsid w:val="1AB30A35"/>
    <w:multiLevelType w:val="hybridMultilevel"/>
    <w:tmpl w:val="641AAF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nsid w:val="28B97B83"/>
    <w:multiLevelType w:val="hybridMultilevel"/>
    <w:tmpl w:val="3E128A68"/>
    <w:lvl w:ilvl="0" w:tplc="080A0017">
      <w:start w:val="1"/>
      <w:numFmt w:val="lowerLetter"/>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19F5EBC"/>
    <w:multiLevelType w:val="hybridMultilevel"/>
    <w:tmpl w:val="44284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nsid w:val="44F777BC"/>
    <w:multiLevelType w:val="hybridMultilevel"/>
    <w:tmpl w:val="872C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84709C4"/>
    <w:multiLevelType w:val="hybridMultilevel"/>
    <w:tmpl w:val="C3ECE9A8"/>
    <w:lvl w:ilvl="0" w:tplc="080A0017">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49E63F6F"/>
    <w:multiLevelType w:val="hybridMultilevel"/>
    <w:tmpl w:val="9CA60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B847838"/>
    <w:multiLevelType w:val="hybridMultilevel"/>
    <w:tmpl w:val="E3967102"/>
    <w:lvl w:ilvl="0" w:tplc="B5760316">
      <w:start w:val="1"/>
      <w:numFmt w:val="upperLetter"/>
      <w:lvlText w:val="%1."/>
      <w:lvlJc w:val="left"/>
      <w:pPr>
        <w:ind w:left="1068" w:hanging="360"/>
      </w:pPr>
      <w:rPr>
        <w:rFonts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8">
    <w:nsid w:val="6B9E575C"/>
    <w:multiLevelType w:val="hybridMultilevel"/>
    <w:tmpl w:val="334896F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9">
    <w:nsid w:val="78FF11FD"/>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DFF7B19"/>
    <w:multiLevelType w:val="hybridMultilevel"/>
    <w:tmpl w:val="872C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16"/>
  </w:num>
  <w:num w:numId="5">
    <w:abstractNumId w:val="7"/>
  </w:num>
  <w:num w:numId="6">
    <w:abstractNumId w:val="18"/>
  </w:num>
  <w:num w:numId="7">
    <w:abstractNumId w:val="4"/>
  </w:num>
  <w:num w:numId="8">
    <w:abstractNumId w:val="17"/>
  </w:num>
  <w:num w:numId="9">
    <w:abstractNumId w:val="10"/>
  </w:num>
  <w:num w:numId="10">
    <w:abstractNumId w:val="11"/>
  </w:num>
  <w:num w:numId="11">
    <w:abstractNumId w:val="5"/>
  </w:num>
  <w:num w:numId="12">
    <w:abstractNumId w:val="19"/>
  </w:num>
  <w:num w:numId="13">
    <w:abstractNumId w:val="13"/>
  </w:num>
  <w:num w:numId="14">
    <w:abstractNumId w:val="6"/>
  </w:num>
  <w:num w:numId="15">
    <w:abstractNumId w:val="0"/>
  </w:num>
  <w:num w:numId="16">
    <w:abstractNumId w:val="15"/>
  </w:num>
  <w:num w:numId="17">
    <w:abstractNumId w:val="2"/>
  </w:num>
  <w:num w:numId="18">
    <w:abstractNumId w:val="14"/>
  </w:num>
  <w:num w:numId="19">
    <w:abstractNumId w:val="3"/>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34"/>
    <w:rsid w:val="000124D9"/>
    <w:rsid w:val="00044EA3"/>
    <w:rsid w:val="00063D85"/>
    <w:rsid w:val="00090E94"/>
    <w:rsid w:val="000D0A89"/>
    <w:rsid w:val="0014532A"/>
    <w:rsid w:val="001558EA"/>
    <w:rsid w:val="00156681"/>
    <w:rsid w:val="001615D6"/>
    <w:rsid w:val="00165B66"/>
    <w:rsid w:val="001B41A0"/>
    <w:rsid w:val="001D7A8A"/>
    <w:rsid w:val="001F166E"/>
    <w:rsid w:val="00222278"/>
    <w:rsid w:val="00224B50"/>
    <w:rsid w:val="0023596C"/>
    <w:rsid w:val="00257757"/>
    <w:rsid w:val="00270774"/>
    <w:rsid w:val="002A6C00"/>
    <w:rsid w:val="002B545A"/>
    <w:rsid w:val="00304F07"/>
    <w:rsid w:val="003206B4"/>
    <w:rsid w:val="00322280"/>
    <w:rsid w:val="00323E36"/>
    <w:rsid w:val="00325B1B"/>
    <w:rsid w:val="0032709D"/>
    <w:rsid w:val="00334AC6"/>
    <w:rsid w:val="00390763"/>
    <w:rsid w:val="003B280F"/>
    <w:rsid w:val="003D3AC9"/>
    <w:rsid w:val="003D4CC4"/>
    <w:rsid w:val="003F1278"/>
    <w:rsid w:val="003F36D8"/>
    <w:rsid w:val="003F5620"/>
    <w:rsid w:val="00437E75"/>
    <w:rsid w:val="00442476"/>
    <w:rsid w:val="00446FBB"/>
    <w:rsid w:val="00497AF2"/>
    <w:rsid w:val="004A66F0"/>
    <w:rsid w:val="004A730E"/>
    <w:rsid w:val="004D4700"/>
    <w:rsid w:val="004F6683"/>
    <w:rsid w:val="00506748"/>
    <w:rsid w:val="0053258C"/>
    <w:rsid w:val="00536237"/>
    <w:rsid w:val="00570034"/>
    <w:rsid w:val="005C621B"/>
    <w:rsid w:val="005C7207"/>
    <w:rsid w:val="005F1B10"/>
    <w:rsid w:val="00602DD9"/>
    <w:rsid w:val="006325AB"/>
    <w:rsid w:val="00660ABC"/>
    <w:rsid w:val="00671488"/>
    <w:rsid w:val="00690E9F"/>
    <w:rsid w:val="00692008"/>
    <w:rsid w:val="006B6D3F"/>
    <w:rsid w:val="0072214E"/>
    <w:rsid w:val="007A4CD3"/>
    <w:rsid w:val="007D4DA3"/>
    <w:rsid w:val="007E7C3D"/>
    <w:rsid w:val="007F111F"/>
    <w:rsid w:val="007F4EFB"/>
    <w:rsid w:val="00827212"/>
    <w:rsid w:val="00841E44"/>
    <w:rsid w:val="00877F64"/>
    <w:rsid w:val="008934A6"/>
    <w:rsid w:val="008A64B3"/>
    <w:rsid w:val="008D3717"/>
    <w:rsid w:val="008D429F"/>
    <w:rsid w:val="008E16D9"/>
    <w:rsid w:val="00925E14"/>
    <w:rsid w:val="0094509B"/>
    <w:rsid w:val="009B6A77"/>
    <w:rsid w:val="009C28D3"/>
    <w:rsid w:val="009E73A9"/>
    <w:rsid w:val="00A10CC7"/>
    <w:rsid w:val="00A170F8"/>
    <w:rsid w:val="00A62FE7"/>
    <w:rsid w:val="00AB7703"/>
    <w:rsid w:val="00AE0AF5"/>
    <w:rsid w:val="00AE5686"/>
    <w:rsid w:val="00AF53A2"/>
    <w:rsid w:val="00B46B2F"/>
    <w:rsid w:val="00BA35F3"/>
    <w:rsid w:val="00BD53D1"/>
    <w:rsid w:val="00BD5FC8"/>
    <w:rsid w:val="00C2353C"/>
    <w:rsid w:val="00C40382"/>
    <w:rsid w:val="00C753FB"/>
    <w:rsid w:val="00C75A92"/>
    <w:rsid w:val="00CA0F50"/>
    <w:rsid w:val="00CB637B"/>
    <w:rsid w:val="00CD1EED"/>
    <w:rsid w:val="00D10A88"/>
    <w:rsid w:val="00D32A0A"/>
    <w:rsid w:val="00D607D8"/>
    <w:rsid w:val="00DA6335"/>
    <w:rsid w:val="00DB53C3"/>
    <w:rsid w:val="00DB65DA"/>
    <w:rsid w:val="00DD45B7"/>
    <w:rsid w:val="00DE1652"/>
    <w:rsid w:val="00DF77DD"/>
    <w:rsid w:val="00E13371"/>
    <w:rsid w:val="00E1517E"/>
    <w:rsid w:val="00E32635"/>
    <w:rsid w:val="00E629D0"/>
    <w:rsid w:val="00E63B58"/>
    <w:rsid w:val="00EA4D2A"/>
    <w:rsid w:val="00EE3C61"/>
    <w:rsid w:val="00EE7286"/>
    <w:rsid w:val="00EF0A46"/>
    <w:rsid w:val="00EF7660"/>
    <w:rsid w:val="00F056FD"/>
    <w:rsid w:val="00F06A73"/>
    <w:rsid w:val="00F148BD"/>
    <w:rsid w:val="00F17428"/>
    <w:rsid w:val="00F44DD7"/>
    <w:rsid w:val="00F50A7C"/>
    <w:rsid w:val="00F87946"/>
    <w:rsid w:val="00FA6FD9"/>
    <w:rsid w:val="00FC03CD"/>
    <w:rsid w:val="00FD5548"/>
    <w:rsid w:val="00FE4A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A985C-68F4-4EF8-9890-78130B0D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3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570034"/>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57003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224B50"/>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90E9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0034"/>
    <w:rPr>
      <w:rFonts w:ascii="Palatino Linotype" w:eastAsiaTheme="majorEastAsia" w:hAnsi="Palatino Linotype" w:cstheme="majorBidi"/>
      <w:sz w:val="24"/>
      <w:szCs w:val="32"/>
      <w:lang w:val="es-ES_tradnl"/>
    </w:rPr>
  </w:style>
  <w:style w:type="character" w:customStyle="1" w:styleId="Ttulo2Car">
    <w:name w:val="Título 2 Car"/>
    <w:basedOn w:val="Fuentedeprrafopredeter"/>
    <w:link w:val="Ttulo2"/>
    <w:uiPriority w:val="9"/>
    <w:rsid w:val="00570034"/>
    <w:rPr>
      <w:rFonts w:asciiTheme="majorHAnsi" w:eastAsiaTheme="majorEastAsia" w:hAnsiTheme="majorHAnsi" w:cstheme="majorBidi"/>
      <w:color w:val="2E74B5" w:themeColor="accent1" w:themeShade="BF"/>
      <w:sz w:val="26"/>
      <w:szCs w:val="26"/>
      <w:lang w:val="es-ES_tradnl"/>
    </w:rPr>
  </w:style>
  <w:style w:type="paragraph" w:styleId="Encabezado">
    <w:name w:val="header"/>
    <w:basedOn w:val="Normal"/>
    <w:link w:val="EncabezadoCar"/>
    <w:uiPriority w:val="99"/>
    <w:unhideWhenUsed/>
    <w:rsid w:val="00570034"/>
    <w:pPr>
      <w:tabs>
        <w:tab w:val="center" w:pos="4252"/>
        <w:tab w:val="right" w:pos="8504"/>
      </w:tabs>
    </w:pPr>
  </w:style>
  <w:style w:type="character" w:customStyle="1" w:styleId="EncabezadoCar">
    <w:name w:val="Encabezado Car"/>
    <w:basedOn w:val="Fuentedeprrafopredeter"/>
    <w:link w:val="Encabezado"/>
    <w:uiPriority w:val="99"/>
    <w:rsid w:val="00570034"/>
    <w:rPr>
      <w:rFonts w:eastAsiaTheme="minorEastAsia"/>
      <w:sz w:val="24"/>
      <w:szCs w:val="24"/>
      <w:lang w:val="es-ES_tradnl" w:eastAsia="es-ES"/>
    </w:rPr>
  </w:style>
  <w:style w:type="paragraph" w:styleId="Piedepgina">
    <w:name w:val="footer"/>
    <w:basedOn w:val="Normal"/>
    <w:link w:val="PiedepginaCar"/>
    <w:uiPriority w:val="99"/>
    <w:unhideWhenUsed/>
    <w:rsid w:val="00570034"/>
    <w:pPr>
      <w:tabs>
        <w:tab w:val="center" w:pos="4252"/>
        <w:tab w:val="right" w:pos="8504"/>
      </w:tabs>
    </w:pPr>
  </w:style>
  <w:style w:type="character" w:customStyle="1" w:styleId="PiedepginaCar">
    <w:name w:val="Pie de página Car"/>
    <w:basedOn w:val="Fuentedeprrafopredeter"/>
    <w:link w:val="Piedepgina"/>
    <w:uiPriority w:val="99"/>
    <w:rsid w:val="00570034"/>
    <w:rPr>
      <w:rFonts w:eastAsiaTheme="minorEastAsia"/>
      <w:sz w:val="24"/>
      <w:szCs w:val="24"/>
      <w:lang w:val="es-ES_tradnl" w:eastAsia="es-ES"/>
    </w:rPr>
  </w:style>
  <w:style w:type="table" w:styleId="Tablaconcuadrcula">
    <w:name w:val="Table Grid"/>
    <w:basedOn w:val="Tablanormal"/>
    <w:uiPriority w:val="39"/>
    <w:rsid w:val="0057003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003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0034"/>
    <w:rPr>
      <w:rFonts w:eastAsiaTheme="minorEastAsia"/>
      <w:sz w:val="24"/>
      <w:szCs w:val="24"/>
      <w:lang w:val="es-ES_tradnl" w:eastAsia="es-ES"/>
    </w:rPr>
  </w:style>
  <w:style w:type="character" w:styleId="Hipervnculo">
    <w:name w:val="Hyperlink"/>
    <w:basedOn w:val="Fuentedeprrafopredeter"/>
    <w:uiPriority w:val="99"/>
    <w:unhideWhenUsed/>
    <w:rsid w:val="00570034"/>
    <w:rPr>
      <w:color w:val="0563C1" w:themeColor="hyperlink"/>
      <w:u w:val="single"/>
    </w:rPr>
  </w:style>
  <w:style w:type="paragraph" w:styleId="TDC1">
    <w:name w:val="toc 1"/>
    <w:basedOn w:val="Normal"/>
    <w:next w:val="Normal"/>
    <w:autoRedefine/>
    <w:uiPriority w:val="39"/>
    <w:unhideWhenUsed/>
    <w:rsid w:val="00570034"/>
    <w:pPr>
      <w:tabs>
        <w:tab w:val="right" w:leader="dot" w:pos="8828"/>
      </w:tabs>
      <w:spacing w:line="276" w:lineRule="auto"/>
      <w:ind w:left="440"/>
      <w:jc w:val="both"/>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0034"/>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0034"/>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70034"/>
    <w:rPr>
      <w:vertAlign w:val="superscript"/>
    </w:rPr>
  </w:style>
  <w:style w:type="paragraph" w:styleId="TtulodeTDC">
    <w:name w:val="TOC Heading"/>
    <w:basedOn w:val="Ttulo1"/>
    <w:next w:val="Normal"/>
    <w:uiPriority w:val="39"/>
    <w:unhideWhenUsed/>
    <w:qFormat/>
    <w:rsid w:val="00570034"/>
    <w:pPr>
      <w:outlineLvl w:val="9"/>
    </w:pPr>
    <w:rPr>
      <w:lang w:eastAsia="es-MX"/>
    </w:rPr>
  </w:style>
  <w:style w:type="paragraph" w:styleId="TDC2">
    <w:name w:val="toc 2"/>
    <w:basedOn w:val="Normal"/>
    <w:next w:val="Normal"/>
    <w:autoRedefine/>
    <w:uiPriority w:val="39"/>
    <w:unhideWhenUsed/>
    <w:rsid w:val="00570034"/>
    <w:pPr>
      <w:spacing w:after="100"/>
      <w:ind w:left="240"/>
    </w:pPr>
  </w:style>
  <w:style w:type="character" w:customStyle="1" w:styleId="Ttulo4Car">
    <w:name w:val="Título 4 Car"/>
    <w:basedOn w:val="Fuentedeprrafopredeter"/>
    <w:link w:val="Ttulo4"/>
    <w:uiPriority w:val="9"/>
    <w:rsid w:val="00090E94"/>
    <w:rPr>
      <w:rFonts w:asciiTheme="majorHAnsi" w:eastAsiaTheme="majorEastAsia" w:hAnsiTheme="majorHAnsi" w:cstheme="majorBidi"/>
      <w:i/>
      <w:iCs/>
      <w:color w:val="2E74B5" w:themeColor="accent1" w:themeShade="BF"/>
      <w:sz w:val="24"/>
      <w:szCs w:val="24"/>
      <w:lang w:val="es-ES_tradnl" w:eastAsia="es-ES"/>
    </w:rPr>
  </w:style>
  <w:style w:type="paragraph" w:styleId="Lista">
    <w:name w:val="List"/>
    <w:basedOn w:val="Normal"/>
    <w:uiPriority w:val="99"/>
    <w:unhideWhenUsed/>
    <w:rsid w:val="00090E94"/>
    <w:pPr>
      <w:ind w:left="283" w:hanging="283"/>
      <w:contextualSpacing/>
    </w:pPr>
  </w:style>
  <w:style w:type="paragraph" w:styleId="Lista2">
    <w:name w:val="List 2"/>
    <w:basedOn w:val="Normal"/>
    <w:uiPriority w:val="99"/>
    <w:unhideWhenUsed/>
    <w:rsid w:val="00090E94"/>
    <w:pPr>
      <w:ind w:left="566" w:hanging="283"/>
      <w:contextualSpacing/>
    </w:pPr>
  </w:style>
  <w:style w:type="paragraph" w:styleId="Lista3">
    <w:name w:val="List 3"/>
    <w:basedOn w:val="Normal"/>
    <w:uiPriority w:val="99"/>
    <w:unhideWhenUsed/>
    <w:rsid w:val="00090E94"/>
    <w:pPr>
      <w:ind w:left="849" w:hanging="283"/>
      <w:contextualSpacing/>
    </w:pPr>
  </w:style>
  <w:style w:type="paragraph" w:styleId="Textoindependiente">
    <w:name w:val="Body Text"/>
    <w:basedOn w:val="Normal"/>
    <w:link w:val="TextoindependienteCar"/>
    <w:uiPriority w:val="99"/>
    <w:unhideWhenUsed/>
    <w:rsid w:val="00090E94"/>
    <w:pPr>
      <w:spacing w:after="120"/>
    </w:pPr>
  </w:style>
  <w:style w:type="character" w:customStyle="1" w:styleId="TextoindependienteCar">
    <w:name w:val="Texto independiente Car"/>
    <w:basedOn w:val="Fuentedeprrafopredeter"/>
    <w:link w:val="Textoindependiente"/>
    <w:uiPriority w:val="99"/>
    <w:rsid w:val="00090E94"/>
    <w:rPr>
      <w:rFonts w:eastAsiaTheme="minorEastAsia"/>
      <w:sz w:val="24"/>
      <w:szCs w:val="24"/>
      <w:lang w:val="es-ES_tradnl" w:eastAsia="es-ES"/>
    </w:rPr>
  </w:style>
  <w:style w:type="paragraph" w:styleId="Sangradetextonormal">
    <w:name w:val="Body Text Indent"/>
    <w:basedOn w:val="Normal"/>
    <w:link w:val="SangradetextonormalCar"/>
    <w:uiPriority w:val="99"/>
    <w:semiHidden/>
    <w:unhideWhenUsed/>
    <w:rsid w:val="00090E94"/>
    <w:pPr>
      <w:spacing w:after="120"/>
      <w:ind w:left="283"/>
    </w:pPr>
  </w:style>
  <w:style w:type="character" w:customStyle="1" w:styleId="SangradetextonormalCar">
    <w:name w:val="Sangría de texto normal Car"/>
    <w:basedOn w:val="Fuentedeprrafopredeter"/>
    <w:link w:val="Sangradetextonormal"/>
    <w:uiPriority w:val="99"/>
    <w:semiHidden/>
    <w:rsid w:val="00090E94"/>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090E9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90E94"/>
    <w:rPr>
      <w:rFonts w:eastAsiaTheme="minorEastAsia"/>
      <w:sz w:val="24"/>
      <w:szCs w:val="24"/>
      <w:lang w:val="es-ES_tradnl" w:eastAsia="es-ES"/>
    </w:rPr>
  </w:style>
  <w:style w:type="paragraph" w:customStyle="1" w:styleId="Default">
    <w:name w:val="Default"/>
    <w:rsid w:val="00446FBB"/>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rsid w:val="00224B50"/>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044EA3"/>
    <w:pPr>
      <w:spacing w:after="100"/>
      <w:ind w:left="480"/>
    </w:pPr>
  </w:style>
  <w:style w:type="paragraph" w:styleId="Textodeglobo">
    <w:name w:val="Balloon Text"/>
    <w:basedOn w:val="Normal"/>
    <w:link w:val="TextodegloboCar"/>
    <w:uiPriority w:val="99"/>
    <w:semiHidden/>
    <w:unhideWhenUsed/>
    <w:rsid w:val="0082721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212"/>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036894">
      <w:bodyDiv w:val="1"/>
      <w:marLeft w:val="0"/>
      <w:marRight w:val="0"/>
      <w:marTop w:val="0"/>
      <w:marBottom w:val="0"/>
      <w:divBdr>
        <w:top w:val="none" w:sz="0" w:space="0" w:color="auto"/>
        <w:left w:val="none" w:sz="0" w:space="0" w:color="auto"/>
        <w:bottom w:val="none" w:sz="0" w:space="0" w:color="auto"/>
        <w:right w:val="none" w:sz="0" w:space="0" w:color="auto"/>
      </w:divBdr>
    </w:div>
    <w:div w:id="18042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4A5C9-6BD7-4163-92BF-B2AADFDD9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42</Pages>
  <Words>7848</Words>
  <Characters>43169</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7</cp:revision>
  <cp:lastPrinted>2019-08-09T20:37:00Z</cp:lastPrinted>
  <dcterms:created xsi:type="dcterms:W3CDTF">2019-08-02T02:11:00Z</dcterms:created>
  <dcterms:modified xsi:type="dcterms:W3CDTF">2019-09-04T22:12:00Z</dcterms:modified>
</cp:coreProperties>
</file>