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47703513" w:rsidR="00327FDE" w:rsidRPr="003E788E" w:rsidRDefault="00A425FF" w:rsidP="00CE069A">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1312" behindDoc="0" locked="0" layoutInCell="1" allowOverlap="1" wp14:anchorId="36B0F817" wp14:editId="187A4421">
                <wp:simplePos x="0" y="0"/>
                <wp:positionH relativeFrom="column">
                  <wp:posOffset>3677920</wp:posOffset>
                </wp:positionH>
                <wp:positionV relativeFrom="paragraph">
                  <wp:posOffset>-1111250</wp:posOffset>
                </wp:positionV>
                <wp:extent cx="1114425" cy="2190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11442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4887C7" id="Rectángulo 2" o:spid="_x0000_s1026" style="position:absolute;margin-left:289.6pt;margin-top:-87.5pt;width:87.7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" fillcolor="black [3200]" strokecolor="black [1600]" strokeweight="1pt"/>
            </w:pict>
          </mc:Fallback>
        </mc:AlternateContent>
      </w:r>
      <w:r>
        <w:rPr>
          <w:rFonts w:ascii="Palatino Linotype" w:hAnsi="Palatino Linotype" w:cs="Tahoma"/>
          <w:bCs/>
          <w:noProof/>
          <w:sz w:val="22"/>
          <w:szCs w:val="24"/>
          <w:lang w:eastAsia="es-MX"/>
        </w:rPr>
        <mc:AlternateContent>
          <mc:Choice Requires="wps">
            <w:drawing>
              <wp:anchor distT="0" distB="0" distL="114300" distR="114300" simplePos="0" relativeHeight="251659264" behindDoc="0" locked="0" layoutInCell="1" allowOverlap="1" wp14:anchorId="696889FA" wp14:editId="020E7F27">
                <wp:simplePos x="0" y="0"/>
                <wp:positionH relativeFrom="column">
                  <wp:posOffset>3677920</wp:posOffset>
                </wp:positionH>
                <wp:positionV relativeFrom="paragraph">
                  <wp:posOffset>-1330325</wp:posOffset>
                </wp:positionV>
                <wp:extent cx="2143125" cy="2190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14312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3B6CB" id="Rectángulo 1" o:spid="_x0000_s1026" style="position:absolute;margin-left:289.6pt;margin-top:-104.75pt;width:168.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" fillcolor="black [3200]" strokecolor="black [1600]" strokeweight="1pt"/>
            </w:pict>
          </mc:Fallback>
        </mc:AlternateContent>
      </w:r>
      <w:r w:rsidR="00327FDE"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D11812">
        <w:rPr>
          <w:rFonts w:ascii="Palatino Linotype" w:hAnsi="Palatino Linotype" w:cs="Tahoma"/>
          <w:bCs/>
          <w:sz w:val="22"/>
          <w:szCs w:val="24"/>
        </w:rPr>
        <w:t>veinticuatro de abril</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diecinueve</w:t>
      </w:r>
      <w:r w:rsidR="00327FDE"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646C3FE1" w14:textId="032E1E0B" w:rsidR="00B31222" w:rsidRPr="00C27C34" w:rsidRDefault="00A425FF" w:rsidP="00CE069A">
      <w:pPr>
        <w:spacing w:line="360" w:lineRule="auto"/>
        <w:jc w:val="both"/>
        <w:rPr>
          <w:rFonts w:ascii="Palatino Linotype" w:hAnsi="Palatino Linotype" w:cs="Tahoma"/>
          <w:bCs/>
          <w:sz w:val="22"/>
          <w:szCs w:val="22"/>
        </w:rPr>
      </w:pPr>
      <w:r>
        <w:rPr>
          <w:rFonts w:ascii="Palatino Linotype" w:hAnsi="Palatino Linotype" w:cs="Tahoma"/>
          <w:bCs/>
          <w:noProof/>
          <w:sz w:val="22"/>
          <w:szCs w:val="24"/>
          <w:lang w:eastAsia="es-MX"/>
        </w:rPr>
        <mc:AlternateContent>
          <mc:Choice Requires="wps">
            <w:drawing>
              <wp:anchor distT="0" distB="0" distL="114300" distR="114300" simplePos="0" relativeHeight="251663360" behindDoc="0" locked="0" layoutInCell="1" allowOverlap="1" wp14:anchorId="19CE4C71" wp14:editId="69C58ECE">
                <wp:simplePos x="0" y="0"/>
                <wp:positionH relativeFrom="column">
                  <wp:posOffset>2895600</wp:posOffset>
                </wp:positionH>
                <wp:positionV relativeFrom="paragraph">
                  <wp:posOffset>282575</wp:posOffset>
                </wp:positionV>
                <wp:extent cx="2412000" cy="219075"/>
                <wp:effectExtent l="0" t="0" r="26670" b="28575"/>
                <wp:wrapNone/>
                <wp:docPr id="3" name="Rectángulo 3"/>
                <wp:cNvGraphicFramePr/>
                <a:graphic xmlns:a="http://schemas.openxmlformats.org/drawingml/2006/main">
                  <a:graphicData uri="http://schemas.microsoft.com/office/word/2010/wordprocessingShape">
                    <wps:wsp>
                      <wps:cNvSpPr/>
                      <wps:spPr>
                        <a:xfrm>
                          <a:off x="0" y="0"/>
                          <a:ext cx="241200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792F1D" id="Rectángulo 3" o:spid="_x0000_s1026" style="position:absolute;margin-left:228pt;margin-top:22.25pt;width:189.9pt;height:1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" fillcolor="black [3200]" strokecolor="black [1600]" strokeweight="1pt"/>
            </w:pict>
          </mc:Fallback>
        </mc:AlternateContent>
      </w:r>
      <w:r w:rsidR="00C27C34"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00C27C34"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00C27C34" w:rsidRPr="00C27C34">
        <w:rPr>
          <w:rFonts w:ascii="Palatino Linotype" w:hAnsi="Palatino Linotype" w:cs="Tahoma"/>
          <w:bCs/>
          <w:color w:val="0D0D0D" w:themeColor="text1" w:themeTint="F2"/>
          <w:sz w:val="22"/>
          <w:szCs w:val="22"/>
        </w:rPr>
        <w:t xml:space="preserve">con número </w:t>
      </w:r>
      <w:r w:rsidR="0065635D">
        <w:rPr>
          <w:rFonts w:ascii="Palatino Linotype" w:hAnsi="Palatino Linotype" w:cs="Tahoma"/>
          <w:b/>
          <w:bCs/>
          <w:color w:val="0D0D0D" w:themeColor="text1" w:themeTint="F2"/>
          <w:sz w:val="22"/>
          <w:szCs w:val="22"/>
        </w:rPr>
        <w:t>01841/INFOEM/IP/RR/2019</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por </w:t>
      </w:r>
      <w:proofErr w:type="spellStart"/>
      <w:r>
        <w:rPr>
          <w:rFonts w:ascii="Palatino Linotype" w:hAnsi="Palatino Linotype" w:cs="Tahoma"/>
          <w:bCs/>
          <w:color w:val="0D0D0D" w:themeColor="text1" w:themeTint="F2"/>
          <w:sz w:val="22"/>
          <w:szCs w:val="22"/>
        </w:rPr>
        <w:t>XXXX</w:t>
      </w:r>
      <w:proofErr w:type="spellEnd"/>
      <w:r>
        <w:rPr>
          <w:rFonts w:ascii="Palatino Linotype" w:hAnsi="Palatino Linotype" w:cs="Tahoma"/>
          <w:bCs/>
          <w:color w:val="0D0D0D" w:themeColor="text1" w:themeTint="F2"/>
          <w:sz w:val="22"/>
          <w:szCs w:val="22"/>
        </w:rPr>
        <w:t xml:space="preserve"> </w:t>
      </w:r>
      <w:proofErr w:type="spellStart"/>
      <w:r>
        <w:rPr>
          <w:rFonts w:ascii="Palatino Linotype" w:hAnsi="Palatino Linotype" w:cs="Tahoma"/>
          <w:bCs/>
          <w:color w:val="0D0D0D" w:themeColor="text1" w:themeTint="F2"/>
          <w:sz w:val="22"/>
          <w:szCs w:val="22"/>
        </w:rPr>
        <w:t>XXXXX</w:t>
      </w:r>
      <w:proofErr w:type="spellEnd"/>
      <w:r>
        <w:rPr>
          <w:rFonts w:ascii="Palatino Linotype" w:hAnsi="Palatino Linotype" w:cs="Tahoma"/>
          <w:bCs/>
          <w:color w:val="0D0D0D" w:themeColor="text1" w:themeTint="F2"/>
          <w:sz w:val="22"/>
          <w:szCs w:val="22"/>
        </w:rPr>
        <w:t xml:space="preserve"> </w:t>
      </w:r>
      <w:proofErr w:type="spellStart"/>
      <w:r>
        <w:rPr>
          <w:rFonts w:ascii="Palatino Linotype" w:hAnsi="Palatino Linotype" w:cs="Tahoma"/>
          <w:bCs/>
          <w:color w:val="0D0D0D" w:themeColor="text1" w:themeTint="F2"/>
          <w:sz w:val="22"/>
          <w:szCs w:val="22"/>
        </w:rPr>
        <w:t>XXXXXX</w:t>
      </w:r>
      <w:proofErr w:type="spellEnd"/>
      <w:r>
        <w:rPr>
          <w:rFonts w:ascii="Palatino Linotype" w:hAnsi="Palatino Linotype" w:cs="Tahoma"/>
          <w:bCs/>
          <w:color w:val="0D0D0D" w:themeColor="text1" w:themeTint="F2"/>
          <w:sz w:val="22"/>
          <w:szCs w:val="22"/>
        </w:rPr>
        <w:t xml:space="preserve"> </w:t>
      </w:r>
      <w:proofErr w:type="spellStart"/>
      <w:r>
        <w:rPr>
          <w:rFonts w:ascii="Palatino Linotype" w:hAnsi="Palatino Linotype" w:cs="Tahoma"/>
          <w:bCs/>
          <w:color w:val="0D0D0D" w:themeColor="text1" w:themeTint="F2"/>
          <w:sz w:val="22"/>
          <w:szCs w:val="22"/>
        </w:rPr>
        <w:t>XXXXXXXX</w:t>
      </w:r>
      <w:proofErr w:type="spellEnd"/>
      <w:r w:rsidR="0065635D">
        <w:rPr>
          <w:rFonts w:ascii="Palatino Linotype" w:hAnsi="Palatino Linotype" w:cs="Tahoma"/>
          <w:bCs/>
          <w:color w:val="0D0D0D" w:themeColor="text1" w:themeTint="F2"/>
          <w:sz w:val="22"/>
          <w:szCs w:val="22"/>
        </w:rPr>
        <w:t xml:space="preserve">, </w:t>
      </w:r>
      <w:r w:rsidR="0065635D" w:rsidRPr="003056EC">
        <w:rPr>
          <w:rFonts w:ascii="Palatino Linotype" w:eastAsia="Calibri" w:hAnsi="Palatino Linotype" w:cs="Tahoma"/>
          <w:bCs/>
          <w:sz w:val="22"/>
          <w:szCs w:val="22"/>
          <w:lang w:val="es-ES" w:eastAsia="en-US"/>
        </w:rPr>
        <w:t>en lo sucesivo</w:t>
      </w:r>
      <w:r w:rsidR="00811941" w:rsidRPr="00A25BAD">
        <w:rPr>
          <w:rFonts w:ascii="Palatino Linotype" w:hAnsi="Palatino Linotype" w:cs="Tahoma"/>
          <w:bCs/>
          <w:color w:val="0D0D0D" w:themeColor="text1" w:themeTint="F2"/>
          <w:sz w:val="22"/>
          <w:szCs w:val="22"/>
        </w:rPr>
        <w:t xml:space="preserve"> Particular</w:t>
      </w:r>
      <w:r w:rsidR="00A25BAD">
        <w:rPr>
          <w:rFonts w:ascii="Palatino Linotype" w:hAnsi="Palatino Linotype" w:cs="Tahoma"/>
          <w:bCs/>
          <w:color w:val="0D0D0D" w:themeColor="text1" w:themeTint="F2"/>
          <w:sz w:val="22"/>
          <w:szCs w:val="22"/>
        </w:rPr>
        <w:t xml:space="preserve"> o Recurrente</w:t>
      </w:r>
      <w:r w:rsidR="00112085">
        <w:rPr>
          <w:rFonts w:ascii="Palatino Linotype" w:hAnsi="Palatino Linotype" w:cs="Tahoma"/>
          <w:bCs/>
          <w:color w:val="0D0D0D" w:themeColor="text1" w:themeTint="F2"/>
          <w:sz w:val="22"/>
          <w:szCs w:val="22"/>
        </w:rPr>
        <w:t>,</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00C27C34"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w:t>
      </w:r>
      <w:r w:rsidR="00C27C34" w:rsidRPr="00C27C34">
        <w:rPr>
          <w:rFonts w:ascii="Palatino Linotype" w:hAnsi="Palatino Linotype" w:cs="Tahoma"/>
          <w:bCs/>
          <w:color w:val="0D0D0D" w:themeColor="text1" w:themeTint="F2"/>
          <w:sz w:val="22"/>
          <w:szCs w:val="22"/>
        </w:rPr>
        <w:t>respuesta</w:t>
      </w:r>
      <w:r w:rsidR="00DC1594" w:rsidRPr="00C27C34">
        <w:rPr>
          <w:rFonts w:ascii="Palatino Linotype" w:hAnsi="Palatino Linotype" w:cs="Tahoma"/>
          <w:bCs/>
          <w:color w:val="0D0D0D" w:themeColor="text1" w:themeTint="F2"/>
          <w:sz w:val="22"/>
          <w:szCs w:val="22"/>
        </w:rPr>
        <w:t xml:space="preserve"> del </w:t>
      </w:r>
      <w:r w:rsidR="002A0FB8" w:rsidRPr="00FA330C">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811941">
        <w:rPr>
          <w:rFonts w:ascii="Palatino Linotype" w:hAnsi="Palatino Linotype" w:cs="Tahoma"/>
          <w:b/>
          <w:bCs/>
          <w:color w:val="0D0D0D" w:themeColor="text1" w:themeTint="F2"/>
          <w:sz w:val="22"/>
          <w:szCs w:val="22"/>
        </w:rPr>
        <w:t xml:space="preserve">Ayuntamiento de </w:t>
      </w:r>
      <w:r w:rsidR="0065635D">
        <w:rPr>
          <w:rFonts w:ascii="Palatino Linotype" w:hAnsi="Palatino Linotype" w:cs="Tahoma"/>
          <w:b/>
          <w:bCs/>
          <w:color w:val="0D0D0D" w:themeColor="text1" w:themeTint="F2"/>
          <w:sz w:val="22"/>
          <w:szCs w:val="22"/>
        </w:rPr>
        <w:t>Valle de Bravo</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bookmarkStart w:id="0" w:name="_GoBack"/>
      <w:bookmarkEnd w:id="0"/>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0DE485DB"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65635D">
        <w:rPr>
          <w:rFonts w:ascii="Palatino Linotype" w:hAnsi="Palatino Linotype" w:cs="Tahoma"/>
          <w:szCs w:val="22"/>
        </w:rPr>
        <w:t>uno de marzo</w:t>
      </w:r>
      <w:r w:rsidR="005C3AF3">
        <w:rPr>
          <w:rFonts w:ascii="Palatino Linotype" w:hAnsi="Palatino Linotype" w:cs="Tahoma"/>
          <w:szCs w:val="22"/>
        </w:rPr>
        <w:t xml:space="preserve"> de dos mil </w:t>
      </w:r>
      <w:r w:rsidR="0065635D">
        <w:rPr>
          <w:rFonts w:ascii="Palatino Linotype" w:hAnsi="Palatino Linotype" w:cs="Tahoma"/>
          <w:szCs w:val="22"/>
        </w:rPr>
        <w:t>diecinueve</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811941">
        <w:rPr>
          <w:rFonts w:ascii="Palatino Linotype" w:hAnsi="Palatino Linotype" w:cs="Tahoma"/>
          <w:szCs w:val="22"/>
        </w:rPr>
        <w:t xml:space="preserve">el Ayuntamiento de </w:t>
      </w:r>
      <w:r w:rsidR="0065635D">
        <w:rPr>
          <w:rFonts w:ascii="Palatino Linotype" w:hAnsi="Palatino Linotype" w:cs="Tahoma"/>
          <w:szCs w:val="22"/>
        </w:rPr>
        <w:t>Valle de Bravo</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235AD8EE" w:rsidR="00D01F75" w:rsidRPr="00C27C34" w:rsidRDefault="0065635D" w:rsidP="00CE069A">
      <w:pPr>
        <w:tabs>
          <w:tab w:val="left" w:pos="4667"/>
        </w:tabs>
        <w:spacing w:line="360" w:lineRule="auto"/>
        <w:ind w:left="567" w:right="567"/>
        <w:jc w:val="both"/>
        <w:rPr>
          <w:rFonts w:ascii="Palatino Linotype" w:hAnsi="Palatino Linotype" w:cs="Tahoma"/>
          <w:bCs/>
        </w:rPr>
      </w:pPr>
      <w:r w:rsidRPr="0065635D">
        <w:rPr>
          <w:rFonts w:ascii="Palatino Linotype" w:hAnsi="Palatino Linotype" w:cs="Tahoma"/>
          <w:bCs/>
        </w:rPr>
        <w:t>Solicito el Plan de Desarrollo Municipal 2019-2021</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0730F73B" w14:textId="77777777" w:rsidR="00354E1B" w:rsidRP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II. 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75D32DEC" w14:textId="554C580E" w:rsidR="00590508" w:rsidRPr="002E0F97" w:rsidRDefault="00C14C3F" w:rsidP="00811941">
      <w:pPr>
        <w:autoSpaceDE w:val="0"/>
        <w:autoSpaceDN w:val="0"/>
        <w:adjustRightInd w:val="0"/>
        <w:spacing w:line="360" w:lineRule="auto"/>
        <w:jc w:val="both"/>
        <w:rPr>
          <w:rFonts w:ascii="Palatino Linotype" w:hAnsi="Palatino Linotype" w:cs="Tahoma"/>
        </w:rPr>
      </w:pPr>
      <w:r w:rsidRPr="00C14C3F">
        <w:rPr>
          <w:rFonts w:ascii="Palatino Linotype" w:hAnsi="Palatino Linotype" w:cs="Tahoma"/>
          <w:sz w:val="22"/>
          <w:szCs w:val="22"/>
        </w:rPr>
        <w:lastRenderedPageBreak/>
        <w:t xml:space="preserve">Con fecha </w:t>
      </w:r>
      <w:r w:rsidR="0065635D">
        <w:rPr>
          <w:rFonts w:ascii="Palatino Linotype" w:hAnsi="Palatino Linotype" w:cs="Tahoma"/>
          <w:sz w:val="22"/>
          <w:szCs w:val="22"/>
        </w:rPr>
        <w:t>quince de marzo</w:t>
      </w:r>
      <w:r w:rsidRPr="00C14C3F">
        <w:rPr>
          <w:rFonts w:ascii="Palatino Linotype" w:hAnsi="Palatino Linotype" w:cs="Tahoma"/>
          <w:sz w:val="22"/>
          <w:szCs w:val="22"/>
        </w:rPr>
        <w:t xml:space="preserve"> de dos mil d</w:t>
      </w:r>
      <w:r w:rsidR="0065635D">
        <w:rPr>
          <w:rFonts w:ascii="Palatino Linotype" w:hAnsi="Palatino Linotype" w:cs="Tahoma"/>
          <w:sz w:val="22"/>
          <w:szCs w:val="22"/>
        </w:rPr>
        <w:t>iecinueve</w:t>
      </w:r>
      <w:r w:rsidRPr="00C14C3F">
        <w:rPr>
          <w:rFonts w:ascii="Palatino Linotype" w:hAnsi="Palatino Linotype" w:cs="Tahoma"/>
          <w:sz w:val="22"/>
          <w:szCs w:val="22"/>
        </w:rPr>
        <w:t xml:space="preserve">, </w:t>
      </w:r>
      <w:r w:rsidR="00811941">
        <w:rPr>
          <w:rFonts w:ascii="Palatino Linotype" w:hAnsi="Palatino Linotype" w:cs="Tahoma"/>
          <w:sz w:val="22"/>
          <w:szCs w:val="22"/>
        </w:rPr>
        <w:t>el</w:t>
      </w:r>
      <w:r w:rsidRPr="00C14C3F">
        <w:rPr>
          <w:rFonts w:ascii="Palatino Linotype" w:hAnsi="Palatino Linotype" w:cs="Tahoma"/>
          <w:sz w:val="22"/>
          <w:szCs w:val="22"/>
        </w:rPr>
        <w:t xml:space="preserve"> </w:t>
      </w:r>
      <w:r w:rsidR="00811941">
        <w:rPr>
          <w:rFonts w:ascii="Palatino Linotype" w:hAnsi="Palatino Linotype" w:cs="Tahoma"/>
          <w:sz w:val="22"/>
          <w:szCs w:val="22"/>
        </w:rPr>
        <w:t xml:space="preserve">Ayuntamiento de </w:t>
      </w:r>
      <w:r w:rsidR="0065635D">
        <w:rPr>
          <w:rFonts w:ascii="Palatino Linotype" w:hAnsi="Palatino Linotype" w:cs="Tahoma"/>
          <w:sz w:val="22"/>
          <w:szCs w:val="22"/>
        </w:rPr>
        <w:t>Valle de Bravo</w:t>
      </w:r>
      <w:r w:rsidRPr="00C14C3F">
        <w:rPr>
          <w:rFonts w:ascii="Palatino Linotype" w:hAnsi="Palatino Linotype" w:cs="Tahoma"/>
          <w:sz w:val="22"/>
          <w:szCs w:val="22"/>
        </w:rPr>
        <w:t xml:space="preserve"> notificó al Particular, mediante el Sistema de Acceso a la Información Mexiquense (SAIMEX), la respuesta a la solicitud de acceso a la información, </w:t>
      </w:r>
      <w:r w:rsidR="00315704">
        <w:rPr>
          <w:rFonts w:ascii="Palatino Linotype" w:hAnsi="Palatino Linotype" w:cs="Tahoma"/>
          <w:sz w:val="22"/>
          <w:szCs w:val="22"/>
        </w:rPr>
        <w:t xml:space="preserve">a través del oficio número UIPPE/006/marzo/2019, en el cual el Titular de la Unidad de Información, Planeación, Programación y Evaluación, precisó que el documento se haría del conocimiento, en términos de los artículos 116 de la Ley Orgánica </w:t>
      </w:r>
      <w:r w:rsidR="004B7ACE">
        <w:rPr>
          <w:rFonts w:ascii="Palatino Linotype" w:hAnsi="Palatino Linotype" w:cs="Tahoma"/>
          <w:sz w:val="22"/>
          <w:szCs w:val="22"/>
        </w:rPr>
        <w:t>Municipal del Estado de México; así como el 22 de la Ley de Planeación del Estado de México y Municipios.</w:t>
      </w:r>
    </w:p>
    <w:p w14:paraId="0A644ECD" w14:textId="77777777" w:rsidR="005B1CF3" w:rsidRDefault="005B1CF3" w:rsidP="00CE069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65789AFD"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4B7ACE">
        <w:rPr>
          <w:rFonts w:ascii="Palatino Linotype" w:hAnsi="Palatino Linotype" w:cs="Tahoma"/>
          <w:sz w:val="22"/>
          <w:szCs w:val="22"/>
        </w:rPr>
        <w:t>diecinueve de marzo 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704EB334" w:rsidR="00CD3A5D" w:rsidRPr="00C27C34" w:rsidRDefault="004B7ACE" w:rsidP="00CE069A">
      <w:pPr>
        <w:autoSpaceDE w:val="0"/>
        <w:autoSpaceDN w:val="0"/>
        <w:adjustRightInd w:val="0"/>
        <w:spacing w:line="360" w:lineRule="auto"/>
        <w:ind w:left="567" w:right="567"/>
        <w:jc w:val="both"/>
        <w:rPr>
          <w:rFonts w:ascii="Palatino Linotype" w:hAnsi="Palatino Linotype" w:cs="Tahoma"/>
        </w:rPr>
      </w:pPr>
      <w:r w:rsidRPr="004B7ACE">
        <w:rPr>
          <w:rFonts w:ascii="Palatino Linotype" w:hAnsi="Palatino Linotype" w:cs="Tahoma"/>
        </w:rPr>
        <w:t xml:space="preserve">Gracias por su amable respuesta. No se encuentra ODAPAS en el Sistema de Acceso a la Información Mexiquense, por ello presento este acto de impugnación. </w:t>
      </w:r>
      <w:proofErr w:type="spellStart"/>
      <w:r w:rsidRPr="004B7ACE">
        <w:rPr>
          <w:rFonts w:ascii="Palatino Linotype" w:hAnsi="Palatino Linotype" w:cs="Tahoma"/>
        </w:rPr>
        <w:t>Procuenca</w:t>
      </w:r>
      <w:proofErr w:type="spellEnd"/>
      <w:r w:rsidRPr="004B7ACE">
        <w:rPr>
          <w:rFonts w:ascii="Palatino Linotype" w:hAnsi="Palatino Linotype" w:cs="Tahoma"/>
        </w:rPr>
        <w:t xml:space="preserve"> por su parte es una organización de la sociedad civil y no tiene responsabilidad de responder por este portal. Por otra parte, le comento que no realizan actividades de diagnóstico del estado actual del sistema de drenaje. En cambio, si lo hace para analizar la presencia de agua servida proveniente de aguas domiciliarias y muestra un alto grado de presencia de E. </w:t>
      </w:r>
      <w:proofErr w:type="spellStart"/>
      <w:r w:rsidRPr="004B7ACE">
        <w:rPr>
          <w:rFonts w:ascii="Palatino Linotype" w:hAnsi="Palatino Linotype" w:cs="Tahoma"/>
        </w:rPr>
        <w:t>coli</w:t>
      </w:r>
      <w:proofErr w:type="spellEnd"/>
      <w:r w:rsidRPr="004B7ACE">
        <w:rPr>
          <w:rFonts w:ascii="Palatino Linotype" w:hAnsi="Palatino Linotype" w:cs="Tahoma"/>
        </w:rPr>
        <w:t xml:space="preserve">. Esto resulta en evidencia de que el sistema de drenaje presenta fallas significativas y es responsabilidad de ODAPAS el tener noción de ello. No estoy consultando la presencia de aguas servidas en el río Tizates, sino en el estado actual del funcionamiento del drenaje de ODAPAS. El drenaje de la zona urbana no es agua nacional, sino una responsabilidad del </w:t>
      </w:r>
      <w:r w:rsidRPr="004B7ACE">
        <w:rPr>
          <w:rFonts w:ascii="Palatino Linotype" w:hAnsi="Palatino Linotype" w:cs="Tahoma"/>
        </w:rPr>
        <w:lastRenderedPageBreak/>
        <w:t>organismo operador del municipio en cuestión. Muchas gracias. Esto nos será muy útil para continuar construyendo posibilidades para mejorar la comunidad.</w:t>
      </w:r>
      <w:r w:rsidR="00B727C5" w:rsidRPr="00C27C34">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3FFAB0CC" w:rsidR="00B31222" w:rsidRPr="00C27C34" w:rsidRDefault="004B7ACE" w:rsidP="004B7ACE">
      <w:pPr>
        <w:autoSpaceDE w:val="0"/>
        <w:autoSpaceDN w:val="0"/>
        <w:adjustRightInd w:val="0"/>
        <w:spacing w:line="360" w:lineRule="auto"/>
        <w:ind w:left="567" w:right="567"/>
        <w:jc w:val="both"/>
        <w:rPr>
          <w:rFonts w:ascii="Palatino Linotype" w:hAnsi="Palatino Linotype" w:cs="Tahoma"/>
        </w:rPr>
      </w:pPr>
      <w:r w:rsidRPr="004B7ACE">
        <w:rPr>
          <w:rFonts w:ascii="Palatino Linotype" w:hAnsi="Palatino Linotype" w:cs="Tahoma"/>
        </w:rPr>
        <w:t>No se ha respondido a la solicitud de información que debería contar ODAPAS.</w:t>
      </w:r>
      <w:r w:rsidR="00397099">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7ECEB341" w14:textId="77777777" w:rsidR="00354E1B" w:rsidRPr="0033043F" w:rsidRDefault="00354E1B" w:rsidP="00CE069A">
      <w:pPr>
        <w:spacing w:line="360" w:lineRule="auto"/>
        <w:jc w:val="both"/>
        <w:rPr>
          <w:rFonts w:ascii="Palatino Linotype" w:hAnsi="Palatino Linotype" w:cs="Tahoma"/>
          <w:sz w:val="22"/>
          <w:szCs w:val="22"/>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4CF1E98F"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4B7ACE">
        <w:rPr>
          <w:rFonts w:ascii="Palatino Linotype" w:eastAsia="Batang" w:hAnsi="Palatino Linotype" w:cs="Tahoma"/>
          <w:bCs/>
          <w:sz w:val="22"/>
          <w:szCs w:val="22"/>
        </w:rPr>
        <w:t>diecinueve de marzo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65635D">
        <w:rPr>
          <w:rFonts w:ascii="Palatino Linotype" w:eastAsia="Batang" w:hAnsi="Palatino Linotype" w:cs="Tahoma"/>
          <w:b/>
          <w:bCs/>
          <w:sz w:val="22"/>
          <w:szCs w:val="22"/>
        </w:rPr>
        <w:t>01841/INFOEM/IP/RR/2019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332521AA"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4B7ACE">
        <w:rPr>
          <w:rFonts w:ascii="Palatino Linotype" w:eastAsia="Batang" w:hAnsi="Palatino Linotype" w:cs="Tahoma"/>
          <w:bCs/>
          <w:sz w:val="22"/>
          <w:szCs w:val="22"/>
          <w:lang w:val="es-ES_tradnl"/>
        </w:rPr>
        <w:t>veinticinco de marzo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8C22EC">
        <w:rPr>
          <w:rFonts w:ascii="Palatino Linotype" w:eastAsia="Batang" w:hAnsi="Palatino Linotype" w:cs="Tahoma"/>
          <w:bCs/>
          <w:sz w:val="22"/>
          <w:szCs w:val="22"/>
        </w:rPr>
        <w:t xml:space="preserve"> </w:t>
      </w:r>
      <w:r w:rsidR="00BF0F8A" w:rsidRPr="00264982">
        <w:rPr>
          <w:rFonts w:ascii="Palatino Linotype" w:eastAsia="Batang" w:hAnsi="Palatino Linotype" w:cs="Tahoma"/>
          <w:bCs/>
          <w:sz w:val="22"/>
          <w:szCs w:val="22"/>
        </w:rPr>
        <w:t>l</w:t>
      </w:r>
      <w:r w:rsidR="008C22EC">
        <w:rPr>
          <w:rFonts w:ascii="Palatino Linotype" w:eastAsia="Batang" w:hAnsi="Palatino Linotype" w:cs="Tahoma"/>
          <w:bCs/>
          <w:sz w:val="22"/>
          <w:szCs w:val="22"/>
        </w:rPr>
        <w:t>a</w:t>
      </w:r>
      <w:r w:rsidR="00986A7D" w:rsidRPr="00264982">
        <w:rPr>
          <w:rFonts w:ascii="Palatino Linotype" w:eastAsia="Batang" w:hAnsi="Palatino Linotype" w:cs="Tahoma"/>
          <w:bCs/>
          <w:sz w:val="22"/>
          <w:szCs w:val="22"/>
        </w:rPr>
        <w:t xml:space="preserve"> </w:t>
      </w:r>
      <w:r w:rsidR="00811941">
        <w:rPr>
          <w:rFonts w:ascii="Palatino Linotype" w:eastAsia="Batang" w:hAnsi="Palatino Linotype" w:cs="Tahoma"/>
          <w:bCs/>
          <w:sz w:val="22"/>
          <w:szCs w:val="22"/>
        </w:rPr>
        <w:t xml:space="preserve">Ayuntamiento de </w:t>
      </w:r>
      <w:r w:rsidR="0065635D">
        <w:rPr>
          <w:rFonts w:ascii="Palatino Linotype" w:eastAsia="Batang" w:hAnsi="Palatino Linotype" w:cs="Tahoma"/>
          <w:bCs/>
          <w:sz w:val="22"/>
          <w:szCs w:val="22"/>
        </w:rPr>
        <w:t>Valle de Bravo</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48EDECCB" w14:textId="5B01B834" w:rsidR="00590508" w:rsidRPr="00590508" w:rsidRDefault="004406CF" w:rsidP="00391420">
      <w:pPr>
        <w:spacing w:line="360" w:lineRule="auto"/>
        <w:jc w:val="both"/>
        <w:rPr>
          <w:rFonts w:ascii="Palatino Linotype" w:hAnsi="Palatino Linotype" w:cs="Tahoma"/>
        </w:rPr>
      </w:pPr>
      <w:r w:rsidRPr="00264982">
        <w:rPr>
          <w:rFonts w:ascii="Palatino Linotype" w:hAnsi="Palatino Linotype" w:cs="Tahoma"/>
          <w:b/>
          <w:sz w:val="22"/>
          <w:szCs w:val="22"/>
        </w:rPr>
        <w:lastRenderedPageBreak/>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C1200C" w:rsidRPr="00124019">
        <w:rPr>
          <w:rFonts w:ascii="Palatino Linotype" w:hAnsi="Palatino Linotype" w:cs="Tahoma"/>
          <w:sz w:val="22"/>
          <w:szCs w:val="22"/>
        </w:rPr>
        <w:t xml:space="preserve">El </w:t>
      </w:r>
      <w:r w:rsidR="004B7ACE">
        <w:rPr>
          <w:rFonts w:ascii="Palatino Linotype" w:hAnsi="Palatino Linotype" w:cs="Tahoma"/>
          <w:sz w:val="22"/>
          <w:szCs w:val="22"/>
        </w:rPr>
        <w:t>uno de abril de dos mil diecinueve</w:t>
      </w:r>
      <w:r w:rsidR="00C1200C" w:rsidRPr="00124019">
        <w:rPr>
          <w:rFonts w:ascii="Palatino Linotype" w:hAnsi="Palatino Linotype" w:cs="Tahoma"/>
          <w:sz w:val="22"/>
          <w:szCs w:val="22"/>
        </w:rPr>
        <w:t>, se</w:t>
      </w:r>
      <w:r w:rsidR="00C1200C" w:rsidRPr="00124019">
        <w:rPr>
          <w:rFonts w:ascii="Palatino Linotype" w:hAnsi="Palatino Linotype" w:cs="Tahoma"/>
          <w:sz w:val="22"/>
          <w:szCs w:val="22"/>
          <w:lang w:val="es-ES_tradnl"/>
        </w:rPr>
        <w:t xml:space="preserve"> recibió, a través del </w:t>
      </w:r>
      <w:r w:rsidR="00C1200C" w:rsidRPr="00124019">
        <w:rPr>
          <w:rFonts w:ascii="Palatino Linotype" w:hAnsi="Palatino Linotype" w:cs="Tahoma"/>
          <w:sz w:val="22"/>
          <w:szCs w:val="22"/>
        </w:rPr>
        <w:t xml:space="preserve">Sistema de Acceso a la Información Mexiquense </w:t>
      </w:r>
      <w:r w:rsidR="00C1200C" w:rsidRPr="00124019">
        <w:rPr>
          <w:rFonts w:ascii="Palatino Linotype" w:hAnsi="Palatino Linotype" w:cs="Tahoma"/>
          <w:bCs/>
          <w:sz w:val="22"/>
          <w:szCs w:val="22"/>
        </w:rPr>
        <w:t>(SAIMEX)</w:t>
      </w:r>
      <w:r w:rsidR="00C1200C" w:rsidRPr="00124019">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el Informe Justificado</w:t>
      </w:r>
      <w:r w:rsidR="00590508">
        <w:rPr>
          <w:rFonts w:ascii="Palatino Linotype" w:hAnsi="Palatino Linotype" w:cs="Tahoma"/>
          <w:sz w:val="22"/>
          <w:szCs w:val="22"/>
          <w:lang w:val="es-ES_tradnl"/>
        </w:rPr>
        <w:t xml:space="preserve">, </w:t>
      </w:r>
      <w:r w:rsidR="00946AFE">
        <w:rPr>
          <w:rFonts w:ascii="Palatino Linotype" w:hAnsi="Palatino Linotype" w:cs="Tahoma"/>
          <w:sz w:val="22"/>
          <w:szCs w:val="22"/>
          <w:lang w:val="es-ES_tradnl"/>
        </w:rPr>
        <w:t>emitido</w:t>
      </w:r>
      <w:r w:rsidR="00590508">
        <w:rPr>
          <w:rFonts w:ascii="Palatino Linotype" w:hAnsi="Palatino Linotype" w:cs="Tahoma"/>
          <w:sz w:val="22"/>
          <w:szCs w:val="22"/>
          <w:lang w:val="es-ES_tradnl"/>
        </w:rPr>
        <w:t xml:space="preserve"> por la Unidad de Tr</w:t>
      </w:r>
      <w:r w:rsidR="00391420">
        <w:rPr>
          <w:rFonts w:ascii="Palatino Linotype" w:hAnsi="Palatino Linotype" w:cs="Tahoma"/>
          <w:sz w:val="22"/>
          <w:szCs w:val="22"/>
          <w:lang w:val="es-ES_tradnl"/>
        </w:rPr>
        <w:t xml:space="preserve">ansparencia del Sujeto Obligado, en el cual precisó </w:t>
      </w:r>
      <w:r w:rsidR="004B7ACE">
        <w:rPr>
          <w:rFonts w:ascii="Palatino Linotype" w:hAnsi="Palatino Linotype" w:cs="Tahoma"/>
          <w:sz w:val="22"/>
          <w:szCs w:val="22"/>
          <w:lang w:val="es-ES_tradnl"/>
        </w:rPr>
        <w:t>que la inconformidad del particular no correspondía con lo solicitado.</w:t>
      </w:r>
    </w:p>
    <w:p w14:paraId="25C7286B" w14:textId="77777777" w:rsidR="00C1200C" w:rsidRDefault="00C1200C" w:rsidP="00CE069A">
      <w:pPr>
        <w:spacing w:line="360" w:lineRule="auto"/>
        <w:jc w:val="both"/>
        <w:rPr>
          <w:rFonts w:ascii="Palatino Linotype" w:hAnsi="Palatino Linotype" w:cs="Tahoma"/>
          <w:sz w:val="22"/>
          <w:szCs w:val="22"/>
          <w:lang w:val="es-ES_tradnl"/>
        </w:rPr>
      </w:pPr>
    </w:p>
    <w:p w14:paraId="6C049095" w14:textId="37731255" w:rsidR="004B7ACE" w:rsidRPr="004B7ACE" w:rsidRDefault="004B7ACE" w:rsidP="00CE069A">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El Sujeto Obligado, adjuntó la digitalización del Formato Recursos de Revisión con número </w:t>
      </w:r>
      <w:r>
        <w:rPr>
          <w:rFonts w:ascii="Palatino Linotype" w:eastAsia="Calibri" w:hAnsi="Palatino Linotype" w:cs="Tahoma"/>
          <w:bCs/>
          <w:sz w:val="22"/>
          <w:szCs w:val="22"/>
          <w:lang w:eastAsia="en-US"/>
        </w:rPr>
        <w:t>01841/INFOEM/IP/RR/2019, del Sistema de Acceso a Información Mexiquense.</w:t>
      </w:r>
    </w:p>
    <w:p w14:paraId="062BA157" w14:textId="77777777" w:rsidR="004B7ACE" w:rsidRDefault="004B7ACE" w:rsidP="00CE069A">
      <w:pPr>
        <w:spacing w:line="360" w:lineRule="auto"/>
        <w:jc w:val="both"/>
        <w:rPr>
          <w:rFonts w:ascii="Palatino Linotype" w:hAnsi="Palatino Linotype" w:cs="Tahoma"/>
          <w:sz w:val="22"/>
          <w:szCs w:val="22"/>
          <w:lang w:val="es-ES_tradnl"/>
        </w:rPr>
      </w:pPr>
    </w:p>
    <w:p w14:paraId="6733D1BB" w14:textId="6C892DA2" w:rsidR="00C1200C" w:rsidRPr="00264982" w:rsidRDefault="00946AFE"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d</w:t>
      </w:r>
      <w:r w:rsidR="00C1200C">
        <w:rPr>
          <w:rFonts w:ascii="Palatino Linotype" w:hAnsi="Palatino Linotype" w:cs="Tahoma"/>
          <w:b/>
          <w:sz w:val="22"/>
          <w:szCs w:val="22"/>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sidR="00F92AD0">
        <w:rPr>
          <w:rFonts w:ascii="Palatino Linotype" w:hAnsi="Palatino Linotype" w:cs="Tahoma"/>
          <w:sz w:val="22"/>
          <w:szCs w:val="22"/>
        </w:rPr>
        <w:t>nueve de abril</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p>
    <w:p w14:paraId="6320109C" w14:textId="77777777" w:rsidR="002B03CD" w:rsidRPr="00264982" w:rsidRDefault="002B03CD" w:rsidP="00CE069A">
      <w:pPr>
        <w:spacing w:line="360" w:lineRule="auto"/>
        <w:jc w:val="both"/>
        <w:rPr>
          <w:rFonts w:ascii="Palatino Linotype" w:hAnsi="Palatino Linotype" w:cs="Tahoma"/>
          <w:sz w:val="22"/>
          <w:szCs w:val="22"/>
        </w:rPr>
      </w:pPr>
    </w:p>
    <w:p w14:paraId="602A0D95" w14:textId="2493346D" w:rsidR="004F2D88" w:rsidRPr="00264982" w:rsidRDefault="004F2D88" w:rsidP="00CE069A">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CE069A">
      <w:pPr>
        <w:spacing w:line="360" w:lineRule="auto"/>
        <w:jc w:val="both"/>
        <w:rPr>
          <w:rFonts w:ascii="Palatino Linotype" w:hAnsi="Palatino Linotype" w:cs="Tahoma"/>
          <w:color w:val="000000"/>
          <w:sz w:val="22"/>
          <w:szCs w:val="22"/>
        </w:rPr>
      </w:pP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proofErr w:type="spellStart"/>
      <w:r w:rsidRPr="00264982">
        <w:rPr>
          <w:rFonts w:ascii="Palatino Linotype" w:hAnsi="Palatino Linotype" w:cs="Tahoma"/>
          <w:i/>
          <w:sz w:val="22"/>
          <w:szCs w:val="22"/>
          <w:lang w:val="es-ES"/>
        </w:rPr>
        <w:t>litis</w:t>
      </w:r>
      <w:proofErr w:type="spellEnd"/>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264982">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5801BFC9" w:rsidR="00E42193" w:rsidRPr="003D5DCE"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w:t>
      </w:r>
      <w:r w:rsidR="00F92AD0">
        <w:rPr>
          <w:rFonts w:ascii="Palatino Linotype" w:hAnsi="Palatino Linotype" w:cs="Tahoma"/>
          <w:sz w:val="22"/>
          <w:szCs w:val="24"/>
        </w:rPr>
        <w:t>, en sus fracciones I, II y del IV al VII</w:t>
      </w:r>
      <w:r w:rsidRPr="003D5DCE">
        <w:rPr>
          <w:rFonts w:ascii="Palatino Linotype" w:hAnsi="Palatino Linotype" w:cs="Tahoma"/>
          <w:sz w:val="22"/>
          <w:szCs w:val="24"/>
        </w:rPr>
        <w:t>,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5898D22E" w14:textId="261C57D9" w:rsidR="00E42193" w:rsidRPr="003D5DCE" w:rsidRDefault="00E42193" w:rsidP="00CE069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00F92AD0">
        <w:rPr>
          <w:rFonts w:ascii="Palatino Linotype" w:hAnsi="Palatino Linotype" w:cs="Tahoma"/>
          <w:sz w:val="22"/>
          <w:szCs w:val="24"/>
          <w:lang w:val="es-ES"/>
        </w:rPr>
        <w:t xml:space="preserve">se considera por </w:t>
      </w:r>
      <w:r w:rsidR="00DC2448">
        <w:rPr>
          <w:rFonts w:ascii="Palatino Linotype" w:hAnsi="Palatino Linotype" w:cs="Tahoma"/>
          <w:sz w:val="22"/>
          <w:szCs w:val="24"/>
          <w:lang w:val="es-ES"/>
        </w:rPr>
        <w:t>lo que hace a la fracción III, del artículo 191 de la Ley de la materia,  toda vez que ya ha sido admitido el medio de impugnación, se realizará el análisis correspondiente en el Considerando Tercero.</w:t>
      </w:r>
    </w:p>
    <w:p w14:paraId="1FF607EE" w14:textId="73F8A183" w:rsidR="00F024EE" w:rsidRDefault="00F024EE" w:rsidP="00CE069A">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47B8E9CE" w:rsidR="00F024EE" w:rsidRPr="00264982" w:rsidRDefault="00354E1B" w:rsidP="00CE069A">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024EE"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1F97ECF6"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Por ser de previo y especial pronunciamiento, este Instituto analiza si se actualiza alguna </w:t>
      </w:r>
      <w:r w:rsidR="00DC2448">
        <w:rPr>
          <w:rFonts w:ascii="Palatino Linotype" w:hAnsi="Palatino Linotype" w:cs="Tahoma"/>
          <w:sz w:val="22"/>
          <w:szCs w:val="22"/>
        </w:rPr>
        <w:t>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1BDAF5FD" w14:textId="72602C89" w:rsidR="00512962" w:rsidRPr="00512962" w:rsidRDefault="005519E2" w:rsidP="00354E1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w:t>
      </w:r>
      <w:r w:rsidRPr="004E591C">
        <w:rPr>
          <w:rFonts w:ascii="Palatino Linotype" w:eastAsia="Calibri" w:hAnsi="Palatino Linotype" w:cs="Tahoma"/>
          <w:bCs/>
          <w:color w:val="000000"/>
          <w:sz w:val="22"/>
          <w:szCs w:val="22"/>
          <w:lang w:eastAsia="es-ES_tradnl"/>
        </w:rPr>
        <w:lastRenderedPageBreak/>
        <w:t xml:space="preserve">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w:t>
      </w:r>
      <w:r w:rsidR="00DC2448">
        <w:rPr>
          <w:rFonts w:ascii="Palatino Linotype" w:eastAsia="Calibri" w:hAnsi="Palatino Linotype" w:cs="Tahoma"/>
          <w:b/>
          <w:sz w:val="22"/>
          <w:szCs w:val="22"/>
          <w:lang w:eastAsia="es-ES_tradnl"/>
        </w:rPr>
        <w:t xml:space="preserve">I, </w:t>
      </w:r>
      <w:r w:rsidRPr="004E591C">
        <w:rPr>
          <w:rFonts w:ascii="Palatino Linotype" w:eastAsia="Calibri" w:hAnsi="Palatino Linotype" w:cs="Tahoma"/>
          <w:b/>
          <w:sz w:val="22"/>
          <w:szCs w:val="22"/>
          <w:lang w:eastAsia="es-ES_tradnl"/>
        </w:rPr>
        <w:t xml:space="preserve">II, </w:t>
      </w:r>
      <w:r w:rsidR="00DC2448">
        <w:rPr>
          <w:rFonts w:ascii="Palatino Linotype" w:eastAsia="Calibri" w:hAnsi="Palatino Linotype" w:cs="Tahoma"/>
          <w:b/>
          <w:sz w:val="22"/>
          <w:szCs w:val="22"/>
          <w:lang w:eastAsia="es-ES_tradnl"/>
        </w:rPr>
        <w:t>III,</w:t>
      </w:r>
      <w:r w:rsidR="00512962">
        <w:rPr>
          <w:rFonts w:ascii="Palatino Linotype" w:eastAsia="Calibri" w:hAnsi="Palatino Linotype" w:cs="Tahoma"/>
          <w:b/>
          <w:sz w:val="22"/>
          <w:szCs w:val="22"/>
          <w:lang w:eastAsia="es-ES_tradnl"/>
        </w:rPr>
        <w:t xml:space="preserve">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sidR="00512962">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ecurrente</w:t>
      </w:r>
      <w:r w:rsidR="00DC2448">
        <w:rPr>
          <w:rFonts w:ascii="Palatino Linotype" w:eastAsia="Calibri" w:hAnsi="Palatino Linotype" w:cs="Tahoma"/>
          <w:sz w:val="22"/>
          <w:szCs w:val="22"/>
          <w:lang w:eastAsia="es-ES_tradnl"/>
        </w:rPr>
        <w:t xml:space="preserve"> se haya desistido, fallecido</w:t>
      </w:r>
      <w:r w:rsidRPr="004E591C">
        <w:rPr>
          <w:rFonts w:ascii="Palatino Linotype" w:eastAsia="Calibri" w:hAnsi="Palatino Linotype" w:cs="Tahoma"/>
          <w:sz w:val="22"/>
          <w:szCs w:val="22"/>
          <w:lang w:eastAsia="es-ES_tradnl"/>
        </w:rPr>
        <w:t xml:space="preserve">, </w:t>
      </w:r>
      <w:r w:rsidR="00512962"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5CF3A7" w14:textId="7E58484F" w:rsidR="005519E2" w:rsidRDefault="005519E2" w:rsidP="00CE069A">
      <w:pPr>
        <w:spacing w:line="360" w:lineRule="auto"/>
        <w:jc w:val="both"/>
        <w:rPr>
          <w:rFonts w:ascii="Palatino Linotype" w:eastAsia="Calibri" w:hAnsi="Palatino Linotype" w:cs="Tahoma"/>
          <w:b/>
          <w:sz w:val="22"/>
          <w:szCs w:val="22"/>
          <w:lang w:eastAsia="es-ES_tradnl"/>
        </w:rPr>
      </w:pPr>
    </w:p>
    <w:p w14:paraId="2594BCBA" w14:textId="77777777" w:rsidR="00AD005C" w:rsidRDefault="005519E2" w:rsidP="00CE069A">
      <w:pPr>
        <w:spacing w:line="360" w:lineRule="auto"/>
        <w:jc w:val="both"/>
        <w:rPr>
          <w:rFonts w:ascii="Palatino Linotype" w:eastAsia="Calibri" w:hAnsi="Palatino Linotype" w:cs="Tahoma"/>
          <w:b/>
          <w:sz w:val="22"/>
          <w:szCs w:val="22"/>
          <w:lang w:eastAsia="es-ES_tradnl"/>
        </w:rPr>
      </w:pPr>
      <w:r w:rsidRPr="004E591C">
        <w:rPr>
          <w:rFonts w:ascii="Palatino Linotype" w:eastAsia="Calibri" w:hAnsi="Palatino Linotype" w:cs="Tahoma"/>
          <w:sz w:val="22"/>
          <w:szCs w:val="22"/>
          <w:lang w:eastAsia="es-ES_tradnl"/>
        </w:rPr>
        <w:t xml:space="preserve">No obstante, </w:t>
      </w:r>
      <w:r w:rsidR="00512962">
        <w:rPr>
          <w:rFonts w:ascii="Palatino Linotype" w:eastAsia="Calibri" w:hAnsi="Palatino Linotype" w:cs="Tahoma"/>
          <w:sz w:val="22"/>
          <w:szCs w:val="22"/>
          <w:lang w:eastAsia="es-ES_tradnl"/>
        </w:rPr>
        <w:t>por lo que hace a la hipótesis prevista en la fracción I</w:t>
      </w:r>
      <w:r w:rsidR="00DC2448">
        <w:rPr>
          <w:rFonts w:ascii="Palatino Linotype" w:eastAsia="Calibri" w:hAnsi="Palatino Linotype" w:cs="Tahoma"/>
          <w:sz w:val="22"/>
          <w:szCs w:val="22"/>
          <w:lang w:eastAsia="es-ES_tradnl"/>
        </w:rPr>
        <w:t>V</w:t>
      </w:r>
      <w:r w:rsidR="00512962">
        <w:rPr>
          <w:rFonts w:ascii="Palatino Linotype" w:eastAsia="Calibri" w:hAnsi="Palatino Linotype" w:cs="Tahoma"/>
          <w:sz w:val="22"/>
          <w:szCs w:val="22"/>
          <w:lang w:eastAsia="es-ES_tradnl"/>
        </w:rPr>
        <w:t xml:space="preserve">, a saber, que </w:t>
      </w:r>
      <w:r w:rsidR="00DC2448">
        <w:rPr>
          <w:rFonts w:ascii="Palatino Linotype" w:eastAsia="Calibri" w:hAnsi="Palatino Linotype" w:cs="Tahoma"/>
          <w:sz w:val="22"/>
          <w:szCs w:val="22"/>
          <w:lang w:eastAsia="es-ES_tradnl"/>
        </w:rPr>
        <w:t>admitido una vez admitido el Recurso de Revisión, aparezca alguna causal de improcedencia en t</w:t>
      </w:r>
      <w:r w:rsidR="00AD005C">
        <w:rPr>
          <w:rFonts w:ascii="Palatino Linotype" w:eastAsia="Calibri" w:hAnsi="Palatino Linotype" w:cs="Tahoma"/>
          <w:sz w:val="22"/>
          <w:szCs w:val="22"/>
          <w:lang w:eastAsia="es-ES_tradnl"/>
        </w:rPr>
        <w:t xml:space="preserve">érminos de la presente Ley, cabe señalar que el Ayuntamiento de Valle de Bravo </w:t>
      </w:r>
      <w:r w:rsidR="00AD005C" w:rsidRPr="00AD005C">
        <w:rPr>
          <w:rFonts w:ascii="Palatino Linotype" w:eastAsia="Calibri" w:hAnsi="Palatino Linotype" w:cs="Tahoma"/>
          <w:b/>
          <w:sz w:val="22"/>
          <w:szCs w:val="22"/>
          <w:lang w:eastAsia="es-ES_tradnl"/>
        </w:rPr>
        <w:t>durante la substanciación del medio de impugnación precisó que la informidad del ahora Recurrente, no correspondía a lo solici</w:t>
      </w:r>
      <w:r w:rsidR="00AD005C">
        <w:rPr>
          <w:rFonts w:ascii="Palatino Linotype" w:eastAsia="Calibri" w:hAnsi="Palatino Linotype" w:cs="Tahoma"/>
          <w:b/>
          <w:sz w:val="22"/>
          <w:szCs w:val="22"/>
          <w:lang w:eastAsia="es-ES_tradnl"/>
        </w:rPr>
        <w:t>tado, por lo que se procede analizar si el Recurso de Revisión actualiza alguna causal de procedencia.</w:t>
      </w:r>
    </w:p>
    <w:p w14:paraId="1844E694" w14:textId="77777777" w:rsidR="00AD005C" w:rsidRDefault="00AD005C" w:rsidP="00CE069A">
      <w:pPr>
        <w:spacing w:line="360" w:lineRule="auto"/>
        <w:jc w:val="both"/>
        <w:rPr>
          <w:rFonts w:ascii="Palatino Linotype" w:eastAsia="Calibri" w:hAnsi="Palatino Linotype" w:cs="Tahoma"/>
          <w:b/>
          <w:sz w:val="22"/>
          <w:szCs w:val="22"/>
          <w:lang w:eastAsia="es-ES_tradnl"/>
        </w:rPr>
      </w:pPr>
    </w:p>
    <w:p w14:paraId="095EBCC0" w14:textId="77777777" w:rsidR="00AD005C" w:rsidRDefault="00AD005C"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Para tal situación, resulta necesario traer a colación, el artículo 179 de la Ley de Transparencia y Acceso a la Información Pública del Estado de México y Municipios, que precisa lo siguiente:</w:t>
      </w:r>
    </w:p>
    <w:p w14:paraId="345AD070" w14:textId="77777777" w:rsidR="00AD005C" w:rsidRDefault="00AD005C" w:rsidP="00CE069A">
      <w:pPr>
        <w:spacing w:line="360" w:lineRule="auto"/>
        <w:jc w:val="both"/>
        <w:rPr>
          <w:rFonts w:ascii="Palatino Linotype" w:eastAsia="Calibri" w:hAnsi="Palatino Linotype" w:cs="Tahoma"/>
          <w:sz w:val="22"/>
          <w:szCs w:val="22"/>
          <w:lang w:eastAsia="es-ES_tradnl"/>
        </w:rPr>
      </w:pPr>
    </w:p>
    <w:p w14:paraId="39171BCE" w14:textId="724F8BDE"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lang w:eastAsia="es-ES_tradnl"/>
        </w:rPr>
        <w:t>“…</w:t>
      </w:r>
    </w:p>
    <w:p w14:paraId="5EC2B88B" w14:textId="6909D401" w:rsidR="00512962"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 xml:space="preserve">Artículo 179. </w:t>
      </w:r>
      <w:r w:rsidRPr="00AD005C">
        <w:rPr>
          <w:rFonts w:ascii="Palatino Linotype" w:eastAsia="Calibri" w:hAnsi="Palatino Linotype" w:cs="Tahoma"/>
          <w:lang w:eastAsia="es-ES_tradnl"/>
        </w:rPr>
        <w:t>El recurso de revisión es un medio de protección que la Ley otorga a los particulares, para hacer valer su derecho de acceso a la información pública, y procederá en contra de las siguientes causas:</w:t>
      </w:r>
    </w:p>
    <w:p w14:paraId="70B5A8A6" w14:textId="77777777" w:rsidR="00AD005C" w:rsidRDefault="00AD005C" w:rsidP="00AD005C">
      <w:pPr>
        <w:spacing w:line="360" w:lineRule="auto"/>
        <w:ind w:left="567" w:right="567"/>
        <w:jc w:val="both"/>
        <w:rPr>
          <w:rFonts w:ascii="Palatino Linotype" w:eastAsia="Calibri" w:hAnsi="Palatino Linotype" w:cs="Tahoma"/>
          <w:lang w:eastAsia="es-ES_tradnl"/>
        </w:rPr>
      </w:pPr>
    </w:p>
    <w:p w14:paraId="6776AEF3"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I.</w:t>
      </w:r>
      <w:r w:rsidRPr="00AD005C">
        <w:rPr>
          <w:rFonts w:ascii="Palatino Linotype" w:eastAsia="Calibri" w:hAnsi="Palatino Linotype" w:cs="Tahoma"/>
          <w:lang w:eastAsia="es-ES_tradnl"/>
        </w:rPr>
        <w:t xml:space="preserve"> La negativa a la información solicitada;</w:t>
      </w:r>
    </w:p>
    <w:p w14:paraId="4F229BC2"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II.</w:t>
      </w:r>
      <w:r w:rsidRPr="00AD005C">
        <w:rPr>
          <w:rFonts w:ascii="Palatino Linotype" w:eastAsia="Calibri" w:hAnsi="Palatino Linotype" w:cs="Tahoma"/>
          <w:lang w:eastAsia="es-ES_tradnl"/>
        </w:rPr>
        <w:t xml:space="preserve"> La clasificación de la información;</w:t>
      </w:r>
    </w:p>
    <w:p w14:paraId="7DBE4880"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III.</w:t>
      </w:r>
      <w:r w:rsidRPr="00AD005C">
        <w:rPr>
          <w:rFonts w:ascii="Palatino Linotype" w:eastAsia="Calibri" w:hAnsi="Palatino Linotype" w:cs="Tahoma"/>
          <w:lang w:eastAsia="es-ES_tradnl"/>
        </w:rPr>
        <w:t xml:space="preserve"> La declaración de inexistencia de la información;</w:t>
      </w:r>
    </w:p>
    <w:p w14:paraId="07F04D57"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lastRenderedPageBreak/>
        <w:t>IV.</w:t>
      </w:r>
      <w:r w:rsidRPr="00AD005C">
        <w:rPr>
          <w:rFonts w:ascii="Palatino Linotype" w:eastAsia="Calibri" w:hAnsi="Palatino Linotype" w:cs="Tahoma"/>
          <w:lang w:eastAsia="es-ES_tradnl"/>
        </w:rPr>
        <w:t xml:space="preserve"> La declaración de incompetencia por el sujeto obligado;</w:t>
      </w:r>
    </w:p>
    <w:p w14:paraId="28D3B961"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V.</w:t>
      </w:r>
      <w:r w:rsidRPr="00AD005C">
        <w:rPr>
          <w:rFonts w:ascii="Palatino Linotype" w:eastAsia="Calibri" w:hAnsi="Palatino Linotype" w:cs="Tahoma"/>
          <w:lang w:eastAsia="es-ES_tradnl"/>
        </w:rPr>
        <w:t xml:space="preserve"> La entrega de información incompleta;</w:t>
      </w:r>
    </w:p>
    <w:p w14:paraId="5D7B8F9C"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VI.</w:t>
      </w:r>
      <w:r w:rsidRPr="00AD005C">
        <w:rPr>
          <w:rFonts w:ascii="Palatino Linotype" w:eastAsia="Calibri" w:hAnsi="Palatino Linotype" w:cs="Tahoma"/>
          <w:lang w:eastAsia="es-ES_tradnl"/>
        </w:rPr>
        <w:t xml:space="preserve"> La entrega de información que no corresponda con lo solicitado;</w:t>
      </w:r>
    </w:p>
    <w:p w14:paraId="6841378D"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VII.</w:t>
      </w:r>
      <w:r w:rsidRPr="00AD005C">
        <w:rPr>
          <w:rFonts w:ascii="Palatino Linotype" w:eastAsia="Calibri" w:hAnsi="Palatino Linotype" w:cs="Tahoma"/>
          <w:lang w:eastAsia="es-ES_tradnl"/>
        </w:rPr>
        <w:t xml:space="preserve"> La falta de respuesta a una solicitud de acceso a la información;</w:t>
      </w:r>
    </w:p>
    <w:p w14:paraId="0C336D15" w14:textId="6E4E7948"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VIII.</w:t>
      </w:r>
      <w:r w:rsidRPr="00AD005C">
        <w:rPr>
          <w:rFonts w:ascii="Palatino Linotype" w:eastAsia="Calibri" w:hAnsi="Palatino Linotype" w:cs="Tahoma"/>
          <w:lang w:eastAsia="es-ES_tradnl"/>
        </w:rPr>
        <w:t xml:space="preserve"> La notificación, entrega o puesta a disposición de información en</w:t>
      </w:r>
      <w:r>
        <w:rPr>
          <w:rFonts w:ascii="Palatino Linotype" w:eastAsia="Calibri" w:hAnsi="Palatino Linotype" w:cs="Tahoma"/>
          <w:lang w:eastAsia="es-ES_tradnl"/>
        </w:rPr>
        <w:t xml:space="preserve"> </w:t>
      </w:r>
      <w:r w:rsidRPr="00AD005C">
        <w:rPr>
          <w:rFonts w:ascii="Palatino Linotype" w:eastAsia="Calibri" w:hAnsi="Palatino Linotype" w:cs="Tahoma"/>
          <w:lang w:eastAsia="es-ES_tradnl"/>
        </w:rPr>
        <w:t>una modalidad o formato distinto al solicitado;</w:t>
      </w:r>
    </w:p>
    <w:p w14:paraId="28EAE718" w14:textId="4D5C5634"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IX.</w:t>
      </w:r>
      <w:r w:rsidRPr="00AD005C">
        <w:rPr>
          <w:rFonts w:ascii="Palatino Linotype" w:eastAsia="Calibri" w:hAnsi="Palatino Linotype" w:cs="Tahoma"/>
          <w:lang w:eastAsia="es-ES_tradnl"/>
        </w:rPr>
        <w:t xml:space="preserve"> La entrega o puesta a disposición de información en un formato</w:t>
      </w:r>
      <w:r>
        <w:rPr>
          <w:rFonts w:ascii="Palatino Linotype" w:eastAsia="Calibri" w:hAnsi="Palatino Linotype" w:cs="Tahoma"/>
          <w:lang w:eastAsia="es-ES_tradnl"/>
        </w:rPr>
        <w:t xml:space="preserve"> </w:t>
      </w:r>
      <w:r w:rsidRPr="00AD005C">
        <w:rPr>
          <w:rFonts w:ascii="Palatino Linotype" w:eastAsia="Calibri" w:hAnsi="Palatino Linotype" w:cs="Tahoma"/>
          <w:lang w:eastAsia="es-ES_tradnl"/>
        </w:rPr>
        <w:t>incomprensible y/o no accesible para el solicitante;</w:t>
      </w:r>
    </w:p>
    <w:p w14:paraId="56B050BE"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X.</w:t>
      </w:r>
      <w:r w:rsidRPr="00AD005C">
        <w:rPr>
          <w:rFonts w:ascii="Palatino Linotype" w:eastAsia="Calibri" w:hAnsi="Palatino Linotype" w:cs="Tahoma"/>
          <w:lang w:eastAsia="es-ES_tradnl"/>
        </w:rPr>
        <w:t xml:space="preserve"> Los costos o tiempos de entrega de la información;</w:t>
      </w:r>
    </w:p>
    <w:p w14:paraId="45167EBC"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XI.</w:t>
      </w:r>
      <w:r w:rsidRPr="00AD005C">
        <w:rPr>
          <w:rFonts w:ascii="Palatino Linotype" w:eastAsia="Calibri" w:hAnsi="Palatino Linotype" w:cs="Tahoma"/>
          <w:lang w:eastAsia="es-ES_tradnl"/>
        </w:rPr>
        <w:t xml:space="preserve"> La falta de trámite a una solicitud;</w:t>
      </w:r>
    </w:p>
    <w:p w14:paraId="0B08D9DA" w14:textId="77777777"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XII.</w:t>
      </w:r>
      <w:r w:rsidRPr="00AD005C">
        <w:rPr>
          <w:rFonts w:ascii="Palatino Linotype" w:eastAsia="Calibri" w:hAnsi="Palatino Linotype" w:cs="Tahoma"/>
          <w:lang w:eastAsia="es-ES_tradnl"/>
        </w:rPr>
        <w:t xml:space="preserve"> La negativa a permitir la consulta directa de la información;</w:t>
      </w:r>
    </w:p>
    <w:p w14:paraId="4FE55D58" w14:textId="177EF4C5" w:rsidR="00AD005C" w:rsidRP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XIII.</w:t>
      </w:r>
      <w:r w:rsidRPr="00AD005C">
        <w:rPr>
          <w:rFonts w:ascii="Palatino Linotype" w:eastAsia="Calibri" w:hAnsi="Palatino Linotype" w:cs="Tahoma"/>
          <w:lang w:eastAsia="es-ES_tradnl"/>
        </w:rPr>
        <w:t xml:space="preserve"> La falta, deficiencia o insuficiencia de la fundamentación y/o</w:t>
      </w:r>
      <w:r>
        <w:rPr>
          <w:rFonts w:ascii="Palatino Linotype" w:eastAsia="Calibri" w:hAnsi="Palatino Linotype" w:cs="Tahoma"/>
          <w:lang w:eastAsia="es-ES_tradnl"/>
        </w:rPr>
        <w:t xml:space="preserve"> </w:t>
      </w:r>
      <w:r w:rsidRPr="00AD005C">
        <w:rPr>
          <w:rFonts w:ascii="Palatino Linotype" w:eastAsia="Calibri" w:hAnsi="Palatino Linotype" w:cs="Tahoma"/>
          <w:lang w:eastAsia="es-ES_tradnl"/>
        </w:rPr>
        <w:t>motivación en la respuesta; y</w:t>
      </w:r>
    </w:p>
    <w:p w14:paraId="0413E2D1" w14:textId="2D3AE564" w:rsidR="00AD005C" w:rsidRDefault="00AD005C" w:rsidP="00AD005C">
      <w:pPr>
        <w:spacing w:line="360" w:lineRule="auto"/>
        <w:ind w:left="567" w:right="567"/>
        <w:jc w:val="both"/>
        <w:rPr>
          <w:rFonts w:ascii="Palatino Linotype" w:eastAsia="Calibri" w:hAnsi="Palatino Linotype" w:cs="Tahoma"/>
          <w:lang w:eastAsia="es-ES_tradnl"/>
        </w:rPr>
      </w:pPr>
      <w:r w:rsidRPr="00AD005C">
        <w:rPr>
          <w:rFonts w:ascii="Palatino Linotype" w:eastAsia="Calibri" w:hAnsi="Palatino Linotype" w:cs="Tahoma"/>
          <w:b/>
          <w:lang w:eastAsia="es-ES_tradnl"/>
        </w:rPr>
        <w:t>XIV.</w:t>
      </w:r>
      <w:r w:rsidRPr="00AD005C">
        <w:rPr>
          <w:rFonts w:ascii="Palatino Linotype" w:eastAsia="Calibri" w:hAnsi="Palatino Linotype" w:cs="Tahoma"/>
          <w:lang w:eastAsia="es-ES_tradnl"/>
        </w:rPr>
        <w:t xml:space="preserve"> La orientación a un trámite específico.</w:t>
      </w:r>
    </w:p>
    <w:p w14:paraId="09F11ECE" w14:textId="5830C480" w:rsidR="00AD005C" w:rsidRPr="00AD005C" w:rsidRDefault="00AD005C" w:rsidP="00AD005C">
      <w:pPr>
        <w:spacing w:line="360" w:lineRule="auto"/>
        <w:ind w:left="567" w:right="567"/>
        <w:jc w:val="both"/>
        <w:rPr>
          <w:rFonts w:ascii="Palatino Linotype" w:eastAsia="Calibri" w:hAnsi="Palatino Linotype" w:cs="Tahoma"/>
          <w:lang w:eastAsia="es-ES_tradnl"/>
        </w:rPr>
      </w:pPr>
      <w:r>
        <w:rPr>
          <w:rFonts w:ascii="Palatino Linotype" w:eastAsia="Calibri" w:hAnsi="Palatino Linotype" w:cs="Tahoma"/>
          <w:lang w:eastAsia="es-ES_tradnl"/>
        </w:rPr>
        <w:t>…”</w:t>
      </w:r>
    </w:p>
    <w:p w14:paraId="5168718B" w14:textId="77777777" w:rsidR="00DC2448" w:rsidRDefault="00DC2448" w:rsidP="00CE069A">
      <w:pPr>
        <w:spacing w:line="360" w:lineRule="auto"/>
        <w:jc w:val="both"/>
        <w:rPr>
          <w:rFonts w:ascii="Palatino Linotype" w:eastAsia="Calibri" w:hAnsi="Palatino Linotype" w:cs="Tahoma"/>
          <w:sz w:val="22"/>
          <w:szCs w:val="22"/>
          <w:lang w:eastAsia="es-ES_tradnl"/>
        </w:rPr>
      </w:pPr>
    </w:p>
    <w:p w14:paraId="2ED8C946" w14:textId="22F23ACB" w:rsidR="00DC2448" w:rsidRDefault="00AD005C"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Como se logra observar dicho ordenamiento, plantea cuales son las causales de procedencia del Recurso de Revisión; en ese contexto, resulta necesario recordar </w:t>
      </w:r>
      <w:r w:rsidR="00EB2A23">
        <w:rPr>
          <w:rFonts w:ascii="Palatino Linotype" w:eastAsia="Calibri" w:hAnsi="Palatino Linotype" w:cs="Tahoma"/>
          <w:sz w:val="22"/>
          <w:szCs w:val="22"/>
          <w:lang w:eastAsia="es-ES_tradnl"/>
        </w:rPr>
        <w:t>que el Particular solicitó el Plan de Desarrollo Municipal 2019-2021.</w:t>
      </w:r>
    </w:p>
    <w:p w14:paraId="35DAB8D9" w14:textId="77777777" w:rsidR="00EB2A23" w:rsidRDefault="00EB2A23" w:rsidP="00CE069A">
      <w:pPr>
        <w:spacing w:line="360" w:lineRule="auto"/>
        <w:jc w:val="both"/>
        <w:rPr>
          <w:rFonts w:ascii="Palatino Linotype" w:eastAsia="Calibri" w:hAnsi="Palatino Linotype" w:cs="Tahoma"/>
          <w:sz w:val="22"/>
          <w:szCs w:val="22"/>
          <w:lang w:eastAsia="es-ES_tradnl"/>
        </w:rPr>
      </w:pPr>
    </w:p>
    <w:p w14:paraId="7C633958" w14:textId="18DAC39E" w:rsidR="00EB2A23" w:rsidRPr="00991A1D" w:rsidRDefault="00EB2A23" w:rsidP="00EB2A23">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sz w:val="22"/>
          <w:szCs w:val="22"/>
          <w:lang w:eastAsia="es-ES_tradnl"/>
        </w:rPr>
        <w:t xml:space="preserve">Así, en respuesta el Sujeto Obligado precisó que la información sería proporcionada, </w:t>
      </w:r>
      <w:r>
        <w:rPr>
          <w:rFonts w:ascii="Palatino Linotype" w:hAnsi="Palatino Linotype" w:cs="Tahoma"/>
          <w:sz w:val="22"/>
          <w:szCs w:val="22"/>
        </w:rPr>
        <w:t xml:space="preserve">en términos de los artículos 116 de la Ley Orgánica Municipal del Estado de México; así como el 22 de la Ley de Planeación del Estado de México y Municipios, precisan que el Plan de Desarrollo Municipal deberán ser publicados dentro de los primeros tres meses; </w:t>
      </w:r>
      <w:r w:rsidRPr="00EB2A23">
        <w:rPr>
          <w:rFonts w:ascii="Palatino Linotype" w:hAnsi="Palatino Linotype" w:cs="Tahoma"/>
          <w:b/>
          <w:sz w:val="22"/>
          <w:szCs w:val="22"/>
        </w:rPr>
        <w:t xml:space="preserve">es decir, señaló que tenía hasta el treinta y uno de marzo de dos mil diecinueve para </w:t>
      </w:r>
      <w:r>
        <w:rPr>
          <w:rFonts w:ascii="Palatino Linotype" w:hAnsi="Palatino Linotype" w:cs="Tahoma"/>
          <w:b/>
          <w:sz w:val="22"/>
          <w:szCs w:val="22"/>
        </w:rPr>
        <w:t>publicar dicho documento, por lo que, no contaba con este al emitir respuesta.</w:t>
      </w:r>
      <w:r w:rsidR="00991A1D">
        <w:rPr>
          <w:rFonts w:ascii="Palatino Linotype" w:hAnsi="Palatino Linotype" w:cs="Tahoma"/>
          <w:sz w:val="22"/>
          <w:szCs w:val="22"/>
        </w:rPr>
        <w:t xml:space="preserve"> Acorde lo anterior, la </w:t>
      </w:r>
      <w:r w:rsidR="00991A1D">
        <w:rPr>
          <w:rFonts w:ascii="Palatino Linotype" w:hAnsi="Palatino Linotype" w:cs="Tahoma"/>
          <w:sz w:val="22"/>
          <w:szCs w:val="22"/>
        </w:rPr>
        <w:lastRenderedPageBreak/>
        <w:t>información solicitada ya se encuentra publicada en la página oficial del Ayuntamiento (</w:t>
      </w:r>
      <w:hyperlink r:id="rId8" w:history="1">
        <w:r w:rsidR="00991A1D">
          <w:rPr>
            <w:rStyle w:val="Hipervnculo"/>
            <w:rFonts w:eastAsiaTheme="majorEastAsia"/>
          </w:rPr>
          <w:t>http://www.valledebravo.gob.mx/pdf/GACETA%201%20MARZO%202019%20PDMVB%202019-2021%20FINAL.pdf</w:t>
        </w:r>
      </w:hyperlink>
      <w:r w:rsidR="00991A1D">
        <w:t xml:space="preserve">) </w:t>
      </w:r>
    </w:p>
    <w:p w14:paraId="3F43A718" w14:textId="77777777" w:rsidR="00EB2A23" w:rsidRDefault="00EB2A23" w:rsidP="00EB2A23">
      <w:pPr>
        <w:autoSpaceDE w:val="0"/>
        <w:autoSpaceDN w:val="0"/>
        <w:adjustRightInd w:val="0"/>
        <w:spacing w:line="360" w:lineRule="auto"/>
        <w:jc w:val="both"/>
        <w:rPr>
          <w:rFonts w:ascii="Palatino Linotype" w:hAnsi="Palatino Linotype" w:cs="Tahoma"/>
          <w:b/>
          <w:sz w:val="22"/>
          <w:szCs w:val="22"/>
        </w:rPr>
      </w:pPr>
    </w:p>
    <w:p w14:paraId="6E649AEE" w14:textId="22C7AB99" w:rsidR="003A2558" w:rsidRDefault="00EB2A23" w:rsidP="00EB2A2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el ahora Recurrente interpuso un Recurso de </w:t>
      </w:r>
      <w:r w:rsidR="003A2558">
        <w:rPr>
          <w:rFonts w:ascii="Palatino Linotype" w:hAnsi="Palatino Linotype" w:cs="Tahoma"/>
          <w:sz w:val="22"/>
          <w:szCs w:val="22"/>
        </w:rPr>
        <w:t>Revisión</w:t>
      </w:r>
      <w:r>
        <w:rPr>
          <w:rFonts w:ascii="Palatino Linotype" w:hAnsi="Palatino Linotype" w:cs="Tahoma"/>
          <w:sz w:val="22"/>
          <w:szCs w:val="22"/>
        </w:rPr>
        <w:t xml:space="preserve">, donde </w:t>
      </w:r>
      <w:r w:rsidR="003A2558">
        <w:rPr>
          <w:rFonts w:ascii="Palatino Linotype" w:hAnsi="Palatino Linotype" w:cs="Tahoma"/>
          <w:sz w:val="22"/>
          <w:szCs w:val="22"/>
        </w:rPr>
        <w:t xml:space="preserve">señaló como agravio </w:t>
      </w:r>
      <w:r w:rsidR="003A2558" w:rsidRPr="003A2558">
        <w:rPr>
          <w:rFonts w:ascii="Palatino Linotype" w:hAnsi="Palatino Linotype" w:cs="Tahoma"/>
          <w:i/>
          <w:sz w:val="22"/>
          <w:szCs w:val="22"/>
        </w:rPr>
        <w:t>“</w:t>
      </w:r>
      <w:r w:rsidR="003A2558">
        <w:rPr>
          <w:rFonts w:ascii="Palatino Linotype" w:hAnsi="Palatino Linotype" w:cs="Tahoma"/>
          <w:i/>
          <w:sz w:val="22"/>
          <w:szCs w:val="22"/>
        </w:rPr>
        <w:t>no se ha respondido a la solicitud de información que debería contar ODAPAS</w:t>
      </w:r>
      <w:r w:rsidR="003A2558" w:rsidRPr="003A2558">
        <w:rPr>
          <w:rFonts w:ascii="Palatino Linotype" w:hAnsi="Palatino Linotype" w:cs="Tahoma"/>
          <w:i/>
          <w:sz w:val="22"/>
          <w:szCs w:val="22"/>
        </w:rPr>
        <w:t>”</w:t>
      </w:r>
      <w:r w:rsidR="003A2558">
        <w:rPr>
          <w:rFonts w:ascii="Palatino Linotype" w:hAnsi="Palatino Linotype" w:cs="Tahoma"/>
          <w:sz w:val="22"/>
          <w:szCs w:val="22"/>
        </w:rPr>
        <w:t>, además, realizó las siguientes manifestaciones:</w:t>
      </w:r>
    </w:p>
    <w:p w14:paraId="6923F054" w14:textId="77777777" w:rsidR="003A2558" w:rsidRDefault="003A2558" w:rsidP="00EB2A23">
      <w:pPr>
        <w:autoSpaceDE w:val="0"/>
        <w:autoSpaceDN w:val="0"/>
        <w:adjustRightInd w:val="0"/>
        <w:spacing w:line="360" w:lineRule="auto"/>
        <w:jc w:val="both"/>
        <w:rPr>
          <w:rFonts w:ascii="Palatino Linotype" w:hAnsi="Palatino Linotype" w:cs="Tahoma"/>
          <w:sz w:val="22"/>
          <w:szCs w:val="22"/>
        </w:rPr>
      </w:pPr>
    </w:p>
    <w:p w14:paraId="610EC154" w14:textId="122DAAE6" w:rsidR="003A2558" w:rsidRDefault="003A2558" w:rsidP="003A2558">
      <w:pPr>
        <w:pStyle w:val="Prrafodelista"/>
        <w:numPr>
          <w:ilvl w:val="0"/>
          <w:numId w:val="24"/>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Que no se encontraba el Organismo de Agua Potable, Alcantarillado y Saneamiento de Valle de Bravo en el Sistema de Acceso a la Información Mexiquense.</w:t>
      </w:r>
    </w:p>
    <w:p w14:paraId="4FB7FBCD" w14:textId="5D35ED7A" w:rsidR="003A2558" w:rsidRDefault="003A2558" w:rsidP="003A2558">
      <w:pPr>
        <w:pStyle w:val="Prrafodelista"/>
        <w:numPr>
          <w:ilvl w:val="0"/>
          <w:numId w:val="24"/>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Que </w:t>
      </w:r>
      <w:proofErr w:type="spellStart"/>
      <w:r>
        <w:rPr>
          <w:rFonts w:ascii="Palatino Linotype" w:hAnsi="Palatino Linotype" w:cs="Tahoma"/>
          <w:szCs w:val="22"/>
        </w:rPr>
        <w:t>Procuenca</w:t>
      </w:r>
      <w:proofErr w:type="spellEnd"/>
      <w:r>
        <w:rPr>
          <w:rFonts w:ascii="Palatino Linotype" w:hAnsi="Palatino Linotype" w:cs="Tahoma"/>
          <w:szCs w:val="22"/>
        </w:rPr>
        <w:t>, era una organización de la sociedad civil, que no tenía responsabilidad de responder por dicho Portal; además, que no realizaba actividades diagnósticas del estado actual del sistema de drenaje.</w:t>
      </w:r>
    </w:p>
    <w:p w14:paraId="78E449C4" w14:textId="65479DBA" w:rsidR="003A2558" w:rsidRPr="003A2558" w:rsidRDefault="003A2558" w:rsidP="003A2558">
      <w:pPr>
        <w:pStyle w:val="Prrafodelista"/>
        <w:numPr>
          <w:ilvl w:val="0"/>
          <w:numId w:val="24"/>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Que dicha organización si analizaba la presencia de agua servida, proveniente de aguas domiciliaras y muestra un alto grado de presencia de </w:t>
      </w:r>
      <w:r w:rsidRPr="003A2558">
        <w:rPr>
          <w:rFonts w:ascii="Palatino Linotype" w:hAnsi="Palatino Linotype" w:cs="Tahoma"/>
          <w:i/>
          <w:szCs w:val="22"/>
        </w:rPr>
        <w:t>“</w:t>
      </w:r>
      <w:r>
        <w:rPr>
          <w:rFonts w:ascii="Palatino Linotype" w:hAnsi="Palatino Linotype" w:cs="Tahoma"/>
          <w:i/>
          <w:szCs w:val="22"/>
        </w:rPr>
        <w:t xml:space="preserve">E. </w:t>
      </w:r>
      <w:proofErr w:type="spellStart"/>
      <w:r>
        <w:rPr>
          <w:rFonts w:ascii="Palatino Linotype" w:hAnsi="Palatino Linotype" w:cs="Tahoma"/>
          <w:i/>
          <w:szCs w:val="22"/>
        </w:rPr>
        <w:t>coli</w:t>
      </w:r>
      <w:proofErr w:type="spellEnd"/>
      <w:r>
        <w:rPr>
          <w:rFonts w:ascii="Palatino Linotype" w:hAnsi="Palatino Linotype" w:cs="Tahoma"/>
          <w:i/>
          <w:szCs w:val="22"/>
        </w:rPr>
        <w:t>.</w:t>
      </w:r>
      <w:r w:rsidRPr="003A2558">
        <w:rPr>
          <w:rFonts w:ascii="Palatino Linotype" w:hAnsi="Palatino Linotype" w:cs="Tahoma"/>
          <w:i/>
          <w:szCs w:val="22"/>
        </w:rPr>
        <w:t>”</w:t>
      </w:r>
    </w:p>
    <w:p w14:paraId="077ADA64" w14:textId="7CC2D794" w:rsidR="003A2558" w:rsidRPr="003A2558" w:rsidRDefault="003A2558" w:rsidP="003A2558">
      <w:pPr>
        <w:pStyle w:val="Prrafodelista"/>
        <w:numPr>
          <w:ilvl w:val="0"/>
          <w:numId w:val="24"/>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Que no estaba consultando la presencia de aguas servidas en el río Tizates, </w:t>
      </w:r>
      <w:r>
        <w:rPr>
          <w:rFonts w:ascii="Palatino Linotype" w:hAnsi="Palatino Linotype" w:cs="Tahoma"/>
          <w:b/>
          <w:szCs w:val="22"/>
        </w:rPr>
        <w:t xml:space="preserve">sino que requería el estado actual del funcionamiento del drenaje del </w:t>
      </w:r>
      <w:r w:rsidRPr="003A2558">
        <w:rPr>
          <w:rFonts w:ascii="Palatino Linotype" w:hAnsi="Palatino Linotype" w:cs="Tahoma"/>
          <w:b/>
          <w:szCs w:val="22"/>
        </w:rPr>
        <w:t>Organismo de Agua Potable, Alcantarillado y Saneamiento de Valle de Bravo</w:t>
      </w:r>
      <w:r>
        <w:rPr>
          <w:rFonts w:ascii="Palatino Linotype" w:hAnsi="Palatino Linotype" w:cs="Tahoma"/>
          <w:b/>
          <w:szCs w:val="22"/>
        </w:rPr>
        <w:t>.</w:t>
      </w:r>
    </w:p>
    <w:p w14:paraId="41C64F0B" w14:textId="38FDD16E" w:rsidR="00EB2A23" w:rsidRDefault="00EB2A23" w:rsidP="00CE069A">
      <w:pPr>
        <w:spacing w:line="360" w:lineRule="auto"/>
        <w:jc w:val="both"/>
        <w:rPr>
          <w:rFonts w:ascii="Palatino Linotype" w:eastAsia="Calibri" w:hAnsi="Palatino Linotype" w:cs="Tahoma"/>
          <w:sz w:val="22"/>
          <w:szCs w:val="22"/>
          <w:lang w:eastAsia="es-ES_tradnl"/>
        </w:rPr>
      </w:pPr>
    </w:p>
    <w:p w14:paraId="4DAE4BDC" w14:textId="7A053700" w:rsidR="00DC2448" w:rsidRDefault="003A2558"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Como se logra de observar</w:t>
      </w:r>
      <w:r w:rsidR="0004397F">
        <w:rPr>
          <w:rFonts w:ascii="Palatino Linotype" w:eastAsia="Calibri" w:hAnsi="Palatino Linotype" w:cs="Tahoma"/>
          <w:sz w:val="22"/>
          <w:szCs w:val="22"/>
          <w:lang w:eastAsia="es-ES_tradnl"/>
        </w:rPr>
        <w:t xml:space="preserve">, el ahora Recurrente se inconformó de una respuesta entregada por el Ayuntamiento de Valle de Bravo, en donde se le señaló que el competente conocer la información era el  </w:t>
      </w:r>
      <w:r w:rsidR="0004397F" w:rsidRPr="0004397F">
        <w:rPr>
          <w:rFonts w:ascii="Palatino Linotype" w:eastAsia="Calibri" w:hAnsi="Palatino Linotype" w:cs="Tahoma"/>
          <w:sz w:val="22"/>
          <w:szCs w:val="22"/>
          <w:lang w:eastAsia="es-ES_tradnl"/>
        </w:rPr>
        <w:t>Organismo de Agua Potable, Alcantarillado y Saneamiento de Valle de Bravo</w:t>
      </w:r>
      <w:r w:rsidR="0004397F">
        <w:rPr>
          <w:rFonts w:ascii="Palatino Linotype" w:eastAsia="Calibri" w:hAnsi="Palatino Linotype" w:cs="Tahoma"/>
          <w:sz w:val="22"/>
          <w:szCs w:val="22"/>
          <w:lang w:eastAsia="es-ES_tradnl"/>
        </w:rPr>
        <w:t xml:space="preserve">; </w:t>
      </w:r>
      <w:r w:rsidR="0004397F" w:rsidRPr="0004397F">
        <w:rPr>
          <w:rFonts w:ascii="Palatino Linotype" w:eastAsia="Calibri" w:hAnsi="Palatino Linotype" w:cs="Tahoma"/>
          <w:b/>
          <w:sz w:val="22"/>
          <w:szCs w:val="22"/>
          <w:lang w:eastAsia="es-ES_tradnl"/>
        </w:rPr>
        <w:t xml:space="preserve">además, que hacía referencia a una solicitud de información diversa, mediante la </w:t>
      </w:r>
      <w:r w:rsidR="0004397F" w:rsidRPr="0004397F">
        <w:rPr>
          <w:rFonts w:ascii="Palatino Linotype" w:eastAsia="Calibri" w:hAnsi="Palatino Linotype" w:cs="Tahoma"/>
          <w:b/>
          <w:sz w:val="22"/>
          <w:szCs w:val="22"/>
          <w:lang w:eastAsia="es-ES_tradnl"/>
        </w:rPr>
        <w:lastRenderedPageBreak/>
        <w:t xml:space="preserve">cual había solicitado información entre dicho organismo descentralizado y la organización civil </w:t>
      </w:r>
      <w:proofErr w:type="spellStart"/>
      <w:r w:rsidR="0004397F" w:rsidRPr="0004397F">
        <w:rPr>
          <w:rFonts w:ascii="Palatino Linotype" w:eastAsia="Calibri" w:hAnsi="Palatino Linotype" w:cs="Tahoma"/>
          <w:b/>
          <w:sz w:val="22"/>
          <w:szCs w:val="22"/>
          <w:lang w:eastAsia="es-ES_tradnl"/>
        </w:rPr>
        <w:t>Procuenca</w:t>
      </w:r>
      <w:proofErr w:type="spellEnd"/>
      <w:r w:rsidR="0004397F" w:rsidRPr="0004397F">
        <w:rPr>
          <w:rFonts w:ascii="Palatino Linotype" w:eastAsia="Calibri" w:hAnsi="Palatino Linotype" w:cs="Tahoma"/>
          <w:b/>
          <w:sz w:val="22"/>
          <w:szCs w:val="22"/>
          <w:lang w:eastAsia="es-ES_tradnl"/>
        </w:rPr>
        <w:t>, así como, el estado actual del funcionamiento del drenaje.</w:t>
      </w:r>
    </w:p>
    <w:p w14:paraId="32A11110" w14:textId="3A3AC2EB" w:rsidR="00DC2448" w:rsidRPr="0004397F" w:rsidRDefault="0004397F" w:rsidP="00CE069A">
      <w:pPr>
        <w:spacing w:line="360" w:lineRule="auto"/>
        <w:jc w:val="both"/>
        <w:rPr>
          <w:rFonts w:ascii="Palatino Linotype" w:eastAsia="Calibri" w:hAnsi="Palatino Linotype" w:cs="Tahoma"/>
          <w:b/>
          <w:sz w:val="22"/>
          <w:szCs w:val="22"/>
          <w:lang w:eastAsia="es-ES_tradnl"/>
        </w:rPr>
      </w:pPr>
      <w:r>
        <w:rPr>
          <w:rFonts w:ascii="Palatino Linotype" w:eastAsia="Calibri" w:hAnsi="Palatino Linotype" w:cs="Tahoma"/>
          <w:sz w:val="22"/>
          <w:szCs w:val="22"/>
          <w:lang w:eastAsia="es-ES_tradnl"/>
        </w:rPr>
        <w:t xml:space="preserve">De tales circunstancias, se advierte que el Recurso de Revisión presentado por el Solicitante, tal como lo señaló el Ente Recurrido, </w:t>
      </w:r>
      <w:r w:rsidRPr="0004397F">
        <w:rPr>
          <w:rFonts w:ascii="Palatino Linotype" w:eastAsia="Calibri" w:hAnsi="Palatino Linotype" w:cs="Tahoma"/>
          <w:b/>
          <w:sz w:val="22"/>
          <w:szCs w:val="22"/>
          <w:lang w:eastAsia="es-ES_tradnl"/>
        </w:rPr>
        <w:t xml:space="preserve">no guarda relación con el requerimiento informativo, concerniente en el Plan de Desarrollo Municipal y por otra parte, no precisa ninguna inconformidad con el impedimento para entregar el documento peticionado, por parte del </w:t>
      </w:r>
      <w:r w:rsidRPr="0004397F">
        <w:rPr>
          <w:rFonts w:ascii="Palatino Linotype" w:hAnsi="Palatino Linotype" w:cs="Tahoma"/>
          <w:b/>
          <w:sz w:val="22"/>
          <w:szCs w:val="22"/>
        </w:rPr>
        <w:t>Titular de la Unidad de Información, Planeación, Programación y Evaluación.</w:t>
      </w:r>
    </w:p>
    <w:p w14:paraId="681859FE" w14:textId="77777777" w:rsidR="00DC2448" w:rsidRDefault="00DC2448" w:rsidP="00CE069A">
      <w:pPr>
        <w:spacing w:line="360" w:lineRule="auto"/>
        <w:jc w:val="both"/>
        <w:rPr>
          <w:rFonts w:ascii="Palatino Linotype" w:eastAsia="Calibri" w:hAnsi="Palatino Linotype" w:cs="Tahoma"/>
          <w:sz w:val="22"/>
          <w:szCs w:val="22"/>
          <w:lang w:eastAsia="es-ES_tradnl"/>
        </w:rPr>
      </w:pPr>
    </w:p>
    <w:p w14:paraId="2EDA5033" w14:textId="336F26E9" w:rsidR="004E604D" w:rsidRPr="004E604D" w:rsidRDefault="0004397F" w:rsidP="00CE069A">
      <w:pPr>
        <w:spacing w:line="360" w:lineRule="auto"/>
        <w:jc w:val="both"/>
        <w:rPr>
          <w:rFonts w:ascii="Palatino Linotype" w:eastAsia="Calibri" w:hAnsi="Palatino Linotype" w:cs="Tahoma"/>
          <w:b/>
          <w:sz w:val="22"/>
          <w:szCs w:val="22"/>
          <w:lang w:eastAsia="es-ES_tradnl"/>
        </w:rPr>
      </w:pPr>
      <w:r>
        <w:rPr>
          <w:rFonts w:ascii="Palatino Linotype" w:eastAsia="Calibri" w:hAnsi="Palatino Linotype" w:cs="Tahoma"/>
          <w:sz w:val="22"/>
          <w:szCs w:val="22"/>
          <w:lang w:eastAsia="es-ES_tradnl"/>
        </w:rPr>
        <w:t>En otro orden de id</w:t>
      </w:r>
      <w:r w:rsidR="004E604D">
        <w:rPr>
          <w:rFonts w:ascii="Palatino Linotype" w:eastAsia="Calibri" w:hAnsi="Palatino Linotype" w:cs="Tahoma"/>
          <w:sz w:val="22"/>
          <w:szCs w:val="22"/>
          <w:lang w:eastAsia="es-ES_tradnl"/>
        </w:rPr>
        <w:t>e</w:t>
      </w:r>
      <w:r>
        <w:rPr>
          <w:rFonts w:ascii="Palatino Linotype" w:eastAsia="Calibri" w:hAnsi="Palatino Linotype" w:cs="Tahoma"/>
          <w:sz w:val="22"/>
          <w:szCs w:val="22"/>
          <w:lang w:eastAsia="es-ES_tradnl"/>
        </w:rPr>
        <w:t>as, el medio de impugnación, no actualiza alguna de las causales de procedencia establecidas</w:t>
      </w:r>
      <w:r w:rsidR="00BD6C9C">
        <w:rPr>
          <w:rFonts w:ascii="Palatino Linotype" w:eastAsia="Calibri" w:hAnsi="Palatino Linotype" w:cs="Tahoma"/>
          <w:sz w:val="22"/>
          <w:szCs w:val="22"/>
          <w:lang w:eastAsia="es-ES_tradnl"/>
        </w:rPr>
        <w:t xml:space="preserve">, en las fracciones del artículo 179 de la Ley de Transparencia y Acceso a la Información Pública, toda vez que el Recurso de Revisión está dirigido a inconformarse respecto a información que debe de tener el </w:t>
      </w:r>
      <w:r w:rsidR="00BD6C9C" w:rsidRPr="00BD6C9C">
        <w:rPr>
          <w:rFonts w:ascii="Palatino Linotype" w:eastAsia="Calibri" w:hAnsi="Palatino Linotype" w:cs="Tahoma"/>
          <w:b/>
          <w:sz w:val="22"/>
          <w:szCs w:val="22"/>
          <w:lang w:eastAsia="es-ES_tradnl"/>
        </w:rPr>
        <w:t>Organismo de Agua Potable, Alcantarillado y Saneamiento de Valle de Bravo</w:t>
      </w:r>
      <w:r w:rsidR="004E604D">
        <w:rPr>
          <w:rFonts w:ascii="Palatino Linotype" w:eastAsia="Calibri" w:hAnsi="Palatino Linotype" w:cs="Tahoma"/>
          <w:b/>
          <w:sz w:val="22"/>
          <w:szCs w:val="22"/>
          <w:lang w:eastAsia="es-ES_tradnl"/>
        </w:rPr>
        <w:t>; lo cual no se encuentra relacionado con la solicitud inicial, ni la contestación notificada por el Ayuntamiento, concernientes al Plan de Desarrollo Municipal 2019-2021.</w:t>
      </w:r>
    </w:p>
    <w:p w14:paraId="2A3C217A" w14:textId="77777777" w:rsidR="004E604D" w:rsidRDefault="004E604D" w:rsidP="00CE069A">
      <w:pPr>
        <w:spacing w:line="360" w:lineRule="auto"/>
        <w:jc w:val="both"/>
        <w:rPr>
          <w:rFonts w:ascii="Palatino Linotype" w:hAnsi="Palatino Linotype" w:cs="Tahoma"/>
          <w:sz w:val="22"/>
          <w:szCs w:val="22"/>
        </w:rPr>
      </w:pPr>
    </w:p>
    <w:p w14:paraId="3B2CC310" w14:textId="706EFD34" w:rsidR="002613D8" w:rsidRDefault="00731819" w:rsidP="00CE069A">
      <w:pPr>
        <w:spacing w:line="360" w:lineRule="auto"/>
        <w:jc w:val="both"/>
        <w:rPr>
          <w:rFonts w:ascii="Palatino Linotype" w:hAnsi="Palatino Linotype" w:cs="Tahoma"/>
          <w:sz w:val="22"/>
          <w:szCs w:val="22"/>
        </w:rPr>
      </w:pPr>
      <w:r>
        <w:rPr>
          <w:rFonts w:ascii="Palatino Linotype" w:hAnsi="Palatino Linotype" w:cs="Tahoma"/>
          <w:sz w:val="22"/>
          <w:szCs w:val="22"/>
        </w:rPr>
        <w:t>En ese sentido, toda vez que este Instituto constató que el</w:t>
      </w:r>
      <w:r w:rsidR="004E604D">
        <w:rPr>
          <w:rFonts w:ascii="Palatino Linotype" w:hAnsi="Palatino Linotype" w:cs="Tahoma"/>
          <w:sz w:val="22"/>
          <w:szCs w:val="22"/>
        </w:rPr>
        <w:t xml:space="preserve"> medio de impugnación interpuesto por la parte Recurrente no actualiza alguna causal de procedencia establecida en la Ley de Transparencia y Acceso a la Información Pública del Estado de México y Municipios</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w:t>
      </w:r>
      <w:r w:rsidR="004E604D">
        <w:rPr>
          <w:rFonts w:ascii="Palatino Linotype" w:hAnsi="Palatino Linotype" w:cs="Tahoma"/>
          <w:sz w:val="22"/>
          <w:szCs w:val="22"/>
        </w:rPr>
        <w:t>V</w:t>
      </w:r>
      <w:r>
        <w:rPr>
          <w:rFonts w:ascii="Palatino Linotype" w:hAnsi="Palatino Linotype" w:cs="Tahoma"/>
          <w:sz w:val="22"/>
          <w:szCs w:val="22"/>
        </w:rPr>
        <w:t xml:space="preserve">, en relación con el 186, fracción I </w:t>
      </w:r>
      <w:r w:rsidR="004E604D">
        <w:rPr>
          <w:rFonts w:ascii="Palatino Linotype" w:hAnsi="Palatino Linotype" w:cs="Tahoma"/>
          <w:sz w:val="22"/>
          <w:szCs w:val="22"/>
        </w:rPr>
        <w:t xml:space="preserve">y 191, fracción III </w:t>
      </w:r>
      <w:r>
        <w:rPr>
          <w:rFonts w:ascii="Palatino Linotype" w:hAnsi="Palatino Linotype" w:cs="Tahoma"/>
          <w:sz w:val="22"/>
          <w:szCs w:val="22"/>
        </w:rPr>
        <w:t>de ese ordenamiento legal.</w:t>
      </w:r>
    </w:p>
    <w:p w14:paraId="25042BF1" w14:textId="77777777" w:rsidR="00DC2448" w:rsidRPr="00731819" w:rsidRDefault="00DC2448" w:rsidP="00CE069A">
      <w:pPr>
        <w:spacing w:line="360" w:lineRule="auto"/>
        <w:jc w:val="both"/>
        <w:rPr>
          <w:rFonts w:ascii="Palatino Linotype" w:hAnsi="Palatino Linotype" w:cs="Tahoma"/>
          <w:sz w:val="22"/>
          <w:szCs w:val="22"/>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lastRenderedPageBreak/>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5A5256B8" w14:textId="32C513D9" w:rsidR="00731819" w:rsidRDefault="00731819" w:rsidP="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w:t>
      </w:r>
      <w:r w:rsidR="004E604D">
        <w:rPr>
          <w:rFonts w:ascii="Palatino Linotype" w:hAnsi="Palatino Linotype" w:cs="Arial"/>
          <w:b/>
          <w:bCs/>
          <w:color w:val="000000" w:themeColor="text1"/>
          <w:sz w:val="22"/>
          <w:szCs w:val="22"/>
          <w:lang w:val="es-ES"/>
        </w:rPr>
        <w:t xml:space="preserve">por improcedente </w:t>
      </w:r>
      <w:r w:rsidRPr="00F143B3">
        <w:rPr>
          <w:rFonts w:ascii="Palatino Linotype" w:hAnsi="Palatino Linotype" w:cs="Arial"/>
          <w:bCs/>
          <w:color w:val="000000" w:themeColor="text1"/>
          <w:sz w:val="22"/>
          <w:szCs w:val="22"/>
          <w:lang w:val="es-ES"/>
        </w:rPr>
        <w:t xml:space="preserve">el </w:t>
      </w:r>
      <w:r w:rsidR="00856AAA">
        <w:rPr>
          <w:rFonts w:ascii="Palatino Linotype" w:hAnsi="Palatino Linotype" w:cs="Arial"/>
          <w:bCs/>
          <w:color w:val="000000" w:themeColor="text1"/>
          <w:sz w:val="22"/>
          <w:szCs w:val="22"/>
          <w:lang w:val="es-ES"/>
        </w:rPr>
        <w:t>Recurso de R</w:t>
      </w:r>
      <w:r>
        <w:rPr>
          <w:rFonts w:ascii="Palatino Linotype" w:hAnsi="Palatino Linotype" w:cs="Arial"/>
          <w:bCs/>
          <w:color w:val="000000" w:themeColor="text1"/>
          <w:sz w:val="22"/>
          <w:szCs w:val="22"/>
          <w:lang w:val="es-ES"/>
        </w:rPr>
        <w:t xml:space="preserve">evisión número </w:t>
      </w:r>
      <w:r w:rsidR="0065635D">
        <w:rPr>
          <w:rFonts w:ascii="Palatino Linotype" w:hAnsi="Palatino Linotype" w:cs="Arial"/>
          <w:bCs/>
          <w:color w:val="000000" w:themeColor="text1"/>
          <w:sz w:val="22"/>
          <w:szCs w:val="22"/>
          <w:lang w:val="es-ES"/>
        </w:rPr>
        <w:t>01841/INFOEM/IP/RR/2019</w:t>
      </w:r>
      <w:r w:rsidRPr="00F143B3">
        <w:rPr>
          <w:rFonts w:ascii="Palatino Linotype" w:hAnsi="Palatino Linotype" w:cs="Arial"/>
          <w:bCs/>
          <w:color w:val="000000" w:themeColor="text1"/>
          <w:sz w:val="22"/>
          <w:szCs w:val="22"/>
          <w:lang w:val="es-ES"/>
        </w:rPr>
        <w:t xml:space="preserve">, </w:t>
      </w:r>
      <w:r w:rsidR="004E604D">
        <w:rPr>
          <w:rFonts w:ascii="Palatino Linotype" w:hAnsi="Palatino Linotype" w:cs="Arial"/>
          <w:b/>
          <w:bCs/>
          <w:color w:val="000000" w:themeColor="text1"/>
          <w:sz w:val="22"/>
          <w:szCs w:val="22"/>
          <w:lang w:val="es-ES"/>
        </w:rPr>
        <w:t>por actualizarse la causal de improcedencia establecida en la fracción III, del artículo 191 de la Ley de Transparencia y Acceso a la Información Pública del Estado de México y Municipios</w:t>
      </w:r>
      <w:r w:rsidRPr="00F143B3">
        <w:rPr>
          <w:rFonts w:ascii="Palatino Linotype" w:hAnsi="Palatino Linotype" w:cs="Arial"/>
          <w:bCs/>
          <w:color w:val="000000" w:themeColor="text1"/>
          <w:sz w:val="22"/>
          <w:szCs w:val="22"/>
          <w:lang w:val="es-ES"/>
        </w:rPr>
        <w:t xml:space="preserve">, en términos del Considerando </w:t>
      </w:r>
      <w:r w:rsidR="00354E1B">
        <w:rPr>
          <w:rFonts w:ascii="Palatino Linotype" w:hAnsi="Palatino Linotype" w:cs="Arial"/>
          <w:bCs/>
          <w:color w:val="000000" w:themeColor="text1"/>
          <w:sz w:val="22"/>
          <w:szCs w:val="22"/>
          <w:lang w:val="es-ES"/>
        </w:rPr>
        <w:t>TERCE</w:t>
      </w:r>
      <w:r w:rsidR="00856AAA">
        <w:rPr>
          <w:rFonts w:ascii="Palatino Linotype" w:hAnsi="Palatino Linotype" w:cs="Arial"/>
          <w:bCs/>
          <w:color w:val="000000" w:themeColor="text1"/>
          <w:sz w:val="22"/>
          <w:szCs w:val="22"/>
          <w:lang w:val="es-ES"/>
        </w:rPr>
        <w:t>R</w:t>
      </w:r>
      <w:r w:rsidR="00354E1B">
        <w:rPr>
          <w:rFonts w:ascii="Palatino Linotype" w:hAnsi="Palatino Linotype" w:cs="Arial"/>
          <w:bCs/>
          <w:color w:val="000000" w:themeColor="text1"/>
          <w:sz w:val="22"/>
          <w:szCs w:val="22"/>
          <w:lang w:val="es-ES"/>
        </w:rPr>
        <w:t>O</w:t>
      </w:r>
      <w:r w:rsidRPr="00F143B3">
        <w:rPr>
          <w:rFonts w:ascii="Palatino Linotype" w:hAnsi="Palatino Linotype" w:cs="Arial"/>
          <w:bCs/>
          <w:color w:val="000000" w:themeColor="text1"/>
          <w:sz w:val="22"/>
          <w:szCs w:val="22"/>
          <w:lang w:val="es-ES"/>
        </w:rPr>
        <w:t xml:space="preserve"> de la presente </w:t>
      </w:r>
      <w:r w:rsidR="004E604D">
        <w:rPr>
          <w:rFonts w:ascii="Palatino Linotype" w:hAnsi="Palatino Linotype" w:cs="Arial"/>
          <w:bCs/>
          <w:color w:val="000000" w:themeColor="text1"/>
          <w:sz w:val="22"/>
          <w:szCs w:val="22"/>
          <w:lang w:val="es-ES"/>
        </w:rPr>
        <w:t xml:space="preserve"> de la </w:t>
      </w:r>
      <w:r w:rsidR="00AE434A">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23D5A896" w14:textId="77777777" w:rsidR="00731819" w:rsidRPr="00F36D08" w:rsidRDefault="00731819"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77777777"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3B029414" w14:textId="5E9BC2E6" w:rsidR="00354E1B" w:rsidRPr="00AD0EDB" w:rsidRDefault="00354E1B" w:rsidP="00AD0ED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4E604D">
        <w:rPr>
          <w:rFonts w:ascii="Palatino Linotype" w:hAnsi="Palatino Linotype" w:cs="Tahoma"/>
          <w:sz w:val="22"/>
          <w:szCs w:val="24"/>
          <w:lang w:eastAsia="es-MX"/>
        </w:rPr>
        <w:t>DÉCIMA QUINTA</w:t>
      </w:r>
      <w:r w:rsidRPr="005C6C26">
        <w:rPr>
          <w:rFonts w:ascii="Palatino Linotype" w:hAnsi="Palatino Linotype" w:cs="Tahoma"/>
          <w:sz w:val="22"/>
          <w:szCs w:val="24"/>
          <w:lang w:eastAsia="es-MX"/>
        </w:rPr>
        <w:t xml:space="preserve"> SESIÓN ORDINARIA, CELEBRADA EL </w:t>
      </w:r>
      <w:r w:rsidR="004E604D">
        <w:rPr>
          <w:rFonts w:ascii="Palatino Linotype" w:hAnsi="Palatino Linotype" w:cs="Tahoma"/>
          <w:sz w:val="22"/>
          <w:szCs w:val="24"/>
          <w:lang w:eastAsia="es-MX"/>
        </w:rPr>
        <w:t>VEINTICUATRO DE ABRIL</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44D62">
        <w:tc>
          <w:tcPr>
            <w:tcW w:w="9214" w:type="dxa"/>
            <w:gridSpan w:val="2"/>
          </w:tcPr>
          <w:p w14:paraId="19A82E44" w14:textId="1815C9AE" w:rsidR="00CE4250" w:rsidRDefault="00CE4250" w:rsidP="00FA330C">
            <w:pPr>
              <w:spacing w:line="360" w:lineRule="auto"/>
              <w:rPr>
                <w:rFonts w:ascii="Palatino Linotype" w:eastAsia="Calibri" w:hAnsi="Palatino Linotype" w:cs="Tahoma"/>
                <w:b/>
                <w:sz w:val="22"/>
                <w:szCs w:val="22"/>
                <w:lang w:eastAsia="es-MX"/>
              </w:rPr>
            </w:pPr>
          </w:p>
          <w:p w14:paraId="16E6DBCD" w14:textId="77777777" w:rsidR="00FA330C" w:rsidRPr="00CE4250" w:rsidRDefault="00FA330C"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44D62">
            <w:pPr>
              <w:spacing w:line="360" w:lineRule="auto"/>
              <w:ind w:right="-108"/>
              <w:rPr>
                <w:rFonts w:ascii="Palatino Linotype" w:eastAsia="Calibri" w:hAnsi="Palatino Linotype" w:cs="Tahoma"/>
                <w:b/>
                <w:sz w:val="22"/>
                <w:szCs w:val="22"/>
              </w:rPr>
            </w:pPr>
          </w:p>
        </w:tc>
      </w:tr>
      <w:tr w:rsidR="00354E1B" w:rsidRPr="00025F5D" w14:paraId="50C93675" w14:textId="77777777" w:rsidTr="00144D62">
        <w:trPr>
          <w:trHeight w:val="2673"/>
        </w:trPr>
        <w:tc>
          <w:tcPr>
            <w:tcW w:w="4678" w:type="dxa"/>
          </w:tcPr>
          <w:p w14:paraId="7727E842" w14:textId="77777777" w:rsidR="00354E1B" w:rsidRDefault="00354E1B" w:rsidP="00144D62">
            <w:pPr>
              <w:spacing w:line="360" w:lineRule="auto"/>
              <w:ind w:right="29"/>
              <w:jc w:val="center"/>
              <w:rPr>
                <w:rFonts w:ascii="Palatino Linotype" w:eastAsia="Calibri" w:hAnsi="Palatino Linotype" w:cs="Tahoma"/>
                <w:b/>
                <w:sz w:val="22"/>
                <w:szCs w:val="22"/>
              </w:rPr>
            </w:pPr>
          </w:p>
          <w:p w14:paraId="291A706D" w14:textId="20A55EB6" w:rsidR="00CE4250" w:rsidRPr="00CE4250" w:rsidRDefault="00CE4250" w:rsidP="00CE4250">
            <w:pPr>
              <w:spacing w:line="360" w:lineRule="auto"/>
              <w:ind w:right="29"/>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44D62">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7657E0C8" w14:textId="77777777" w:rsidR="00CE4250" w:rsidRDefault="00CE4250" w:rsidP="00144D62">
            <w:pPr>
              <w:spacing w:line="360" w:lineRule="auto"/>
              <w:ind w:left="747" w:right="-108"/>
              <w:jc w:val="center"/>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44D62">
            <w:pPr>
              <w:spacing w:line="360" w:lineRule="auto"/>
              <w:rPr>
                <w:rFonts w:ascii="Palatino Linotype" w:eastAsia="Calibri" w:hAnsi="Palatino Linotype" w:cs="Tahoma"/>
                <w:b/>
                <w:sz w:val="22"/>
                <w:szCs w:val="22"/>
                <w:lang w:eastAsia="es-MX"/>
              </w:rPr>
            </w:pPr>
          </w:p>
        </w:tc>
      </w:tr>
      <w:tr w:rsidR="00354E1B" w:rsidRPr="00025F5D" w14:paraId="745E8B2A" w14:textId="77777777" w:rsidTr="00144D62">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44D62">
        <w:tc>
          <w:tcPr>
            <w:tcW w:w="9214" w:type="dxa"/>
            <w:gridSpan w:val="2"/>
          </w:tcPr>
          <w:p w14:paraId="6A0DC2AA" w14:textId="77777777" w:rsidR="00354E1B" w:rsidRPr="00CE4250" w:rsidRDefault="00354E1B" w:rsidP="00144D62">
            <w:pPr>
              <w:spacing w:line="360" w:lineRule="auto"/>
              <w:jc w:val="center"/>
              <w:rPr>
                <w:rFonts w:ascii="Palatino Linotype" w:eastAsia="Calibri" w:hAnsi="Palatino Linotype" w:cs="Tahoma"/>
                <w:b/>
                <w:sz w:val="22"/>
                <w:szCs w:val="22"/>
              </w:rPr>
            </w:pPr>
          </w:p>
          <w:p w14:paraId="2CF1F011" w14:textId="77777777" w:rsidR="00354E1B" w:rsidRDefault="00354E1B" w:rsidP="00144D62">
            <w:pPr>
              <w:spacing w:line="360" w:lineRule="auto"/>
              <w:jc w:val="center"/>
              <w:rPr>
                <w:rFonts w:ascii="Palatino Linotype" w:eastAsia="Calibri" w:hAnsi="Palatino Linotype" w:cs="Tahoma"/>
                <w:b/>
                <w:sz w:val="22"/>
                <w:szCs w:val="22"/>
              </w:rPr>
            </w:pPr>
          </w:p>
          <w:p w14:paraId="58937CC3" w14:textId="6538C2AF" w:rsidR="00354E1B" w:rsidRPr="00CE4250" w:rsidRDefault="00354E1B"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F5998D4" w14:textId="4D283C01" w:rsidR="002613D8" w:rsidRPr="00C76F36"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4E604D">
        <w:rPr>
          <w:rFonts w:ascii="Palatino Linotype" w:eastAsia="Calibri" w:hAnsi="Palatino Linotype" w:cs="Tahoma"/>
          <w:sz w:val="22"/>
          <w:lang w:eastAsia="en-US"/>
        </w:rPr>
        <w:t>veinticuatro de abril</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65635D">
        <w:rPr>
          <w:rFonts w:ascii="Palatino Linotype" w:eastAsia="Calibri" w:hAnsi="Palatino Linotype" w:cs="Tahoma"/>
          <w:b/>
          <w:bCs/>
          <w:sz w:val="22"/>
          <w:lang w:eastAsia="en-US"/>
        </w:rPr>
        <w:t>01841/INFOEM/IP/RR/2019</w:t>
      </w:r>
      <w:r w:rsidRPr="00113548">
        <w:rPr>
          <w:rFonts w:ascii="Palatino Linotype" w:eastAsia="Calibri" w:hAnsi="Palatino Linotype" w:cs="Tahoma"/>
          <w:bCs/>
          <w:sz w:val="22"/>
          <w:lang w:eastAsia="en-US"/>
        </w:rPr>
        <w:t>.</w:t>
      </w:r>
    </w:p>
    <w:sectPr w:rsidR="002613D8" w:rsidRPr="00C76F36"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49D02" w14:textId="77777777" w:rsidR="003719A0" w:rsidRDefault="003719A0" w:rsidP="00B31222">
      <w:r>
        <w:separator/>
      </w:r>
    </w:p>
  </w:endnote>
  <w:endnote w:type="continuationSeparator" w:id="0">
    <w:p w14:paraId="5F154413" w14:textId="77777777" w:rsidR="003719A0" w:rsidRDefault="003719A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50646F2F" w:rsidR="00946AFE" w:rsidRPr="00147666" w:rsidRDefault="00946AF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A425FF">
              <w:rPr>
                <w:rFonts w:ascii="Palatino Linotype" w:hAnsi="Palatino Linotype"/>
                <w:b/>
                <w:bCs/>
                <w:noProof/>
              </w:rPr>
              <w:t>12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A425FF">
              <w:rPr>
                <w:rFonts w:ascii="Palatino Linotype" w:hAnsi="Palatino Linotype"/>
                <w:b/>
                <w:bCs/>
                <w:noProof/>
              </w:rPr>
              <w:t>12</w:t>
            </w:r>
            <w:r w:rsidRPr="00147666">
              <w:rPr>
                <w:rFonts w:ascii="Palatino Linotype" w:hAnsi="Palatino Linotype"/>
                <w:b/>
                <w:bCs/>
                <w:sz w:val="24"/>
                <w:szCs w:val="24"/>
              </w:rPr>
              <w:fldChar w:fldCharType="end"/>
            </w:r>
          </w:p>
        </w:sdtContent>
      </w:sdt>
    </w:sdtContent>
  </w:sdt>
  <w:p w14:paraId="20CE2247" w14:textId="77777777" w:rsidR="00946AFE" w:rsidRDefault="00946A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046F8934" w:rsidR="00946AFE" w:rsidRDefault="00946A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25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25FF">
              <w:rPr>
                <w:b/>
                <w:bCs/>
                <w:noProof/>
              </w:rPr>
              <w:t>12</w:t>
            </w:r>
            <w:r>
              <w:rPr>
                <w:b/>
                <w:bCs/>
                <w:sz w:val="24"/>
                <w:szCs w:val="24"/>
              </w:rPr>
              <w:fldChar w:fldCharType="end"/>
            </w:r>
          </w:p>
        </w:sdtContent>
      </w:sdt>
    </w:sdtContent>
  </w:sdt>
  <w:p w14:paraId="6C00EE52" w14:textId="77777777" w:rsidR="00946AFE" w:rsidRDefault="00946A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0D7EC" w14:textId="77777777" w:rsidR="003719A0" w:rsidRDefault="003719A0" w:rsidP="00B31222">
      <w:r>
        <w:separator/>
      </w:r>
    </w:p>
  </w:footnote>
  <w:footnote w:type="continuationSeparator" w:id="0">
    <w:p w14:paraId="6110AF7D" w14:textId="77777777" w:rsidR="003719A0" w:rsidRDefault="003719A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6AFE" w:rsidRPr="002A2CB9" w14:paraId="4BDBBB9B" w14:textId="77777777" w:rsidTr="00202DB8">
      <w:trPr>
        <w:trHeight w:val="1435"/>
      </w:trPr>
      <w:tc>
        <w:tcPr>
          <w:tcW w:w="2835" w:type="dxa"/>
          <w:shd w:val="clear" w:color="auto" w:fill="auto"/>
        </w:tcPr>
        <w:p w14:paraId="7F0435E5" w14:textId="77777777" w:rsidR="00946AFE" w:rsidRPr="005C106F" w:rsidRDefault="00946AFE"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946AFE" w:rsidRPr="002A2CB9" w:rsidRDefault="00946AFE" w:rsidP="005743D2">
          <w:pPr>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946AFE" w:rsidRPr="002A2CB9" w14:paraId="0CD4B7CE" w14:textId="77777777" w:rsidTr="002B0531">
            <w:trPr>
              <w:trHeight w:val="144"/>
            </w:trPr>
            <w:tc>
              <w:tcPr>
                <w:tcW w:w="2727" w:type="dxa"/>
              </w:tcPr>
              <w:p w14:paraId="5F68398A"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7B2DADB2" w:rsidR="00946AFE" w:rsidRPr="002A2CB9" w:rsidRDefault="0065635D"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01841/INFOEM/IP/RR/2019</w:t>
                </w:r>
              </w:p>
            </w:tc>
          </w:tr>
          <w:tr w:rsidR="00946AFE" w:rsidRPr="002A2CB9" w14:paraId="3864CC0B" w14:textId="77777777" w:rsidTr="002B0531">
            <w:trPr>
              <w:trHeight w:val="283"/>
            </w:trPr>
            <w:tc>
              <w:tcPr>
                <w:tcW w:w="2727" w:type="dxa"/>
              </w:tcPr>
              <w:p w14:paraId="579C09A4"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5A850EAD" w:rsidR="00946AFE" w:rsidRPr="002A2CB9" w:rsidRDefault="00811941"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w:t>
                </w:r>
                <w:r w:rsidR="0065635D">
                  <w:rPr>
                    <w:rFonts w:ascii="Palatino Linotype" w:eastAsia="Calibri" w:hAnsi="Palatino Linotype" w:cs="Tahoma"/>
                    <w:bCs/>
                    <w:sz w:val="22"/>
                    <w:szCs w:val="22"/>
                    <w:lang w:val="es-MX" w:eastAsia="en-US"/>
                  </w:rPr>
                  <w:t>Valle de Bravo</w:t>
                </w:r>
              </w:p>
            </w:tc>
          </w:tr>
          <w:tr w:rsidR="00946AFE" w:rsidRPr="002A2CB9" w14:paraId="136839A8" w14:textId="77777777" w:rsidTr="002B0531">
            <w:trPr>
              <w:trHeight w:val="283"/>
            </w:trPr>
            <w:tc>
              <w:tcPr>
                <w:tcW w:w="2727" w:type="dxa"/>
              </w:tcPr>
              <w:p w14:paraId="0DF4A43B"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946AFE" w:rsidRPr="002A2CB9" w:rsidRDefault="00946AFE" w:rsidP="005743D2">
          <w:pPr>
            <w:tabs>
              <w:tab w:val="right" w:pos="8838"/>
            </w:tabs>
            <w:ind w:left="-28"/>
            <w:jc w:val="both"/>
            <w:rPr>
              <w:rFonts w:ascii="Arial" w:eastAsia="Calibri" w:hAnsi="Arial" w:cs="Arial"/>
              <w:b/>
              <w:sz w:val="22"/>
              <w:szCs w:val="22"/>
              <w:lang w:eastAsia="en-US"/>
            </w:rPr>
          </w:pPr>
        </w:p>
      </w:tc>
    </w:tr>
  </w:tbl>
  <w:p w14:paraId="47B91189" w14:textId="77777777" w:rsidR="00946AFE" w:rsidRPr="00354E1B" w:rsidRDefault="00946AFE" w:rsidP="00EF4A64">
    <w:pPr>
      <w:pStyle w:val="Encabezado"/>
      <w:rPr>
        <w:sz w:val="12"/>
      </w:rPr>
    </w:pPr>
  </w:p>
  <w:p w14:paraId="0C71F337" w14:textId="77777777" w:rsidR="00354E1B" w:rsidRPr="00354E1B" w:rsidRDefault="00354E1B"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6AFE" w:rsidRPr="005C106F" w14:paraId="5C33977B" w14:textId="77777777" w:rsidTr="003B165A">
      <w:trPr>
        <w:trHeight w:val="1435"/>
      </w:trPr>
      <w:tc>
        <w:tcPr>
          <w:tcW w:w="2835" w:type="dxa"/>
          <w:shd w:val="clear" w:color="auto" w:fill="auto"/>
        </w:tcPr>
        <w:p w14:paraId="3879F539" w14:textId="77777777" w:rsidR="00946AFE" w:rsidRPr="005C106F" w:rsidRDefault="00946AFE" w:rsidP="00946AFE">
          <w:pPr>
            <w:tabs>
              <w:tab w:val="right" w:pos="4273"/>
            </w:tabs>
            <w:jc w:val="both"/>
            <w:rPr>
              <w:rFonts w:ascii="Garamond" w:eastAsia="Calibri" w:hAnsi="Garamond"/>
              <w:sz w:val="16"/>
              <w:szCs w:val="16"/>
              <w:lang w:eastAsia="en-US"/>
            </w:rPr>
          </w:pPr>
        </w:p>
      </w:tc>
      <w:tc>
        <w:tcPr>
          <w:tcW w:w="6733" w:type="dxa"/>
          <w:shd w:val="clear" w:color="auto" w:fill="auto"/>
        </w:tcPr>
        <w:tbl>
          <w:tblPr>
            <w:tblStyle w:val="Tablaconcuadrcula"/>
            <w:tblW w:w="567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260"/>
          </w:tblGrid>
          <w:tr w:rsidR="00946AFE" w:rsidRPr="002A2CB9" w14:paraId="1BF02882" w14:textId="77777777" w:rsidTr="00A425FF">
            <w:trPr>
              <w:trHeight w:val="144"/>
            </w:trPr>
            <w:tc>
              <w:tcPr>
                <w:tcW w:w="2410" w:type="dxa"/>
              </w:tcPr>
              <w:p w14:paraId="39C1549D"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60" w:type="dxa"/>
              </w:tcPr>
              <w:p w14:paraId="48D7DAC2" w14:textId="5FEEB939" w:rsidR="00946AFE" w:rsidRPr="002A2CB9" w:rsidRDefault="0065635D"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01841/INFOEM/IP/RR/2019</w:t>
                </w:r>
              </w:p>
            </w:tc>
          </w:tr>
          <w:tr w:rsidR="00946AFE" w:rsidRPr="002A2CB9" w14:paraId="02DAB6C3" w14:textId="77777777" w:rsidTr="00A425FF">
            <w:trPr>
              <w:trHeight w:val="144"/>
            </w:trPr>
            <w:tc>
              <w:tcPr>
                <w:tcW w:w="2410" w:type="dxa"/>
              </w:tcPr>
              <w:p w14:paraId="674EC982"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260" w:type="dxa"/>
              </w:tcPr>
              <w:p w14:paraId="5495689A" w14:textId="2F8505B3" w:rsidR="00946AFE" w:rsidRPr="002A2CB9" w:rsidRDefault="00A425FF" w:rsidP="00946AFE">
                <w:pPr>
                  <w:tabs>
                    <w:tab w:val="left" w:pos="3122"/>
                    <w:tab w:val="right" w:pos="8838"/>
                  </w:tabs>
                  <w:spacing w:line="360" w:lineRule="auto"/>
                  <w:ind w:left="-74" w:right="-108"/>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p>
            </w:tc>
          </w:tr>
          <w:tr w:rsidR="00946AFE" w:rsidRPr="002A2CB9" w14:paraId="2E02FA2B" w14:textId="77777777" w:rsidTr="00A425FF">
            <w:trPr>
              <w:trHeight w:val="283"/>
            </w:trPr>
            <w:tc>
              <w:tcPr>
                <w:tcW w:w="2410" w:type="dxa"/>
              </w:tcPr>
              <w:p w14:paraId="1BA21003"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60" w:type="dxa"/>
              </w:tcPr>
              <w:p w14:paraId="334D0D46" w14:textId="791041E0" w:rsidR="00946AFE" w:rsidRPr="002A2CB9" w:rsidRDefault="00811941"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65635D">
                  <w:rPr>
                    <w:rFonts w:ascii="Palatino Linotype" w:eastAsia="Calibri" w:hAnsi="Palatino Linotype" w:cs="Tahoma"/>
                    <w:bCs/>
                    <w:sz w:val="22"/>
                    <w:szCs w:val="22"/>
                    <w:lang w:val="es-MX" w:eastAsia="en-US"/>
                  </w:rPr>
                  <w:t>Valle de Bravo</w:t>
                </w:r>
              </w:p>
            </w:tc>
          </w:tr>
          <w:tr w:rsidR="00946AFE" w:rsidRPr="002A2CB9" w14:paraId="78E10921" w14:textId="77777777" w:rsidTr="00A425FF">
            <w:trPr>
              <w:trHeight w:val="283"/>
            </w:trPr>
            <w:tc>
              <w:tcPr>
                <w:tcW w:w="2410" w:type="dxa"/>
              </w:tcPr>
              <w:p w14:paraId="4343FEE4"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60" w:type="dxa"/>
              </w:tcPr>
              <w:p w14:paraId="22963E4E" w14:textId="77777777" w:rsidR="00946AFE" w:rsidRPr="002A2CB9" w:rsidRDefault="00946AFE"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946AFE" w:rsidRPr="002A2CB9" w:rsidRDefault="00946AFE"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946AFE" w:rsidRDefault="00946AFE" w:rsidP="00B727C5">
    <w:pPr>
      <w:pStyle w:val="Encabezado"/>
    </w:pPr>
  </w:p>
  <w:p w14:paraId="5DC13FE7" w14:textId="77777777" w:rsidR="00354E1B" w:rsidRPr="00354E1B" w:rsidRDefault="00354E1B"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1B5711"/>
    <w:multiLevelType w:val="hybridMultilevel"/>
    <w:tmpl w:val="F3E05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0"/>
  </w:num>
  <w:num w:numId="4">
    <w:abstractNumId w:val="23"/>
  </w:num>
  <w:num w:numId="5">
    <w:abstractNumId w:val="12"/>
  </w:num>
  <w:num w:numId="6">
    <w:abstractNumId w:val="3"/>
  </w:num>
  <w:num w:numId="7">
    <w:abstractNumId w:val="17"/>
  </w:num>
  <w:num w:numId="8">
    <w:abstractNumId w:val="16"/>
  </w:num>
  <w:num w:numId="9">
    <w:abstractNumId w:val="8"/>
  </w:num>
  <w:num w:numId="10">
    <w:abstractNumId w:val="21"/>
  </w:num>
  <w:num w:numId="11">
    <w:abstractNumId w:val="22"/>
  </w:num>
  <w:num w:numId="12">
    <w:abstractNumId w:val="1"/>
  </w:num>
  <w:num w:numId="13">
    <w:abstractNumId w:val="2"/>
  </w:num>
  <w:num w:numId="14">
    <w:abstractNumId w:val="19"/>
  </w:num>
  <w:num w:numId="15">
    <w:abstractNumId w:val="18"/>
  </w:num>
  <w:num w:numId="16">
    <w:abstractNumId w:val="9"/>
  </w:num>
  <w:num w:numId="17">
    <w:abstractNumId w:val="13"/>
  </w:num>
  <w:num w:numId="18">
    <w:abstractNumId w:val="10"/>
  </w:num>
  <w:num w:numId="19">
    <w:abstractNumId w:val="15"/>
  </w:num>
  <w:num w:numId="20">
    <w:abstractNumId w:val="6"/>
  </w:num>
  <w:num w:numId="21">
    <w:abstractNumId w:val="14"/>
  </w:num>
  <w:num w:numId="22">
    <w:abstractNumId w:val="11"/>
  </w:num>
  <w:num w:numId="23">
    <w:abstractNumId w:val="5"/>
  </w:num>
  <w:num w:numId="2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397F"/>
    <w:rsid w:val="00043C4B"/>
    <w:rsid w:val="0004646B"/>
    <w:rsid w:val="000528E6"/>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716"/>
    <w:rsid w:val="001B2CD9"/>
    <w:rsid w:val="001B3A46"/>
    <w:rsid w:val="001B4953"/>
    <w:rsid w:val="001B62A0"/>
    <w:rsid w:val="001C282F"/>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5DB5"/>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70A"/>
    <w:rsid w:val="002A7BD4"/>
    <w:rsid w:val="002A7F32"/>
    <w:rsid w:val="002B03CD"/>
    <w:rsid w:val="002B0531"/>
    <w:rsid w:val="002B06C1"/>
    <w:rsid w:val="002B20A1"/>
    <w:rsid w:val="002B226E"/>
    <w:rsid w:val="002B46D4"/>
    <w:rsid w:val="002B54CF"/>
    <w:rsid w:val="002B71E6"/>
    <w:rsid w:val="002C1876"/>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5704"/>
    <w:rsid w:val="00316600"/>
    <w:rsid w:val="003172EC"/>
    <w:rsid w:val="0032170B"/>
    <w:rsid w:val="00323325"/>
    <w:rsid w:val="003243B0"/>
    <w:rsid w:val="00325EC0"/>
    <w:rsid w:val="00327866"/>
    <w:rsid w:val="00327FDE"/>
    <w:rsid w:val="0033043F"/>
    <w:rsid w:val="003340EC"/>
    <w:rsid w:val="003350FF"/>
    <w:rsid w:val="0033684E"/>
    <w:rsid w:val="00340452"/>
    <w:rsid w:val="0034057C"/>
    <w:rsid w:val="0034303D"/>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19A0"/>
    <w:rsid w:val="003725BF"/>
    <w:rsid w:val="00372803"/>
    <w:rsid w:val="00373757"/>
    <w:rsid w:val="00373C3B"/>
    <w:rsid w:val="003749EC"/>
    <w:rsid w:val="003756AF"/>
    <w:rsid w:val="00375815"/>
    <w:rsid w:val="00380441"/>
    <w:rsid w:val="00382696"/>
    <w:rsid w:val="0038438A"/>
    <w:rsid w:val="003864D2"/>
    <w:rsid w:val="00390249"/>
    <w:rsid w:val="00390BF8"/>
    <w:rsid w:val="00391420"/>
    <w:rsid w:val="00392877"/>
    <w:rsid w:val="00392E12"/>
    <w:rsid w:val="00394D7E"/>
    <w:rsid w:val="003956E9"/>
    <w:rsid w:val="003965EC"/>
    <w:rsid w:val="00396BA0"/>
    <w:rsid w:val="00397099"/>
    <w:rsid w:val="003A0E17"/>
    <w:rsid w:val="003A2558"/>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382"/>
    <w:rsid w:val="00457F4E"/>
    <w:rsid w:val="0046048A"/>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69D4"/>
    <w:rsid w:val="004B7542"/>
    <w:rsid w:val="004B7ACE"/>
    <w:rsid w:val="004C3D66"/>
    <w:rsid w:val="004C4ACC"/>
    <w:rsid w:val="004C4E8F"/>
    <w:rsid w:val="004C6763"/>
    <w:rsid w:val="004C7E83"/>
    <w:rsid w:val="004D587A"/>
    <w:rsid w:val="004D5DB3"/>
    <w:rsid w:val="004E345F"/>
    <w:rsid w:val="004E3914"/>
    <w:rsid w:val="004E3BBA"/>
    <w:rsid w:val="004E401B"/>
    <w:rsid w:val="004E41C7"/>
    <w:rsid w:val="004E604D"/>
    <w:rsid w:val="004E63B4"/>
    <w:rsid w:val="004E71CE"/>
    <w:rsid w:val="004E7DB7"/>
    <w:rsid w:val="004F1030"/>
    <w:rsid w:val="004F2D88"/>
    <w:rsid w:val="004F3D21"/>
    <w:rsid w:val="004F772E"/>
    <w:rsid w:val="00500DFC"/>
    <w:rsid w:val="005070C3"/>
    <w:rsid w:val="0051276F"/>
    <w:rsid w:val="00512962"/>
    <w:rsid w:val="005141C6"/>
    <w:rsid w:val="005157AB"/>
    <w:rsid w:val="00515FF4"/>
    <w:rsid w:val="00517C3D"/>
    <w:rsid w:val="005220BE"/>
    <w:rsid w:val="00532353"/>
    <w:rsid w:val="0054194F"/>
    <w:rsid w:val="00542D5F"/>
    <w:rsid w:val="005435DE"/>
    <w:rsid w:val="00544C28"/>
    <w:rsid w:val="00546BA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5D"/>
    <w:rsid w:val="006563CA"/>
    <w:rsid w:val="006578FC"/>
    <w:rsid w:val="006608AB"/>
    <w:rsid w:val="006620DA"/>
    <w:rsid w:val="00664587"/>
    <w:rsid w:val="00665D72"/>
    <w:rsid w:val="00666F25"/>
    <w:rsid w:val="006676AE"/>
    <w:rsid w:val="00667C1C"/>
    <w:rsid w:val="00673DD4"/>
    <w:rsid w:val="00674AEB"/>
    <w:rsid w:val="0067553F"/>
    <w:rsid w:val="006816E3"/>
    <w:rsid w:val="0068238F"/>
    <w:rsid w:val="006828D8"/>
    <w:rsid w:val="0068455C"/>
    <w:rsid w:val="00684887"/>
    <w:rsid w:val="0069298B"/>
    <w:rsid w:val="006932A9"/>
    <w:rsid w:val="00693C8E"/>
    <w:rsid w:val="006969BA"/>
    <w:rsid w:val="00697FF1"/>
    <w:rsid w:val="006A026A"/>
    <w:rsid w:val="006A0425"/>
    <w:rsid w:val="006A1A57"/>
    <w:rsid w:val="006A1D62"/>
    <w:rsid w:val="006A396E"/>
    <w:rsid w:val="006A4EAE"/>
    <w:rsid w:val="006A56C3"/>
    <w:rsid w:val="006A6D7F"/>
    <w:rsid w:val="006B0298"/>
    <w:rsid w:val="006B0E83"/>
    <w:rsid w:val="006B43CF"/>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BDC"/>
    <w:rsid w:val="006F7EB8"/>
    <w:rsid w:val="00702809"/>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60"/>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56AAA"/>
    <w:rsid w:val="00860A2D"/>
    <w:rsid w:val="00862771"/>
    <w:rsid w:val="00863EEC"/>
    <w:rsid w:val="0086682F"/>
    <w:rsid w:val="00871098"/>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653F"/>
    <w:rsid w:val="008B6848"/>
    <w:rsid w:val="008C22EC"/>
    <w:rsid w:val="008C2FA1"/>
    <w:rsid w:val="008C4004"/>
    <w:rsid w:val="008D2C4C"/>
    <w:rsid w:val="008D35D5"/>
    <w:rsid w:val="008D789F"/>
    <w:rsid w:val="008D7A9D"/>
    <w:rsid w:val="008D7E0D"/>
    <w:rsid w:val="008D7EDB"/>
    <w:rsid w:val="008E1829"/>
    <w:rsid w:val="008E20D8"/>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67C0F"/>
    <w:rsid w:val="00971F54"/>
    <w:rsid w:val="009725C5"/>
    <w:rsid w:val="00973F40"/>
    <w:rsid w:val="0097503F"/>
    <w:rsid w:val="00980900"/>
    <w:rsid w:val="00983EED"/>
    <w:rsid w:val="009849EF"/>
    <w:rsid w:val="00986A7D"/>
    <w:rsid w:val="00986DB7"/>
    <w:rsid w:val="00991A1D"/>
    <w:rsid w:val="009934CF"/>
    <w:rsid w:val="009959E5"/>
    <w:rsid w:val="009A0D75"/>
    <w:rsid w:val="009A1D65"/>
    <w:rsid w:val="009A347A"/>
    <w:rsid w:val="009A54CE"/>
    <w:rsid w:val="009A5F0F"/>
    <w:rsid w:val="009A620E"/>
    <w:rsid w:val="009A6619"/>
    <w:rsid w:val="009B06B1"/>
    <w:rsid w:val="009B6A6F"/>
    <w:rsid w:val="009C1AFE"/>
    <w:rsid w:val="009C2650"/>
    <w:rsid w:val="009C3DA6"/>
    <w:rsid w:val="009C3E33"/>
    <w:rsid w:val="009C5BEB"/>
    <w:rsid w:val="009C5F24"/>
    <w:rsid w:val="009C648C"/>
    <w:rsid w:val="009C7314"/>
    <w:rsid w:val="009D048B"/>
    <w:rsid w:val="009D1F16"/>
    <w:rsid w:val="009D5AF9"/>
    <w:rsid w:val="009D69C6"/>
    <w:rsid w:val="009E0271"/>
    <w:rsid w:val="009E5419"/>
    <w:rsid w:val="009E5A6E"/>
    <w:rsid w:val="009E70E7"/>
    <w:rsid w:val="009F25A8"/>
    <w:rsid w:val="009F4048"/>
    <w:rsid w:val="009F46DC"/>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BAD"/>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5FF"/>
    <w:rsid w:val="00A4299C"/>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4C36"/>
    <w:rsid w:val="00A854FF"/>
    <w:rsid w:val="00A87035"/>
    <w:rsid w:val="00A8745D"/>
    <w:rsid w:val="00A908DA"/>
    <w:rsid w:val="00A90F9B"/>
    <w:rsid w:val="00A91EAD"/>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272"/>
    <w:rsid w:val="00AC1B61"/>
    <w:rsid w:val="00AC2C6E"/>
    <w:rsid w:val="00AC32D4"/>
    <w:rsid w:val="00AC5EE6"/>
    <w:rsid w:val="00AD005C"/>
    <w:rsid w:val="00AD0D24"/>
    <w:rsid w:val="00AD0EDB"/>
    <w:rsid w:val="00AD1923"/>
    <w:rsid w:val="00AD2055"/>
    <w:rsid w:val="00AD2611"/>
    <w:rsid w:val="00AD3AC5"/>
    <w:rsid w:val="00AD3D57"/>
    <w:rsid w:val="00AE434A"/>
    <w:rsid w:val="00AE47BF"/>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39D"/>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D6C9C"/>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0FB5"/>
    <w:rsid w:val="00C013B3"/>
    <w:rsid w:val="00C10FCF"/>
    <w:rsid w:val="00C1200C"/>
    <w:rsid w:val="00C12FBA"/>
    <w:rsid w:val="00C14C3F"/>
    <w:rsid w:val="00C14D65"/>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76F36"/>
    <w:rsid w:val="00C825A9"/>
    <w:rsid w:val="00C862BB"/>
    <w:rsid w:val="00C86FC6"/>
    <w:rsid w:val="00C901BB"/>
    <w:rsid w:val="00C90CD3"/>
    <w:rsid w:val="00C92552"/>
    <w:rsid w:val="00C92611"/>
    <w:rsid w:val="00C931D3"/>
    <w:rsid w:val="00C93F1B"/>
    <w:rsid w:val="00C94997"/>
    <w:rsid w:val="00C976D1"/>
    <w:rsid w:val="00CA308F"/>
    <w:rsid w:val="00CA71D4"/>
    <w:rsid w:val="00CB5D29"/>
    <w:rsid w:val="00CB675A"/>
    <w:rsid w:val="00CB782B"/>
    <w:rsid w:val="00CC0E77"/>
    <w:rsid w:val="00CC2092"/>
    <w:rsid w:val="00CC285C"/>
    <w:rsid w:val="00CC3722"/>
    <w:rsid w:val="00CC46CD"/>
    <w:rsid w:val="00CC5E76"/>
    <w:rsid w:val="00CC69B0"/>
    <w:rsid w:val="00CD3A5D"/>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1812"/>
    <w:rsid w:val="00D1276A"/>
    <w:rsid w:val="00D14DB7"/>
    <w:rsid w:val="00D15ED5"/>
    <w:rsid w:val="00D200AB"/>
    <w:rsid w:val="00D26251"/>
    <w:rsid w:val="00D31CD5"/>
    <w:rsid w:val="00D348F7"/>
    <w:rsid w:val="00D34A17"/>
    <w:rsid w:val="00D36EF4"/>
    <w:rsid w:val="00D371D0"/>
    <w:rsid w:val="00D377A7"/>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8011B"/>
    <w:rsid w:val="00D805C2"/>
    <w:rsid w:val="00D80F9D"/>
    <w:rsid w:val="00D81BAE"/>
    <w:rsid w:val="00D833A0"/>
    <w:rsid w:val="00D84B17"/>
    <w:rsid w:val="00D8507D"/>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9A"/>
    <w:rsid w:val="00DB52C3"/>
    <w:rsid w:val="00DB5DA3"/>
    <w:rsid w:val="00DB78A4"/>
    <w:rsid w:val="00DB7E5F"/>
    <w:rsid w:val="00DC10B0"/>
    <w:rsid w:val="00DC1594"/>
    <w:rsid w:val="00DC2005"/>
    <w:rsid w:val="00DC2448"/>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2A23"/>
    <w:rsid w:val="00EB3B88"/>
    <w:rsid w:val="00EB5730"/>
    <w:rsid w:val="00EB7A33"/>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7741B"/>
    <w:rsid w:val="00F80F33"/>
    <w:rsid w:val="00F846D6"/>
    <w:rsid w:val="00F9173A"/>
    <w:rsid w:val="00F91800"/>
    <w:rsid w:val="00F92AD0"/>
    <w:rsid w:val="00F94E99"/>
    <w:rsid w:val="00F9650A"/>
    <w:rsid w:val="00F967C7"/>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289223">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debravo.gob.mx/pdf/GACETA%201%20MARZO%202019%20PDMVB%202019-2021%20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2F26-7A41-43EE-AF00-A439D2AB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2609</Words>
  <Characters>14350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3</cp:revision>
  <cp:lastPrinted>2019-04-29T15:36:00Z</cp:lastPrinted>
  <dcterms:created xsi:type="dcterms:W3CDTF">2019-04-29T15:39:00Z</dcterms:created>
  <dcterms:modified xsi:type="dcterms:W3CDTF">2019-05-03T20:43:00Z</dcterms:modified>
</cp:coreProperties>
</file>