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47974" w:rsidRDefault="00A2780F" w:rsidP="0011188F">
      <w:pPr>
        <w:spacing w:line="360" w:lineRule="auto"/>
        <w:jc w:val="both"/>
        <w:rPr>
          <w:rFonts w:ascii="Palatino Linotype" w:hAnsi="Palatino Linotype"/>
        </w:rPr>
      </w:pPr>
      <w:r w:rsidRPr="00547974">
        <w:rPr>
          <w:rFonts w:ascii="Palatino Linotype" w:hAnsi="Palatino Linotype"/>
        </w:rPr>
        <w:t>Resolución</w:t>
      </w:r>
      <w:r w:rsidR="00D730A4" w:rsidRPr="00547974">
        <w:rPr>
          <w:rFonts w:ascii="Palatino Linotype" w:hAnsi="Palatino Linotype"/>
        </w:rPr>
        <w:t xml:space="preserve"> </w:t>
      </w:r>
      <w:r w:rsidRPr="00547974">
        <w:rPr>
          <w:rFonts w:ascii="Palatino Linotype" w:hAnsi="Palatino Linotype"/>
        </w:rPr>
        <w:t>del</w:t>
      </w:r>
      <w:r w:rsidR="00D730A4" w:rsidRPr="00547974">
        <w:rPr>
          <w:rFonts w:ascii="Palatino Linotype" w:hAnsi="Palatino Linotype"/>
        </w:rPr>
        <w:t xml:space="preserve"> </w:t>
      </w:r>
      <w:r w:rsidRPr="00547974">
        <w:rPr>
          <w:rFonts w:ascii="Palatino Linotype" w:hAnsi="Palatino Linotype"/>
        </w:rPr>
        <w:t>Pleno</w:t>
      </w:r>
      <w:r w:rsidR="00D730A4" w:rsidRPr="00547974">
        <w:rPr>
          <w:rFonts w:ascii="Palatino Linotype" w:hAnsi="Palatino Linotype"/>
        </w:rPr>
        <w:t xml:space="preserve"> </w:t>
      </w:r>
      <w:r w:rsidRPr="00547974">
        <w:rPr>
          <w:rFonts w:ascii="Palatino Linotype" w:hAnsi="Palatino Linotype"/>
        </w:rPr>
        <w:t>del</w:t>
      </w:r>
      <w:r w:rsidR="00D730A4" w:rsidRPr="00547974">
        <w:rPr>
          <w:rFonts w:ascii="Palatino Linotype" w:hAnsi="Palatino Linotype"/>
        </w:rPr>
        <w:t xml:space="preserve"> </w:t>
      </w:r>
      <w:r w:rsidRPr="00547974">
        <w:rPr>
          <w:rFonts w:ascii="Palatino Linotype" w:hAnsi="Palatino Linotype"/>
        </w:rPr>
        <w:t>Instituto</w:t>
      </w:r>
      <w:r w:rsidR="00D730A4" w:rsidRPr="00547974">
        <w:rPr>
          <w:rFonts w:ascii="Palatino Linotype" w:hAnsi="Palatino Linotype"/>
        </w:rPr>
        <w:t xml:space="preserve"> </w:t>
      </w:r>
      <w:r w:rsidRPr="00547974">
        <w:rPr>
          <w:rFonts w:ascii="Palatino Linotype" w:hAnsi="Palatino Linotype"/>
        </w:rPr>
        <w:t>de</w:t>
      </w:r>
      <w:r w:rsidR="00D730A4" w:rsidRPr="00547974">
        <w:rPr>
          <w:rFonts w:ascii="Palatino Linotype" w:hAnsi="Palatino Linotype"/>
        </w:rPr>
        <w:t xml:space="preserve"> </w:t>
      </w:r>
      <w:r w:rsidRPr="00547974">
        <w:rPr>
          <w:rFonts w:ascii="Palatino Linotype" w:hAnsi="Palatino Linotype"/>
        </w:rPr>
        <w:t>Transparencia,</w:t>
      </w:r>
      <w:r w:rsidR="00D730A4" w:rsidRPr="00547974">
        <w:rPr>
          <w:rFonts w:ascii="Palatino Linotype" w:hAnsi="Palatino Linotype"/>
        </w:rPr>
        <w:t xml:space="preserve"> </w:t>
      </w:r>
      <w:r w:rsidRPr="00547974">
        <w:rPr>
          <w:rFonts w:ascii="Palatino Linotype" w:hAnsi="Palatino Linotype"/>
        </w:rPr>
        <w:t>Acceso</w:t>
      </w:r>
      <w:r w:rsidR="00D730A4" w:rsidRPr="00547974">
        <w:rPr>
          <w:rFonts w:ascii="Palatino Linotype" w:hAnsi="Palatino Linotype"/>
        </w:rPr>
        <w:t xml:space="preserve"> </w:t>
      </w:r>
      <w:r w:rsidRPr="00547974">
        <w:rPr>
          <w:rFonts w:ascii="Palatino Linotype" w:hAnsi="Palatino Linotype"/>
        </w:rPr>
        <w:t>a</w:t>
      </w:r>
      <w:r w:rsidR="00D730A4" w:rsidRPr="00547974">
        <w:rPr>
          <w:rFonts w:ascii="Palatino Linotype" w:hAnsi="Palatino Linotype"/>
        </w:rPr>
        <w:t xml:space="preserve"> </w:t>
      </w:r>
      <w:r w:rsidRPr="00547974">
        <w:rPr>
          <w:rFonts w:ascii="Palatino Linotype" w:hAnsi="Palatino Linotype"/>
        </w:rPr>
        <w:t>la</w:t>
      </w:r>
      <w:r w:rsidR="00D730A4" w:rsidRPr="00547974">
        <w:rPr>
          <w:rFonts w:ascii="Palatino Linotype" w:hAnsi="Palatino Linotype"/>
        </w:rPr>
        <w:t xml:space="preserve"> </w:t>
      </w:r>
      <w:r w:rsidRPr="00547974">
        <w:rPr>
          <w:rFonts w:ascii="Palatino Linotype" w:hAnsi="Palatino Linotype"/>
        </w:rPr>
        <w:t>Información</w:t>
      </w:r>
      <w:r w:rsidR="00D730A4" w:rsidRPr="00547974">
        <w:rPr>
          <w:rFonts w:ascii="Palatino Linotype" w:hAnsi="Palatino Linotype"/>
        </w:rPr>
        <w:t xml:space="preserve"> </w:t>
      </w:r>
      <w:r w:rsidRPr="00547974">
        <w:rPr>
          <w:rFonts w:ascii="Palatino Linotype" w:hAnsi="Palatino Linotype"/>
        </w:rPr>
        <w:t>Pública</w:t>
      </w:r>
      <w:r w:rsidR="00D730A4" w:rsidRPr="00547974">
        <w:rPr>
          <w:rFonts w:ascii="Palatino Linotype" w:hAnsi="Palatino Linotype"/>
        </w:rPr>
        <w:t xml:space="preserve"> </w:t>
      </w:r>
      <w:r w:rsidRPr="00547974">
        <w:rPr>
          <w:rFonts w:ascii="Palatino Linotype" w:hAnsi="Palatino Linotype"/>
        </w:rPr>
        <w:t>y</w:t>
      </w:r>
      <w:r w:rsidR="00D730A4" w:rsidRPr="00547974">
        <w:rPr>
          <w:rFonts w:ascii="Palatino Linotype" w:hAnsi="Palatino Linotype"/>
        </w:rPr>
        <w:t xml:space="preserve"> </w:t>
      </w:r>
      <w:r w:rsidRPr="00547974">
        <w:rPr>
          <w:rFonts w:ascii="Palatino Linotype" w:hAnsi="Palatino Linotype"/>
        </w:rPr>
        <w:t>Protección</w:t>
      </w:r>
      <w:r w:rsidR="00D730A4" w:rsidRPr="00547974">
        <w:rPr>
          <w:rFonts w:ascii="Palatino Linotype" w:hAnsi="Palatino Linotype"/>
        </w:rPr>
        <w:t xml:space="preserve"> </w:t>
      </w:r>
      <w:r w:rsidRPr="00547974">
        <w:rPr>
          <w:rFonts w:ascii="Palatino Linotype" w:hAnsi="Palatino Linotype"/>
        </w:rPr>
        <w:t>de</w:t>
      </w:r>
      <w:r w:rsidR="00D730A4" w:rsidRPr="00547974">
        <w:rPr>
          <w:rFonts w:ascii="Palatino Linotype" w:hAnsi="Palatino Linotype"/>
        </w:rPr>
        <w:t xml:space="preserve"> </w:t>
      </w:r>
      <w:r w:rsidRPr="00547974">
        <w:rPr>
          <w:rFonts w:ascii="Palatino Linotype" w:hAnsi="Palatino Linotype"/>
        </w:rPr>
        <w:t>Datos</w:t>
      </w:r>
      <w:r w:rsidR="00D730A4" w:rsidRPr="00547974">
        <w:rPr>
          <w:rFonts w:ascii="Palatino Linotype" w:hAnsi="Palatino Linotype"/>
        </w:rPr>
        <w:t xml:space="preserve"> </w:t>
      </w:r>
      <w:r w:rsidRPr="00547974">
        <w:rPr>
          <w:rFonts w:ascii="Palatino Linotype" w:hAnsi="Palatino Linotype"/>
        </w:rPr>
        <w:t>Personales</w:t>
      </w:r>
      <w:r w:rsidR="00D730A4" w:rsidRPr="00547974">
        <w:rPr>
          <w:rFonts w:ascii="Palatino Linotype" w:hAnsi="Palatino Linotype"/>
        </w:rPr>
        <w:t xml:space="preserve"> </w:t>
      </w:r>
      <w:r w:rsidRPr="00547974">
        <w:rPr>
          <w:rFonts w:ascii="Palatino Linotype" w:hAnsi="Palatino Linotype"/>
        </w:rPr>
        <w:t>del</w:t>
      </w:r>
      <w:r w:rsidR="00D730A4" w:rsidRPr="00547974">
        <w:rPr>
          <w:rFonts w:ascii="Palatino Linotype" w:hAnsi="Palatino Linotype"/>
        </w:rPr>
        <w:t xml:space="preserve"> </w:t>
      </w:r>
      <w:r w:rsidRPr="00547974">
        <w:rPr>
          <w:rFonts w:ascii="Palatino Linotype" w:hAnsi="Palatino Linotype"/>
        </w:rPr>
        <w:t>Estado</w:t>
      </w:r>
      <w:r w:rsidR="00D730A4" w:rsidRPr="00547974">
        <w:rPr>
          <w:rFonts w:ascii="Palatino Linotype" w:hAnsi="Palatino Linotype"/>
        </w:rPr>
        <w:t xml:space="preserve"> </w:t>
      </w:r>
      <w:r w:rsidRPr="00547974">
        <w:rPr>
          <w:rFonts w:ascii="Palatino Linotype" w:hAnsi="Palatino Linotype"/>
        </w:rPr>
        <w:t>de</w:t>
      </w:r>
      <w:r w:rsidR="00D730A4" w:rsidRPr="00547974">
        <w:rPr>
          <w:rFonts w:ascii="Palatino Linotype" w:hAnsi="Palatino Linotype"/>
        </w:rPr>
        <w:t xml:space="preserve"> </w:t>
      </w:r>
      <w:r w:rsidRPr="00547974">
        <w:rPr>
          <w:rFonts w:ascii="Palatino Linotype" w:hAnsi="Palatino Linotype"/>
        </w:rPr>
        <w:t>México</w:t>
      </w:r>
      <w:r w:rsidR="00D730A4" w:rsidRPr="00547974">
        <w:rPr>
          <w:rFonts w:ascii="Palatino Linotype" w:hAnsi="Palatino Linotype"/>
        </w:rPr>
        <w:t xml:space="preserve"> </w:t>
      </w:r>
      <w:r w:rsidRPr="00547974">
        <w:rPr>
          <w:rFonts w:ascii="Palatino Linotype" w:hAnsi="Palatino Linotype"/>
        </w:rPr>
        <w:t>y</w:t>
      </w:r>
      <w:r w:rsidR="00D730A4" w:rsidRPr="00547974">
        <w:rPr>
          <w:rFonts w:ascii="Palatino Linotype" w:hAnsi="Palatino Linotype"/>
        </w:rPr>
        <w:t xml:space="preserve"> </w:t>
      </w:r>
      <w:r w:rsidRPr="00547974">
        <w:rPr>
          <w:rFonts w:ascii="Palatino Linotype" w:hAnsi="Palatino Linotype"/>
        </w:rPr>
        <w:t>Municipios,</w:t>
      </w:r>
      <w:r w:rsidR="00D730A4" w:rsidRPr="00547974">
        <w:rPr>
          <w:rFonts w:ascii="Palatino Linotype" w:hAnsi="Palatino Linotype"/>
        </w:rPr>
        <w:t xml:space="preserve"> </w:t>
      </w:r>
      <w:r w:rsidRPr="00547974">
        <w:rPr>
          <w:rFonts w:ascii="Palatino Linotype" w:hAnsi="Palatino Linotype"/>
        </w:rPr>
        <w:t>con</w:t>
      </w:r>
      <w:r w:rsidR="00D730A4" w:rsidRPr="00547974">
        <w:rPr>
          <w:rFonts w:ascii="Palatino Linotype" w:hAnsi="Palatino Linotype"/>
        </w:rPr>
        <w:t xml:space="preserve"> </w:t>
      </w:r>
      <w:r w:rsidRPr="00547974">
        <w:rPr>
          <w:rFonts w:ascii="Palatino Linotype" w:hAnsi="Palatino Linotype"/>
        </w:rPr>
        <w:t>domicilio</w:t>
      </w:r>
      <w:r w:rsidR="00D730A4" w:rsidRPr="00547974">
        <w:rPr>
          <w:rFonts w:ascii="Palatino Linotype" w:hAnsi="Palatino Linotype"/>
        </w:rPr>
        <w:t xml:space="preserve"> </w:t>
      </w:r>
      <w:r w:rsidRPr="00547974">
        <w:rPr>
          <w:rFonts w:ascii="Palatino Linotype" w:hAnsi="Palatino Linotype"/>
        </w:rPr>
        <w:t>en</w:t>
      </w:r>
      <w:r w:rsidR="00D730A4" w:rsidRPr="00547974">
        <w:rPr>
          <w:rFonts w:ascii="Palatino Linotype" w:hAnsi="Palatino Linotype"/>
        </w:rPr>
        <w:t xml:space="preserve"> </w:t>
      </w:r>
      <w:r w:rsidRPr="00547974">
        <w:rPr>
          <w:rFonts w:ascii="Palatino Linotype" w:hAnsi="Palatino Linotype"/>
        </w:rPr>
        <w:t>Metepec,</w:t>
      </w:r>
      <w:r w:rsidR="00D730A4" w:rsidRPr="00547974">
        <w:rPr>
          <w:rFonts w:ascii="Palatino Linotype" w:hAnsi="Palatino Linotype"/>
        </w:rPr>
        <w:t xml:space="preserve"> </w:t>
      </w:r>
      <w:r w:rsidRPr="00547974">
        <w:rPr>
          <w:rFonts w:ascii="Palatino Linotype" w:hAnsi="Palatino Linotype"/>
        </w:rPr>
        <w:t>Estado</w:t>
      </w:r>
      <w:r w:rsidR="00D730A4" w:rsidRPr="00547974">
        <w:rPr>
          <w:rFonts w:ascii="Palatino Linotype" w:hAnsi="Palatino Linotype"/>
        </w:rPr>
        <w:t xml:space="preserve"> </w:t>
      </w:r>
      <w:r w:rsidRPr="00547974">
        <w:rPr>
          <w:rFonts w:ascii="Palatino Linotype" w:hAnsi="Palatino Linotype"/>
        </w:rPr>
        <w:t>de</w:t>
      </w:r>
      <w:r w:rsidR="00D730A4" w:rsidRPr="00547974">
        <w:rPr>
          <w:rFonts w:ascii="Palatino Linotype" w:hAnsi="Palatino Linotype"/>
        </w:rPr>
        <w:t xml:space="preserve"> </w:t>
      </w:r>
      <w:r w:rsidRPr="00547974">
        <w:rPr>
          <w:rFonts w:ascii="Palatino Linotype" w:hAnsi="Palatino Linotype"/>
        </w:rPr>
        <w:t>México,</w:t>
      </w:r>
      <w:r w:rsidR="00D730A4" w:rsidRPr="00547974">
        <w:rPr>
          <w:rFonts w:ascii="Palatino Linotype" w:hAnsi="Palatino Linotype"/>
        </w:rPr>
        <w:t xml:space="preserve"> </w:t>
      </w:r>
      <w:r w:rsidRPr="00547974">
        <w:rPr>
          <w:rFonts w:ascii="Palatino Linotype" w:hAnsi="Palatino Linotype"/>
        </w:rPr>
        <w:t>de</w:t>
      </w:r>
      <w:r w:rsidR="00D730A4" w:rsidRPr="00547974">
        <w:rPr>
          <w:rFonts w:ascii="Palatino Linotype" w:hAnsi="Palatino Linotype"/>
        </w:rPr>
        <w:t xml:space="preserve"> </w:t>
      </w:r>
      <w:r w:rsidRPr="00547974">
        <w:rPr>
          <w:rFonts w:ascii="Palatino Linotype" w:hAnsi="Palatino Linotype"/>
        </w:rPr>
        <w:t>fecha</w:t>
      </w:r>
      <w:r w:rsidR="007B323D" w:rsidRPr="00547974">
        <w:rPr>
          <w:rFonts w:ascii="Palatino Linotype" w:hAnsi="Palatino Linotype"/>
        </w:rPr>
        <w:t xml:space="preserve"> </w:t>
      </w:r>
      <w:r w:rsidR="00A73A43" w:rsidRPr="00547974">
        <w:rPr>
          <w:rFonts w:ascii="Palatino Linotype" w:hAnsi="Palatino Linotype"/>
        </w:rPr>
        <w:t>veintinueve</w:t>
      </w:r>
      <w:r w:rsidR="009B12D7" w:rsidRPr="00547974">
        <w:rPr>
          <w:rFonts w:ascii="Palatino Linotype" w:hAnsi="Palatino Linotype"/>
        </w:rPr>
        <w:t xml:space="preserve"> </w:t>
      </w:r>
      <w:r w:rsidR="007B323D" w:rsidRPr="00547974">
        <w:rPr>
          <w:rFonts w:ascii="Palatino Linotype" w:hAnsi="Palatino Linotype"/>
        </w:rPr>
        <w:t xml:space="preserve">de </w:t>
      </w:r>
      <w:r w:rsidR="009B12D7" w:rsidRPr="00547974">
        <w:rPr>
          <w:rFonts w:ascii="Palatino Linotype" w:hAnsi="Palatino Linotype"/>
        </w:rPr>
        <w:t xml:space="preserve">enero </w:t>
      </w:r>
      <w:r w:rsidR="0058283F" w:rsidRPr="00547974">
        <w:rPr>
          <w:rFonts w:ascii="Palatino Linotype" w:hAnsi="Palatino Linotype"/>
        </w:rPr>
        <w:t>d</w:t>
      </w:r>
      <w:r w:rsidR="00A30049" w:rsidRPr="00547974">
        <w:rPr>
          <w:rFonts w:ascii="Palatino Linotype" w:hAnsi="Palatino Linotype"/>
        </w:rPr>
        <w:t>e</w:t>
      </w:r>
      <w:r w:rsidR="00D730A4" w:rsidRPr="00547974">
        <w:rPr>
          <w:rFonts w:ascii="Palatino Linotype" w:hAnsi="Palatino Linotype"/>
        </w:rPr>
        <w:t xml:space="preserve"> </w:t>
      </w:r>
      <w:r w:rsidR="00A30049" w:rsidRPr="00547974">
        <w:rPr>
          <w:rFonts w:ascii="Palatino Linotype" w:hAnsi="Palatino Linotype"/>
        </w:rPr>
        <w:t>dos</w:t>
      </w:r>
      <w:r w:rsidR="00D730A4" w:rsidRPr="00547974">
        <w:rPr>
          <w:rFonts w:ascii="Palatino Linotype" w:hAnsi="Palatino Linotype"/>
        </w:rPr>
        <w:t xml:space="preserve"> </w:t>
      </w:r>
      <w:r w:rsidR="00A30049" w:rsidRPr="00547974">
        <w:rPr>
          <w:rFonts w:ascii="Palatino Linotype" w:hAnsi="Palatino Linotype"/>
        </w:rPr>
        <w:t>mil</w:t>
      </w:r>
      <w:r w:rsidR="00D730A4" w:rsidRPr="00547974">
        <w:rPr>
          <w:rFonts w:ascii="Palatino Linotype" w:hAnsi="Palatino Linotype"/>
        </w:rPr>
        <w:t xml:space="preserve"> </w:t>
      </w:r>
      <w:r w:rsidR="009B12D7" w:rsidRPr="00547974">
        <w:rPr>
          <w:rFonts w:ascii="Palatino Linotype" w:hAnsi="Palatino Linotype"/>
        </w:rPr>
        <w:t>veinte</w:t>
      </w:r>
      <w:r w:rsidRPr="00547974">
        <w:rPr>
          <w:rFonts w:ascii="Palatino Linotype" w:hAnsi="Palatino Linotype"/>
        </w:rPr>
        <w:t>.</w:t>
      </w:r>
    </w:p>
    <w:p w:rsidR="009B12D7" w:rsidRPr="00547974" w:rsidRDefault="009B12D7" w:rsidP="0011188F">
      <w:pPr>
        <w:spacing w:line="360" w:lineRule="auto"/>
        <w:jc w:val="both"/>
        <w:rPr>
          <w:rFonts w:ascii="Palatino Linotype" w:hAnsi="Palatino Linotype"/>
          <w:b/>
        </w:rPr>
      </w:pPr>
    </w:p>
    <w:p w:rsidR="00F413DE" w:rsidRPr="00547974" w:rsidRDefault="00F413DE" w:rsidP="0011188F">
      <w:pPr>
        <w:spacing w:line="360" w:lineRule="auto"/>
        <w:jc w:val="both"/>
        <w:rPr>
          <w:rFonts w:ascii="Palatino Linotype" w:hAnsi="Palatino Linotype"/>
          <w:b/>
        </w:rPr>
      </w:pPr>
      <w:r w:rsidRPr="00547974">
        <w:rPr>
          <w:rFonts w:ascii="Palatino Linotype" w:hAnsi="Palatino Linotype"/>
          <w:b/>
        </w:rPr>
        <w:t>VISTO</w:t>
      </w:r>
      <w:r w:rsidR="00D730A4" w:rsidRPr="00547974">
        <w:rPr>
          <w:rFonts w:ascii="Palatino Linotype" w:hAnsi="Palatino Linotype"/>
        </w:rPr>
        <w:t xml:space="preserve"> </w:t>
      </w:r>
      <w:r w:rsidR="00DD5205" w:rsidRPr="00547974">
        <w:rPr>
          <w:rFonts w:ascii="Palatino Linotype" w:hAnsi="Palatino Linotype"/>
        </w:rPr>
        <w:t>el</w:t>
      </w:r>
      <w:r w:rsidR="00D730A4" w:rsidRPr="00547974">
        <w:rPr>
          <w:rFonts w:ascii="Palatino Linotype" w:hAnsi="Palatino Linotype"/>
        </w:rPr>
        <w:t xml:space="preserve"> </w:t>
      </w:r>
      <w:r w:rsidRPr="00547974">
        <w:rPr>
          <w:rFonts w:ascii="Palatino Linotype" w:hAnsi="Palatino Linotype"/>
        </w:rPr>
        <w:t>expediente</w:t>
      </w:r>
      <w:r w:rsidR="00D730A4" w:rsidRPr="00547974">
        <w:rPr>
          <w:rFonts w:ascii="Palatino Linotype" w:hAnsi="Palatino Linotype"/>
        </w:rPr>
        <w:t xml:space="preserve"> </w:t>
      </w:r>
      <w:r w:rsidRPr="00547974">
        <w:rPr>
          <w:rFonts w:ascii="Palatino Linotype" w:hAnsi="Palatino Linotype"/>
        </w:rPr>
        <w:t>formado</w:t>
      </w:r>
      <w:r w:rsidR="00D730A4" w:rsidRPr="00547974">
        <w:rPr>
          <w:rFonts w:ascii="Palatino Linotype" w:hAnsi="Palatino Linotype"/>
        </w:rPr>
        <w:t xml:space="preserve"> </w:t>
      </w:r>
      <w:r w:rsidRPr="00547974">
        <w:rPr>
          <w:rFonts w:ascii="Palatino Linotype" w:hAnsi="Palatino Linotype"/>
        </w:rPr>
        <w:t>con</w:t>
      </w:r>
      <w:r w:rsidR="00D730A4" w:rsidRPr="00547974">
        <w:rPr>
          <w:rFonts w:ascii="Palatino Linotype" w:hAnsi="Palatino Linotype"/>
        </w:rPr>
        <w:t xml:space="preserve"> </w:t>
      </w:r>
      <w:r w:rsidRPr="00547974">
        <w:rPr>
          <w:rFonts w:ascii="Palatino Linotype" w:hAnsi="Palatino Linotype"/>
        </w:rPr>
        <w:t>motivo</w:t>
      </w:r>
      <w:r w:rsidR="00D730A4" w:rsidRPr="00547974">
        <w:rPr>
          <w:rFonts w:ascii="Palatino Linotype" w:hAnsi="Palatino Linotype"/>
        </w:rPr>
        <w:t xml:space="preserve"> </w:t>
      </w:r>
      <w:r w:rsidRPr="00547974">
        <w:rPr>
          <w:rFonts w:ascii="Palatino Linotype" w:hAnsi="Palatino Linotype"/>
        </w:rPr>
        <w:t>de</w:t>
      </w:r>
      <w:r w:rsidR="00DD5205" w:rsidRPr="00547974">
        <w:rPr>
          <w:rFonts w:ascii="Palatino Linotype" w:hAnsi="Palatino Linotype"/>
        </w:rPr>
        <w:t>l</w:t>
      </w:r>
      <w:r w:rsidR="00D730A4" w:rsidRPr="00547974">
        <w:rPr>
          <w:rFonts w:ascii="Palatino Linotype" w:hAnsi="Palatino Linotype"/>
        </w:rPr>
        <w:t xml:space="preserve"> </w:t>
      </w:r>
      <w:r w:rsidRPr="00547974">
        <w:rPr>
          <w:rFonts w:ascii="Palatino Linotype" w:hAnsi="Palatino Linotype"/>
        </w:rPr>
        <w:t>recurso</w:t>
      </w:r>
      <w:r w:rsidR="00D730A4" w:rsidRPr="00547974">
        <w:rPr>
          <w:rFonts w:ascii="Palatino Linotype" w:hAnsi="Palatino Linotype"/>
        </w:rPr>
        <w:t xml:space="preserve"> </w:t>
      </w:r>
      <w:r w:rsidRPr="00547974">
        <w:rPr>
          <w:rFonts w:ascii="Palatino Linotype" w:hAnsi="Palatino Linotype"/>
        </w:rPr>
        <w:t>de</w:t>
      </w:r>
      <w:r w:rsidR="00D730A4" w:rsidRPr="00547974">
        <w:rPr>
          <w:rFonts w:ascii="Palatino Linotype" w:hAnsi="Palatino Linotype"/>
        </w:rPr>
        <w:t xml:space="preserve"> </w:t>
      </w:r>
      <w:r w:rsidRPr="00547974">
        <w:rPr>
          <w:rFonts w:ascii="Palatino Linotype" w:hAnsi="Palatino Linotype"/>
        </w:rPr>
        <w:t>revisión</w:t>
      </w:r>
      <w:r w:rsidR="00D730A4" w:rsidRPr="00547974">
        <w:rPr>
          <w:rFonts w:ascii="Palatino Linotype" w:hAnsi="Palatino Linotype"/>
        </w:rPr>
        <w:t xml:space="preserve"> </w:t>
      </w:r>
      <w:r w:rsidR="00E5610C" w:rsidRPr="00547974">
        <w:rPr>
          <w:rFonts w:ascii="Palatino Linotype" w:hAnsi="Palatino Linotype"/>
          <w:b/>
        </w:rPr>
        <w:t>0</w:t>
      </w:r>
      <w:r w:rsidR="007B323D" w:rsidRPr="00547974">
        <w:rPr>
          <w:rFonts w:ascii="Palatino Linotype" w:hAnsi="Palatino Linotype"/>
          <w:b/>
        </w:rPr>
        <w:t>8</w:t>
      </w:r>
      <w:r w:rsidR="009B12D7" w:rsidRPr="00547974">
        <w:rPr>
          <w:rFonts w:ascii="Palatino Linotype" w:hAnsi="Palatino Linotype"/>
          <w:b/>
        </w:rPr>
        <w:t>692</w:t>
      </w:r>
      <w:r w:rsidR="0058283F" w:rsidRPr="00547974">
        <w:rPr>
          <w:rFonts w:ascii="Palatino Linotype" w:hAnsi="Palatino Linotype"/>
          <w:b/>
        </w:rPr>
        <w:t>/</w:t>
      </w:r>
      <w:r w:rsidR="00C43A32" w:rsidRPr="00547974">
        <w:rPr>
          <w:rFonts w:ascii="Palatino Linotype" w:hAnsi="Palatino Linotype"/>
          <w:b/>
        </w:rPr>
        <w:t>INFOEM/IP/RR/2019</w:t>
      </w:r>
      <w:r w:rsidRPr="00547974">
        <w:rPr>
          <w:rFonts w:ascii="Palatino Linotype" w:hAnsi="Palatino Linotype"/>
        </w:rPr>
        <w:t>,</w:t>
      </w:r>
      <w:r w:rsidR="00D730A4" w:rsidRPr="00547974">
        <w:rPr>
          <w:rFonts w:ascii="Palatino Linotype" w:hAnsi="Palatino Linotype"/>
        </w:rPr>
        <w:t xml:space="preserve"> </w:t>
      </w:r>
      <w:r w:rsidRPr="00547974">
        <w:rPr>
          <w:rFonts w:ascii="Palatino Linotype" w:hAnsi="Palatino Linotype"/>
        </w:rPr>
        <w:t>promovido</w:t>
      </w:r>
      <w:r w:rsidR="00D730A4" w:rsidRPr="00547974">
        <w:rPr>
          <w:rFonts w:ascii="Palatino Linotype" w:hAnsi="Palatino Linotype"/>
        </w:rPr>
        <w:t xml:space="preserve"> </w:t>
      </w:r>
      <w:r w:rsidRPr="00547974">
        <w:rPr>
          <w:rFonts w:ascii="Palatino Linotype" w:hAnsi="Palatino Linotype"/>
        </w:rPr>
        <w:t>por</w:t>
      </w:r>
      <w:r w:rsidR="00BB4D2F" w:rsidRPr="00547974">
        <w:rPr>
          <w:rFonts w:ascii="Palatino Linotype" w:hAnsi="Palatino Linotype"/>
        </w:rPr>
        <w:t xml:space="preserve"> </w:t>
      </w:r>
      <w:r w:rsidR="00C338E5" w:rsidRPr="00547974">
        <w:rPr>
          <w:rFonts w:ascii="Palatino Linotype" w:hAnsi="Palatino Linotype"/>
        </w:rPr>
        <w:t>el C.</w:t>
      </w:r>
      <w:r w:rsidR="002B7BA4" w:rsidRPr="00547974">
        <w:rPr>
          <w:rFonts w:ascii="Palatino Linotype" w:hAnsi="Palatino Linotype"/>
        </w:rPr>
        <w:t xml:space="preserve"> </w:t>
      </w:r>
      <w:bookmarkStart w:id="0" w:name="_GoBack"/>
      <w:proofErr w:type="spellStart"/>
      <w:r w:rsidR="001F3FA2" w:rsidRPr="001F3FA2">
        <w:rPr>
          <w:rFonts w:ascii="Palatino Linotype" w:hAnsi="Palatino Linotype" w:cs="Arial"/>
          <w:b/>
        </w:rPr>
        <w:t>Xxxxx</w:t>
      </w:r>
      <w:proofErr w:type="spellEnd"/>
      <w:r w:rsidR="001F3FA2" w:rsidRPr="001F3FA2">
        <w:rPr>
          <w:rFonts w:ascii="Palatino Linotype" w:hAnsi="Palatino Linotype" w:cs="Arial"/>
          <w:b/>
        </w:rPr>
        <w:t xml:space="preserve"> </w:t>
      </w:r>
      <w:proofErr w:type="spellStart"/>
      <w:r w:rsidR="001F3FA2" w:rsidRPr="001F3FA2">
        <w:rPr>
          <w:rFonts w:ascii="Palatino Linotype" w:hAnsi="Palatino Linotype" w:cs="Arial"/>
          <w:b/>
        </w:rPr>
        <w:t>Xxxxxxxxx</w:t>
      </w:r>
      <w:proofErr w:type="spellEnd"/>
      <w:r w:rsidR="001F3FA2" w:rsidRPr="001F3FA2">
        <w:rPr>
          <w:rFonts w:ascii="Palatino Linotype" w:hAnsi="Palatino Linotype" w:cs="Arial"/>
          <w:b/>
        </w:rPr>
        <w:t xml:space="preserve"> </w:t>
      </w:r>
      <w:proofErr w:type="spellStart"/>
      <w:r w:rsidR="001F3FA2" w:rsidRPr="001F3FA2">
        <w:rPr>
          <w:rFonts w:ascii="Palatino Linotype" w:hAnsi="Palatino Linotype" w:cs="Arial"/>
          <w:b/>
        </w:rPr>
        <w:t>Xxxxxx</w:t>
      </w:r>
      <w:bookmarkEnd w:id="0"/>
      <w:proofErr w:type="spellEnd"/>
      <w:r w:rsidR="00E6045D" w:rsidRPr="00547974">
        <w:rPr>
          <w:rFonts w:ascii="Palatino Linotype" w:hAnsi="Palatino Linotype" w:cs="Arial"/>
          <w:b/>
        </w:rPr>
        <w:t xml:space="preserve">, </w:t>
      </w:r>
      <w:r w:rsidR="00E6045D" w:rsidRPr="00547974">
        <w:rPr>
          <w:rFonts w:ascii="Palatino Linotype" w:hAnsi="Palatino Linotype" w:cs="Arial"/>
        </w:rPr>
        <w:t>en lo sucesivo</w:t>
      </w:r>
      <w:r w:rsidR="00F37384" w:rsidRPr="00547974">
        <w:rPr>
          <w:rFonts w:ascii="Palatino Linotype" w:hAnsi="Palatino Linotype" w:cs="Arial"/>
          <w:b/>
        </w:rPr>
        <w:t xml:space="preserve"> </w:t>
      </w:r>
      <w:r w:rsidR="00EA6EDA" w:rsidRPr="00547974">
        <w:rPr>
          <w:rFonts w:ascii="Palatino Linotype" w:hAnsi="Palatino Linotype" w:cs="Arial"/>
          <w:b/>
        </w:rPr>
        <w:t>EL</w:t>
      </w:r>
      <w:r w:rsidR="00E6045D" w:rsidRPr="00547974">
        <w:rPr>
          <w:rFonts w:ascii="Palatino Linotype" w:hAnsi="Palatino Linotype" w:cs="Arial"/>
          <w:b/>
        </w:rPr>
        <w:t xml:space="preserve"> RECURRENTE,</w:t>
      </w:r>
      <w:r w:rsidR="00D730A4" w:rsidRPr="00547974">
        <w:rPr>
          <w:rFonts w:ascii="Palatino Linotype" w:hAnsi="Palatino Linotype"/>
        </w:rPr>
        <w:t xml:space="preserve"> </w:t>
      </w:r>
      <w:r w:rsidRPr="00547974">
        <w:rPr>
          <w:rFonts w:ascii="Palatino Linotype" w:hAnsi="Palatino Linotype"/>
        </w:rPr>
        <w:t>en</w:t>
      </w:r>
      <w:r w:rsidR="00D730A4" w:rsidRPr="00547974">
        <w:rPr>
          <w:rFonts w:ascii="Palatino Linotype" w:hAnsi="Palatino Linotype"/>
        </w:rPr>
        <w:t xml:space="preserve"> </w:t>
      </w:r>
      <w:r w:rsidRPr="00547974">
        <w:rPr>
          <w:rFonts w:ascii="Palatino Linotype" w:hAnsi="Palatino Linotype"/>
        </w:rPr>
        <w:t>contra</w:t>
      </w:r>
      <w:r w:rsidR="00D730A4" w:rsidRPr="00547974">
        <w:rPr>
          <w:rFonts w:ascii="Palatino Linotype" w:hAnsi="Palatino Linotype"/>
        </w:rPr>
        <w:t xml:space="preserve"> </w:t>
      </w:r>
      <w:r w:rsidRPr="00547974">
        <w:rPr>
          <w:rFonts w:ascii="Palatino Linotype" w:hAnsi="Palatino Linotype"/>
        </w:rPr>
        <w:t>de</w:t>
      </w:r>
      <w:r w:rsidR="00D730A4" w:rsidRPr="00547974">
        <w:rPr>
          <w:rFonts w:ascii="Palatino Linotype" w:hAnsi="Palatino Linotype"/>
        </w:rPr>
        <w:t xml:space="preserve"> </w:t>
      </w:r>
      <w:r w:rsidRPr="00547974">
        <w:rPr>
          <w:rFonts w:ascii="Palatino Linotype" w:hAnsi="Palatino Linotype"/>
        </w:rPr>
        <w:t>la</w:t>
      </w:r>
      <w:r w:rsidR="00D730A4" w:rsidRPr="00547974">
        <w:rPr>
          <w:rFonts w:ascii="Palatino Linotype" w:hAnsi="Palatino Linotype"/>
        </w:rPr>
        <w:t xml:space="preserve"> </w:t>
      </w:r>
      <w:r w:rsidRPr="00547974">
        <w:rPr>
          <w:rFonts w:ascii="Palatino Linotype" w:hAnsi="Palatino Linotype"/>
        </w:rPr>
        <w:t>respuesta</w:t>
      </w:r>
      <w:r w:rsidR="00D730A4" w:rsidRPr="00547974">
        <w:rPr>
          <w:rFonts w:ascii="Palatino Linotype" w:hAnsi="Palatino Linotype"/>
        </w:rPr>
        <w:t xml:space="preserve"> </w:t>
      </w:r>
      <w:r w:rsidRPr="00547974">
        <w:rPr>
          <w:rFonts w:ascii="Palatino Linotype" w:hAnsi="Palatino Linotype"/>
        </w:rPr>
        <w:t>emitida</w:t>
      </w:r>
      <w:r w:rsidR="00D730A4" w:rsidRPr="00547974">
        <w:rPr>
          <w:rFonts w:ascii="Palatino Linotype" w:hAnsi="Palatino Linotype"/>
        </w:rPr>
        <w:t xml:space="preserve"> </w:t>
      </w:r>
      <w:r w:rsidRPr="00547974">
        <w:rPr>
          <w:rFonts w:ascii="Palatino Linotype" w:hAnsi="Palatino Linotype"/>
        </w:rPr>
        <w:t>por</w:t>
      </w:r>
      <w:r w:rsidR="00D730A4" w:rsidRPr="00547974">
        <w:rPr>
          <w:rFonts w:ascii="Palatino Linotype" w:hAnsi="Palatino Linotype"/>
        </w:rPr>
        <w:t xml:space="preserve"> </w:t>
      </w:r>
      <w:r w:rsidR="005F10DF" w:rsidRPr="00547974">
        <w:rPr>
          <w:rFonts w:ascii="Palatino Linotype" w:hAnsi="Palatino Linotype"/>
        </w:rPr>
        <w:t>el</w:t>
      </w:r>
      <w:r w:rsidR="00AF2BAE" w:rsidRPr="00547974">
        <w:rPr>
          <w:rFonts w:ascii="Palatino Linotype" w:hAnsi="Palatino Linotype"/>
        </w:rPr>
        <w:t xml:space="preserve"> </w:t>
      </w:r>
      <w:r w:rsidR="00C338E5" w:rsidRPr="00547974">
        <w:rPr>
          <w:rFonts w:ascii="Palatino Linotype" w:hAnsi="Palatino Linotype" w:cs="Arial"/>
          <w:b/>
        </w:rPr>
        <w:t xml:space="preserve">Ayuntamiento de </w:t>
      </w:r>
      <w:r w:rsidR="009B12D7" w:rsidRPr="00547974">
        <w:rPr>
          <w:rFonts w:ascii="Palatino Linotype" w:hAnsi="Palatino Linotype" w:cs="Arial"/>
          <w:b/>
        </w:rPr>
        <w:t>Ocoyoacac</w:t>
      </w:r>
      <w:r w:rsidRPr="00547974">
        <w:rPr>
          <w:rFonts w:ascii="Palatino Linotype" w:hAnsi="Palatino Linotype" w:cs="Arial"/>
          <w:b/>
        </w:rPr>
        <w:t>,</w:t>
      </w:r>
      <w:r w:rsidR="00D730A4" w:rsidRPr="00547974">
        <w:rPr>
          <w:rFonts w:ascii="Palatino Linotype" w:hAnsi="Palatino Linotype"/>
        </w:rPr>
        <w:t xml:space="preserve"> </w:t>
      </w:r>
      <w:r w:rsidRPr="00547974">
        <w:rPr>
          <w:rFonts w:ascii="Palatino Linotype" w:hAnsi="Palatino Linotype"/>
        </w:rPr>
        <w:t>en</w:t>
      </w:r>
      <w:r w:rsidR="00D730A4" w:rsidRPr="00547974">
        <w:rPr>
          <w:rFonts w:ascii="Palatino Linotype" w:hAnsi="Palatino Linotype"/>
        </w:rPr>
        <w:t xml:space="preserve"> </w:t>
      </w:r>
      <w:r w:rsidRPr="00547974">
        <w:rPr>
          <w:rFonts w:ascii="Palatino Linotype" w:hAnsi="Palatino Linotype"/>
        </w:rPr>
        <w:t>lo</w:t>
      </w:r>
      <w:r w:rsidR="00D730A4" w:rsidRPr="00547974">
        <w:rPr>
          <w:rFonts w:ascii="Palatino Linotype" w:hAnsi="Palatino Linotype"/>
        </w:rPr>
        <w:t xml:space="preserve"> </w:t>
      </w:r>
      <w:r w:rsidRPr="00547974">
        <w:rPr>
          <w:rFonts w:ascii="Palatino Linotype" w:hAnsi="Palatino Linotype"/>
        </w:rPr>
        <w:t>sucesivo</w:t>
      </w:r>
      <w:r w:rsidR="00D730A4" w:rsidRPr="00547974">
        <w:rPr>
          <w:rFonts w:ascii="Palatino Linotype" w:hAnsi="Palatino Linotype"/>
        </w:rPr>
        <w:t xml:space="preserve"> </w:t>
      </w:r>
      <w:r w:rsidRPr="00547974">
        <w:rPr>
          <w:rFonts w:ascii="Palatino Linotype" w:hAnsi="Palatino Linotype"/>
          <w:b/>
        </w:rPr>
        <w:t>EL</w:t>
      </w:r>
      <w:r w:rsidR="00D730A4" w:rsidRPr="00547974">
        <w:rPr>
          <w:rFonts w:ascii="Palatino Linotype" w:hAnsi="Palatino Linotype"/>
          <w:b/>
        </w:rPr>
        <w:t xml:space="preserve"> </w:t>
      </w:r>
      <w:r w:rsidRPr="00547974">
        <w:rPr>
          <w:rFonts w:ascii="Palatino Linotype" w:hAnsi="Palatino Linotype"/>
          <w:b/>
        </w:rPr>
        <w:t>SUJETO</w:t>
      </w:r>
      <w:r w:rsidR="00D730A4" w:rsidRPr="00547974">
        <w:rPr>
          <w:rFonts w:ascii="Palatino Linotype" w:hAnsi="Palatino Linotype"/>
          <w:b/>
        </w:rPr>
        <w:t xml:space="preserve"> </w:t>
      </w:r>
      <w:r w:rsidRPr="00547974">
        <w:rPr>
          <w:rFonts w:ascii="Palatino Linotype" w:hAnsi="Palatino Linotype"/>
          <w:b/>
        </w:rPr>
        <w:t>OBLIGADO</w:t>
      </w:r>
      <w:r w:rsidRPr="00547974">
        <w:rPr>
          <w:rFonts w:ascii="Palatino Linotype" w:hAnsi="Palatino Linotype"/>
        </w:rPr>
        <w:t>,</w:t>
      </w:r>
      <w:r w:rsidR="00D730A4" w:rsidRPr="00547974">
        <w:rPr>
          <w:rFonts w:ascii="Palatino Linotype" w:hAnsi="Palatino Linotype"/>
        </w:rPr>
        <w:t xml:space="preserve"> </w:t>
      </w:r>
      <w:r w:rsidRPr="00547974">
        <w:rPr>
          <w:rFonts w:ascii="Palatino Linotype" w:hAnsi="Palatino Linotype"/>
        </w:rPr>
        <w:t>se</w:t>
      </w:r>
      <w:r w:rsidR="00D730A4" w:rsidRPr="00547974">
        <w:rPr>
          <w:rFonts w:ascii="Palatino Linotype" w:hAnsi="Palatino Linotype"/>
        </w:rPr>
        <w:t xml:space="preserve"> </w:t>
      </w:r>
      <w:r w:rsidRPr="00547974">
        <w:rPr>
          <w:rFonts w:ascii="Palatino Linotype" w:hAnsi="Palatino Linotype"/>
        </w:rPr>
        <w:t>procede</w:t>
      </w:r>
      <w:r w:rsidR="00D730A4" w:rsidRPr="00547974">
        <w:rPr>
          <w:rFonts w:ascii="Palatino Linotype" w:hAnsi="Palatino Linotype"/>
        </w:rPr>
        <w:t xml:space="preserve"> </w:t>
      </w:r>
      <w:r w:rsidRPr="00547974">
        <w:rPr>
          <w:rFonts w:ascii="Palatino Linotype" w:hAnsi="Palatino Linotype"/>
        </w:rPr>
        <w:t>a</w:t>
      </w:r>
      <w:r w:rsidR="00D730A4" w:rsidRPr="00547974">
        <w:rPr>
          <w:rFonts w:ascii="Palatino Linotype" w:hAnsi="Palatino Linotype"/>
        </w:rPr>
        <w:t xml:space="preserve"> </w:t>
      </w:r>
      <w:r w:rsidRPr="00547974">
        <w:rPr>
          <w:rFonts w:ascii="Palatino Linotype" w:hAnsi="Palatino Linotype"/>
        </w:rPr>
        <w:t>dictar</w:t>
      </w:r>
      <w:r w:rsidR="00D730A4" w:rsidRPr="00547974">
        <w:rPr>
          <w:rFonts w:ascii="Palatino Linotype" w:hAnsi="Palatino Linotype"/>
        </w:rPr>
        <w:t xml:space="preserve"> </w:t>
      </w:r>
      <w:r w:rsidRPr="00547974">
        <w:rPr>
          <w:rFonts w:ascii="Palatino Linotype" w:hAnsi="Palatino Linotype"/>
        </w:rPr>
        <w:t>la</w:t>
      </w:r>
      <w:r w:rsidR="00D730A4" w:rsidRPr="00547974">
        <w:rPr>
          <w:rFonts w:ascii="Palatino Linotype" w:hAnsi="Palatino Linotype"/>
        </w:rPr>
        <w:t xml:space="preserve"> </w:t>
      </w:r>
      <w:r w:rsidRPr="00547974">
        <w:rPr>
          <w:rFonts w:ascii="Palatino Linotype" w:hAnsi="Palatino Linotype"/>
        </w:rPr>
        <w:t>presente</w:t>
      </w:r>
      <w:r w:rsidR="00D730A4" w:rsidRPr="00547974">
        <w:rPr>
          <w:rFonts w:ascii="Palatino Linotype" w:hAnsi="Palatino Linotype"/>
        </w:rPr>
        <w:t xml:space="preserve"> </w:t>
      </w:r>
      <w:r w:rsidRPr="00547974">
        <w:rPr>
          <w:rFonts w:ascii="Palatino Linotype" w:hAnsi="Palatino Linotype"/>
        </w:rPr>
        <w:t>resolución</w:t>
      </w:r>
      <w:r w:rsidR="00D730A4" w:rsidRPr="00547974">
        <w:rPr>
          <w:rFonts w:ascii="Palatino Linotype" w:hAnsi="Palatino Linotype"/>
        </w:rPr>
        <w:t xml:space="preserve"> </w:t>
      </w:r>
      <w:r w:rsidRPr="00547974">
        <w:rPr>
          <w:rFonts w:ascii="Palatino Linotype" w:hAnsi="Palatino Linotype"/>
        </w:rPr>
        <w:t>con</w:t>
      </w:r>
      <w:r w:rsidR="00D730A4" w:rsidRPr="00547974">
        <w:rPr>
          <w:rFonts w:ascii="Palatino Linotype" w:hAnsi="Palatino Linotype"/>
        </w:rPr>
        <w:t xml:space="preserve"> </w:t>
      </w:r>
      <w:r w:rsidRPr="00547974">
        <w:rPr>
          <w:rFonts w:ascii="Palatino Linotype" w:hAnsi="Palatino Linotype"/>
        </w:rPr>
        <w:t>base</w:t>
      </w:r>
      <w:r w:rsidR="00D730A4" w:rsidRPr="00547974">
        <w:rPr>
          <w:rFonts w:ascii="Palatino Linotype" w:hAnsi="Palatino Linotype"/>
        </w:rPr>
        <w:t xml:space="preserve"> </w:t>
      </w:r>
      <w:r w:rsidRPr="00547974">
        <w:rPr>
          <w:rFonts w:ascii="Palatino Linotype" w:hAnsi="Palatino Linotype"/>
        </w:rPr>
        <w:t>en</w:t>
      </w:r>
      <w:r w:rsidR="00D730A4" w:rsidRPr="00547974">
        <w:rPr>
          <w:rFonts w:ascii="Palatino Linotype" w:hAnsi="Palatino Linotype"/>
        </w:rPr>
        <w:t xml:space="preserve"> </w:t>
      </w:r>
      <w:r w:rsidRPr="00547974">
        <w:rPr>
          <w:rFonts w:ascii="Palatino Linotype" w:hAnsi="Palatino Linotype"/>
        </w:rPr>
        <w:t>lo</w:t>
      </w:r>
      <w:r w:rsidR="00D730A4" w:rsidRPr="00547974">
        <w:rPr>
          <w:rFonts w:ascii="Palatino Linotype" w:hAnsi="Palatino Linotype"/>
        </w:rPr>
        <w:t xml:space="preserve"> </w:t>
      </w:r>
      <w:r w:rsidRPr="00547974">
        <w:rPr>
          <w:rFonts w:ascii="Palatino Linotype" w:hAnsi="Palatino Linotype"/>
        </w:rPr>
        <w:t>siguiente:</w:t>
      </w:r>
      <w:r w:rsidR="00D730A4" w:rsidRPr="00547974">
        <w:rPr>
          <w:rFonts w:ascii="Palatino Linotype" w:hAnsi="Palatino Linotype"/>
        </w:rPr>
        <w:t xml:space="preserve"> </w:t>
      </w:r>
    </w:p>
    <w:p w:rsidR="00405E19" w:rsidRPr="00547974" w:rsidRDefault="00405E19" w:rsidP="0011188F">
      <w:pPr>
        <w:jc w:val="center"/>
        <w:rPr>
          <w:rFonts w:ascii="Palatino Linotype" w:hAnsi="Palatino Linotype"/>
        </w:rPr>
      </w:pPr>
    </w:p>
    <w:p w:rsidR="00A2780F" w:rsidRPr="00547974" w:rsidRDefault="00A2780F" w:rsidP="0011188F">
      <w:pPr>
        <w:jc w:val="center"/>
        <w:rPr>
          <w:rFonts w:ascii="Palatino Linotype" w:hAnsi="Palatino Linotype"/>
          <w:b/>
          <w:bCs/>
          <w:spacing w:val="40"/>
          <w:sz w:val="28"/>
        </w:rPr>
      </w:pPr>
      <w:r w:rsidRPr="00547974">
        <w:rPr>
          <w:rFonts w:ascii="Palatino Linotype" w:hAnsi="Palatino Linotype"/>
          <w:b/>
          <w:bCs/>
          <w:spacing w:val="40"/>
          <w:sz w:val="28"/>
        </w:rPr>
        <w:t>RESULTANDO</w:t>
      </w:r>
    </w:p>
    <w:p w:rsidR="00405E19" w:rsidRPr="00547974" w:rsidRDefault="00405E19" w:rsidP="0011188F">
      <w:pPr>
        <w:jc w:val="center"/>
        <w:rPr>
          <w:rFonts w:ascii="Palatino Linotype" w:hAnsi="Palatino Linotype"/>
          <w:b/>
          <w:bCs/>
          <w:spacing w:val="40"/>
        </w:rPr>
      </w:pPr>
    </w:p>
    <w:p w:rsidR="00914863" w:rsidRPr="00547974" w:rsidRDefault="00914863" w:rsidP="0011188F">
      <w:pPr>
        <w:spacing w:line="360" w:lineRule="auto"/>
        <w:jc w:val="both"/>
        <w:rPr>
          <w:rFonts w:ascii="Palatino Linotype" w:hAnsi="Palatino Linotype" w:cs="Arial"/>
          <w:b/>
          <w:bCs/>
        </w:rPr>
      </w:pPr>
      <w:r w:rsidRPr="00547974">
        <w:rPr>
          <w:rFonts w:ascii="Palatino Linotype" w:hAnsi="Palatino Linotype"/>
          <w:b/>
          <w:sz w:val="28"/>
          <w:szCs w:val="28"/>
        </w:rPr>
        <w:t xml:space="preserve">I. </w:t>
      </w:r>
      <w:r w:rsidRPr="00547974">
        <w:rPr>
          <w:rFonts w:ascii="Palatino Linotype" w:hAnsi="Palatino Linotype"/>
        </w:rPr>
        <w:t xml:space="preserve">En </w:t>
      </w:r>
      <w:r w:rsidRPr="00547974">
        <w:rPr>
          <w:rFonts w:ascii="Palatino Linotype" w:hAnsi="Palatino Linotype" w:cs="Arial"/>
          <w:lang w:val="es-ES"/>
        </w:rPr>
        <w:t>fecha</w:t>
      </w:r>
      <w:r w:rsidR="00442552" w:rsidRPr="00547974">
        <w:rPr>
          <w:rFonts w:ascii="Palatino Linotype" w:hAnsi="Palatino Linotype"/>
        </w:rPr>
        <w:t xml:space="preserve"> </w:t>
      </w:r>
      <w:r w:rsidR="009B12D7" w:rsidRPr="00547974">
        <w:rPr>
          <w:rFonts w:ascii="Palatino Linotype" w:hAnsi="Palatino Linotype"/>
        </w:rPr>
        <w:t xml:space="preserve">veintiuno </w:t>
      </w:r>
      <w:r w:rsidR="002B7BA4" w:rsidRPr="00547974">
        <w:rPr>
          <w:rFonts w:ascii="Palatino Linotype" w:hAnsi="Palatino Linotype"/>
        </w:rPr>
        <w:t xml:space="preserve">de octubre </w:t>
      </w:r>
      <w:r w:rsidRPr="00547974">
        <w:rPr>
          <w:rFonts w:ascii="Palatino Linotype" w:hAnsi="Palatino Linotype"/>
        </w:rPr>
        <w:t xml:space="preserve">de dos mil diecinueve, </w:t>
      </w:r>
      <w:r w:rsidRPr="00547974">
        <w:rPr>
          <w:rFonts w:ascii="Palatino Linotype" w:hAnsi="Palatino Linotype"/>
          <w:b/>
        </w:rPr>
        <w:t>EL RECURRENTE</w:t>
      </w:r>
      <w:r w:rsidRPr="00547974">
        <w:rPr>
          <w:rFonts w:ascii="Palatino Linotype" w:hAnsi="Palatino Linotype" w:cs="Arial"/>
        </w:rPr>
        <w:t xml:space="preserve"> presentó a través del Sistema de Acceso a la Información Mexiquense, en lo subsecuente </w:t>
      </w:r>
      <w:r w:rsidRPr="00547974">
        <w:rPr>
          <w:rFonts w:ascii="Palatino Linotype" w:hAnsi="Palatino Linotype" w:cs="Arial"/>
          <w:b/>
        </w:rPr>
        <w:t>EL SAIMEX</w:t>
      </w:r>
      <w:r w:rsidRPr="00547974">
        <w:rPr>
          <w:rFonts w:ascii="Palatino Linotype" w:hAnsi="Palatino Linotype" w:cs="Arial"/>
        </w:rPr>
        <w:t xml:space="preserve"> ante </w:t>
      </w:r>
      <w:r w:rsidRPr="00547974">
        <w:rPr>
          <w:rFonts w:ascii="Palatino Linotype" w:hAnsi="Palatino Linotype" w:cs="Arial"/>
          <w:b/>
        </w:rPr>
        <w:t>EL SUJETO OBLIGADO</w:t>
      </w:r>
      <w:r w:rsidRPr="00547974">
        <w:rPr>
          <w:rFonts w:ascii="Palatino Linotype" w:hAnsi="Palatino Linotype" w:cs="Arial"/>
        </w:rPr>
        <w:t xml:space="preserve">, la solicitud de acceso a la información pública, a la que se le asignó el número de expediente </w:t>
      </w:r>
      <w:r w:rsidRPr="00547974">
        <w:rPr>
          <w:rFonts w:ascii="Palatino Linotype" w:hAnsi="Palatino Linotype" w:cs="Arial"/>
          <w:b/>
          <w:bCs/>
        </w:rPr>
        <w:t>00</w:t>
      </w:r>
      <w:r w:rsidR="009B12D7" w:rsidRPr="00547974">
        <w:rPr>
          <w:rFonts w:ascii="Palatino Linotype" w:hAnsi="Palatino Linotype" w:cs="Arial"/>
          <w:b/>
          <w:bCs/>
        </w:rPr>
        <w:t>312</w:t>
      </w:r>
      <w:r w:rsidRPr="00547974">
        <w:rPr>
          <w:rFonts w:ascii="Palatino Linotype" w:hAnsi="Palatino Linotype" w:cs="Arial"/>
          <w:b/>
          <w:bCs/>
        </w:rPr>
        <w:t>/</w:t>
      </w:r>
      <w:r w:rsidR="009B12D7" w:rsidRPr="00547974">
        <w:rPr>
          <w:rFonts w:ascii="Palatino Linotype" w:hAnsi="Palatino Linotype" w:cs="Arial"/>
          <w:b/>
          <w:bCs/>
        </w:rPr>
        <w:t>OCOYOAC</w:t>
      </w:r>
      <w:r w:rsidRPr="00547974">
        <w:rPr>
          <w:rFonts w:ascii="Palatino Linotype" w:hAnsi="Palatino Linotype" w:cs="Arial"/>
          <w:b/>
          <w:bCs/>
        </w:rPr>
        <w:t>/IP/2019</w:t>
      </w:r>
      <w:r w:rsidRPr="00547974">
        <w:rPr>
          <w:rFonts w:ascii="Palatino Linotype" w:hAnsi="Palatino Linotype" w:cs="Arial"/>
        </w:rPr>
        <w:t>, mediante la cual solicitó:</w:t>
      </w:r>
    </w:p>
    <w:p w:rsidR="00FB0039" w:rsidRPr="00547974" w:rsidRDefault="00FB0039" w:rsidP="0011188F">
      <w:pPr>
        <w:tabs>
          <w:tab w:val="left" w:pos="851"/>
        </w:tabs>
        <w:ind w:left="851" w:right="901"/>
        <w:jc w:val="both"/>
        <w:rPr>
          <w:rFonts w:ascii="Palatino Linotype" w:hAnsi="Palatino Linotype" w:cs="Arial"/>
          <w:i/>
          <w:sz w:val="22"/>
          <w:szCs w:val="22"/>
        </w:rPr>
      </w:pPr>
    </w:p>
    <w:p w:rsidR="00FB0039" w:rsidRPr="00547974" w:rsidRDefault="00FB0039" w:rsidP="0011188F">
      <w:pPr>
        <w:tabs>
          <w:tab w:val="left" w:pos="851"/>
        </w:tabs>
        <w:ind w:left="851" w:right="901"/>
        <w:jc w:val="both"/>
        <w:rPr>
          <w:rFonts w:ascii="Palatino Linotype" w:hAnsi="Palatino Linotype" w:cs="Arial"/>
          <w:i/>
          <w:sz w:val="22"/>
          <w:szCs w:val="22"/>
        </w:rPr>
      </w:pPr>
      <w:r w:rsidRPr="00547974">
        <w:rPr>
          <w:rFonts w:ascii="Palatino Linotype" w:hAnsi="Palatino Linotype" w:cs="Arial"/>
          <w:i/>
          <w:sz w:val="22"/>
          <w:szCs w:val="22"/>
        </w:rPr>
        <w:t>“</w:t>
      </w:r>
      <w:r w:rsidR="009B12D7" w:rsidRPr="00547974">
        <w:rPr>
          <w:rFonts w:ascii="Palatino Linotype" w:hAnsi="Palatino Linotype" w:cs="Arial"/>
          <w:i/>
          <w:sz w:val="22"/>
          <w:szCs w:val="22"/>
        </w:rPr>
        <w:t xml:space="preserve">Solicito acceso por </w:t>
      </w:r>
      <w:proofErr w:type="spellStart"/>
      <w:r w:rsidR="009B12D7" w:rsidRPr="00547974">
        <w:rPr>
          <w:rFonts w:ascii="Palatino Linotype" w:hAnsi="Palatino Linotype" w:cs="Arial"/>
          <w:i/>
          <w:sz w:val="22"/>
          <w:szCs w:val="22"/>
        </w:rPr>
        <w:t>investigacion</w:t>
      </w:r>
      <w:proofErr w:type="spellEnd"/>
      <w:r w:rsidR="009B12D7" w:rsidRPr="00547974">
        <w:rPr>
          <w:rFonts w:ascii="Palatino Linotype" w:hAnsi="Palatino Linotype" w:cs="Arial"/>
          <w:i/>
          <w:sz w:val="22"/>
          <w:szCs w:val="22"/>
        </w:rPr>
        <w:t xml:space="preserve"> de nepotismo para conocer, los cargos y salarios de los hermanos </w:t>
      </w:r>
      <w:proofErr w:type="spellStart"/>
      <w:r w:rsidR="009B12D7" w:rsidRPr="00547974">
        <w:rPr>
          <w:rFonts w:ascii="Palatino Linotype" w:hAnsi="Palatino Linotype" w:cs="Arial"/>
          <w:i/>
          <w:sz w:val="22"/>
          <w:szCs w:val="22"/>
        </w:rPr>
        <w:t>daniel</w:t>
      </w:r>
      <w:proofErr w:type="spellEnd"/>
      <w:r w:rsidR="009B12D7" w:rsidRPr="00547974">
        <w:rPr>
          <w:rFonts w:ascii="Palatino Linotype" w:hAnsi="Palatino Linotype" w:cs="Arial"/>
          <w:i/>
          <w:sz w:val="22"/>
          <w:szCs w:val="22"/>
        </w:rPr>
        <w:t xml:space="preserve"> y Omar Flores </w:t>
      </w:r>
      <w:proofErr w:type="spellStart"/>
      <w:r w:rsidR="009B12D7" w:rsidRPr="00547974">
        <w:rPr>
          <w:rFonts w:ascii="Palatino Linotype" w:hAnsi="Palatino Linotype" w:cs="Arial"/>
          <w:i/>
          <w:sz w:val="22"/>
          <w:szCs w:val="22"/>
        </w:rPr>
        <w:t>Tafoya</w:t>
      </w:r>
      <w:proofErr w:type="spellEnd"/>
      <w:r w:rsidR="009B12D7" w:rsidRPr="00547974">
        <w:rPr>
          <w:rFonts w:ascii="Palatino Linotype" w:hAnsi="Palatino Linotype" w:cs="Arial"/>
          <w:i/>
          <w:sz w:val="22"/>
          <w:szCs w:val="22"/>
        </w:rPr>
        <w:t xml:space="preserve"> </w:t>
      </w:r>
      <w:proofErr w:type="spellStart"/>
      <w:r w:rsidR="009B12D7" w:rsidRPr="00547974">
        <w:rPr>
          <w:rFonts w:ascii="Palatino Linotype" w:hAnsi="Palatino Linotype" w:cs="Arial"/>
          <w:i/>
          <w:sz w:val="22"/>
          <w:szCs w:val="22"/>
        </w:rPr>
        <w:t>asi</w:t>
      </w:r>
      <w:proofErr w:type="spellEnd"/>
      <w:r w:rsidR="009B12D7" w:rsidRPr="00547974">
        <w:rPr>
          <w:rFonts w:ascii="Palatino Linotype" w:hAnsi="Palatino Linotype" w:cs="Arial"/>
          <w:i/>
          <w:sz w:val="22"/>
          <w:szCs w:val="22"/>
        </w:rPr>
        <w:t xml:space="preserve"> como sus cargos en la </w:t>
      </w:r>
      <w:proofErr w:type="spellStart"/>
      <w:r w:rsidR="009B12D7" w:rsidRPr="00547974">
        <w:rPr>
          <w:rFonts w:ascii="Palatino Linotype" w:hAnsi="Palatino Linotype" w:cs="Arial"/>
          <w:i/>
          <w:sz w:val="22"/>
          <w:szCs w:val="22"/>
        </w:rPr>
        <w:t>administracion</w:t>
      </w:r>
      <w:proofErr w:type="spellEnd"/>
      <w:r w:rsidR="009B12D7" w:rsidRPr="00547974">
        <w:rPr>
          <w:rFonts w:ascii="Palatino Linotype" w:hAnsi="Palatino Linotype" w:cs="Arial"/>
          <w:i/>
          <w:sz w:val="22"/>
          <w:szCs w:val="22"/>
        </w:rPr>
        <w:t xml:space="preserve"> </w:t>
      </w:r>
      <w:proofErr w:type="spellStart"/>
      <w:r w:rsidR="009B12D7" w:rsidRPr="00547974">
        <w:rPr>
          <w:rFonts w:ascii="Palatino Linotype" w:hAnsi="Palatino Linotype" w:cs="Arial"/>
          <w:i/>
          <w:sz w:val="22"/>
          <w:szCs w:val="22"/>
        </w:rPr>
        <w:t>publica</w:t>
      </w:r>
      <w:proofErr w:type="spellEnd"/>
      <w:r w:rsidR="009B12D7" w:rsidRPr="00547974">
        <w:rPr>
          <w:rFonts w:ascii="Palatino Linotype" w:hAnsi="Palatino Linotype" w:cs="Arial"/>
          <w:i/>
          <w:sz w:val="22"/>
          <w:szCs w:val="22"/>
        </w:rPr>
        <w:t xml:space="preserve"> municipal. En la actualidad como copia de sus nombramientos o recibos de </w:t>
      </w:r>
      <w:proofErr w:type="spellStart"/>
      <w:r w:rsidR="009B12D7" w:rsidRPr="00547974">
        <w:rPr>
          <w:rFonts w:ascii="Palatino Linotype" w:hAnsi="Palatino Linotype" w:cs="Arial"/>
          <w:i/>
          <w:sz w:val="22"/>
          <w:szCs w:val="22"/>
        </w:rPr>
        <w:t>nomina</w:t>
      </w:r>
      <w:proofErr w:type="spellEnd"/>
      <w:r w:rsidR="009B12D7" w:rsidRPr="00547974">
        <w:rPr>
          <w:rFonts w:ascii="Palatino Linotype" w:hAnsi="Palatino Linotype" w:cs="Arial"/>
          <w:i/>
          <w:sz w:val="22"/>
          <w:szCs w:val="22"/>
        </w:rPr>
        <w:t xml:space="preserve"> con </w:t>
      </w:r>
      <w:proofErr w:type="spellStart"/>
      <w:r w:rsidR="009B12D7" w:rsidRPr="00547974">
        <w:rPr>
          <w:rFonts w:ascii="Palatino Linotype" w:hAnsi="Palatino Linotype" w:cs="Arial"/>
          <w:i/>
          <w:sz w:val="22"/>
          <w:szCs w:val="22"/>
        </w:rPr>
        <w:t>numero</w:t>
      </w:r>
      <w:proofErr w:type="spellEnd"/>
      <w:r w:rsidR="009B12D7" w:rsidRPr="00547974">
        <w:rPr>
          <w:rFonts w:ascii="Palatino Linotype" w:hAnsi="Palatino Linotype" w:cs="Arial"/>
          <w:i/>
          <w:sz w:val="22"/>
          <w:szCs w:val="22"/>
        </w:rPr>
        <w:t xml:space="preserve"> de empleado.</w:t>
      </w:r>
      <w:r w:rsidR="00FE22DF" w:rsidRPr="00547974">
        <w:rPr>
          <w:rFonts w:ascii="Palatino Linotype" w:hAnsi="Palatino Linotype" w:cs="Arial"/>
          <w:i/>
          <w:sz w:val="22"/>
          <w:szCs w:val="22"/>
        </w:rPr>
        <w:t>”</w:t>
      </w:r>
      <w:r w:rsidR="00BD5C1B" w:rsidRPr="00547974">
        <w:rPr>
          <w:rFonts w:ascii="Palatino Linotype" w:hAnsi="Palatino Linotype" w:cs="Arial"/>
          <w:i/>
          <w:sz w:val="22"/>
          <w:szCs w:val="22"/>
        </w:rPr>
        <w:t xml:space="preserve"> </w:t>
      </w:r>
      <w:r w:rsidRPr="00547974">
        <w:rPr>
          <w:rFonts w:ascii="Palatino Linotype" w:hAnsi="Palatino Linotype" w:cs="Arial"/>
          <w:i/>
          <w:sz w:val="22"/>
          <w:szCs w:val="22"/>
        </w:rPr>
        <w:t>(Sic)</w:t>
      </w:r>
    </w:p>
    <w:p w:rsidR="00FB0039" w:rsidRPr="00547974" w:rsidRDefault="00FB0039" w:rsidP="0011188F">
      <w:pPr>
        <w:tabs>
          <w:tab w:val="left" w:pos="851"/>
        </w:tabs>
        <w:ind w:left="851" w:right="901"/>
        <w:jc w:val="both"/>
        <w:rPr>
          <w:rFonts w:ascii="Palatino Linotype" w:hAnsi="Palatino Linotype" w:cs="Arial"/>
          <w:i/>
          <w:sz w:val="22"/>
          <w:szCs w:val="22"/>
        </w:rPr>
      </w:pPr>
    </w:p>
    <w:p w:rsidR="00914863" w:rsidRPr="00547974" w:rsidRDefault="00914863" w:rsidP="0011188F">
      <w:pPr>
        <w:spacing w:line="360" w:lineRule="auto"/>
        <w:jc w:val="both"/>
        <w:rPr>
          <w:rFonts w:ascii="Palatino Linotype" w:hAnsi="Palatino Linotype" w:cs="Arial"/>
        </w:rPr>
      </w:pPr>
      <w:r w:rsidRPr="00547974">
        <w:rPr>
          <w:rFonts w:ascii="Palatino Linotype" w:hAnsi="Palatino Linotype" w:cs="Arial"/>
          <w:b/>
        </w:rPr>
        <w:t>MODALIDAD DE ENTREGA:</w:t>
      </w:r>
      <w:r w:rsidRPr="00547974">
        <w:rPr>
          <w:rFonts w:ascii="Palatino Linotype" w:hAnsi="Palatino Linotype" w:cs="Arial"/>
        </w:rPr>
        <w:t xml:space="preserve"> Vía </w:t>
      </w:r>
      <w:r w:rsidRPr="00547974">
        <w:rPr>
          <w:rFonts w:ascii="Palatino Linotype" w:hAnsi="Palatino Linotype" w:cs="Arial"/>
          <w:b/>
        </w:rPr>
        <w:t>SAIMEX</w:t>
      </w:r>
      <w:r w:rsidRPr="00547974">
        <w:rPr>
          <w:rFonts w:ascii="Palatino Linotype" w:hAnsi="Palatino Linotype" w:cs="Arial"/>
        </w:rPr>
        <w:t>.</w:t>
      </w:r>
    </w:p>
    <w:p w:rsidR="00242608" w:rsidRPr="00547974" w:rsidRDefault="00242608" w:rsidP="0011188F">
      <w:pPr>
        <w:tabs>
          <w:tab w:val="left" w:pos="5647"/>
        </w:tabs>
        <w:spacing w:line="360" w:lineRule="auto"/>
        <w:ind w:right="850"/>
        <w:jc w:val="both"/>
        <w:rPr>
          <w:rFonts w:ascii="Palatino Linotype" w:hAnsi="Palatino Linotype" w:cs="Arial"/>
          <w:sz w:val="16"/>
        </w:rPr>
      </w:pPr>
    </w:p>
    <w:p w:rsidR="009B12D7" w:rsidRPr="00547974" w:rsidRDefault="0020314B" w:rsidP="0011188F">
      <w:pPr>
        <w:spacing w:line="360" w:lineRule="auto"/>
        <w:jc w:val="both"/>
        <w:rPr>
          <w:rFonts w:ascii="Palatino Linotype" w:hAnsi="Palatino Linotype" w:cs="Arial"/>
          <w:noProof/>
          <w:lang w:val="es-ES" w:eastAsia="es-MX"/>
        </w:rPr>
      </w:pPr>
      <w:r w:rsidRPr="00547974">
        <w:rPr>
          <w:rFonts w:ascii="Palatino Linotype" w:hAnsi="Palatino Linotype"/>
          <w:b/>
          <w:sz w:val="28"/>
          <w:szCs w:val="28"/>
        </w:rPr>
        <w:t xml:space="preserve">II. </w:t>
      </w:r>
      <w:r w:rsidR="009B12D7" w:rsidRPr="00547974">
        <w:rPr>
          <w:rFonts w:ascii="Palatino Linotype" w:hAnsi="Palatino Linotype" w:cs="Arial"/>
          <w:lang w:val="es-ES"/>
        </w:rPr>
        <w:t xml:space="preserve">En cumplimiento al artículo 162 de la Ley de Transparencia y Acceso a la Información Pública del Estado de México y Municipios, el cuatro de noviembre de dos </w:t>
      </w:r>
      <w:r w:rsidR="009B12D7" w:rsidRPr="00547974">
        <w:rPr>
          <w:rFonts w:ascii="Palatino Linotype" w:hAnsi="Palatino Linotype" w:cs="Arial"/>
          <w:lang w:val="es-ES"/>
        </w:rPr>
        <w:lastRenderedPageBreak/>
        <w:t xml:space="preserve">mil diecinueve, el Titular de la Unidad de Transparencia del </w:t>
      </w:r>
      <w:r w:rsidR="009B12D7" w:rsidRPr="00547974">
        <w:rPr>
          <w:rFonts w:ascii="Palatino Linotype" w:hAnsi="Palatino Linotype" w:cs="Arial"/>
          <w:b/>
          <w:lang w:val="es-ES"/>
        </w:rPr>
        <w:t>SUJETO OBLIGADO</w:t>
      </w:r>
      <w:r w:rsidR="009B12D7" w:rsidRPr="00547974">
        <w:rPr>
          <w:rFonts w:ascii="Palatino Linotype" w:hAnsi="Palatino Linotype" w:cs="Arial"/>
          <w:lang w:val="es-ES"/>
        </w:rPr>
        <w:t xml:space="preserve">, </w:t>
      </w:r>
      <w:r w:rsidR="009B12D7" w:rsidRPr="00547974">
        <w:rPr>
          <w:rFonts w:ascii="Palatino Linotype" w:hAnsi="Palatino Linotype"/>
          <w:bCs/>
          <w:lang w:val="es-ES"/>
        </w:rPr>
        <w:t xml:space="preserve">turnó el requerimiento de información al Servidor Público Habilitado de la Secretaría del Ayuntamiento, </w:t>
      </w:r>
      <w:r w:rsidR="009B12D7" w:rsidRPr="00547974">
        <w:rPr>
          <w:rFonts w:ascii="Palatino Linotype" w:hAnsi="Palatino Linotype" w:cs="Arial"/>
          <w:lang w:val="es-ES"/>
        </w:rPr>
        <w:t>a efecto de que realizara la búsqueda y localización de la información tal como se desprende a continuación:</w:t>
      </w:r>
      <w:r w:rsidR="009B12D7" w:rsidRPr="00547974">
        <w:rPr>
          <w:rFonts w:ascii="Palatino Linotype" w:hAnsi="Palatino Linotype" w:cs="Arial"/>
          <w:noProof/>
          <w:lang w:val="es-ES" w:eastAsia="es-MX"/>
        </w:rPr>
        <w:t xml:space="preserve"> </w:t>
      </w:r>
    </w:p>
    <w:p w:rsidR="009B12D7" w:rsidRPr="00547974" w:rsidRDefault="009B12D7" w:rsidP="0011188F">
      <w:pPr>
        <w:spacing w:line="360" w:lineRule="auto"/>
        <w:jc w:val="both"/>
        <w:rPr>
          <w:rFonts w:ascii="Palatino Linotype" w:hAnsi="Palatino Linotype" w:cs="Arial"/>
          <w:noProof/>
          <w:lang w:val="es-ES" w:eastAsia="es-MX"/>
        </w:rPr>
      </w:pPr>
      <w:r w:rsidRPr="00547974">
        <w:rPr>
          <w:rFonts w:ascii="Palatino Linotype" w:hAnsi="Palatino Linotype" w:cs="Arial"/>
          <w:noProof/>
          <w:lang w:eastAsia="es-MX"/>
        </w:rPr>
        <mc:AlternateContent>
          <mc:Choice Requires="wps">
            <w:drawing>
              <wp:anchor distT="0" distB="0" distL="114300" distR="114300" simplePos="0" relativeHeight="251801600" behindDoc="0" locked="0" layoutInCell="1" allowOverlap="1" wp14:anchorId="22052182" wp14:editId="39E34CF9">
                <wp:simplePos x="0" y="0"/>
                <wp:positionH relativeFrom="column">
                  <wp:posOffset>43815</wp:posOffset>
                </wp:positionH>
                <wp:positionV relativeFrom="paragraph">
                  <wp:posOffset>1064261</wp:posOffset>
                </wp:positionV>
                <wp:extent cx="5676900" cy="387350"/>
                <wp:effectExtent l="76200" t="38100" r="76200" b="88900"/>
                <wp:wrapNone/>
                <wp:docPr id="4" name="Rectángulo redondeado 4"/>
                <wp:cNvGraphicFramePr/>
                <a:graphic xmlns:a="http://schemas.openxmlformats.org/drawingml/2006/main">
                  <a:graphicData uri="http://schemas.microsoft.com/office/word/2010/wordprocessingShape">
                    <wps:wsp>
                      <wps:cNvSpPr/>
                      <wps:spPr>
                        <a:xfrm>
                          <a:off x="0" y="0"/>
                          <a:ext cx="5676900" cy="3873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5E5FD" id="Rectángulo redondeado 4" o:spid="_x0000_s1026" style="position:absolute;margin-left:3.45pt;margin-top:83.8pt;width:447pt;height:3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" filled="f" strokecolor="red" strokeweight="2.25pt">
                <v:shadow on="t" color="black" opacity="22937f" origin=",.5" offset="0,.63889mm"/>
              </v:roundrect>
            </w:pict>
          </mc:Fallback>
        </mc:AlternateContent>
      </w:r>
      <w:r w:rsidRPr="00547974">
        <w:rPr>
          <w:rFonts w:ascii="Palatino Linotype" w:hAnsi="Palatino Linotype" w:cs="Arial"/>
          <w:noProof/>
          <w:lang w:eastAsia="es-MX"/>
        </w:rPr>
        <w:drawing>
          <wp:inline distT="0" distB="0" distL="0" distR="0">
            <wp:extent cx="5791835" cy="2044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044700"/>
                    </a:xfrm>
                    <a:prstGeom prst="rect">
                      <a:avLst/>
                    </a:prstGeom>
                  </pic:spPr>
                </pic:pic>
              </a:graphicData>
            </a:graphic>
          </wp:inline>
        </w:drawing>
      </w:r>
    </w:p>
    <w:p w:rsidR="009B12D7" w:rsidRPr="00547974" w:rsidRDefault="009B12D7" w:rsidP="0011188F">
      <w:pPr>
        <w:spacing w:line="360" w:lineRule="auto"/>
        <w:jc w:val="both"/>
        <w:rPr>
          <w:rFonts w:ascii="Palatino Linotype" w:hAnsi="Palatino Linotype" w:cs="Arial"/>
          <w:noProof/>
          <w:lang w:val="es-ES" w:eastAsia="es-MX"/>
        </w:rPr>
      </w:pPr>
      <w:r w:rsidRPr="00547974">
        <w:rPr>
          <w:rFonts w:ascii="Palatino Linotype" w:hAnsi="Palatino Linotype" w:cs="Arial"/>
          <w:noProof/>
          <w:lang w:eastAsia="es-MX"/>
        </w:rPr>
        <w:drawing>
          <wp:inline distT="0" distB="0" distL="0" distR="0">
            <wp:extent cx="5420481" cy="257211"/>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9">
                      <a:extLst>
                        <a:ext uri="{28A0092B-C50C-407E-A947-70E740481C1C}">
                          <a14:useLocalDpi xmlns:a14="http://schemas.microsoft.com/office/drawing/2010/main" val="0"/>
                        </a:ext>
                      </a:extLst>
                    </a:blip>
                    <a:stretch>
                      <a:fillRect/>
                    </a:stretch>
                  </pic:blipFill>
                  <pic:spPr>
                    <a:xfrm>
                      <a:off x="0" y="0"/>
                      <a:ext cx="5420481" cy="257211"/>
                    </a:xfrm>
                    <a:prstGeom prst="rect">
                      <a:avLst/>
                    </a:prstGeom>
                  </pic:spPr>
                </pic:pic>
              </a:graphicData>
            </a:graphic>
          </wp:inline>
        </w:drawing>
      </w:r>
      <w:r w:rsidRPr="00547974">
        <w:rPr>
          <w:rFonts w:ascii="Palatino Linotype" w:hAnsi="Palatino Linotype" w:cs="Arial"/>
          <w:noProof/>
          <w:lang w:eastAsia="es-MX"/>
        </w:rPr>
        <w:drawing>
          <wp:inline distT="0" distB="0" distL="0" distR="0">
            <wp:extent cx="5791835" cy="20364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036445"/>
                    </a:xfrm>
                    <a:prstGeom prst="rect">
                      <a:avLst/>
                    </a:prstGeom>
                  </pic:spPr>
                </pic:pic>
              </a:graphicData>
            </a:graphic>
          </wp:inline>
        </w:drawing>
      </w:r>
    </w:p>
    <w:p w:rsidR="009B12D7" w:rsidRPr="00547974" w:rsidRDefault="009B12D7" w:rsidP="0011188F">
      <w:pPr>
        <w:spacing w:line="360" w:lineRule="auto"/>
        <w:jc w:val="both"/>
        <w:rPr>
          <w:rFonts w:ascii="Palatino Linotype" w:hAnsi="Palatino Linotype"/>
          <w:b/>
          <w:sz w:val="28"/>
          <w:szCs w:val="28"/>
        </w:rPr>
      </w:pPr>
    </w:p>
    <w:p w:rsidR="0020314B" w:rsidRPr="00547974" w:rsidRDefault="003735C6" w:rsidP="0011188F">
      <w:pPr>
        <w:spacing w:line="360" w:lineRule="auto"/>
        <w:jc w:val="both"/>
        <w:rPr>
          <w:rFonts w:ascii="Palatino Linotype" w:hAnsi="Palatino Linotype" w:cs="Arial"/>
          <w:lang w:val="es-ES_tradnl"/>
        </w:rPr>
      </w:pPr>
      <w:r w:rsidRPr="00547974">
        <w:rPr>
          <w:rFonts w:ascii="Palatino Linotype" w:hAnsi="Palatino Linotype"/>
          <w:b/>
          <w:sz w:val="28"/>
          <w:szCs w:val="28"/>
        </w:rPr>
        <w:t xml:space="preserve">III. </w:t>
      </w:r>
      <w:r w:rsidR="00BB4D2F" w:rsidRPr="00547974">
        <w:rPr>
          <w:rFonts w:ascii="Palatino Linotype" w:hAnsi="Palatino Linotype"/>
        </w:rPr>
        <w:t xml:space="preserve">De las constancias que obran en </w:t>
      </w:r>
      <w:r w:rsidR="00BB4D2F" w:rsidRPr="00547974">
        <w:rPr>
          <w:rFonts w:ascii="Palatino Linotype" w:hAnsi="Palatino Linotype"/>
          <w:b/>
        </w:rPr>
        <w:t>EL SAIMEX,</w:t>
      </w:r>
      <w:r w:rsidR="00BB4D2F" w:rsidRPr="00547974">
        <w:rPr>
          <w:rFonts w:ascii="Palatino Linotype" w:hAnsi="Palatino Linotype"/>
        </w:rPr>
        <w:t xml:space="preserve"> se advierte que en fecha </w:t>
      </w:r>
      <w:r w:rsidR="002F4CB6" w:rsidRPr="00547974">
        <w:rPr>
          <w:rFonts w:ascii="Palatino Linotype" w:hAnsi="Palatino Linotype"/>
        </w:rPr>
        <w:t xml:space="preserve">cuatro de noviembre </w:t>
      </w:r>
      <w:r w:rsidR="00442552" w:rsidRPr="00547974">
        <w:rPr>
          <w:rFonts w:ascii="Palatino Linotype" w:hAnsi="Palatino Linotype"/>
        </w:rPr>
        <w:t xml:space="preserve">de </w:t>
      </w:r>
      <w:r w:rsidR="00BB4D2F" w:rsidRPr="00547974">
        <w:rPr>
          <w:rFonts w:ascii="Palatino Linotype" w:hAnsi="Palatino Linotype"/>
        </w:rPr>
        <w:t xml:space="preserve">dos mil </w:t>
      </w:r>
      <w:r w:rsidR="00BB4D2F" w:rsidRPr="00547974">
        <w:rPr>
          <w:rFonts w:ascii="Palatino Linotype" w:hAnsi="Palatino Linotype" w:cs="Arial"/>
        </w:rPr>
        <w:t>diecinueve</w:t>
      </w:r>
      <w:r w:rsidR="00BB4D2F" w:rsidRPr="00547974">
        <w:rPr>
          <w:rFonts w:ascii="Palatino Linotype" w:hAnsi="Palatino Linotype"/>
        </w:rPr>
        <w:t xml:space="preserve">, </w:t>
      </w:r>
      <w:r w:rsidR="0020314B" w:rsidRPr="00547974">
        <w:rPr>
          <w:rFonts w:ascii="Palatino Linotype" w:hAnsi="Palatino Linotype" w:cs="Arial"/>
          <w:lang w:val="es-ES_tradnl"/>
        </w:rPr>
        <w:t>el Responsable de la Unidad de Transparencia del</w:t>
      </w:r>
      <w:r w:rsidR="0020314B" w:rsidRPr="00547974">
        <w:rPr>
          <w:rFonts w:ascii="Palatino Linotype" w:hAnsi="Palatino Linotype" w:cs="Arial"/>
          <w:b/>
          <w:lang w:val="es-ES_tradnl"/>
        </w:rPr>
        <w:t xml:space="preserve"> SUJETO OBLIGADO</w:t>
      </w:r>
      <w:r w:rsidR="0020314B" w:rsidRPr="00547974">
        <w:rPr>
          <w:rFonts w:ascii="Palatino Linotype" w:hAnsi="Palatino Linotype" w:cs="Arial"/>
          <w:lang w:val="es-ES_tradnl"/>
        </w:rPr>
        <w:t xml:space="preserve"> dio respuesta a la solicitud de información, en los siguientes términos:</w:t>
      </w:r>
    </w:p>
    <w:p w:rsidR="0020314B" w:rsidRPr="00547974" w:rsidRDefault="0020314B" w:rsidP="0011188F">
      <w:pPr>
        <w:ind w:left="851" w:right="899"/>
        <w:jc w:val="both"/>
        <w:rPr>
          <w:rFonts w:ascii="Palatino Linotype" w:hAnsi="Palatino Linotype" w:cs="Arial"/>
          <w:i/>
          <w:sz w:val="22"/>
          <w:szCs w:val="22"/>
        </w:rPr>
      </w:pPr>
    </w:p>
    <w:p w:rsidR="002F4CB6" w:rsidRPr="00547974" w:rsidRDefault="0020314B" w:rsidP="0011188F">
      <w:pPr>
        <w:ind w:left="851" w:right="899"/>
        <w:jc w:val="both"/>
        <w:rPr>
          <w:rFonts w:ascii="Palatino Linotype" w:hAnsi="Palatino Linotype" w:cs="Arial"/>
          <w:i/>
          <w:sz w:val="22"/>
          <w:szCs w:val="22"/>
        </w:rPr>
      </w:pPr>
      <w:r w:rsidRPr="00547974">
        <w:rPr>
          <w:rFonts w:ascii="Palatino Linotype" w:hAnsi="Palatino Linotype" w:cs="Arial"/>
          <w:i/>
          <w:sz w:val="22"/>
          <w:szCs w:val="22"/>
        </w:rPr>
        <w:t>“</w:t>
      </w:r>
      <w:r w:rsidR="005A0B26" w:rsidRPr="00547974">
        <w:rPr>
          <w:rFonts w:ascii="Palatino Linotype" w:hAnsi="Palatino Linotype" w:cs="Arial"/>
          <w:i/>
          <w:sz w:val="22"/>
          <w:szCs w:val="22"/>
        </w:rPr>
        <w:t>…</w:t>
      </w:r>
      <w:r w:rsidR="002F4CB6" w:rsidRPr="0054797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F4CB6" w:rsidRPr="00547974" w:rsidRDefault="002F4CB6" w:rsidP="0011188F">
      <w:pPr>
        <w:ind w:left="851" w:right="899"/>
        <w:jc w:val="both"/>
        <w:rPr>
          <w:rFonts w:ascii="Palatino Linotype" w:hAnsi="Palatino Linotype" w:cs="Arial"/>
          <w:i/>
          <w:sz w:val="22"/>
          <w:szCs w:val="22"/>
        </w:rPr>
      </w:pPr>
    </w:p>
    <w:p w:rsidR="002F4CB6" w:rsidRPr="00547974" w:rsidRDefault="002F4CB6" w:rsidP="0011188F">
      <w:pPr>
        <w:ind w:left="851" w:right="899"/>
        <w:jc w:val="both"/>
        <w:rPr>
          <w:rFonts w:ascii="Palatino Linotype" w:hAnsi="Palatino Linotype" w:cs="Arial"/>
          <w:i/>
          <w:sz w:val="22"/>
          <w:szCs w:val="22"/>
        </w:rPr>
      </w:pPr>
      <w:r w:rsidRPr="00547974">
        <w:rPr>
          <w:rFonts w:ascii="Palatino Linotype" w:hAnsi="Palatino Linotype" w:cs="Arial"/>
          <w:i/>
          <w:sz w:val="22"/>
          <w:szCs w:val="22"/>
        </w:rPr>
        <w:t xml:space="preserve">Unidad Administrativa: Unidad de Transparencia y Acceso a la información Número de oficio: OCO/UTAI/0806/2019 Asunto: CONTESTACIÓN Ocoyoacac, Estado de México a 04 de noviembre de 2019 ESTIMADO SOLICITANTE P R E S E N T E Por medio del presente y en atención a su solicitud de acceso a la información con folio 00312/OCOYOAC/IP/2019, ingresada en fecha 21 de octubre de los cursantes a través del Sistema de Acceso a la Información Mexiquense en la que solicita lo siguiente: “Solicito acceso por </w:t>
      </w:r>
      <w:proofErr w:type="spellStart"/>
      <w:r w:rsidRPr="00547974">
        <w:rPr>
          <w:rFonts w:ascii="Palatino Linotype" w:hAnsi="Palatino Linotype" w:cs="Arial"/>
          <w:i/>
          <w:sz w:val="22"/>
          <w:szCs w:val="22"/>
        </w:rPr>
        <w:t>investigacion</w:t>
      </w:r>
      <w:proofErr w:type="spellEnd"/>
      <w:r w:rsidRPr="00547974">
        <w:rPr>
          <w:rFonts w:ascii="Palatino Linotype" w:hAnsi="Palatino Linotype" w:cs="Arial"/>
          <w:i/>
          <w:sz w:val="22"/>
          <w:szCs w:val="22"/>
        </w:rPr>
        <w:t xml:space="preserve"> de nepotismo para conocer, los cargos y salarios de los hermanos </w:t>
      </w:r>
      <w:proofErr w:type="spellStart"/>
      <w:r w:rsidRPr="00547974">
        <w:rPr>
          <w:rFonts w:ascii="Palatino Linotype" w:hAnsi="Palatino Linotype" w:cs="Arial"/>
          <w:i/>
          <w:sz w:val="22"/>
          <w:szCs w:val="22"/>
        </w:rPr>
        <w:t>daniel</w:t>
      </w:r>
      <w:proofErr w:type="spellEnd"/>
      <w:r w:rsidRPr="00547974">
        <w:rPr>
          <w:rFonts w:ascii="Palatino Linotype" w:hAnsi="Palatino Linotype" w:cs="Arial"/>
          <w:i/>
          <w:sz w:val="22"/>
          <w:szCs w:val="22"/>
        </w:rPr>
        <w:t xml:space="preserve"> y Omar Flores </w:t>
      </w:r>
      <w:proofErr w:type="spellStart"/>
      <w:r w:rsidRPr="00547974">
        <w:rPr>
          <w:rFonts w:ascii="Palatino Linotype" w:hAnsi="Palatino Linotype" w:cs="Arial"/>
          <w:i/>
          <w:sz w:val="22"/>
          <w:szCs w:val="22"/>
        </w:rPr>
        <w:t>Tafoya</w:t>
      </w:r>
      <w:proofErr w:type="spellEnd"/>
      <w:r w:rsidRPr="00547974">
        <w:rPr>
          <w:rFonts w:ascii="Palatino Linotype" w:hAnsi="Palatino Linotype" w:cs="Arial"/>
          <w:i/>
          <w:sz w:val="22"/>
          <w:szCs w:val="22"/>
        </w:rPr>
        <w:t xml:space="preserve"> </w:t>
      </w:r>
      <w:proofErr w:type="spellStart"/>
      <w:r w:rsidRPr="00547974">
        <w:rPr>
          <w:rFonts w:ascii="Palatino Linotype" w:hAnsi="Palatino Linotype" w:cs="Arial"/>
          <w:i/>
          <w:sz w:val="22"/>
          <w:szCs w:val="22"/>
        </w:rPr>
        <w:t>asi</w:t>
      </w:r>
      <w:proofErr w:type="spellEnd"/>
      <w:r w:rsidRPr="00547974">
        <w:rPr>
          <w:rFonts w:ascii="Palatino Linotype" w:hAnsi="Palatino Linotype" w:cs="Arial"/>
          <w:i/>
          <w:sz w:val="22"/>
          <w:szCs w:val="22"/>
        </w:rPr>
        <w:t xml:space="preserve"> como sus cargos en la </w:t>
      </w:r>
      <w:proofErr w:type="spellStart"/>
      <w:r w:rsidRPr="00547974">
        <w:rPr>
          <w:rFonts w:ascii="Palatino Linotype" w:hAnsi="Palatino Linotype" w:cs="Arial"/>
          <w:i/>
          <w:sz w:val="22"/>
          <w:szCs w:val="22"/>
        </w:rPr>
        <w:t>administracion</w:t>
      </w:r>
      <w:proofErr w:type="spellEnd"/>
      <w:r w:rsidRPr="00547974">
        <w:rPr>
          <w:rFonts w:ascii="Palatino Linotype" w:hAnsi="Palatino Linotype" w:cs="Arial"/>
          <w:i/>
          <w:sz w:val="22"/>
          <w:szCs w:val="22"/>
        </w:rPr>
        <w:t xml:space="preserve"> </w:t>
      </w:r>
      <w:proofErr w:type="spellStart"/>
      <w:r w:rsidRPr="00547974">
        <w:rPr>
          <w:rFonts w:ascii="Palatino Linotype" w:hAnsi="Palatino Linotype" w:cs="Arial"/>
          <w:i/>
          <w:sz w:val="22"/>
          <w:szCs w:val="22"/>
        </w:rPr>
        <w:t>publica</w:t>
      </w:r>
      <w:proofErr w:type="spellEnd"/>
      <w:r w:rsidRPr="00547974">
        <w:rPr>
          <w:rFonts w:ascii="Palatino Linotype" w:hAnsi="Palatino Linotype" w:cs="Arial"/>
          <w:i/>
          <w:sz w:val="22"/>
          <w:szCs w:val="22"/>
        </w:rPr>
        <w:t xml:space="preserve"> municipal. En la actualidad como copia de sus nombramientos o recibos de </w:t>
      </w:r>
      <w:proofErr w:type="spellStart"/>
      <w:r w:rsidRPr="00547974">
        <w:rPr>
          <w:rFonts w:ascii="Palatino Linotype" w:hAnsi="Palatino Linotype" w:cs="Arial"/>
          <w:i/>
          <w:sz w:val="22"/>
          <w:szCs w:val="22"/>
        </w:rPr>
        <w:t>nomina</w:t>
      </w:r>
      <w:proofErr w:type="spellEnd"/>
      <w:r w:rsidRPr="00547974">
        <w:rPr>
          <w:rFonts w:ascii="Palatino Linotype" w:hAnsi="Palatino Linotype" w:cs="Arial"/>
          <w:i/>
          <w:sz w:val="22"/>
          <w:szCs w:val="22"/>
        </w:rPr>
        <w:t xml:space="preserve"> con </w:t>
      </w:r>
      <w:proofErr w:type="spellStart"/>
      <w:r w:rsidRPr="00547974">
        <w:rPr>
          <w:rFonts w:ascii="Palatino Linotype" w:hAnsi="Palatino Linotype" w:cs="Arial"/>
          <w:i/>
          <w:sz w:val="22"/>
          <w:szCs w:val="22"/>
        </w:rPr>
        <w:t>numero</w:t>
      </w:r>
      <w:proofErr w:type="spellEnd"/>
      <w:r w:rsidRPr="00547974">
        <w:rPr>
          <w:rFonts w:ascii="Palatino Linotype" w:hAnsi="Palatino Linotype" w:cs="Arial"/>
          <w:i/>
          <w:sz w:val="22"/>
          <w:szCs w:val="22"/>
        </w:rPr>
        <w:t xml:space="preserve"> de empleado.” SIC Con fundamento en lo dispuesto por los artículos 4, 7, 8, 9, 23 Fracción IV y 53 Fracciones II, IV y V de la Ley de Transparencia y Acceso a la Información Pública del Estado de México y Municipios, hago de su conocimiento que la información solicitada se encuentra a su disposición en los siguientes enlaces “el directorio de todos los servidores públicos y remuneraciones” ambas fracciones para el Ayuntamiento de Ocoyoacac. https://www.ipomex.org.mx/ipo3/lgt/indice/OCOYOAC/art_92_vii.web https://www.ipomex.org.mx/ipo3/lgt/indice/OCOYOAC/art_92_viii.web Adjunto oficio de respuesta. Sin más que agregar al presente, le envío un cordial saludo.</w:t>
      </w:r>
    </w:p>
    <w:p w:rsidR="002F4CB6" w:rsidRPr="00547974" w:rsidRDefault="002F4CB6" w:rsidP="0011188F">
      <w:pPr>
        <w:ind w:left="851" w:right="899"/>
        <w:jc w:val="both"/>
        <w:rPr>
          <w:rFonts w:ascii="Palatino Linotype" w:hAnsi="Palatino Linotype" w:cs="Arial"/>
          <w:i/>
          <w:sz w:val="22"/>
          <w:szCs w:val="22"/>
        </w:rPr>
      </w:pPr>
    </w:p>
    <w:p w:rsidR="002F4CB6" w:rsidRPr="00547974" w:rsidRDefault="002F4CB6" w:rsidP="0011188F">
      <w:pPr>
        <w:ind w:left="851" w:right="899"/>
        <w:jc w:val="both"/>
        <w:rPr>
          <w:rFonts w:ascii="Palatino Linotype" w:hAnsi="Palatino Linotype" w:cs="Arial"/>
          <w:i/>
          <w:sz w:val="22"/>
          <w:szCs w:val="22"/>
        </w:rPr>
      </w:pPr>
      <w:r w:rsidRPr="00547974">
        <w:rPr>
          <w:rFonts w:ascii="Palatino Linotype" w:hAnsi="Palatino Linotype" w:cs="Arial"/>
          <w:i/>
          <w:sz w:val="22"/>
          <w:szCs w:val="22"/>
        </w:rPr>
        <w:t>ATENTAMENTE</w:t>
      </w:r>
    </w:p>
    <w:p w:rsidR="002F4CB6" w:rsidRPr="00547974" w:rsidRDefault="002F4CB6" w:rsidP="0011188F">
      <w:pPr>
        <w:ind w:left="851" w:right="899"/>
        <w:jc w:val="both"/>
        <w:rPr>
          <w:rFonts w:ascii="Palatino Linotype" w:hAnsi="Palatino Linotype" w:cs="Arial"/>
          <w:i/>
          <w:sz w:val="22"/>
          <w:szCs w:val="22"/>
        </w:rPr>
      </w:pPr>
    </w:p>
    <w:p w:rsidR="0020314B" w:rsidRPr="00547974" w:rsidRDefault="002F4CB6" w:rsidP="0011188F">
      <w:pPr>
        <w:ind w:left="851" w:right="899"/>
        <w:jc w:val="both"/>
        <w:rPr>
          <w:rFonts w:ascii="Palatino Linotype" w:hAnsi="Palatino Linotype" w:cs="Arial"/>
          <w:i/>
          <w:sz w:val="22"/>
          <w:szCs w:val="22"/>
        </w:rPr>
      </w:pPr>
      <w:r w:rsidRPr="00547974">
        <w:rPr>
          <w:rFonts w:ascii="Palatino Linotype" w:hAnsi="Palatino Linotype" w:cs="Arial"/>
          <w:i/>
          <w:sz w:val="22"/>
          <w:szCs w:val="22"/>
        </w:rPr>
        <w:t>Lic. Alan González Hernández</w:t>
      </w:r>
      <w:r w:rsidR="005314EA" w:rsidRPr="00547974">
        <w:rPr>
          <w:rFonts w:ascii="Palatino Linotype" w:hAnsi="Palatino Linotype" w:cs="Arial"/>
          <w:i/>
          <w:sz w:val="22"/>
          <w:szCs w:val="22"/>
        </w:rPr>
        <w:t>”</w:t>
      </w:r>
      <w:r w:rsidR="0020314B" w:rsidRPr="00547974">
        <w:rPr>
          <w:rFonts w:ascii="Palatino Linotype" w:hAnsi="Palatino Linotype" w:cs="Arial"/>
          <w:i/>
          <w:sz w:val="22"/>
          <w:szCs w:val="22"/>
        </w:rPr>
        <w:t xml:space="preserve"> (Sic)</w:t>
      </w:r>
    </w:p>
    <w:p w:rsidR="0020314B" w:rsidRPr="00547974" w:rsidRDefault="0020314B" w:rsidP="0011188F">
      <w:pPr>
        <w:ind w:right="899"/>
        <w:jc w:val="both"/>
        <w:rPr>
          <w:rFonts w:ascii="Palatino Linotype" w:hAnsi="Palatino Linotype" w:cs="Arial"/>
          <w:i/>
          <w:sz w:val="22"/>
          <w:szCs w:val="22"/>
        </w:rPr>
      </w:pPr>
    </w:p>
    <w:p w:rsidR="002F4CB6" w:rsidRPr="00547974" w:rsidRDefault="002F4CB6" w:rsidP="0011188F">
      <w:pPr>
        <w:spacing w:line="360" w:lineRule="auto"/>
        <w:jc w:val="both"/>
        <w:rPr>
          <w:rFonts w:ascii="Palatino Linotype" w:hAnsi="Palatino Linotype" w:cs="Arial"/>
        </w:rPr>
      </w:pPr>
      <w:r w:rsidRPr="00547974">
        <w:rPr>
          <w:rFonts w:ascii="Palatino Linotype" w:hAnsi="Palatino Linotype"/>
        </w:rPr>
        <w:t xml:space="preserve">Advirtiendo de dicha respuesta, que </w:t>
      </w:r>
      <w:r w:rsidRPr="00547974">
        <w:rPr>
          <w:rFonts w:ascii="Palatino Linotype" w:hAnsi="Palatino Linotype" w:cs="Arial"/>
          <w:b/>
        </w:rPr>
        <w:t>EL SUJETO OBLIGADO</w:t>
      </w:r>
      <w:r w:rsidRPr="00547974">
        <w:rPr>
          <w:rFonts w:ascii="Palatino Linotype" w:hAnsi="Palatino Linotype"/>
        </w:rPr>
        <w:t xml:space="preserve"> acompañó el archivo </w:t>
      </w:r>
      <w:hyperlink r:id="rId11" w:tgtFrame="_blank" w:history="1">
        <w:r w:rsidRPr="00547974">
          <w:rPr>
            <w:rFonts w:ascii="Palatino Linotype" w:hAnsi="Palatino Linotype" w:cs="Arial"/>
            <w:b/>
          </w:rPr>
          <w:t>RESP_00312.pdf</w:t>
        </w:r>
      </w:hyperlink>
      <w:r w:rsidRPr="00547974">
        <w:rPr>
          <w:rFonts w:ascii="Palatino Linotype" w:hAnsi="Palatino Linotype" w:cs="Arial"/>
          <w:b/>
        </w:rPr>
        <w:t xml:space="preserve">, </w:t>
      </w:r>
      <w:r w:rsidRPr="00547974">
        <w:rPr>
          <w:rFonts w:ascii="Palatino Linotype" w:hAnsi="Palatino Linotype" w:cs="Arial"/>
        </w:rPr>
        <w:t>el cual se omite su inserción por ser del conocimiento de las partes, aunado a que será materia de análisis en el considerando correspondiente.</w:t>
      </w:r>
    </w:p>
    <w:p w:rsidR="002F4CB6" w:rsidRPr="00547974" w:rsidRDefault="002F4CB6" w:rsidP="0011188F">
      <w:pPr>
        <w:spacing w:line="360" w:lineRule="auto"/>
        <w:ind w:right="899"/>
        <w:jc w:val="both"/>
        <w:rPr>
          <w:rFonts w:ascii="Palatino Linotype" w:hAnsi="Palatino Linotype" w:cs="Arial"/>
          <w:i/>
          <w:sz w:val="22"/>
          <w:szCs w:val="22"/>
        </w:rPr>
      </w:pPr>
    </w:p>
    <w:p w:rsidR="00495455" w:rsidRPr="00547974" w:rsidRDefault="00442552" w:rsidP="0011188F">
      <w:pPr>
        <w:spacing w:line="360" w:lineRule="auto"/>
        <w:jc w:val="both"/>
        <w:rPr>
          <w:rFonts w:ascii="Palatino Linotype" w:hAnsi="Palatino Linotype" w:cs="Arial"/>
          <w:b/>
          <w:bCs/>
        </w:rPr>
      </w:pPr>
      <w:r w:rsidRPr="00547974">
        <w:rPr>
          <w:rFonts w:ascii="Palatino Linotype" w:hAnsi="Palatino Linotype"/>
          <w:b/>
          <w:sz w:val="28"/>
          <w:szCs w:val="28"/>
        </w:rPr>
        <w:t>I</w:t>
      </w:r>
      <w:r w:rsidR="00C30D9A" w:rsidRPr="00547974">
        <w:rPr>
          <w:rFonts w:ascii="Palatino Linotype" w:hAnsi="Palatino Linotype"/>
          <w:b/>
          <w:sz w:val="28"/>
          <w:szCs w:val="28"/>
        </w:rPr>
        <w:t>V</w:t>
      </w:r>
      <w:r w:rsidR="002C4987" w:rsidRPr="00547974">
        <w:rPr>
          <w:rFonts w:ascii="Palatino Linotype" w:hAnsi="Palatino Linotype"/>
          <w:b/>
          <w:sz w:val="28"/>
          <w:szCs w:val="28"/>
        </w:rPr>
        <w:t>.</w:t>
      </w:r>
      <w:r w:rsidR="002C4987" w:rsidRPr="00547974">
        <w:rPr>
          <w:rFonts w:ascii="Palatino Linotype" w:hAnsi="Palatino Linotype"/>
          <w:b/>
        </w:rPr>
        <w:t xml:space="preserve"> </w:t>
      </w:r>
      <w:r w:rsidR="00495455" w:rsidRPr="00547974">
        <w:rPr>
          <w:rFonts w:ascii="Palatino Linotype" w:hAnsi="Palatino Linotype"/>
        </w:rPr>
        <w:t xml:space="preserve">Inconforme con la </w:t>
      </w:r>
      <w:r w:rsidR="00495455" w:rsidRPr="00547974">
        <w:rPr>
          <w:rFonts w:ascii="Palatino Linotype" w:hAnsi="Palatino Linotype" w:cs="Arial"/>
        </w:rPr>
        <w:t xml:space="preserve">respuesta, el </w:t>
      </w:r>
      <w:r w:rsidR="002F4CB6" w:rsidRPr="00547974">
        <w:rPr>
          <w:rFonts w:ascii="Palatino Linotype" w:hAnsi="Palatino Linotype" w:cs="Arial"/>
        </w:rPr>
        <w:t xml:space="preserve">catorce de noviembre </w:t>
      </w:r>
      <w:r w:rsidR="0012061A" w:rsidRPr="00547974">
        <w:rPr>
          <w:rFonts w:ascii="Palatino Linotype" w:hAnsi="Palatino Linotype" w:cs="Arial"/>
        </w:rPr>
        <w:t>de dos</w:t>
      </w:r>
      <w:r w:rsidR="00495455" w:rsidRPr="00547974">
        <w:rPr>
          <w:rFonts w:ascii="Palatino Linotype" w:hAnsi="Palatino Linotype" w:cs="Arial"/>
        </w:rPr>
        <w:t xml:space="preserve"> mil dieci</w:t>
      </w:r>
      <w:r w:rsidR="005628B0" w:rsidRPr="00547974">
        <w:rPr>
          <w:rFonts w:ascii="Palatino Linotype" w:hAnsi="Palatino Linotype" w:cs="Arial"/>
        </w:rPr>
        <w:t>nueve</w:t>
      </w:r>
      <w:r w:rsidR="00495455" w:rsidRPr="00547974">
        <w:rPr>
          <w:rFonts w:ascii="Palatino Linotype" w:hAnsi="Palatino Linotype" w:cs="Arial"/>
        </w:rPr>
        <w:t xml:space="preserve">, </w:t>
      </w:r>
      <w:r w:rsidR="00BE45C6" w:rsidRPr="00547974">
        <w:rPr>
          <w:rFonts w:ascii="Palatino Linotype" w:hAnsi="Palatino Linotype"/>
          <w:b/>
        </w:rPr>
        <w:t>EL</w:t>
      </w:r>
      <w:r w:rsidR="00495455" w:rsidRPr="00547974">
        <w:rPr>
          <w:rFonts w:ascii="Palatino Linotype" w:hAnsi="Palatino Linotype"/>
          <w:b/>
        </w:rPr>
        <w:t xml:space="preserve"> RECURRENTE</w:t>
      </w:r>
      <w:r w:rsidR="00495455" w:rsidRPr="00547974">
        <w:rPr>
          <w:rFonts w:ascii="Palatino Linotype" w:hAnsi="Palatino Linotype"/>
        </w:rPr>
        <w:t xml:space="preserve"> interpuso el recurso de revisión objeto del presente estudio</w:t>
      </w:r>
      <w:r w:rsidR="00877F14" w:rsidRPr="00547974">
        <w:rPr>
          <w:rFonts w:ascii="Palatino Linotype" w:hAnsi="Palatino Linotype"/>
        </w:rPr>
        <w:t xml:space="preserve">, el cual </w:t>
      </w:r>
      <w:r w:rsidR="00495455" w:rsidRPr="00547974">
        <w:rPr>
          <w:rFonts w:ascii="Palatino Linotype" w:hAnsi="Palatino Linotype"/>
        </w:rPr>
        <w:t xml:space="preserve">fue </w:t>
      </w:r>
      <w:r w:rsidR="00495455" w:rsidRPr="00547974">
        <w:rPr>
          <w:rFonts w:ascii="Palatino Linotype" w:hAnsi="Palatino Linotype"/>
        </w:rPr>
        <w:lastRenderedPageBreak/>
        <w:t xml:space="preserve">registrado en </w:t>
      </w:r>
      <w:r w:rsidR="00495455" w:rsidRPr="00547974">
        <w:rPr>
          <w:rFonts w:ascii="Palatino Linotype" w:hAnsi="Palatino Linotype"/>
          <w:b/>
        </w:rPr>
        <w:t>EL SAIMEX</w:t>
      </w:r>
      <w:r w:rsidR="00495455" w:rsidRPr="00547974">
        <w:rPr>
          <w:rFonts w:ascii="Palatino Linotype" w:hAnsi="Palatino Linotype"/>
        </w:rPr>
        <w:t xml:space="preserve"> y se le asignó el número de expediente </w:t>
      </w:r>
      <w:r w:rsidR="00C355F5" w:rsidRPr="00547974">
        <w:rPr>
          <w:rFonts w:ascii="Palatino Linotype" w:hAnsi="Palatino Linotype" w:cs="Arial"/>
          <w:b/>
          <w:bCs/>
        </w:rPr>
        <w:t>0</w:t>
      </w:r>
      <w:r w:rsidR="006734B2" w:rsidRPr="00547974">
        <w:rPr>
          <w:rFonts w:ascii="Palatino Linotype" w:hAnsi="Palatino Linotype" w:cs="Arial"/>
          <w:b/>
          <w:bCs/>
        </w:rPr>
        <w:t>8</w:t>
      </w:r>
      <w:r w:rsidR="002F4CB6" w:rsidRPr="00547974">
        <w:rPr>
          <w:rFonts w:ascii="Palatino Linotype" w:hAnsi="Palatino Linotype" w:cs="Arial"/>
          <w:b/>
          <w:bCs/>
        </w:rPr>
        <w:t>692</w:t>
      </w:r>
      <w:r w:rsidR="00877F14" w:rsidRPr="00547974">
        <w:rPr>
          <w:rFonts w:ascii="Palatino Linotype" w:hAnsi="Palatino Linotype" w:cs="Arial"/>
          <w:b/>
          <w:bCs/>
        </w:rPr>
        <w:t>/</w:t>
      </w:r>
      <w:r w:rsidR="00495455" w:rsidRPr="00547974">
        <w:rPr>
          <w:rFonts w:ascii="Palatino Linotype" w:hAnsi="Palatino Linotype" w:cs="Arial"/>
          <w:b/>
          <w:bCs/>
        </w:rPr>
        <w:t>INFOEM/IP/RR/201</w:t>
      </w:r>
      <w:r w:rsidR="006E33F7" w:rsidRPr="00547974">
        <w:rPr>
          <w:rFonts w:ascii="Palatino Linotype" w:hAnsi="Palatino Linotype" w:cs="Arial"/>
          <w:b/>
          <w:bCs/>
        </w:rPr>
        <w:t>9</w:t>
      </w:r>
      <w:r w:rsidR="00495455" w:rsidRPr="00547974">
        <w:rPr>
          <w:rFonts w:ascii="Palatino Linotype" w:hAnsi="Palatino Linotype" w:cs="Arial"/>
        </w:rPr>
        <w:t>, en el que señaló como acto impugnado:</w:t>
      </w:r>
    </w:p>
    <w:p w:rsidR="00495455" w:rsidRPr="00547974" w:rsidRDefault="00495455" w:rsidP="0011188F">
      <w:pPr>
        <w:ind w:left="851" w:right="899"/>
        <w:jc w:val="both"/>
        <w:rPr>
          <w:rFonts w:ascii="Palatino Linotype" w:hAnsi="Palatino Linotype" w:cs="Arial"/>
          <w:i/>
          <w:sz w:val="22"/>
          <w:szCs w:val="22"/>
        </w:rPr>
      </w:pPr>
    </w:p>
    <w:p w:rsidR="00D73FD7" w:rsidRPr="00547974" w:rsidRDefault="00D71098" w:rsidP="0011188F">
      <w:pPr>
        <w:ind w:left="851" w:right="899"/>
        <w:jc w:val="both"/>
        <w:rPr>
          <w:rFonts w:ascii="Palatino Linotype" w:hAnsi="Palatino Linotype" w:cs="Arial"/>
          <w:i/>
          <w:sz w:val="22"/>
          <w:szCs w:val="22"/>
        </w:rPr>
      </w:pPr>
      <w:r w:rsidRPr="00547974">
        <w:rPr>
          <w:rFonts w:ascii="Palatino Linotype" w:hAnsi="Palatino Linotype" w:cs="Arial"/>
          <w:i/>
          <w:sz w:val="22"/>
          <w:szCs w:val="22"/>
        </w:rPr>
        <w:t>“</w:t>
      </w:r>
      <w:r w:rsidR="002F4CB6" w:rsidRPr="00547974">
        <w:rPr>
          <w:rFonts w:ascii="Palatino Linotype" w:hAnsi="Palatino Linotype" w:cs="Arial"/>
          <w:i/>
          <w:sz w:val="22"/>
          <w:szCs w:val="22"/>
        </w:rPr>
        <w:t xml:space="preserve">La respuesta del ayuntamiento de </w:t>
      </w:r>
      <w:proofErr w:type="spellStart"/>
      <w:r w:rsidR="002F4CB6" w:rsidRPr="00547974">
        <w:rPr>
          <w:rFonts w:ascii="Palatino Linotype" w:hAnsi="Palatino Linotype" w:cs="Arial"/>
          <w:i/>
          <w:sz w:val="22"/>
          <w:szCs w:val="22"/>
        </w:rPr>
        <w:t>ocoyoacac</w:t>
      </w:r>
      <w:proofErr w:type="spellEnd"/>
      <w:r w:rsidR="002F4CB6" w:rsidRPr="00547974">
        <w:rPr>
          <w:rFonts w:ascii="Palatino Linotype" w:hAnsi="Palatino Linotype" w:cs="Arial"/>
          <w:i/>
          <w:sz w:val="22"/>
          <w:szCs w:val="22"/>
        </w:rPr>
        <w:t>.</w:t>
      </w:r>
      <w:r w:rsidRPr="00547974">
        <w:rPr>
          <w:rFonts w:ascii="Palatino Linotype" w:hAnsi="Palatino Linotype" w:cs="Arial"/>
          <w:i/>
          <w:sz w:val="22"/>
          <w:szCs w:val="22"/>
        </w:rPr>
        <w:t xml:space="preserve">” </w:t>
      </w:r>
      <w:r w:rsidR="00D73FD7" w:rsidRPr="00547974">
        <w:rPr>
          <w:rFonts w:ascii="Palatino Linotype" w:hAnsi="Palatino Linotype" w:cs="Arial"/>
          <w:i/>
          <w:sz w:val="22"/>
          <w:szCs w:val="22"/>
        </w:rPr>
        <w:t>(Sic)</w:t>
      </w:r>
    </w:p>
    <w:p w:rsidR="002C4987" w:rsidRPr="00547974" w:rsidRDefault="002C4987" w:rsidP="0011188F">
      <w:pPr>
        <w:ind w:left="851" w:right="899"/>
        <w:jc w:val="both"/>
        <w:rPr>
          <w:rFonts w:ascii="Palatino Linotype" w:hAnsi="Palatino Linotype" w:cs="Arial"/>
          <w:i/>
          <w:sz w:val="22"/>
          <w:szCs w:val="22"/>
        </w:rPr>
      </w:pPr>
    </w:p>
    <w:p w:rsidR="00674DAF" w:rsidRPr="00547974" w:rsidRDefault="00674DAF" w:rsidP="0011188F">
      <w:pPr>
        <w:spacing w:line="360" w:lineRule="auto"/>
        <w:jc w:val="both"/>
        <w:rPr>
          <w:rFonts w:ascii="Palatino Linotype" w:hAnsi="Palatino Linotype" w:cs="Arial"/>
        </w:rPr>
      </w:pPr>
      <w:r w:rsidRPr="00547974">
        <w:rPr>
          <w:rFonts w:ascii="Palatino Linotype" w:hAnsi="Palatino Linotype" w:cs="Arial"/>
        </w:rPr>
        <w:t xml:space="preserve">Asimismo, como razones o motivos de inconformidad:  </w:t>
      </w:r>
    </w:p>
    <w:p w:rsidR="002C4987" w:rsidRPr="00547974" w:rsidRDefault="002C4987" w:rsidP="0011188F">
      <w:pPr>
        <w:ind w:left="851" w:right="899"/>
        <w:jc w:val="both"/>
        <w:rPr>
          <w:rFonts w:ascii="Palatino Linotype" w:hAnsi="Palatino Linotype" w:cs="Arial"/>
          <w:i/>
          <w:sz w:val="22"/>
          <w:szCs w:val="22"/>
        </w:rPr>
      </w:pPr>
    </w:p>
    <w:p w:rsidR="00674DAF" w:rsidRPr="00547974" w:rsidRDefault="00674DAF" w:rsidP="0011188F">
      <w:pPr>
        <w:ind w:left="851" w:right="899"/>
        <w:jc w:val="both"/>
        <w:rPr>
          <w:rFonts w:ascii="Palatino Linotype" w:hAnsi="Palatino Linotype" w:cs="Arial"/>
          <w:i/>
          <w:sz w:val="22"/>
          <w:szCs w:val="22"/>
        </w:rPr>
      </w:pPr>
      <w:r w:rsidRPr="00547974">
        <w:rPr>
          <w:rFonts w:ascii="Palatino Linotype" w:hAnsi="Palatino Linotype" w:cs="Arial"/>
          <w:i/>
          <w:sz w:val="22"/>
          <w:szCs w:val="22"/>
        </w:rPr>
        <w:t>“</w:t>
      </w:r>
      <w:r w:rsidR="002F4CB6" w:rsidRPr="00547974">
        <w:rPr>
          <w:rFonts w:ascii="Palatino Linotype" w:hAnsi="Palatino Linotype" w:cs="Arial"/>
          <w:i/>
          <w:sz w:val="22"/>
          <w:szCs w:val="22"/>
        </w:rPr>
        <w:t xml:space="preserve">La solicitud es para que la unidad de transparencia y o área de la administración de </w:t>
      </w:r>
      <w:proofErr w:type="spellStart"/>
      <w:r w:rsidR="002F4CB6" w:rsidRPr="00547974">
        <w:rPr>
          <w:rFonts w:ascii="Palatino Linotype" w:hAnsi="Palatino Linotype" w:cs="Arial"/>
          <w:i/>
          <w:sz w:val="22"/>
          <w:szCs w:val="22"/>
        </w:rPr>
        <w:t>ocoyoacac</w:t>
      </w:r>
      <w:proofErr w:type="spellEnd"/>
      <w:r w:rsidR="002F4CB6" w:rsidRPr="00547974">
        <w:rPr>
          <w:rFonts w:ascii="Palatino Linotype" w:hAnsi="Palatino Linotype" w:cs="Arial"/>
          <w:i/>
          <w:sz w:val="22"/>
          <w:szCs w:val="22"/>
        </w:rPr>
        <w:t xml:space="preserve"> expida de forma </w:t>
      </w:r>
      <w:proofErr w:type="spellStart"/>
      <w:r w:rsidR="002F4CB6" w:rsidRPr="00547974">
        <w:rPr>
          <w:rFonts w:ascii="Palatino Linotype" w:hAnsi="Palatino Linotype" w:cs="Arial"/>
          <w:i/>
          <w:sz w:val="22"/>
          <w:szCs w:val="22"/>
        </w:rPr>
        <w:t>explicita</w:t>
      </w:r>
      <w:proofErr w:type="spellEnd"/>
      <w:r w:rsidR="002F4CB6" w:rsidRPr="00547974">
        <w:rPr>
          <w:rFonts w:ascii="Palatino Linotype" w:hAnsi="Palatino Linotype" w:cs="Arial"/>
          <w:i/>
          <w:sz w:val="22"/>
          <w:szCs w:val="22"/>
        </w:rPr>
        <w:t xml:space="preserve"> la información solicitada en un documento de su competencia, si fuera el caso de que yo ciudadano solicitara acceso a </w:t>
      </w:r>
      <w:proofErr w:type="spellStart"/>
      <w:r w:rsidR="002F4CB6" w:rsidRPr="00547974">
        <w:rPr>
          <w:rFonts w:ascii="Palatino Linotype" w:hAnsi="Palatino Linotype" w:cs="Arial"/>
          <w:i/>
          <w:sz w:val="22"/>
          <w:szCs w:val="22"/>
        </w:rPr>
        <w:t>pagina</w:t>
      </w:r>
      <w:proofErr w:type="spellEnd"/>
      <w:r w:rsidR="002F4CB6" w:rsidRPr="00547974">
        <w:rPr>
          <w:rFonts w:ascii="Palatino Linotype" w:hAnsi="Palatino Linotype" w:cs="Arial"/>
          <w:i/>
          <w:sz w:val="22"/>
          <w:szCs w:val="22"/>
        </w:rPr>
        <w:t xml:space="preserve"> web, la respuesta seria la correcta, la analogía anterior señala la falta de compromiso con la fuente de investigación y acceso a la información por parte de la unidad de transparencia y el ayuntamiento de </w:t>
      </w:r>
      <w:proofErr w:type="spellStart"/>
      <w:r w:rsidR="002F4CB6" w:rsidRPr="00547974">
        <w:rPr>
          <w:rFonts w:ascii="Palatino Linotype" w:hAnsi="Palatino Linotype" w:cs="Arial"/>
          <w:i/>
          <w:sz w:val="22"/>
          <w:szCs w:val="22"/>
        </w:rPr>
        <w:t>ocoyoacac</w:t>
      </w:r>
      <w:proofErr w:type="spellEnd"/>
      <w:r w:rsidR="002F4CB6" w:rsidRPr="00547974">
        <w:rPr>
          <w:rFonts w:ascii="Palatino Linotype" w:hAnsi="Palatino Linotype" w:cs="Arial"/>
          <w:i/>
          <w:sz w:val="22"/>
          <w:szCs w:val="22"/>
        </w:rPr>
        <w:t xml:space="preserve">. El ayuntamiento de </w:t>
      </w:r>
      <w:proofErr w:type="spellStart"/>
      <w:r w:rsidR="002F4CB6" w:rsidRPr="00547974">
        <w:rPr>
          <w:rFonts w:ascii="Palatino Linotype" w:hAnsi="Palatino Linotype" w:cs="Arial"/>
          <w:i/>
          <w:sz w:val="22"/>
          <w:szCs w:val="22"/>
        </w:rPr>
        <w:t>ocoyoacac</w:t>
      </w:r>
      <w:proofErr w:type="spellEnd"/>
      <w:r w:rsidR="002F4CB6" w:rsidRPr="00547974">
        <w:rPr>
          <w:rFonts w:ascii="Palatino Linotype" w:hAnsi="Palatino Linotype" w:cs="Arial"/>
          <w:i/>
          <w:sz w:val="22"/>
          <w:szCs w:val="22"/>
        </w:rPr>
        <w:t xml:space="preserve"> tiene muchos casos de nepotismo. Y los documentos que avalan esa situación deben de ser entregados en versión solicitada ya que una búsqueda en archivos electrónicos es dentro de un catálogo, nunca he pedido buscar en un catálogo, pedí información completa, lo que hace el sujeto obligado es desviar la atención, trata de sorprender con información aleatoria cuando fui especifico en mi solicitud, violentando el acceso a la información, mi derecho de petición, mi derecho y acceso a la información </w:t>
      </w:r>
      <w:proofErr w:type="spellStart"/>
      <w:r w:rsidR="002F4CB6" w:rsidRPr="00547974">
        <w:rPr>
          <w:rFonts w:ascii="Palatino Linotype" w:hAnsi="Palatino Linotype" w:cs="Arial"/>
          <w:i/>
          <w:sz w:val="22"/>
          <w:szCs w:val="22"/>
        </w:rPr>
        <w:t>publica</w:t>
      </w:r>
      <w:proofErr w:type="spellEnd"/>
      <w:r w:rsidR="002F4CB6" w:rsidRPr="00547974">
        <w:rPr>
          <w:rFonts w:ascii="Palatino Linotype" w:hAnsi="Palatino Linotype" w:cs="Arial"/>
          <w:i/>
          <w:sz w:val="22"/>
          <w:szCs w:val="22"/>
        </w:rPr>
        <w:t xml:space="preserve">, y otorgando largas para cubrir las irregularidades de contratación. Estos documentos si bien están en la </w:t>
      </w:r>
      <w:proofErr w:type="spellStart"/>
      <w:r w:rsidR="002F4CB6" w:rsidRPr="00547974">
        <w:rPr>
          <w:rFonts w:ascii="Palatino Linotype" w:hAnsi="Palatino Linotype" w:cs="Arial"/>
          <w:i/>
          <w:sz w:val="22"/>
          <w:szCs w:val="22"/>
        </w:rPr>
        <w:t>pagina</w:t>
      </w:r>
      <w:proofErr w:type="spellEnd"/>
      <w:r w:rsidR="002F4CB6" w:rsidRPr="00547974">
        <w:rPr>
          <w:rFonts w:ascii="Palatino Linotype" w:hAnsi="Palatino Linotype" w:cs="Arial"/>
          <w:i/>
          <w:sz w:val="22"/>
          <w:szCs w:val="22"/>
        </w:rPr>
        <w:t xml:space="preserve"> de gobierno también tienen que ser expedidos por el área responsable y estar documentados ya que el amiguismo, el nepotismo y </w:t>
      </w:r>
      <w:proofErr w:type="spellStart"/>
      <w:r w:rsidR="002F4CB6" w:rsidRPr="00547974">
        <w:rPr>
          <w:rFonts w:ascii="Palatino Linotype" w:hAnsi="Palatino Linotype" w:cs="Arial"/>
          <w:i/>
          <w:sz w:val="22"/>
          <w:szCs w:val="22"/>
        </w:rPr>
        <w:t>trafico</w:t>
      </w:r>
      <w:proofErr w:type="spellEnd"/>
      <w:r w:rsidR="002F4CB6" w:rsidRPr="00547974">
        <w:rPr>
          <w:rFonts w:ascii="Palatino Linotype" w:hAnsi="Palatino Linotype" w:cs="Arial"/>
          <w:i/>
          <w:sz w:val="22"/>
          <w:szCs w:val="22"/>
        </w:rPr>
        <w:t xml:space="preserve"> de influencias están presentes en la respuesta que deba de entregar el sujeto obligado.</w:t>
      </w:r>
      <w:r w:rsidRPr="00547974">
        <w:rPr>
          <w:rFonts w:ascii="Palatino Linotype" w:hAnsi="Palatino Linotype" w:cs="Arial"/>
          <w:i/>
          <w:sz w:val="22"/>
          <w:szCs w:val="22"/>
        </w:rPr>
        <w:t>” (Sic)</w:t>
      </w:r>
    </w:p>
    <w:p w:rsidR="00D71098" w:rsidRPr="00547974" w:rsidRDefault="00D71098" w:rsidP="0011188F">
      <w:pPr>
        <w:ind w:left="851" w:right="899"/>
        <w:jc w:val="both"/>
        <w:rPr>
          <w:rFonts w:ascii="Palatino Linotype" w:hAnsi="Palatino Linotype" w:cs="Arial"/>
          <w:i/>
          <w:sz w:val="22"/>
          <w:szCs w:val="22"/>
        </w:rPr>
      </w:pPr>
    </w:p>
    <w:p w:rsidR="002C4987" w:rsidRPr="00547974" w:rsidRDefault="002C4987" w:rsidP="0011188F">
      <w:pPr>
        <w:pStyle w:val="Default"/>
        <w:spacing w:line="360" w:lineRule="auto"/>
        <w:ind w:right="49"/>
        <w:jc w:val="both"/>
        <w:rPr>
          <w:rFonts w:ascii="Palatino Linotype" w:hAnsi="Palatino Linotype"/>
          <w:lang w:val="es-ES_tradnl"/>
        </w:rPr>
      </w:pPr>
      <w:r w:rsidRPr="00547974">
        <w:rPr>
          <w:rFonts w:ascii="Palatino Linotype" w:hAnsi="Palatino Linotype"/>
          <w:b/>
          <w:sz w:val="28"/>
          <w:szCs w:val="28"/>
        </w:rPr>
        <w:t xml:space="preserve">V. </w:t>
      </w:r>
      <w:r w:rsidRPr="00547974">
        <w:rPr>
          <w:rFonts w:ascii="Palatino Linotype" w:hAnsi="Palatino Linotype"/>
        </w:rPr>
        <w:t>El</w:t>
      </w:r>
      <w:r w:rsidR="00D71098" w:rsidRPr="00547974">
        <w:rPr>
          <w:rFonts w:ascii="Palatino Linotype" w:hAnsi="Palatino Linotype"/>
        </w:rPr>
        <w:t xml:space="preserve"> </w:t>
      </w:r>
      <w:r w:rsidR="002F4CB6" w:rsidRPr="00547974">
        <w:rPr>
          <w:rFonts w:ascii="Palatino Linotype" w:hAnsi="Palatino Linotype"/>
        </w:rPr>
        <w:t xml:space="preserve">catorce de noviembre </w:t>
      </w:r>
      <w:r w:rsidR="00D71098" w:rsidRPr="00547974">
        <w:rPr>
          <w:rFonts w:ascii="Palatino Linotype" w:hAnsi="Palatino Linotype"/>
        </w:rPr>
        <w:t>d</w:t>
      </w:r>
      <w:r w:rsidR="005628B0" w:rsidRPr="00547974">
        <w:rPr>
          <w:rFonts w:ascii="Palatino Linotype" w:hAnsi="Palatino Linotype"/>
        </w:rPr>
        <w:t>e dos mil diecinueve</w:t>
      </w:r>
      <w:r w:rsidR="00D73FD7" w:rsidRPr="00547974">
        <w:rPr>
          <w:rFonts w:ascii="Palatino Linotype" w:hAnsi="Palatino Linotype"/>
        </w:rPr>
        <w:t>,</w:t>
      </w:r>
      <w:r w:rsidR="00D730A4" w:rsidRPr="00547974">
        <w:rPr>
          <w:rFonts w:ascii="Palatino Linotype" w:hAnsi="Palatino Linotype"/>
        </w:rPr>
        <w:t xml:space="preserve"> </w:t>
      </w:r>
      <w:r w:rsidRPr="00547974">
        <w:rPr>
          <w:rFonts w:ascii="Palatino Linotype" w:hAnsi="Palatino Linotype"/>
        </w:rPr>
        <w:t xml:space="preserve">el </w:t>
      </w:r>
      <w:r w:rsidRPr="00547974">
        <w:rPr>
          <w:rFonts w:ascii="Palatino Linotype" w:hAnsi="Palatino Linotype"/>
          <w:lang w:val="es-ES_tradnl"/>
        </w:rPr>
        <w:t>recurso de que</w:t>
      </w:r>
      <w:r w:rsidRPr="00547974">
        <w:rPr>
          <w:rFonts w:ascii="Palatino Linotype" w:hAnsi="Palatino Linotype"/>
        </w:rPr>
        <w:t xml:space="preserve"> se trata</w:t>
      </w:r>
      <w:r w:rsidRPr="00547974">
        <w:rPr>
          <w:rFonts w:ascii="Palatino Linotype" w:hAnsi="Palatino Linotype"/>
          <w:lang w:val="es-ES_tradnl"/>
        </w:rPr>
        <w:t xml:space="preserve"> se envió electrónicamente al Instituto de </w:t>
      </w:r>
      <w:r w:rsidRPr="00547974">
        <w:rPr>
          <w:rFonts w:ascii="Palatino Linotype" w:eastAsia="Arial Unicode MS" w:hAnsi="Palatino Linotype"/>
        </w:rPr>
        <w:t>Transparencia</w:t>
      </w:r>
      <w:r w:rsidRPr="00547974">
        <w:rPr>
          <w:rFonts w:ascii="Palatino Linotype" w:hAnsi="Palatino Linotype"/>
          <w:lang w:val="es-ES_tradnl"/>
        </w:rPr>
        <w:t>, Acceso a la Información Pública y Protección de Datos Personales del Estado de México y Municipios y con fundamento en el artículo 185</w:t>
      </w:r>
      <w:r w:rsidR="00943A1C" w:rsidRPr="00547974">
        <w:rPr>
          <w:rFonts w:ascii="Palatino Linotype" w:hAnsi="Palatino Linotype"/>
          <w:lang w:val="es-ES_tradnl"/>
        </w:rPr>
        <w:t>,</w:t>
      </w:r>
      <w:r w:rsidRPr="00547974">
        <w:rPr>
          <w:rFonts w:ascii="Palatino Linotype" w:hAnsi="Palatino Linotype"/>
          <w:lang w:val="es-ES_tradnl"/>
        </w:rPr>
        <w:t xml:space="preserve"> fracción I de la </w:t>
      </w:r>
      <w:r w:rsidRPr="00547974">
        <w:rPr>
          <w:rFonts w:ascii="Palatino Linotype" w:hAnsi="Palatino Linotype"/>
        </w:rPr>
        <w:t>Ley de Transparencia y Acceso a la Información Pública del Estado de México y Municipios</w:t>
      </w:r>
      <w:r w:rsidRPr="00547974">
        <w:rPr>
          <w:rFonts w:ascii="Palatino Linotype" w:hAnsi="Palatino Linotype"/>
          <w:lang w:val="es-ES_tradnl"/>
        </w:rPr>
        <w:t>, se turnó, a través del</w:t>
      </w:r>
      <w:r w:rsidRPr="00547974">
        <w:rPr>
          <w:rFonts w:ascii="Palatino Linotype" w:eastAsia="Arial Unicode MS" w:hAnsi="Palatino Linotype"/>
          <w:lang w:val="es-ES_tradnl"/>
        </w:rPr>
        <w:t xml:space="preserve"> </w:t>
      </w:r>
      <w:r w:rsidRPr="00547974">
        <w:rPr>
          <w:rFonts w:ascii="Palatino Linotype" w:eastAsia="Arial Unicode MS" w:hAnsi="Palatino Linotype"/>
          <w:b/>
          <w:lang w:val="es-ES_tradnl"/>
        </w:rPr>
        <w:t>SAIMEX</w:t>
      </w:r>
      <w:r w:rsidRPr="00547974">
        <w:rPr>
          <w:rFonts w:ascii="Palatino Linotype" w:hAnsi="Palatino Linotype"/>
        </w:rPr>
        <w:t xml:space="preserve">, a la </w:t>
      </w:r>
      <w:r w:rsidRPr="00547974">
        <w:rPr>
          <w:rFonts w:ascii="Palatino Linotype" w:hAnsi="Palatino Linotype"/>
          <w:lang w:val="es-ES_tradnl"/>
        </w:rPr>
        <w:t xml:space="preserve">Comisionada </w:t>
      </w:r>
      <w:r w:rsidRPr="00547974">
        <w:rPr>
          <w:rFonts w:ascii="Palatino Linotype" w:hAnsi="Palatino Linotype"/>
          <w:b/>
          <w:lang w:val="es-ES_tradnl"/>
        </w:rPr>
        <w:t>EVA ABAID YAPUR</w:t>
      </w:r>
      <w:r w:rsidRPr="00547974">
        <w:rPr>
          <w:rFonts w:ascii="Palatino Linotype" w:hAnsi="Palatino Linotype"/>
        </w:rPr>
        <w:t>,</w:t>
      </w:r>
      <w:r w:rsidRPr="00547974">
        <w:rPr>
          <w:rFonts w:ascii="Palatino Linotype" w:hAnsi="Palatino Linotype"/>
          <w:lang w:val="es-ES_tradnl"/>
        </w:rPr>
        <w:t xml:space="preserve"> a efecto de decretar su admisión o desechamiento.</w:t>
      </w:r>
    </w:p>
    <w:p w:rsidR="002C4987" w:rsidRPr="00547974" w:rsidRDefault="002C4987" w:rsidP="0011188F">
      <w:pPr>
        <w:pStyle w:val="Default"/>
        <w:spacing w:line="360" w:lineRule="auto"/>
        <w:ind w:right="49"/>
        <w:jc w:val="both"/>
        <w:rPr>
          <w:rFonts w:ascii="Palatino Linotype" w:hAnsi="Palatino Linotype"/>
          <w:lang w:val="es-ES_tradnl"/>
        </w:rPr>
      </w:pPr>
    </w:p>
    <w:p w:rsidR="002C4987" w:rsidRPr="00547974" w:rsidRDefault="002C4987" w:rsidP="0011188F">
      <w:pPr>
        <w:pStyle w:val="Piedepgina"/>
        <w:spacing w:line="360" w:lineRule="auto"/>
        <w:jc w:val="both"/>
        <w:rPr>
          <w:rFonts w:ascii="Palatino Linotype" w:hAnsi="Palatino Linotype" w:cs="Arial"/>
        </w:rPr>
      </w:pPr>
      <w:r w:rsidRPr="00547974">
        <w:rPr>
          <w:rFonts w:ascii="Palatino Linotype" w:hAnsi="Palatino Linotype" w:cs="Arial"/>
          <w:b/>
          <w:sz w:val="28"/>
        </w:rPr>
        <w:lastRenderedPageBreak/>
        <w:t>V</w:t>
      </w:r>
      <w:r w:rsidR="008B6119" w:rsidRPr="00547974">
        <w:rPr>
          <w:rFonts w:ascii="Palatino Linotype" w:hAnsi="Palatino Linotype" w:cs="Arial"/>
          <w:b/>
          <w:sz w:val="28"/>
        </w:rPr>
        <w:t>I</w:t>
      </w:r>
      <w:r w:rsidRPr="00547974">
        <w:rPr>
          <w:rFonts w:ascii="Palatino Linotype" w:hAnsi="Palatino Linotype" w:cs="Arial"/>
          <w:b/>
          <w:sz w:val="28"/>
        </w:rPr>
        <w:t xml:space="preserve">. </w:t>
      </w:r>
      <w:r w:rsidRPr="00547974">
        <w:rPr>
          <w:rFonts w:ascii="Palatino Linotype" w:hAnsi="Palatino Linotype" w:cs="Arial"/>
        </w:rPr>
        <w:t>De las constancias del expediente electrónico del</w:t>
      </w:r>
      <w:r w:rsidRPr="00547974">
        <w:rPr>
          <w:rFonts w:ascii="Palatino Linotype" w:hAnsi="Palatino Linotype" w:cs="Arial"/>
          <w:b/>
        </w:rPr>
        <w:t xml:space="preserve"> SAIMEX</w:t>
      </w:r>
      <w:r w:rsidRPr="00547974">
        <w:rPr>
          <w:rFonts w:ascii="Palatino Linotype" w:hAnsi="Palatino Linotype" w:cs="Arial"/>
        </w:rPr>
        <w:t xml:space="preserve">, se advierte que en fecha </w:t>
      </w:r>
      <w:r w:rsidR="002F4CB6" w:rsidRPr="00547974">
        <w:rPr>
          <w:rFonts w:ascii="Palatino Linotype" w:hAnsi="Palatino Linotype" w:cs="Arial"/>
        </w:rPr>
        <w:t xml:space="preserve">veintiuno de noviembre </w:t>
      </w:r>
      <w:r w:rsidR="00F863AB" w:rsidRPr="00547974">
        <w:rPr>
          <w:rFonts w:ascii="Palatino Linotype" w:hAnsi="Palatino Linotype" w:cs="Arial"/>
        </w:rPr>
        <w:t xml:space="preserve">de </w:t>
      </w:r>
      <w:r w:rsidR="005628B0" w:rsidRPr="00547974">
        <w:rPr>
          <w:rFonts w:ascii="Palatino Linotype" w:hAnsi="Palatino Linotype" w:cs="Arial"/>
        </w:rPr>
        <w:t>dos mil diecinueve</w:t>
      </w:r>
      <w:r w:rsidRPr="00547974">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47974">
        <w:rPr>
          <w:rFonts w:ascii="Palatino Linotype" w:hAnsi="Palatino Linotype" w:cs="Arial"/>
          <w:b/>
        </w:rPr>
        <w:t xml:space="preserve">EL SUJETO OBLIGADO </w:t>
      </w:r>
      <w:r w:rsidRPr="00547974">
        <w:rPr>
          <w:rFonts w:ascii="Palatino Linotype" w:hAnsi="Palatino Linotype" w:cs="Arial"/>
        </w:rPr>
        <w:t>rindiera su</w:t>
      </w:r>
      <w:r w:rsidRPr="00547974">
        <w:rPr>
          <w:rFonts w:ascii="Palatino Linotype" w:hAnsi="Palatino Linotype" w:cs="Arial"/>
          <w:b/>
        </w:rPr>
        <w:t xml:space="preserve"> </w:t>
      </w:r>
      <w:r w:rsidRPr="00547974">
        <w:rPr>
          <w:rFonts w:ascii="Palatino Linotype" w:hAnsi="Palatino Linotype" w:cs="Arial"/>
        </w:rPr>
        <w:t>Informe Justificado.</w:t>
      </w:r>
    </w:p>
    <w:p w:rsidR="0073525E" w:rsidRPr="00547974" w:rsidRDefault="0073525E" w:rsidP="0011188F">
      <w:pPr>
        <w:pStyle w:val="Piedepgina"/>
        <w:spacing w:line="360" w:lineRule="auto"/>
        <w:jc w:val="both"/>
        <w:rPr>
          <w:rFonts w:ascii="Palatino Linotype" w:hAnsi="Palatino Linotype" w:cs="Arial"/>
        </w:rPr>
      </w:pPr>
    </w:p>
    <w:p w:rsidR="002F4CB6" w:rsidRPr="00547974" w:rsidRDefault="00405757" w:rsidP="0011188F">
      <w:pPr>
        <w:spacing w:line="360" w:lineRule="auto"/>
        <w:jc w:val="both"/>
        <w:rPr>
          <w:rFonts w:ascii="Palatino Linotype" w:hAnsi="Palatino Linotype" w:cs="Arial"/>
          <w:lang w:val="es-ES_tradnl"/>
        </w:rPr>
      </w:pPr>
      <w:r w:rsidRPr="00547974">
        <w:rPr>
          <w:rFonts w:ascii="Palatino Linotype" w:eastAsia="Arial Unicode MS" w:hAnsi="Palatino Linotype" w:cs="Arial"/>
          <w:b/>
          <w:sz w:val="28"/>
          <w:szCs w:val="28"/>
        </w:rPr>
        <w:t>VII</w:t>
      </w:r>
      <w:r w:rsidR="00342E62" w:rsidRPr="00547974">
        <w:rPr>
          <w:rFonts w:ascii="Palatino Linotype" w:eastAsia="Arial Unicode MS" w:hAnsi="Palatino Linotype" w:cs="Arial"/>
          <w:b/>
          <w:sz w:val="28"/>
          <w:szCs w:val="28"/>
        </w:rPr>
        <w:t xml:space="preserve">. </w:t>
      </w:r>
      <w:r w:rsidR="002F4CB6" w:rsidRPr="00547974">
        <w:rPr>
          <w:rFonts w:ascii="Palatino Linotype" w:eastAsia="Arial Unicode MS" w:hAnsi="Palatino Linotype" w:cs="Arial"/>
          <w:lang w:val="es-ES_tradnl"/>
        </w:rPr>
        <w:t xml:space="preserve">Conforme a las constancias del </w:t>
      </w:r>
      <w:r w:rsidR="002F4CB6" w:rsidRPr="00547974">
        <w:rPr>
          <w:rFonts w:ascii="Palatino Linotype" w:eastAsia="Arial Unicode MS" w:hAnsi="Palatino Linotype" w:cs="Arial"/>
          <w:b/>
          <w:lang w:val="es-ES_tradnl"/>
        </w:rPr>
        <w:t>SAIMEX</w:t>
      </w:r>
      <w:r w:rsidR="002F4CB6" w:rsidRPr="00547974">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2F4CB6" w:rsidRPr="00547974">
        <w:rPr>
          <w:rFonts w:ascii="Palatino Linotype" w:eastAsia="Arial Unicode MS" w:hAnsi="Palatino Linotype" w:cs="Arial"/>
          <w:b/>
          <w:lang w:val="es-ES_tradnl"/>
        </w:rPr>
        <w:t>RECURRENTE</w:t>
      </w:r>
      <w:r w:rsidR="002F4CB6" w:rsidRPr="00547974">
        <w:rPr>
          <w:rFonts w:ascii="Palatino Linotype" w:eastAsia="Arial Unicode MS" w:hAnsi="Palatino Linotype" w:cs="Arial"/>
          <w:lang w:val="es-ES_tradnl"/>
        </w:rPr>
        <w:t xml:space="preserve">, éste no realizó manifestación alguna, ni presentó pruebas o alegatos, así como tampoco </w:t>
      </w:r>
      <w:r w:rsidR="002F4CB6" w:rsidRPr="00547974">
        <w:rPr>
          <w:rFonts w:ascii="Palatino Linotype" w:eastAsia="Arial Unicode MS" w:hAnsi="Palatino Linotype" w:cs="Arial"/>
          <w:b/>
          <w:color w:val="000000"/>
          <w:lang w:val="es-ES_tradnl" w:eastAsia="es-MX"/>
        </w:rPr>
        <w:t>EL SUJETO OBLIGADO</w:t>
      </w:r>
      <w:r w:rsidR="002F4CB6" w:rsidRPr="00547974">
        <w:rPr>
          <w:rFonts w:ascii="Palatino Linotype" w:eastAsia="Arial Unicode MS" w:hAnsi="Palatino Linotype" w:cs="Arial"/>
          <w:lang w:val="es-ES_tradnl"/>
        </w:rPr>
        <w:t xml:space="preserve"> rindió su Informe Justificado, tal y como se aprecia en la siguiente imagen: </w:t>
      </w:r>
      <w:r w:rsidR="002F4CB6" w:rsidRPr="00547974">
        <w:rPr>
          <w:rFonts w:ascii="Palatino Linotype" w:hAnsi="Palatino Linotype" w:cs="Arial"/>
          <w:lang w:val="es-ES_tradnl"/>
        </w:rPr>
        <w:t xml:space="preserve"> </w:t>
      </w:r>
    </w:p>
    <w:p w:rsidR="002F4CB6" w:rsidRPr="00547974" w:rsidRDefault="002F4CB6" w:rsidP="0011188F">
      <w:pPr>
        <w:spacing w:line="360" w:lineRule="auto"/>
        <w:jc w:val="both"/>
        <w:rPr>
          <w:rFonts w:ascii="Palatino Linotype" w:hAnsi="Palatino Linotype" w:cs="Arial"/>
          <w:lang w:val="es-ES_tradnl"/>
        </w:rPr>
      </w:pPr>
      <w:r w:rsidRPr="00547974">
        <w:rPr>
          <w:rFonts w:ascii="Palatino Linotype" w:hAnsi="Palatino Linotype" w:cs="Arial"/>
          <w:noProof/>
          <w:lang w:eastAsia="es-MX"/>
        </w:rPr>
        <w:drawing>
          <wp:inline distT="0" distB="0" distL="0" distR="0">
            <wp:extent cx="5791835" cy="2692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692400"/>
                    </a:xfrm>
                    <a:prstGeom prst="rect">
                      <a:avLst/>
                    </a:prstGeom>
                  </pic:spPr>
                </pic:pic>
              </a:graphicData>
            </a:graphic>
          </wp:inline>
        </w:drawing>
      </w:r>
    </w:p>
    <w:p w:rsidR="00F63088" w:rsidRPr="00547974" w:rsidRDefault="00F63088" w:rsidP="0011188F">
      <w:pPr>
        <w:spacing w:line="360" w:lineRule="auto"/>
        <w:jc w:val="both"/>
        <w:rPr>
          <w:rFonts w:ascii="Palatino Linotype" w:hAnsi="Palatino Linotype"/>
          <w:b/>
          <w:sz w:val="28"/>
          <w:szCs w:val="28"/>
        </w:rPr>
      </w:pPr>
    </w:p>
    <w:p w:rsidR="00495455" w:rsidRPr="00547974" w:rsidRDefault="001C77AF" w:rsidP="0011188F">
      <w:pPr>
        <w:spacing w:line="360" w:lineRule="auto"/>
        <w:jc w:val="both"/>
        <w:rPr>
          <w:rFonts w:ascii="Palatino Linotype" w:hAnsi="Palatino Linotype"/>
        </w:rPr>
      </w:pPr>
      <w:r w:rsidRPr="00547974">
        <w:rPr>
          <w:rFonts w:ascii="Palatino Linotype" w:hAnsi="Palatino Linotype"/>
          <w:b/>
          <w:sz w:val="28"/>
          <w:szCs w:val="28"/>
        </w:rPr>
        <w:t>VIII</w:t>
      </w:r>
      <w:r w:rsidR="008C41C7" w:rsidRPr="00547974">
        <w:rPr>
          <w:rFonts w:ascii="Palatino Linotype" w:hAnsi="Palatino Linotype"/>
          <w:b/>
          <w:sz w:val="28"/>
          <w:szCs w:val="28"/>
        </w:rPr>
        <w:t xml:space="preserve">. </w:t>
      </w:r>
      <w:r w:rsidR="00495455" w:rsidRPr="00547974">
        <w:rPr>
          <w:rFonts w:ascii="Palatino Linotype" w:hAnsi="Palatino Linotype"/>
        </w:rPr>
        <w:t xml:space="preserve">En fecha </w:t>
      </w:r>
      <w:r w:rsidR="002F4CB6" w:rsidRPr="00547974">
        <w:rPr>
          <w:rFonts w:ascii="Palatino Linotype" w:hAnsi="Palatino Linotype"/>
        </w:rPr>
        <w:t xml:space="preserve">tres de diciembre </w:t>
      </w:r>
      <w:r w:rsidR="00947988" w:rsidRPr="00547974">
        <w:rPr>
          <w:rFonts w:ascii="Palatino Linotype" w:hAnsi="Palatino Linotype"/>
        </w:rPr>
        <w:t xml:space="preserve">de </w:t>
      </w:r>
      <w:r w:rsidR="006B1DBD" w:rsidRPr="00547974">
        <w:rPr>
          <w:rFonts w:ascii="Palatino Linotype" w:hAnsi="Palatino Linotype"/>
        </w:rPr>
        <w:t>dos mil diecinueve</w:t>
      </w:r>
      <w:r w:rsidR="00495455" w:rsidRPr="00547974">
        <w:rPr>
          <w:rFonts w:ascii="Palatino Linotype" w:hAnsi="Palatino Linotype"/>
        </w:rPr>
        <w:t xml:space="preserve">, se notificó a las partes el Acuerdo de Cierre de Instrucción en los siguientes términos: </w:t>
      </w:r>
    </w:p>
    <w:p w:rsidR="002F4CB6" w:rsidRPr="00547974" w:rsidRDefault="002F4CB6" w:rsidP="0011188F">
      <w:pPr>
        <w:spacing w:line="360" w:lineRule="auto"/>
        <w:jc w:val="center"/>
        <w:rPr>
          <w:rFonts w:ascii="Palatino Linotype" w:hAnsi="Palatino Linotype"/>
        </w:rPr>
      </w:pPr>
      <w:r w:rsidRPr="00547974">
        <w:rPr>
          <w:rFonts w:ascii="Palatino Linotype" w:hAnsi="Palatino Linotype"/>
          <w:noProof/>
          <w:lang w:eastAsia="es-MX"/>
        </w:rPr>
        <w:drawing>
          <wp:inline distT="0" distB="0" distL="0" distR="0">
            <wp:extent cx="3269709" cy="4013200"/>
            <wp:effectExtent l="0" t="0" r="698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3">
                      <a:extLst>
                        <a:ext uri="{28A0092B-C50C-407E-A947-70E740481C1C}">
                          <a14:useLocalDpi xmlns:a14="http://schemas.microsoft.com/office/drawing/2010/main" val="0"/>
                        </a:ext>
                      </a:extLst>
                    </a:blip>
                    <a:stretch>
                      <a:fillRect/>
                    </a:stretch>
                  </pic:blipFill>
                  <pic:spPr>
                    <a:xfrm>
                      <a:off x="0" y="0"/>
                      <a:ext cx="3271074" cy="4014875"/>
                    </a:xfrm>
                    <a:prstGeom prst="rect">
                      <a:avLst/>
                    </a:prstGeom>
                  </pic:spPr>
                </pic:pic>
              </a:graphicData>
            </a:graphic>
          </wp:inline>
        </w:drawing>
      </w:r>
    </w:p>
    <w:p w:rsidR="00810E4F" w:rsidRPr="00547974" w:rsidRDefault="00810E4F" w:rsidP="0011188F">
      <w:pPr>
        <w:spacing w:line="360" w:lineRule="auto"/>
        <w:jc w:val="center"/>
        <w:rPr>
          <w:rFonts w:ascii="Palatino Linotype" w:hAnsi="Palatino Linotype"/>
        </w:rPr>
      </w:pPr>
    </w:p>
    <w:p w:rsidR="00FF3836" w:rsidRPr="00547974" w:rsidRDefault="00FF3836" w:rsidP="0011188F">
      <w:pPr>
        <w:spacing w:line="360" w:lineRule="auto"/>
        <w:ind w:right="50"/>
        <w:jc w:val="both"/>
        <w:rPr>
          <w:rFonts w:ascii="Palatino Linotype" w:hAnsi="Palatino Linotype" w:cs="Arial"/>
        </w:rPr>
      </w:pPr>
      <w:r w:rsidRPr="00547974">
        <w:rPr>
          <w:rFonts w:ascii="Palatino Linotype" w:hAnsi="Palatino Linotype" w:cs="Arial"/>
          <w:b/>
          <w:sz w:val="28"/>
        </w:rPr>
        <w:t>IX.</w:t>
      </w:r>
      <w:r w:rsidRPr="00547974">
        <w:rPr>
          <w:rFonts w:ascii="Palatino Linotype" w:hAnsi="Palatino Linotype" w:cs="Arial"/>
          <w:b/>
        </w:rPr>
        <w:t xml:space="preserve"> </w:t>
      </w:r>
      <w:r w:rsidRPr="00547974">
        <w:rPr>
          <w:rFonts w:ascii="Palatino Linotype" w:hAnsi="Palatino Linotype" w:cs="Arial"/>
        </w:rPr>
        <w:t>El dieciséis de enero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F3836" w:rsidRPr="00547974" w:rsidRDefault="00FF3836" w:rsidP="0011188F">
      <w:pPr>
        <w:spacing w:line="360" w:lineRule="auto"/>
        <w:ind w:right="50"/>
        <w:jc w:val="both"/>
        <w:rPr>
          <w:rFonts w:ascii="Palatino Linotype" w:hAnsi="Palatino Linotype" w:cs="Arial"/>
          <w:b/>
          <w:sz w:val="28"/>
        </w:rPr>
      </w:pPr>
    </w:p>
    <w:p w:rsidR="007A4FB6" w:rsidRPr="00547974" w:rsidRDefault="00E74FFD" w:rsidP="0011188F">
      <w:pPr>
        <w:spacing w:line="360" w:lineRule="auto"/>
        <w:ind w:right="50"/>
        <w:jc w:val="both"/>
        <w:rPr>
          <w:rFonts w:ascii="Palatino Linotype" w:hAnsi="Palatino Linotype" w:cs="Arial"/>
        </w:rPr>
      </w:pPr>
      <w:r w:rsidRPr="00547974">
        <w:rPr>
          <w:rFonts w:ascii="Palatino Linotype" w:hAnsi="Palatino Linotype" w:cs="Arial"/>
          <w:b/>
          <w:sz w:val="28"/>
        </w:rPr>
        <w:lastRenderedPageBreak/>
        <w:t>X</w:t>
      </w:r>
      <w:r w:rsidR="0065388C" w:rsidRPr="00547974">
        <w:rPr>
          <w:rFonts w:ascii="Palatino Linotype" w:hAnsi="Palatino Linotype" w:cs="Arial"/>
          <w:b/>
          <w:sz w:val="28"/>
        </w:rPr>
        <w:t>.</w:t>
      </w:r>
      <w:r w:rsidR="0065388C" w:rsidRPr="00547974">
        <w:rPr>
          <w:rFonts w:ascii="Palatino Linotype" w:hAnsi="Palatino Linotype" w:cs="Arial"/>
          <w:b/>
        </w:rPr>
        <w:t xml:space="preserve"> </w:t>
      </w:r>
      <w:r w:rsidR="00C62385" w:rsidRPr="00547974">
        <w:rPr>
          <w:rFonts w:ascii="Palatino Linotype" w:hAnsi="Palatino Linotype" w:cs="Arial"/>
        </w:rPr>
        <w:t>Con fundamento en el artículo 185</w:t>
      </w:r>
      <w:r w:rsidR="00943A1C" w:rsidRPr="00547974">
        <w:rPr>
          <w:rFonts w:ascii="Palatino Linotype" w:hAnsi="Palatino Linotype" w:cs="Arial"/>
        </w:rPr>
        <w:t>,</w:t>
      </w:r>
      <w:r w:rsidR="00C62385" w:rsidRPr="00547974">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547974">
        <w:rPr>
          <w:rFonts w:ascii="Palatino Linotype" w:hAnsi="Palatino Linotype" w:cs="Arial"/>
          <w:b/>
        </w:rPr>
        <w:t>EVA ABAID YAPUR</w:t>
      </w:r>
      <w:r w:rsidR="00C62385" w:rsidRPr="00547974">
        <w:rPr>
          <w:rFonts w:ascii="Palatino Linotype" w:hAnsi="Palatino Linotype" w:cs="Arial"/>
        </w:rPr>
        <w:t xml:space="preserve"> formule y presente al Pleno el proyecto de resolución correspondiente</w:t>
      </w:r>
      <w:r w:rsidR="006B1DBD" w:rsidRPr="00547974">
        <w:rPr>
          <w:rFonts w:ascii="Palatino Linotype" w:hAnsi="Palatino Linotype" w:cs="Arial"/>
        </w:rPr>
        <w:t>;</w:t>
      </w:r>
      <w:r w:rsidR="007A4FB6" w:rsidRPr="00547974">
        <w:rPr>
          <w:rFonts w:ascii="Palatino Linotype" w:hAnsi="Palatino Linotype" w:cs="Arial"/>
        </w:rPr>
        <w:t xml:space="preserve"> y</w:t>
      </w:r>
    </w:p>
    <w:p w:rsidR="00C62385" w:rsidRPr="00547974" w:rsidRDefault="00C62385" w:rsidP="0011188F">
      <w:pPr>
        <w:jc w:val="center"/>
        <w:rPr>
          <w:rFonts w:ascii="Palatino Linotype" w:hAnsi="Palatino Linotype"/>
          <w:b/>
          <w:bCs/>
          <w:spacing w:val="40"/>
          <w:sz w:val="28"/>
        </w:rPr>
      </w:pPr>
    </w:p>
    <w:p w:rsidR="004B4CB8" w:rsidRPr="00547974" w:rsidRDefault="004B4CB8" w:rsidP="0011188F">
      <w:pPr>
        <w:jc w:val="center"/>
        <w:rPr>
          <w:rFonts w:ascii="Palatino Linotype" w:hAnsi="Palatino Linotype"/>
          <w:b/>
          <w:bCs/>
          <w:spacing w:val="40"/>
          <w:sz w:val="28"/>
        </w:rPr>
      </w:pPr>
      <w:r w:rsidRPr="00547974">
        <w:rPr>
          <w:rFonts w:ascii="Palatino Linotype" w:hAnsi="Palatino Linotype"/>
          <w:b/>
          <w:bCs/>
          <w:spacing w:val="40"/>
          <w:sz w:val="28"/>
        </w:rPr>
        <w:t>CONSIDERANDO</w:t>
      </w:r>
    </w:p>
    <w:p w:rsidR="00C62385" w:rsidRPr="00547974" w:rsidRDefault="00C62385" w:rsidP="0011188F">
      <w:pPr>
        <w:jc w:val="center"/>
        <w:rPr>
          <w:rFonts w:ascii="Palatino Linotype" w:hAnsi="Palatino Linotype"/>
          <w:b/>
          <w:bCs/>
          <w:spacing w:val="40"/>
          <w:sz w:val="28"/>
        </w:rPr>
      </w:pPr>
    </w:p>
    <w:p w:rsidR="00C62385" w:rsidRPr="00547974" w:rsidRDefault="00C62385" w:rsidP="0011188F">
      <w:pPr>
        <w:spacing w:line="360" w:lineRule="auto"/>
        <w:ind w:right="50"/>
        <w:jc w:val="both"/>
        <w:rPr>
          <w:rFonts w:ascii="Palatino Linotype" w:hAnsi="Palatino Linotype" w:cs="Arial"/>
          <w:b/>
        </w:rPr>
      </w:pPr>
      <w:r w:rsidRPr="00547974">
        <w:rPr>
          <w:rFonts w:ascii="Palatino Linotype" w:hAnsi="Palatino Linotype"/>
          <w:b/>
          <w:sz w:val="28"/>
          <w:szCs w:val="28"/>
        </w:rPr>
        <w:t>PRIMERO</w:t>
      </w:r>
      <w:r w:rsidRPr="00547974">
        <w:rPr>
          <w:rFonts w:ascii="Palatino Linotype" w:hAnsi="Palatino Linotype"/>
          <w:b/>
        </w:rPr>
        <w:t>.</w:t>
      </w:r>
      <w:r w:rsidRPr="00547974">
        <w:rPr>
          <w:rFonts w:ascii="Palatino Linotype" w:hAnsi="Palatino Linotype"/>
        </w:rPr>
        <w:t xml:space="preserve"> </w:t>
      </w:r>
      <w:r w:rsidRPr="00547974">
        <w:rPr>
          <w:rFonts w:ascii="Palatino Linotype" w:hAnsi="Palatino Linotype"/>
          <w:b/>
        </w:rPr>
        <w:t>Competencia</w:t>
      </w:r>
      <w:r w:rsidRPr="00547974">
        <w:rPr>
          <w:rFonts w:ascii="Palatino Linotype" w:hAnsi="Palatino Linotype"/>
        </w:rPr>
        <w:t>.</w:t>
      </w:r>
      <w:r w:rsidRPr="00547974">
        <w:rPr>
          <w:rFonts w:ascii="Palatino Linotype" w:hAnsi="Palatino Linotype"/>
          <w:b/>
        </w:rPr>
        <w:t xml:space="preserve"> </w:t>
      </w:r>
      <w:r w:rsidRPr="00547974">
        <w:rPr>
          <w:rFonts w:ascii="Palatino Linotype" w:hAnsi="Palatino Linotype"/>
        </w:rPr>
        <w:t xml:space="preserve">Este Instituto de </w:t>
      </w:r>
      <w:r w:rsidRPr="00547974">
        <w:rPr>
          <w:rFonts w:ascii="Palatino Linotype" w:hAnsi="Palatino Linotype" w:cs="Arial"/>
        </w:rPr>
        <w:t>Transparencia</w:t>
      </w:r>
      <w:r w:rsidRPr="0054797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547974">
        <w:rPr>
          <w:rFonts w:ascii="Palatino Linotype" w:eastAsia="Calibri" w:hAnsi="Palatino Linotype" w:cs="Arial"/>
        </w:rPr>
        <w:t xml:space="preserve">párrafos </w:t>
      </w:r>
      <w:r w:rsidR="00430BE3" w:rsidRPr="00547974">
        <w:rPr>
          <w:rFonts w:ascii="Palatino Linotype" w:hAnsi="Palatino Linotype"/>
        </w:rPr>
        <w:t xml:space="preserve">vigésimo </w:t>
      </w:r>
      <w:r w:rsidR="00430BE3" w:rsidRPr="00547974">
        <w:rPr>
          <w:rFonts w:ascii="Palatino Linotype" w:hAnsi="Palatino Linotype" w:cs="Arial"/>
        </w:rPr>
        <w:t>segundo,</w:t>
      </w:r>
      <w:r w:rsidR="00430BE3" w:rsidRPr="00547974">
        <w:rPr>
          <w:rFonts w:ascii="Palatino Linotype" w:hAnsi="Palatino Linotype"/>
        </w:rPr>
        <w:t xml:space="preserve"> vigésimo tercero y vigésimo cuarto</w:t>
      </w:r>
      <w:r w:rsidRPr="00547974">
        <w:rPr>
          <w:rFonts w:ascii="Palatino Linotype" w:hAnsi="Palatino Linotype"/>
        </w:rPr>
        <w:t>, fracciones IV y V de la Constitución Política del Estado Libre y Soberano de México; 1, 2</w:t>
      </w:r>
      <w:r w:rsidR="00943A1C" w:rsidRPr="00547974">
        <w:rPr>
          <w:rFonts w:ascii="Palatino Linotype" w:hAnsi="Palatino Linotype"/>
        </w:rPr>
        <w:t>,</w:t>
      </w:r>
      <w:r w:rsidRPr="00547974">
        <w:rPr>
          <w:rFonts w:ascii="Palatino Linotype" w:hAnsi="Palatino Linotype"/>
        </w:rPr>
        <w:t xml:space="preserve"> fracción II, 13, 29, 36</w:t>
      </w:r>
      <w:r w:rsidR="00943A1C" w:rsidRPr="00547974">
        <w:rPr>
          <w:rFonts w:ascii="Palatino Linotype" w:hAnsi="Palatino Linotype"/>
        </w:rPr>
        <w:t>,</w:t>
      </w:r>
      <w:r w:rsidRPr="00547974">
        <w:rPr>
          <w:rFonts w:ascii="Palatino Linotype" w:hAnsi="Palatino Linotype"/>
        </w:rPr>
        <w:t xml:space="preserve"> fracciones I y II, 176, 178, 179, 181</w:t>
      </w:r>
      <w:r w:rsidR="00943A1C" w:rsidRPr="00547974">
        <w:rPr>
          <w:rFonts w:ascii="Palatino Linotype" w:hAnsi="Palatino Linotype"/>
        </w:rPr>
        <w:t>,</w:t>
      </w:r>
      <w:r w:rsidRPr="00547974">
        <w:rPr>
          <w:rFonts w:ascii="Palatino Linotype" w:hAnsi="Palatino Linotype"/>
        </w:rPr>
        <w:t xml:space="preserve"> párrafo tercero y 185 de la Ley de Transparencia y Acceso a la Información Pública del Estado de México y Municipios</w:t>
      </w:r>
      <w:r w:rsidRPr="0054797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547974">
        <w:rPr>
          <w:rFonts w:ascii="Palatino Linotype" w:hAnsi="Palatino Linotype" w:cs="Arial"/>
        </w:rPr>
        <w:t xml:space="preserve"> Ciudadan</w:t>
      </w:r>
      <w:r w:rsidR="003A2718" w:rsidRPr="00547974">
        <w:rPr>
          <w:rFonts w:ascii="Palatino Linotype" w:hAnsi="Palatino Linotype" w:cs="Arial"/>
        </w:rPr>
        <w:t>o</w:t>
      </w:r>
      <w:r w:rsidRPr="00547974">
        <w:rPr>
          <w:rFonts w:ascii="Palatino Linotype" w:hAnsi="Palatino Linotype" w:cs="Arial"/>
        </w:rPr>
        <w:t xml:space="preserve"> en términos de la Ley de la materia.</w:t>
      </w:r>
    </w:p>
    <w:p w:rsidR="00C62385" w:rsidRPr="00547974" w:rsidRDefault="00C62385" w:rsidP="0011188F">
      <w:pPr>
        <w:spacing w:line="360" w:lineRule="auto"/>
        <w:jc w:val="both"/>
        <w:rPr>
          <w:rFonts w:ascii="Palatino Linotype" w:hAnsi="Palatino Linotype" w:cs="Arial"/>
          <w:b/>
        </w:rPr>
      </w:pPr>
    </w:p>
    <w:p w:rsidR="00C62385" w:rsidRPr="00547974" w:rsidRDefault="00C62385" w:rsidP="0011188F">
      <w:pPr>
        <w:spacing w:line="360" w:lineRule="auto"/>
        <w:jc w:val="both"/>
        <w:rPr>
          <w:rFonts w:ascii="Palatino Linotype" w:hAnsi="Palatino Linotype" w:cs="Arial"/>
          <w:b/>
          <w:snapToGrid w:val="0"/>
        </w:rPr>
      </w:pPr>
      <w:r w:rsidRPr="00547974">
        <w:rPr>
          <w:rFonts w:ascii="Palatino Linotype" w:hAnsi="Palatino Linotype" w:cs="Arial"/>
          <w:b/>
          <w:sz w:val="28"/>
        </w:rPr>
        <w:t>SEGUNDO</w:t>
      </w:r>
      <w:r w:rsidRPr="00547974">
        <w:rPr>
          <w:rFonts w:ascii="Palatino Linotype" w:hAnsi="Palatino Linotype" w:cs="Arial"/>
          <w:b/>
        </w:rPr>
        <w:t xml:space="preserve">. Interés. </w:t>
      </w:r>
      <w:r w:rsidRPr="00547974">
        <w:rPr>
          <w:rFonts w:ascii="Palatino Linotype" w:hAnsi="Palatino Linotype" w:cs="Arial"/>
          <w:bCs/>
        </w:rPr>
        <w:t xml:space="preserve">El recurso de revisión fue interpuesto por parte legítima, en atención a que se presentó por </w:t>
      </w:r>
      <w:r w:rsidR="003A2718" w:rsidRPr="00547974">
        <w:rPr>
          <w:rFonts w:ascii="Palatino Linotype" w:hAnsi="Palatino Linotype" w:cs="Arial"/>
          <w:b/>
          <w:bCs/>
        </w:rPr>
        <w:t>EL</w:t>
      </w:r>
      <w:r w:rsidRPr="00547974">
        <w:rPr>
          <w:rFonts w:ascii="Palatino Linotype" w:hAnsi="Palatino Linotype" w:cs="Arial"/>
          <w:b/>
          <w:bCs/>
        </w:rPr>
        <w:t xml:space="preserve"> RECURRENTE,</w:t>
      </w:r>
      <w:r w:rsidRPr="00547974">
        <w:rPr>
          <w:rFonts w:ascii="Palatino Linotype" w:hAnsi="Palatino Linotype" w:cs="Arial"/>
          <w:bCs/>
        </w:rPr>
        <w:t xml:space="preserve"> quien es la misma persona que formuló la solicitud de acceso a la información pública al </w:t>
      </w:r>
      <w:r w:rsidRPr="00547974">
        <w:rPr>
          <w:rFonts w:ascii="Palatino Linotype" w:hAnsi="Palatino Linotype" w:cs="Arial"/>
          <w:b/>
          <w:bCs/>
        </w:rPr>
        <w:t>SUJETO OBLIGADO.</w:t>
      </w:r>
    </w:p>
    <w:p w:rsidR="00C62385" w:rsidRPr="00547974" w:rsidRDefault="00C62385" w:rsidP="0011188F">
      <w:pPr>
        <w:spacing w:line="360" w:lineRule="auto"/>
        <w:jc w:val="both"/>
        <w:rPr>
          <w:rFonts w:ascii="Palatino Linotype" w:hAnsi="Palatino Linotype" w:cs="Arial"/>
          <w:b/>
          <w:szCs w:val="28"/>
        </w:rPr>
      </w:pPr>
    </w:p>
    <w:p w:rsidR="00410F42" w:rsidRPr="00547974" w:rsidRDefault="00C62385" w:rsidP="0011188F">
      <w:pPr>
        <w:pStyle w:val="Prrafodelista"/>
        <w:autoSpaceDE w:val="0"/>
        <w:autoSpaceDN w:val="0"/>
        <w:adjustRightInd w:val="0"/>
        <w:spacing w:line="360" w:lineRule="auto"/>
        <w:ind w:left="0" w:right="49"/>
        <w:jc w:val="both"/>
        <w:rPr>
          <w:rFonts w:ascii="Palatino Linotype" w:hAnsi="Palatino Linotype" w:cs="Arial"/>
        </w:rPr>
      </w:pPr>
      <w:r w:rsidRPr="00547974">
        <w:rPr>
          <w:rFonts w:ascii="Palatino Linotype" w:hAnsi="Palatino Linotype" w:cs="Arial"/>
          <w:b/>
          <w:sz w:val="28"/>
          <w:szCs w:val="28"/>
        </w:rPr>
        <w:lastRenderedPageBreak/>
        <w:t xml:space="preserve">TERCERO. </w:t>
      </w:r>
      <w:r w:rsidRPr="00547974">
        <w:rPr>
          <w:rFonts w:ascii="Palatino Linotype" w:hAnsi="Palatino Linotype" w:cs="Arial"/>
          <w:b/>
        </w:rPr>
        <w:t xml:space="preserve">Oportunidad. </w:t>
      </w:r>
      <w:r w:rsidR="00410F42" w:rsidRPr="00547974">
        <w:rPr>
          <w:rFonts w:ascii="Palatino Linotype" w:hAnsi="Palatino Linotype" w:cs="Arial"/>
        </w:rPr>
        <w:t xml:space="preserve">El recurso de revisión fue interpuesto dentro del plazo de quince días hábiles contados a partir del día siguiente al en que </w:t>
      </w:r>
      <w:r w:rsidR="00410F42" w:rsidRPr="00547974">
        <w:rPr>
          <w:rFonts w:ascii="Palatino Linotype" w:hAnsi="Palatino Linotype" w:cs="Arial"/>
          <w:b/>
        </w:rPr>
        <w:t xml:space="preserve">EL RECURRENTE </w:t>
      </w:r>
      <w:r w:rsidR="00410F42" w:rsidRPr="00547974">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547974" w:rsidRDefault="00410F42" w:rsidP="0011188F">
      <w:pPr>
        <w:ind w:left="851" w:right="902"/>
        <w:jc w:val="both"/>
        <w:rPr>
          <w:rFonts w:ascii="Palatino Linotype" w:eastAsiaTheme="minorEastAsia" w:hAnsi="Palatino Linotype" w:cs="Arial"/>
          <w:szCs w:val="20"/>
          <w:lang w:val="es-ES_tradnl"/>
        </w:rPr>
      </w:pPr>
    </w:p>
    <w:p w:rsidR="00410F42" w:rsidRPr="00547974" w:rsidRDefault="00410F42" w:rsidP="0011188F">
      <w:pPr>
        <w:tabs>
          <w:tab w:val="left" w:pos="851"/>
        </w:tabs>
        <w:ind w:left="851" w:right="901"/>
        <w:jc w:val="both"/>
        <w:rPr>
          <w:rFonts w:ascii="Palatino Linotype" w:eastAsiaTheme="minorEastAsia" w:hAnsi="Palatino Linotype" w:cs="Arial"/>
          <w:i/>
          <w:sz w:val="22"/>
          <w:szCs w:val="22"/>
          <w:lang w:val="es-ES_tradnl"/>
        </w:rPr>
      </w:pPr>
      <w:r w:rsidRPr="00547974">
        <w:rPr>
          <w:rFonts w:ascii="Palatino Linotype" w:eastAsiaTheme="minorEastAsia" w:hAnsi="Palatino Linotype" w:cs="Arial"/>
          <w:b/>
          <w:i/>
          <w:sz w:val="22"/>
          <w:szCs w:val="22"/>
          <w:lang w:val="es-ES_tradnl"/>
        </w:rPr>
        <w:t>“Artículo 178.</w:t>
      </w:r>
      <w:r w:rsidRPr="00547974">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547974" w:rsidRDefault="00410F42" w:rsidP="0011188F">
      <w:pPr>
        <w:tabs>
          <w:tab w:val="left" w:pos="851"/>
        </w:tabs>
        <w:ind w:left="851" w:right="901"/>
        <w:jc w:val="both"/>
        <w:rPr>
          <w:rFonts w:ascii="Palatino Linotype" w:eastAsiaTheme="minorEastAsia" w:hAnsi="Palatino Linotype" w:cs="Arial"/>
          <w:i/>
          <w:sz w:val="22"/>
          <w:szCs w:val="22"/>
          <w:lang w:val="es-ES_tradnl"/>
        </w:rPr>
      </w:pPr>
      <w:r w:rsidRPr="00547974">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547974" w:rsidRDefault="00410F42" w:rsidP="0011188F">
      <w:pPr>
        <w:tabs>
          <w:tab w:val="left" w:pos="851"/>
        </w:tabs>
        <w:ind w:left="851" w:right="901"/>
        <w:jc w:val="both"/>
        <w:rPr>
          <w:rFonts w:ascii="Palatino Linotype" w:eastAsiaTheme="minorEastAsia" w:hAnsi="Palatino Linotype" w:cs="Arial"/>
          <w:i/>
          <w:sz w:val="22"/>
          <w:szCs w:val="22"/>
          <w:lang w:val="es-ES_tradnl"/>
        </w:rPr>
      </w:pPr>
      <w:r w:rsidRPr="00547974">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47974">
        <w:rPr>
          <w:rFonts w:ascii="Palatino Linotype" w:eastAsiaTheme="minorEastAsia" w:hAnsi="Palatino Linotype" w:cs="Arial"/>
          <w:b/>
          <w:i/>
          <w:sz w:val="22"/>
          <w:szCs w:val="22"/>
          <w:lang w:val="es-ES_tradnl"/>
        </w:rPr>
        <w:t>”</w:t>
      </w:r>
    </w:p>
    <w:p w:rsidR="00410F42" w:rsidRPr="00547974" w:rsidRDefault="00410F42" w:rsidP="0011188F">
      <w:pPr>
        <w:ind w:left="851" w:right="902"/>
        <w:jc w:val="both"/>
        <w:rPr>
          <w:rFonts w:ascii="Palatino Linotype" w:eastAsiaTheme="minorEastAsia" w:hAnsi="Palatino Linotype" w:cs="Arial"/>
          <w:szCs w:val="20"/>
          <w:lang w:val="es-ES_tradnl"/>
        </w:rPr>
      </w:pPr>
    </w:p>
    <w:p w:rsidR="00FF3836" w:rsidRPr="00547974" w:rsidRDefault="00410F42" w:rsidP="0011188F">
      <w:pPr>
        <w:spacing w:line="360" w:lineRule="auto"/>
        <w:jc w:val="both"/>
        <w:rPr>
          <w:rFonts w:ascii="Palatino Linotype" w:hAnsi="Palatino Linotype"/>
        </w:rPr>
      </w:pPr>
      <w:r w:rsidRPr="00547974">
        <w:rPr>
          <w:rFonts w:ascii="Palatino Linotype" w:eastAsiaTheme="minorEastAsia" w:hAnsi="Palatino Linotype" w:cs="Arial"/>
          <w:lang w:val="es-ES_tradnl"/>
        </w:rPr>
        <w:t xml:space="preserve">En efecto, atendiendo a que </w:t>
      </w:r>
      <w:r w:rsidRPr="00547974">
        <w:rPr>
          <w:rFonts w:ascii="Palatino Linotype" w:eastAsiaTheme="minorEastAsia" w:hAnsi="Palatino Linotype" w:cs="Arial"/>
          <w:b/>
          <w:lang w:val="es-ES_tradnl"/>
        </w:rPr>
        <w:t>EL SUJETO OBLIGADO</w:t>
      </w:r>
      <w:r w:rsidRPr="00547974">
        <w:rPr>
          <w:rFonts w:ascii="Palatino Linotype" w:eastAsiaTheme="minorEastAsia" w:hAnsi="Palatino Linotype" w:cs="Arial"/>
          <w:lang w:val="es-ES_tradnl"/>
        </w:rPr>
        <w:t xml:space="preserve"> notificó la respuesta a la solicitud de información pública el </w:t>
      </w:r>
      <w:r w:rsidR="00FF3836" w:rsidRPr="00547974">
        <w:rPr>
          <w:rFonts w:ascii="Palatino Linotype" w:eastAsiaTheme="minorEastAsia" w:hAnsi="Palatino Linotype" w:cs="Arial"/>
          <w:b/>
          <w:lang w:val="es-ES_tradnl"/>
        </w:rPr>
        <w:t xml:space="preserve">cuatro </w:t>
      </w:r>
      <w:r w:rsidR="00AC1905" w:rsidRPr="00547974">
        <w:rPr>
          <w:rFonts w:ascii="Palatino Linotype" w:eastAsiaTheme="minorEastAsia" w:hAnsi="Palatino Linotype" w:cs="Arial"/>
          <w:b/>
          <w:lang w:val="es-ES_tradnl"/>
        </w:rPr>
        <w:t xml:space="preserve">de </w:t>
      </w:r>
      <w:r w:rsidR="00FF3836" w:rsidRPr="00547974">
        <w:rPr>
          <w:rFonts w:ascii="Palatino Linotype" w:eastAsiaTheme="minorEastAsia" w:hAnsi="Palatino Linotype" w:cs="Arial"/>
          <w:b/>
          <w:lang w:val="es-ES_tradnl"/>
        </w:rPr>
        <w:t xml:space="preserve">noviembre </w:t>
      </w:r>
      <w:r w:rsidR="00A2402B" w:rsidRPr="00547974">
        <w:rPr>
          <w:rFonts w:ascii="Palatino Linotype" w:eastAsiaTheme="minorEastAsia" w:hAnsi="Palatino Linotype" w:cs="Arial"/>
          <w:b/>
          <w:lang w:val="es-ES_tradnl"/>
        </w:rPr>
        <w:t xml:space="preserve">de </w:t>
      </w:r>
      <w:r w:rsidRPr="00547974">
        <w:rPr>
          <w:rFonts w:ascii="Palatino Linotype" w:eastAsiaTheme="minorEastAsia" w:hAnsi="Palatino Linotype" w:cs="Arial"/>
          <w:b/>
          <w:lang w:val="es-ES_tradnl"/>
        </w:rPr>
        <w:t xml:space="preserve">dos mil diecinueve; </w:t>
      </w:r>
      <w:r w:rsidR="00FF3836" w:rsidRPr="00547974">
        <w:rPr>
          <w:rFonts w:ascii="Palatino Linotype" w:hAnsi="Palatino Linotype" w:cs="Arial"/>
        </w:rPr>
        <w:t>en consecuencia, el plazo de quince días hábiles que el artículo 178 de la ley de la materia otorga al</w:t>
      </w:r>
      <w:r w:rsidR="00FF3836" w:rsidRPr="00547974">
        <w:rPr>
          <w:rFonts w:ascii="Palatino Linotype" w:hAnsi="Palatino Linotype" w:cs="Arial"/>
          <w:b/>
        </w:rPr>
        <w:t xml:space="preserve"> RECURRENTE</w:t>
      </w:r>
      <w:r w:rsidR="00FF3836" w:rsidRPr="00547974">
        <w:rPr>
          <w:rFonts w:ascii="Palatino Linotype" w:hAnsi="Palatino Linotype" w:cs="Arial"/>
        </w:rPr>
        <w:t xml:space="preserve"> para presentar el recurso de revisión, transcurrió del </w:t>
      </w:r>
      <w:r w:rsidR="00FF3836" w:rsidRPr="00547974">
        <w:rPr>
          <w:rFonts w:ascii="Palatino Linotype" w:hAnsi="Palatino Linotype" w:cs="Arial"/>
          <w:b/>
        </w:rPr>
        <w:t>cinco al veintiséis de noviembre de dos mil diecinueve</w:t>
      </w:r>
      <w:r w:rsidR="00FF3836" w:rsidRPr="00547974">
        <w:rPr>
          <w:rFonts w:ascii="Palatino Linotype" w:hAnsi="Palatino Linotype" w:cs="Arial"/>
        </w:rPr>
        <w:t xml:space="preserve">, sin contemplar en el cómputo los días nueve, diez, dieciséis, diecisiete, veintitrés y veinticuatro de noviembre de dos mil diecinueve, por corresponder a sábados y domingos, considerados como días inhábiles; en términos del artículo 3, fracción X de la </w:t>
      </w:r>
      <w:r w:rsidR="00FF3836" w:rsidRPr="00547974">
        <w:rPr>
          <w:rFonts w:ascii="Palatino Linotype" w:hAnsi="Palatino Linotype"/>
        </w:rPr>
        <w:t>Ley de Transparencia y Acceso a la Información Pública del Estado de México y Municipios</w:t>
      </w:r>
      <w:r w:rsidR="00FF3836" w:rsidRPr="00547974">
        <w:rPr>
          <w:rFonts w:ascii="Palatino Linotype" w:hAnsi="Palatino Linotype" w:cs="Arial"/>
        </w:rPr>
        <w:t xml:space="preserve">; </w:t>
      </w:r>
      <w:r w:rsidR="00FF3836" w:rsidRPr="00547974">
        <w:rPr>
          <w:rFonts w:ascii="Palatino Linotype" w:hAnsi="Palatino Linotype"/>
        </w:rPr>
        <w:t xml:space="preserve">así como, el día dieciocho de noviembre de dos mil diecinueve, por suspensión de labores, en términos del </w:t>
      </w:r>
      <w:r w:rsidR="00FF3836" w:rsidRPr="00547974">
        <w:rPr>
          <w:rFonts w:ascii="Palatino Linotype" w:hAnsi="Palatino Linotype" w:cs="Arial"/>
        </w:rPr>
        <w:t xml:space="preserve">Calendario Oficial en Materia de Transparencia, Acceso a la Información Pública y </w:t>
      </w:r>
      <w:r w:rsidR="00FF3836" w:rsidRPr="00547974">
        <w:rPr>
          <w:rFonts w:ascii="Palatino Linotype" w:hAnsi="Palatino Linotype" w:cs="Arial"/>
        </w:rPr>
        <w:lastRenderedPageBreak/>
        <w:t>Protección de Datos Personales del Estado de México y Municipios, para el año dos mil diecinueve y enero de dos mil veinte, publicado en el Periódico Oficial “Gaceta del Gobierno”, el diecinueve de diciembre de dos mil dieciocho.</w:t>
      </w:r>
    </w:p>
    <w:p w:rsidR="00FF3836" w:rsidRPr="00547974" w:rsidRDefault="00FF3836" w:rsidP="0011188F">
      <w:pPr>
        <w:spacing w:line="360" w:lineRule="auto"/>
        <w:jc w:val="both"/>
        <w:rPr>
          <w:rFonts w:ascii="Palatino Linotype" w:eastAsiaTheme="minorEastAsia" w:hAnsi="Palatino Linotype" w:cs="Arial"/>
          <w:b/>
          <w:lang w:val="es-ES_tradnl"/>
        </w:rPr>
      </w:pPr>
    </w:p>
    <w:p w:rsidR="0073525E" w:rsidRPr="00547974" w:rsidRDefault="0073525E" w:rsidP="0011188F">
      <w:pPr>
        <w:spacing w:line="360" w:lineRule="auto"/>
        <w:jc w:val="both"/>
        <w:rPr>
          <w:rFonts w:ascii="Palatino Linotype" w:eastAsiaTheme="minorEastAsia" w:hAnsi="Palatino Linotype" w:cs="Arial"/>
          <w:lang w:val="es-ES_tradnl"/>
        </w:rPr>
      </w:pPr>
      <w:r w:rsidRPr="00547974">
        <w:rPr>
          <w:rFonts w:ascii="Palatino Linotype" w:eastAsiaTheme="minorEastAsia" w:hAnsi="Palatino Linotype" w:cs="Arial"/>
          <w:lang w:val="es-ES_tradnl"/>
        </w:rPr>
        <w:t>En ese tenor, si el recurso de revisión que nos ocupa, se interpuso el</w:t>
      </w:r>
      <w:r w:rsidRPr="00547974">
        <w:rPr>
          <w:rFonts w:ascii="Palatino Linotype" w:eastAsiaTheme="minorEastAsia" w:hAnsi="Palatino Linotype" w:cs="Arial"/>
          <w:b/>
          <w:lang w:val="es-ES_tradnl"/>
        </w:rPr>
        <w:t xml:space="preserve"> </w:t>
      </w:r>
      <w:r w:rsidR="00FF3836" w:rsidRPr="00547974">
        <w:rPr>
          <w:rFonts w:ascii="Palatino Linotype" w:eastAsiaTheme="minorEastAsia" w:hAnsi="Palatino Linotype" w:cs="Arial"/>
          <w:b/>
          <w:lang w:val="es-ES_tradnl"/>
        </w:rPr>
        <w:t xml:space="preserve">catorce de noviembre </w:t>
      </w:r>
      <w:r w:rsidR="001C77AF" w:rsidRPr="00547974">
        <w:rPr>
          <w:rFonts w:ascii="Palatino Linotype" w:eastAsiaTheme="minorEastAsia" w:hAnsi="Palatino Linotype" w:cs="Arial"/>
          <w:b/>
          <w:lang w:val="es-ES_tradnl"/>
        </w:rPr>
        <w:t>d</w:t>
      </w:r>
      <w:r w:rsidRPr="00547974">
        <w:rPr>
          <w:rFonts w:ascii="Palatino Linotype" w:eastAsiaTheme="minorEastAsia" w:hAnsi="Palatino Linotype" w:cs="Arial"/>
          <w:b/>
          <w:lang w:val="es-ES_tradnl"/>
        </w:rPr>
        <w:t>e dos mil diecinueve,</w:t>
      </w:r>
      <w:r w:rsidRPr="00547974">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547974" w:rsidRDefault="0073525E" w:rsidP="0011188F">
      <w:pPr>
        <w:pStyle w:val="Prrafodelista"/>
        <w:autoSpaceDE w:val="0"/>
        <w:autoSpaceDN w:val="0"/>
        <w:adjustRightInd w:val="0"/>
        <w:spacing w:line="360" w:lineRule="auto"/>
        <w:ind w:left="0" w:right="49"/>
        <w:jc w:val="both"/>
        <w:rPr>
          <w:rFonts w:ascii="Palatino Linotype" w:hAnsi="Palatino Linotype" w:cs="Arial"/>
          <w:b/>
        </w:rPr>
      </w:pPr>
    </w:p>
    <w:p w:rsidR="00AC1905" w:rsidRPr="00547974" w:rsidRDefault="00AC1905" w:rsidP="0011188F">
      <w:pPr>
        <w:autoSpaceDE w:val="0"/>
        <w:autoSpaceDN w:val="0"/>
        <w:adjustRightInd w:val="0"/>
        <w:spacing w:line="360" w:lineRule="auto"/>
        <w:ind w:right="49"/>
        <w:jc w:val="both"/>
        <w:rPr>
          <w:rFonts w:ascii="Palatino Linotype" w:hAnsi="Palatino Linotype" w:cs="Arial"/>
          <w:b/>
        </w:rPr>
      </w:pPr>
      <w:r w:rsidRPr="00547974">
        <w:rPr>
          <w:rFonts w:ascii="Palatino Linotype" w:hAnsi="Palatino Linotype" w:cs="Arial"/>
          <w:b/>
          <w:sz w:val="28"/>
          <w:szCs w:val="28"/>
        </w:rPr>
        <w:t>CUARTO</w:t>
      </w:r>
      <w:r w:rsidRPr="00547974">
        <w:rPr>
          <w:rFonts w:ascii="Palatino Linotype" w:hAnsi="Palatino Linotype"/>
          <w:b/>
          <w:sz w:val="28"/>
          <w:szCs w:val="28"/>
        </w:rPr>
        <w:t>.</w:t>
      </w:r>
      <w:r w:rsidRPr="00547974">
        <w:rPr>
          <w:rFonts w:ascii="Palatino Linotype" w:hAnsi="Palatino Linotype"/>
          <w:b/>
        </w:rPr>
        <w:t xml:space="preserve"> Procedibilidad. </w:t>
      </w:r>
      <w:r w:rsidRPr="0054797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547974">
        <w:rPr>
          <w:rFonts w:ascii="Palatino Linotype" w:hAnsi="Palatino Linotype"/>
        </w:rPr>
        <w:t xml:space="preserve">Ley de Transparencia y Acceso a la Información Pública del Estado de México y Municipios, en atención a que fueron presentados mediante el formato visible en </w:t>
      </w:r>
      <w:r w:rsidRPr="00547974">
        <w:rPr>
          <w:rFonts w:ascii="Palatino Linotype" w:hAnsi="Palatino Linotype"/>
          <w:b/>
        </w:rPr>
        <w:t>EL SAIMEX.</w:t>
      </w:r>
    </w:p>
    <w:p w:rsidR="002303F6" w:rsidRPr="00547974" w:rsidRDefault="002303F6" w:rsidP="0011188F">
      <w:pPr>
        <w:autoSpaceDE w:val="0"/>
        <w:autoSpaceDN w:val="0"/>
        <w:adjustRightInd w:val="0"/>
        <w:spacing w:line="360" w:lineRule="auto"/>
        <w:ind w:right="49"/>
        <w:jc w:val="both"/>
        <w:rPr>
          <w:rFonts w:ascii="Palatino Linotype" w:hAnsi="Palatino Linotype"/>
          <w:lang w:val="es-ES"/>
        </w:rPr>
      </w:pPr>
    </w:p>
    <w:p w:rsidR="002A1EBB" w:rsidRPr="00547974" w:rsidRDefault="002A1EBB" w:rsidP="0011188F">
      <w:pPr>
        <w:spacing w:line="360" w:lineRule="auto"/>
        <w:jc w:val="both"/>
        <w:rPr>
          <w:rFonts w:ascii="Palatino Linotype" w:hAnsi="Palatino Linotype" w:cs="Arial"/>
        </w:rPr>
      </w:pPr>
      <w:r w:rsidRPr="00547974">
        <w:rPr>
          <w:rFonts w:ascii="Palatino Linotype" w:hAnsi="Palatino Linotype" w:cs="Arial"/>
          <w:b/>
          <w:sz w:val="28"/>
          <w:szCs w:val="28"/>
        </w:rPr>
        <w:t>QUINTO</w:t>
      </w:r>
      <w:r w:rsidRPr="00547974">
        <w:rPr>
          <w:rFonts w:ascii="Palatino Linotype" w:hAnsi="Palatino Linotype" w:cs="Arial"/>
          <w:b/>
        </w:rPr>
        <w:t xml:space="preserve">. </w:t>
      </w:r>
      <w:r w:rsidRPr="00547974">
        <w:rPr>
          <w:rFonts w:ascii="Palatino Linotype" w:eastAsiaTheme="minorEastAsia" w:hAnsi="Palatino Linotype" w:cs="Arial"/>
          <w:b/>
          <w:lang w:val="es-ES_tradnl"/>
        </w:rPr>
        <w:t>Estudio y resolución del asunto</w:t>
      </w:r>
      <w:r w:rsidRPr="00547974">
        <w:rPr>
          <w:rFonts w:ascii="Palatino Linotype" w:eastAsiaTheme="minorEastAsia" w:hAnsi="Palatino Linotype" w:cstheme="minorBidi"/>
          <w:b/>
          <w:lang w:val="es-ES_tradnl"/>
        </w:rPr>
        <w:t xml:space="preserve">. </w:t>
      </w:r>
      <w:r w:rsidRPr="00547974">
        <w:rPr>
          <w:rFonts w:ascii="Palatino Linotype" w:hAnsi="Palatino Linotype" w:cs="Arial"/>
        </w:rPr>
        <w:t xml:space="preserve">Una vez determinada la vía sobre la que versará el presente recurso, y previa revisión del expediente electrónico formado en </w:t>
      </w:r>
      <w:r w:rsidRPr="00547974">
        <w:rPr>
          <w:rFonts w:ascii="Palatino Linotype" w:hAnsi="Palatino Linotype" w:cs="Arial"/>
          <w:b/>
        </w:rPr>
        <w:t>EL SAIMEX</w:t>
      </w:r>
      <w:r w:rsidRPr="0054797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547974">
        <w:rPr>
          <w:rFonts w:ascii="Palatino Linotype" w:hAnsi="Palatino Linotype" w:cs="Arial"/>
        </w:rPr>
        <w:lastRenderedPageBreak/>
        <w:t>que el Estado Mexicano sea parte, en concordancia con el párrafo tercero del artículo 1 de la Constitución Federal y diversos 8 y 9 de la Ley de Transparencia local.</w:t>
      </w:r>
    </w:p>
    <w:p w:rsidR="00732FA5" w:rsidRPr="00547974" w:rsidRDefault="00732FA5" w:rsidP="0011188F">
      <w:pPr>
        <w:autoSpaceDE w:val="0"/>
        <w:autoSpaceDN w:val="0"/>
        <w:adjustRightInd w:val="0"/>
        <w:spacing w:line="360" w:lineRule="auto"/>
        <w:ind w:right="49"/>
        <w:jc w:val="both"/>
        <w:rPr>
          <w:rFonts w:ascii="Palatino Linotype" w:hAnsi="Palatino Linotype" w:cs="Arial"/>
          <w:color w:val="000000" w:themeColor="text1"/>
          <w:lang w:val="es-ES"/>
        </w:rPr>
      </w:pPr>
    </w:p>
    <w:p w:rsidR="00732FA5" w:rsidRPr="00547974" w:rsidRDefault="00732FA5" w:rsidP="0011188F">
      <w:pPr>
        <w:spacing w:line="360" w:lineRule="auto"/>
        <w:jc w:val="both"/>
        <w:rPr>
          <w:rFonts w:ascii="Palatino Linotype" w:hAnsi="Palatino Linotype"/>
          <w:color w:val="222222"/>
          <w:lang w:eastAsia="es-MX"/>
        </w:rPr>
      </w:pPr>
      <w:r w:rsidRPr="00547974">
        <w:rPr>
          <w:rFonts w:ascii="Palatino Linotype" w:hAnsi="Palatino Linotype"/>
          <w:color w:val="222222"/>
          <w:lang w:eastAsia="es-MX"/>
        </w:rPr>
        <w:t xml:space="preserve">Primeramente, se precisa que se obvia el análisis de la competencia por parte del </w:t>
      </w:r>
      <w:r w:rsidRPr="00547974">
        <w:rPr>
          <w:rFonts w:ascii="Palatino Linotype" w:hAnsi="Palatino Linotype"/>
          <w:b/>
          <w:bCs/>
          <w:color w:val="222222"/>
          <w:lang w:eastAsia="es-MX"/>
        </w:rPr>
        <w:t>SUJETO OBLIGADO</w:t>
      </w:r>
      <w:r w:rsidRPr="00547974">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DA2DD6" w:rsidRPr="00547974" w:rsidRDefault="00DA2DD6" w:rsidP="0011188F">
      <w:pPr>
        <w:spacing w:line="360" w:lineRule="auto"/>
        <w:jc w:val="both"/>
        <w:rPr>
          <w:rFonts w:ascii="Palatino Linotype" w:hAnsi="Palatino Linotype"/>
          <w:color w:val="222222"/>
          <w:lang w:eastAsia="es-MX"/>
        </w:rPr>
      </w:pPr>
    </w:p>
    <w:p w:rsidR="00DA2DD6" w:rsidRPr="00547974" w:rsidRDefault="00DA2DD6" w:rsidP="0011188F">
      <w:pPr>
        <w:spacing w:line="360" w:lineRule="auto"/>
        <w:jc w:val="both"/>
        <w:rPr>
          <w:rFonts w:ascii="Palatino Linotype" w:hAnsi="Palatino Linotype"/>
          <w:color w:val="222222"/>
          <w:lang w:eastAsia="es-MX"/>
        </w:rPr>
      </w:pPr>
      <w:r w:rsidRPr="00547974">
        <w:rPr>
          <w:rFonts w:ascii="Palatino Linotype" w:hAnsi="Palatino Linotype"/>
          <w:color w:val="222222"/>
          <w:lang w:eastAsia="es-MX"/>
        </w:rPr>
        <w:t xml:space="preserve">En efecto, el hecho de que </w:t>
      </w:r>
      <w:r w:rsidRPr="00547974">
        <w:rPr>
          <w:rFonts w:ascii="Palatino Linotype" w:hAnsi="Palatino Linotype"/>
          <w:b/>
          <w:bCs/>
          <w:color w:val="222222"/>
          <w:lang w:eastAsia="es-MX"/>
        </w:rPr>
        <w:t>EL SUJETO OBLIGADO</w:t>
      </w:r>
      <w:r w:rsidRPr="00547974">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A2DD6" w:rsidRPr="00547974" w:rsidRDefault="00DA2DD6" w:rsidP="0011188F">
      <w:pPr>
        <w:jc w:val="both"/>
        <w:rPr>
          <w:rFonts w:ascii="Palatino Linotype" w:hAnsi="Palatino Linotype"/>
          <w:color w:val="222222"/>
          <w:lang w:eastAsia="es-MX"/>
        </w:rPr>
      </w:pPr>
    </w:p>
    <w:p w:rsidR="00DA2DD6" w:rsidRPr="00547974" w:rsidRDefault="00DA2DD6" w:rsidP="0011188F">
      <w:pPr>
        <w:tabs>
          <w:tab w:val="left" w:pos="8222"/>
        </w:tabs>
        <w:ind w:left="851" w:right="899"/>
        <w:jc w:val="both"/>
        <w:rPr>
          <w:rFonts w:ascii="Palatino Linotype" w:hAnsi="Palatino Linotype"/>
          <w:color w:val="222222"/>
          <w:lang w:eastAsia="es-MX"/>
        </w:rPr>
      </w:pPr>
      <w:r w:rsidRPr="00547974">
        <w:rPr>
          <w:rFonts w:ascii="Palatino Linotype" w:hAnsi="Palatino Linotype"/>
          <w:i/>
          <w:iCs/>
          <w:color w:val="222222"/>
          <w:sz w:val="22"/>
          <w:szCs w:val="22"/>
          <w:lang w:eastAsia="es-MX"/>
        </w:rPr>
        <w:t>“</w:t>
      </w:r>
      <w:r w:rsidRPr="00547974">
        <w:rPr>
          <w:rFonts w:ascii="Palatino Linotype" w:hAnsi="Palatino Linotype"/>
          <w:b/>
          <w:bCs/>
          <w:i/>
          <w:iCs/>
          <w:color w:val="222222"/>
          <w:sz w:val="22"/>
          <w:szCs w:val="22"/>
          <w:lang w:eastAsia="es-MX"/>
        </w:rPr>
        <w:t>Artículo 12.</w:t>
      </w:r>
      <w:r w:rsidRPr="0054797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A2DD6" w:rsidRPr="00547974" w:rsidRDefault="00DA2DD6" w:rsidP="0011188F">
      <w:pPr>
        <w:tabs>
          <w:tab w:val="left" w:pos="8222"/>
        </w:tabs>
        <w:ind w:left="851" w:right="899"/>
        <w:jc w:val="both"/>
        <w:rPr>
          <w:rFonts w:ascii="Palatino Linotype" w:hAnsi="Palatino Linotype"/>
          <w:i/>
          <w:iCs/>
          <w:color w:val="222222"/>
          <w:sz w:val="22"/>
          <w:szCs w:val="22"/>
          <w:lang w:eastAsia="es-MX"/>
        </w:rPr>
      </w:pPr>
      <w:r w:rsidRPr="0054797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DD6" w:rsidRPr="00547974" w:rsidRDefault="00DA2DD6" w:rsidP="0011188F">
      <w:pPr>
        <w:shd w:val="clear" w:color="auto" w:fill="FFFFFF"/>
        <w:ind w:left="851" w:right="902"/>
        <w:jc w:val="both"/>
        <w:rPr>
          <w:rFonts w:ascii="Palatino Linotype" w:hAnsi="Palatino Linotype"/>
          <w:color w:val="222222"/>
          <w:lang w:eastAsia="es-MX"/>
        </w:rPr>
      </w:pPr>
    </w:p>
    <w:p w:rsidR="00DA2DD6" w:rsidRPr="00547974" w:rsidRDefault="00DA2DD6" w:rsidP="0011188F">
      <w:pPr>
        <w:spacing w:line="360" w:lineRule="auto"/>
        <w:jc w:val="both"/>
        <w:rPr>
          <w:rFonts w:ascii="Palatino Linotype" w:hAnsi="Palatino Linotype"/>
          <w:color w:val="222222"/>
          <w:lang w:eastAsia="es-MX"/>
        </w:rPr>
      </w:pPr>
      <w:r w:rsidRPr="00547974">
        <w:rPr>
          <w:rFonts w:ascii="Palatino Linotype" w:hAnsi="Palatino Linotype"/>
          <w:color w:val="222222"/>
          <w:lang w:eastAsia="es-MX"/>
        </w:rPr>
        <w:t>Así, el estudio de la naturaleza jurídica de la información pública solicitada, tiene por objeto determinar si ésta la genera, posee o administra </w:t>
      </w:r>
      <w:r w:rsidRPr="00547974">
        <w:rPr>
          <w:rFonts w:ascii="Palatino Linotype" w:hAnsi="Palatino Linotype"/>
          <w:b/>
          <w:bCs/>
          <w:color w:val="222222"/>
          <w:lang w:eastAsia="es-MX"/>
        </w:rPr>
        <w:t>EL SUJETO OBLIGADO</w:t>
      </w:r>
      <w:r w:rsidRPr="00547974">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8B6119" w:rsidRPr="00547974" w:rsidRDefault="008B6119" w:rsidP="0011188F">
      <w:pPr>
        <w:widowControl w:val="0"/>
        <w:autoSpaceDE w:val="0"/>
        <w:autoSpaceDN w:val="0"/>
        <w:adjustRightInd w:val="0"/>
        <w:spacing w:line="360" w:lineRule="auto"/>
        <w:jc w:val="both"/>
        <w:rPr>
          <w:rFonts w:ascii="Palatino Linotype" w:hAnsi="Palatino Linotype" w:cs="Arial"/>
          <w:lang w:eastAsia="es-MX"/>
        </w:rPr>
      </w:pPr>
    </w:p>
    <w:p w:rsidR="00A73A43" w:rsidRPr="00547974" w:rsidRDefault="00A73A43" w:rsidP="00A0150E">
      <w:pPr>
        <w:spacing w:line="360" w:lineRule="auto"/>
        <w:jc w:val="both"/>
        <w:rPr>
          <w:rFonts w:ascii="Palatino Linotype" w:eastAsia="MS Mincho" w:hAnsi="Palatino Linotype" w:cs="Tahoma"/>
        </w:rPr>
      </w:pPr>
      <w:r w:rsidRPr="00547974">
        <w:rPr>
          <w:rFonts w:ascii="Palatino Linotype" w:eastAsia="Arial Unicode MS" w:hAnsi="Palatino Linotype" w:cs="Arial"/>
        </w:rPr>
        <w:t xml:space="preserve">Ahora bien, previo al análisis que integran el expediente electrónico es importante señalar que </w:t>
      </w:r>
      <w:r w:rsidR="00A0150E" w:rsidRPr="00547974">
        <w:rPr>
          <w:rFonts w:ascii="Palatino Linotype" w:eastAsia="Arial Unicode MS" w:hAnsi="Palatino Linotype" w:cs="Arial"/>
        </w:rPr>
        <w:t>del contenido de la solicitud d</w:t>
      </w:r>
      <w:r w:rsidRPr="00547974">
        <w:rPr>
          <w:rFonts w:ascii="Palatino Linotype" w:eastAsia="Arial Unicode MS" w:hAnsi="Palatino Linotype" w:cs="Arial"/>
        </w:rPr>
        <w:t>el particular</w:t>
      </w:r>
      <w:r w:rsidR="00A0150E" w:rsidRPr="00547974">
        <w:rPr>
          <w:rFonts w:ascii="Palatino Linotype" w:eastAsia="Arial Unicode MS" w:hAnsi="Palatino Linotype" w:cs="Arial"/>
        </w:rPr>
        <w:t xml:space="preserve">, se desprende que solicitó nombramientos </w:t>
      </w:r>
      <w:r w:rsidR="00A0150E" w:rsidRPr="00547974">
        <w:rPr>
          <w:rFonts w:ascii="Palatino Linotype" w:eastAsia="Arial Unicode MS" w:hAnsi="Palatino Linotype" w:cs="Arial"/>
          <w:b/>
        </w:rPr>
        <w:t>“o”</w:t>
      </w:r>
      <w:r w:rsidR="00A0150E" w:rsidRPr="00547974">
        <w:rPr>
          <w:rFonts w:ascii="Palatino Linotype" w:eastAsia="Arial Unicode MS" w:hAnsi="Palatino Linotype" w:cs="Arial"/>
        </w:rPr>
        <w:t xml:space="preserve"> recibos de nómina; sin embargo, este Órgano Garante con la finalidad de garantizar el pleno ejercicio del derecho de acceso a la información pública y atendiendo al principio de máxima publicidad; asimismo, en ejercicio </w:t>
      </w:r>
      <w:r w:rsidR="00A0150E" w:rsidRPr="00547974">
        <w:rPr>
          <w:rFonts w:ascii="Palatino Linotype" w:eastAsia="MS Mincho" w:hAnsi="Palatino Linotype" w:cs="Tahoma"/>
        </w:rPr>
        <w:t xml:space="preserve">de sus atribuciones establecidas en los artículos 13 y 181 de la Ley de Transparencia y Acceso a la Información Pública del Estado de México y Municipios, suple la deficiencia presentada en la solicitud de información, precisando que lo que requiere son los nombramientos </w:t>
      </w:r>
      <w:r w:rsidR="00A0150E" w:rsidRPr="00547974">
        <w:rPr>
          <w:rFonts w:ascii="Palatino Linotype" w:eastAsia="MS Mincho" w:hAnsi="Palatino Linotype" w:cs="Tahoma"/>
          <w:b/>
        </w:rPr>
        <w:t xml:space="preserve">“y” </w:t>
      </w:r>
      <w:r w:rsidR="00A0150E" w:rsidRPr="00547974">
        <w:rPr>
          <w:rFonts w:ascii="Palatino Linotype" w:eastAsia="MS Mincho" w:hAnsi="Palatino Linotype" w:cs="Tahoma"/>
        </w:rPr>
        <w:t xml:space="preserve">los recibos de nómina de los servidores públicos precisados en su solicitud. </w:t>
      </w:r>
    </w:p>
    <w:p w:rsidR="00A0150E" w:rsidRPr="00547974" w:rsidRDefault="00A0150E" w:rsidP="00A0150E">
      <w:pPr>
        <w:spacing w:line="360" w:lineRule="auto"/>
        <w:jc w:val="both"/>
        <w:rPr>
          <w:rFonts w:ascii="Palatino Linotype" w:hAnsi="Palatino Linotype" w:cs="Arial"/>
          <w:lang w:val="es-ES_tradnl"/>
        </w:rPr>
      </w:pPr>
    </w:p>
    <w:p w:rsidR="00713ADF" w:rsidRPr="00547974" w:rsidRDefault="008B6119" w:rsidP="0011188F">
      <w:pPr>
        <w:spacing w:line="360" w:lineRule="auto"/>
        <w:jc w:val="both"/>
        <w:rPr>
          <w:rFonts w:ascii="Palatino Linotype" w:hAnsi="Palatino Linotype"/>
          <w:color w:val="222222"/>
          <w:lang w:val="es-ES" w:eastAsia="es-MX"/>
        </w:rPr>
      </w:pPr>
      <w:r w:rsidRPr="00547974">
        <w:rPr>
          <w:rFonts w:ascii="Palatino Linotype" w:hAnsi="Palatino Linotype" w:cs="Arial"/>
          <w:lang w:val="es-ES_tradnl"/>
        </w:rPr>
        <w:t xml:space="preserve">Una vez precisado lo anterior, </w:t>
      </w:r>
      <w:r w:rsidRPr="00547974">
        <w:rPr>
          <w:rFonts w:ascii="Palatino Linotype" w:hAnsi="Palatino Linotype"/>
          <w:color w:val="222222"/>
          <w:lang w:val="es-ES" w:eastAsia="es-MX"/>
        </w:rPr>
        <w:t>es conveniente recordar que el particular</w:t>
      </w:r>
      <w:r w:rsidR="00DE7831" w:rsidRPr="00547974">
        <w:rPr>
          <w:rFonts w:ascii="Palatino Linotype" w:hAnsi="Palatino Linotype"/>
          <w:color w:val="222222"/>
          <w:lang w:val="es-ES" w:eastAsia="es-MX"/>
        </w:rPr>
        <w:t xml:space="preserve"> requirió </w:t>
      </w:r>
      <w:r w:rsidR="006513BE" w:rsidRPr="00547974">
        <w:rPr>
          <w:rFonts w:ascii="Palatino Linotype" w:hAnsi="Palatino Linotype"/>
          <w:color w:val="222222"/>
          <w:lang w:val="es-ES" w:eastAsia="es-MX"/>
        </w:rPr>
        <w:t xml:space="preserve">el cargo, salario, recibo de nómina y nombramiento de las personas referidas en las solicitud; al respecto </w:t>
      </w:r>
      <w:r w:rsidR="006513BE" w:rsidRPr="00547974">
        <w:rPr>
          <w:rFonts w:ascii="Palatino Linotype" w:hAnsi="Palatino Linotype"/>
          <w:b/>
          <w:color w:val="222222"/>
          <w:lang w:val="es-ES" w:eastAsia="es-MX"/>
        </w:rPr>
        <w:t xml:space="preserve">EL SUJETO OBLIGADO </w:t>
      </w:r>
      <w:r w:rsidR="006513BE" w:rsidRPr="00547974">
        <w:rPr>
          <w:rFonts w:ascii="Palatino Linotype" w:hAnsi="Palatino Linotype"/>
          <w:color w:val="222222"/>
          <w:lang w:val="es-ES" w:eastAsia="es-MX"/>
        </w:rPr>
        <w:t xml:space="preserve">mediante respuesta hizo del conocimiento que </w:t>
      </w:r>
      <w:r w:rsidR="00713ADF" w:rsidRPr="00547974">
        <w:rPr>
          <w:rFonts w:ascii="Palatino Linotype" w:hAnsi="Palatino Linotype"/>
          <w:color w:val="222222"/>
          <w:lang w:val="es-ES" w:eastAsia="es-MX"/>
        </w:rPr>
        <w:t xml:space="preserve">la información solicitada se encontraba disponible en los enlaces electrónicos https://www.ipomex.org.mx/ipo3/lgt/indice/OCOYOAC/art_92_vii.web </w:t>
      </w:r>
      <w:r w:rsidR="008E54C9" w:rsidRPr="00547974">
        <w:rPr>
          <w:rFonts w:ascii="Palatino Linotype" w:hAnsi="Palatino Linotype"/>
          <w:color w:val="222222"/>
          <w:lang w:val="es-ES" w:eastAsia="es-MX"/>
        </w:rPr>
        <w:t xml:space="preserve">y </w:t>
      </w:r>
      <w:r w:rsidR="00713ADF" w:rsidRPr="00547974">
        <w:rPr>
          <w:rFonts w:ascii="Palatino Linotype" w:hAnsi="Palatino Linotype"/>
          <w:color w:val="222222"/>
          <w:lang w:val="es-ES" w:eastAsia="es-MX"/>
        </w:rPr>
        <w:t>https://www.ipomex.org.mx/ipo3/lgt/indice/OCOYOAC/art_92_viii.web.</w:t>
      </w:r>
    </w:p>
    <w:p w:rsidR="008E54C9" w:rsidRPr="00547974" w:rsidRDefault="008E54C9" w:rsidP="0011188F">
      <w:pPr>
        <w:spacing w:line="360" w:lineRule="auto"/>
        <w:jc w:val="both"/>
        <w:rPr>
          <w:rFonts w:ascii="Palatino Linotype" w:hAnsi="Palatino Linotype" w:cs="Arial"/>
        </w:rPr>
      </w:pPr>
    </w:p>
    <w:p w:rsidR="008E54C9" w:rsidRPr="00547974" w:rsidRDefault="008E54C9" w:rsidP="0011188F">
      <w:pPr>
        <w:spacing w:line="360" w:lineRule="auto"/>
        <w:jc w:val="both"/>
        <w:rPr>
          <w:rFonts w:ascii="Palatino Linotype" w:hAnsi="Palatino Linotype" w:cs="Arial"/>
          <w:lang w:val="es-ES"/>
        </w:rPr>
      </w:pPr>
      <w:r w:rsidRPr="00547974">
        <w:rPr>
          <w:rFonts w:ascii="Palatino Linotype" w:hAnsi="Palatino Linotype"/>
          <w:color w:val="222222"/>
          <w:lang w:val="es-ES" w:eastAsia="es-MX"/>
        </w:rPr>
        <w:t>Derivado de la respuesta proporcionada, es conveniente referir que e</w:t>
      </w:r>
      <w:r w:rsidRPr="00547974">
        <w:rPr>
          <w:rFonts w:ascii="Palatino Linotype" w:hAnsi="Palatino Linotype"/>
          <w:lang w:val="es-ES" w:eastAsia="es-MX"/>
        </w:rPr>
        <w:t xml:space="preserve">l artículo 161 de la </w:t>
      </w:r>
      <w:r w:rsidRPr="00547974">
        <w:rPr>
          <w:rFonts w:ascii="Palatino Linotype" w:hAnsi="Palatino Linotype"/>
          <w:color w:val="222222"/>
          <w:lang w:val="es-ES" w:eastAsia="es-MX"/>
        </w:rPr>
        <w:t>de Transparencia y Acceso a la Información Pública del Estado de México y Municipios</w:t>
      </w:r>
      <w:r w:rsidRPr="00547974">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w:t>
      </w:r>
      <w:r w:rsidRPr="00547974">
        <w:rPr>
          <w:rFonts w:ascii="Palatino Linotype" w:hAnsi="Palatino Linotype"/>
          <w:lang w:val="es-ES" w:eastAsia="es-MX"/>
        </w:rPr>
        <w:lastRenderedPageBreak/>
        <w:t xml:space="preserve">forma en que se puede consultar la información , dentro de un plazo no mayor a cinco días, como a continuación se observa: </w:t>
      </w:r>
    </w:p>
    <w:p w:rsidR="008E54C9" w:rsidRPr="00547974" w:rsidRDefault="008E54C9" w:rsidP="0011188F">
      <w:pPr>
        <w:ind w:left="720"/>
        <w:contextualSpacing/>
        <w:rPr>
          <w:rFonts w:ascii="Palatino Linotype" w:hAnsi="Palatino Linotype"/>
          <w:i/>
          <w:lang w:val="es-ES" w:eastAsia="es-MX"/>
        </w:rPr>
      </w:pPr>
    </w:p>
    <w:p w:rsidR="008E54C9" w:rsidRPr="00547974" w:rsidRDefault="008E54C9" w:rsidP="0011188F">
      <w:pPr>
        <w:tabs>
          <w:tab w:val="left" w:pos="8222"/>
        </w:tabs>
        <w:ind w:left="851" w:right="1134"/>
        <w:jc w:val="both"/>
        <w:rPr>
          <w:rFonts w:ascii="Palatino Linotype" w:eastAsiaTheme="minorEastAsia" w:hAnsi="Palatino Linotype" w:cs="Arial"/>
          <w:i/>
          <w:sz w:val="22"/>
          <w:lang w:val="es-ES_tradnl"/>
        </w:rPr>
      </w:pPr>
      <w:r w:rsidRPr="00547974">
        <w:rPr>
          <w:rFonts w:ascii="Palatino Linotype" w:hAnsi="Palatino Linotype" w:cs="Arial"/>
          <w:i/>
          <w:sz w:val="22"/>
          <w:lang w:val="es-ES"/>
        </w:rPr>
        <w:t>“</w:t>
      </w:r>
      <w:r w:rsidRPr="00547974">
        <w:rPr>
          <w:rFonts w:ascii="Palatino Linotype" w:hAnsi="Palatino Linotype" w:cs="Arial"/>
          <w:b/>
          <w:i/>
          <w:sz w:val="22"/>
          <w:lang w:val="es-ES"/>
        </w:rPr>
        <w:t>Artículo 161.</w:t>
      </w:r>
      <w:r w:rsidRPr="00547974">
        <w:rPr>
          <w:rFonts w:ascii="Palatino Linotype" w:hAnsi="Palatino Linotype" w:cs="Arial"/>
          <w:i/>
          <w:sz w:val="22"/>
          <w:lang w:val="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547974">
        <w:rPr>
          <w:rFonts w:ascii="Palatino Linotype" w:hAnsi="Palatino Linotype" w:cs="Arial"/>
          <w:b/>
          <w:i/>
          <w:sz w:val="22"/>
          <w:lang w:val="es-ES"/>
        </w:rPr>
        <w:t>la forma</w:t>
      </w:r>
      <w:r w:rsidRPr="00547974">
        <w:rPr>
          <w:rFonts w:ascii="Palatino Linotype" w:hAnsi="Palatino Linotype" w:cs="Arial"/>
          <w:i/>
          <w:sz w:val="22"/>
          <w:lang w:val="es-ES"/>
        </w:rPr>
        <w:t xml:space="preserve"> en que puede consultar, reproducir o adquirir dicha información en un plazo no mayor a cinco días hábiles.</w:t>
      </w:r>
      <w:r w:rsidRPr="00547974">
        <w:rPr>
          <w:rFonts w:ascii="Palatino Linotype" w:hAnsi="Palatino Linotype" w:cs="Arial"/>
          <w:b/>
          <w:i/>
          <w:sz w:val="22"/>
          <w:lang w:val="es-ES"/>
        </w:rPr>
        <w:t xml:space="preserve"> La fuente deberá ser precisa y </w:t>
      </w:r>
      <w:r w:rsidRPr="00547974">
        <w:rPr>
          <w:rFonts w:ascii="Palatino Linotype" w:hAnsi="Palatino Linotype"/>
          <w:b/>
          <w:i/>
          <w:iCs/>
          <w:color w:val="222222"/>
          <w:sz w:val="22"/>
          <w:szCs w:val="22"/>
          <w:lang w:val="es-ES" w:eastAsia="es-MX"/>
        </w:rPr>
        <w:t>concreta</w:t>
      </w:r>
      <w:r w:rsidRPr="00547974">
        <w:rPr>
          <w:rFonts w:ascii="Palatino Linotype" w:hAnsi="Palatino Linotype" w:cs="Arial"/>
          <w:b/>
          <w:i/>
          <w:sz w:val="22"/>
          <w:lang w:val="es-ES"/>
        </w:rPr>
        <w:t xml:space="preserve"> y no debe implicar que el solicitante realice una búsqueda en toda la información que se encuentre disponible.</w:t>
      </w:r>
      <w:r w:rsidRPr="00547974">
        <w:rPr>
          <w:rFonts w:ascii="Palatino Linotype" w:hAnsi="Palatino Linotype" w:cs="Arial"/>
          <w:i/>
          <w:sz w:val="22"/>
          <w:lang w:val="es-ES"/>
        </w:rPr>
        <w:t>”</w:t>
      </w:r>
    </w:p>
    <w:p w:rsidR="008E54C9" w:rsidRPr="00547974" w:rsidRDefault="008E54C9" w:rsidP="0011188F">
      <w:pPr>
        <w:ind w:left="720"/>
        <w:contextualSpacing/>
        <w:rPr>
          <w:rFonts w:ascii="Palatino Linotype" w:hAnsi="Palatino Linotype"/>
          <w:lang w:val="es-ES" w:eastAsia="es-MX"/>
        </w:rPr>
      </w:pPr>
    </w:p>
    <w:p w:rsidR="008E54C9" w:rsidRPr="00547974" w:rsidRDefault="008E54C9" w:rsidP="0011188F">
      <w:pPr>
        <w:spacing w:line="360" w:lineRule="auto"/>
        <w:ind w:right="49"/>
        <w:contextualSpacing/>
        <w:jc w:val="both"/>
        <w:rPr>
          <w:rFonts w:ascii="Palatino Linotype" w:hAnsi="Palatino Linotype" w:cs="Arial"/>
        </w:rPr>
      </w:pPr>
      <w:r w:rsidRPr="00547974">
        <w:rPr>
          <w:rFonts w:ascii="Palatino Linotype" w:hAnsi="Palatino Linotype" w:cs="Arial"/>
          <w:lang w:val="es-ES"/>
        </w:rPr>
        <w:t xml:space="preserve">Así las cosas este Órgano Garante advierte que la información que pretendía entregar </w:t>
      </w:r>
      <w:r w:rsidRPr="00547974">
        <w:rPr>
          <w:rFonts w:ascii="Palatino Linotype" w:hAnsi="Palatino Linotype" w:cs="Arial"/>
          <w:b/>
          <w:lang w:val="es-ES"/>
        </w:rPr>
        <w:t>EL</w:t>
      </w:r>
      <w:r w:rsidRPr="00547974">
        <w:rPr>
          <w:rFonts w:ascii="Palatino Linotype" w:hAnsi="Palatino Linotype" w:cs="Arial"/>
          <w:lang w:val="es-ES"/>
        </w:rPr>
        <w:t xml:space="preserve"> </w:t>
      </w:r>
      <w:r w:rsidRPr="00547974">
        <w:rPr>
          <w:rFonts w:ascii="Palatino Linotype" w:hAnsi="Palatino Linotype" w:cs="Arial"/>
          <w:b/>
          <w:lang w:val="es-ES"/>
        </w:rPr>
        <w:t xml:space="preserve">SUJETO OBLIGADO </w:t>
      </w:r>
      <w:r w:rsidRPr="00547974">
        <w:rPr>
          <w:rFonts w:ascii="Palatino Linotype" w:hAnsi="Palatino Linotype" w:cs="Arial"/>
          <w:lang w:val="es-ES"/>
        </w:rPr>
        <w:t xml:space="preserve">mediante respuesta, no se encuentra acorde a lo que establece la Ley de la materia, pues en primer término no se realizó dentro de los primero cinco días, además de que </w:t>
      </w:r>
      <w:r w:rsidRPr="00547974">
        <w:rPr>
          <w:rFonts w:ascii="Palatino Linotype" w:hAnsi="Palatino Linotype" w:cs="Arial"/>
        </w:rPr>
        <w:t xml:space="preserve">implicaba realizar una búsqueda al particular para encontrar la información; para mayor referencia se inserta la siguientes imagen: </w:t>
      </w:r>
    </w:p>
    <w:p w:rsidR="008E54C9" w:rsidRPr="00547974" w:rsidRDefault="008E54C9" w:rsidP="0011188F">
      <w:pPr>
        <w:spacing w:line="360" w:lineRule="auto"/>
        <w:jc w:val="both"/>
        <w:rPr>
          <w:rFonts w:ascii="Palatino Linotype" w:hAnsi="Palatino Linotype"/>
          <w:color w:val="222222"/>
          <w:lang w:val="es-ES" w:eastAsia="es-MX"/>
        </w:rPr>
      </w:pPr>
    </w:p>
    <w:p w:rsidR="008E54C9" w:rsidRPr="00547974" w:rsidRDefault="008E54C9" w:rsidP="0011188F">
      <w:pPr>
        <w:spacing w:line="360" w:lineRule="auto"/>
        <w:jc w:val="both"/>
        <w:rPr>
          <w:rFonts w:ascii="Palatino Linotype" w:hAnsi="Palatino Linotype"/>
          <w:color w:val="222222"/>
          <w:lang w:val="es-ES" w:eastAsia="es-MX"/>
        </w:rPr>
      </w:pPr>
      <w:r w:rsidRPr="00547974">
        <w:rPr>
          <w:rFonts w:ascii="Palatino Linotype" w:hAnsi="Palatino Linotype"/>
          <w:noProof/>
          <w:color w:val="222222"/>
          <w:lang w:eastAsia="es-MX"/>
        </w:rPr>
        <w:drawing>
          <wp:inline distT="0" distB="0" distL="0" distR="0">
            <wp:extent cx="5791835" cy="304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4">
                      <a:extLst>
                        <a:ext uri="{28A0092B-C50C-407E-A947-70E740481C1C}">
                          <a14:useLocalDpi xmlns:a14="http://schemas.microsoft.com/office/drawing/2010/main" val="0"/>
                        </a:ext>
                      </a:extLst>
                    </a:blip>
                    <a:stretch>
                      <a:fillRect/>
                    </a:stretch>
                  </pic:blipFill>
                  <pic:spPr>
                    <a:xfrm>
                      <a:off x="0" y="0"/>
                      <a:ext cx="5792652" cy="304843"/>
                    </a:xfrm>
                    <a:prstGeom prst="rect">
                      <a:avLst/>
                    </a:prstGeom>
                  </pic:spPr>
                </pic:pic>
              </a:graphicData>
            </a:graphic>
          </wp:inline>
        </w:drawing>
      </w:r>
    </w:p>
    <w:p w:rsidR="008E54C9" w:rsidRPr="00547974" w:rsidRDefault="008E54C9" w:rsidP="0011188F">
      <w:pPr>
        <w:spacing w:line="360" w:lineRule="auto"/>
        <w:jc w:val="both"/>
        <w:rPr>
          <w:rFonts w:ascii="Palatino Linotype" w:hAnsi="Palatino Linotype"/>
          <w:color w:val="222222"/>
          <w:lang w:val="es-ES" w:eastAsia="es-MX"/>
        </w:rPr>
      </w:pPr>
      <w:r w:rsidRPr="00547974">
        <w:rPr>
          <w:rFonts w:ascii="Palatino Linotype" w:hAnsi="Palatino Linotype"/>
          <w:noProof/>
          <w:color w:val="222222"/>
          <w:lang w:eastAsia="es-MX"/>
        </w:rPr>
        <w:drawing>
          <wp:inline distT="0" distB="0" distL="0" distR="0">
            <wp:extent cx="5791835" cy="22193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rotWithShape="1">
                    <a:blip r:embed="rId15">
                      <a:extLst>
                        <a:ext uri="{28A0092B-C50C-407E-A947-70E740481C1C}">
                          <a14:useLocalDpi xmlns:a14="http://schemas.microsoft.com/office/drawing/2010/main" val="0"/>
                        </a:ext>
                      </a:extLst>
                    </a:blip>
                    <a:srcRect b="34690"/>
                    <a:stretch/>
                  </pic:blipFill>
                  <pic:spPr bwMode="auto">
                    <a:xfrm>
                      <a:off x="0" y="0"/>
                      <a:ext cx="5791835" cy="2219325"/>
                    </a:xfrm>
                    <a:prstGeom prst="rect">
                      <a:avLst/>
                    </a:prstGeom>
                    <a:ln>
                      <a:noFill/>
                    </a:ln>
                    <a:extLst>
                      <a:ext uri="{53640926-AAD7-44D8-BBD7-CCE9431645EC}">
                        <a14:shadowObscured xmlns:a14="http://schemas.microsoft.com/office/drawing/2010/main"/>
                      </a:ext>
                    </a:extLst>
                  </pic:spPr>
                </pic:pic>
              </a:graphicData>
            </a:graphic>
          </wp:inline>
        </w:drawing>
      </w:r>
    </w:p>
    <w:p w:rsidR="00E74688" w:rsidRPr="00547974" w:rsidRDefault="00E74688" w:rsidP="0011188F">
      <w:pPr>
        <w:spacing w:line="360" w:lineRule="auto"/>
        <w:jc w:val="both"/>
        <w:rPr>
          <w:rFonts w:ascii="Palatino Linotype" w:hAnsi="Palatino Linotype"/>
          <w:color w:val="222222"/>
          <w:lang w:val="es-ES" w:eastAsia="es-MX"/>
        </w:rPr>
      </w:pPr>
      <w:r w:rsidRPr="00547974">
        <w:rPr>
          <w:rFonts w:ascii="Palatino Linotype" w:hAnsi="Palatino Linotype"/>
          <w:noProof/>
          <w:color w:val="222222"/>
          <w:lang w:eastAsia="es-MX"/>
        </w:rPr>
        <w:lastRenderedPageBreak/>
        <w:drawing>
          <wp:inline distT="0" distB="0" distL="0" distR="0">
            <wp:extent cx="4839375" cy="314369"/>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6">
                      <a:extLst>
                        <a:ext uri="{28A0092B-C50C-407E-A947-70E740481C1C}">
                          <a14:useLocalDpi xmlns:a14="http://schemas.microsoft.com/office/drawing/2010/main" val="0"/>
                        </a:ext>
                      </a:extLst>
                    </a:blip>
                    <a:stretch>
                      <a:fillRect/>
                    </a:stretch>
                  </pic:blipFill>
                  <pic:spPr>
                    <a:xfrm>
                      <a:off x="0" y="0"/>
                      <a:ext cx="4839375" cy="314369"/>
                    </a:xfrm>
                    <a:prstGeom prst="rect">
                      <a:avLst/>
                    </a:prstGeom>
                  </pic:spPr>
                </pic:pic>
              </a:graphicData>
            </a:graphic>
          </wp:inline>
        </w:drawing>
      </w:r>
      <w:r w:rsidRPr="00547974">
        <w:rPr>
          <w:rFonts w:ascii="Palatino Linotype" w:hAnsi="Palatino Linotype"/>
          <w:noProof/>
          <w:color w:val="222222"/>
          <w:lang w:eastAsia="es-MX"/>
        </w:rPr>
        <w:drawing>
          <wp:inline distT="0" distB="0" distL="0" distR="0">
            <wp:extent cx="5791835" cy="20097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rotWithShape="1">
                    <a:blip r:embed="rId17">
                      <a:extLst>
                        <a:ext uri="{28A0092B-C50C-407E-A947-70E740481C1C}">
                          <a14:useLocalDpi xmlns:a14="http://schemas.microsoft.com/office/drawing/2010/main" val="0"/>
                        </a:ext>
                      </a:extLst>
                    </a:blip>
                    <a:srcRect b="33876"/>
                    <a:stretch/>
                  </pic:blipFill>
                  <pic:spPr bwMode="auto">
                    <a:xfrm>
                      <a:off x="0" y="0"/>
                      <a:ext cx="5791835" cy="2009775"/>
                    </a:xfrm>
                    <a:prstGeom prst="rect">
                      <a:avLst/>
                    </a:prstGeom>
                    <a:ln>
                      <a:noFill/>
                    </a:ln>
                    <a:extLst>
                      <a:ext uri="{53640926-AAD7-44D8-BBD7-CCE9431645EC}">
                        <a14:shadowObscured xmlns:a14="http://schemas.microsoft.com/office/drawing/2010/main"/>
                      </a:ext>
                    </a:extLst>
                  </pic:spPr>
                </pic:pic>
              </a:graphicData>
            </a:graphic>
          </wp:inline>
        </w:drawing>
      </w:r>
    </w:p>
    <w:p w:rsidR="00996977" w:rsidRPr="00547974" w:rsidRDefault="00E74688" w:rsidP="0011188F">
      <w:pPr>
        <w:tabs>
          <w:tab w:val="left" w:pos="2066"/>
        </w:tabs>
        <w:spacing w:line="360" w:lineRule="auto"/>
        <w:jc w:val="both"/>
        <w:rPr>
          <w:rFonts w:ascii="Palatino Linotype" w:eastAsia="Calibri" w:hAnsi="Palatino Linotype" w:cs="Tahoma"/>
          <w:bCs/>
          <w:lang w:eastAsia="en-US"/>
        </w:rPr>
      </w:pPr>
      <w:r w:rsidRPr="00547974">
        <w:rPr>
          <w:rFonts w:ascii="Palatino Linotype" w:eastAsia="Calibri" w:hAnsi="Palatino Linotype" w:cs="Tahoma"/>
          <w:bCs/>
          <w:lang w:eastAsia="en-US"/>
        </w:rPr>
        <w:t xml:space="preserve">De la imagen inserta se puede advertir que, el enlace proporcionado por </w:t>
      </w:r>
      <w:r w:rsidRPr="00547974">
        <w:rPr>
          <w:rFonts w:ascii="Palatino Linotype" w:eastAsia="Calibri" w:hAnsi="Palatino Linotype" w:cs="Tahoma"/>
          <w:b/>
          <w:bCs/>
          <w:lang w:eastAsia="en-US"/>
        </w:rPr>
        <w:t xml:space="preserve">EL SUJETO OBLIGADO </w:t>
      </w:r>
      <w:r w:rsidRPr="00547974">
        <w:rPr>
          <w:rFonts w:ascii="Palatino Linotype" w:eastAsia="Calibri" w:hAnsi="Palatino Linotype" w:cs="Tahoma"/>
          <w:bCs/>
          <w:lang w:eastAsia="en-US"/>
        </w:rPr>
        <w:t>únicamente muestra el total de registros del ejercicio 2019; los cuales si bien se puede acceder a los mismos, se omitió señalar</w:t>
      </w:r>
      <w:r w:rsidR="00E57F3D" w:rsidRPr="00547974">
        <w:rPr>
          <w:rFonts w:ascii="Palatino Linotype" w:eastAsia="Calibri" w:hAnsi="Palatino Linotype" w:cs="Tahoma"/>
          <w:bCs/>
          <w:lang w:eastAsia="en-US"/>
        </w:rPr>
        <w:t xml:space="preserve"> los pasos a seguir para acceder a la información del interés del particular</w:t>
      </w:r>
      <w:r w:rsidR="00996977" w:rsidRPr="00547974">
        <w:rPr>
          <w:rFonts w:ascii="Palatino Linotype" w:eastAsia="Calibri" w:hAnsi="Palatino Linotype" w:cs="Tahoma"/>
          <w:bCs/>
          <w:lang w:eastAsia="en-US"/>
        </w:rPr>
        <w:t xml:space="preserve">. </w:t>
      </w:r>
    </w:p>
    <w:p w:rsidR="00996977" w:rsidRPr="00547974" w:rsidRDefault="00996977" w:rsidP="0011188F">
      <w:pPr>
        <w:tabs>
          <w:tab w:val="left" w:pos="2066"/>
        </w:tabs>
        <w:spacing w:line="360" w:lineRule="auto"/>
        <w:jc w:val="both"/>
        <w:rPr>
          <w:rFonts w:ascii="Palatino Linotype" w:eastAsia="Calibri" w:hAnsi="Palatino Linotype" w:cs="Tahoma"/>
          <w:bCs/>
          <w:lang w:eastAsia="en-US"/>
        </w:rPr>
      </w:pPr>
    </w:p>
    <w:p w:rsidR="00996977" w:rsidRPr="00547974" w:rsidRDefault="00996977" w:rsidP="0011188F">
      <w:pPr>
        <w:tabs>
          <w:tab w:val="left" w:pos="2066"/>
        </w:tabs>
        <w:spacing w:line="360" w:lineRule="auto"/>
        <w:jc w:val="both"/>
        <w:rPr>
          <w:rFonts w:ascii="Palatino Linotype" w:hAnsi="Palatino Linotype" w:cs="Tahoma"/>
          <w:lang w:val="es-ES"/>
        </w:rPr>
      </w:pPr>
      <w:r w:rsidRPr="00547974">
        <w:rPr>
          <w:rFonts w:ascii="Palatino Linotype" w:hAnsi="Palatino Linotype" w:cs="Tahoma"/>
          <w:lang w:val="es-ES"/>
        </w:rPr>
        <w:t xml:space="preserve">A pesar de lo anterior, este Órgano Garante procedió a revisar en cada uno de los registros de las páginas electrónicas referidas por </w:t>
      </w:r>
      <w:r w:rsidRPr="00547974">
        <w:rPr>
          <w:rFonts w:ascii="Palatino Linotype" w:hAnsi="Palatino Linotype" w:cs="Tahoma"/>
          <w:b/>
          <w:lang w:val="es-ES"/>
        </w:rPr>
        <w:t xml:space="preserve">EL SUJETO OBLIGADO </w:t>
      </w:r>
      <w:r w:rsidRPr="00547974">
        <w:rPr>
          <w:rFonts w:ascii="Palatino Linotype" w:hAnsi="Palatino Linotype" w:cs="Tahoma"/>
          <w:lang w:val="es-ES"/>
        </w:rPr>
        <w:t xml:space="preserve">en las que se pudo encontrar el nombre de los servidores públicos referidos por el particular en la solicitud, tal como se muestra a continuación: </w:t>
      </w:r>
    </w:p>
    <w:p w:rsidR="00996977" w:rsidRPr="00547974" w:rsidRDefault="00996977" w:rsidP="0011188F">
      <w:pPr>
        <w:tabs>
          <w:tab w:val="left" w:pos="2066"/>
        </w:tabs>
        <w:spacing w:line="360" w:lineRule="auto"/>
        <w:jc w:val="center"/>
        <w:rPr>
          <w:rFonts w:ascii="Palatino Linotype" w:hAnsi="Palatino Linotype" w:cs="Tahoma"/>
          <w:lang w:val="es-ES"/>
        </w:rPr>
      </w:pPr>
      <w:r w:rsidRPr="00547974">
        <w:rPr>
          <w:rFonts w:ascii="Palatino Linotype" w:hAnsi="Palatino Linotype"/>
          <w:noProof/>
          <w:lang w:eastAsia="es-MX"/>
        </w:rPr>
        <w:drawing>
          <wp:inline distT="0" distB="0" distL="0" distR="0" wp14:anchorId="0BCBD8D6" wp14:editId="661B2459">
            <wp:extent cx="4603750" cy="32385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3750" cy="323850"/>
                    </a:xfrm>
                    <a:prstGeom prst="rect">
                      <a:avLst/>
                    </a:prstGeom>
                  </pic:spPr>
                </pic:pic>
              </a:graphicData>
            </a:graphic>
          </wp:inline>
        </w:drawing>
      </w:r>
    </w:p>
    <w:p w:rsidR="00996977" w:rsidRPr="00547974" w:rsidRDefault="00996977" w:rsidP="0011188F">
      <w:pPr>
        <w:tabs>
          <w:tab w:val="left" w:pos="2066"/>
        </w:tabs>
        <w:spacing w:line="360" w:lineRule="auto"/>
        <w:jc w:val="center"/>
        <w:rPr>
          <w:rFonts w:ascii="Palatino Linotype" w:hAnsi="Palatino Linotype" w:cs="Tahoma"/>
          <w:lang w:val="es-ES"/>
        </w:rPr>
      </w:pPr>
      <w:r w:rsidRPr="00547974">
        <w:rPr>
          <w:rFonts w:ascii="Palatino Linotype" w:eastAsia="Calibri" w:hAnsi="Palatino Linotype" w:cs="Tahoma"/>
          <w:bCs/>
          <w:noProof/>
          <w:lang w:eastAsia="es-MX"/>
        </w:rPr>
        <w:drawing>
          <wp:inline distT="0" distB="0" distL="0" distR="0" wp14:anchorId="491316F1" wp14:editId="7C63FAA2">
            <wp:extent cx="4699000" cy="18161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rotWithShape="1">
                    <a:blip r:embed="rId19">
                      <a:extLst>
                        <a:ext uri="{28A0092B-C50C-407E-A947-70E740481C1C}">
                          <a14:useLocalDpi xmlns:a14="http://schemas.microsoft.com/office/drawing/2010/main" val="0"/>
                        </a:ext>
                      </a:extLst>
                    </a:blip>
                    <a:srcRect l="3572" t="77092" r="28846"/>
                    <a:stretch/>
                  </pic:blipFill>
                  <pic:spPr bwMode="auto">
                    <a:xfrm>
                      <a:off x="0" y="0"/>
                      <a:ext cx="4699000" cy="1816100"/>
                    </a:xfrm>
                    <a:prstGeom prst="rect">
                      <a:avLst/>
                    </a:prstGeom>
                    <a:ln>
                      <a:noFill/>
                    </a:ln>
                    <a:extLst>
                      <a:ext uri="{53640926-AAD7-44D8-BBD7-CCE9431645EC}">
                        <a14:shadowObscured xmlns:a14="http://schemas.microsoft.com/office/drawing/2010/main"/>
                      </a:ext>
                    </a:extLst>
                  </pic:spPr>
                </pic:pic>
              </a:graphicData>
            </a:graphic>
          </wp:inline>
        </w:drawing>
      </w:r>
    </w:p>
    <w:p w:rsidR="00996977" w:rsidRPr="00547974" w:rsidRDefault="00996977" w:rsidP="0011188F">
      <w:pPr>
        <w:tabs>
          <w:tab w:val="left" w:pos="2066"/>
        </w:tabs>
        <w:spacing w:line="360" w:lineRule="auto"/>
        <w:jc w:val="center"/>
        <w:rPr>
          <w:rFonts w:ascii="Palatino Linotype" w:hAnsi="Palatino Linotype" w:cs="Tahoma"/>
          <w:lang w:val="es-ES"/>
        </w:rPr>
      </w:pPr>
      <w:r w:rsidRPr="00547974">
        <w:rPr>
          <w:rFonts w:ascii="Palatino Linotype" w:hAnsi="Palatino Linotype" w:cs="Tahoma"/>
          <w:noProof/>
          <w:lang w:eastAsia="es-MX"/>
        </w:rPr>
        <w:lastRenderedPageBreak/>
        <w:drawing>
          <wp:inline distT="0" distB="0" distL="0" distR="0">
            <wp:extent cx="4699000" cy="276225"/>
            <wp:effectExtent l="0" t="0" r="635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0">
                      <a:extLst>
                        <a:ext uri="{28A0092B-C50C-407E-A947-70E740481C1C}">
                          <a14:useLocalDpi xmlns:a14="http://schemas.microsoft.com/office/drawing/2010/main" val="0"/>
                        </a:ext>
                      </a:extLst>
                    </a:blip>
                    <a:stretch>
                      <a:fillRect/>
                    </a:stretch>
                  </pic:blipFill>
                  <pic:spPr>
                    <a:xfrm>
                      <a:off x="0" y="0"/>
                      <a:ext cx="4699664" cy="276264"/>
                    </a:xfrm>
                    <a:prstGeom prst="rect">
                      <a:avLst/>
                    </a:prstGeom>
                  </pic:spPr>
                </pic:pic>
              </a:graphicData>
            </a:graphic>
          </wp:inline>
        </w:drawing>
      </w:r>
    </w:p>
    <w:p w:rsidR="00E57F3D" w:rsidRPr="00547974" w:rsidRDefault="00996977" w:rsidP="0011188F">
      <w:pPr>
        <w:tabs>
          <w:tab w:val="left" w:pos="2066"/>
        </w:tabs>
        <w:spacing w:line="360" w:lineRule="auto"/>
        <w:jc w:val="center"/>
        <w:rPr>
          <w:rFonts w:ascii="Palatino Linotype" w:eastAsia="Calibri" w:hAnsi="Palatino Linotype" w:cs="Tahoma"/>
          <w:bCs/>
          <w:lang w:eastAsia="en-US"/>
        </w:rPr>
      </w:pPr>
      <w:r w:rsidRPr="00547974">
        <w:rPr>
          <w:rFonts w:ascii="Palatino Linotype" w:eastAsia="Calibri" w:hAnsi="Palatino Linotype" w:cs="Tahoma"/>
          <w:bCs/>
          <w:noProof/>
          <w:lang w:eastAsia="es-MX"/>
        </w:rPr>
        <mc:AlternateContent>
          <mc:Choice Requires="wps">
            <w:drawing>
              <wp:anchor distT="0" distB="0" distL="114300" distR="114300" simplePos="0" relativeHeight="251805696" behindDoc="0" locked="0" layoutInCell="1" allowOverlap="1" wp14:anchorId="66FBAFC0" wp14:editId="609235CF">
                <wp:simplePos x="0" y="0"/>
                <wp:positionH relativeFrom="column">
                  <wp:posOffset>1859915</wp:posOffset>
                </wp:positionH>
                <wp:positionV relativeFrom="paragraph">
                  <wp:posOffset>5115558</wp:posOffset>
                </wp:positionV>
                <wp:extent cx="368300" cy="231061"/>
                <wp:effectExtent l="76200" t="57150" r="0" b="112395"/>
                <wp:wrapNone/>
                <wp:docPr id="28" name="Flecha derecha 28"/>
                <wp:cNvGraphicFramePr/>
                <a:graphic xmlns:a="http://schemas.openxmlformats.org/drawingml/2006/main">
                  <a:graphicData uri="http://schemas.microsoft.com/office/word/2010/wordprocessingShape">
                    <wps:wsp>
                      <wps:cNvSpPr/>
                      <wps:spPr>
                        <a:xfrm rot="1358039">
                          <a:off x="0" y="0"/>
                          <a:ext cx="368300" cy="23106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A414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146.45pt;margin-top:402.8pt;width:29pt;height:18.2pt;rotation:1483341fd;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" adj="14824" fillcolor="red" strokecolor="red">
                <v:shadow on="t" color="black" opacity="22937f" origin=",.5" offset="0,.63889mm"/>
              </v:shape>
            </w:pict>
          </mc:Fallback>
        </mc:AlternateContent>
      </w:r>
      <w:r w:rsidRPr="00547974">
        <w:rPr>
          <w:rFonts w:ascii="Palatino Linotype" w:eastAsia="Calibri" w:hAnsi="Palatino Linotype" w:cs="Tahoma"/>
          <w:bCs/>
          <w:noProof/>
          <w:lang w:eastAsia="es-MX"/>
        </w:rPr>
        <mc:AlternateContent>
          <mc:Choice Requires="wps">
            <w:drawing>
              <wp:anchor distT="0" distB="0" distL="114300" distR="114300" simplePos="0" relativeHeight="251803648" behindDoc="0" locked="0" layoutInCell="1" allowOverlap="1">
                <wp:simplePos x="0" y="0"/>
                <wp:positionH relativeFrom="column">
                  <wp:posOffset>1797684</wp:posOffset>
                </wp:positionH>
                <wp:positionV relativeFrom="paragraph">
                  <wp:posOffset>4140835</wp:posOffset>
                </wp:positionV>
                <wp:extent cx="368300" cy="231061"/>
                <wp:effectExtent l="76200" t="57150" r="0" b="112395"/>
                <wp:wrapNone/>
                <wp:docPr id="27" name="Flecha derecha 27"/>
                <wp:cNvGraphicFramePr/>
                <a:graphic xmlns:a="http://schemas.openxmlformats.org/drawingml/2006/main">
                  <a:graphicData uri="http://schemas.microsoft.com/office/word/2010/wordprocessingShape">
                    <wps:wsp>
                      <wps:cNvSpPr/>
                      <wps:spPr>
                        <a:xfrm rot="1358039">
                          <a:off x="0" y="0"/>
                          <a:ext cx="368300" cy="23106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92F392" id="Flecha derecha 27" o:spid="_x0000_s1026" type="#_x0000_t13" style="position:absolute;margin-left:141.55pt;margin-top:326.05pt;width:29pt;height:18.2pt;rotation:1483341fd;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" adj="14824" fillcolor="red" strokecolor="red">
                <v:shadow on="t" color="black" opacity="22937f" origin=",.5" offset="0,.63889mm"/>
              </v:shape>
            </w:pict>
          </mc:Fallback>
        </mc:AlternateContent>
      </w:r>
      <w:r w:rsidR="00E57F3D" w:rsidRPr="00547974">
        <w:rPr>
          <w:rFonts w:ascii="Palatino Linotype" w:eastAsia="Calibri" w:hAnsi="Palatino Linotype" w:cs="Tahoma"/>
          <w:bCs/>
          <w:noProof/>
          <w:lang w:eastAsia="es-MX"/>
        </w:rPr>
        <mc:AlternateContent>
          <mc:Choice Requires="wps">
            <w:drawing>
              <wp:anchor distT="0" distB="0" distL="114300" distR="114300" simplePos="0" relativeHeight="251808768" behindDoc="0" locked="0" layoutInCell="1" allowOverlap="1" wp14:anchorId="4EED12DA" wp14:editId="77F90477">
                <wp:simplePos x="0" y="0"/>
                <wp:positionH relativeFrom="column">
                  <wp:posOffset>237646</wp:posOffset>
                </wp:positionH>
                <wp:positionV relativeFrom="paragraph">
                  <wp:posOffset>5384165</wp:posOffset>
                </wp:positionV>
                <wp:extent cx="296192" cy="390314"/>
                <wp:effectExtent l="76200" t="57150" r="46990" b="86360"/>
                <wp:wrapNone/>
                <wp:docPr id="30" name="Flecha derecha 30"/>
                <wp:cNvGraphicFramePr/>
                <a:graphic xmlns:a="http://schemas.openxmlformats.org/drawingml/2006/main">
                  <a:graphicData uri="http://schemas.microsoft.com/office/word/2010/wordprocessingShape">
                    <wps:wsp>
                      <wps:cNvSpPr/>
                      <wps:spPr>
                        <a:xfrm rot="1007487">
                          <a:off x="0" y="0"/>
                          <a:ext cx="296192" cy="39031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30E2" id="Flecha derecha 30" o:spid="_x0000_s1026" type="#_x0000_t13" style="position:absolute;margin-left:18.7pt;margin-top:423.95pt;width:23.3pt;height:30.75pt;rotation:1100444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" adj="10800" fillcolor="red" strokecolor="red">
                <v:shadow on="t" color="black" opacity="22937f" origin=",.5" offset="0,.63889mm"/>
              </v:shape>
            </w:pict>
          </mc:Fallback>
        </mc:AlternateContent>
      </w:r>
      <w:r w:rsidR="00E57F3D" w:rsidRPr="00547974">
        <w:rPr>
          <w:rFonts w:ascii="Palatino Linotype" w:eastAsia="Calibri" w:hAnsi="Palatino Linotype" w:cs="Tahoma"/>
          <w:bCs/>
          <w:noProof/>
          <w:lang w:eastAsia="es-MX"/>
        </w:rPr>
        <w:drawing>
          <wp:inline distT="0" distB="0" distL="0" distR="0">
            <wp:extent cx="4743450" cy="18192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21">
                      <a:extLst>
                        <a:ext uri="{28A0092B-C50C-407E-A947-70E740481C1C}">
                          <a14:useLocalDpi xmlns:a14="http://schemas.microsoft.com/office/drawing/2010/main" val="0"/>
                        </a:ext>
                      </a:extLst>
                    </a:blip>
                    <a:stretch>
                      <a:fillRect/>
                    </a:stretch>
                  </pic:blipFill>
                  <pic:spPr>
                    <a:xfrm>
                      <a:off x="0" y="0"/>
                      <a:ext cx="4744115" cy="1819530"/>
                    </a:xfrm>
                    <a:prstGeom prst="rect">
                      <a:avLst/>
                    </a:prstGeom>
                  </pic:spPr>
                </pic:pic>
              </a:graphicData>
            </a:graphic>
          </wp:inline>
        </w:drawing>
      </w:r>
    </w:p>
    <w:p w:rsidR="00E57F3D" w:rsidRPr="00547974" w:rsidRDefault="00E57F3D" w:rsidP="0011188F">
      <w:pPr>
        <w:tabs>
          <w:tab w:val="left" w:pos="2066"/>
        </w:tabs>
        <w:spacing w:line="360" w:lineRule="auto"/>
        <w:jc w:val="both"/>
        <w:rPr>
          <w:rFonts w:ascii="Palatino Linotype" w:eastAsia="Calibri" w:hAnsi="Palatino Linotype" w:cs="Tahoma"/>
          <w:bCs/>
          <w:lang w:eastAsia="en-US"/>
        </w:rPr>
      </w:pPr>
    </w:p>
    <w:p w:rsidR="00393931" w:rsidRPr="00547974" w:rsidRDefault="0024680E" w:rsidP="0011188F">
      <w:pPr>
        <w:tabs>
          <w:tab w:val="left" w:pos="2066"/>
        </w:tabs>
        <w:spacing w:line="360" w:lineRule="auto"/>
        <w:jc w:val="both"/>
        <w:rPr>
          <w:rFonts w:ascii="Palatino Linotype" w:eastAsia="Calibri" w:hAnsi="Palatino Linotype" w:cs="Arial"/>
          <w:lang w:eastAsia="en-US"/>
        </w:rPr>
      </w:pPr>
      <w:r w:rsidRPr="00547974">
        <w:rPr>
          <w:rFonts w:ascii="Palatino Linotype" w:hAnsi="Palatino Linotype" w:cs="Tahoma"/>
          <w:lang w:val="es-ES"/>
        </w:rPr>
        <w:t xml:space="preserve">Es así que, derivado que </w:t>
      </w:r>
      <w:r w:rsidRPr="00547974">
        <w:rPr>
          <w:rFonts w:ascii="Palatino Linotype" w:hAnsi="Palatino Linotype" w:cs="Tahoma"/>
          <w:b/>
          <w:lang w:val="es-ES"/>
        </w:rPr>
        <w:t xml:space="preserve">EL SUJETO OBLIGADO </w:t>
      </w:r>
      <w:r w:rsidRPr="00547974">
        <w:rPr>
          <w:rFonts w:ascii="Palatino Linotype" w:hAnsi="Palatino Linotype" w:cs="Tahoma"/>
          <w:lang w:val="es-ES"/>
        </w:rPr>
        <w:t>no atendió el derecho de acceso a la información ejercido por el particular y derivado que el particular desea tener acceso al cargo, salario y número de empleado de los servidores públicos referidos en su solicitud; este Órgano Garante precisa que dicha información puede ser colmada con la entrega de los recibos de nómina los cuales también fueron</w:t>
      </w:r>
      <w:r w:rsidR="00393931" w:rsidRPr="00547974">
        <w:rPr>
          <w:rFonts w:ascii="Palatino Linotype" w:hAnsi="Palatino Linotype" w:cs="Tahoma"/>
          <w:lang w:val="es-ES"/>
        </w:rPr>
        <w:t xml:space="preserve"> solicitados por el particular; sin embargo, no se omite comentar que </w:t>
      </w:r>
      <w:r w:rsidR="00393931" w:rsidRPr="00547974">
        <w:rPr>
          <w:rFonts w:ascii="Palatino Linotype" w:hAnsi="Palatino Linotype"/>
        </w:rPr>
        <w:t xml:space="preserve">del </w:t>
      </w:r>
      <w:r w:rsidR="00393931" w:rsidRPr="00547974">
        <w:rPr>
          <w:rFonts w:ascii="Palatino Linotype" w:hAnsi="Palatino Linotype" w:cs="Arial"/>
        </w:rPr>
        <w:t xml:space="preserve">contenido de la solicitud de información, se advierte que la particular omitió señalar el periodo de la información requerida, </w:t>
      </w:r>
      <w:r w:rsidR="00393931" w:rsidRPr="00547974">
        <w:rPr>
          <w:rFonts w:ascii="Palatino Linotype" w:eastAsia="Calibri" w:hAnsi="Palatino Linotype" w:cs="Arial"/>
          <w:lang w:eastAsia="en-US"/>
        </w:rPr>
        <w:t xml:space="preserve">por lo que este Instituto con fundamento en lo dispuesto por el artículo 13 y 181, párrafo cuarto  de la Ley de Transparencia y Acceso a la Información Pública de la entidad, procede a suplir la deficiencia, por lo que considerando la fecha de ingreso de la solicitud se determina que la misma corresponderá a la primera quincena de </w:t>
      </w:r>
      <w:r w:rsidR="000127D5" w:rsidRPr="00547974">
        <w:rPr>
          <w:rFonts w:ascii="Palatino Linotype" w:eastAsia="Calibri" w:hAnsi="Palatino Linotype" w:cs="Arial"/>
          <w:lang w:eastAsia="en-US"/>
        </w:rPr>
        <w:t xml:space="preserve">octubre </w:t>
      </w:r>
      <w:r w:rsidR="00393931" w:rsidRPr="00547974">
        <w:rPr>
          <w:rFonts w:ascii="Palatino Linotype" w:eastAsia="Calibri" w:hAnsi="Palatino Linotype" w:cs="Arial"/>
          <w:lang w:eastAsia="en-US"/>
        </w:rPr>
        <w:t xml:space="preserve">de dos mil diecinueve, discernimiento que encuentra apoyo en los criterios emitidos por el “Comité de Acceso a la Información y Protección de Datos personales” de la Suprema Corte de Justicia de la Nación que disponen: </w:t>
      </w:r>
    </w:p>
    <w:p w:rsidR="00393931" w:rsidRPr="00547974" w:rsidRDefault="00393931" w:rsidP="0011188F">
      <w:pPr>
        <w:tabs>
          <w:tab w:val="left" w:pos="7088"/>
        </w:tabs>
        <w:autoSpaceDE w:val="0"/>
        <w:autoSpaceDN w:val="0"/>
        <w:adjustRightInd w:val="0"/>
        <w:ind w:left="851" w:right="900"/>
        <w:jc w:val="both"/>
        <w:rPr>
          <w:rFonts w:ascii="Palatino Linotype" w:eastAsia="Calibri" w:hAnsi="Palatino Linotype" w:cs="Arial"/>
          <w:lang w:eastAsia="en-US"/>
        </w:rPr>
      </w:pPr>
    </w:p>
    <w:p w:rsidR="00393931" w:rsidRPr="00547974" w:rsidRDefault="00393931" w:rsidP="0011188F">
      <w:pPr>
        <w:tabs>
          <w:tab w:val="left" w:pos="8222"/>
        </w:tabs>
        <w:ind w:left="851" w:right="1134"/>
        <w:jc w:val="center"/>
        <w:rPr>
          <w:rFonts w:ascii="Palatino Linotype" w:eastAsia="Calibri" w:hAnsi="Palatino Linotype" w:cs="Arial"/>
          <w:b/>
          <w:i/>
          <w:sz w:val="22"/>
          <w:szCs w:val="22"/>
          <w:lang w:eastAsia="en-US"/>
        </w:rPr>
      </w:pPr>
      <w:r w:rsidRPr="00547974">
        <w:rPr>
          <w:rFonts w:ascii="Palatino Linotype" w:eastAsia="Calibri" w:hAnsi="Palatino Linotype" w:cs="Arial"/>
          <w:b/>
          <w:i/>
          <w:sz w:val="22"/>
          <w:szCs w:val="22"/>
          <w:lang w:eastAsia="en-US"/>
        </w:rPr>
        <w:t>“Criterio 1/2010</w:t>
      </w:r>
    </w:p>
    <w:p w:rsidR="00393931" w:rsidRPr="00547974" w:rsidRDefault="00393931" w:rsidP="0011188F">
      <w:pPr>
        <w:tabs>
          <w:tab w:val="left" w:pos="6574"/>
        </w:tabs>
        <w:autoSpaceDE w:val="0"/>
        <w:autoSpaceDN w:val="0"/>
        <w:adjustRightInd w:val="0"/>
        <w:ind w:left="851" w:right="900"/>
        <w:jc w:val="both"/>
        <w:rPr>
          <w:rFonts w:ascii="Palatino Linotype" w:eastAsia="Calibri" w:hAnsi="Palatino Linotype" w:cs="Arial"/>
          <w:b/>
          <w:i/>
          <w:sz w:val="22"/>
          <w:szCs w:val="22"/>
          <w:lang w:eastAsia="en-US"/>
        </w:rPr>
      </w:pPr>
      <w:r w:rsidRPr="00547974">
        <w:rPr>
          <w:rFonts w:ascii="Palatino Linotype" w:eastAsia="Calibri" w:hAnsi="Palatino Linotype" w:cs="Arial"/>
          <w:b/>
          <w:i/>
          <w:sz w:val="22"/>
          <w:szCs w:val="22"/>
          <w:lang w:eastAsia="en-US"/>
        </w:rPr>
        <w:lastRenderedPageBreak/>
        <w:t>SOLICITUD DE ACCESO A LA INFORMACIÓN. SU OTORGAMIENTO ES RESPECTO DE AQUELLA QUE EXISTA Y SE HUBIESE GENERADO AL MOMENTO DE LA PETICIÓN.</w:t>
      </w:r>
    </w:p>
    <w:p w:rsidR="00393931" w:rsidRPr="00547974" w:rsidRDefault="00393931" w:rsidP="0011188F">
      <w:pPr>
        <w:tabs>
          <w:tab w:val="left" w:pos="7088"/>
        </w:tabs>
        <w:autoSpaceDE w:val="0"/>
        <w:autoSpaceDN w:val="0"/>
        <w:adjustRightInd w:val="0"/>
        <w:ind w:left="851" w:right="900"/>
        <w:jc w:val="both"/>
        <w:rPr>
          <w:rFonts w:ascii="Palatino Linotype" w:eastAsia="Calibri" w:hAnsi="Palatino Linotype" w:cs="Arial"/>
          <w:i/>
          <w:sz w:val="22"/>
          <w:szCs w:val="22"/>
          <w:lang w:eastAsia="en-US"/>
        </w:rPr>
      </w:pPr>
    </w:p>
    <w:p w:rsidR="00393931" w:rsidRPr="00547974" w:rsidRDefault="00393931" w:rsidP="0011188F">
      <w:pPr>
        <w:tabs>
          <w:tab w:val="left" w:pos="8222"/>
        </w:tabs>
        <w:ind w:left="851" w:right="1134"/>
        <w:jc w:val="both"/>
        <w:rPr>
          <w:rFonts w:ascii="Palatino Linotype" w:eastAsia="Calibri" w:hAnsi="Palatino Linotype" w:cs="Arial"/>
          <w:i/>
          <w:sz w:val="22"/>
          <w:szCs w:val="22"/>
          <w:lang w:eastAsia="en-US"/>
        </w:rPr>
      </w:pPr>
      <w:r w:rsidRPr="00547974">
        <w:rPr>
          <w:rFonts w:ascii="Palatino Linotype" w:eastAsia="Calibri" w:hAnsi="Palatino Linotype" w:cs="Arial"/>
          <w:i/>
          <w:sz w:val="22"/>
          <w:szCs w:val="22"/>
          <w:lang w:eastAsia="en-US"/>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393931" w:rsidRPr="00547974" w:rsidRDefault="00393931" w:rsidP="0011188F">
      <w:pPr>
        <w:tabs>
          <w:tab w:val="left" w:pos="7088"/>
        </w:tabs>
        <w:autoSpaceDE w:val="0"/>
        <w:autoSpaceDN w:val="0"/>
        <w:adjustRightInd w:val="0"/>
        <w:ind w:left="851" w:right="900"/>
        <w:jc w:val="both"/>
        <w:rPr>
          <w:rFonts w:ascii="Palatino Linotype" w:eastAsia="Calibri" w:hAnsi="Palatino Linotype" w:cs="Arial"/>
          <w:i/>
          <w:sz w:val="22"/>
          <w:szCs w:val="22"/>
          <w:lang w:eastAsia="en-US"/>
        </w:rPr>
      </w:pPr>
    </w:p>
    <w:p w:rsidR="00393931" w:rsidRPr="00547974" w:rsidRDefault="00393931" w:rsidP="0011188F">
      <w:pPr>
        <w:tabs>
          <w:tab w:val="left" w:pos="8222"/>
        </w:tabs>
        <w:ind w:left="851" w:right="1134"/>
        <w:jc w:val="both"/>
        <w:rPr>
          <w:rFonts w:ascii="Palatino Linotype" w:eastAsia="Calibri" w:hAnsi="Palatino Linotype" w:cs="Arial"/>
          <w:i/>
          <w:sz w:val="22"/>
          <w:szCs w:val="22"/>
          <w:lang w:eastAsia="en-US"/>
        </w:rPr>
      </w:pPr>
      <w:r w:rsidRPr="00547974">
        <w:rPr>
          <w:rFonts w:ascii="Palatino Linotype" w:eastAsia="Calibri" w:hAnsi="Palatino Linotype" w:cs="Arial"/>
          <w:i/>
          <w:sz w:val="22"/>
          <w:szCs w:val="22"/>
          <w:lang w:eastAsia="en-US"/>
        </w:rPr>
        <w:t>Clasificación de Información 69/2009-A. 30 de septiembre de 2009. Unanimidad de votos.</w:t>
      </w:r>
    </w:p>
    <w:p w:rsidR="00393931" w:rsidRPr="00547974" w:rsidRDefault="00393931" w:rsidP="0011188F">
      <w:pPr>
        <w:tabs>
          <w:tab w:val="left" w:pos="7088"/>
        </w:tabs>
        <w:autoSpaceDE w:val="0"/>
        <w:autoSpaceDN w:val="0"/>
        <w:adjustRightInd w:val="0"/>
        <w:ind w:left="851" w:right="900"/>
        <w:jc w:val="both"/>
        <w:rPr>
          <w:rFonts w:ascii="Palatino Linotype" w:eastAsia="Calibri" w:hAnsi="Palatino Linotype" w:cs="Arial"/>
          <w:i/>
          <w:sz w:val="22"/>
          <w:szCs w:val="22"/>
          <w:lang w:eastAsia="en-US"/>
        </w:rPr>
      </w:pPr>
    </w:p>
    <w:p w:rsidR="00393931" w:rsidRPr="00547974" w:rsidRDefault="00393931" w:rsidP="0011188F">
      <w:pPr>
        <w:tabs>
          <w:tab w:val="left" w:pos="7088"/>
        </w:tabs>
        <w:autoSpaceDE w:val="0"/>
        <w:autoSpaceDN w:val="0"/>
        <w:adjustRightInd w:val="0"/>
        <w:ind w:left="851" w:right="900"/>
        <w:rPr>
          <w:rFonts w:ascii="Palatino Linotype" w:eastAsia="Calibri" w:hAnsi="Palatino Linotype" w:cs="Arial"/>
          <w:b/>
          <w:i/>
          <w:sz w:val="22"/>
          <w:szCs w:val="22"/>
          <w:lang w:eastAsia="en-US"/>
        </w:rPr>
      </w:pPr>
    </w:p>
    <w:p w:rsidR="00393931" w:rsidRPr="00547974" w:rsidRDefault="00393931" w:rsidP="0011188F">
      <w:pPr>
        <w:tabs>
          <w:tab w:val="left" w:pos="8222"/>
        </w:tabs>
        <w:ind w:left="851" w:right="1134"/>
        <w:jc w:val="center"/>
        <w:rPr>
          <w:rFonts w:ascii="Palatino Linotype" w:eastAsia="Calibri" w:hAnsi="Palatino Linotype" w:cs="Arial"/>
          <w:b/>
          <w:i/>
          <w:sz w:val="22"/>
          <w:szCs w:val="22"/>
          <w:lang w:eastAsia="en-US"/>
        </w:rPr>
      </w:pPr>
      <w:r w:rsidRPr="00547974">
        <w:rPr>
          <w:rFonts w:ascii="Palatino Linotype" w:eastAsia="Calibri" w:hAnsi="Palatino Linotype" w:cs="Arial"/>
          <w:b/>
          <w:i/>
          <w:sz w:val="22"/>
          <w:szCs w:val="22"/>
          <w:lang w:eastAsia="en-US"/>
        </w:rPr>
        <w:t>Criterio 2/2010.</w:t>
      </w:r>
    </w:p>
    <w:p w:rsidR="00393931" w:rsidRPr="00547974" w:rsidRDefault="00393931" w:rsidP="0011188F">
      <w:pPr>
        <w:tabs>
          <w:tab w:val="left" w:pos="8222"/>
        </w:tabs>
        <w:ind w:left="851" w:right="1134"/>
        <w:jc w:val="both"/>
        <w:rPr>
          <w:rFonts w:ascii="Palatino Linotype" w:eastAsia="Calibri" w:hAnsi="Palatino Linotype" w:cs="Arial"/>
          <w:b/>
          <w:i/>
          <w:sz w:val="22"/>
          <w:szCs w:val="22"/>
          <w:lang w:eastAsia="en-US"/>
        </w:rPr>
      </w:pPr>
      <w:r w:rsidRPr="00547974">
        <w:rPr>
          <w:rFonts w:ascii="Palatino Linotype" w:eastAsia="Calibri" w:hAnsi="Palatino Linotype" w:cs="Arial"/>
          <w:b/>
          <w:i/>
          <w:sz w:val="22"/>
          <w:szCs w:val="22"/>
          <w:lang w:eastAsia="en-US"/>
        </w:rPr>
        <w:t xml:space="preserve">SOLICITUD DE ACCESO A LA INFORMACIÓN. ES MATERIA DE ANÁLISIS Y OTORGAMIENTO LA GENERADA HASTA LA FECHA DE LA SOLICITUD EN CASO DE IMPRECISIÓN TEMPORAL. </w:t>
      </w:r>
    </w:p>
    <w:p w:rsidR="00393931" w:rsidRPr="00547974" w:rsidRDefault="00393931" w:rsidP="0011188F">
      <w:pPr>
        <w:tabs>
          <w:tab w:val="left" w:pos="8222"/>
        </w:tabs>
        <w:ind w:left="851" w:right="1134"/>
        <w:jc w:val="both"/>
        <w:rPr>
          <w:rFonts w:ascii="Palatino Linotype" w:eastAsia="Calibri" w:hAnsi="Palatino Linotype" w:cs="Arial"/>
          <w:i/>
          <w:sz w:val="22"/>
          <w:szCs w:val="22"/>
          <w:lang w:eastAsia="en-US"/>
        </w:rPr>
      </w:pPr>
      <w:r w:rsidRPr="00547974">
        <w:rPr>
          <w:rFonts w:ascii="Palatino Linotype" w:eastAsia="Calibri" w:hAnsi="Palatino Linotype" w:cs="Arial"/>
          <w:i/>
          <w:sz w:val="22"/>
          <w:szCs w:val="22"/>
          <w:lang w:eastAsia="en-US"/>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393931" w:rsidRPr="00547974" w:rsidRDefault="00393931" w:rsidP="0011188F">
      <w:pPr>
        <w:tabs>
          <w:tab w:val="left" w:pos="7088"/>
        </w:tabs>
        <w:autoSpaceDE w:val="0"/>
        <w:autoSpaceDN w:val="0"/>
        <w:adjustRightInd w:val="0"/>
        <w:ind w:left="851" w:right="900"/>
        <w:jc w:val="both"/>
        <w:rPr>
          <w:rFonts w:ascii="Palatino Linotype" w:eastAsia="Calibri" w:hAnsi="Palatino Linotype" w:cs="Arial"/>
          <w:i/>
          <w:sz w:val="22"/>
          <w:szCs w:val="22"/>
          <w:lang w:eastAsia="en-US"/>
        </w:rPr>
      </w:pPr>
    </w:p>
    <w:p w:rsidR="00393931" w:rsidRPr="00547974" w:rsidRDefault="00393931" w:rsidP="0011188F">
      <w:pPr>
        <w:tabs>
          <w:tab w:val="left" w:pos="8222"/>
        </w:tabs>
        <w:ind w:left="851" w:right="1134"/>
        <w:jc w:val="both"/>
        <w:rPr>
          <w:rFonts w:ascii="Palatino Linotype" w:eastAsia="Calibri" w:hAnsi="Palatino Linotype" w:cs="Arial"/>
          <w:i/>
          <w:sz w:val="22"/>
          <w:szCs w:val="22"/>
          <w:lang w:eastAsia="en-US"/>
        </w:rPr>
      </w:pPr>
      <w:r w:rsidRPr="00547974">
        <w:rPr>
          <w:rFonts w:ascii="Palatino Linotype" w:eastAsia="Calibri" w:hAnsi="Palatino Linotype" w:cs="Arial"/>
          <w:i/>
          <w:sz w:val="22"/>
          <w:szCs w:val="22"/>
          <w:lang w:eastAsia="en-US"/>
        </w:rPr>
        <w:t>Clasificación de Información 69/2009-A. 30 de septiembre de 2009. Unanimidad de votos.”</w:t>
      </w:r>
    </w:p>
    <w:p w:rsidR="00393931" w:rsidRPr="00547974" w:rsidRDefault="00393931" w:rsidP="0011188F">
      <w:pPr>
        <w:tabs>
          <w:tab w:val="left" w:pos="2066"/>
        </w:tabs>
        <w:jc w:val="both"/>
        <w:rPr>
          <w:rFonts w:ascii="Palatino Linotype" w:hAnsi="Palatino Linotype" w:cs="Tahoma"/>
          <w:lang w:val="es-ES"/>
        </w:rPr>
      </w:pPr>
    </w:p>
    <w:p w:rsidR="00E12F71" w:rsidRPr="00547974" w:rsidRDefault="000127D5" w:rsidP="0011188F">
      <w:pPr>
        <w:tabs>
          <w:tab w:val="left" w:pos="2066"/>
        </w:tabs>
        <w:spacing w:line="360" w:lineRule="auto"/>
        <w:jc w:val="both"/>
        <w:rPr>
          <w:rFonts w:ascii="Palatino Linotype" w:eastAsiaTheme="minorEastAsia" w:hAnsi="Palatino Linotype" w:cstheme="minorBidi"/>
          <w:color w:val="000000"/>
          <w:lang w:val="es-ES_tradnl"/>
        </w:rPr>
      </w:pPr>
      <w:r w:rsidRPr="00547974">
        <w:rPr>
          <w:rFonts w:ascii="Palatino Linotype" w:hAnsi="Palatino Linotype" w:cs="Tahoma"/>
          <w:noProof/>
          <w:lang w:eastAsia="es-MX"/>
        </w:rPr>
        <mc:AlternateContent>
          <mc:Choice Requires="wps">
            <w:drawing>
              <wp:anchor distT="0" distB="0" distL="114300" distR="114300" simplePos="0" relativeHeight="251814912" behindDoc="0" locked="0" layoutInCell="1" allowOverlap="1">
                <wp:simplePos x="0" y="0"/>
                <wp:positionH relativeFrom="column">
                  <wp:posOffset>-6985</wp:posOffset>
                </wp:positionH>
                <wp:positionV relativeFrom="paragraph">
                  <wp:posOffset>2072005</wp:posOffset>
                </wp:positionV>
                <wp:extent cx="5657850" cy="1657350"/>
                <wp:effectExtent l="38100" t="38100" r="76200" b="95250"/>
                <wp:wrapNone/>
                <wp:docPr id="38" name="Conector recto 38"/>
                <wp:cNvGraphicFramePr/>
                <a:graphic xmlns:a="http://schemas.openxmlformats.org/drawingml/2006/main">
                  <a:graphicData uri="http://schemas.microsoft.com/office/word/2010/wordprocessingShape">
                    <wps:wsp>
                      <wps:cNvCnPr/>
                      <wps:spPr>
                        <a:xfrm>
                          <a:off x="0" y="0"/>
                          <a:ext cx="5657850" cy="1657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9F110FA" id="Conector recto 38"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55pt,163.15pt" to="444.95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" strokecolor="black [3200]" strokeweight="2pt">
                <v:shadow on="t" color="black" opacity="24903f" origin=",.5" offset="0,.55556mm"/>
              </v:line>
            </w:pict>
          </mc:Fallback>
        </mc:AlternateContent>
      </w:r>
      <w:r w:rsidR="00393931" w:rsidRPr="00547974">
        <w:rPr>
          <w:rFonts w:ascii="Palatino Linotype" w:hAnsi="Palatino Linotype" w:cs="Tahoma"/>
          <w:lang w:val="es-ES"/>
        </w:rPr>
        <w:t xml:space="preserve">Una vez precisado lo anterior, es de destacar que </w:t>
      </w:r>
      <w:r w:rsidR="0024680E" w:rsidRPr="00547974">
        <w:rPr>
          <w:rFonts w:ascii="Palatino Linotype" w:hAnsi="Palatino Linotype" w:cs="Tahoma"/>
          <w:b/>
          <w:lang w:val="es-ES"/>
        </w:rPr>
        <w:t xml:space="preserve">EL SUJETO OBLIGADO </w:t>
      </w:r>
      <w:r w:rsidR="0024680E" w:rsidRPr="00547974">
        <w:rPr>
          <w:rFonts w:ascii="Palatino Linotype" w:hAnsi="Palatino Linotype" w:cs="Tahoma"/>
          <w:lang w:val="es-ES"/>
        </w:rPr>
        <w:t xml:space="preserve">se encuentra constreñido a </w:t>
      </w:r>
      <w:r w:rsidR="00E12F71" w:rsidRPr="00547974">
        <w:rPr>
          <w:rFonts w:ascii="Palatino Linotype" w:hAnsi="Palatino Linotype" w:cs="Tahoma"/>
          <w:lang w:val="es-ES"/>
        </w:rPr>
        <w:t xml:space="preserve">entregar </w:t>
      </w:r>
      <w:r w:rsidR="00393931" w:rsidRPr="00547974">
        <w:rPr>
          <w:rFonts w:ascii="Palatino Linotype" w:hAnsi="Palatino Linotype" w:cs="Tahoma"/>
          <w:lang w:val="es-ES"/>
        </w:rPr>
        <w:t xml:space="preserve">informes mensuales </w:t>
      </w:r>
      <w:r w:rsidR="00E12F71" w:rsidRPr="00547974">
        <w:rPr>
          <w:rFonts w:ascii="Palatino Linotype" w:hAnsi="Palatino Linotype" w:cs="Tahoma"/>
          <w:lang w:val="es-ES"/>
        </w:rPr>
        <w:t xml:space="preserve">al </w:t>
      </w:r>
      <w:r w:rsidR="00E12F71" w:rsidRPr="00547974">
        <w:rPr>
          <w:rFonts w:ascii="Palatino Linotype" w:eastAsiaTheme="minorEastAsia" w:hAnsi="Palatino Linotype" w:cs="Arial"/>
          <w:lang w:val="es-ES"/>
        </w:rPr>
        <w:t>Órgano Superior de Fiscalización del Estado de México</w:t>
      </w:r>
      <w:r w:rsidR="00393931" w:rsidRPr="00547974">
        <w:rPr>
          <w:rFonts w:ascii="Palatino Linotype" w:eastAsiaTheme="minorEastAsia" w:hAnsi="Palatino Linotype" w:cs="Arial"/>
          <w:lang w:val="es-ES"/>
        </w:rPr>
        <w:t xml:space="preserve">, en los cuales se encuentra incluida la entrega de </w:t>
      </w:r>
      <w:r w:rsidR="00393931" w:rsidRPr="00547974">
        <w:rPr>
          <w:rFonts w:ascii="Palatino Linotype" w:eastAsiaTheme="minorEastAsia" w:hAnsi="Palatino Linotype" w:cs="Arial"/>
          <w:lang w:val="es-ES"/>
        </w:rPr>
        <w:lastRenderedPageBreak/>
        <w:t xml:space="preserve">los comprobantes fiscales digitales por internet (CFDI), mismos que son </w:t>
      </w:r>
      <w:r w:rsidR="00E12F71" w:rsidRPr="00547974">
        <w:rPr>
          <w:rFonts w:ascii="Palatino Linotype" w:eastAsia="Calibri" w:hAnsi="Palatino Linotype" w:cs="Arial"/>
          <w:lang w:val="es-ES"/>
        </w:rPr>
        <w:t xml:space="preserve">parte integrante del disco 4 correspondiente a </w:t>
      </w:r>
      <w:r w:rsidR="00E12F71" w:rsidRPr="00547974">
        <w:rPr>
          <w:rFonts w:ascii="Palatino Linotype" w:eastAsia="Calibri" w:hAnsi="Palatino Linotype" w:cs="Arial"/>
          <w:i/>
          <w:lang w:val="es-ES"/>
        </w:rPr>
        <w:t xml:space="preserve">“Información de Nómina”, </w:t>
      </w:r>
      <w:r w:rsidR="00E12F71" w:rsidRPr="00547974">
        <w:rPr>
          <w:rFonts w:ascii="Palatino Linotype" w:eastAsiaTheme="minorEastAsia" w:hAnsi="Palatino Linotype" w:cstheme="minorBidi"/>
          <w:color w:val="000000"/>
          <w:lang w:val="es-ES_tradnl"/>
        </w:rPr>
        <w:t>tal como lo refieren los Lineamientos para la Entrega del Informe Mensual Municipal 2019, visibles en la página oficial de dicho Órgano</w:t>
      </w:r>
      <w:r w:rsidR="00E12F71" w:rsidRPr="00547974">
        <w:rPr>
          <w:rFonts w:ascii="Palatino Linotype" w:eastAsiaTheme="minorEastAsia" w:hAnsi="Palatino Linotype" w:cstheme="minorBidi"/>
          <w:color w:val="000000"/>
          <w:vertAlign w:val="superscript"/>
          <w:lang w:val="es-ES_tradnl"/>
        </w:rPr>
        <w:footnoteReference w:id="1"/>
      </w:r>
      <w:r w:rsidR="00E12F71" w:rsidRPr="00547974">
        <w:rPr>
          <w:rFonts w:ascii="Palatino Linotype" w:eastAsiaTheme="minorEastAsia" w:hAnsi="Palatino Linotype" w:cstheme="minorBidi"/>
          <w:lang w:val="es-ES_tradnl"/>
        </w:rPr>
        <w:t xml:space="preserve">, </w:t>
      </w:r>
      <w:r w:rsidR="00E12F71" w:rsidRPr="00547974">
        <w:rPr>
          <w:rFonts w:ascii="Palatino Linotype" w:eastAsiaTheme="minorEastAsia" w:hAnsi="Palatino Linotype" w:cstheme="minorBidi"/>
          <w:color w:val="000000"/>
          <w:lang w:val="es-ES_tradnl"/>
        </w:rPr>
        <w:t>tal y como se muestra en las siguientes imágenes:</w:t>
      </w:r>
    </w:p>
    <w:p w:rsidR="00E12F71" w:rsidRPr="00547974" w:rsidRDefault="00E12F71" w:rsidP="0011188F">
      <w:pPr>
        <w:tabs>
          <w:tab w:val="left" w:pos="2066"/>
        </w:tabs>
        <w:spacing w:line="360" w:lineRule="auto"/>
        <w:jc w:val="both"/>
        <w:rPr>
          <w:rFonts w:ascii="Palatino Linotype" w:eastAsiaTheme="minorEastAsia" w:hAnsi="Palatino Linotype" w:cstheme="minorBidi"/>
          <w:color w:val="000000"/>
          <w:lang w:val="es-ES_tradnl"/>
        </w:rPr>
      </w:pPr>
    </w:p>
    <w:p w:rsidR="00E12F71" w:rsidRPr="00547974" w:rsidRDefault="00E12F71" w:rsidP="0011188F">
      <w:pPr>
        <w:spacing w:line="360" w:lineRule="auto"/>
        <w:jc w:val="center"/>
        <w:rPr>
          <w:rFonts w:ascii="Palatino Linotype" w:eastAsia="Calibri" w:hAnsi="Palatino Linotype" w:cs="Arial"/>
          <w:lang w:val="es-ES"/>
        </w:rPr>
      </w:pPr>
      <w:r w:rsidRPr="00547974">
        <w:rPr>
          <w:rFonts w:ascii="Palatino Linotype" w:eastAsia="Calibri" w:hAnsi="Palatino Linotype" w:cs="Arial"/>
          <w:noProof/>
          <w:lang w:eastAsia="es-MX"/>
        </w:rPr>
        <mc:AlternateContent>
          <mc:Choice Requires="wps">
            <w:drawing>
              <wp:anchor distT="0" distB="0" distL="114300" distR="114300" simplePos="0" relativeHeight="251811840" behindDoc="0" locked="0" layoutInCell="1" allowOverlap="1" wp14:anchorId="15CD04A9" wp14:editId="7538946B">
                <wp:simplePos x="0" y="0"/>
                <wp:positionH relativeFrom="column">
                  <wp:posOffset>780415</wp:posOffset>
                </wp:positionH>
                <wp:positionV relativeFrom="paragraph">
                  <wp:posOffset>2751455</wp:posOffset>
                </wp:positionV>
                <wp:extent cx="207818" cy="165100"/>
                <wp:effectExtent l="57150" t="38100" r="20955" b="101600"/>
                <wp:wrapNone/>
                <wp:docPr id="33" name="Flecha derecha 33"/>
                <wp:cNvGraphicFramePr/>
                <a:graphic xmlns:a="http://schemas.openxmlformats.org/drawingml/2006/main">
                  <a:graphicData uri="http://schemas.microsoft.com/office/word/2010/wordprocessingShape">
                    <wps:wsp>
                      <wps:cNvSpPr/>
                      <wps:spPr>
                        <a:xfrm>
                          <a:off x="0" y="0"/>
                          <a:ext cx="207818" cy="165100"/>
                        </a:xfrm>
                        <a:prstGeom prst="right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02EACE" id="Flecha derecha 33" o:spid="_x0000_s1026" type="#_x0000_t13" style="position:absolute;margin-left:61.45pt;margin-top:216.65pt;width:16.35pt;height:13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" adj="13020" fillcolor="red" strokecolor="red">
                <v:shadow on="t" color="black" opacity="22937f" origin=",.5" offset="0,.63889mm"/>
              </v:shape>
            </w:pict>
          </mc:Fallback>
        </mc:AlternateContent>
      </w:r>
      <w:r w:rsidRPr="00547974">
        <w:rPr>
          <w:rFonts w:ascii="Palatino Linotype" w:eastAsia="Calibri" w:hAnsi="Palatino Linotype" w:cs="Arial"/>
          <w:noProof/>
          <w:lang w:eastAsia="es-MX"/>
        </w:rPr>
        <mc:AlternateContent>
          <mc:Choice Requires="wps">
            <w:drawing>
              <wp:anchor distT="0" distB="0" distL="114300" distR="114300" simplePos="0" relativeHeight="251810816" behindDoc="0" locked="0" layoutInCell="1" allowOverlap="1" wp14:anchorId="16A2C296" wp14:editId="7D0FB5C0">
                <wp:simplePos x="0" y="0"/>
                <wp:positionH relativeFrom="column">
                  <wp:posOffset>676910</wp:posOffset>
                </wp:positionH>
                <wp:positionV relativeFrom="paragraph">
                  <wp:posOffset>-15240</wp:posOffset>
                </wp:positionV>
                <wp:extent cx="1436914" cy="148442"/>
                <wp:effectExtent l="57150" t="19050" r="49530" b="99695"/>
                <wp:wrapNone/>
                <wp:docPr id="34" name="Rectángulo redondeado 34"/>
                <wp:cNvGraphicFramePr/>
                <a:graphic xmlns:a="http://schemas.openxmlformats.org/drawingml/2006/main">
                  <a:graphicData uri="http://schemas.microsoft.com/office/word/2010/wordprocessingShape">
                    <wps:wsp>
                      <wps:cNvSpPr/>
                      <wps:spPr>
                        <a:xfrm>
                          <a:off x="0" y="0"/>
                          <a:ext cx="1436914" cy="148442"/>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94CB8" id="Rectángulo redondeado 34" o:spid="_x0000_s1026" style="position:absolute;margin-left:53.3pt;margin-top:-1.2pt;width:113.15pt;height:1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" filled="f" strokecolor="red">
                <v:shadow on="t" color="black" opacity="22937f" origin=",.5" offset="0,.63889mm"/>
              </v:roundrect>
            </w:pict>
          </mc:Fallback>
        </mc:AlternateContent>
      </w:r>
      <w:r w:rsidRPr="00547974">
        <w:rPr>
          <w:rFonts w:ascii="Palatino Linotype" w:eastAsia="Calibri" w:hAnsi="Palatino Linotype" w:cs="Arial"/>
          <w:noProof/>
          <w:lang w:eastAsia="es-MX"/>
        </w:rPr>
        <w:drawing>
          <wp:inline distT="0" distB="0" distL="0" distR="0" wp14:anchorId="5EBC8EF8" wp14:editId="02C5A2A1">
            <wp:extent cx="4436110" cy="3365500"/>
            <wp:effectExtent l="0" t="0" r="254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2">
                      <a:extLst>
                        <a:ext uri="{28A0092B-C50C-407E-A947-70E740481C1C}">
                          <a14:useLocalDpi xmlns:a14="http://schemas.microsoft.com/office/drawing/2010/main" val="0"/>
                        </a:ext>
                      </a:extLst>
                    </a:blip>
                    <a:stretch>
                      <a:fillRect/>
                    </a:stretch>
                  </pic:blipFill>
                  <pic:spPr>
                    <a:xfrm>
                      <a:off x="0" y="0"/>
                      <a:ext cx="4480527" cy="3399197"/>
                    </a:xfrm>
                    <a:prstGeom prst="rect">
                      <a:avLst/>
                    </a:prstGeom>
                  </pic:spPr>
                </pic:pic>
              </a:graphicData>
            </a:graphic>
          </wp:inline>
        </w:drawing>
      </w:r>
    </w:p>
    <w:p w:rsidR="00E12F71" w:rsidRPr="00547974" w:rsidRDefault="00E12F71" w:rsidP="0011188F">
      <w:pPr>
        <w:spacing w:line="360" w:lineRule="auto"/>
        <w:jc w:val="center"/>
        <w:rPr>
          <w:rFonts w:ascii="Palatino Linotype" w:eastAsia="Calibri" w:hAnsi="Palatino Linotype" w:cs="Arial"/>
          <w:lang w:val="es-ES"/>
        </w:rPr>
      </w:pPr>
      <w:r w:rsidRPr="00547974">
        <w:rPr>
          <w:rFonts w:ascii="Palatino Linotype" w:eastAsia="Calibri" w:hAnsi="Palatino Linotype" w:cs="Arial"/>
          <w:noProof/>
          <w:lang w:eastAsia="es-MX"/>
        </w:rPr>
        <w:lastRenderedPageBreak/>
        <mc:AlternateContent>
          <mc:Choice Requires="wps">
            <w:drawing>
              <wp:anchor distT="0" distB="0" distL="114300" distR="114300" simplePos="0" relativeHeight="251812864" behindDoc="0" locked="0" layoutInCell="1" allowOverlap="1" wp14:anchorId="72FCA87E" wp14:editId="61D8D7D8">
                <wp:simplePos x="0" y="0"/>
                <wp:positionH relativeFrom="column">
                  <wp:posOffset>589915</wp:posOffset>
                </wp:positionH>
                <wp:positionV relativeFrom="paragraph">
                  <wp:posOffset>2596515</wp:posOffset>
                </wp:positionV>
                <wp:extent cx="4618355" cy="742950"/>
                <wp:effectExtent l="76200" t="38100" r="67945" b="95250"/>
                <wp:wrapNone/>
                <wp:docPr id="35" name="Rectángulo redondeado 35"/>
                <wp:cNvGraphicFramePr/>
                <a:graphic xmlns:a="http://schemas.openxmlformats.org/drawingml/2006/main">
                  <a:graphicData uri="http://schemas.microsoft.com/office/word/2010/wordprocessingShape">
                    <wps:wsp>
                      <wps:cNvSpPr/>
                      <wps:spPr>
                        <a:xfrm>
                          <a:off x="0" y="0"/>
                          <a:ext cx="4618355" cy="742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7E70F2" id="Rectángulo redondeado 35" o:spid="_x0000_s1026" style="position:absolute;margin-left:46.45pt;margin-top:204.45pt;width:363.65pt;height:58.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" filled="f" strokecolor="red" strokeweight="2.25pt">
                <v:shadow on="t" color="black" opacity="22937f" origin=",.5" offset="0,.63889mm"/>
              </v:roundrect>
            </w:pict>
          </mc:Fallback>
        </mc:AlternateContent>
      </w:r>
      <w:r w:rsidRPr="00547974">
        <w:rPr>
          <w:rFonts w:ascii="Palatino Linotype" w:eastAsia="Calibri" w:hAnsi="Palatino Linotype" w:cs="Arial"/>
          <w:noProof/>
          <w:lang w:eastAsia="es-MX"/>
        </w:rPr>
        <w:drawing>
          <wp:inline distT="0" distB="0" distL="0" distR="0" wp14:anchorId="56DD63CA" wp14:editId="064A32EC">
            <wp:extent cx="4618355" cy="41656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3">
                      <a:extLst>
                        <a:ext uri="{28A0092B-C50C-407E-A947-70E740481C1C}">
                          <a14:useLocalDpi xmlns:a14="http://schemas.microsoft.com/office/drawing/2010/main" val="0"/>
                        </a:ext>
                      </a:extLst>
                    </a:blip>
                    <a:stretch>
                      <a:fillRect/>
                    </a:stretch>
                  </pic:blipFill>
                  <pic:spPr>
                    <a:xfrm>
                      <a:off x="0" y="0"/>
                      <a:ext cx="4651143" cy="4195174"/>
                    </a:xfrm>
                    <a:prstGeom prst="rect">
                      <a:avLst/>
                    </a:prstGeom>
                  </pic:spPr>
                </pic:pic>
              </a:graphicData>
            </a:graphic>
          </wp:inline>
        </w:drawing>
      </w:r>
    </w:p>
    <w:p w:rsidR="00E12F71" w:rsidRPr="00547974" w:rsidRDefault="00E12F71" w:rsidP="0011188F">
      <w:pPr>
        <w:spacing w:line="360" w:lineRule="auto"/>
        <w:jc w:val="center"/>
        <w:rPr>
          <w:rFonts w:ascii="Palatino Linotype" w:eastAsia="Calibri" w:hAnsi="Palatino Linotype" w:cs="Arial"/>
          <w:lang w:val="es-ES"/>
        </w:rPr>
      </w:pPr>
      <w:r w:rsidRPr="00547974">
        <w:rPr>
          <w:rFonts w:ascii="Palatino Linotype" w:hAnsi="Palatino Linotype"/>
          <w:noProof/>
          <w:lang w:eastAsia="es-MX"/>
        </w:rPr>
        <w:lastRenderedPageBreak/>
        <mc:AlternateContent>
          <mc:Choice Requires="wps">
            <w:drawing>
              <wp:anchor distT="0" distB="0" distL="114300" distR="114300" simplePos="0" relativeHeight="251813888" behindDoc="0" locked="0" layoutInCell="1" allowOverlap="1" wp14:anchorId="679048D8" wp14:editId="254780C1">
                <wp:simplePos x="0" y="0"/>
                <wp:positionH relativeFrom="column">
                  <wp:posOffset>640715</wp:posOffset>
                </wp:positionH>
                <wp:positionV relativeFrom="paragraph">
                  <wp:posOffset>2350135</wp:posOffset>
                </wp:positionV>
                <wp:extent cx="4237355" cy="704850"/>
                <wp:effectExtent l="76200" t="38100" r="67945" b="95250"/>
                <wp:wrapNone/>
                <wp:docPr id="24" name="Rectángulo redondeado 24"/>
                <wp:cNvGraphicFramePr/>
                <a:graphic xmlns:a="http://schemas.openxmlformats.org/drawingml/2006/main">
                  <a:graphicData uri="http://schemas.microsoft.com/office/word/2010/wordprocessingShape">
                    <wps:wsp>
                      <wps:cNvSpPr/>
                      <wps:spPr>
                        <a:xfrm>
                          <a:off x="0" y="0"/>
                          <a:ext cx="4237355" cy="7048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3E624" id="Rectángulo redondeado 24" o:spid="_x0000_s1026" style="position:absolute;margin-left:50.45pt;margin-top:185.05pt;width:333.65pt;height:5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" filled="f" strokecolor="red" strokeweight="2.25pt">
                <v:shadow on="t" color="black" opacity="22937f" origin=",.5" offset="0,.63889mm"/>
              </v:roundrect>
            </w:pict>
          </mc:Fallback>
        </mc:AlternateContent>
      </w:r>
      <w:r w:rsidRPr="00547974">
        <w:rPr>
          <w:rFonts w:ascii="Palatino Linotype" w:eastAsia="Calibri" w:hAnsi="Palatino Linotype" w:cs="Arial"/>
          <w:noProof/>
          <w:lang w:eastAsia="es-MX"/>
        </w:rPr>
        <w:drawing>
          <wp:inline distT="0" distB="0" distL="0" distR="0" wp14:anchorId="43233060" wp14:editId="3803988F">
            <wp:extent cx="4625340" cy="3975100"/>
            <wp:effectExtent l="0" t="0" r="381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24">
                      <a:extLst>
                        <a:ext uri="{28A0092B-C50C-407E-A947-70E740481C1C}">
                          <a14:useLocalDpi xmlns:a14="http://schemas.microsoft.com/office/drawing/2010/main" val="0"/>
                        </a:ext>
                      </a:extLst>
                    </a:blip>
                    <a:srcRect b="11330"/>
                    <a:stretch/>
                  </pic:blipFill>
                  <pic:spPr bwMode="auto">
                    <a:xfrm>
                      <a:off x="0" y="0"/>
                      <a:ext cx="4635573" cy="3983894"/>
                    </a:xfrm>
                    <a:prstGeom prst="rect">
                      <a:avLst/>
                    </a:prstGeom>
                    <a:noFill/>
                    <a:ln>
                      <a:noFill/>
                    </a:ln>
                    <a:extLst>
                      <a:ext uri="{53640926-AAD7-44D8-BBD7-CCE9431645EC}">
                        <a14:shadowObscured xmlns:a14="http://schemas.microsoft.com/office/drawing/2010/main"/>
                      </a:ext>
                    </a:extLst>
                  </pic:spPr>
                </pic:pic>
              </a:graphicData>
            </a:graphic>
          </wp:inline>
        </w:drawing>
      </w:r>
    </w:p>
    <w:p w:rsidR="00E12F71" w:rsidRPr="00547974" w:rsidRDefault="00E12F71" w:rsidP="0011188F">
      <w:pPr>
        <w:spacing w:line="360" w:lineRule="auto"/>
        <w:jc w:val="center"/>
        <w:rPr>
          <w:rFonts w:ascii="Palatino Linotype" w:eastAsia="Calibri" w:hAnsi="Palatino Linotype" w:cs="Arial"/>
          <w:lang w:val="es-ES"/>
        </w:rPr>
      </w:pPr>
    </w:p>
    <w:p w:rsidR="00E12F71" w:rsidRPr="00547974" w:rsidRDefault="00E12F71" w:rsidP="0011188F">
      <w:pPr>
        <w:spacing w:line="360" w:lineRule="auto"/>
        <w:jc w:val="center"/>
        <w:rPr>
          <w:rFonts w:ascii="Palatino Linotype" w:eastAsia="Calibri" w:hAnsi="Palatino Linotype" w:cs="Arial"/>
          <w:lang w:val="es-ES"/>
        </w:rPr>
      </w:pPr>
      <w:r w:rsidRPr="00547974">
        <w:rPr>
          <w:rFonts w:ascii="Palatino Linotype" w:eastAsia="Calibri" w:hAnsi="Palatino Linotype" w:cs="Arial"/>
          <w:noProof/>
          <w:lang w:eastAsia="es-MX"/>
        </w:rPr>
        <w:drawing>
          <wp:inline distT="0" distB="0" distL="0" distR="0" wp14:anchorId="7D007CF0" wp14:editId="16C5FEF9">
            <wp:extent cx="4646930" cy="303530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rotWithShape="1">
                    <a:blip r:embed="rId25">
                      <a:extLst>
                        <a:ext uri="{28A0092B-C50C-407E-A947-70E740481C1C}">
                          <a14:useLocalDpi xmlns:a14="http://schemas.microsoft.com/office/drawing/2010/main" val="0"/>
                        </a:ext>
                      </a:extLst>
                    </a:blip>
                    <a:srcRect r="5859" b="20420"/>
                    <a:stretch/>
                  </pic:blipFill>
                  <pic:spPr bwMode="auto">
                    <a:xfrm>
                      <a:off x="0" y="0"/>
                      <a:ext cx="4709523" cy="3076185"/>
                    </a:xfrm>
                    <a:prstGeom prst="rect">
                      <a:avLst/>
                    </a:prstGeom>
                    <a:ln>
                      <a:noFill/>
                    </a:ln>
                    <a:extLst>
                      <a:ext uri="{53640926-AAD7-44D8-BBD7-CCE9431645EC}">
                        <a14:shadowObscured xmlns:a14="http://schemas.microsoft.com/office/drawing/2010/main"/>
                      </a:ext>
                    </a:extLst>
                  </pic:spPr>
                </pic:pic>
              </a:graphicData>
            </a:graphic>
          </wp:inline>
        </w:drawing>
      </w:r>
    </w:p>
    <w:p w:rsidR="000127D5" w:rsidRPr="00547974" w:rsidRDefault="000127D5" w:rsidP="0011188F">
      <w:pPr>
        <w:spacing w:line="360" w:lineRule="auto"/>
        <w:jc w:val="center"/>
        <w:rPr>
          <w:rFonts w:ascii="Palatino Linotype" w:eastAsia="Calibri" w:hAnsi="Palatino Linotype" w:cs="Arial"/>
          <w:lang w:val="es-ES"/>
        </w:rPr>
      </w:pPr>
    </w:p>
    <w:p w:rsidR="00393931" w:rsidRPr="00547974" w:rsidRDefault="00393931" w:rsidP="0011188F">
      <w:pPr>
        <w:shd w:val="clear" w:color="auto" w:fill="FFFFFF"/>
        <w:spacing w:line="360" w:lineRule="auto"/>
        <w:jc w:val="both"/>
        <w:rPr>
          <w:rFonts w:ascii="Palatino Linotype" w:eastAsia="Calibri" w:hAnsi="Palatino Linotype" w:cs="Tahoma"/>
          <w:bCs/>
          <w:lang w:eastAsia="en-US"/>
        </w:rPr>
      </w:pPr>
      <w:r w:rsidRPr="00547974">
        <w:rPr>
          <w:rFonts w:ascii="Palatino Linotype" w:eastAsia="Calibri" w:hAnsi="Palatino Linotype" w:cs="Tahoma"/>
          <w:bCs/>
          <w:lang w:eastAsia="en-US"/>
        </w:rPr>
        <w:t xml:space="preserve">Aunado a ello, resulta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w:t>
      </w:r>
      <w:r w:rsidRPr="00547974">
        <w:rPr>
          <w:rFonts w:ascii="Palatino Linotype" w:eastAsia="Calibri" w:hAnsi="Palatino Linotype" w:cs="Tahoma"/>
          <w:b/>
          <w:bCs/>
          <w:lang w:eastAsia="en-US"/>
        </w:rPr>
        <w:t>EL SUJETO OBLIGADO</w:t>
      </w:r>
      <w:r w:rsidRPr="00547974">
        <w:rPr>
          <w:rFonts w:ascii="Palatino Linotype" w:eastAsia="Calibri" w:hAnsi="Palatino Linotype" w:cs="Tahoma"/>
          <w:bCs/>
          <w:lang w:eastAsia="en-US"/>
        </w:rPr>
        <w:t xml:space="preserve">, deberá realizar requerir la información a la </w:t>
      </w:r>
      <w:r w:rsidRPr="00547974">
        <w:rPr>
          <w:rFonts w:ascii="Palatino Linotype" w:eastAsia="Calibri" w:hAnsi="Palatino Linotype" w:cs="Tahoma"/>
          <w:b/>
          <w:bCs/>
          <w:lang w:eastAsia="en-US"/>
        </w:rPr>
        <w:t>Tesorería Municipal</w:t>
      </w:r>
      <w:r w:rsidRPr="00547974">
        <w:rPr>
          <w:rFonts w:ascii="Palatino Linotype" w:eastAsia="Calibri" w:hAnsi="Palatino Linotype" w:cs="Tahoma"/>
          <w:bCs/>
          <w:lang w:eastAsia="en-US"/>
        </w:rPr>
        <w:t>, en términos del artículo 162 de la Ley de Transparencia y Acceso a la Información Pública del Estado de México y Municipios.</w:t>
      </w:r>
    </w:p>
    <w:p w:rsidR="00393931" w:rsidRPr="00547974" w:rsidRDefault="00393931" w:rsidP="0011188F">
      <w:pPr>
        <w:spacing w:line="360" w:lineRule="auto"/>
        <w:jc w:val="both"/>
        <w:rPr>
          <w:rFonts w:ascii="Palatino Linotype" w:hAnsi="Palatino Linotype"/>
          <w:lang w:val="es-ES"/>
        </w:rPr>
      </w:pPr>
    </w:p>
    <w:p w:rsidR="00393931" w:rsidRPr="00547974" w:rsidRDefault="00393931" w:rsidP="0011188F">
      <w:pPr>
        <w:spacing w:line="360" w:lineRule="auto"/>
        <w:jc w:val="both"/>
        <w:rPr>
          <w:rFonts w:ascii="Palatino Linotype" w:hAnsi="Palatino Linotype" w:cs="Arial"/>
          <w:bCs/>
          <w:lang w:val="es-ES"/>
        </w:rPr>
      </w:pPr>
      <w:r w:rsidRPr="00547974">
        <w:rPr>
          <w:rFonts w:ascii="Palatino Linotype" w:hAnsi="Palatino Linotype"/>
          <w:lang w:val="es-ES"/>
        </w:rPr>
        <w:t xml:space="preserve">Ahora bien, es </w:t>
      </w:r>
      <w:r w:rsidRPr="00547974">
        <w:rPr>
          <w:rFonts w:ascii="Palatino Linotype" w:hAnsi="Palatino Linotype" w:cs="Arial"/>
          <w:lang w:val="es-ES"/>
        </w:rPr>
        <w:t>importante señalar que de acuerdo a la naturaleza de la información solicitada, ésta es de</w:t>
      </w:r>
      <w:r w:rsidRPr="00547974">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547974">
        <w:rPr>
          <w:rFonts w:ascii="Palatino Linotype" w:hAnsi="Palatino Linotype" w:cs="Arial"/>
          <w:lang w:val="es-ES"/>
        </w:rPr>
        <w:t xml:space="preserve"> </w:t>
      </w:r>
      <w:r w:rsidRPr="00547974">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393931" w:rsidRPr="00547974" w:rsidRDefault="00393931" w:rsidP="0011188F">
      <w:pPr>
        <w:jc w:val="both"/>
        <w:rPr>
          <w:rFonts w:ascii="Palatino Linotype" w:hAnsi="Palatino Linotype" w:cs="Arial"/>
          <w:bCs/>
          <w:sz w:val="22"/>
          <w:szCs w:val="22"/>
          <w:lang w:val="es-ES"/>
        </w:rPr>
      </w:pPr>
    </w:p>
    <w:p w:rsidR="00393931" w:rsidRPr="00547974" w:rsidRDefault="00393931" w:rsidP="0011188F">
      <w:pPr>
        <w:tabs>
          <w:tab w:val="left" w:pos="7938"/>
        </w:tabs>
        <w:ind w:left="851" w:right="899"/>
        <w:jc w:val="both"/>
        <w:rPr>
          <w:rFonts w:ascii="Palatino Linotype" w:hAnsi="Palatino Linotype" w:cs="Arial"/>
          <w:bCs/>
          <w:i/>
          <w:sz w:val="22"/>
          <w:szCs w:val="22"/>
          <w:lang w:val="es-ES"/>
        </w:rPr>
      </w:pPr>
      <w:r w:rsidRPr="00547974">
        <w:rPr>
          <w:rFonts w:ascii="Palatino Linotype" w:hAnsi="Palatino Linotype" w:cs="Arial"/>
          <w:bCs/>
          <w:i/>
          <w:sz w:val="22"/>
          <w:szCs w:val="22"/>
          <w:lang w:val="es-ES"/>
        </w:rPr>
        <w:t>“</w:t>
      </w:r>
      <w:r w:rsidRPr="00547974">
        <w:rPr>
          <w:rFonts w:ascii="Palatino Linotype" w:hAnsi="Palatino Linotype" w:cs="Arial"/>
          <w:b/>
          <w:bCs/>
          <w:i/>
          <w:sz w:val="22"/>
          <w:szCs w:val="22"/>
          <w:lang w:val="es-ES"/>
        </w:rPr>
        <w:t>Artículo 23</w:t>
      </w:r>
      <w:r w:rsidRPr="00547974">
        <w:rPr>
          <w:rFonts w:ascii="Palatino Linotype" w:hAnsi="Palatino Linotype" w:cs="Arial"/>
          <w:bCs/>
          <w:i/>
          <w:sz w:val="22"/>
          <w:szCs w:val="22"/>
          <w:lang w:val="es-ES"/>
        </w:rPr>
        <w:t xml:space="preserve"> Son </w:t>
      </w:r>
      <w:r w:rsidRPr="00547974">
        <w:rPr>
          <w:rFonts w:ascii="Palatino Linotype" w:eastAsia="Calibri" w:hAnsi="Palatino Linotype" w:cs="Arial"/>
          <w:i/>
          <w:sz w:val="22"/>
          <w:szCs w:val="22"/>
          <w:lang w:eastAsia="en-US"/>
        </w:rPr>
        <w:t>sujetos</w:t>
      </w:r>
      <w:r w:rsidRPr="00547974">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393931" w:rsidRPr="00547974" w:rsidRDefault="00393931" w:rsidP="0011188F">
      <w:pPr>
        <w:tabs>
          <w:tab w:val="left" w:pos="7938"/>
        </w:tabs>
        <w:ind w:left="709" w:right="899"/>
        <w:jc w:val="both"/>
        <w:rPr>
          <w:rFonts w:ascii="Palatino Linotype" w:hAnsi="Palatino Linotype" w:cs="Arial"/>
          <w:bCs/>
          <w:i/>
          <w:sz w:val="22"/>
          <w:szCs w:val="22"/>
          <w:lang w:val="es-ES"/>
        </w:rPr>
      </w:pPr>
    </w:p>
    <w:p w:rsidR="00393931" w:rsidRPr="00547974" w:rsidRDefault="00393931" w:rsidP="0011188F">
      <w:pPr>
        <w:tabs>
          <w:tab w:val="left" w:pos="7938"/>
        </w:tabs>
        <w:ind w:left="851" w:right="899"/>
        <w:jc w:val="both"/>
        <w:rPr>
          <w:rFonts w:ascii="Palatino Linotype" w:hAnsi="Palatino Linotype" w:cs="Arial"/>
          <w:bCs/>
          <w:i/>
          <w:sz w:val="22"/>
          <w:szCs w:val="22"/>
          <w:lang w:val="es-ES"/>
        </w:rPr>
      </w:pPr>
      <w:r w:rsidRPr="00547974">
        <w:rPr>
          <w:rFonts w:ascii="Palatino Linotype" w:hAnsi="Palatino Linotype" w:cs="Arial"/>
          <w:b/>
          <w:bCs/>
          <w:i/>
          <w:sz w:val="22"/>
          <w:szCs w:val="22"/>
          <w:lang w:val="es-ES"/>
        </w:rPr>
        <w:t>IV.</w:t>
      </w:r>
      <w:r w:rsidRPr="00547974">
        <w:rPr>
          <w:rFonts w:ascii="Palatino Linotype" w:hAnsi="Palatino Linotype" w:cs="Arial"/>
          <w:bCs/>
          <w:i/>
          <w:sz w:val="22"/>
          <w:szCs w:val="22"/>
          <w:lang w:val="es-ES"/>
        </w:rPr>
        <w:t xml:space="preserve"> Los ayuntamientos </w:t>
      </w:r>
      <w:r w:rsidRPr="00547974">
        <w:rPr>
          <w:rFonts w:ascii="Palatino Linotype" w:hAnsi="Palatino Linotype" w:cs="Arial"/>
          <w:b/>
          <w:bCs/>
          <w:i/>
          <w:sz w:val="22"/>
          <w:szCs w:val="22"/>
          <w:u w:val="single"/>
          <w:lang w:val="es-ES"/>
        </w:rPr>
        <w:t>y las dependencias, organismos, órganos y entidades de la administración municipal;</w:t>
      </w:r>
    </w:p>
    <w:p w:rsidR="00393931" w:rsidRPr="00547974" w:rsidRDefault="00393931" w:rsidP="0011188F">
      <w:pPr>
        <w:tabs>
          <w:tab w:val="left" w:pos="7938"/>
        </w:tabs>
        <w:ind w:left="709" w:right="899"/>
        <w:jc w:val="both"/>
        <w:rPr>
          <w:rFonts w:ascii="Palatino Linotype" w:hAnsi="Palatino Linotype" w:cs="Arial"/>
          <w:bCs/>
          <w:i/>
          <w:sz w:val="22"/>
          <w:szCs w:val="22"/>
          <w:lang w:val="es-ES"/>
        </w:rPr>
      </w:pPr>
    </w:p>
    <w:p w:rsidR="00393931" w:rsidRPr="00547974" w:rsidRDefault="00393931" w:rsidP="0011188F">
      <w:pPr>
        <w:tabs>
          <w:tab w:val="left" w:pos="7938"/>
        </w:tabs>
        <w:ind w:left="851" w:right="899"/>
        <w:jc w:val="both"/>
        <w:rPr>
          <w:rFonts w:ascii="Palatino Linotype" w:hAnsi="Palatino Linotype" w:cs="Arial"/>
          <w:b/>
          <w:bCs/>
          <w:i/>
          <w:sz w:val="22"/>
          <w:szCs w:val="22"/>
          <w:lang w:val="es-ES"/>
        </w:rPr>
      </w:pPr>
      <w:r w:rsidRPr="00547974">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393931" w:rsidRPr="00547974" w:rsidRDefault="00393931" w:rsidP="0011188F">
      <w:pPr>
        <w:tabs>
          <w:tab w:val="left" w:pos="7938"/>
        </w:tabs>
        <w:ind w:right="899"/>
        <w:jc w:val="both"/>
        <w:rPr>
          <w:rFonts w:ascii="Palatino Linotype" w:hAnsi="Palatino Linotype" w:cs="Arial"/>
          <w:bCs/>
          <w:i/>
          <w:sz w:val="22"/>
          <w:szCs w:val="22"/>
          <w:lang w:val="es-ES"/>
        </w:rPr>
      </w:pPr>
    </w:p>
    <w:p w:rsidR="00393931" w:rsidRPr="00547974" w:rsidRDefault="00393931" w:rsidP="0011188F">
      <w:pPr>
        <w:spacing w:line="360" w:lineRule="auto"/>
        <w:jc w:val="both"/>
        <w:rPr>
          <w:rFonts w:ascii="Palatino Linotype" w:hAnsi="Palatino Linotype" w:cs="Arial"/>
          <w:lang w:val="es-ES"/>
        </w:rPr>
      </w:pPr>
      <w:r w:rsidRPr="00547974">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393931" w:rsidRPr="00547974" w:rsidRDefault="00393931" w:rsidP="0011188F">
      <w:pPr>
        <w:jc w:val="both"/>
        <w:rPr>
          <w:rFonts w:ascii="Palatino Linotype" w:hAnsi="Palatino Linotype" w:cs="Arial"/>
          <w:sz w:val="22"/>
          <w:szCs w:val="22"/>
          <w:lang w:val="es-ES"/>
        </w:rPr>
      </w:pPr>
    </w:p>
    <w:p w:rsidR="00393931" w:rsidRPr="00547974" w:rsidRDefault="00393931" w:rsidP="0011188F">
      <w:pPr>
        <w:ind w:left="851" w:right="899"/>
        <w:jc w:val="center"/>
        <w:rPr>
          <w:rFonts w:ascii="Palatino Linotype" w:hAnsi="Palatino Linotype" w:cs="Arial"/>
          <w:b/>
          <w:i/>
          <w:sz w:val="22"/>
          <w:szCs w:val="22"/>
          <w:lang w:val="es-ES"/>
        </w:rPr>
      </w:pPr>
      <w:r w:rsidRPr="00547974">
        <w:rPr>
          <w:rFonts w:ascii="Palatino Linotype" w:hAnsi="Palatino Linotype" w:cs="Arial"/>
          <w:b/>
          <w:i/>
          <w:sz w:val="22"/>
          <w:szCs w:val="22"/>
          <w:lang w:val="es-ES"/>
        </w:rPr>
        <w:t>“Criterio 01/2003.</w:t>
      </w:r>
    </w:p>
    <w:p w:rsidR="00393931" w:rsidRPr="00547974" w:rsidRDefault="00393931" w:rsidP="0011188F">
      <w:pPr>
        <w:ind w:left="851" w:right="899"/>
        <w:jc w:val="center"/>
        <w:rPr>
          <w:rFonts w:ascii="Palatino Linotype" w:hAnsi="Palatino Linotype" w:cs="Arial"/>
          <w:b/>
          <w:i/>
          <w:sz w:val="22"/>
          <w:szCs w:val="22"/>
          <w:lang w:val="es-ES"/>
        </w:rPr>
      </w:pPr>
    </w:p>
    <w:p w:rsidR="00393931" w:rsidRPr="00547974" w:rsidRDefault="00393931" w:rsidP="0011188F">
      <w:pPr>
        <w:ind w:left="851" w:right="899"/>
        <w:jc w:val="both"/>
        <w:rPr>
          <w:rFonts w:ascii="Palatino Linotype" w:hAnsi="Palatino Linotype" w:cs="Arial"/>
          <w:i/>
          <w:sz w:val="22"/>
          <w:szCs w:val="22"/>
          <w:lang w:val="es-ES"/>
        </w:rPr>
      </w:pPr>
      <w:r w:rsidRPr="00547974">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sidRPr="00547974">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47974">
        <w:rPr>
          <w:rFonts w:ascii="Palatino Linotype"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47974">
        <w:rPr>
          <w:rFonts w:ascii="Palatino Linotype" w:hAnsi="Palatino Linotype" w:cs="Arial"/>
          <w:i/>
          <w:sz w:val="22"/>
          <w:szCs w:val="22"/>
          <w:lang w:val="es-ES"/>
        </w:rPr>
        <w:t>…”</w:t>
      </w:r>
    </w:p>
    <w:p w:rsidR="00393931" w:rsidRPr="00547974" w:rsidRDefault="00393931" w:rsidP="0011188F">
      <w:pPr>
        <w:ind w:left="709" w:right="899"/>
        <w:jc w:val="both"/>
        <w:rPr>
          <w:rFonts w:ascii="Palatino Linotype" w:hAnsi="Palatino Linotype" w:cs="Arial"/>
          <w:i/>
          <w:sz w:val="22"/>
          <w:szCs w:val="22"/>
          <w:lang w:val="es-ES"/>
        </w:rPr>
      </w:pPr>
    </w:p>
    <w:p w:rsidR="00393931" w:rsidRPr="00547974" w:rsidRDefault="00393931" w:rsidP="0011188F">
      <w:pPr>
        <w:ind w:left="851" w:right="899"/>
        <w:jc w:val="center"/>
        <w:rPr>
          <w:rFonts w:ascii="Palatino Linotype" w:hAnsi="Palatino Linotype" w:cs="Arial"/>
          <w:b/>
          <w:i/>
          <w:sz w:val="22"/>
          <w:szCs w:val="22"/>
          <w:lang w:val="es-ES"/>
        </w:rPr>
      </w:pPr>
      <w:r w:rsidRPr="00547974">
        <w:rPr>
          <w:rFonts w:ascii="Palatino Linotype" w:hAnsi="Palatino Linotype" w:cs="Arial"/>
          <w:b/>
          <w:i/>
          <w:sz w:val="22"/>
          <w:szCs w:val="22"/>
          <w:lang w:val="es-ES"/>
        </w:rPr>
        <w:t>“Criterio 02/2003.</w:t>
      </w:r>
    </w:p>
    <w:p w:rsidR="00393931" w:rsidRPr="00547974" w:rsidRDefault="00393931" w:rsidP="0011188F">
      <w:pPr>
        <w:ind w:left="851" w:right="899"/>
        <w:jc w:val="center"/>
        <w:rPr>
          <w:rFonts w:ascii="Palatino Linotype" w:hAnsi="Palatino Linotype" w:cs="Arial"/>
          <w:b/>
          <w:i/>
          <w:sz w:val="22"/>
          <w:szCs w:val="22"/>
          <w:lang w:val="es-ES"/>
        </w:rPr>
      </w:pPr>
    </w:p>
    <w:p w:rsidR="00393931" w:rsidRPr="00547974" w:rsidRDefault="00393931" w:rsidP="0011188F">
      <w:pPr>
        <w:ind w:left="851" w:right="899"/>
        <w:jc w:val="both"/>
        <w:rPr>
          <w:rFonts w:ascii="Palatino Linotype" w:hAnsi="Palatino Linotype" w:cs="Arial"/>
          <w:i/>
          <w:sz w:val="22"/>
          <w:szCs w:val="22"/>
          <w:lang w:val="es-ES"/>
        </w:rPr>
      </w:pPr>
      <w:r w:rsidRPr="00547974">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sidRPr="00547974">
        <w:rPr>
          <w:rFonts w:ascii="Palatino Linotype" w:hAnsi="Palatino Linotype" w:cs="Arial"/>
          <w:i/>
          <w:sz w:val="22"/>
          <w:szCs w:val="22"/>
          <w:lang w:val="es-ES"/>
        </w:rPr>
        <w:t xml:space="preserve"> De la interpretación sistemática de lo previsto en los artículos 3º, fracción II; 7º, 9º y 18, fracción II, de la </w:t>
      </w:r>
      <w:r w:rsidRPr="00547974">
        <w:rPr>
          <w:rFonts w:ascii="Palatino Linotype" w:hAnsi="Palatino Linotype" w:cs="Arial"/>
          <w:i/>
          <w:sz w:val="22"/>
          <w:szCs w:val="22"/>
          <w:lang w:val="es-ES"/>
        </w:rPr>
        <w:lastRenderedPageBreak/>
        <w:t xml:space="preserve">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47974">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47974">
        <w:rPr>
          <w:rFonts w:ascii="Palatino Linotype" w:hAnsi="Palatino Linotype" w:cs="Arial"/>
          <w:i/>
          <w:sz w:val="22"/>
          <w:szCs w:val="22"/>
          <w:lang w:val="es-ES"/>
        </w:rPr>
        <w:t xml:space="preserve"> el sistema de compensación…”</w:t>
      </w:r>
    </w:p>
    <w:p w:rsidR="00393931" w:rsidRPr="00547974" w:rsidRDefault="00393931" w:rsidP="0011188F">
      <w:pPr>
        <w:ind w:left="851" w:right="899"/>
        <w:jc w:val="both"/>
        <w:rPr>
          <w:rFonts w:ascii="Palatino Linotype" w:hAnsi="Palatino Linotype" w:cs="Arial"/>
          <w:i/>
          <w:sz w:val="22"/>
          <w:szCs w:val="22"/>
          <w:lang w:val="es-ES"/>
        </w:rPr>
      </w:pPr>
      <w:r w:rsidRPr="00547974">
        <w:rPr>
          <w:rFonts w:ascii="Palatino Linotype" w:hAnsi="Palatino Linotype" w:cs="Arial"/>
          <w:i/>
          <w:sz w:val="22"/>
          <w:szCs w:val="22"/>
          <w:lang w:val="es-ES"/>
        </w:rPr>
        <w:t>(Énfasis añadido)</w:t>
      </w:r>
    </w:p>
    <w:p w:rsidR="00393931" w:rsidRPr="00547974" w:rsidRDefault="00393931" w:rsidP="0011188F">
      <w:pPr>
        <w:ind w:right="49"/>
        <w:jc w:val="both"/>
        <w:rPr>
          <w:rFonts w:ascii="Palatino Linotype" w:hAnsi="Palatino Linotype" w:cs="Arial"/>
          <w:color w:val="000000"/>
        </w:rPr>
      </w:pPr>
    </w:p>
    <w:p w:rsidR="00393931" w:rsidRPr="00547974" w:rsidRDefault="00393931" w:rsidP="0011188F">
      <w:pPr>
        <w:spacing w:line="360" w:lineRule="auto"/>
        <w:ind w:right="49"/>
        <w:jc w:val="both"/>
        <w:rPr>
          <w:rFonts w:ascii="Palatino Linotype" w:hAnsi="Palatino Linotype" w:cs="Arial"/>
          <w:lang w:val="es-ES"/>
        </w:rPr>
      </w:pPr>
      <w:r w:rsidRPr="00547974">
        <w:rPr>
          <w:rFonts w:ascii="Palatino Linotype" w:hAnsi="Palatino Linotype" w:cs="Arial"/>
          <w:color w:val="000000"/>
        </w:rPr>
        <w:t>Asimismo, es importante destacar que</w:t>
      </w:r>
      <w:r w:rsidRPr="00547974">
        <w:rPr>
          <w:rFonts w:ascii="Palatino Linotype" w:hAnsi="Palatino Linotype" w:cs="Arial"/>
          <w:lang w:val="es-ES"/>
        </w:rPr>
        <w:t xml:space="preserve"> </w:t>
      </w:r>
      <w:r w:rsidRPr="00547974">
        <w:rPr>
          <w:rFonts w:ascii="Palatino Linotype" w:hAnsi="Palatino Linotype" w:cs="Arial"/>
          <w:b/>
          <w:lang w:val="es-ES"/>
        </w:rPr>
        <w:t>EL SUJETO OBLIGADO</w:t>
      </w:r>
      <w:r w:rsidRPr="00547974">
        <w:rPr>
          <w:rFonts w:ascii="Palatino Linotype" w:hAnsi="Palatino Linotype" w:cs="Arial"/>
          <w:lang w:val="es-ES"/>
        </w:rPr>
        <w:t xml:space="preserve"> se encuentra constreñido a entregar la información solicitada por </w:t>
      </w:r>
      <w:r w:rsidR="00A73A43" w:rsidRPr="00547974">
        <w:rPr>
          <w:rFonts w:ascii="Palatino Linotype" w:hAnsi="Palatino Linotype" w:cs="Arial"/>
          <w:b/>
          <w:lang w:val="es-ES"/>
        </w:rPr>
        <w:t xml:space="preserve">EL </w:t>
      </w:r>
      <w:r w:rsidRPr="00547974">
        <w:rPr>
          <w:rFonts w:ascii="Palatino Linotype" w:hAnsi="Palatino Linotype" w:cs="Arial"/>
          <w:b/>
          <w:color w:val="000000"/>
          <w:lang w:eastAsia="es-MX"/>
        </w:rPr>
        <w:t>RECURRENTE</w:t>
      </w:r>
      <w:r w:rsidRPr="00547974">
        <w:rPr>
          <w:rFonts w:ascii="Palatino Linotype" w:hAnsi="Palatino Linotype" w:cs="Arial"/>
          <w:lang w:val="es-ES"/>
        </w:rPr>
        <w:t xml:space="preserve">, de acuerdo a lo dispuesto por los artículos 3, fracción XI y 12 </w:t>
      </w:r>
      <w:r w:rsidRPr="00547974">
        <w:rPr>
          <w:rFonts w:ascii="Palatino Linotype" w:hAnsi="Palatino Linotype" w:cs="Arial"/>
          <w:bCs/>
          <w:lang w:val="es-ES"/>
        </w:rPr>
        <w:t>de la Ley de Transparencia y Acceso a la Información Pública del Estado de México y Municipios</w:t>
      </w:r>
      <w:r w:rsidRPr="00547974">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393931" w:rsidRPr="00547974" w:rsidRDefault="00393931" w:rsidP="0011188F">
      <w:pPr>
        <w:autoSpaceDE w:val="0"/>
        <w:autoSpaceDN w:val="0"/>
        <w:adjustRightInd w:val="0"/>
        <w:spacing w:line="360" w:lineRule="auto"/>
        <w:jc w:val="both"/>
        <w:rPr>
          <w:rFonts w:ascii="Palatino Linotype" w:hAnsi="Palatino Linotype" w:cs="Arial"/>
          <w:lang w:val="es-ES"/>
        </w:rPr>
      </w:pPr>
    </w:p>
    <w:p w:rsidR="00393931" w:rsidRPr="00547974" w:rsidRDefault="00393931" w:rsidP="0011188F">
      <w:pPr>
        <w:autoSpaceDE w:val="0"/>
        <w:autoSpaceDN w:val="0"/>
        <w:adjustRightInd w:val="0"/>
        <w:spacing w:line="360" w:lineRule="auto"/>
        <w:jc w:val="both"/>
        <w:rPr>
          <w:rFonts w:ascii="Palatino Linotype" w:hAnsi="Palatino Linotype" w:cs="Arial"/>
          <w:lang w:val="es-ES"/>
        </w:rPr>
      </w:pPr>
      <w:r w:rsidRPr="00547974">
        <w:rPr>
          <w:rFonts w:ascii="Palatino Linotype" w:hAnsi="Palatino Linotype" w:cs="Arial"/>
          <w:lang w:val="es-ES"/>
        </w:rPr>
        <w:t xml:space="preserve">Siendo aplicable, el criterio </w:t>
      </w:r>
      <w:r w:rsidRPr="00547974">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47974">
        <w:rPr>
          <w:rFonts w:ascii="Palatino Linotype" w:hAnsi="Palatino Linotype" w:cs="Arial"/>
          <w:lang w:val="es-ES"/>
        </w:rPr>
        <w:t>cuyo rubro y texto dispone:</w:t>
      </w:r>
    </w:p>
    <w:p w:rsidR="00393931" w:rsidRPr="00547974" w:rsidRDefault="00393931" w:rsidP="0011188F">
      <w:pPr>
        <w:ind w:left="709" w:right="760"/>
        <w:jc w:val="center"/>
        <w:rPr>
          <w:rFonts w:ascii="Palatino Linotype" w:hAnsi="Palatino Linotype" w:cs="Arial"/>
          <w:b/>
          <w:i/>
          <w:sz w:val="22"/>
          <w:szCs w:val="22"/>
          <w:lang w:val="es-ES"/>
        </w:rPr>
      </w:pPr>
    </w:p>
    <w:p w:rsidR="00393931" w:rsidRPr="00547974" w:rsidRDefault="00393931" w:rsidP="0011188F">
      <w:pPr>
        <w:tabs>
          <w:tab w:val="left" w:pos="8222"/>
        </w:tabs>
        <w:ind w:left="851" w:right="899"/>
        <w:jc w:val="center"/>
        <w:rPr>
          <w:rFonts w:ascii="Palatino Linotype" w:hAnsi="Palatino Linotype" w:cs="Arial"/>
          <w:b/>
          <w:i/>
          <w:sz w:val="22"/>
          <w:szCs w:val="22"/>
          <w:lang w:val="es-ES"/>
        </w:rPr>
      </w:pPr>
      <w:r w:rsidRPr="00547974">
        <w:rPr>
          <w:rFonts w:ascii="Palatino Linotype" w:hAnsi="Palatino Linotype" w:cs="Arial"/>
          <w:b/>
          <w:i/>
          <w:sz w:val="22"/>
          <w:szCs w:val="22"/>
          <w:lang w:val="es-ES"/>
        </w:rPr>
        <w:t>CRITERIO 0002-11</w:t>
      </w:r>
    </w:p>
    <w:p w:rsidR="00393931" w:rsidRPr="00547974" w:rsidRDefault="00393931" w:rsidP="0011188F">
      <w:pPr>
        <w:ind w:left="709" w:right="899"/>
        <w:jc w:val="both"/>
        <w:rPr>
          <w:rFonts w:ascii="Palatino Linotype" w:hAnsi="Palatino Linotype" w:cs="Arial"/>
          <w:b/>
          <w:i/>
          <w:sz w:val="22"/>
          <w:szCs w:val="22"/>
          <w:lang w:val="es-ES"/>
        </w:rPr>
      </w:pPr>
    </w:p>
    <w:p w:rsidR="00393931" w:rsidRPr="00547974" w:rsidRDefault="00393931" w:rsidP="0011188F">
      <w:pPr>
        <w:tabs>
          <w:tab w:val="left" w:pos="8222"/>
        </w:tabs>
        <w:ind w:left="851" w:right="899"/>
        <w:jc w:val="both"/>
        <w:rPr>
          <w:rFonts w:ascii="Palatino Linotype" w:hAnsi="Palatino Linotype" w:cs="Arial"/>
          <w:i/>
          <w:sz w:val="22"/>
          <w:szCs w:val="22"/>
          <w:lang w:val="es-ES"/>
        </w:rPr>
      </w:pPr>
      <w:r w:rsidRPr="00547974">
        <w:rPr>
          <w:rFonts w:ascii="Palatino Linotype" w:hAnsi="Palatino Linotype" w:cs="Arial"/>
          <w:b/>
          <w:i/>
          <w:sz w:val="22"/>
          <w:szCs w:val="22"/>
          <w:lang w:val="es-ES"/>
        </w:rPr>
        <w:t xml:space="preserve">INFORMACIÓN PÚBLICA, CONCEPTO DE, EN MATERIA DE TRANSPARENCIA. INTERPRETACIÓN TEMÁTICA DE LOS ARTÍCULOS 2 2, FRACCIÓN </w:t>
      </w:r>
      <w:r w:rsidRPr="00547974">
        <w:rPr>
          <w:rFonts w:ascii="Palatino Linotype" w:hAnsi="Palatino Linotype" w:cs="Arial"/>
          <w:b/>
          <w:bCs/>
          <w:i/>
          <w:sz w:val="22"/>
          <w:szCs w:val="22"/>
          <w:lang w:val="es-ES"/>
        </w:rPr>
        <w:t xml:space="preserve">V, XV, Y XVI, </w:t>
      </w:r>
      <w:r w:rsidRPr="00547974">
        <w:rPr>
          <w:rFonts w:ascii="Palatino Linotype" w:hAnsi="Palatino Linotype" w:cs="Arial"/>
          <w:b/>
          <w:i/>
          <w:sz w:val="22"/>
          <w:szCs w:val="22"/>
          <w:lang w:val="es-ES"/>
        </w:rPr>
        <w:t>32, 4,11 Y 41.</w:t>
      </w:r>
      <w:r w:rsidRPr="00547974">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w:t>
      </w:r>
      <w:r w:rsidRPr="00547974">
        <w:rPr>
          <w:rFonts w:ascii="Palatino Linotype" w:hAnsi="Palatino Linotype" w:cs="Arial"/>
          <w:i/>
          <w:sz w:val="22"/>
          <w:szCs w:val="22"/>
          <w:lang w:val="es-ES"/>
        </w:rPr>
        <w:lastRenderedPageBreak/>
        <w:t>documentos públicos, administrados, generados o en posesión de los órganos u organismos públicos, en virtud del ejercicio de sus funciones de derecho público, sin importar su fuente, soporte o fecha de elaboración.</w:t>
      </w:r>
    </w:p>
    <w:p w:rsidR="00393931" w:rsidRPr="00547974" w:rsidRDefault="00393931" w:rsidP="0011188F">
      <w:pPr>
        <w:tabs>
          <w:tab w:val="left" w:pos="8222"/>
        </w:tabs>
        <w:ind w:left="851" w:right="899"/>
        <w:jc w:val="both"/>
        <w:rPr>
          <w:rFonts w:ascii="Palatino Linotype" w:hAnsi="Palatino Linotype" w:cs="Arial"/>
          <w:i/>
          <w:sz w:val="22"/>
          <w:szCs w:val="22"/>
          <w:lang w:val="es-ES"/>
        </w:rPr>
      </w:pPr>
      <w:r w:rsidRPr="00547974">
        <w:rPr>
          <w:rFonts w:ascii="Palatino Linotype" w:hAnsi="Palatino Linotype" w:cs="Arial"/>
          <w:i/>
          <w:sz w:val="22"/>
          <w:szCs w:val="22"/>
          <w:lang w:val="es-ES"/>
        </w:rPr>
        <w:t>En consecuencia el acceso a la información se refiere a que se cumplan cualquiera de los siguientes tres supuestos:</w:t>
      </w:r>
    </w:p>
    <w:p w:rsidR="00393931" w:rsidRPr="00547974" w:rsidRDefault="00393931" w:rsidP="0011188F">
      <w:pPr>
        <w:tabs>
          <w:tab w:val="left" w:pos="8222"/>
        </w:tabs>
        <w:ind w:left="851" w:right="899"/>
        <w:jc w:val="both"/>
        <w:rPr>
          <w:rFonts w:ascii="Palatino Linotype" w:hAnsi="Palatino Linotype" w:cs="Arial"/>
          <w:b/>
          <w:i/>
          <w:sz w:val="22"/>
          <w:szCs w:val="22"/>
          <w:lang w:val="es-ES"/>
        </w:rPr>
      </w:pPr>
      <w:r w:rsidRPr="00547974">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393931" w:rsidRPr="00547974" w:rsidRDefault="00393931" w:rsidP="0011188F">
      <w:pPr>
        <w:tabs>
          <w:tab w:val="left" w:pos="8222"/>
        </w:tabs>
        <w:ind w:left="851" w:right="899"/>
        <w:jc w:val="both"/>
        <w:rPr>
          <w:rFonts w:ascii="Palatino Linotype" w:hAnsi="Palatino Linotype" w:cs="Arial"/>
          <w:i/>
          <w:sz w:val="22"/>
          <w:szCs w:val="22"/>
          <w:lang w:val="es-ES"/>
        </w:rPr>
      </w:pPr>
      <w:r w:rsidRPr="00547974">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393931" w:rsidRPr="00547974" w:rsidRDefault="00393931" w:rsidP="0011188F">
      <w:pPr>
        <w:tabs>
          <w:tab w:val="left" w:pos="8222"/>
        </w:tabs>
        <w:ind w:left="851" w:right="899"/>
        <w:jc w:val="both"/>
        <w:rPr>
          <w:rFonts w:ascii="Palatino Linotype" w:hAnsi="Palatino Linotype" w:cs="Arial"/>
          <w:i/>
          <w:sz w:val="22"/>
          <w:szCs w:val="22"/>
          <w:lang w:val="es-ES"/>
        </w:rPr>
      </w:pPr>
      <w:r w:rsidRPr="00547974">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393931" w:rsidRPr="00547974" w:rsidRDefault="00393931" w:rsidP="0011188F">
      <w:pPr>
        <w:tabs>
          <w:tab w:val="left" w:pos="8222"/>
        </w:tabs>
        <w:ind w:left="851" w:right="899"/>
        <w:jc w:val="both"/>
        <w:rPr>
          <w:rFonts w:ascii="Palatino Linotype" w:hAnsi="Palatino Linotype"/>
          <w:i/>
          <w:color w:val="000000"/>
          <w:sz w:val="22"/>
          <w:szCs w:val="22"/>
          <w:lang w:val="es-ES"/>
        </w:rPr>
      </w:pPr>
      <w:r w:rsidRPr="00547974">
        <w:rPr>
          <w:rFonts w:ascii="Palatino Linotype" w:hAnsi="Palatino Linotype"/>
          <w:i/>
          <w:color w:val="000000"/>
          <w:sz w:val="22"/>
          <w:szCs w:val="22"/>
          <w:lang w:val="es-ES"/>
        </w:rPr>
        <w:t>(Énfasis Añadido)</w:t>
      </w:r>
    </w:p>
    <w:p w:rsidR="00393931" w:rsidRPr="00547974" w:rsidRDefault="00393931" w:rsidP="0011188F">
      <w:pPr>
        <w:ind w:left="709" w:right="760"/>
        <w:jc w:val="both"/>
        <w:rPr>
          <w:rFonts w:ascii="Palatino Linotype" w:hAnsi="Palatino Linotype"/>
          <w:i/>
          <w:color w:val="000000"/>
          <w:sz w:val="22"/>
          <w:szCs w:val="22"/>
          <w:lang w:val="es-ES"/>
        </w:rPr>
      </w:pPr>
    </w:p>
    <w:p w:rsidR="00393931" w:rsidRPr="00547974" w:rsidRDefault="00393931" w:rsidP="0011188F">
      <w:pPr>
        <w:spacing w:line="360" w:lineRule="auto"/>
        <w:jc w:val="both"/>
        <w:rPr>
          <w:rFonts w:ascii="Palatino Linotype" w:hAnsi="Palatino Linotype" w:cs="Arial"/>
        </w:rPr>
      </w:pPr>
      <w:r w:rsidRPr="00547974">
        <w:rPr>
          <w:rFonts w:ascii="Palatino Linotype" w:hAnsi="Palatino Linotype" w:cs="Arial"/>
          <w:lang w:val="es-ES"/>
        </w:rPr>
        <w:t>En consecuencia</w:t>
      </w:r>
      <w:r w:rsidRPr="00547974">
        <w:rPr>
          <w:rFonts w:ascii="Palatino Linotype" w:hAnsi="Palatino Linotype" w:cs="Arial"/>
        </w:rPr>
        <w:t xml:space="preserve">, el Pleno de este Instituto determina ordenar al </w:t>
      </w:r>
      <w:r w:rsidRPr="00547974">
        <w:rPr>
          <w:rFonts w:ascii="Palatino Linotype" w:hAnsi="Palatino Linotype" w:cs="Arial"/>
          <w:b/>
        </w:rPr>
        <w:t>SUJETO OBLIGADO</w:t>
      </w:r>
      <w:r w:rsidRPr="00547974">
        <w:rPr>
          <w:rFonts w:ascii="Palatino Linotype" w:hAnsi="Palatino Linotype" w:cs="Arial"/>
        </w:rPr>
        <w:t xml:space="preserve">, entregue al </w:t>
      </w:r>
      <w:r w:rsidRPr="00547974">
        <w:rPr>
          <w:rFonts w:ascii="Palatino Linotype" w:hAnsi="Palatino Linotype" w:cs="Arial"/>
          <w:b/>
        </w:rPr>
        <w:t xml:space="preserve">RECURRENTE </w:t>
      </w:r>
      <w:r w:rsidRPr="00547974">
        <w:rPr>
          <w:rFonts w:ascii="Palatino Linotype" w:hAnsi="Palatino Linotype" w:cs="Arial"/>
        </w:rPr>
        <w:t xml:space="preserve">en </w:t>
      </w:r>
      <w:r w:rsidRPr="00547974">
        <w:rPr>
          <w:rFonts w:ascii="Palatino Linotype" w:hAnsi="Palatino Linotype" w:cs="Arial"/>
          <w:b/>
        </w:rPr>
        <w:t xml:space="preserve">versión pública, </w:t>
      </w:r>
      <w:r w:rsidRPr="00547974">
        <w:rPr>
          <w:rFonts w:ascii="Palatino Linotype" w:hAnsi="Palatino Linotype" w:cs="Arial"/>
        </w:rPr>
        <w:t>los recibos de nómina de los servidores públicos referidos en la solicitud</w:t>
      </w:r>
      <w:r w:rsidR="000127D5" w:rsidRPr="00547974">
        <w:rPr>
          <w:rFonts w:ascii="Palatino Linotype" w:hAnsi="Palatino Linotype" w:cs="Arial"/>
        </w:rPr>
        <w:t xml:space="preserve">, correspondientes a la </w:t>
      </w:r>
      <w:r w:rsidR="000127D5" w:rsidRPr="00547974">
        <w:rPr>
          <w:rFonts w:ascii="Palatino Linotype" w:eastAsia="Calibri" w:hAnsi="Palatino Linotype" w:cs="Arial"/>
          <w:lang w:eastAsia="en-US"/>
        </w:rPr>
        <w:t>primera quincena de octubre de dos mil diecinueve</w:t>
      </w:r>
      <w:r w:rsidR="00A73A43" w:rsidRPr="00547974">
        <w:rPr>
          <w:rFonts w:ascii="Palatino Linotype" w:hAnsi="Palatino Linotype" w:cs="Arial"/>
        </w:rPr>
        <w:t xml:space="preserve">, al ser la inmediata anterior a la fecha de solicitud. </w:t>
      </w:r>
    </w:p>
    <w:p w:rsidR="000127D5" w:rsidRPr="00547974" w:rsidRDefault="000127D5" w:rsidP="0011188F">
      <w:pPr>
        <w:spacing w:line="360" w:lineRule="auto"/>
        <w:jc w:val="both"/>
        <w:rPr>
          <w:rFonts w:ascii="Palatino Linotype" w:hAnsi="Palatino Linotype" w:cs="Arial"/>
        </w:rPr>
      </w:pPr>
    </w:p>
    <w:p w:rsidR="000127D5" w:rsidRPr="00547974" w:rsidRDefault="000127D5" w:rsidP="0011188F">
      <w:pPr>
        <w:autoSpaceDE w:val="0"/>
        <w:autoSpaceDN w:val="0"/>
        <w:adjustRightInd w:val="0"/>
        <w:spacing w:line="360" w:lineRule="auto"/>
        <w:ind w:right="49"/>
        <w:jc w:val="both"/>
        <w:rPr>
          <w:rFonts w:ascii="Palatino Linotype" w:hAnsi="Palatino Linotype" w:cs="Arial"/>
          <w:bCs/>
          <w:lang w:val="es-ES_tradnl"/>
        </w:rPr>
      </w:pPr>
      <w:r w:rsidRPr="00547974">
        <w:rPr>
          <w:rFonts w:ascii="Palatino Linotype" w:hAnsi="Palatino Linotype" w:cs="Arial"/>
          <w:lang w:val="es-ES_tradnl"/>
        </w:rPr>
        <w:t xml:space="preserve">Es así que, de los documentos de los cuales se ordena su entrega, deberán ser entregados en </w:t>
      </w:r>
      <w:r w:rsidRPr="00547974">
        <w:rPr>
          <w:rFonts w:ascii="Palatino Linotype" w:hAnsi="Palatino Linotype" w:cs="Arial"/>
          <w:b/>
          <w:lang w:val="es-ES_tradnl"/>
        </w:rPr>
        <w:t>versión pública</w:t>
      </w:r>
      <w:r w:rsidRPr="00547974">
        <w:rPr>
          <w:rFonts w:ascii="Palatino Linotype" w:hAnsi="Palatino Linotype" w:cs="Arial"/>
          <w:lang w:val="es-ES_tradnl"/>
        </w:rPr>
        <w:t>; pues, el</w:t>
      </w:r>
      <w:r w:rsidRPr="00547974">
        <w:rPr>
          <w:rFonts w:ascii="Palatino Linotype"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0127D5" w:rsidRPr="00547974" w:rsidRDefault="000127D5" w:rsidP="0011188F">
      <w:pPr>
        <w:spacing w:line="360" w:lineRule="auto"/>
        <w:jc w:val="both"/>
        <w:rPr>
          <w:rFonts w:ascii="Palatino Linotype" w:hAnsi="Palatino Linotype"/>
          <w:color w:val="000000"/>
          <w:sz w:val="20"/>
          <w:szCs w:val="20"/>
          <w:lang w:val="es-ES_tradnl"/>
        </w:rPr>
      </w:pPr>
    </w:p>
    <w:p w:rsidR="000127D5" w:rsidRPr="00547974" w:rsidRDefault="000127D5" w:rsidP="0011188F">
      <w:pPr>
        <w:spacing w:line="360" w:lineRule="auto"/>
        <w:jc w:val="both"/>
        <w:rPr>
          <w:rFonts w:ascii="Palatino Linotype" w:eastAsia="Arial Unicode MS" w:hAnsi="Palatino Linotype" w:cs="Arial"/>
          <w:lang w:val="es-ES_tradnl"/>
        </w:rPr>
      </w:pPr>
      <w:r w:rsidRPr="00547974">
        <w:rPr>
          <w:rFonts w:ascii="Palatino Linotype" w:hAnsi="Palatino Linotype"/>
          <w:color w:val="000000"/>
          <w:lang w:val="es-ES_tradnl"/>
        </w:rPr>
        <w:t xml:space="preserve">Ahora </w:t>
      </w:r>
      <w:r w:rsidRPr="00547974">
        <w:rPr>
          <w:rFonts w:ascii="Palatino Linotype" w:hAnsi="Palatino Linotype" w:cs="Arial"/>
          <w:noProof/>
          <w:lang w:val="es-ES_tradnl" w:eastAsia="es-MX"/>
        </w:rPr>
        <w:t>bien</w:t>
      </w:r>
      <w:r w:rsidRPr="00547974">
        <w:rPr>
          <w:rFonts w:ascii="Palatino Linotype" w:hAnsi="Palatino Linotype"/>
          <w:color w:val="000000"/>
          <w:lang w:val="es-ES_tradnl"/>
        </w:rPr>
        <w:t xml:space="preserve">, en relación a la </w:t>
      </w:r>
      <w:r w:rsidRPr="00547974">
        <w:rPr>
          <w:rFonts w:ascii="Palatino Linotype" w:hAnsi="Palatino Linotype"/>
          <w:b/>
          <w:color w:val="000000"/>
          <w:lang w:val="es-ES_tradnl"/>
        </w:rPr>
        <w:t xml:space="preserve">versión pública </w:t>
      </w:r>
      <w:r w:rsidRPr="00547974">
        <w:rPr>
          <w:rFonts w:ascii="Palatino Linotype" w:hAnsi="Palatino Linotype"/>
          <w:color w:val="000000"/>
          <w:lang w:val="es-ES_tradnl"/>
        </w:rPr>
        <w:t xml:space="preserve">de la información de la que se ordena su entrega, en términos del artículo 143 de la Ley de Transparencia y Acceso a la Información Pública del Estado de México y Municipios, deberá </w:t>
      </w:r>
      <w:r w:rsidRPr="00547974">
        <w:rPr>
          <w:rFonts w:ascii="Palatino Linotype" w:eastAsia="Arial Unicode MS" w:hAnsi="Palatino Linotype" w:cs="Arial"/>
          <w:lang w:val="es-ES_tradnl"/>
        </w:rPr>
        <w:t>omitirse, eliminarse o suprimirse la</w:t>
      </w:r>
      <w:r w:rsidRPr="00547974">
        <w:rPr>
          <w:rFonts w:ascii="Palatino Linotype" w:hAnsi="Palatino Linotype"/>
          <w:color w:val="000000"/>
          <w:lang w:val="es-ES_tradnl"/>
        </w:rPr>
        <w:t xml:space="preserve"> información </w:t>
      </w:r>
      <w:r w:rsidRPr="00547974">
        <w:rPr>
          <w:rFonts w:ascii="Palatino Linotype" w:hAnsi="Palatino Linotype"/>
          <w:b/>
          <w:color w:val="000000"/>
          <w:lang w:val="es-ES_tradnl"/>
        </w:rPr>
        <w:t>confidencial</w:t>
      </w:r>
      <w:r w:rsidRPr="00547974">
        <w:rPr>
          <w:rFonts w:ascii="Palatino Linotype" w:eastAsia="Arial Unicode MS" w:hAnsi="Palatino Linotype" w:cs="Arial"/>
          <w:lang w:val="es-ES_tradnl"/>
        </w:rPr>
        <w:t xml:space="preserve">. </w:t>
      </w:r>
    </w:p>
    <w:p w:rsidR="000127D5" w:rsidRPr="00547974" w:rsidRDefault="000127D5" w:rsidP="0011188F">
      <w:pPr>
        <w:spacing w:line="360" w:lineRule="auto"/>
        <w:jc w:val="both"/>
        <w:rPr>
          <w:rFonts w:ascii="Palatino Linotype" w:eastAsia="Arial Unicode MS" w:hAnsi="Palatino Linotype" w:cs="Arial"/>
        </w:rPr>
      </w:pPr>
    </w:p>
    <w:p w:rsidR="000127D5" w:rsidRPr="00547974" w:rsidRDefault="000127D5" w:rsidP="0011188F">
      <w:pPr>
        <w:spacing w:line="360" w:lineRule="auto"/>
        <w:jc w:val="both"/>
        <w:rPr>
          <w:rFonts w:ascii="Palatino Linotype" w:hAnsi="Palatino Linotype" w:cs="Arial"/>
          <w:lang w:val="es-ES_tradnl"/>
        </w:rPr>
      </w:pPr>
      <w:r w:rsidRPr="00547974">
        <w:rPr>
          <w:rFonts w:ascii="Palatino Linotype" w:eastAsia="Arial Unicode MS" w:hAnsi="Palatino Linotype" w:cs="Arial"/>
          <w:lang w:val="es-ES_tradnl"/>
        </w:rPr>
        <w:t xml:space="preserve">En ese sentido, </w:t>
      </w:r>
      <w:r w:rsidRPr="00547974">
        <w:rPr>
          <w:rFonts w:ascii="Palatino Linotype" w:hAnsi="Palatino Linotype" w:cs="Arial"/>
          <w:lang w:val="es-ES_tradnl"/>
        </w:rPr>
        <w:t>sólo podrán ser testados los datos que actualicen las hipótesis normativas previstas en el artículo 143 d</w:t>
      </w:r>
      <w:r w:rsidRPr="00547974">
        <w:rPr>
          <w:rFonts w:ascii="Palatino Linotype" w:hAnsi="Palatino Linotype"/>
          <w:color w:val="000000"/>
          <w:lang w:val="es-ES_tradnl"/>
        </w:rPr>
        <w:t>e la Ley de Transparencia y Acceso a la Información Pública del Estado de México y Municipios</w:t>
      </w:r>
      <w:r w:rsidRPr="00547974">
        <w:rPr>
          <w:rFonts w:ascii="Palatino Linotype" w:hAnsi="Palatino Linotype" w:cs="Arial"/>
          <w:lang w:val="es-ES_tradnl"/>
        </w:rPr>
        <w:t xml:space="preserve">, y deberá procederse a su clasificación mediante las formalidades de Ley, es decir, que el Comité de Transparencia del </w:t>
      </w:r>
      <w:r w:rsidRPr="00547974">
        <w:rPr>
          <w:rFonts w:ascii="Palatino Linotype" w:hAnsi="Palatino Linotype" w:cs="Arial"/>
          <w:b/>
          <w:lang w:val="es-ES_tradnl"/>
        </w:rPr>
        <w:t>SUJETO OBLIGADO</w:t>
      </w:r>
      <w:r w:rsidRPr="00547974">
        <w:rPr>
          <w:rFonts w:ascii="Palatino Linotype" w:hAnsi="Palatino Linotype" w:cs="Arial"/>
          <w:lang w:val="es-ES_tradn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0127D5" w:rsidRPr="00547974" w:rsidRDefault="000127D5" w:rsidP="0011188F">
      <w:pPr>
        <w:spacing w:line="360" w:lineRule="auto"/>
        <w:jc w:val="both"/>
        <w:rPr>
          <w:rFonts w:ascii="Palatino Linotype" w:hAnsi="Palatino Linotype" w:cs="Arial"/>
          <w:lang w:val="es-ES_tradnl"/>
        </w:rPr>
      </w:pPr>
    </w:p>
    <w:p w:rsidR="000127D5" w:rsidRPr="00547974" w:rsidRDefault="000127D5" w:rsidP="0011188F">
      <w:pPr>
        <w:spacing w:line="360" w:lineRule="auto"/>
        <w:jc w:val="both"/>
        <w:rPr>
          <w:rFonts w:ascii="Palatino Linotype" w:eastAsia="Arial Unicode MS" w:hAnsi="Palatino Linotype" w:cs="Arial"/>
          <w:lang w:val="es-ES_tradnl"/>
        </w:rPr>
      </w:pPr>
      <w:r w:rsidRPr="00547974">
        <w:rPr>
          <w:rFonts w:ascii="Palatino Linotype" w:hAnsi="Palatino Linotype" w:cs="Arial"/>
          <w:lang w:val="es-ES_tradnl" w:eastAsia="es-MX"/>
        </w:rPr>
        <w:t xml:space="preserve">Así, respecto de </w:t>
      </w:r>
      <w:r w:rsidRPr="00547974">
        <w:rPr>
          <w:rFonts w:ascii="Palatino Linotype" w:eastAsia="Arial Unicode MS" w:hAnsi="Palatino Linotype" w:cs="Arial"/>
          <w:lang w:val="es-ES_tradnl"/>
        </w:rPr>
        <w:t xml:space="preserve">los </w:t>
      </w:r>
      <w:r w:rsidRPr="00547974">
        <w:rPr>
          <w:rFonts w:ascii="Palatino Linotype" w:hAnsi="Palatino Linotype" w:cs="Arial"/>
          <w:lang w:val="es-ES_tradnl"/>
        </w:rPr>
        <w:t>documentos</w:t>
      </w:r>
      <w:r w:rsidRPr="00547974">
        <w:rPr>
          <w:rFonts w:ascii="Palatino Linotype" w:eastAsia="Arial Unicode MS" w:hAnsi="Palatino Linotype" w:cs="Arial"/>
          <w:lang w:val="es-ES_tradnl"/>
        </w:rPr>
        <w:t xml:space="preserve"> que </w:t>
      </w:r>
      <w:r w:rsidRPr="00547974">
        <w:rPr>
          <w:rFonts w:ascii="Palatino Linotype" w:eastAsia="Arial Unicode MS" w:hAnsi="Palatino Linotype" w:cs="Arial"/>
          <w:b/>
          <w:lang w:val="es-ES_tradnl"/>
        </w:rPr>
        <w:t xml:space="preserve">EL SUJETO OBLIGADO </w:t>
      </w:r>
      <w:r w:rsidRPr="00547974">
        <w:rPr>
          <w:rFonts w:ascii="Palatino Linotype" w:eastAsia="Arial Unicode MS" w:hAnsi="Palatino Linotype" w:cs="Arial"/>
          <w:lang w:val="es-ES_tradnl"/>
        </w:rPr>
        <w:t xml:space="preserve">ha de entregar en </w:t>
      </w:r>
      <w:r w:rsidRPr="00547974">
        <w:rPr>
          <w:rFonts w:ascii="Palatino Linotype" w:eastAsia="Arial Unicode MS" w:hAnsi="Palatino Linotype" w:cs="Arial"/>
          <w:b/>
          <w:lang w:val="es-ES_tradnl"/>
        </w:rPr>
        <w:t>versión pública</w:t>
      </w:r>
      <w:r w:rsidRPr="00547974">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547974">
        <w:rPr>
          <w:rFonts w:ascii="Palatino Linotype" w:hAnsi="Palatino Linotype" w:cs="Arial"/>
          <w:lang w:val="es-ES_tradnl"/>
        </w:rPr>
        <w:t>del</w:t>
      </w:r>
      <w:r w:rsidRPr="00547974">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w:t>
      </w:r>
      <w:r w:rsidRPr="00547974">
        <w:rPr>
          <w:rFonts w:ascii="Palatino Linotype" w:eastAsia="Arial Unicode MS" w:hAnsi="Palatino Linotype" w:cs="Arial"/>
          <w:lang w:val="es-ES_tradnl"/>
        </w:rPr>
        <w:lastRenderedPageBreak/>
        <w:t xml:space="preserve">de cualquier índole siempre que, </w:t>
      </w:r>
      <w:r w:rsidRPr="00547974">
        <w:rPr>
          <w:rFonts w:ascii="Palatino Linotype" w:hAnsi="Palatino Linotype" w:cs="Arial"/>
          <w:lang w:val="es-ES_tradnl"/>
        </w:rPr>
        <w:t>no se encuentren relacionados con los impuestos o las cuotas por seguridad social</w:t>
      </w:r>
      <w:r w:rsidRPr="00547974">
        <w:rPr>
          <w:rFonts w:ascii="Palatino Linotype" w:eastAsia="Arial Unicode MS" w:hAnsi="Palatino Linotype" w:cs="Arial"/>
          <w:lang w:val="es-ES_tradnl"/>
        </w:rPr>
        <w:t xml:space="preserve">, número de cuenta o cualquier otro dato que ponga en riesgo la vida, seguridad y salud de dichas </w:t>
      </w:r>
      <w:r w:rsidRPr="00547974">
        <w:rPr>
          <w:rFonts w:ascii="Palatino Linotype" w:hAnsi="Palatino Linotype" w:cs="Arial"/>
          <w:lang w:val="es-ES_tradnl"/>
        </w:rPr>
        <w:t>personas</w:t>
      </w:r>
      <w:r w:rsidRPr="00547974">
        <w:rPr>
          <w:rFonts w:ascii="Palatino Linotype" w:eastAsia="Arial Unicode MS" w:hAnsi="Palatino Linotype" w:cs="Arial"/>
          <w:lang w:val="es-ES_tradnl"/>
        </w:rPr>
        <w:t>.</w:t>
      </w:r>
    </w:p>
    <w:p w:rsidR="000127D5" w:rsidRPr="00547974" w:rsidRDefault="000127D5" w:rsidP="0011188F">
      <w:pPr>
        <w:spacing w:line="360" w:lineRule="auto"/>
        <w:jc w:val="both"/>
        <w:rPr>
          <w:rFonts w:ascii="Palatino Linotype" w:eastAsia="Arial Unicode MS" w:hAnsi="Palatino Linotype" w:cs="Arial"/>
          <w:lang w:val="es-ES_tradnl"/>
        </w:rPr>
      </w:pPr>
    </w:p>
    <w:p w:rsidR="000127D5" w:rsidRPr="00547974" w:rsidRDefault="000127D5" w:rsidP="0011188F">
      <w:pPr>
        <w:spacing w:line="360" w:lineRule="auto"/>
        <w:jc w:val="both"/>
        <w:rPr>
          <w:rFonts w:ascii="Palatino Linotype" w:hAnsi="Palatino Linotype" w:cs="Arial"/>
          <w:lang w:val="es-ES_tradnl"/>
        </w:rPr>
      </w:pPr>
      <w:r w:rsidRPr="00547974">
        <w:rPr>
          <w:rFonts w:ascii="Palatino Linotype" w:hAnsi="Palatino Linotype"/>
          <w:lang w:val="es-ES_tradnl"/>
        </w:rPr>
        <w:t xml:space="preserve">En el caso específico de la nómina solicitada, obran datos que son considerados </w:t>
      </w:r>
      <w:r w:rsidRPr="00547974">
        <w:rPr>
          <w:rFonts w:ascii="Palatino Linotype" w:hAnsi="Palatino Linotype" w:cs="Arial"/>
          <w:lang w:val="es-ES_tradnl"/>
        </w:rPr>
        <w:t>confidenciales</w:t>
      </w:r>
      <w:r w:rsidRPr="00547974">
        <w:rPr>
          <w:rFonts w:ascii="Palatino Linotype" w:hAnsi="Palatino Linotype"/>
          <w:lang w:val="es-ES_tradnl"/>
        </w:rPr>
        <w:t xml:space="preserve">, cuyo acceso </w:t>
      </w:r>
      <w:r w:rsidRPr="00547974">
        <w:rPr>
          <w:rFonts w:ascii="Palatino Linotype" w:hAnsi="Palatino Linotype" w:cs="Arial"/>
          <w:lang w:val="es-ES_tradnl"/>
        </w:rPr>
        <w:t>debe</w:t>
      </w:r>
      <w:r w:rsidRPr="00547974">
        <w:rPr>
          <w:rFonts w:ascii="Palatino Linotype" w:hAnsi="Palatino Linotype"/>
          <w:lang w:val="es-ES_tradnl"/>
        </w:rPr>
        <w:t xml:space="preserve"> ser restringido, los cuales </w:t>
      </w:r>
      <w:r w:rsidRPr="00547974">
        <w:rPr>
          <w:rFonts w:ascii="Palatino Linotype" w:hAnsi="Palatino Linotype" w:cs="Arial"/>
          <w:lang w:val="es-ES_tradnl"/>
        </w:rPr>
        <w:t xml:space="preserve">deben testarse al momento de la elaboración de versiones públicas, como es el caso del </w:t>
      </w:r>
      <w:r w:rsidRPr="00547974">
        <w:rPr>
          <w:rFonts w:ascii="Palatino Linotype" w:hAnsi="Palatino Linotype" w:cs="Arial"/>
          <w:b/>
          <w:lang w:val="es-ES_tradnl"/>
        </w:rPr>
        <w:t>Registro Federal de Contribuyentes</w:t>
      </w:r>
      <w:r w:rsidRPr="00547974">
        <w:rPr>
          <w:rFonts w:ascii="Palatino Linotype" w:hAnsi="Palatino Linotype" w:cs="Arial"/>
          <w:lang w:val="es-ES_tradnl"/>
        </w:rPr>
        <w:t xml:space="preserve"> (RFC), la </w:t>
      </w:r>
      <w:r w:rsidRPr="00547974">
        <w:rPr>
          <w:rFonts w:ascii="Palatino Linotype" w:hAnsi="Palatino Linotype" w:cs="Arial"/>
          <w:b/>
          <w:lang w:val="es-ES_tradnl"/>
        </w:rPr>
        <w:t>Clave Única de Registro de Población</w:t>
      </w:r>
      <w:r w:rsidRPr="00547974">
        <w:rPr>
          <w:rFonts w:ascii="Palatino Linotype" w:hAnsi="Palatino Linotype" w:cs="Arial"/>
          <w:lang w:val="es-ES_tradnl"/>
        </w:rPr>
        <w:t xml:space="preserve"> (CURP), la </w:t>
      </w:r>
      <w:r w:rsidRPr="00547974">
        <w:rPr>
          <w:rFonts w:ascii="Palatino Linotype" w:hAnsi="Palatino Linotype" w:cs="Arial"/>
          <w:b/>
          <w:lang w:val="es-ES_tradnl"/>
        </w:rPr>
        <w:t>Clave de cualquier tipo de seguridad social</w:t>
      </w:r>
      <w:r w:rsidRPr="00547974">
        <w:rPr>
          <w:rFonts w:ascii="Palatino Linotype" w:hAnsi="Palatino Linotype" w:cs="Arial"/>
          <w:lang w:val="es-ES_tradnl"/>
        </w:rPr>
        <w:t xml:space="preserve"> (ISSEMYM, u otros), así como, los </w:t>
      </w:r>
      <w:r w:rsidRPr="00547974">
        <w:rPr>
          <w:rFonts w:ascii="Palatino Linotype" w:hAnsi="Palatino Linotype" w:cs="Arial"/>
          <w:b/>
          <w:lang w:val="es-ES_tradnl"/>
        </w:rPr>
        <w:t xml:space="preserve">préstamos o descuentos </w:t>
      </w:r>
      <w:r w:rsidRPr="00547974">
        <w:rPr>
          <w:rFonts w:ascii="Palatino Linotype" w:hAnsi="Palatino Linotype" w:cs="Arial"/>
          <w:lang w:val="es-ES_tradnl"/>
        </w:rPr>
        <w:t>que se le hagan al servidor público.</w:t>
      </w:r>
    </w:p>
    <w:p w:rsidR="000127D5" w:rsidRPr="00547974" w:rsidRDefault="000127D5" w:rsidP="0011188F">
      <w:pPr>
        <w:spacing w:line="360" w:lineRule="auto"/>
        <w:jc w:val="both"/>
        <w:rPr>
          <w:rFonts w:ascii="Palatino Linotype" w:hAnsi="Palatino Linotype" w:cs="Arial"/>
          <w:lang w:val="es-ES_tradnl" w:eastAsia="en-US"/>
        </w:rPr>
      </w:pPr>
    </w:p>
    <w:p w:rsidR="000127D5" w:rsidRPr="00547974" w:rsidRDefault="000127D5" w:rsidP="0011188F">
      <w:pPr>
        <w:spacing w:line="360" w:lineRule="auto"/>
        <w:jc w:val="both"/>
        <w:rPr>
          <w:rFonts w:ascii="Palatino Linotype" w:hAnsi="Palatino Linotype"/>
          <w:lang w:val="es-ES_tradnl"/>
        </w:rPr>
      </w:pPr>
      <w:r w:rsidRPr="00547974">
        <w:rPr>
          <w:rFonts w:ascii="Palatino Linotype" w:hAnsi="Palatino Linotype" w:cs="Arial"/>
          <w:lang w:val="es-ES_tradnl" w:eastAsia="es-MX"/>
        </w:rPr>
        <w:t xml:space="preserve">Por cuanto hace al </w:t>
      </w:r>
      <w:r w:rsidRPr="00547974">
        <w:rPr>
          <w:rFonts w:ascii="Palatino Linotype" w:hAnsi="Palatino Linotype" w:cs="Arial"/>
          <w:b/>
          <w:lang w:val="es-ES_tradnl" w:eastAsia="es-MX"/>
        </w:rPr>
        <w:t>Registro Federal de Contribuyentes</w:t>
      </w:r>
      <w:r w:rsidRPr="00547974">
        <w:rPr>
          <w:rFonts w:ascii="Palatino Linotype" w:hAnsi="Palatino Linotype" w:cs="Arial"/>
          <w:lang w:val="es-ES_tradnl" w:eastAsia="es-MX"/>
        </w:rPr>
        <w:t xml:space="preserve"> </w:t>
      </w:r>
      <w:r w:rsidRPr="00547974">
        <w:rPr>
          <w:rFonts w:ascii="Palatino Linotype" w:hAnsi="Palatino Linotype" w:cs="Arial"/>
          <w:b/>
          <w:lang w:val="es-ES_tradnl" w:eastAsia="es-MX"/>
        </w:rPr>
        <w:t>de las personas físicas</w:t>
      </w:r>
      <w:r w:rsidRPr="00547974">
        <w:rPr>
          <w:rFonts w:ascii="Palatino Linotype"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Pr="00547974">
        <w:rPr>
          <w:rFonts w:ascii="Palatino Linotype" w:hAnsi="Palatino Linotype" w:cs="Arial"/>
          <w:lang w:val="es-ES_tradnl"/>
        </w:rPr>
        <w:t>del</w:t>
      </w:r>
      <w:r w:rsidRPr="00547974">
        <w:rPr>
          <w:rFonts w:ascii="Palatino Linotype"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Pr="00547974">
        <w:rPr>
          <w:rFonts w:ascii="Palatino Linotype" w:hAnsi="Palatino Linotype"/>
          <w:lang w:val="es-ES_tradnl"/>
        </w:rPr>
        <w:t xml:space="preserve"> y finalmente la </w:t>
      </w:r>
      <w:proofErr w:type="spellStart"/>
      <w:r w:rsidRPr="00547974">
        <w:rPr>
          <w:rFonts w:ascii="Palatino Linotype" w:hAnsi="Palatino Linotype"/>
          <w:lang w:val="es-ES_tradnl"/>
        </w:rPr>
        <w:t>homoclave</w:t>
      </w:r>
      <w:proofErr w:type="spellEnd"/>
      <w:r w:rsidRPr="00547974">
        <w:rPr>
          <w:rFonts w:ascii="Palatino Linotype" w:hAnsi="Palatino Linotype"/>
          <w:lang w:val="es-ES_tradnl"/>
        </w:rPr>
        <w:t>; la cual, para su obtención es necesario acreditar personalidad, fecha de nacimiento entre otros con documentos oficiales.</w:t>
      </w:r>
    </w:p>
    <w:p w:rsidR="000127D5" w:rsidRPr="00547974" w:rsidRDefault="000127D5" w:rsidP="0011188F">
      <w:pPr>
        <w:spacing w:line="360" w:lineRule="auto"/>
        <w:jc w:val="both"/>
        <w:rPr>
          <w:rFonts w:ascii="Palatino Linotype" w:hAnsi="Palatino Linotype"/>
          <w:lang w:val="es-ES_tradnl"/>
        </w:rPr>
      </w:pPr>
    </w:p>
    <w:p w:rsidR="000127D5" w:rsidRPr="00547974" w:rsidRDefault="000127D5" w:rsidP="0011188F">
      <w:pPr>
        <w:spacing w:line="360" w:lineRule="auto"/>
        <w:jc w:val="both"/>
        <w:rPr>
          <w:rFonts w:ascii="Palatino Linotype" w:hAnsi="Palatino Linotype"/>
          <w:b/>
          <w:bCs/>
          <w:color w:val="000000"/>
          <w:lang w:val="es-ES_tradnl"/>
        </w:rPr>
      </w:pPr>
      <w:r w:rsidRPr="00547974">
        <w:rPr>
          <w:rFonts w:ascii="Palatino Linotype" w:hAnsi="Palatino Linotype" w:cs="Arial"/>
          <w:lang w:val="es-ES_tradnl" w:eastAsia="es-MX"/>
        </w:rPr>
        <w:t xml:space="preserve">Al respecto, </w:t>
      </w:r>
      <w:r w:rsidRPr="00547974">
        <w:rPr>
          <w:rFonts w:ascii="Palatino Linotype" w:hAnsi="Palatino Linotype" w:cs="Arial"/>
          <w:color w:val="000000"/>
          <w:lang w:val="es-ES_tradnl"/>
        </w:rPr>
        <w:t xml:space="preserve">es aplicable el Criterio 19/17 de la Segunda Época, emitido por </w:t>
      </w:r>
      <w:r w:rsidRPr="00547974">
        <w:rPr>
          <w:rFonts w:ascii="Palatino Linotype" w:eastAsia="Arial Unicode MS" w:hAnsi="Palatino Linotype" w:cs="Arial"/>
          <w:color w:val="000000"/>
          <w:lang w:val="es-ES_tradnl"/>
        </w:rPr>
        <w:t xml:space="preserve">el Instituto Nacional de </w:t>
      </w:r>
      <w:r w:rsidRPr="00547974">
        <w:rPr>
          <w:rFonts w:ascii="Palatino Linotype" w:hAnsi="Palatino Linotype"/>
          <w:bCs/>
          <w:lang w:val="es-ES_tradnl"/>
        </w:rPr>
        <w:t>Transparencia</w:t>
      </w:r>
      <w:r w:rsidRPr="00547974">
        <w:rPr>
          <w:rFonts w:ascii="Palatino Linotype" w:eastAsia="Arial Unicode MS" w:hAnsi="Palatino Linotype" w:cs="Arial"/>
          <w:color w:val="000000"/>
          <w:lang w:val="es-ES_tradnl"/>
        </w:rPr>
        <w:t xml:space="preserve">, Acceso a la </w:t>
      </w:r>
      <w:r w:rsidRPr="00547974">
        <w:rPr>
          <w:rFonts w:ascii="Palatino Linotype" w:hAnsi="Palatino Linotype" w:cs="Arial"/>
          <w:lang w:val="es-ES_tradnl"/>
        </w:rPr>
        <w:t>Información</w:t>
      </w:r>
      <w:r w:rsidRPr="00547974">
        <w:rPr>
          <w:rFonts w:ascii="Palatino Linotype" w:eastAsia="Arial Unicode MS" w:hAnsi="Palatino Linotype" w:cs="Arial"/>
          <w:color w:val="000000"/>
          <w:lang w:val="es-ES_tradnl"/>
        </w:rPr>
        <w:t xml:space="preserve"> y Protección de Datos Personales,</w:t>
      </w:r>
      <w:r w:rsidRPr="00547974">
        <w:rPr>
          <w:rFonts w:ascii="Palatino Linotype" w:hAnsi="Palatino Linotype"/>
          <w:bCs/>
          <w:color w:val="000000"/>
          <w:lang w:val="es-ES_tradnl"/>
        </w:rPr>
        <w:t xml:space="preserve"> que dice:</w:t>
      </w:r>
      <w:r w:rsidRPr="00547974">
        <w:rPr>
          <w:rFonts w:ascii="Palatino Linotype" w:hAnsi="Palatino Linotype"/>
          <w:b/>
          <w:bCs/>
          <w:color w:val="000000"/>
          <w:lang w:val="es-ES_tradnl"/>
        </w:rPr>
        <w:t xml:space="preserve"> </w:t>
      </w:r>
    </w:p>
    <w:p w:rsidR="000127D5" w:rsidRPr="00547974" w:rsidRDefault="000127D5" w:rsidP="0011188F">
      <w:pPr>
        <w:jc w:val="both"/>
        <w:rPr>
          <w:rFonts w:ascii="Palatino Linotype" w:hAnsi="Palatino Linotype"/>
          <w:b/>
          <w:bCs/>
          <w:color w:val="000000"/>
          <w:sz w:val="22"/>
          <w:szCs w:val="22"/>
          <w:lang w:val="es-ES_tradnl"/>
        </w:rPr>
      </w:pPr>
    </w:p>
    <w:p w:rsidR="000127D5" w:rsidRPr="00547974" w:rsidRDefault="000127D5" w:rsidP="0011188F">
      <w:pPr>
        <w:autoSpaceDE w:val="0"/>
        <w:autoSpaceDN w:val="0"/>
        <w:adjustRightInd w:val="0"/>
        <w:ind w:left="851" w:right="899"/>
        <w:jc w:val="both"/>
        <w:rPr>
          <w:rFonts w:ascii="Palatino Linotype" w:hAnsi="Palatino Linotype" w:cs="Arial"/>
          <w:bCs/>
          <w:i/>
          <w:sz w:val="22"/>
          <w:szCs w:val="22"/>
          <w:lang w:val="es-ES_tradnl" w:eastAsia="en-US"/>
        </w:rPr>
      </w:pPr>
      <w:r w:rsidRPr="00547974">
        <w:rPr>
          <w:rFonts w:ascii="Palatino Linotype" w:hAnsi="Palatino Linotype" w:cs="Arial"/>
          <w:bCs/>
          <w:i/>
          <w:sz w:val="22"/>
          <w:szCs w:val="22"/>
          <w:lang w:val="es-ES_tradnl"/>
        </w:rPr>
        <w:t>“</w:t>
      </w:r>
      <w:r w:rsidRPr="00547974">
        <w:rPr>
          <w:rFonts w:ascii="Palatino Linotype" w:hAnsi="Palatino Linotype" w:cs="Arial"/>
          <w:b/>
          <w:bCs/>
          <w:i/>
          <w:sz w:val="22"/>
          <w:szCs w:val="22"/>
          <w:lang w:val="es-ES_tradnl"/>
        </w:rPr>
        <w:t>Registro Federal de Contribuyentes (RFC) de personas físicas. El RFC es una clave</w:t>
      </w:r>
      <w:r w:rsidRPr="00547974">
        <w:rPr>
          <w:rFonts w:ascii="Palatino Linotype" w:hAnsi="Palatino Linotype" w:cs="Arial"/>
          <w:bCs/>
          <w:i/>
          <w:sz w:val="22"/>
          <w:szCs w:val="22"/>
          <w:lang w:val="es-ES_tradnl"/>
        </w:rPr>
        <w:t xml:space="preserve"> de carácter fiscal, </w:t>
      </w:r>
      <w:proofErr w:type="gramStart"/>
      <w:r w:rsidRPr="00547974">
        <w:rPr>
          <w:rFonts w:ascii="Palatino Linotype" w:hAnsi="Palatino Linotype" w:cs="Arial"/>
          <w:bCs/>
          <w:i/>
          <w:sz w:val="22"/>
          <w:szCs w:val="22"/>
          <w:lang w:val="es-ES_tradnl"/>
        </w:rPr>
        <w:t>única</w:t>
      </w:r>
      <w:proofErr w:type="gramEnd"/>
      <w:r w:rsidRPr="00547974">
        <w:rPr>
          <w:rFonts w:ascii="Palatino Linotype" w:hAnsi="Palatino Linotype" w:cs="Arial"/>
          <w:bCs/>
          <w:i/>
          <w:sz w:val="22"/>
          <w:szCs w:val="22"/>
          <w:lang w:val="es-ES_tradnl"/>
        </w:rPr>
        <w:t xml:space="preserve"> e irrepetible, </w:t>
      </w:r>
      <w:r w:rsidRPr="00547974">
        <w:rPr>
          <w:rFonts w:ascii="Palatino Linotype" w:hAnsi="Palatino Linotype" w:cs="Arial"/>
          <w:b/>
          <w:bCs/>
          <w:i/>
          <w:sz w:val="22"/>
          <w:szCs w:val="22"/>
          <w:lang w:val="es-ES_tradnl"/>
        </w:rPr>
        <w:t xml:space="preserve">que permite identificar al titular, </w:t>
      </w:r>
      <w:r w:rsidRPr="00547974">
        <w:rPr>
          <w:rFonts w:ascii="Palatino Linotype" w:hAnsi="Palatino Linotype" w:cs="Arial"/>
          <w:b/>
          <w:bCs/>
          <w:i/>
          <w:sz w:val="22"/>
          <w:szCs w:val="22"/>
          <w:lang w:val="es-ES_tradnl"/>
        </w:rPr>
        <w:lastRenderedPageBreak/>
        <w:t>su edad y fecha de nacimiento</w:t>
      </w:r>
      <w:r w:rsidRPr="00547974">
        <w:rPr>
          <w:rFonts w:ascii="Palatino Linotype" w:hAnsi="Palatino Linotype" w:cs="Arial"/>
          <w:bCs/>
          <w:i/>
          <w:sz w:val="22"/>
          <w:szCs w:val="22"/>
          <w:lang w:val="es-ES_tradnl"/>
        </w:rPr>
        <w:t xml:space="preserve">, </w:t>
      </w:r>
      <w:r w:rsidRPr="00547974">
        <w:rPr>
          <w:rFonts w:ascii="Palatino Linotype" w:hAnsi="Palatino Linotype" w:cs="Arial"/>
          <w:i/>
          <w:sz w:val="22"/>
          <w:szCs w:val="22"/>
          <w:lang w:val="es-ES_tradnl" w:eastAsia="es-MX"/>
        </w:rPr>
        <w:t>por</w:t>
      </w:r>
      <w:r w:rsidRPr="00547974">
        <w:rPr>
          <w:rFonts w:ascii="Palatino Linotype" w:hAnsi="Palatino Linotype" w:cs="Arial"/>
          <w:bCs/>
          <w:i/>
          <w:sz w:val="22"/>
          <w:szCs w:val="22"/>
          <w:lang w:val="es-ES_tradnl"/>
        </w:rPr>
        <w:t xml:space="preserve"> lo que </w:t>
      </w:r>
      <w:r w:rsidRPr="00547974">
        <w:rPr>
          <w:rFonts w:ascii="Palatino Linotype" w:hAnsi="Palatino Linotype" w:cs="Arial"/>
          <w:b/>
          <w:bCs/>
          <w:i/>
          <w:sz w:val="22"/>
          <w:szCs w:val="22"/>
          <w:lang w:val="es-ES_tradnl"/>
        </w:rPr>
        <w:t>es un dato personal de carácter confidencial</w:t>
      </w:r>
      <w:r w:rsidRPr="00547974">
        <w:rPr>
          <w:rFonts w:ascii="Palatino Linotype" w:hAnsi="Palatino Linotype" w:cs="Arial"/>
          <w:i/>
          <w:sz w:val="22"/>
          <w:szCs w:val="22"/>
          <w:lang w:val="es-ES_tradnl"/>
        </w:rPr>
        <w:t>.</w:t>
      </w:r>
    </w:p>
    <w:p w:rsidR="000127D5" w:rsidRPr="00547974" w:rsidRDefault="000127D5" w:rsidP="0011188F">
      <w:pPr>
        <w:autoSpaceDE w:val="0"/>
        <w:autoSpaceDN w:val="0"/>
        <w:adjustRightInd w:val="0"/>
        <w:ind w:left="851" w:right="899"/>
        <w:jc w:val="both"/>
        <w:rPr>
          <w:rFonts w:ascii="Palatino Linotype" w:hAnsi="Palatino Linotype" w:cs="Arial"/>
          <w:bCs/>
          <w:i/>
          <w:sz w:val="22"/>
          <w:szCs w:val="22"/>
          <w:lang w:val="es-ES_tradnl"/>
        </w:rPr>
      </w:pPr>
      <w:r w:rsidRPr="00547974">
        <w:rPr>
          <w:rFonts w:ascii="Palatino Linotype" w:hAnsi="Palatino Linotype" w:cs="Arial"/>
          <w:bCs/>
          <w:i/>
          <w:sz w:val="22"/>
          <w:szCs w:val="22"/>
          <w:lang w:val="es-ES_tradnl"/>
        </w:rPr>
        <w:t>Resoluciones:</w:t>
      </w:r>
    </w:p>
    <w:p w:rsidR="000127D5" w:rsidRPr="00547974" w:rsidRDefault="000127D5" w:rsidP="0011188F">
      <w:pPr>
        <w:autoSpaceDE w:val="0"/>
        <w:autoSpaceDN w:val="0"/>
        <w:adjustRightInd w:val="0"/>
        <w:ind w:left="851" w:right="899"/>
        <w:jc w:val="both"/>
        <w:rPr>
          <w:rFonts w:ascii="Palatino Linotype" w:hAnsi="Palatino Linotype" w:cs="Arial"/>
          <w:bCs/>
          <w:i/>
          <w:sz w:val="22"/>
          <w:szCs w:val="22"/>
          <w:lang w:val="es-ES_tradnl"/>
        </w:rPr>
      </w:pPr>
      <w:r w:rsidRPr="00547974">
        <w:rPr>
          <w:rFonts w:ascii="Palatino Linotype" w:hAnsi="Palatino Linotype" w:cs="Arial"/>
          <w:bCs/>
          <w:i/>
          <w:sz w:val="22"/>
          <w:szCs w:val="22"/>
          <w:lang w:val="es-ES_tradnl"/>
        </w:rPr>
        <w:t>• RRA 0189/</w:t>
      </w:r>
      <w:r w:rsidRPr="00547974">
        <w:rPr>
          <w:rFonts w:ascii="Palatino Linotype" w:hAnsi="Palatino Linotype" w:cs="Arial"/>
          <w:i/>
          <w:sz w:val="22"/>
          <w:szCs w:val="22"/>
          <w:lang w:val="es-ES_tradnl" w:eastAsia="es-MX"/>
        </w:rPr>
        <w:t>17</w:t>
      </w:r>
      <w:r w:rsidRPr="00547974">
        <w:rPr>
          <w:rFonts w:ascii="Palatino Linotype" w:hAnsi="Palatino Linotype" w:cs="Arial"/>
          <w:bCs/>
          <w:i/>
          <w:sz w:val="22"/>
          <w:szCs w:val="22"/>
          <w:lang w:val="es-ES_tradnl"/>
        </w:rPr>
        <w:t>. Morena. 08 de febrero de 2017. Por unanimidad. Comisionado Ponente Joel Salas Suárez.</w:t>
      </w:r>
    </w:p>
    <w:p w:rsidR="000127D5" w:rsidRPr="00547974" w:rsidRDefault="000127D5" w:rsidP="0011188F">
      <w:pPr>
        <w:autoSpaceDE w:val="0"/>
        <w:autoSpaceDN w:val="0"/>
        <w:adjustRightInd w:val="0"/>
        <w:ind w:left="851" w:right="899"/>
        <w:jc w:val="both"/>
        <w:rPr>
          <w:rFonts w:ascii="Palatino Linotype" w:hAnsi="Palatino Linotype" w:cs="Arial"/>
          <w:bCs/>
          <w:i/>
          <w:sz w:val="22"/>
          <w:szCs w:val="22"/>
          <w:lang w:val="es-ES_tradnl"/>
        </w:rPr>
      </w:pPr>
      <w:r w:rsidRPr="00547974">
        <w:rPr>
          <w:rFonts w:ascii="Palatino Linotype" w:hAnsi="Palatino Linotype" w:cs="Arial"/>
          <w:bCs/>
          <w:i/>
          <w:sz w:val="22"/>
          <w:szCs w:val="22"/>
          <w:lang w:val="es-ES_tradnl"/>
        </w:rPr>
        <w:t xml:space="preserve">• RRA 0677/17. Universidad Nacional Autónoma de México. 08 de marzo de 2017. Por unanimidad. Comisionado Ponente </w:t>
      </w:r>
      <w:proofErr w:type="spellStart"/>
      <w:r w:rsidRPr="00547974">
        <w:rPr>
          <w:rFonts w:ascii="Palatino Linotype" w:hAnsi="Palatino Linotype" w:cs="Arial"/>
          <w:bCs/>
          <w:i/>
          <w:sz w:val="22"/>
          <w:szCs w:val="22"/>
          <w:lang w:val="es-ES_tradnl"/>
        </w:rPr>
        <w:t>Rosendoevgueni</w:t>
      </w:r>
      <w:proofErr w:type="spellEnd"/>
      <w:r w:rsidRPr="00547974">
        <w:rPr>
          <w:rFonts w:ascii="Palatino Linotype" w:hAnsi="Palatino Linotype" w:cs="Arial"/>
          <w:bCs/>
          <w:i/>
          <w:sz w:val="22"/>
          <w:szCs w:val="22"/>
          <w:lang w:val="es-ES_tradnl"/>
        </w:rPr>
        <w:t xml:space="preserve"> Monterrey </w:t>
      </w:r>
      <w:proofErr w:type="spellStart"/>
      <w:r w:rsidRPr="00547974">
        <w:rPr>
          <w:rFonts w:ascii="Palatino Linotype" w:hAnsi="Palatino Linotype" w:cs="Arial"/>
          <w:bCs/>
          <w:i/>
          <w:sz w:val="22"/>
          <w:szCs w:val="22"/>
          <w:lang w:val="es-ES_tradnl"/>
        </w:rPr>
        <w:t>Chepov</w:t>
      </w:r>
      <w:proofErr w:type="spellEnd"/>
      <w:r w:rsidRPr="00547974">
        <w:rPr>
          <w:rFonts w:ascii="Palatino Linotype" w:hAnsi="Palatino Linotype" w:cs="Arial"/>
          <w:bCs/>
          <w:i/>
          <w:sz w:val="22"/>
          <w:szCs w:val="22"/>
          <w:lang w:val="es-ES_tradnl"/>
        </w:rPr>
        <w:t xml:space="preserve">. </w:t>
      </w:r>
    </w:p>
    <w:p w:rsidR="000127D5" w:rsidRPr="00547974" w:rsidRDefault="000127D5" w:rsidP="0011188F">
      <w:pPr>
        <w:autoSpaceDE w:val="0"/>
        <w:autoSpaceDN w:val="0"/>
        <w:adjustRightInd w:val="0"/>
        <w:ind w:left="851" w:right="899"/>
        <w:jc w:val="both"/>
        <w:rPr>
          <w:rFonts w:ascii="Palatino Linotype" w:hAnsi="Palatino Linotype" w:cs="Arial"/>
          <w:i/>
          <w:sz w:val="22"/>
          <w:szCs w:val="22"/>
          <w:lang w:val="es-ES_tradnl"/>
        </w:rPr>
      </w:pPr>
      <w:r w:rsidRPr="00547974">
        <w:rPr>
          <w:rFonts w:ascii="Palatino Linotype" w:hAnsi="Palatino Linotype" w:cs="Arial"/>
          <w:bCs/>
          <w:i/>
          <w:sz w:val="22"/>
          <w:szCs w:val="22"/>
          <w:lang w:val="es-ES_tradnl"/>
        </w:rPr>
        <w:t xml:space="preserve">• RRA 1564/17. Tribunal Electoral del Poder Judicial de la Federación. 26 de abril de 2017. Por </w:t>
      </w:r>
      <w:r w:rsidRPr="00547974">
        <w:rPr>
          <w:rFonts w:ascii="Palatino Linotype" w:hAnsi="Palatino Linotype" w:cs="Arial"/>
          <w:i/>
          <w:sz w:val="22"/>
          <w:szCs w:val="22"/>
          <w:lang w:val="es-ES_tradnl" w:eastAsia="es-MX"/>
        </w:rPr>
        <w:t>unanimidad</w:t>
      </w:r>
      <w:r w:rsidRPr="00547974">
        <w:rPr>
          <w:rFonts w:ascii="Palatino Linotype" w:hAnsi="Palatino Linotype" w:cs="Arial"/>
          <w:bCs/>
          <w:i/>
          <w:sz w:val="22"/>
          <w:szCs w:val="22"/>
          <w:lang w:val="es-ES_tradnl"/>
        </w:rPr>
        <w:t>. Comisionado Ponente Oscar Mauricio Guerra Ford.</w:t>
      </w:r>
      <w:r w:rsidRPr="00547974">
        <w:rPr>
          <w:rFonts w:ascii="Palatino Linotype" w:hAnsi="Palatino Linotype" w:cs="Arial"/>
          <w:i/>
          <w:sz w:val="22"/>
          <w:szCs w:val="22"/>
          <w:lang w:val="es-ES_tradnl"/>
        </w:rPr>
        <w:t>” (Sic)</w:t>
      </w:r>
    </w:p>
    <w:p w:rsidR="000127D5" w:rsidRPr="00547974" w:rsidRDefault="000127D5" w:rsidP="0011188F">
      <w:pPr>
        <w:autoSpaceDE w:val="0"/>
        <w:autoSpaceDN w:val="0"/>
        <w:adjustRightInd w:val="0"/>
        <w:ind w:left="851" w:right="899"/>
        <w:jc w:val="both"/>
        <w:rPr>
          <w:rFonts w:ascii="Palatino Linotype" w:hAnsi="Palatino Linotype" w:cs="Arial"/>
          <w:sz w:val="22"/>
          <w:szCs w:val="22"/>
          <w:lang w:val="es-ES_tradnl"/>
        </w:rPr>
      </w:pPr>
      <w:r w:rsidRPr="00547974">
        <w:rPr>
          <w:rFonts w:ascii="Palatino Linotype" w:hAnsi="Palatino Linotype" w:cs="Arial"/>
          <w:sz w:val="22"/>
          <w:szCs w:val="22"/>
          <w:lang w:val="es-ES_tradnl"/>
        </w:rPr>
        <w:t>(Énfasis añadido)</w:t>
      </w:r>
    </w:p>
    <w:p w:rsidR="000127D5" w:rsidRPr="00547974" w:rsidRDefault="000127D5" w:rsidP="0011188F">
      <w:pPr>
        <w:autoSpaceDE w:val="0"/>
        <w:autoSpaceDN w:val="0"/>
        <w:adjustRightInd w:val="0"/>
        <w:ind w:left="851" w:right="899"/>
        <w:jc w:val="both"/>
        <w:rPr>
          <w:rFonts w:ascii="Palatino Linotype" w:hAnsi="Palatino Linotype" w:cs="Arial"/>
          <w:sz w:val="22"/>
          <w:szCs w:val="22"/>
          <w:lang w:val="es-ES_tradnl"/>
        </w:rPr>
      </w:pPr>
    </w:p>
    <w:p w:rsidR="000127D5" w:rsidRPr="00547974" w:rsidRDefault="000127D5" w:rsidP="0011188F">
      <w:pPr>
        <w:spacing w:line="360" w:lineRule="auto"/>
        <w:jc w:val="both"/>
        <w:rPr>
          <w:rFonts w:ascii="Palatino Linotype" w:hAnsi="Palatino Linotype" w:cs="Arial"/>
          <w:lang w:val="es-ES_tradnl"/>
        </w:rPr>
      </w:pPr>
      <w:r w:rsidRPr="00547974">
        <w:rPr>
          <w:rFonts w:ascii="Palatino Linotype" w:hAnsi="Palatino Linotype" w:cs="Arial"/>
          <w:lang w:val="es-ES_tradnl" w:eastAsia="es-MX"/>
        </w:rPr>
        <w:t xml:space="preserve">De lo anterior, se desprende que el Registro Federal de Contribuyentes se vincula al nombre de su </w:t>
      </w:r>
      <w:r w:rsidRPr="00547974">
        <w:rPr>
          <w:rFonts w:ascii="Palatino Linotype" w:hAnsi="Palatino Linotype"/>
          <w:bCs/>
          <w:lang w:val="es-ES_tradnl"/>
        </w:rPr>
        <w:t>titular</w:t>
      </w:r>
      <w:r w:rsidRPr="00547974">
        <w:rPr>
          <w:rFonts w:ascii="Palatino Linotype" w:hAnsi="Palatino Linotype" w:cs="Arial"/>
          <w:lang w:val="es-ES_tradnl" w:eastAsia="es-MX"/>
        </w:rPr>
        <w:t xml:space="preserve">, permitiendo identificar la edad de la persona y fecha de nacimiento, determinando </w:t>
      </w:r>
      <w:r w:rsidRPr="00547974">
        <w:rPr>
          <w:rFonts w:ascii="Palatino Linotype" w:hAnsi="Palatino Linotype" w:cs="Arial"/>
          <w:lang w:val="es-ES_tradnl"/>
        </w:rPr>
        <w:t>la</w:t>
      </w:r>
      <w:r w:rsidRPr="00547974">
        <w:rPr>
          <w:rFonts w:ascii="Palatino Linotype"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547974">
        <w:rPr>
          <w:rFonts w:ascii="Palatino Linotype" w:hAnsi="Palatino Linotype"/>
          <w:lang w:val="es-ES_tradnl" w:eastAsia="es-MX"/>
        </w:rPr>
        <w:t>Municipios</w:t>
      </w:r>
      <w:r w:rsidRPr="00547974">
        <w:rPr>
          <w:rFonts w:ascii="Palatino Linotype" w:hAnsi="Palatino Linotype" w:cs="Arial"/>
          <w:lang w:val="es-ES_tradnl" w:eastAsia="es-MX"/>
        </w:rPr>
        <w:t xml:space="preserve"> y </w:t>
      </w:r>
      <w:r w:rsidRPr="00547974">
        <w:rPr>
          <w:rFonts w:ascii="Palatino Linotype" w:hAnsi="Palatino Linotype" w:cs="Arial"/>
          <w:lang w:val="es-ES_tradnl"/>
        </w:rPr>
        <w:t>4 fracción XI</w:t>
      </w:r>
      <w:r w:rsidRPr="00547974">
        <w:rPr>
          <w:rFonts w:ascii="Palatino Linotype" w:hAnsi="Palatino Linotype" w:cs="Arial"/>
          <w:lang w:val="es-ES_tradnl" w:eastAsia="es-MX"/>
        </w:rPr>
        <w:t xml:space="preserve"> </w:t>
      </w:r>
      <w:r w:rsidRPr="00547974">
        <w:rPr>
          <w:rFonts w:ascii="Palatino Linotype" w:hAnsi="Palatino Linotype" w:cs="Arial"/>
          <w:lang w:val="es-ES_tradnl"/>
        </w:rPr>
        <w:t>de la Ley de Protección de Datos Personales en Posesión de Sujetos Obligados del Estado de México y Municipios.</w:t>
      </w:r>
    </w:p>
    <w:p w:rsidR="000127D5" w:rsidRPr="00547974" w:rsidRDefault="000127D5" w:rsidP="0011188F">
      <w:pPr>
        <w:spacing w:line="360" w:lineRule="auto"/>
        <w:jc w:val="both"/>
        <w:rPr>
          <w:rFonts w:ascii="Palatino Linotype" w:hAnsi="Palatino Linotype" w:cs="Arial"/>
          <w:lang w:val="es-ES_tradnl" w:eastAsia="es-MX"/>
        </w:rPr>
      </w:pPr>
    </w:p>
    <w:p w:rsidR="000127D5" w:rsidRPr="00547974" w:rsidRDefault="000127D5" w:rsidP="0011188F">
      <w:pPr>
        <w:spacing w:line="360" w:lineRule="auto"/>
        <w:jc w:val="both"/>
        <w:rPr>
          <w:rFonts w:ascii="Palatino Linotype" w:hAnsi="Palatino Linotype" w:cs="Arial"/>
          <w:lang w:val="es-ES_tradnl" w:eastAsia="es-MX"/>
        </w:rPr>
      </w:pPr>
      <w:r w:rsidRPr="00547974">
        <w:rPr>
          <w:rFonts w:ascii="Palatino Linotype" w:hAnsi="Palatino Linotype" w:cs="Arial"/>
          <w:lang w:val="es-ES_tradnl" w:eastAsia="es-MX"/>
        </w:rPr>
        <w:t xml:space="preserve">Por cuanto hace a la </w:t>
      </w:r>
      <w:r w:rsidRPr="00547974">
        <w:rPr>
          <w:rFonts w:ascii="Palatino Linotype" w:hAnsi="Palatino Linotype" w:cs="Arial"/>
          <w:b/>
          <w:lang w:val="es-ES_tradnl"/>
        </w:rPr>
        <w:t xml:space="preserve">Clave Única de Registro de Población, </w:t>
      </w:r>
      <w:r w:rsidRPr="00547974">
        <w:rPr>
          <w:rFonts w:ascii="Palatino Linotype" w:hAnsi="Palatino Linotype" w:cs="Arial"/>
          <w:lang w:val="es-ES_tradnl" w:eastAsia="es-MX"/>
        </w:rPr>
        <w:t xml:space="preserve">constituye un dato personal, ya que </w:t>
      </w:r>
      <w:r w:rsidRPr="00547974">
        <w:rPr>
          <w:rFonts w:ascii="Palatino Linotype" w:hAnsi="Palatino Linotype"/>
          <w:lang w:val="es-ES_tradnl" w:eastAsia="es-MX"/>
        </w:rPr>
        <w:t>tiene</w:t>
      </w:r>
      <w:r w:rsidRPr="00547974">
        <w:rPr>
          <w:rFonts w:ascii="Palatino Linotype"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127D5" w:rsidRPr="00547974" w:rsidRDefault="000127D5" w:rsidP="0011188F">
      <w:pPr>
        <w:spacing w:line="360" w:lineRule="auto"/>
        <w:jc w:val="both"/>
        <w:rPr>
          <w:rFonts w:ascii="Palatino Linotype" w:hAnsi="Palatino Linotype" w:cs="Arial"/>
          <w:lang w:val="es-ES_tradnl" w:eastAsia="es-MX"/>
        </w:rPr>
      </w:pPr>
    </w:p>
    <w:p w:rsidR="000127D5" w:rsidRPr="00547974" w:rsidRDefault="000127D5" w:rsidP="0011188F">
      <w:pPr>
        <w:spacing w:line="360" w:lineRule="auto"/>
        <w:jc w:val="both"/>
        <w:rPr>
          <w:rFonts w:ascii="Palatino Linotype" w:hAnsi="Palatino Linotype" w:cs="Arial"/>
          <w:lang w:val="es-ES_tradnl" w:eastAsia="es-MX"/>
        </w:rPr>
      </w:pPr>
      <w:r w:rsidRPr="00547974">
        <w:rPr>
          <w:rFonts w:ascii="Palatino Linotype" w:hAnsi="Palatino Linotype" w:cs="Arial"/>
          <w:lang w:val="es-ES_tradnl" w:eastAsia="es-MX"/>
        </w:rPr>
        <w:t xml:space="preserve">Lo </w:t>
      </w:r>
      <w:r w:rsidRPr="00547974">
        <w:rPr>
          <w:rFonts w:ascii="Palatino Linotype" w:hAnsi="Palatino Linotype"/>
          <w:lang w:val="es-ES_tradnl" w:eastAsia="es-MX"/>
        </w:rPr>
        <w:t>anterior</w:t>
      </w:r>
      <w:r w:rsidRPr="00547974">
        <w:rPr>
          <w:rFonts w:ascii="Palatino Linotype" w:hAnsi="Palatino Linotype" w:cs="Arial"/>
          <w:lang w:val="es-ES_tradnl" w:eastAsia="es-MX"/>
        </w:rPr>
        <w:t xml:space="preserve">, </w:t>
      </w:r>
      <w:r w:rsidRPr="00547974">
        <w:rPr>
          <w:rFonts w:ascii="Palatino Linotype" w:hAnsi="Palatino Linotype" w:cs="Arial"/>
          <w:lang w:val="es-ES_tradnl"/>
        </w:rPr>
        <w:t>tiene</w:t>
      </w:r>
      <w:r w:rsidRPr="00547974">
        <w:rPr>
          <w:rFonts w:ascii="Palatino Linotype" w:hAnsi="Palatino Linotype" w:cs="Arial"/>
          <w:lang w:val="es-ES_tradnl" w:eastAsia="es-MX"/>
        </w:rPr>
        <w:t xml:space="preserve"> sustento en los artículos 86 y 91 de la Ley General de Población, la cual señala lo siguiente:</w:t>
      </w:r>
    </w:p>
    <w:p w:rsidR="000127D5" w:rsidRPr="00547974" w:rsidRDefault="000127D5" w:rsidP="0011188F">
      <w:pPr>
        <w:jc w:val="both"/>
        <w:rPr>
          <w:rFonts w:ascii="Palatino Linotype" w:hAnsi="Palatino Linotype" w:cs="Arial"/>
          <w:sz w:val="22"/>
          <w:lang w:val="es-ES_tradnl" w:eastAsia="es-MX"/>
        </w:rPr>
      </w:pP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Bold"/>
          <w:bCs/>
          <w:i/>
          <w:sz w:val="22"/>
          <w:szCs w:val="22"/>
          <w:lang w:val="es-ES_tradnl" w:eastAsia="es-MX"/>
        </w:rPr>
        <w:lastRenderedPageBreak/>
        <w:t>“</w:t>
      </w:r>
      <w:r w:rsidRPr="00547974">
        <w:rPr>
          <w:rFonts w:ascii="Palatino Linotype" w:hAnsi="Palatino Linotype" w:cs="Arial,Bold"/>
          <w:b/>
          <w:bCs/>
          <w:i/>
          <w:sz w:val="22"/>
          <w:szCs w:val="22"/>
          <w:lang w:val="es-ES_tradnl" w:eastAsia="es-MX"/>
        </w:rPr>
        <w:t xml:space="preserve">Artículo 86. </w:t>
      </w:r>
      <w:r w:rsidRPr="00547974">
        <w:rPr>
          <w:rFonts w:ascii="Palatino Linotype" w:hAnsi="Palatino Linotype" w:cs="Arial"/>
          <w:i/>
          <w:sz w:val="22"/>
          <w:szCs w:val="22"/>
          <w:lang w:val="es-ES_tradnl" w:eastAsia="es-MX"/>
        </w:rPr>
        <w:t>El Registro Nacional de Población tiene como finalidad registrar a cada una de las personas que integran la población del país, con los datos que permitan certificar y acreditar fehacientemente su identidad.</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Bold"/>
          <w:b/>
          <w:bCs/>
          <w:i/>
          <w:sz w:val="22"/>
          <w:szCs w:val="22"/>
          <w:lang w:val="es-ES_tradnl" w:eastAsia="es-MX"/>
        </w:rPr>
        <w:t xml:space="preserve">Artículo 91. </w:t>
      </w:r>
      <w:r w:rsidRPr="00547974">
        <w:rPr>
          <w:rFonts w:ascii="Palatino Linotype" w:hAnsi="Palatino Linotype" w:cs="Arial"/>
          <w:b/>
          <w:i/>
          <w:sz w:val="22"/>
          <w:szCs w:val="22"/>
          <w:u w:val="single"/>
          <w:lang w:val="es-ES_tradnl" w:eastAsia="es-MX"/>
        </w:rPr>
        <w:t>Al incorporar a una persona en el Registro Nacional de Población</w:t>
      </w:r>
      <w:r w:rsidRPr="00547974">
        <w:rPr>
          <w:rFonts w:ascii="Palatino Linotype" w:hAnsi="Palatino Linotype" w:cs="Arial"/>
          <w:i/>
          <w:sz w:val="22"/>
          <w:szCs w:val="22"/>
          <w:lang w:val="es-ES_tradnl" w:eastAsia="es-MX"/>
        </w:rPr>
        <w:t xml:space="preserve">, se le asignará una clave </w:t>
      </w:r>
      <w:r w:rsidRPr="00547974">
        <w:rPr>
          <w:rFonts w:ascii="Palatino Linotype" w:hAnsi="Palatino Linotype" w:cs="Arial"/>
          <w:b/>
          <w:i/>
          <w:sz w:val="22"/>
          <w:szCs w:val="22"/>
          <w:u w:val="single"/>
          <w:lang w:val="es-ES_tradnl" w:eastAsia="es-MX"/>
        </w:rPr>
        <w:t>que se denominará Clave Única de Registro de Población</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b/>
          <w:i/>
          <w:sz w:val="22"/>
          <w:szCs w:val="22"/>
          <w:u w:val="single"/>
          <w:lang w:val="es-ES_tradnl" w:eastAsia="es-MX"/>
        </w:rPr>
        <w:t>Esta servirá para</w:t>
      </w:r>
      <w:r w:rsidRPr="00547974">
        <w:rPr>
          <w:rFonts w:ascii="Palatino Linotype" w:hAnsi="Palatino Linotype" w:cs="Arial"/>
          <w:i/>
          <w:sz w:val="22"/>
          <w:szCs w:val="22"/>
          <w:lang w:val="es-ES_tradnl" w:eastAsia="es-MX"/>
        </w:rPr>
        <w:t xml:space="preserve"> registrarla e </w:t>
      </w:r>
      <w:r w:rsidRPr="00547974">
        <w:rPr>
          <w:rFonts w:ascii="Palatino Linotype" w:hAnsi="Palatino Linotype" w:cs="Arial"/>
          <w:b/>
          <w:i/>
          <w:sz w:val="22"/>
          <w:szCs w:val="22"/>
          <w:u w:val="single"/>
          <w:lang w:val="es-ES_tradnl" w:eastAsia="es-MX"/>
        </w:rPr>
        <w:t>identificarla en forma individual</w:t>
      </w:r>
      <w:r w:rsidRPr="00547974">
        <w:rPr>
          <w:rFonts w:ascii="Palatino Linotype" w:hAnsi="Palatino Linotype" w:cs="Arial"/>
          <w:i/>
          <w:sz w:val="22"/>
          <w:szCs w:val="22"/>
          <w:lang w:val="es-ES_tradnl" w:eastAsia="es-MX"/>
        </w:rPr>
        <w:t xml:space="preserve">.” </w:t>
      </w:r>
    </w:p>
    <w:p w:rsidR="000127D5" w:rsidRPr="00547974" w:rsidRDefault="000127D5" w:rsidP="0011188F">
      <w:pPr>
        <w:autoSpaceDE w:val="0"/>
        <w:autoSpaceDN w:val="0"/>
        <w:adjustRightInd w:val="0"/>
        <w:ind w:left="851" w:right="1134"/>
        <w:jc w:val="both"/>
        <w:rPr>
          <w:rFonts w:ascii="Palatino Linotype" w:hAnsi="Palatino Linotype" w:cs="Arial"/>
          <w:sz w:val="22"/>
          <w:szCs w:val="22"/>
          <w:lang w:val="es-ES_tradnl"/>
        </w:rPr>
      </w:pPr>
      <w:r w:rsidRPr="00547974">
        <w:rPr>
          <w:rFonts w:ascii="Palatino Linotype" w:hAnsi="Palatino Linotype" w:cs="Arial"/>
          <w:sz w:val="22"/>
          <w:szCs w:val="22"/>
          <w:lang w:val="es-ES_tradnl"/>
        </w:rPr>
        <w:t>(Énfasis añadido)</w:t>
      </w:r>
    </w:p>
    <w:p w:rsidR="000127D5" w:rsidRPr="00547974" w:rsidRDefault="000127D5" w:rsidP="0011188F">
      <w:pPr>
        <w:jc w:val="both"/>
        <w:rPr>
          <w:rFonts w:ascii="Palatino Linotype" w:hAnsi="Palatino Linotype"/>
          <w:sz w:val="22"/>
          <w:szCs w:val="20"/>
          <w:lang w:val="es-ES_tradnl" w:eastAsia="es-MX"/>
        </w:rPr>
      </w:pPr>
    </w:p>
    <w:p w:rsidR="000127D5" w:rsidRPr="00547974" w:rsidRDefault="000127D5" w:rsidP="0011188F">
      <w:pPr>
        <w:spacing w:line="360" w:lineRule="auto"/>
        <w:jc w:val="both"/>
        <w:rPr>
          <w:rFonts w:ascii="Palatino Linotype" w:hAnsi="Palatino Linotype"/>
          <w:lang w:val="es-ES_tradnl" w:eastAsia="es-MX"/>
        </w:rPr>
      </w:pPr>
      <w:r w:rsidRPr="00547974">
        <w:rPr>
          <w:rFonts w:ascii="Palatino Linotype" w:hAnsi="Palatino Linotype"/>
          <w:lang w:val="es-ES_tradnl" w:eastAsia="es-MX"/>
        </w:rPr>
        <w:t xml:space="preserve">Ahora bien, la Clave Única de Registro de Población, está integrada de 18 elementos representados por letras y números, que se generan a partir de los datos contenidos en un documento probatorio de </w:t>
      </w:r>
      <w:r w:rsidRPr="00547974">
        <w:rPr>
          <w:rFonts w:ascii="Palatino Linotype" w:hAnsi="Palatino Linotype"/>
          <w:bCs/>
          <w:lang w:val="es-ES_tradnl"/>
        </w:rPr>
        <w:t>identidad</w:t>
      </w:r>
      <w:r w:rsidRPr="00547974">
        <w:rPr>
          <w:rFonts w:ascii="Palatino Linotype" w:hAnsi="Palatino Linotype"/>
          <w:lang w:val="es-ES_tradnl" w:eastAsia="es-MX"/>
        </w:rPr>
        <w:t xml:space="preserve"> (acta de nacimiento, carta de naturalización o documento migratorio), la </w:t>
      </w:r>
      <w:r w:rsidRPr="00547974">
        <w:rPr>
          <w:rFonts w:ascii="Palatino Linotype" w:hAnsi="Palatino Linotype" w:cs="Arial"/>
          <w:lang w:val="es-ES_tradnl"/>
        </w:rPr>
        <w:t>cual</w:t>
      </w:r>
      <w:r w:rsidRPr="00547974">
        <w:rPr>
          <w:rFonts w:ascii="Palatino Linotype" w:hAnsi="Palatino Linotype"/>
          <w:lang w:val="es-ES_tradnl" w:eastAsia="es-MX"/>
        </w:rPr>
        <w:t xml:space="preserve"> se integra de</w:t>
      </w:r>
      <w:r w:rsidRPr="00547974">
        <w:rPr>
          <w:rFonts w:ascii="Palatino Linotype" w:hAnsi="Palatino Linotype" w:cs="Arial"/>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547974">
        <w:rPr>
          <w:rFonts w:ascii="Palatino Linotype" w:hAnsi="Palatino Linotype"/>
          <w:lang w:val="es-ES_tradnl" w:eastAsia="es-MX"/>
        </w:rPr>
        <w:t xml:space="preserve">; sexo; Entidad Federativa de nacimiento; consonantes internas del nombre y apellidos; un diferenciador de homonimia y siglo; y un digito verificador, que garantizan la correcta integración. </w:t>
      </w:r>
    </w:p>
    <w:p w:rsidR="000127D5" w:rsidRPr="00547974" w:rsidRDefault="000127D5" w:rsidP="0011188F">
      <w:pPr>
        <w:spacing w:line="360" w:lineRule="auto"/>
        <w:jc w:val="both"/>
        <w:rPr>
          <w:rFonts w:ascii="Palatino Linotype" w:hAnsi="Palatino Linotype"/>
          <w:lang w:val="es-ES_tradnl" w:eastAsia="es-MX"/>
        </w:rPr>
      </w:pPr>
    </w:p>
    <w:p w:rsidR="000127D5" w:rsidRPr="00547974" w:rsidRDefault="000127D5" w:rsidP="0011188F">
      <w:pPr>
        <w:spacing w:line="360" w:lineRule="auto"/>
        <w:jc w:val="both"/>
        <w:rPr>
          <w:rFonts w:ascii="Palatino Linotype" w:hAnsi="Palatino Linotype" w:cs="Arial"/>
          <w:lang w:val="es-ES_tradnl" w:eastAsia="es-MX"/>
        </w:rPr>
      </w:pPr>
      <w:r w:rsidRPr="00547974">
        <w:rPr>
          <w:rFonts w:ascii="Palatino Linotype" w:hAnsi="Palatino Linotype" w:cs="Arial"/>
          <w:lang w:val="es-ES_tradnl" w:eastAsia="es-MX"/>
        </w:rPr>
        <w:t xml:space="preserve">Al respecto, el </w:t>
      </w:r>
      <w:r w:rsidRPr="00547974">
        <w:rPr>
          <w:rFonts w:ascii="Palatino Linotype" w:eastAsia="Arial Unicode MS" w:hAnsi="Palatino Linotype" w:cs="Arial"/>
          <w:lang w:val="es-ES_tradnl"/>
        </w:rPr>
        <w:t>Instituto Nacional de Transparencia, Acceso a la Información y Protección de Datos Personales (INAI),</w:t>
      </w:r>
      <w:r w:rsidRPr="00547974">
        <w:rPr>
          <w:rFonts w:ascii="Palatino Linotype" w:hAnsi="Palatino Linotype" w:cs="Arial"/>
          <w:lang w:val="es-ES_tradnl" w:eastAsia="es-MX"/>
        </w:rPr>
        <w:t xml:space="preserve"> a través del Criterio 18/17 de la Segunda Época, señala literalmente lo siguiente:</w:t>
      </w:r>
    </w:p>
    <w:p w:rsidR="000127D5" w:rsidRPr="00547974" w:rsidRDefault="000127D5" w:rsidP="0011188F">
      <w:pPr>
        <w:jc w:val="both"/>
        <w:rPr>
          <w:rFonts w:ascii="Palatino Linotype" w:hAnsi="Palatino Linotype" w:cs="Arial"/>
          <w:sz w:val="22"/>
          <w:szCs w:val="22"/>
          <w:lang w:val="es-ES_tradnl" w:eastAsia="es-MX"/>
        </w:rPr>
      </w:pP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i/>
          <w:sz w:val="22"/>
          <w:szCs w:val="22"/>
          <w:lang w:val="es-ES_tradnl" w:eastAsia="es-MX"/>
        </w:rPr>
        <w:t>“</w:t>
      </w:r>
      <w:r w:rsidRPr="00547974">
        <w:rPr>
          <w:rFonts w:ascii="Palatino Linotype" w:hAnsi="Palatino Linotype" w:cs="Arial"/>
          <w:b/>
          <w:i/>
          <w:sz w:val="22"/>
          <w:szCs w:val="22"/>
          <w:lang w:val="es-ES_tradnl" w:eastAsia="es-MX"/>
        </w:rPr>
        <w:t>Clave Única de Registro de Población (CURP).</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b/>
          <w:i/>
          <w:sz w:val="22"/>
          <w:szCs w:val="22"/>
          <w:lang w:val="es-ES_tradnl" w:eastAsia="es-MX"/>
        </w:rPr>
        <w:t>La Clave Única de Registro de Población se integra por datos personales que sólo conciernen al particular titular</w:t>
      </w:r>
      <w:r w:rsidRPr="00547974">
        <w:rPr>
          <w:rFonts w:ascii="Palatino Linotype" w:hAnsi="Palatino Linotype" w:cs="Arial"/>
          <w:i/>
          <w:sz w:val="22"/>
          <w:szCs w:val="22"/>
          <w:lang w:val="es-ES_tradnl" w:eastAsia="es-MX"/>
        </w:rPr>
        <w:t xml:space="preserve"> de la misma, </w:t>
      </w:r>
      <w:r w:rsidRPr="00547974">
        <w:rPr>
          <w:rFonts w:ascii="Palatino Linotype" w:hAnsi="Palatino Linotype" w:cs="Arial"/>
          <w:b/>
          <w:i/>
          <w:sz w:val="22"/>
          <w:szCs w:val="22"/>
          <w:lang w:val="es-ES_tradnl" w:eastAsia="es-MX"/>
        </w:rPr>
        <w:t>como lo son su nombre, apellidos, fecha de nacimiento, lugar de nacimiento y sexo</w:t>
      </w:r>
      <w:r w:rsidRPr="00547974">
        <w:rPr>
          <w:rFonts w:ascii="Palatino Linotype" w:hAnsi="Palatino Linotype" w:cs="Arial"/>
          <w:i/>
          <w:sz w:val="22"/>
          <w:szCs w:val="22"/>
          <w:lang w:val="es-ES_tradnl" w:eastAsia="es-MX"/>
        </w:rPr>
        <w:t xml:space="preserve">. Dichos datos, constituyen información que distingue plenamente a una persona física del resto de los habitantes del país, </w:t>
      </w:r>
      <w:r w:rsidRPr="00547974">
        <w:rPr>
          <w:rFonts w:ascii="Palatino Linotype" w:hAnsi="Palatino Linotype" w:cs="Arial"/>
          <w:b/>
          <w:i/>
          <w:sz w:val="22"/>
          <w:szCs w:val="22"/>
          <w:lang w:val="es-ES_tradnl" w:eastAsia="es-MX"/>
        </w:rPr>
        <w:t>por lo que la CURP está considerada como información confidencial</w:t>
      </w:r>
      <w:r w:rsidRPr="00547974">
        <w:rPr>
          <w:rFonts w:ascii="Palatino Linotype" w:hAnsi="Palatino Linotype" w:cs="Arial"/>
          <w:i/>
          <w:sz w:val="22"/>
          <w:szCs w:val="22"/>
          <w:lang w:val="es-ES_tradnl" w:eastAsia="es-MX"/>
        </w:rPr>
        <w:t xml:space="preserve">. </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bCs/>
          <w:i/>
          <w:sz w:val="22"/>
          <w:szCs w:val="22"/>
          <w:lang w:val="es-ES_tradnl" w:eastAsia="es-MX"/>
        </w:rPr>
      </w:pPr>
      <w:r w:rsidRPr="00547974">
        <w:rPr>
          <w:rFonts w:ascii="Palatino Linotype" w:hAnsi="Palatino Linotype" w:cs="Arial"/>
          <w:bCs/>
          <w:i/>
          <w:sz w:val="22"/>
          <w:szCs w:val="22"/>
          <w:lang w:val="es-ES_tradnl" w:eastAsia="es-MX"/>
        </w:rPr>
        <w:t>Resoluciones:</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bCs/>
          <w:i/>
          <w:sz w:val="22"/>
          <w:szCs w:val="22"/>
          <w:lang w:val="es-ES_tradnl" w:eastAsia="es-MX"/>
        </w:rPr>
      </w:pPr>
      <w:r w:rsidRPr="00547974">
        <w:rPr>
          <w:rFonts w:ascii="Palatino Linotype" w:hAnsi="Palatino Linotype" w:cs="Arial"/>
          <w:bCs/>
          <w:i/>
          <w:sz w:val="22"/>
          <w:szCs w:val="22"/>
          <w:lang w:val="es-ES_tradnl" w:eastAsia="es-MX"/>
        </w:rPr>
        <w:t xml:space="preserve">• RRA 3995/16. Secretaría de la Defensa Nacional. 1 de febrero de 2017. Por unanimidad. Comisionado Ponente </w:t>
      </w:r>
      <w:proofErr w:type="spellStart"/>
      <w:r w:rsidRPr="00547974">
        <w:rPr>
          <w:rFonts w:ascii="Palatino Linotype" w:hAnsi="Palatino Linotype" w:cs="Arial"/>
          <w:bCs/>
          <w:i/>
          <w:sz w:val="22"/>
          <w:szCs w:val="22"/>
          <w:lang w:val="es-ES_tradnl" w:eastAsia="es-MX"/>
        </w:rPr>
        <w:t>Rosendoevgueni</w:t>
      </w:r>
      <w:proofErr w:type="spellEnd"/>
      <w:r w:rsidRPr="00547974">
        <w:rPr>
          <w:rFonts w:ascii="Palatino Linotype" w:hAnsi="Palatino Linotype" w:cs="Arial"/>
          <w:bCs/>
          <w:i/>
          <w:sz w:val="22"/>
          <w:szCs w:val="22"/>
          <w:lang w:val="es-ES_tradnl" w:eastAsia="es-MX"/>
        </w:rPr>
        <w:t xml:space="preserve"> Monterrey </w:t>
      </w:r>
      <w:proofErr w:type="spellStart"/>
      <w:r w:rsidRPr="00547974">
        <w:rPr>
          <w:rFonts w:ascii="Palatino Linotype" w:hAnsi="Palatino Linotype" w:cs="Arial"/>
          <w:bCs/>
          <w:i/>
          <w:sz w:val="22"/>
          <w:szCs w:val="22"/>
          <w:lang w:val="es-ES_tradnl" w:eastAsia="es-MX"/>
        </w:rPr>
        <w:t>Chepov</w:t>
      </w:r>
      <w:proofErr w:type="spellEnd"/>
      <w:r w:rsidRPr="00547974">
        <w:rPr>
          <w:rFonts w:ascii="Palatino Linotype" w:hAnsi="Palatino Linotype" w:cs="Arial"/>
          <w:bCs/>
          <w:i/>
          <w:sz w:val="22"/>
          <w:szCs w:val="22"/>
          <w:lang w:val="es-ES_tradnl" w:eastAsia="es-MX"/>
        </w:rPr>
        <w:t>.</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bCs/>
          <w:i/>
          <w:sz w:val="22"/>
          <w:szCs w:val="22"/>
          <w:lang w:val="es-ES_tradnl" w:eastAsia="es-MX"/>
        </w:rPr>
      </w:pPr>
      <w:r w:rsidRPr="00547974">
        <w:rPr>
          <w:rFonts w:ascii="Palatino Linotype" w:hAnsi="Palatino Linotype" w:cs="Arial"/>
          <w:bCs/>
          <w:i/>
          <w:sz w:val="22"/>
          <w:szCs w:val="22"/>
          <w:lang w:val="es-ES_tradnl" w:eastAsia="es-MX"/>
        </w:rPr>
        <w:lastRenderedPageBreak/>
        <w:t xml:space="preserve">• RRA 0937/17. Senado de la República. 15 de marzo de 2017. Por unanimidad. Comisionada Ponente </w:t>
      </w:r>
      <w:r w:rsidRPr="00547974">
        <w:rPr>
          <w:rFonts w:ascii="Palatino Linotype" w:hAnsi="Palatino Linotype" w:cs="Arial"/>
          <w:i/>
          <w:sz w:val="22"/>
          <w:szCs w:val="22"/>
          <w:lang w:val="es-ES_tradnl" w:eastAsia="es-MX"/>
        </w:rPr>
        <w:t>Ximena</w:t>
      </w:r>
      <w:r w:rsidRPr="00547974">
        <w:rPr>
          <w:rFonts w:ascii="Palatino Linotype" w:hAnsi="Palatino Linotype" w:cs="Arial"/>
          <w:bCs/>
          <w:i/>
          <w:sz w:val="22"/>
          <w:szCs w:val="22"/>
          <w:lang w:val="es-ES_tradnl" w:eastAsia="es-MX"/>
        </w:rPr>
        <w:t xml:space="preserve"> Puente de la Mora. </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Cs/>
          <w:i/>
          <w:sz w:val="22"/>
          <w:szCs w:val="22"/>
          <w:lang w:val="es-ES_tradnl" w:eastAsia="es-MX"/>
        </w:rPr>
        <w:t xml:space="preserve">• RRA 0478/17. Secretaría de Relaciones Exteriores. 26 de abril de 2017. Por unanimidad. </w:t>
      </w:r>
      <w:r w:rsidRPr="00547974">
        <w:rPr>
          <w:rFonts w:ascii="Palatino Linotype" w:hAnsi="Palatino Linotype" w:cs="Arial"/>
          <w:i/>
          <w:sz w:val="22"/>
          <w:szCs w:val="22"/>
          <w:lang w:val="es-ES_tradnl" w:eastAsia="es-MX"/>
        </w:rPr>
        <w:t>Comisionada</w:t>
      </w:r>
      <w:r w:rsidRPr="00547974">
        <w:rPr>
          <w:rFonts w:ascii="Palatino Linotype" w:hAnsi="Palatino Linotype" w:cs="Arial"/>
          <w:bCs/>
          <w:i/>
          <w:sz w:val="22"/>
          <w:szCs w:val="22"/>
          <w:lang w:val="es-ES_tradnl" w:eastAsia="es-MX"/>
        </w:rPr>
        <w:t xml:space="preserve"> Ponente Areli Cano Guadiana.</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i/>
          <w:sz w:val="22"/>
          <w:szCs w:val="22"/>
          <w:lang w:val="es-ES_tradnl"/>
        </w:rPr>
        <w:t>(Sic)</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sz w:val="22"/>
          <w:szCs w:val="22"/>
          <w:lang w:val="es-ES_tradnl"/>
        </w:rPr>
      </w:pPr>
      <w:r w:rsidRPr="00547974">
        <w:rPr>
          <w:rFonts w:ascii="Palatino Linotype" w:hAnsi="Palatino Linotype" w:cs="Arial"/>
          <w:sz w:val="22"/>
          <w:szCs w:val="22"/>
          <w:lang w:val="es-ES_tradnl"/>
        </w:rPr>
        <w:t>(Énfasis añadido)</w:t>
      </w:r>
    </w:p>
    <w:p w:rsidR="000127D5" w:rsidRPr="00547974" w:rsidRDefault="000127D5" w:rsidP="0011188F">
      <w:pPr>
        <w:autoSpaceDE w:val="0"/>
        <w:autoSpaceDN w:val="0"/>
        <w:adjustRightInd w:val="0"/>
        <w:ind w:left="851" w:right="902"/>
        <w:jc w:val="both"/>
        <w:rPr>
          <w:rFonts w:ascii="Palatino Linotype" w:hAnsi="Palatino Linotype" w:cs="Arial"/>
          <w:sz w:val="22"/>
          <w:szCs w:val="22"/>
          <w:lang w:val="es-ES_tradnl"/>
        </w:rPr>
      </w:pPr>
    </w:p>
    <w:p w:rsidR="000127D5" w:rsidRPr="00547974" w:rsidRDefault="000127D5" w:rsidP="0011188F">
      <w:pPr>
        <w:spacing w:line="360" w:lineRule="auto"/>
        <w:jc w:val="both"/>
        <w:rPr>
          <w:rFonts w:ascii="Palatino Linotype" w:hAnsi="Palatino Linotype" w:cs="Arial"/>
          <w:lang w:val="es-ES_tradnl" w:eastAsia="es-MX"/>
        </w:rPr>
      </w:pPr>
      <w:r w:rsidRPr="00547974">
        <w:rPr>
          <w:rFonts w:ascii="Palatino Linotype" w:hAnsi="Palatino Linotype" w:cs="Arial"/>
          <w:lang w:val="es-ES_tradnl" w:eastAsia="es-MX"/>
        </w:rPr>
        <w:t xml:space="preserve">De lo anterior, se desprende que la </w:t>
      </w:r>
      <w:r w:rsidRPr="00547974">
        <w:rPr>
          <w:rFonts w:ascii="Palatino Linotype" w:hAnsi="Palatino Linotype"/>
          <w:lang w:val="es-ES_tradnl" w:eastAsia="es-MX"/>
        </w:rPr>
        <w:t xml:space="preserve">Clave Única de Registro de Población, </w:t>
      </w:r>
      <w:r w:rsidRPr="00547974">
        <w:rPr>
          <w:rFonts w:ascii="Palatino Linotype" w:hAnsi="Palatino Linotype" w:cs="Arial"/>
          <w:lang w:val="es-ES_tradnl" w:eastAsia="es-MX"/>
        </w:rPr>
        <w:t xml:space="preserve">se encuentra vinculada al nombre y apellidos de la persona, permitiendo identificar fecha y lugar de nacimiento, así como el sexo; datos que únicamente le atañen a su titular, por lo que, ésta constituye un dato </w:t>
      </w:r>
      <w:r w:rsidRPr="00547974">
        <w:rPr>
          <w:rFonts w:ascii="Palatino Linotype" w:hAnsi="Palatino Linotype"/>
          <w:bCs/>
          <w:lang w:val="es-ES_tradnl"/>
        </w:rPr>
        <w:t>personal</w:t>
      </w:r>
      <w:r w:rsidRPr="00547974">
        <w:rPr>
          <w:rFonts w:ascii="Palatino Linotype"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y </w:t>
      </w:r>
      <w:r w:rsidRPr="00547974">
        <w:rPr>
          <w:rFonts w:ascii="Palatino Linotype" w:hAnsi="Palatino Linotype" w:cs="Arial"/>
          <w:lang w:val="es-ES_tradnl"/>
        </w:rPr>
        <w:t>4, fracción XI</w:t>
      </w:r>
      <w:r w:rsidRPr="00547974">
        <w:rPr>
          <w:rFonts w:ascii="Palatino Linotype" w:hAnsi="Palatino Linotype" w:cs="Arial"/>
          <w:lang w:val="es-ES_tradnl" w:eastAsia="es-MX"/>
        </w:rPr>
        <w:t xml:space="preserve"> </w:t>
      </w:r>
      <w:r w:rsidRPr="00547974">
        <w:rPr>
          <w:rFonts w:ascii="Palatino Linotype" w:hAnsi="Palatino Linotype" w:cs="Arial"/>
          <w:lang w:val="es-ES_tradnl"/>
        </w:rPr>
        <w:t>de la Ley de Protección de Datos Personales en Posesión de Sujetos Obligados del Estado de México y Municipios</w:t>
      </w:r>
      <w:r w:rsidRPr="00547974">
        <w:rPr>
          <w:rFonts w:ascii="Palatino Linotype" w:hAnsi="Palatino Linotype" w:cs="Arial"/>
          <w:lang w:val="es-ES_tradnl" w:eastAsia="es-MX"/>
        </w:rPr>
        <w:t>.</w:t>
      </w:r>
    </w:p>
    <w:p w:rsidR="000127D5" w:rsidRPr="00547974" w:rsidRDefault="000127D5" w:rsidP="0011188F">
      <w:pPr>
        <w:spacing w:line="360" w:lineRule="auto"/>
        <w:jc w:val="both"/>
        <w:rPr>
          <w:rFonts w:ascii="Palatino Linotype" w:hAnsi="Palatino Linotype" w:cs="Arial"/>
          <w:lang w:val="es-ES_tradnl" w:eastAsia="es-MX"/>
        </w:rPr>
      </w:pPr>
    </w:p>
    <w:p w:rsidR="000127D5" w:rsidRPr="00547974" w:rsidRDefault="000127D5" w:rsidP="0011188F">
      <w:pPr>
        <w:spacing w:line="360" w:lineRule="auto"/>
        <w:jc w:val="both"/>
        <w:rPr>
          <w:rFonts w:ascii="Palatino Linotype" w:hAnsi="Palatino Linotype" w:cs="Arial"/>
          <w:lang w:val="es-ES_tradnl" w:eastAsia="es-MX"/>
        </w:rPr>
      </w:pPr>
      <w:r w:rsidRPr="00547974">
        <w:rPr>
          <w:rFonts w:ascii="Palatino Linotype" w:hAnsi="Palatino Linotype" w:cs="Arial"/>
          <w:lang w:val="es-ES_tradnl" w:eastAsia="es-MX"/>
        </w:rPr>
        <w:t xml:space="preserve">Por cuanto hace a la </w:t>
      </w:r>
      <w:r w:rsidRPr="00547974">
        <w:rPr>
          <w:rFonts w:ascii="Palatino Linotype" w:hAnsi="Palatino Linotype" w:cs="Arial"/>
          <w:b/>
          <w:lang w:val="es-ES_tradnl"/>
        </w:rPr>
        <w:t>Clave de cualquier tipo de seguridad social</w:t>
      </w:r>
      <w:r w:rsidRPr="00547974">
        <w:rPr>
          <w:rFonts w:ascii="Palatino Linotype" w:hAnsi="Palatino Linotype" w:cs="Arial"/>
          <w:lang w:val="es-ES_tradnl"/>
        </w:rPr>
        <w:t xml:space="preserve"> (ISSEMYM, u otros), está integrado por una </w:t>
      </w:r>
      <w:r w:rsidRPr="00547974">
        <w:rPr>
          <w:rFonts w:ascii="Palatino Linotype" w:hAnsi="Palatino Linotype" w:cs="Arial"/>
          <w:bCs/>
          <w:lang w:val="es-ES_tradnl" w:eastAsia="es-MX"/>
        </w:rPr>
        <w:t xml:space="preserve">secuencia de números con los que se identifica a los trabajadores que </w:t>
      </w:r>
      <w:r w:rsidRPr="00547974">
        <w:rPr>
          <w:rFonts w:ascii="Palatino Linotype" w:hAnsi="Palatino Linotype"/>
          <w:lang w:val="es-ES_tradnl" w:eastAsia="es-MX"/>
        </w:rPr>
        <w:t>cubren</w:t>
      </w:r>
      <w:r w:rsidRPr="00547974">
        <w:rPr>
          <w:rFonts w:ascii="Palatino Linotype" w:hAnsi="Palatino Linotype" w:cs="Arial"/>
          <w:bCs/>
          <w:lang w:val="es-ES_tradnl" w:eastAsia="es-MX"/>
        </w:rPr>
        <w:t xml:space="preserve"> las cuotas respectivas, asimismo, lo identifica con la fuente de trabajo; por lo que al ser una clave de </w:t>
      </w:r>
      <w:r w:rsidRPr="00547974">
        <w:rPr>
          <w:rFonts w:ascii="Palatino Linotype" w:hAnsi="Palatino Linotype" w:cs="Arial"/>
          <w:lang w:val="es-ES_tradnl"/>
        </w:rPr>
        <w:t>identificación</w:t>
      </w:r>
      <w:r w:rsidRPr="00547974">
        <w:rPr>
          <w:rFonts w:ascii="Palatino Linotype" w:hAnsi="Palatino Linotype" w:cs="Arial"/>
          <w:bCs/>
          <w:lang w:val="es-ES_tradnl" w:eastAsia="es-MX"/>
        </w:rPr>
        <w:t xml:space="preserve"> de los trabajadores, constituye información confidencial, </w:t>
      </w:r>
      <w:r w:rsidRPr="00547974">
        <w:rPr>
          <w:rFonts w:ascii="Palatino Linotype" w:hAnsi="Palatino Linotype" w:cs="Arial"/>
          <w:lang w:val="es-ES_tradnl"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47974">
        <w:rPr>
          <w:rFonts w:ascii="Palatino Linotype" w:hAnsi="Palatino Linotype" w:cs="Arial"/>
          <w:lang w:val="es-ES_tradnl"/>
        </w:rPr>
        <w:t>4, fracción XI</w:t>
      </w:r>
      <w:r w:rsidRPr="00547974">
        <w:rPr>
          <w:rFonts w:ascii="Palatino Linotype" w:hAnsi="Palatino Linotype" w:cs="Arial"/>
          <w:lang w:val="es-ES_tradnl" w:eastAsia="es-MX"/>
        </w:rPr>
        <w:t xml:space="preserve"> </w:t>
      </w:r>
      <w:r w:rsidRPr="00547974">
        <w:rPr>
          <w:rFonts w:ascii="Palatino Linotype" w:hAnsi="Palatino Linotype" w:cs="Arial"/>
          <w:lang w:val="es-ES_tradnl"/>
        </w:rPr>
        <w:t>de la Ley de Protección de Datos Personales en Posesión de Sujetos Obligados del Estado de México y Municipios</w:t>
      </w:r>
      <w:r w:rsidRPr="00547974">
        <w:rPr>
          <w:rFonts w:ascii="Palatino Linotype" w:hAnsi="Palatino Linotype" w:cs="Arial"/>
          <w:lang w:val="es-ES_tradnl" w:eastAsia="es-MX"/>
        </w:rPr>
        <w:t>.</w:t>
      </w:r>
    </w:p>
    <w:p w:rsidR="000127D5" w:rsidRPr="00547974" w:rsidRDefault="000127D5" w:rsidP="0011188F">
      <w:pPr>
        <w:spacing w:line="360" w:lineRule="auto"/>
        <w:jc w:val="both"/>
        <w:rPr>
          <w:rFonts w:ascii="Palatino Linotype" w:hAnsi="Palatino Linotype" w:cs="Arial"/>
          <w:lang w:val="es-ES_tradnl" w:eastAsia="es-MX"/>
        </w:rPr>
      </w:pPr>
    </w:p>
    <w:p w:rsidR="000127D5" w:rsidRPr="00547974" w:rsidRDefault="000127D5" w:rsidP="0011188F">
      <w:pPr>
        <w:spacing w:line="360" w:lineRule="auto"/>
        <w:jc w:val="both"/>
        <w:rPr>
          <w:rFonts w:ascii="Palatino Linotype" w:hAnsi="Palatino Linotype" w:cs="Arial"/>
          <w:lang w:val="es-ES_tradnl" w:eastAsia="es-MX"/>
        </w:rPr>
      </w:pPr>
      <w:r w:rsidRPr="00547974">
        <w:rPr>
          <w:rFonts w:ascii="Palatino Linotype" w:hAnsi="Palatino Linotype" w:cs="Arial"/>
          <w:lang w:val="es-ES_tradnl"/>
        </w:rPr>
        <w:lastRenderedPageBreak/>
        <w:t xml:space="preserve">Respecto de los </w:t>
      </w:r>
      <w:r w:rsidRPr="00547974">
        <w:rPr>
          <w:rFonts w:ascii="Palatino Linotype" w:hAnsi="Palatino Linotype" w:cs="Arial"/>
          <w:b/>
          <w:lang w:val="es-ES_tradnl"/>
        </w:rPr>
        <w:t>préstamos o descuentos</w:t>
      </w:r>
      <w:r w:rsidRPr="00547974">
        <w:rPr>
          <w:rFonts w:ascii="Palatino Linotype" w:hAnsi="Palatino Linotype" w:cs="Arial"/>
          <w:lang w:val="es-ES_tradnl"/>
        </w:rPr>
        <w:t xml:space="preserve"> </w:t>
      </w:r>
      <w:r w:rsidRPr="00547974">
        <w:rPr>
          <w:rFonts w:ascii="Palatino Linotype" w:hAnsi="Palatino Linotype" w:cs="Arial"/>
          <w:b/>
          <w:lang w:val="es-ES_tradnl"/>
        </w:rPr>
        <w:t>de carácter personal</w:t>
      </w:r>
      <w:r w:rsidRPr="00547974">
        <w:rPr>
          <w:rFonts w:ascii="Palatino Linotype" w:hAnsi="Palatino Linotype" w:cs="Arial"/>
          <w:lang w:val="es-ES_tradnl"/>
        </w:rPr>
        <w:t xml:space="preserve">, éstos no deben tener relación con la prestación del servicio; es decir, son confidenciales los préstamos o descuentos que se le hagan a la persona en los que no se involucren instituciones públicas, en virtud de  no </w:t>
      </w:r>
      <w:r w:rsidRPr="00547974">
        <w:rPr>
          <w:rFonts w:ascii="Palatino Linotype" w:hAnsi="Palatino Linotype" w:cs="Arial"/>
          <w:lang w:val="es-ES_tradnl" w:eastAsia="es-MX"/>
        </w:rPr>
        <w:t>favorecer  en la transparencia y rendición de cuentas, sino, por el contrario con ello se violentaría la</w:t>
      </w:r>
      <w:r w:rsidRPr="00547974">
        <w:rPr>
          <w:rFonts w:ascii="Palatino Linotype" w:hAnsi="Palatino Linotype"/>
          <w:lang w:val="es-ES_tradnl"/>
        </w:rPr>
        <w:t xml:space="preserve"> </w:t>
      </w:r>
      <w:r w:rsidRPr="00547974">
        <w:rPr>
          <w:rFonts w:ascii="Palatino Linotype" w:hAnsi="Palatino Linotype" w:cs="Arial"/>
          <w:lang w:val="es-ES_tradnl" w:eastAsia="es-MX"/>
        </w:rPr>
        <w:t>protección de información confidencial, porque incide en la intimidad de un individuo</w:t>
      </w:r>
      <w:r w:rsidRPr="00547974">
        <w:rPr>
          <w:rFonts w:ascii="Palatino Linotype" w:hAnsi="Palatino Linotype"/>
          <w:lang w:val="es-ES_tradnl"/>
        </w:rPr>
        <w:t xml:space="preserve"> </w:t>
      </w:r>
      <w:r w:rsidRPr="00547974">
        <w:rPr>
          <w:rFonts w:ascii="Palatino Linotype" w:hAnsi="Palatino Linotype" w:cs="Arial"/>
          <w:lang w:val="es-ES_tradnl" w:eastAsia="es-MX"/>
        </w:rPr>
        <w:t>identificado.</w:t>
      </w:r>
    </w:p>
    <w:p w:rsidR="000127D5" w:rsidRPr="00547974" w:rsidRDefault="000127D5" w:rsidP="0011188F">
      <w:pPr>
        <w:spacing w:line="360" w:lineRule="auto"/>
        <w:jc w:val="both"/>
        <w:rPr>
          <w:rFonts w:ascii="Palatino Linotype" w:hAnsi="Palatino Linotype" w:cs="Arial"/>
          <w:lang w:val="es-ES_tradnl" w:eastAsia="es-MX"/>
        </w:rPr>
      </w:pPr>
    </w:p>
    <w:p w:rsidR="000127D5" w:rsidRPr="00547974" w:rsidRDefault="000127D5" w:rsidP="0011188F">
      <w:pPr>
        <w:spacing w:line="360" w:lineRule="auto"/>
        <w:jc w:val="both"/>
        <w:rPr>
          <w:rFonts w:ascii="Palatino Linotype" w:hAnsi="Palatino Linotype" w:cs="Arial"/>
          <w:lang w:val="es-ES_tradnl"/>
        </w:rPr>
      </w:pPr>
      <w:r w:rsidRPr="00547974">
        <w:rPr>
          <w:rFonts w:ascii="Palatino Linotype" w:hAnsi="Palatino Linotype" w:cs="Arial"/>
          <w:lang w:val="es-ES_tradnl" w:eastAsia="es-MX"/>
        </w:rPr>
        <w:t xml:space="preserve">Por su </w:t>
      </w:r>
      <w:r w:rsidRPr="00547974">
        <w:rPr>
          <w:rFonts w:ascii="Palatino Linotype" w:hAnsi="Palatino Linotype"/>
          <w:lang w:val="es-ES_tradnl" w:eastAsia="es-MX"/>
        </w:rPr>
        <w:t>parte</w:t>
      </w:r>
      <w:r w:rsidRPr="00547974">
        <w:rPr>
          <w:rFonts w:ascii="Palatino Linotype" w:hAnsi="Palatino Linotype" w:cs="Arial"/>
          <w:lang w:val="es-ES_tradnl" w:eastAsia="es-MX"/>
        </w:rPr>
        <w:t xml:space="preserve">, el </w:t>
      </w:r>
      <w:r w:rsidRPr="00547974">
        <w:rPr>
          <w:rFonts w:ascii="Palatino Linotype" w:hAnsi="Palatino Linotype" w:cs="Arial"/>
          <w:lang w:val="es-ES_tradnl"/>
        </w:rPr>
        <w:t>artículo 84 de la Ley del Trabajo de los Servidores Públicos del Estado y Municipios, señala:</w:t>
      </w:r>
    </w:p>
    <w:p w:rsidR="000127D5" w:rsidRPr="00547974" w:rsidRDefault="000127D5" w:rsidP="0011188F">
      <w:pPr>
        <w:jc w:val="both"/>
        <w:rPr>
          <w:rFonts w:ascii="Palatino Linotype" w:hAnsi="Palatino Linotype" w:cs="Arial"/>
          <w:sz w:val="22"/>
          <w:szCs w:val="22"/>
          <w:lang w:val="es-ES_tradnl" w:eastAsia="es-MX"/>
        </w:rPr>
      </w:pPr>
    </w:p>
    <w:p w:rsidR="000127D5" w:rsidRPr="00547974" w:rsidRDefault="000127D5" w:rsidP="0011188F">
      <w:pPr>
        <w:autoSpaceDE w:val="0"/>
        <w:autoSpaceDN w:val="0"/>
        <w:adjustRightInd w:val="0"/>
        <w:ind w:left="851" w:right="899"/>
        <w:jc w:val="both"/>
        <w:rPr>
          <w:rFonts w:ascii="Palatino Linotype" w:hAnsi="Palatino Linotype" w:cs="Arial"/>
          <w:b/>
          <w:bCs/>
          <w:i/>
          <w:noProof/>
          <w:sz w:val="22"/>
          <w:szCs w:val="22"/>
          <w:lang w:val="es-ES_tradnl"/>
        </w:rPr>
      </w:pPr>
      <w:r w:rsidRPr="00547974">
        <w:rPr>
          <w:rFonts w:ascii="Palatino Linotype" w:hAnsi="Palatino Linotype" w:cs="Arial"/>
          <w:bCs/>
          <w:i/>
          <w:noProof/>
          <w:sz w:val="22"/>
          <w:szCs w:val="22"/>
          <w:lang w:val="es-ES_tradnl"/>
        </w:rPr>
        <w:t>“</w:t>
      </w:r>
      <w:r w:rsidRPr="00547974">
        <w:rPr>
          <w:rFonts w:ascii="Palatino Linotype" w:hAnsi="Palatino Linotype" w:cs="Arial"/>
          <w:b/>
          <w:bCs/>
          <w:i/>
          <w:noProof/>
          <w:sz w:val="22"/>
          <w:szCs w:val="22"/>
          <w:lang w:val="es-ES_tradnl"/>
        </w:rPr>
        <w:t>ARTICULO 84. Sólo podrán hacerse retenciones, descuentos o deducciones al sueldo de los servidores públicos por concepto de:</w:t>
      </w:r>
    </w:p>
    <w:p w:rsidR="000127D5" w:rsidRPr="00547974" w:rsidRDefault="000127D5" w:rsidP="0011188F">
      <w:pPr>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Cs/>
          <w:i/>
          <w:noProof/>
          <w:sz w:val="22"/>
          <w:szCs w:val="22"/>
          <w:lang w:val="es-ES_tradnl"/>
        </w:rPr>
        <w:t xml:space="preserve">I. </w:t>
      </w:r>
      <w:r w:rsidRPr="00547974">
        <w:rPr>
          <w:rFonts w:ascii="Palatino Linotype" w:hAnsi="Palatino Linotype" w:cs="Arial"/>
          <w:i/>
          <w:sz w:val="22"/>
          <w:szCs w:val="22"/>
          <w:lang w:val="es-ES_tradnl" w:eastAsia="es-MX"/>
        </w:rPr>
        <w:t>Gravámenes fiscales relacionados con el sueldo;</w:t>
      </w:r>
    </w:p>
    <w:p w:rsidR="000127D5" w:rsidRPr="00547974" w:rsidRDefault="000127D5" w:rsidP="0011188F">
      <w:pPr>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II. Deudas contraídas con las instituciones públicas o dependencias</w:t>
      </w:r>
      <w:r w:rsidRPr="00547974">
        <w:rPr>
          <w:rFonts w:ascii="Palatino Linotype" w:hAnsi="Palatino Linotype" w:cs="Arial"/>
          <w:i/>
          <w:sz w:val="22"/>
          <w:szCs w:val="22"/>
          <w:lang w:val="es-ES_tradnl" w:eastAsia="es-MX"/>
        </w:rPr>
        <w:t xml:space="preserve"> por concepto de anticipos de sueldo, pagos hechos con exceso, errores o pérdidas debidamente comprobados;</w:t>
      </w:r>
    </w:p>
    <w:p w:rsidR="000127D5" w:rsidRPr="00547974" w:rsidRDefault="000127D5" w:rsidP="0011188F">
      <w:pPr>
        <w:autoSpaceDE w:val="0"/>
        <w:autoSpaceDN w:val="0"/>
        <w:adjustRightInd w:val="0"/>
        <w:ind w:left="851" w:right="899"/>
        <w:jc w:val="both"/>
        <w:rPr>
          <w:rFonts w:ascii="Palatino Linotype" w:hAnsi="Palatino Linotype" w:cs="Arial"/>
          <w:bCs/>
          <w:i/>
          <w:noProof/>
          <w:sz w:val="22"/>
          <w:szCs w:val="22"/>
          <w:lang w:val="es-ES_tradnl"/>
        </w:rPr>
      </w:pPr>
      <w:r w:rsidRPr="00547974">
        <w:rPr>
          <w:rFonts w:ascii="Palatino Linotype" w:hAnsi="Palatino Linotype" w:cs="Arial"/>
          <w:b/>
          <w:i/>
          <w:sz w:val="22"/>
          <w:szCs w:val="22"/>
          <w:lang w:val="es-ES_tradnl" w:eastAsia="es-MX"/>
        </w:rPr>
        <w:t>III. Cuotas sindicales</w:t>
      </w:r>
      <w:r w:rsidRPr="00547974">
        <w:rPr>
          <w:rFonts w:ascii="Palatino Linotype" w:hAnsi="Palatino Linotype" w:cs="Arial"/>
          <w:bCs/>
          <w:i/>
          <w:noProof/>
          <w:sz w:val="22"/>
          <w:szCs w:val="22"/>
          <w:lang w:val="es-ES_tradnl"/>
        </w:rPr>
        <w:t>;</w:t>
      </w:r>
    </w:p>
    <w:p w:rsidR="000127D5" w:rsidRPr="00547974" w:rsidRDefault="000127D5" w:rsidP="0011188F">
      <w:pPr>
        <w:autoSpaceDE w:val="0"/>
        <w:autoSpaceDN w:val="0"/>
        <w:adjustRightInd w:val="0"/>
        <w:ind w:left="851" w:right="899"/>
        <w:jc w:val="both"/>
        <w:rPr>
          <w:rFonts w:ascii="Palatino Linotype" w:hAnsi="Palatino Linotype" w:cs="Arial"/>
          <w:bCs/>
          <w:i/>
          <w:noProof/>
          <w:sz w:val="22"/>
          <w:szCs w:val="22"/>
          <w:lang w:val="es-ES_tradnl"/>
        </w:rPr>
      </w:pPr>
      <w:r w:rsidRPr="00547974">
        <w:rPr>
          <w:rFonts w:ascii="Palatino Linotype" w:hAnsi="Palatino Linotype" w:cs="Arial"/>
          <w:bCs/>
          <w:i/>
          <w:noProof/>
          <w:sz w:val="22"/>
          <w:szCs w:val="22"/>
          <w:lang w:val="es-ES_tradnl"/>
        </w:rPr>
        <w:t xml:space="preserve">IV. Cuotas de </w:t>
      </w:r>
      <w:r w:rsidRPr="00547974">
        <w:rPr>
          <w:rFonts w:ascii="Palatino Linotype" w:hAnsi="Palatino Linotype" w:cs="Arial"/>
          <w:i/>
          <w:sz w:val="22"/>
          <w:szCs w:val="22"/>
          <w:lang w:val="es-ES_tradnl" w:eastAsia="es-MX"/>
        </w:rPr>
        <w:t>aportación</w:t>
      </w:r>
      <w:r w:rsidRPr="00547974">
        <w:rPr>
          <w:rFonts w:ascii="Palatino Linotype" w:hAnsi="Palatino Linotype" w:cs="Arial"/>
          <w:bCs/>
          <w:i/>
          <w:noProof/>
          <w:sz w:val="22"/>
          <w:szCs w:val="22"/>
          <w:lang w:val="es-ES_tradnl"/>
        </w:rPr>
        <w:t xml:space="preserve"> a fondos para la constitución de cooperativas y de cajas de ahorro, </w:t>
      </w:r>
      <w:r w:rsidRPr="00547974">
        <w:rPr>
          <w:rFonts w:ascii="Palatino Linotype" w:hAnsi="Palatino Linotype" w:cs="Arial"/>
          <w:i/>
          <w:sz w:val="22"/>
          <w:szCs w:val="22"/>
          <w:lang w:val="es-ES_tradnl" w:eastAsia="es-MX"/>
        </w:rPr>
        <w:t>siempre</w:t>
      </w:r>
      <w:r w:rsidRPr="00547974">
        <w:rPr>
          <w:rFonts w:ascii="Palatino Linotype" w:hAnsi="Palatino Linotype" w:cs="Arial"/>
          <w:bCs/>
          <w:i/>
          <w:noProof/>
          <w:sz w:val="22"/>
          <w:szCs w:val="22"/>
          <w:lang w:val="es-ES_tradnl"/>
        </w:rPr>
        <w:t xml:space="preserve"> que el servidor público hubiese manifestado previamente, de manera expresa, su conformidad;</w:t>
      </w:r>
    </w:p>
    <w:p w:rsidR="000127D5" w:rsidRPr="00547974" w:rsidRDefault="000127D5" w:rsidP="0011188F">
      <w:pPr>
        <w:autoSpaceDE w:val="0"/>
        <w:autoSpaceDN w:val="0"/>
        <w:adjustRightInd w:val="0"/>
        <w:ind w:left="851" w:right="899"/>
        <w:jc w:val="both"/>
        <w:rPr>
          <w:rFonts w:ascii="Palatino Linotype" w:hAnsi="Palatino Linotype" w:cs="Arial"/>
          <w:bCs/>
          <w:i/>
          <w:noProof/>
          <w:sz w:val="22"/>
          <w:szCs w:val="22"/>
          <w:lang w:val="es-ES_tradnl"/>
        </w:rPr>
      </w:pPr>
      <w:r w:rsidRPr="00547974">
        <w:rPr>
          <w:rFonts w:ascii="Palatino Linotype" w:hAnsi="Palatino Linotype" w:cs="Arial"/>
          <w:bCs/>
          <w:i/>
          <w:noProof/>
          <w:sz w:val="22"/>
          <w:szCs w:val="22"/>
          <w:lang w:val="es-ES_tradnl"/>
        </w:rPr>
        <w:t xml:space="preserve">V. Descuentos ordenados por el Instituto de Seguridad Social del Estado de México y </w:t>
      </w:r>
      <w:r w:rsidRPr="00547974">
        <w:rPr>
          <w:rFonts w:ascii="Palatino Linotype" w:hAnsi="Palatino Linotype" w:cs="Arial"/>
          <w:i/>
          <w:sz w:val="22"/>
          <w:szCs w:val="22"/>
          <w:lang w:val="es-ES_tradnl" w:eastAsia="es-MX"/>
        </w:rPr>
        <w:t>Municipios</w:t>
      </w:r>
      <w:r w:rsidRPr="00547974">
        <w:rPr>
          <w:rFonts w:ascii="Palatino Linotype" w:hAnsi="Palatino Linotype" w:cs="Arial"/>
          <w:bCs/>
          <w:i/>
          <w:noProof/>
          <w:sz w:val="22"/>
          <w:szCs w:val="22"/>
          <w:lang w:val="es-ES_tradnl"/>
        </w:rPr>
        <w:t>, con motivo de cuotas y obligaciones contraídas con éste por los servidores públicos;</w:t>
      </w:r>
    </w:p>
    <w:p w:rsidR="000127D5" w:rsidRPr="00547974" w:rsidRDefault="000127D5" w:rsidP="0011188F">
      <w:pPr>
        <w:autoSpaceDE w:val="0"/>
        <w:autoSpaceDN w:val="0"/>
        <w:adjustRightInd w:val="0"/>
        <w:ind w:left="851" w:right="899"/>
        <w:jc w:val="both"/>
        <w:rPr>
          <w:rFonts w:ascii="Palatino Linotype" w:hAnsi="Palatino Linotype" w:cs="Arial"/>
          <w:b/>
          <w:bCs/>
          <w:i/>
          <w:noProof/>
          <w:sz w:val="22"/>
          <w:szCs w:val="22"/>
          <w:lang w:val="es-ES_tradnl"/>
        </w:rPr>
      </w:pPr>
      <w:r w:rsidRPr="00547974">
        <w:rPr>
          <w:rFonts w:ascii="Palatino Linotype" w:hAnsi="Palatino Linotype" w:cs="Arial"/>
          <w:b/>
          <w:bCs/>
          <w:i/>
          <w:noProof/>
          <w:sz w:val="22"/>
          <w:szCs w:val="22"/>
          <w:lang w:val="es-ES_tradnl"/>
        </w:rPr>
        <w:t>VI. Obligaciones a cargo del servidor público con las que haya consentido</w:t>
      </w:r>
      <w:r w:rsidRPr="00547974">
        <w:rPr>
          <w:rFonts w:ascii="Palatino Linotype" w:hAnsi="Palatino Linotype" w:cs="Arial"/>
          <w:bCs/>
          <w:i/>
          <w:noProof/>
          <w:sz w:val="22"/>
          <w:szCs w:val="22"/>
          <w:lang w:val="es-ES_tradnl"/>
        </w:rPr>
        <w:t>, derivadas de la adquisición o del uso de habitaciones consideradas como de interés social;</w:t>
      </w:r>
    </w:p>
    <w:p w:rsidR="000127D5" w:rsidRPr="00547974" w:rsidRDefault="000127D5" w:rsidP="0011188F">
      <w:pPr>
        <w:autoSpaceDE w:val="0"/>
        <w:autoSpaceDN w:val="0"/>
        <w:adjustRightInd w:val="0"/>
        <w:ind w:left="851" w:right="899"/>
        <w:jc w:val="both"/>
        <w:rPr>
          <w:rFonts w:ascii="Palatino Linotype" w:hAnsi="Palatino Linotype" w:cs="Arial"/>
          <w:bCs/>
          <w:i/>
          <w:noProof/>
          <w:sz w:val="22"/>
          <w:szCs w:val="22"/>
          <w:lang w:val="es-ES_tradnl"/>
        </w:rPr>
      </w:pPr>
      <w:r w:rsidRPr="00547974">
        <w:rPr>
          <w:rFonts w:ascii="Palatino Linotype" w:hAnsi="Palatino Linotype" w:cs="Arial"/>
          <w:bCs/>
          <w:i/>
          <w:noProof/>
          <w:sz w:val="22"/>
          <w:szCs w:val="22"/>
          <w:lang w:val="es-ES_tradnl"/>
        </w:rPr>
        <w:t xml:space="preserve">VII. Faltas de </w:t>
      </w:r>
      <w:r w:rsidRPr="00547974">
        <w:rPr>
          <w:rFonts w:ascii="Palatino Linotype" w:hAnsi="Palatino Linotype" w:cs="Arial"/>
          <w:i/>
          <w:sz w:val="22"/>
          <w:szCs w:val="22"/>
          <w:lang w:val="es-ES_tradnl" w:eastAsia="es-MX"/>
        </w:rPr>
        <w:t>puntualidad</w:t>
      </w:r>
      <w:r w:rsidRPr="00547974">
        <w:rPr>
          <w:rFonts w:ascii="Palatino Linotype" w:hAnsi="Palatino Linotype" w:cs="Arial"/>
          <w:bCs/>
          <w:i/>
          <w:noProof/>
          <w:sz w:val="22"/>
          <w:szCs w:val="22"/>
          <w:lang w:val="es-ES_tradnl"/>
        </w:rPr>
        <w:t xml:space="preserve"> o </w:t>
      </w:r>
      <w:r w:rsidRPr="00547974">
        <w:rPr>
          <w:rFonts w:ascii="Palatino Linotype" w:hAnsi="Palatino Linotype" w:cs="Arial"/>
          <w:i/>
          <w:sz w:val="22"/>
          <w:szCs w:val="22"/>
          <w:lang w:val="es-ES_tradnl" w:eastAsia="es-MX"/>
        </w:rPr>
        <w:t>de</w:t>
      </w:r>
      <w:r w:rsidRPr="00547974">
        <w:rPr>
          <w:rFonts w:ascii="Palatino Linotype" w:hAnsi="Palatino Linotype" w:cs="Arial"/>
          <w:bCs/>
          <w:i/>
          <w:noProof/>
          <w:sz w:val="22"/>
          <w:szCs w:val="22"/>
          <w:lang w:val="es-ES_tradnl"/>
        </w:rPr>
        <w:t xml:space="preserve"> asistencia injustificadas;</w:t>
      </w:r>
    </w:p>
    <w:p w:rsidR="000127D5" w:rsidRPr="00547974" w:rsidRDefault="000127D5" w:rsidP="0011188F">
      <w:pPr>
        <w:autoSpaceDE w:val="0"/>
        <w:autoSpaceDN w:val="0"/>
        <w:adjustRightInd w:val="0"/>
        <w:ind w:left="851" w:right="899"/>
        <w:jc w:val="both"/>
        <w:rPr>
          <w:rFonts w:ascii="Palatino Linotype" w:hAnsi="Palatino Linotype" w:cs="Arial"/>
          <w:bCs/>
          <w:i/>
          <w:noProof/>
          <w:sz w:val="22"/>
          <w:szCs w:val="22"/>
          <w:lang w:val="es-ES_tradnl"/>
        </w:rPr>
      </w:pPr>
      <w:r w:rsidRPr="00547974">
        <w:rPr>
          <w:rFonts w:ascii="Palatino Linotype" w:hAnsi="Palatino Linotype" w:cs="Arial"/>
          <w:b/>
          <w:bCs/>
          <w:i/>
          <w:noProof/>
          <w:sz w:val="22"/>
          <w:szCs w:val="22"/>
          <w:lang w:val="es-ES_tradnl"/>
        </w:rPr>
        <w:t>VIII. Pensiones alimenticias ordenadas por la autoridad judicial;</w:t>
      </w:r>
      <w:r w:rsidRPr="00547974">
        <w:rPr>
          <w:rFonts w:ascii="Palatino Linotype" w:hAnsi="Palatino Linotype" w:cs="Arial"/>
          <w:bCs/>
          <w:i/>
          <w:noProof/>
          <w:sz w:val="22"/>
          <w:szCs w:val="22"/>
          <w:lang w:val="es-ES_tradnl"/>
        </w:rPr>
        <w:t xml:space="preserve"> o</w:t>
      </w:r>
    </w:p>
    <w:p w:rsidR="000127D5" w:rsidRPr="00547974" w:rsidRDefault="000127D5" w:rsidP="0011188F">
      <w:pPr>
        <w:autoSpaceDE w:val="0"/>
        <w:autoSpaceDN w:val="0"/>
        <w:adjustRightInd w:val="0"/>
        <w:ind w:left="851" w:right="899"/>
        <w:jc w:val="both"/>
        <w:rPr>
          <w:rFonts w:ascii="Palatino Linotype" w:hAnsi="Palatino Linotype" w:cs="Arial"/>
          <w:b/>
          <w:bCs/>
          <w:i/>
          <w:noProof/>
          <w:sz w:val="22"/>
          <w:szCs w:val="22"/>
          <w:lang w:val="es-ES_tradnl"/>
        </w:rPr>
      </w:pPr>
      <w:r w:rsidRPr="00547974">
        <w:rPr>
          <w:rFonts w:ascii="Palatino Linotype" w:hAnsi="Palatino Linotype" w:cs="Arial"/>
          <w:b/>
          <w:bCs/>
          <w:i/>
          <w:noProof/>
          <w:sz w:val="22"/>
          <w:szCs w:val="22"/>
          <w:lang w:val="es-ES_tradnl"/>
        </w:rPr>
        <w:t>IX. Cualquier otro convenido con instituciones de servicios y aceptado por el servidor público.</w:t>
      </w:r>
    </w:p>
    <w:p w:rsidR="000127D5" w:rsidRPr="00547974" w:rsidRDefault="000127D5" w:rsidP="0011188F">
      <w:pPr>
        <w:autoSpaceDE w:val="0"/>
        <w:autoSpaceDN w:val="0"/>
        <w:adjustRightInd w:val="0"/>
        <w:ind w:left="851" w:right="899"/>
        <w:jc w:val="both"/>
        <w:rPr>
          <w:rFonts w:ascii="Palatino Linotype" w:hAnsi="Palatino Linotype" w:cs="Arial"/>
          <w:sz w:val="22"/>
          <w:szCs w:val="22"/>
          <w:lang w:val="es-ES_tradnl"/>
        </w:rPr>
      </w:pPr>
      <w:r w:rsidRPr="00547974">
        <w:rPr>
          <w:rFonts w:ascii="Palatino Linotype" w:hAnsi="Palatino Linotype" w:cs="Arial"/>
          <w:bCs/>
          <w:i/>
          <w:noProof/>
          <w:sz w:val="22"/>
          <w:szCs w:val="22"/>
          <w:lang w:val="es-ES_tradnl"/>
        </w:rPr>
        <w:t xml:space="preserve">El monto total de las retenciones, descuentos o deducciones no podrá exceder del 30% de la remuneración total, </w:t>
      </w:r>
      <w:r w:rsidRPr="00547974">
        <w:rPr>
          <w:rFonts w:ascii="Palatino Linotype" w:hAnsi="Palatino Linotype" w:cs="Arial"/>
          <w:i/>
          <w:sz w:val="22"/>
          <w:szCs w:val="22"/>
          <w:lang w:val="es-ES_tradnl" w:eastAsia="es-MX"/>
        </w:rPr>
        <w:t>excepto</w:t>
      </w:r>
      <w:r w:rsidRPr="00547974">
        <w:rPr>
          <w:rFonts w:ascii="Palatino Linotype" w:hAnsi="Palatino Linotype" w:cs="Arial"/>
          <w:bCs/>
          <w:i/>
          <w:noProof/>
          <w:sz w:val="22"/>
          <w:szCs w:val="22"/>
          <w:lang w:val="es-ES_tradnl"/>
        </w:rPr>
        <w:t xml:space="preserve"> en los casos a que se refieren las fracciones IV, V y VI de este artículo, en que podrán ser de hasta el 50%, salvo en los casos en que se demuestre que el crédito se concedió con base en los ingresos familiares para hacer </w:t>
      </w:r>
      <w:r w:rsidRPr="00547974">
        <w:rPr>
          <w:rFonts w:ascii="Palatino Linotype" w:hAnsi="Palatino Linotype" w:cs="Arial"/>
          <w:bCs/>
          <w:i/>
          <w:noProof/>
          <w:sz w:val="22"/>
          <w:szCs w:val="22"/>
          <w:lang w:val="es-ES_tradnl"/>
        </w:rPr>
        <w:lastRenderedPageBreak/>
        <w:t xml:space="preserve">posible el derecho constitucional a una vivienda digna, o se refieran a lo establecido en la fracción VIII de este artículo, en que se </w:t>
      </w:r>
      <w:r w:rsidRPr="00547974">
        <w:rPr>
          <w:rFonts w:ascii="Palatino Linotype" w:hAnsi="Palatino Linotype" w:cs="Arial"/>
          <w:i/>
          <w:sz w:val="22"/>
          <w:szCs w:val="22"/>
          <w:lang w:val="es-ES_tradnl" w:eastAsia="es-MX"/>
        </w:rPr>
        <w:t>ajustará</w:t>
      </w:r>
      <w:r w:rsidRPr="00547974">
        <w:rPr>
          <w:rFonts w:ascii="Palatino Linotype" w:hAnsi="Palatino Linotype" w:cs="Arial"/>
          <w:bCs/>
          <w:i/>
          <w:noProof/>
          <w:sz w:val="22"/>
          <w:szCs w:val="22"/>
          <w:lang w:val="es-ES_tradnl"/>
        </w:rPr>
        <w:t xml:space="preserve"> a lo determinado por la autoridad judicial.” </w:t>
      </w:r>
    </w:p>
    <w:p w:rsidR="000127D5" w:rsidRPr="00547974" w:rsidRDefault="000127D5" w:rsidP="0011188F">
      <w:pPr>
        <w:autoSpaceDE w:val="0"/>
        <w:autoSpaceDN w:val="0"/>
        <w:adjustRightInd w:val="0"/>
        <w:ind w:left="851" w:right="1134"/>
        <w:jc w:val="both"/>
        <w:rPr>
          <w:rFonts w:ascii="Palatino Linotype" w:hAnsi="Palatino Linotype" w:cs="Arial"/>
          <w:sz w:val="22"/>
          <w:szCs w:val="22"/>
          <w:lang w:val="es-ES_tradnl"/>
        </w:rPr>
      </w:pPr>
      <w:r w:rsidRPr="00547974">
        <w:rPr>
          <w:rFonts w:ascii="Palatino Linotype" w:hAnsi="Palatino Linotype" w:cs="Arial"/>
          <w:sz w:val="22"/>
          <w:szCs w:val="22"/>
          <w:lang w:val="es-ES_tradnl"/>
        </w:rPr>
        <w:t>(Énfasis añadido)</w:t>
      </w:r>
    </w:p>
    <w:p w:rsidR="000127D5" w:rsidRPr="00547974" w:rsidRDefault="000127D5" w:rsidP="0011188F">
      <w:pPr>
        <w:autoSpaceDE w:val="0"/>
        <w:autoSpaceDN w:val="0"/>
        <w:adjustRightInd w:val="0"/>
        <w:ind w:left="851" w:right="902"/>
        <w:jc w:val="both"/>
        <w:rPr>
          <w:rFonts w:ascii="Palatino Linotype" w:hAnsi="Palatino Linotype" w:cs="Arial"/>
          <w:sz w:val="22"/>
          <w:szCs w:val="22"/>
          <w:lang w:val="es-ES_tradnl"/>
        </w:rPr>
      </w:pPr>
    </w:p>
    <w:p w:rsidR="000127D5" w:rsidRPr="00547974" w:rsidRDefault="000127D5" w:rsidP="0011188F">
      <w:pPr>
        <w:spacing w:line="360" w:lineRule="auto"/>
        <w:jc w:val="both"/>
        <w:rPr>
          <w:rFonts w:ascii="Palatino Linotype" w:hAnsi="Palatino Linotype" w:cs="Arial"/>
          <w:lang w:val="es-ES_tradnl"/>
        </w:rPr>
      </w:pPr>
      <w:r w:rsidRPr="00547974">
        <w:rPr>
          <w:rFonts w:ascii="Palatino Linotype"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547974">
        <w:rPr>
          <w:rFonts w:ascii="Palatino Linotype" w:hAnsi="Palatino Linotype" w:cs="Arial"/>
          <w:b/>
          <w:lang w:val="es-ES_tradnl"/>
        </w:rPr>
        <w:t>únicamente inciden en su vida privada</w:t>
      </w:r>
      <w:r w:rsidRPr="00547974">
        <w:rPr>
          <w:rFonts w:ascii="Palatino Linotype"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rsidR="000127D5" w:rsidRPr="00547974" w:rsidRDefault="000127D5" w:rsidP="0011188F">
      <w:pPr>
        <w:spacing w:line="360" w:lineRule="auto"/>
        <w:jc w:val="both"/>
        <w:rPr>
          <w:rFonts w:ascii="Palatino Linotype" w:hAnsi="Palatino Linotype" w:cs="Arial"/>
          <w:lang w:val="es-ES_tradnl"/>
        </w:rPr>
      </w:pPr>
    </w:p>
    <w:p w:rsidR="000127D5" w:rsidRPr="00547974" w:rsidRDefault="000127D5" w:rsidP="0011188F">
      <w:pPr>
        <w:spacing w:line="360" w:lineRule="auto"/>
        <w:jc w:val="both"/>
        <w:rPr>
          <w:rFonts w:ascii="Palatino Linotype" w:hAnsi="Palatino Linotype" w:cs="Arial"/>
          <w:lang w:val="es-ES_tradnl"/>
        </w:rPr>
      </w:pPr>
      <w:r w:rsidRPr="00547974">
        <w:rPr>
          <w:rFonts w:ascii="Palatino Linotype" w:hAnsi="Palatino Linotype" w:cs="Arial"/>
          <w:lang w:val="es-ES_tradnl"/>
        </w:rPr>
        <w:t xml:space="preserve">Por lo que hace a los </w:t>
      </w:r>
      <w:r w:rsidRPr="00547974">
        <w:rPr>
          <w:rFonts w:ascii="Palatino Linotype" w:hAnsi="Palatino Linotype" w:cs="Arial"/>
          <w:b/>
          <w:lang w:val="es-ES_tradnl"/>
        </w:rPr>
        <w:t>Códigos Bidimensionales</w:t>
      </w:r>
      <w:r w:rsidRPr="00547974">
        <w:rPr>
          <w:rFonts w:ascii="Palatino Linotype" w:hAnsi="Palatino Linotype" w:cs="Arial"/>
          <w:lang w:val="es-ES_tradnl"/>
        </w:rPr>
        <w:t xml:space="preserve"> y los denominados </w:t>
      </w:r>
      <w:r w:rsidRPr="00547974">
        <w:rPr>
          <w:rFonts w:ascii="Palatino Linotype" w:hAnsi="Palatino Linotype" w:cs="Arial"/>
          <w:b/>
          <w:lang w:val="es-ES_tradnl"/>
        </w:rPr>
        <w:t>Códigos QR</w:t>
      </w:r>
      <w:r w:rsidRPr="00547974">
        <w:rPr>
          <w:rFonts w:ascii="Palatino Linotype" w:hAnsi="Palatino Linotype" w:cs="Arial"/>
          <w:lang w:val="es-ES_tradn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547974">
        <w:rPr>
          <w:rFonts w:ascii="Palatino Linotype" w:hAnsi="Palatino Linotype" w:cs="Arial"/>
          <w:lang w:val="es-ES_tradnl" w:eastAsia="es-MX"/>
        </w:rPr>
        <w:t>datos</w:t>
      </w:r>
      <w:r w:rsidRPr="00547974">
        <w:rPr>
          <w:rFonts w:ascii="Palatino Linotype" w:hAnsi="Palatino Linotype" w:cs="Arial"/>
          <w:lang w:val="es-ES_tradnl"/>
        </w:rPr>
        <w:t xml:space="preserve"> personales como </w:t>
      </w:r>
      <w:r w:rsidRPr="00547974">
        <w:rPr>
          <w:rFonts w:ascii="Palatino Linotype" w:hAnsi="Palatino Linotype" w:cs="Arial"/>
          <w:b/>
          <w:lang w:val="es-ES_tradnl"/>
        </w:rPr>
        <w:t>Registro Federal de Contribuyentes</w:t>
      </w:r>
      <w:r w:rsidRPr="00547974">
        <w:rPr>
          <w:rFonts w:ascii="Palatino Linotype" w:hAnsi="Palatino Linotype" w:cs="Arial"/>
          <w:lang w:val="es-ES_tradnl"/>
        </w:rPr>
        <w:t xml:space="preserve"> (RFC) y la </w:t>
      </w:r>
      <w:r w:rsidRPr="00547974">
        <w:rPr>
          <w:rFonts w:ascii="Palatino Linotype" w:hAnsi="Palatino Linotype" w:cs="Arial"/>
          <w:b/>
          <w:lang w:val="es-ES_tradnl"/>
        </w:rPr>
        <w:t>Clave Única de Registro de Población</w:t>
      </w:r>
      <w:r w:rsidRPr="00547974">
        <w:rPr>
          <w:rFonts w:ascii="Palatino Linotype" w:hAnsi="Palatino Linotype" w:cs="Arial"/>
          <w:lang w:val="es-ES_tradnl"/>
        </w:rPr>
        <w:t xml:space="preserve"> (CURP).</w:t>
      </w:r>
    </w:p>
    <w:p w:rsidR="000127D5" w:rsidRPr="00547974" w:rsidRDefault="000127D5" w:rsidP="0011188F">
      <w:pPr>
        <w:spacing w:line="360" w:lineRule="auto"/>
        <w:jc w:val="both"/>
        <w:rPr>
          <w:rFonts w:ascii="Palatino Linotype" w:hAnsi="Palatino Linotype" w:cs="Arial"/>
          <w:lang w:val="es-ES_tradnl"/>
        </w:rPr>
      </w:pPr>
    </w:p>
    <w:p w:rsidR="000127D5" w:rsidRPr="00547974" w:rsidRDefault="000127D5" w:rsidP="0011188F">
      <w:pPr>
        <w:spacing w:line="360" w:lineRule="auto"/>
        <w:jc w:val="both"/>
        <w:rPr>
          <w:rFonts w:ascii="Palatino Linotype" w:hAnsi="Palatino Linotype" w:cs="Arial"/>
          <w:lang w:val="es-ES"/>
        </w:rPr>
      </w:pPr>
      <w:r w:rsidRPr="00547974">
        <w:rPr>
          <w:rFonts w:ascii="Palatino Linotype" w:hAnsi="Palatino Linotype" w:cs="Arial"/>
          <w:lang w:val="es-ES" w:eastAsia="es-CO"/>
        </w:rPr>
        <w:t>Por otro lado, es conveniente precisar que si bien d</w:t>
      </w:r>
      <w:r w:rsidRPr="00547974">
        <w:rPr>
          <w:rFonts w:ascii="Palatino Linotype" w:hAnsi="Palatino Linotype" w:cs="Arial"/>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w:t>
      </w:r>
      <w:r w:rsidRPr="00547974">
        <w:rPr>
          <w:rFonts w:ascii="Palatino Linotype" w:hAnsi="Palatino Linotype" w:cs="Arial"/>
          <w:lang w:val="es-ES"/>
        </w:rPr>
        <w:lastRenderedPageBreak/>
        <w:t xml:space="preserve">entrega de la </w:t>
      </w:r>
      <w:r w:rsidRPr="00547974">
        <w:rPr>
          <w:rFonts w:ascii="Palatino Linotype" w:hAnsi="Palatino Linotype" w:cs="Arial"/>
          <w:b/>
          <w:lang w:val="es-ES"/>
        </w:rPr>
        <w:t>información de forma disociada</w:t>
      </w:r>
      <w:r w:rsidRPr="00547974">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0127D5" w:rsidRPr="00547974" w:rsidRDefault="000127D5" w:rsidP="0011188F">
      <w:pPr>
        <w:tabs>
          <w:tab w:val="left" w:pos="7938"/>
        </w:tabs>
        <w:ind w:left="1134" w:right="1134"/>
        <w:jc w:val="both"/>
        <w:rPr>
          <w:rFonts w:ascii="Palatino Linotype" w:hAnsi="Palatino Linotype" w:cs="Arial"/>
          <w:bCs/>
          <w:i/>
          <w:noProof/>
          <w:lang w:val="es-ES"/>
        </w:rPr>
      </w:pPr>
    </w:p>
    <w:p w:rsidR="000127D5" w:rsidRPr="00547974" w:rsidRDefault="000127D5" w:rsidP="0011188F">
      <w:pPr>
        <w:tabs>
          <w:tab w:val="left" w:pos="7938"/>
        </w:tabs>
        <w:ind w:left="851" w:right="899"/>
        <w:jc w:val="both"/>
        <w:rPr>
          <w:rFonts w:ascii="Palatino Linotype" w:hAnsi="Palatino Linotype" w:cs="Arial"/>
          <w:bCs/>
          <w:i/>
          <w:noProof/>
          <w:sz w:val="22"/>
          <w:szCs w:val="22"/>
          <w:lang w:val="es-ES"/>
        </w:rPr>
      </w:pPr>
      <w:r w:rsidRPr="00547974">
        <w:rPr>
          <w:rFonts w:ascii="Palatino Linotype" w:hAnsi="Palatino Linotype" w:cs="Arial"/>
          <w:bCs/>
          <w:i/>
          <w:noProof/>
          <w:sz w:val="22"/>
          <w:szCs w:val="22"/>
          <w:lang w:val="es-ES"/>
        </w:rPr>
        <w:t>“</w:t>
      </w:r>
      <w:r w:rsidRPr="00547974">
        <w:rPr>
          <w:rFonts w:ascii="Palatino Linotype" w:hAnsi="Palatino Linotype" w:cs="Arial"/>
          <w:b/>
          <w:bCs/>
          <w:i/>
          <w:noProof/>
          <w:sz w:val="22"/>
          <w:szCs w:val="22"/>
          <w:lang w:val="es-ES"/>
        </w:rPr>
        <w:t>Artículo 4.-</w:t>
      </w:r>
      <w:r w:rsidRPr="00547974">
        <w:rPr>
          <w:rFonts w:ascii="Palatino Linotype" w:hAnsi="Palatino Linotype" w:cs="Arial"/>
          <w:bCs/>
          <w:i/>
          <w:noProof/>
          <w:sz w:val="22"/>
          <w:szCs w:val="22"/>
          <w:lang w:val="es-ES"/>
        </w:rPr>
        <w:t xml:space="preserve"> Para los efectos de esta Ley se entiende por:</w:t>
      </w:r>
    </w:p>
    <w:p w:rsidR="000127D5" w:rsidRPr="00547974" w:rsidRDefault="000127D5" w:rsidP="0011188F">
      <w:pPr>
        <w:tabs>
          <w:tab w:val="left" w:pos="7938"/>
        </w:tabs>
        <w:ind w:left="851" w:right="899"/>
        <w:jc w:val="both"/>
        <w:rPr>
          <w:rFonts w:ascii="Palatino Linotype" w:hAnsi="Palatino Linotype" w:cs="Arial"/>
          <w:bCs/>
          <w:i/>
          <w:noProof/>
          <w:sz w:val="22"/>
          <w:szCs w:val="22"/>
          <w:lang w:val="es-ES"/>
        </w:rPr>
      </w:pPr>
      <w:r w:rsidRPr="00547974">
        <w:rPr>
          <w:rFonts w:ascii="Palatino Linotype" w:hAnsi="Palatino Linotype" w:cs="Arial"/>
          <w:bCs/>
          <w:i/>
          <w:noProof/>
          <w:sz w:val="22"/>
          <w:szCs w:val="22"/>
          <w:lang w:val="es-ES"/>
        </w:rPr>
        <w:t>…</w:t>
      </w:r>
    </w:p>
    <w:p w:rsidR="000127D5" w:rsidRPr="00547974" w:rsidRDefault="000127D5" w:rsidP="0011188F">
      <w:pPr>
        <w:tabs>
          <w:tab w:val="left" w:pos="7938"/>
        </w:tabs>
        <w:ind w:left="851" w:right="899"/>
        <w:jc w:val="both"/>
        <w:rPr>
          <w:rFonts w:ascii="Palatino Linotype" w:hAnsi="Palatino Linotype" w:cs="Arial"/>
          <w:bCs/>
          <w:i/>
          <w:noProof/>
          <w:sz w:val="22"/>
          <w:szCs w:val="22"/>
          <w:lang w:val="es-ES"/>
        </w:rPr>
      </w:pPr>
      <w:r w:rsidRPr="00547974">
        <w:rPr>
          <w:rFonts w:ascii="Palatino Linotype" w:hAnsi="Palatino Linotype" w:cs="Arial"/>
          <w:b/>
          <w:bCs/>
          <w:i/>
          <w:noProof/>
          <w:sz w:val="22"/>
          <w:szCs w:val="22"/>
          <w:lang w:val="es-ES"/>
        </w:rPr>
        <w:t>XII. Disociación:</w:t>
      </w:r>
      <w:r w:rsidRPr="00547974">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0127D5" w:rsidRPr="00547974" w:rsidRDefault="000127D5" w:rsidP="0011188F">
      <w:pPr>
        <w:tabs>
          <w:tab w:val="left" w:pos="7938"/>
        </w:tabs>
        <w:ind w:left="851" w:right="899"/>
        <w:jc w:val="both"/>
        <w:rPr>
          <w:rFonts w:ascii="Palatino Linotype" w:hAnsi="Palatino Linotype" w:cs="Arial"/>
          <w:szCs w:val="22"/>
          <w:lang w:val="es-ES"/>
        </w:rPr>
      </w:pPr>
    </w:p>
    <w:p w:rsidR="000127D5" w:rsidRPr="00547974" w:rsidRDefault="000127D5" w:rsidP="0011188F">
      <w:pPr>
        <w:widowControl w:val="0"/>
        <w:autoSpaceDE w:val="0"/>
        <w:autoSpaceDN w:val="0"/>
        <w:adjustRightInd w:val="0"/>
        <w:spacing w:line="360" w:lineRule="auto"/>
        <w:jc w:val="both"/>
        <w:rPr>
          <w:rFonts w:ascii="Palatino Linotype" w:hAnsi="Palatino Linotype"/>
          <w:lang w:val="es-ES"/>
        </w:rPr>
      </w:pPr>
      <w:r w:rsidRPr="00547974">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0127D5" w:rsidRPr="00547974" w:rsidRDefault="000127D5" w:rsidP="0011188F">
      <w:pPr>
        <w:spacing w:line="360" w:lineRule="auto"/>
        <w:ind w:right="49"/>
        <w:jc w:val="both"/>
        <w:rPr>
          <w:rFonts w:ascii="Palatino Linotype" w:hAnsi="Palatino Linotype" w:cs="Arial"/>
        </w:rPr>
      </w:pPr>
    </w:p>
    <w:p w:rsidR="000127D5" w:rsidRPr="00547974" w:rsidRDefault="000127D5" w:rsidP="0011188F">
      <w:pPr>
        <w:spacing w:line="360" w:lineRule="auto"/>
        <w:jc w:val="both"/>
        <w:rPr>
          <w:rFonts w:ascii="Palatino Linotype" w:hAnsi="Palatino Linotype" w:cs="Arial"/>
          <w:lang w:val="es-ES_tradnl"/>
        </w:rPr>
      </w:pPr>
      <w:r w:rsidRPr="00547974">
        <w:rPr>
          <w:rFonts w:ascii="Palatino Linotype" w:hAnsi="Palatino Linotype" w:cs="Arial"/>
          <w:lang w:val="es-ES_tradnl"/>
        </w:rPr>
        <w:t xml:space="preserve">Por </w:t>
      </w:r>
      <w:r w:rsidRPr="00547974">
        <w:rPr>
          <w:rFonts w:ascii="Palatino Linotype" w:hAnsi="Palatino Linotype" w:cs="Arial"/>
          <w:lang w:val="es-ES_tradnl" w:eastAsia="es-MX"/>
        </w:rPr>
        <w:t>ende</w:t>
      </w:r>
      <w:r w:rsidRPr="00547974">
        <w:rPr>
          <w:rFonts w:ascii="Palatino Linotype" w:hAnsi="Palatino Linotype" w:cs="Arial"/>
          <w:lang w:val="es-ES_tradnl"/>
        </w:rPr>
        <w:t xml:space="preserve">, </w:t>
      </w:r>
      <w:r w:rsidRPr="00547974">
        <w:rPr>
          <w:rFonts w:ascii="Palatino Linotype" w:hAnsi="Palatino Linotype" w:cs="Arial"/>
          <w:b/>
          <w:lang w:val="es-ES_tradnl"/>
        </w:rPr>
        <w:t>EL SUJETO OBLIGADO</w:t>
      </w:r>
      <w:r w:rsidRPr="00547974">
        <w:rPr>
          <w:rFonts w:ascii="Palatino Linotype" w:hAnsi="Palatino Linotype" w:cs="Arial"/>
          <w:lang w:val="es-ES_tradnl"/>
        </w:rPr>
        <w:t xml:space="preserve"> debe testar los datos confidenciales, sin pasar por alto que la clasificación respectiva tiene que cumplirse a través de la forma y formalidades que la Ley impone; es decir, mediante Acuerdo debidamente fundado y motivado, en </w:t>
      </w:r>
      <w:r w:rsidRPr="00547974">
        <w:rPr>
          <w:rFonts w:ascii="Palatino Linotype" w:hAnsi="Palatino Linotype" w:cs="Arial"/>
          <w:noProof/>
          <w:lang w:val="es-ES_tradnl" w:eastAsia="es-MX"/>
        </w:rPr>
        <w:t>términos</w:t>
      </w:r>
      <w:r w:rsidRPr="0054797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127D5" w:rsidRPr="00547974" w:rsidRDefault="000127D5" w:rsidP="0011188F">
      <w:pPr>
        <w:jc w:val="both"/>
        <w:rPr>
          <w:rFonts w:ascii="Palatino Linotype" w:hAnsi="Palatino Linotype" w:cs="Arial"/>
          <w:sz w:val="22"/>
          <w:szCs w:val="22"/>
          <w:lang w:val="es-ES_tradnl"/>
        </w:rPr>
      </w:pPr>
    </w:p>
    <w:p w:rsidR="000127D5" w:rsidRPr="00547974" w:rsidRDefault="000127D5" w:rsidP="0011188F">
      <w:pPr>
        <w:tabs>
          <w:tab w:val="left" w:pos="8222"/>
        </w:tabs>
        <w:ind w:left="851" w:right="899"/>
        <w:jc w:val="center"/>
        <w:rPr>
          <w:rFonts w:ascii="Palatino Linotype" w:hAnsi="Palatino Linotype" w:cs="Arial"/>
          <w:b/>
          <w:i/>
          <w:sz w:val="22"/>
          <w:szCs w:val="22"/>
        </w:rPr>
      </w:pPr>
      <w:r w:rsidRPr="00547974">
        <w:rPr>
          <w:rFonts w:ascii="Palatino Linotype" w:hAnsi="Palatino Linotype" w:cs="Arial"/>
          <w:b/>
          <w:i/>
          <w:sz w:val="22"/>
          <w:szCs w:val="22"/>
          <w:lang w:val="es-ES_tradnl"/>
        </w:rPr>
        <w:t>Ley de Transparencia y Acceso a la Información Pública del Estado de México y Municipios</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i/>
          <w:sz w:val="22"/>
          <w:szCs w:val="22"/>
          <w:lang w:val="es-ES_tradnl" w:eastAsia="es-MX"/>
        </w:rPr>
        <w:t>“</w:t>
      </w:r>
      <w:r w:rsidRPr="00547974">
        <w:rPr>
          <w:rFonts w:ascii="Palatino Linotype" w:hAnsi="Palatino Linotype" w:cs="Arial"/>
          <w:b/>
          <w:i/>
          <w:sz w:val="22"/>
          <w:szCs w:val="22"/>
          <w:lang w:val="es-ES_tradnl" w:eastAsia="es-MX"/>
        </w:rPr>
        <w:t xml:space="preserve">Artículo 49. </w:t>
      </w:r>
      <w:r w:rsidRPr="00547974">
        <w:rPr>
          <w:rFonts w:ascii="Palatino Linotype" w:hAnsi="Palatino Linotype" w:cs="Arial"/>
          <w:i/>
          <w:sz w:val="22"/>
          <w:szCs w:val="22"/>
          <w:lang w:val="es-ES_tradnl" w:eastAsia="es-MX"/>
        </w:rPr>
        <w:t xml:space="preserve">Los </w:t>
      </w:r>
      <w:r w:rsidRPr="00547974">
        <w:rPr>
          <w:rFonts w:ascii="Palatino Linotype" w:hAnsi="Palatino Linotype" w:cs="Arial"/>
          <w:i/>
          <w:sz w:val="22"/>
          <w:szCs w:val="22"/>
          <w:lang w:val="es-ES_tradnl"/>
        </w:rPr>
        <w:t>Comités</w:t>
      </w:r>
      <w:r w:rsidRPr="00547974">
        <w:rPr>
          <w:rFonts w:ascii="Palatino Linotype" w:hAnsi="Palatino Linotype" w:cs="Arial"/>
          <w:i/>
          <w:sz w:val="22"/>
          <w:szCs w:val="22"/>
          <w:lang w:val="es-ES_tradnl" w:eastAsia="es-MX"/>
        </w:rPr>
        <w:t xml:space="preserve"> de Transparencia </w:t>
      </w:r>
      <w:r w:rsidRPr="00547974">
        <w:rPr>
          <w:rFonts w:ascii="Palatino Linotype" w:hAnsi="Palatino Linotype"/>
          <w:i/>
          <w:sz w:val="22"/>
          <w:szCs w:val="22"/>
          <w:lang w:val="es-ES_tradnl"/>
        </w:rPr>
        <w:t>tendrán</w:t>
      </w:r>
      <w:r w:rsidRPr="00547974">
        <w:rPr>
          <w:rFonts w:ascii="Palatino Linotype" w:hAnsi="Palatino Linotype" w:cs="Arial"/>
          <w:i/>
          <w:sz w:val="22"/>
          <w:szCs w:val="22"/>
          <w:lang w:val="es-ES_tradnl" w:eastAsia="es-MX"/>
        </w:rPr>
        <w:t xml:space="preserve"> las siguientes atribuciones:</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lastRenderedPageBreak/>
        <w:t>VIII.</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b/>
          <w:i/>
          <w:sz w:val="22"/>
          <w:szCs w:val="22"/>
          <w:lang w:val="es-ES_tradnl" w:eastAsia="es-MX"/>
        </w:rPr>
        <w:t>Aprobar</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i/>
          <w:sz w:val="22"/>
          <w:szCs w:val="22"/>
          <w:lang w:val="es-ES_tradnl"/>
        </w:rPr>
        <w:t>modificar</w:t>
      </w:r>
      <w:r w:rsidRPr="00547974">
        <w:rPr>
          <w:rFonts w:ascii="Palatino Linotype" w:hAnsi="Palatino Linotype" w:cs="Arial"/>
          <w:i/>
          <w:sz w:val="22"/>
          <w:szCs w:val="22"/>
          <w:lang w:val="es-ES_tradnl" w:eastAsia="es-MX"/>
        </w:rPr>
        <w:t xml:space="preserve"> o revocar la clasificación de la información;</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b/>
          <w:i/>
          <w:sz w:val="22"/>
          <w:szCs w:val="22"/>
          <w:lang w:val="es-ES_tradnl" w:eastAsia="es-MX"/>
        </w:rPr>
      </w:pPr>
      <w:r w:rsidRPr="00547974">
        <w:rPr>
          <w:rFonts w:ascii="Palatino Linotype" w:hAnsi="Palatino Linotype" w:cs="Arial"/>
          <w:b/>
          <w:i/>
          <w:sz w:val="22"/>
          <w:szCs w:val="22"/>
          <w:lang w:val="es-ES_tradnl" w:eastAsia="es-MX"/>
        </w:rPr>
        <w:t>Artículo 132.</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b/>
          <w:i/>
          <w:sz w:val="22"/>
          <w:szCs w:val="22"/>
          <w:lang w:val="es-ES_tradnl" w:eastAsia="es-MX"/>
        </w:rPr>
        <w:t>La clasificación de la información se llevará a cabo en el momento en que:</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i/>
          <w:sz w:val="22"/>
          <w:szCs w:val="22"/>
          <w:lang w:val="es-ES_tradnl" w:eastAsia="es-MX"/>
        </w:rPr>
        <w:t>…</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II.</w:t>
      </w:r>
      <w:r w:rsidRPr="00547974">
        <w:rPr>
          <w:rFonts w:ascii="Palatino Linotype" w:hAnsi="Palatino Linotype" w:cs="Arial"/>
          <w:i/>
          <w:sz w:val="22"/>
          <w:szCs w:val="22"/>
          <w:lang w:val="es-ES_tradnl" w:eastAsia="es-MX"/>
        </w:rPr>
        <w:t xml:space="preserve"> Se determine mediante resolución de autoridad competente; o</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III</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b/>
          <w:i/>
          <w:sz w:val="22"/>
          <w:szCs w:val="22"/>
          <w:lang w:val="es-ES_tradnl" w:eastAsia="es-MX"/>
        </w:rPr>
        <w:t>Se generen versiones públicas para dar cumplimiento a las obligaciones de transparencia previstas en esta Ley</w:t>
      </w:r>
      <w:r w:rsidRPr="00547974">
        <w:rPr>
          <w:rFonts w:ascii="Palatino Linotype" w:hAnsi="Palatino Linotype" w:cs="Arial"/>
          <w:i/>
          <w:sz w:val="22"/>
          <w:szCs w:val="22"/>
          <w:lang w:val="es-ES_tradnl" w:eastAsia="es-MX"/>
        </w:rPr>
        <w:t>.”</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p>
    <w:p w:rsidR="000127D5" w:rsidRPr="00547974" w:rsidRDefault="000127D5" w:rsidP="0011188F">
      <w:pPr>
        <w:tabs>
          <w:tab w:val="left" w:pos="8222"/>
        </w:tabs>
        <w:ind w:left="851" w:right="899"/>
        <w:jc w:val="center"/>
        <w:rPr>
          <w:rFonts w:ascii="Palatino Linotype" w:hAnsi="Palatino Linotype" w:cs="Arial"/>
          <w:b/>
          <w:i/>
          <w:sz w:val="22"/>
          <w:szCs w:val="22"/>
          <w:lang w:val="es-ES_tradnl" w:eastAsia="es-MX"/>
        </w:rPr>
      </w:pPr>
      <w:r w:rsidRPr="00547974">
        <w:rPr>
          <w:rFonts w:ascii="Palatino Linotype" w:hAnsi="Palatino Linotype" w:cs="Arial"/>
          <w:b/>
          <w:i/>
          <w:sz w:val="22"/>
          <w:szCs w:val="22"/>
          <w:lang w:val="es-ES_tradnl" w:eastAsia="es-MX"/>
        </w:rPr>
        <w:t xml:space="preserve">Lineamientos Generales en materia de Clasificación y Desclasificación de la </w:t>
      </w:r>
      <w:r w:rsidRPr="00547974">
        <w:rPr>
          <w:rFonts w:ascii="Palatino Linotype" w:hAnsi="Palatino Linotype" w:cs="Arial"/>
          <w:b/>
          <w:i/>
          <w:sz w:val="22"/>
          <w:szCs w:val="22"/>
          <w:lang w:val="es-ES_tradnl"/>
        </w:rPr>
        <w:t>Información</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i/>
          <w:sz w:val="22"/>
          <w:szCs w:val="22"/>
          <w:lang w:val="es-ES_tradnl" w:eastAsia="es-MX"/>
        </w:rPr>
        <w:t>“</w:t>
      </w:r>
      <w:r w:rsidRPr="00547974">
        <w:rPr>
          <w:rFonts w:ascii="Palatino Linotype" w:hAnsi="Palatino Linotype" w:cs="Arial"/>
          <w:b/>
          <w:i/>
          <w:sz w:val="22"/>
          <w:szCs w:val="22"/>
          <w:lang w:val="es-ES_tradnl" w:eastAsia="es-MX"/>
        </w:rPr>
        <w:t>Segundo.-</w:t>
      </w:r>
      <w:r w:rsidRPr="00547974">
        <w:rPr>
          <w:rFonts w:ascii="Palatino Linotype" w:hAnsi="Palatino Linotype" w:cs="Arial"/>
          <w:i/>
          <w:sz w:val="22"/>
          <w:szCs w:val="22"/>
          <w:lang w:val="es-ES_tradnl" w:eastAsia="es-MX"/>
        </w:rPr>
        <w:t xml:space="preserve"> Para efectos de los </w:t>
      </w:r>
      <w:r w:rsidRPr="00547974">
        <w:rPr>
          <w:rFonts w:ascii="Palatino Linotype" w:hAnsi="Palatino Linotype" w:cs="Arial"/>
          <w:i/>
          <w:sz w:val="22"/>
          <w:szCs w:val="22"/>
          <w:lang w:val="es-ES_tradnl"/>
        </w:rPr>
        <w:t>presentes</w:t>
      </w:r>
      <w:r w:rsidRPr="00547974">
        <w:rPr>
          <w:rFonts w:ascii="Palatino Linotype" w:hAnsi="Palatino Linotype" w:cs="Arial"/>
          <w:i/>
          <w:sz w:val="22"/>
          <w:szCs w:val="22"/>
          <w:lang w:val="es-ES_tradnl" w:eastAsia="es-MX"/>
        </w:rPr>
        <w:t xml:space="preserve"> Lineamientos Generales, se entenderá por:</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XVIII.</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b/>
          <w:i/>
          <w:sz w:val="22"/>
          <w:szCs w:val="22"/>
          <w:lang w:val="es-ES_tradnl" w:eastAsia="es-MX"/>
        </w:rPr>
        <w:t>Versión pública:</w:t>
      </w:r>
      <w:r w:rsidRPr="00547974">
        <w:rPr>
          <w:rFonts w:ascii="Palatino Linotype" w:hAnsi="Palatino Linotype" w:cs="Arial"/>
          <w:i/>
          <w:sz w:val="22"/>
          <w:szCs w:val="22"/>
          <w:lang w:val="es-ES_tradnl" w:eastAsia="es-MX"/>
        </w:rPr>
        <w:t xml:space="preserve"> El </w:t>
      </w:r>
      <w:r w:rsidRPr="00547974">
        <w:rPr>
          <w:rFonts w:ascii="Palatino Linotype" w:hAnsi="Palatino Linotype" w:cs="Arial"/>
          <w:bCs/>
          <w:i/>
          <w:noProof/>
          <w:sz w:val="22"/>
          <w:szCs w:val="22"/>
          <w:lang w:val="es-ES_tradnl"/>
        </w:rPr>
        <w:t>documento</w:t>
      </w:r>
      <w:r w:rsidRPr="00547974">
        <w:rPr>
          <w:rFonts w:ascii="Palatino Linotype"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547974">
        <w:rPr>
          <w:rFonts w:ascii="Palatino Linotype" w:hAnsi="Palatino Linotype" w:cs="Arial"/>
          <w:b/>
          <w:i/>
          <w:sz w:val="22"/>
          <w:szCs w:val="22"/>
          <w:lang w:val="es-ES_tradnl" w:eastAsia="es-MX"/>
        </w:rPr>
        <w:t>fundando y motivando la</w:t>
      </w:r>
      <w:r w:rsidRPr="00547974">
        <w:rPr>
          <w:rFonts w:ascii="Palatino Linotype" w:hAnsi="Palatino Linotype" w:cs="Arial"/>
          <w:i/>
          <w:sz w:val="22"/>
          <w:szCs w:val="22"/>
          <w:lang w:val="es-ES_tradnl" w:eastAsia="es-MX"/>
        </w:rPr>
        <w:t xml:space="preserve"> reserva o </w:t>
      </w:r>
      <w:r w:rsidRPr="00547974">
        <w:rPr>
          <w:rFonts w:ascii="Palatino Linotype" w:hAnsi="Palatino Linotype" w:cs="Arial"/>
          <w:b/>
          <w:i/>
          <w:sz w:val="22"/>
          <w:szCs w:val="22"/>
          <w:lang w:val="es-ES_tradnl" w:eastAsia="es-MX"/>
        </w:rPr>
        <w:t>confidencialidad</w:t>
      </w:r>
      <w:r w:rsidRPr="00547974">
        <w:rPr>
          <w:rFonts w:ascii="Palatino Linotype" w:hAnsi="Palatino Linotype" w:cs="Arial"/>
          <w:i/>
          <w:sz w:val="22"/>
          <w:szCs w:val="22"/>
          <w:lang w:val="es-ES_tradnl" w:eastAsia="es-MX"/>
        </w:rPr>
        <w:t xml:space="preserve">, a través de la resolución que para tal efecto emita el </w:t>
      </w:r>
      <w:r w:rsidRPr="00547974">
        <w:rPr>
          <w:rFonts w:ascii="Palatino Linotype" w:hAnsi="Palatino Linotype" w:cs="Arial"/>
          <w:bCs/>
          <w:i/>
          <w:noProof/>
          <w:sz w:val="22"/>
          <w:szCs w:val="22"/>
          <w:lang w:val="es-ES_tradnl"/>
        </w:rPr>
        <w:t>Comité</w:t>
      </w:r>
      <w:r w:rsidRPr="00547974">
        <w:rPr>
          <w:rFonts w:ascii="Palatino Linotype" w:hAnsi="Palatino Linotype" w:cs="Arial"/>
          <w:i/>
          <w:sz w:val="22"/>
          <w:szCs w:val="22"/>
          <w:lang w:val="es-ES_tradnl" w:eastAsia="es-MX"/>
        </w:rPr>
        <w:t xml:space="preserve"> de Transparencia.</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Cuarto.</w:t>
      </w:r>
      <w:r w:rsidRPr="00547974">
        <w:rPr>
          <w:rFonts w:ascii="Palatino Linotype" w:hAnsi="Palatino Linotype" w:cs="Arial"/>
          <w:i/>
          <w:sz w:val="22"/>
          <w:szCs w:val="22"/>
          <w:lang w:val="es-ES_tradnl" w:eastAsia="es-MX"/>
        </w:rPr>
        <w:t xml:space="preserve"> </w:t>
      </w:r>
      <w:r w:rsidRPr="00547974">
        <w:rPr>
          <w:rFonts w:ascii="Palatino Linotype" w:hAnsi="Palatino Linotype" w:cs="Arial"/>
          <w:b/>
          <w:i/>
          <w:sz w:val="22"/>
          <w:szCs w:val="22"/>
          <w:lang w:val="es-ES_tradnl" w:eastAsia="es-MX"/>
        </w:rPr>
        <w:t>Para clasificar la información como</w:t>
      </w:r>
      <w:r w:rsidRPr="00547974">
        <w:rPr>
          <w:rFonts w:ascii="Palatino Linotype" w:hAnsi="Palatino Linotype" w:cs="Arial"/>
          <w:i/>
          <w:sz w:val="22"/>
          <w:szCs w:val="22"/>
          <w:lang w:val="es-ES_tradnl" w:eastAsia="es-MX"/>
        </w:rPr>
        <w:t xml:space="preserve"> reservada o </w:t>
      </w:r>
      <w:r w:rsidRPr="00547974">
        <w:rPr>
          <w:rFonts w:ascii="Palatino Linotype" w:hAnsi="Palatino Linotype" w:cs="Arial"/>
          <w:b/>
          <w:i/>
          <w:sz w:val="22"/>
          <w:szCs w:val="22"/>
          <w:lang w:val="es-ES_tradnl" w:eastAsia="es-MX"/>
        </w:rPr>
        <w:t xml:space="preserve">confidencial, de manera total o parcial, el titular del </w:t>
      </w:r>
      <w:r w:rsidRPr="00547974">
        <w:rPr>
          <w:rFonts w:ascii="Palatino Linotype" w:hAnsi="Palatino Linotype" w:cs="Arial"/>
          <w:b/>
          <w:bCs/>
          <w:i/>
          <w:noProof/>
          <w:sz w:val="22"/>
          <w:szCs w:val="22"/>
          <w:lang w:val="es-ES_tradnl"/>
        </w:rPr>
        <w:t>área</w:t>
      </w:r>
      <w:r w:rsidRPr="00547974">
        <w:rPr>
          <w:rFonts w:ascii="Palatino Linotype" w:hAnsi="Palatino Linotype" w:cs="Arial"/>
          <w:b/>
          <w:i/>
          <w:sz w:val="22"/>
          <w:szCs w:val="22"/>
          <w:lang w:val="es-ES_tradnl" w:eastAsia="es-MX"/>
        </w:rPr>
        <w:t xml:space="preserve"> del sujeto </w:t>
      </w:r>
      <w:r w:rsidRPr="00547974">
        <w:rPr>
          <w:rFonts w:ascii="Palatino Linotype" w:hAnsi="Palatino Linotype" w:cs="Arial"/>
          <w:b/>
          <w:i/>
          <w:sz w:val="22"/>
          <w:szCs w:val="22"/>
          <w:lang w:val="es-ES_tradnl"/>
        </w:rPr>
        <w:t>obligado</w:t>
      </w:r>
      <w:r w:rsidRPr="00547974">
        <w:rPr>
          <w:rFonts w:ascii="Palatino Linotype" w:hAnsi="Palatino Linotype" w:cs="Arial"/>
          <w:b/>
          <w:i/>
          <w:sz w:val="22"/>
          <w:szCs w:val="22"/>
          <w:lang w:val="es-ES_tradnl" w:eastAsia="es-MX"/>
        </w:rPr>
        <w:t xml:space="preserve"> deberá atender lo dispuesto por el Título Sexto de la Ley General</w:t>
      </w:r>
      <w:r w:rsidRPr="00547974">
        <w:rPr>
          <w:rFonts w:ascii="Palatino Linotype"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i/>
          <w:sz w:val="22"/>
          <w:szCs w:val="22"/>
          <w:lang w:val="es-ES_tradnl" w:eastAsia="es-MX"/>
        </w:rPr>
        <w:t xml:space="preserve">Los sujetos obligados deberán aplicar, de manera estricta, las excepciones al derecho de acceso a la </w:t>
      </w:r>
      <w:r w:rsidRPr="00547974">
        <w:rPr>
          <w:rFonts w:ascii="Palatino Linotype" w:hAnsi="Palatino Linotype" w:cs="Arial"/>
          <w:bCs/>
          <w:i/>
          <w:noProof/>
          <w:sz w:val="22"/>
          <w:szCs w:val="22"/>
          <w:lang w:val="es-ES_tradnl"/>
        </w:rPr>
        <w:t>información</w:t>
      </w:r>
      <w:r w:rsidRPr="00547974">
        <w:rPr>
          <w:rFonts w:ascii="Palatino Linotype" w:hAnsi="Palatino Linotype" w:cs="Arial"/>
          <w:i/>
          <w:sz w:val="22"/>
          <w:szCs w:val="22"/>
          <w:lang w:val="es-ES_tradnl" w:eastAsia="es-MX"/>
        </w:rPr>
        <w:t xml:space="preserve"> y sólo </w:t>
      </w:r>
      <w:r w:rsidRPr="00547974">
        <w:rPr>
          <w:rFonts w:ascii="Palatino Linotype" w:hAnsi="Palatino Linotype" w:cs="Arial"/>
          <w:i/>
          <w:sz w:val="22"/>
          <w:szCs w:val="22"/>
          <w:lang w:val="es-ES_tradnl"/>
        </w:rPr>
        <w:t>podrán</w:t>
      </w:r>
      <w:r w:rsidRPr="00547974">
        <w:rPr>
          <w:rFonts w:ascii="Palatino Linotype" w:hAnsi="Palatino Linotype" w:cs="Arial"/>
          <w:i/>
          <w:sz w:val="22"/>
          <w:szCs w:val="22"/>
          <w:lang w:val="es-ES_tradnl" w:eastAsia="es-MX"/>
        </w:rPr>
        <w:t xml:space="preserve"> invocarlas cuando acrediten su procedencia.</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Quinto.</w:t>
      </w:r>
      <w:r w:rsidRPr="00547974">
        <w:rPr>
          <w:rFonts w:ascii="Palatino Linotype"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547974">
        <w:rPr>
          <w:rFonts w:ascii="Palatino Linotype" w:hAnsi="Palatino Linotype" w:cs="Arial"/>
          <w:i/>
          <w:sz w:val="22"/>
          <w:szCs w:val="22"/>
          <w:lang w:val="es-ES_tradnl"/>
        </w:rPr>
        <w:t>corresponderá</w:t>
      </w:r>
      <w:r w:rsidRPr="00547974">
        <w:rPr>
          <w:rFonts w:ascii="Palatino Linotype"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Sexto.</w:t>
      </w:r>
      <w:r w:rsidRPr="00547974">
        <w:rPr>
          <w:rFonts w:ascii="Palatino Linotype" w:hAnsi="Palatino Linotype" w:cs="Arial"/>
          <w:i/>
          <w:sz w:val="22"/>
          <w:szCs w:val="22"/>
          <w:lang w:val="es-ES_tradnl" w:eastAsia="es-MX"/>
        </w:rPr>
        <w:t xml:space="preserve"> Los sujetos obligados no podrán emitir acuerdos de carácter general ni particular que clasifiquen </w:t>
      </w:r>
      <w:r w:rsidRPr="00547974">
        <w:rPr>
          <w:rFonts w:ascii="Palatino Linotype" w:hAnsi="Palatino Linotype" w:cs="Arial"/>
          <w:bCs/>
          <w:i/>
          <w:noProof/>
          <w:sz w:val="22"/>
          <w:szCs w:val="22"/>
          <w:lang w:val="es-ES_tradnl"/>
        </w:rPr>
        <w:t>documentos</w:t>
      </w:r>
      <w:r w:rsidRPr="00547974">
        <w:rPr>
          <w:rFonts w:ascii="Palatino Linotype" w:hAnsi="Palatino Linotype" w:cs="Arial"/>
          <w:i/>
          <w:sz w:val="22"/>
          <w:szCs w:val="22"/>
          <w:lang w:val="es-ES_tradnl" w:eastAsia="es-MX"/>
        </w:rPr>
        <w:t xml:space="preserve"> o expedientes como reservados, ni clasificar documentos antes de que se genere la información o cuando éstos no obren en sus archivos.</w:t>
      </w:r>
    </w:p>
    <w:p w:rsidR="000127D5" w:rsidRPr="00547974" w:rsidRDefault="000127D5" w:rsidP="0011188F">
      <w:pPr>
        <w:tabs>
          <w:tab w:val="left" w:pos="8222"/>
        </w:tabs>
        <w:ind w:left="851" w:right="899"/>
        <w:jc w:val="both"/>
        <w:rPr>
          <w:rFonts w:ascii="Palatino Linotype" w:hAnsi="Palatino Linotype" w:cs="Arial"/>
          <w:i/>
          <w:sz w:val="22"/>
          <w:szCs w:val="22"/>
          <w:lang w:val="es-ES_tradnl" w:eastAsia="es-MX"/>
        </w:rPr>
      </w:pPr>
      <w:r w:rsidRPr="00547974">
        <w:rPr>
          <w:rFonts w:ascii="Palatino Linotype" w:hAnsi="Palatino Linotype" w:cs="Arial"/>
          <w:i/>
          <w:sz w:val="22"/>
          <w:szCs w:val="22"/>
          <w:lang w:val="es-ES_tradnl" w:eastAsia="es-MX"/>
        </w:rPr>
        <w:t xml:space="preserve">La clasificación de </w:t>
      </w:r>
      <w:r w:rsidRPr="00547974">
        <w:rPr>
          <w:rFonts w:ascii="Palatino Linotype" w:hAnsi="Palatino Linotype" w:cs="Arial"/>
          <w:i/>
          <w:sz w:val="22"/>
          <w:szCs w:val="22"/>
          <w:lang w:val="es-ES_tradnl"/>
        </w:rPr>
        <w:t>información</w:t>
      </w:r>
      <w:r w:rsidRPr="00547974">
        <w:rPr>
          <w:rFonts w:ascii="Palatino Linotype" w:hAnsi="Palatino Linotype" w:cs="Arial"/>
          <w:i/>
          <w:sz w:val="22"/>
          <w:szCs w:val="22"/>
          <w:lang w:val="es-ES_tradnl" w:eastAsia="es-MX"/>
        </w:rPr>
        <w:t xml:space="preserve"> se realizará conforme a un análisis caso por caso, mediante la aplicación </w:t>
      </w:r>
      <w:r w:rsidRPr="00547974">
        <w:rPr>
          <w:rFonts w:ascii="Palatino Linotype" w:hAnsi="Palatino Linotype" w:cs="Arial"/>
          <w:bCs/>
          <w:i/>
          <w:noProof/>
          <w:sz w:val="22"/>
          <w:szCs w:val="22"/>
          <w:lang w:val="es-ES_tradnl"/>
        </w:rPr>
        <w:t>de</w:t>
      </w:r>
      <w:r w:rsidRPr="00547974">
        <w:rPr>
          <w:rFonts w:ascii="Palatino Linotype" w:hAnsi="Palatino Linotype" w:cs="Arial"/>
          <w:i/>
          <w:sz w:val="22"/>
          <w:szCs w:val="22"/>
          <w:lang w:val="es-ES_tradnl" w:eastAsia="es-MX"/>
        </w:rPr>
        <w:t xml:space="preserve"> la prueba de daño y de interés público.</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Séptimo.</w:t>
      </w:r>
      <w:r w:rsidRPr="00547974">
        <w:rPr>
          <w:rFonts w:ascii="Palatino Linotype" w:hAnsi="Palatino Linotype" w:cs="Arial"/>
          <w:i/>
          <w:sz w:val="22"/>
          <w:szCs w:val="22"/>
          <w:lang w:val="es-ES_tradnl" w:eastAsia="es-MX"/>
        </w:rPr>
        <w:t xml:space="preserve"> La clasificación </w:t>
      </w:r>
      <w:r w:rsidRPr="00547974">
        <w:rPr>
          <w:rFonts w:ascii="Palatino Linotype" w:hAnsi="Palatino Linotype" w:cs="Arial"/>
          <w:bCs/>
          <w:i/>
          <w:noProof/>
          <w:sz w:val="22"/>
          <w:szCs w:val="22"/>
          <w:lang w:val="es-ES_tradnl"/>
        </w:rPr>
        <w:t>de</w:t>
      </w:r>
      <w:r w:rsidRPr="00547974">
        <w:rPr>
          <w:rFonts w:ascii="Palatino Linotype" w:hAnsi="Palatino Linotype" w:cs="Arial"/>
          <w:i/>
          <w:sz w:val="22"/>
          <w:szCs w:val="22"/>
          <w:lang w:val="es-ES_tradnl" w:eastAsia="es-MX"/>
        </w:rPr>
        <w:t xml:space="preserve"> la </w:t>
      </w:r>
      <w:r w:rsidRPr="00547974">
        <w:rPr>
          <w:rFonts w:ascii="Palatino Linotype" w:hAnsi="Palatino Linotype" w:cs="Arial"/>
          <w:i/>
          <w:sz w:val="22"/>
          <w:szCs w:val="22"/>
          <w:lang w:val="es-ES_tradnl"/>
        </w:rPr>
        <w:t>información</w:t>
      </w:r>
      <w:r w:rsidRPr="00547974">
        <w:rPr>
          <w:rFonts w:ascii="Palatino Linotype" w:hAnsi="Palatino Linotype" w:cs="Arial"/>
          <w:i/>
          <w:sz w:val="22"/>
          <w:szCs w:val="22"/>
          <w:lang w:val="es-ES_tradnl" w:eastAsia="es-MX"/>
        </w:rPr>
        <w:t xml:space="preserve"> se llevará a cabo en el momento en que:</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I.</w:t>
      </w:r>
      <w:r w:rsidRPr="00547974">
        <w:rPr>
          <w:rFonts w:ascii="Palatino Linotype" w:hAnsi="Palatino Linotype" w:cs="Arial"/>
          <w:i/>
          <w:sz w:val="22"/>
          <w:szCs w:val="22"/>
          <w:lang w:val="es-ES_tradnl" w:eastAsia="es-MX"/>
        </w:rPr>
        <w:t xml:space="preserve"> Se reciba una solicitud de acceso a la información;</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lastRenderedPageBreak/>
        <w:t>II.</w:t>
      </w:r>
      <w:r w:rsidRPr="00547974">
        <w:rPr>
          <w:rFonts w:ascii="Palatino Linotype" w:hAnsi="Palatino Linotype" w:cs="Arial"/>
          <w:i/>
          <w:sz w:val="22"/>
          <w:szCs w:val="22"/>
          <w:lang w:val="es-ES_tradnl" w:eastAsia="es-MX"/>
        </w:rPr>
        <w:t xml:space="preserve"> Se determine </w:t>
      </w:r>
      <w:r w:rsidRPr="00547974">
        <w:rPr>
          <w:rFonts w:ascii="Palatino Linotype" w:hAnsi="Palatino Linotype" w:cs="Arial"/>
          <w:bCs/>
          <w:i/>
          <w:noProof/>
          <w:sz w:val="22"/>
          <w:szCs w:val="22"/>
          <w:lang w:val="es-ES_tradnl"/>
        </w:rPr>
        <w:t>mediante</w:t>
      </w:r>
      <w:r w:rsidRPr="00547974">
        <w:rPr>
          <w:rFonts w:ascii="Palatino Linotype" w:hAnsi="Palatino Linotype" w:cs="Arial"/>
          <w:i/>
          <w:sz w:val="22"/>
          <w:szCs w:val="22"/>
          <w:lang w:val="es-ES_tradnl" w:eastAsia="es-MX"/>
        </w:rPr>
        <w:t xml:space="preserve"> resolución de autoridad competente, o</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III.</w:t>
      </w:r>
      <w:r w:rsidRPr="00547974">
        <w:rPr>
          <w:rFonts w:ascii="Palatino Linotype" w:hAnsi="Palatino Linotype" w:cs="Arial"/>
          <w:i/>
          <w:sz w:val="22"/>
          <w:szCs w:val="22"/>
          <w:lang w:val="es-ES_tradnl" w:eastAsia="es-MX"/>
        </w:rPr>
        <w:t xml:space="preserve"> Se generen </w:t>
      </w:r>
      <w:r w:rsidRPr="00547974">
        <w:rPr>
          <w:rFonts w:ascii="Palatino Linotype" w:hAnsi="Palatino Linotype" w:cs="Arial"/>
          <w:bCs/>
          <w:i/>
          <w:noProof/>
          <w:sz w:val="22"/>
          <w:szCs w:val="22"/>
          <w:lang w:val="es-ES_tradnl"/>
        </w:rPr>
        <w:t>versiones</w:t>
      </w:r>
      <w:r w:rsidRPr="00547974">
        <w:rPr>
          <w:rFonts w:ascii="Palatino Linotype"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i/>
          <w:sz w:val="22"/>
          <w:szCs w:val="22"/>
          <w:lang w:val="es-ES_tradnl" w:eastAsia="es-MX"/>
        </w:rPr>
        <w:t xml:space="preserve">Los titulares de las áreas deberán revisar la clasificación al momento de la recepción de una solicitud de </w:t>
      </w:r>
      <w:r w:rsidRPr="00547974">
        <w:rPr>
          <w:rFonts w:ascii="Palatino Linotype" w:hAnsi="Palatino Linotype" w:cs="Arial"/>
          <w:bCs/>
          <w:i/>
          <w:noProof/>
          <w:sz w:val="22"/>
          <w:szCs w:val="22"/>
          <w:lang w:val="es-ES_tradnl"/>
        </w:rPr>
        <w:t>acceso</w:t>
      </w:r>
      <w:r w:rsidRPr="00547974">
        <w:rPr>
          <w:rFonts w:ascii="Palatino Linotype" w:hAnsi="Palatino Linotype" w:cs="Arial"/>
          <w:i/>
          <w:sz w:val="22"/>
          <w:szCs w:val="22"/>
          <w:lang w:val="es-ES_tradnl" w:eastAsia="es-MX"/>
        </w:rPr>
        <w:t xml:space="preserve"> a la información, para verificar si encuadra en una causal de reserva o de confidencialidad.</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Octavo.</w:t>
      </w:r>
      <w:r w:rsidRPr="00547974">
        <w:rPr>
          <w:rFonts w:ascii="Palatino Linotype"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547974">
        <w:rPr>
          <w:rFonts w:ascii="Palatino Linotype" w:hAnsi="Palatino Linotype" w:cs="Arial"/>
          <w:bCs/>
          <w:i/>
          <w:noProof/>
          <w:sz w:val="22"/>
          <w:szCs w:val="22"/>
          <w:lang w:val="es-ES_tradnl"/>
        </w:rPr>
        <w:t>expresamente</w:t>
      </w:r>
      <w:r w:rsidRPr="00547974">
        <w:rPr>
          <w:rFonts w:ascii="Palatino Linotype" w:hAnsi="Palatino Linotype" w:cs="Arial"/>
          <w:i/>
          <w:sz w:val="22"/>
          <w:szCs w:val="22"/>
          <w:lang w:val="es-ES_tradnl" w:eastAsia="es-MX"/>
        </w:rPr>
        <w:t xml:space="preserve"> le otorga el carácter de reservada o confidencial.</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547974">
        <w:rPr>
          <w:rFonts w:ascii="Palatino Linotype" w:hAnsi="Palatino Linotype" w:cs="Arial"/>
          <w:i/>
          <w:sz w:val="22"/>
          <w:szCs w:val="22"/>
          <w:lang w:val="es-ES_tradnl" w:eastAsia="es-MX"/>
        </w:rPr>
        <w:t xml:space="preserve">Para </w:t>
      </w:r>
      <w:r w:rsidRPr="00547974">
        <w:rPr>
          <w:rFonts w:ascii="Palatino Linotype" w:hAnsi="Palatino Linotype" w:cs="Arial"/>
          <w:bCs/>
          <w:i/>
          <w:noProof/>
          <w:sz w:val="22"/>
          <w:szCs w:val="22"/>
          <w:lang w:val="es-ES_tradnl"/>
        </w:rPr>
        <w:t xml:space="preserve">motivar la clasificación se deberán señalar las razones o circunstancias especiales que lo </w:t>
      </w:r>
      <w:r w:rsidRPr="00547974">
        <w:rPr>
          <w:rFonts w:ascii="Palatino Linotype" w:hAnsi="Palatino Linotype" w:cs="Arial"/>
          <w:i/>
          <w:sz w:val="22"/>
          <w:szCs w:val="22"/>
          <w:lang w:val="es-ES_tradnl" w:eastAsia="es-MX"/>
        </w:rPr>
        <w:t>llevaron</w:t>
      </w:r>
      <w:r w:rsidRPr="00547974">
        <w:rPr>
          <w:rFonts w:ascii="Palatino Linotype" w:hAnsi="Palatino Linotype" w:cs="Arial"/>
          <w:bCs/>
          <w:i/>
          <w:noProof/>
          <w:sz w:val="22"/>
          <w:szCs w:val="22"/>
          <w:lang w:val="es-ES_tradnl"/>
        </w:rPr>
        <w:t xml:space="preserve"> a concluir que el caso particular se ajusta al supuesto previsto por la norma legal invocada como fundamento.</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547974">
        <w:rPr>
          <w:rFonts w:ascii="Palatino Linotype"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547974">
        <w:rPr>
          <w:rFonts w:ascii="Palatino Linotype" w:hAnsi="Palatino Linotype" w:cs="Arial"/>
          <w:i/>
          <w:sz w:val="22"/>
          <w:szCs w:val="22"/>
          <w:lang w:val="es-ES_tradnl" w:eastAsia="es-MX"/>
        </w:rPr>
        <w:t>de</w:t>
      </w:r>
      <w:r w:rsidRPr="00547974">
        <w:rPr>
          <w:rFonts w:ascii="Palatino Linotype" w:hAnsi="Palatino Linotype" w:cs="Arial"/>
          <w:bCs/>
          <w:i/>
          <w:noProof/>
          <w:sz w:val="22"/>
          <w:szCs w:val="22"/>
          <w:lang w:val="es-ES_tradnl"/>
        </w:rPr>
        <w:t xml:space="preserve"> </w:t>
      </w:r>
      <w:r w:rsidRPr="00547974">
        <w:rPr>
          <w:rFonts w:ascii="Palatino Linotype" w:hAnsi="Palatino Linotype" w:cs="Arial"/>
          <w:i/>
          <w:sz w:val="22"/>
          <w:szCs w:val="22"/>
          <w:lang w:val="es-ES_tradnl" w:eastAsia="es-MX"/>
        </w:rPr>
        <w:t>reserva</w:t>
      </w:r>
      <w:r w:rsidRPr="00547974">
        <w:rPr>
          <w:rFonts w:ascii="Palatino Linotype" w:hAnsi="Palatino Linotype" w:cs="Arial"/>
          <w:bCs/>
          <w:i/>
          <w:noProof/>
          <w:sz w:val="22"/>
          <w:szCs w:val="22"/>
          <w:lang w:val="es-ES_tradnl"/>
        </w:rPr>
        <w:t>.</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547974">
        <w:rPr>
          <w:rFonts w:ascii="Palatino Linotype" w:hAnsi="Palatino Linotype" w:cs="Arial"/>
          <w:i/>
          <w:sz w:val="22"/>
          <w:szCs w:val="22"/>
          <w:lang w:val="es-ES_tradnl" w:eastAsia="es-MX"/>
        </w:rPr>
        <w:t>Tratándose</w:t>
      </w:r>
      <w:r w:rsidRPr="00547974">
        <w:rPr>
          <w:rFonts w:ascii="Palatino Linotype" w:hAnsi="Palatino Linotype" w:cs="Arial"/>
          <w:bCs/>
          <w:i/>
          <w:noProof/>
          <w:sz w:val="22"/>
          <w:szCs w:val="22"/>
          <w:lang w:val="es-ES_tradnl"/>
        </w:rPr>
        <w:t xml:space="preserve"> de información clasificada como confidencial respecto de la cual se haya </w:t>
      </w:r>
      <w:r w:rsidRPr="00547974">
        <w:rPr>
          <w:rFonts w:ascii="Palatino Linotype" w:hAnsi="Palatino Linotype" w:cs="Arial"/>
          <w:i/>
          <w:sz w:val="22"/>
          <w:szCs w:val="22"/>
          <w:lang w:val="es-ES_tradnl" w:eastAsia="es-MX"/>
        </w:rPr>
        <w:t>determinado</w:t>
      </w:r>
      <w:r w:rsidRPr="00547974">
        <w:rPr>
          <w:rFonts w:ascii="Palatino Linotype" w:hAnsi="Palatino Linotype" w:cs="Arial"/>
          <w:bCs/>
          <w:i/>
          <w:noProof/>
          <w:sz w:val="22"/>
          <w:szCs w:val="22"/>
          <w:lang w:val="es-ES_tradnl"/>
        </w:rPr>
        <w:t xml:space="preserve"> </w:t>
      </w:r>
      <w:r w:rsidRPr="00547974">
        <w:rPr>
          <w:rFonts w:ascii="Palatino Linotype" w:hAnsi="Palatino Linotype" w:cs="Arial"/>
          <w:i/>
          <w:sz w:val="22"/>
          <w:szCs w:val="22"/>
          <w:lang w:val="es-ES_tradnl" w:eastAsia="es-MX"/>
        </w:rPr>
        <w:t>su</w:t>
      </w:r>
      <w:r w:rsidRPr="00547974">
        <w:rPr>
          <w:rFonts w:ascii="Palatino Linotype"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Cs/>
          <w:i/>
          <w:noProof/>
          <w:sz w:val="22"/>
          <w:szCs w:val="22"/>
          <w:lang w:val="es-ES_tradnl"/>
        </w:rPr>
        <w:t>Los documentos contenidos</w:t>
      </w:r>
      <w:r w:rsidRPr="00547974">
        <w:rPr>
          <w:rFonts w:ascii="Palatino Linotype" w:hAnsi="Palatino Linotype" w:cs="Arial"/>
          <w:i/>
          <w:sz w:val="22"/>
          <w:szCs w:val="22"/>
          <w:lang w:val="es-ES_tradnl" w:eastAsia="es-MX"/>
        </w:rPr>
        <w:t xml:space="preserve"> en los archivos históricos y los identificados como históricos confidenciales no serán susceptibles de clasificación como reservados.</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Noveno.</w:t>
      </w:r>
      <w:r w:rsidRPr="00547974">
        <w:rPr>
          <w:rFonts w:ascii="Palatino Linotype"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Décimo.</w:t>
      </w:r>
      <w:r w:rsidRPr="00547974">
        <w:rPr>
          <w:rFonts w:ascii="Palatino Linotype"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547974">
        <w:rPr>
          <w:rFonts w:ascii="Palatino Linotype" w:hAnsi="Palatino Linotype" w:cs="Arial"/>
          <w:i/>
          <w:sz w:val="22"/>
          <w:szCs w:val="22"/>
          <w:lang w:val="es-ES_tradnl"/>
        </w:rPr>
        <w:t>documentos</w:t>
      </w:r>
      <w:r w:rsidRPr="00547974">
        <w:rPr>
          <w:rFonts w:ascii="Palatino Linotype"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547974">
        <w:rPr>
          <w:rFonts w:ascii="Palatino Linotype" w:hAnsi="Palatino Linotype" w:cs="Arial"/>
          <w:i/>
          <w:sz w:val="22"/>
          <w:szCs w:val="22"/>
          <w:lang w:val="es-ES_tradnl"/>
        </w:rPr>
        <w:t>que</w:t>
      </w:r>
      <w:r w:rsidRPr="00547974">
        <w:rPr>
          <w:rFonts w:ascii="Palatino Linotype" w:hAnsi="Palatino Linotype" w:cs="Arial"/>
          <w:i/>
          <w:sz w:val="22"/>
          <w:szCs w:val="22"/>
          <w:lang w:val="es-ES_tradnl" w:eastAsia="es-MX"/>
        </w:rPr>
        <w:t xml:space="preserve"> rija la actuación del sujeto obligado.</w:t>
      </w:r>
    </w:p>
    <w:p w:rsidR="000127D5" w:rsidRPr="00547974" w:rsidRDefault="000127D5" w:rsidP="0011188F">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47974">
        <w:rPr>
          <w:rFonts w:ascii="Palatino Linotype" w:hAnsi="Palatino Linotype" w:cs="Arial"/>
          <w:b/>
          <w:i/>
          <w:sz w:val="22"/>
          <w:szCs w:val="22"/>
          <w:lang w:val="es-ES_tradnl" w:eastAsia="es-MX"/>
        </w:rPr>
        <w:t>Décimo primero.</w:t>
      </w:r>
      <w:r w:rsidRPr="00547974">
        <w:rPr>
          <w:rFonts w:ascii="Palatino Linotype"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547974">
        <w:rPr>
          <w:rFonts w:ascii="Palatino Linotype" w:hAnsi="Palatino Linotype" w:cs="Arial"/>
          <w:i/>
          <w:sz w:val="22"/>
          <w:szCs w:val="22"/>
          <w:lang w:val="es-ES_tradnl"/>
        </w:rPr>
        <w:t>(Sic)</w:t>
      </w:r>
    </w:p>
    <w:p w:rsidR="000127D5" w:rsidRPr="00547974" w:rsidRDefault="000127D5" w:rsidP="0011188F">
      <w:pPr>
        <w:tabs>
          <w:tab w:val="left" w:pos="8222"/>
        </w:tabs>
        <w:ind w:left="851" w:right="899"/>
        <w:jc w:val="both"/>
        <w:rPr>
          <w:rFonts w:ascii="Palatino Linotype" w:hAnsi="Palatino Linotype" w:cs="Arial"/>
          <w:sz w:val="22"/>
          <w:szCs w:val="22"/>
          <w:lang w:val="es-ES_tradnl" w:eastAsia="es-MX"/>
        </w:rPr>
      </w:pPr>
      <w:r w:rsidRPr="00547974">
        <w:rPr>
          <w:rFonts w:ascii="Palatino Linotype" w:hAnsi="Palatino Linotype" w:cs="Arial"/>
          <w:sz w:val="22"/>
          <w:szCs w:val="22"/>
          <w:lang w:val="es-ES_tradnl" w:eastAsia="es-MX"/>
        </w:rPr>
        <w:t>(Énfasis Añadido)</w:t>
      </w:r>
    </w:p>
    <w:p w:rsidR="000127D5" w:rsidRPr="00547974" w:rsidRDefault="000127D5" w:rsidP="0011188F">
      <w:pPr>
        <w:ind w:left="851" w:right="902"/>
        <w:jc w:val="both"/>
        <w:rPr>
          <w:rFonts w:ascii="Palatino Linotype" w:hAnsi="Palatino Linotype" w:cs="Arial"/>
          <w:sz w:val="22"/>
          <w:szCs w:val="22"/>
          <w:lang w:val="es-ES_tradnl" w:eastAsia="es-MX"/>
        </w:rPr>
      </w:pPr>
    </w:p>
    <w:p w:rsidR="000127D5" w:rsidRPr="00547974" w:rsidRDefault="000127D5" w:rsidP="0011188F">
      <w:pPr>
        <w:spacing w:line="360" w:lineRule="auto"/>
        <w:jc w:val="both"/>
        <w:rPr>
          <w:rFonts w:ascii="Palatino Linotype" w:hAnsi="Palatino Linotype" w:cs="Arial"/>
          <w:lang w:val="es-ES_tradnl"/>
        </w:rPr>
      </w:pPr>
      <w:r w:rsidRPr="00547974">
        <w:rPr>
          <w:rFonts w:ascii="Palatino Linotype" w:hAnsi="Palatino Linotype" w:cs="Arial"/>
          <w:lang w:val="es-ES_tradnl"/>
        </w:rPr>
        <w:t>Por lo tanto,</w:t>
      </w:r>
      <w:r w:rsidRPr="00547974">
        <w:rPr>
          <w:rFonts w:ascii="Palatino Linotype" w:hAnsi="Palatino Linotype"/>
          <w:lang w:val="es-ES_tradnl"/>
        </w:rPr>
        <w:t xml:space="preserve"> es importante referir que </w:t>
      </w:r>
      <w:r w:rsidRPr="00547974">
        <w:rPr>
          <w:rFonts w:ascii="Palatino Linotype" w:hAnsi="Palatino Linotype"/>
          <w:b/>
          <w:lang w:val="es-ES_tradnl"/>
        </w:rPr>
        <w:t>EL SUJETO OBLIGADO</w:t>
      </w:r>
      <w:r w:rsidRPr="00547974">
        <w:rPr>
          <w:rFonts w:ascii="Palatino Linotype" w:hAnsi="Palatino Linotype"/>
          <w:lang w:val="es-ES_tradnl"/>
        </w:rPr>
        <w:t xml:space="preserve"> deberá seguir el procedimiento legal establecido para su </w:t>
      </w:r>
      <w:r w:rsidRPr="00547974">
        <w:rPr>
          <w:rFonts w:ascii="Palatino Linotype" w:hAnsi="Palatino Linotype"/>
          <w:lang w:val="es-ES_tradnl" w:eastAsia="es-MX"/>
        </w:rPr>
        <w:t>clasificación</w:t>
      </w:r>
      <w:r w:rsidRPr="00547974">
        <w:rPr>
          <w:rFonts w:ascii="Palatino Linotype" w:hAnsi="Palatino Linotype"/>
          <w:lang w:val="es-ES_tradnl"/>
        </w:rPr>
        <w:t>, esto es, que su Comité de</w:t>
      </w:r>
      <w:r w:rsidRPr="00547974">
        <w:rPr>
          <w:rFonts w:ascii="Palatino Linotype" w:hAnsi="Palatino Linotype" w:cs="Arial"/>
          <w:lang w:val="es-ES_tradnl"/>
        </w:rPr>
        <w:t xml:space="preserve"> Transparencia emita un Acuerdo de Clasificación que cumpla con las formalidades previstas, antes citadas</w:t>
      </w:r>
      <w:r w:rsidRPr="00547974">
        <w:rPr>
          <w:rFonts w:ascii="Palatino Linotype" w:hAnsi="Palatino Linotype" w:cs="Arial"/>
          <w:b/>
          <w:lang w:val="es-ES_tradnl"/>
        </w:rPr>
        <w:t xml:space="preserve"> </w:t>
      </w:r>
      <w:r w:rsidRPr="00547974">
        <w:rPr>
          <w:rFonts w:ascii="Palatino Linotype" w:hAnsi="Palatino Linotype" w:cs="Arial"/>
          <w:lang w:val="es-ES_tradnl"/>
        </w:rPr>
        <w:t xml:space="preserve">que lo sustente, en el </w:t>
      </w:r>
      <w:r w:rsidRPr="00547974">
        <w:rPr>
          <w:rFonts w:ascii="Palatino Linotype" w:hAnsi="Palatino Linotype" w:cs="Arial"/>
          <w:lang w:val="es-ES_tradnl" w:eastAsia="es-MX"/>
        </w:rPr>
        <w:t>que</w:t>
      </w:r>
      <w:r w:rsidRPr="00547974">
        <w:rPr>
          <w:rFonts w:ascii="Palatino Linotype" w:hAnsi="Palatino Linotype" w:cs="Arial"/>
          <w:lang w:val="es-ES_tradn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127D5" w:rsidRPr="00547974" w:rsidRDefault="000127D5" w:rsidP="0011188F">
      <w:pPr>
        <w:spacing w:line="360" w:lineRule="auto"/>
        <w:jc w:val="both"/>
        <w:rPr>
          <w:rFonts w:ascii="Palatino Linotype" w:hAnsi="Palatino Linotype" w:cs="Arial"/>
        </w:rPr>
      </w:pPr>
    </w:p>
    <w:p w:rsidR="00393931" w:rsidRPr="00547974" w:rsidRDefault="000127D5" w:rsidP="0011188F">
      <w:pPr>
        <w:spacing w:line="360" w:lineRule="auto"/>
        <w:jc w:val="both"/>
        <w:rPr>
          <w:rFonts w:ascii="Palatino Linotype" w:eastAsia="Arial Unicode MS" w:hAnsi="Palatino Linotype" w:cs="Arial"/>
          <w:lang w:val="es-ES_tradnl"/>
        </w:rPr>
      </w:pPr>
      <w:r w:rsidRPr="00547974">
        <w:rPr>
          <w:rFonts w:ascii="Palatino Linotype" w:hAnsi="Palatino Linotype" w:cs="Arial"/>
        </w:rPr>
        <w:t>Por otro lado</w:t>
      </w:r>
      <w:r w:rsidR="00393931" w:rsidRPr="00547974">
        <w:rPr>
          <w:rFonts w:ascii="Palatino Linotype" w:eastAsia="Cambria" w:hAnsi="Palatino Linotype"/>
          <w:lang w:eastAsia="en-US"/>
        </w:rPr>
        <w:t xml:space="preserve">, respecto al nombramiento </w:t>
      </w:r>
      <w:r w:rsidR="00393931" w:rsidRPr="00547974">
        <w:rPr>
          <w:rFonts w:ascii="Palatino Linotype" w:eastAsiaTheme="minorEastAsia" w:hAnsi="Palatino Linotype" w:cs="Arial"/>
          <w:color w:val="000000" w:themeColor="text1"/>
          <w:lang w:val="es-ES_tradnl"/>
        </w:rPr>
        <w:t>requerido</w:t>
      </w:r>
      <w:r w:rsidR="00393931" w:rsidRPr="00547974">
        <w:rPr>
          <w:rFonts w:ascii="Palatino Linotype" w:eastAsia="Cambria" w:hAnsi="Palatino Linotype"/>
          <w:lang w:eastAsia="en-US"/>
        </w:rPr>
        <w:t xml:space="preserve"> por el particular; es de señalar que </w:t>
      </w:r>
      <w:r w:rsidR="00393931" w:rsidRPr="00547974">
        <w:rPr>
          <w:rFonts w:ascii="Palatino Linotype" w:eastAsia="Arial Unicode MS" w:hAnsi="Palatino Linotype" w:cs="Arial"/>
          <w:lang w:val="es-ES_tradnl"/>
        </w:rPr>
        <w:t xml:space="preserve">los artículos 1, párrafo primero, 5, 45, 48 y 49 de la Ley del Trabajo de los Servidores Públicos del Estado y Municipios, disponen lo siguiente: </w:t>
      </w:r>
    </w:p>
    <w:p w:rsidR="00393931" w:rsidRPr="00547974" w:rsidRDefault="00393931" w:rsidP="0011188F">
      <w:pPr>
        <w:jc w:val="both"/>
        <w:rPr>
          <w:rFonts w:ascii="Palatino Linotype" w:eastAsiaTheme="minorEastAsia" w:hAnsi="Palatino Linotype" w:cs="Arial"/>
          <w:bCs/>
          <w:sz w:val="20"/>
          <w:szCs w:val="22"/>
          <w:lang w:val="es-ES_tradnl"/>
        </w:rPr>
      </w:pP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w:t>
      </w:r>
      <w:r w:rsidRPr="00547974">
        <w:rPr>
          <w:rFonts w:ascii="Palatino Linotype" w:eastAsiaTheme="minorEastAsia" w:hAnsi="Palatino Linotype" w:cs="Arial"/>
          <w:b/>
          <w:i/>
          <w:color w:val="000000"/>
          <w:sz w:val="22"/>
          <w:szCs w:val="22"/>
          <w:lang w:val="es-ES_tradnl"/>
        </w:rPr>
        <w:t>ARTÍCULO 1.-</w:t>
      </w:r>
      <w:r w:rsidRPr="00547974">
        <w:rPr>
          <w:rFonts w:ascii="Palatino Linotype" w:eastAsiaTheme="minorEastAsia" w:hAnsi="Palatino Linotype" w:cs="Arial"/>
          <w:i/>
          <w:color w:val="000000"/>
          <w:sz w:val="22"/>
          <w:szCs w:val="22"/>
          <w:lang w:val="es-ES_tradnl"/>
        </w:rPr>
        <w:t xml:space="preserve"> Ésta ley es de orden público e interés social y tiene por objeto regular las relaciones de trabajo, </w:t>
      </w:r>
      <w:r w:rsidRPr="00547974">
        <w:rPr>
          <w:rFonts w:ascii="Palatino Linotype" w:eastAsiaTheme="minorEastAsia" w:hAnsi="Palatino Linotype" w:cs="Arial"/>
          <w:i/>
          <w:sz w:val="22"/>
          <w:szCs w:val="22"/>
          <w:lang w:val="es-ES_tradnl" w:eastAsia="es-MX"/>
        </w:rPr>
        <w:t>comprendidas</w:t>
      </w:r>
      <w:r w:rsidRPr="00547974">
        <w:rPr>
          <w:rFonts w:ascii="Palatino Linotype" w:eastAsiaTheme="minorEastAsia" w:hAnsi="Palatino Linotype" w:cs="Arial"/>
          <w:i/>
          <w:color w:val="000000"/>
          <w:sz w:val="22"/>
          <w:szCs w:val="22"/>
          <w:lang w:val="es-ES_tradnl"/>
        </w:rPr>
        <w:t xml:space="preserve"> entre los poderes públicos del Estado y los Municipios y sus respectivos servidores públicos.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b/>
          <w:i/>
          <w:color w:val="000000"/>
          <w:sz w:val="22"/>
          <w:szCs w:val="22"/>
          <w:lang w:val="es-ES_tradnl"/>
        </w:rPr>
        <w:t>ARTÍCULO 5.-</w:t>
      </w:r>
      <w:r w:rsidRPr="00547974">
        <w:rPr>
          <w:rFonts w:ascii="Palatino Linotype" w:eastAsiaTheme="minorEastAsia" w:hAnsi="Palatino Linotype" w:cs="Arial"/>
          <w:i/>
          <w:color w:val="000000"/>
          <w:sz w:val="22"/>
          <w:szCs w:val="22"/>
          <w:lang w:val="es-ES_tradnl"/>
        </w:rPr>
        <w:t xml:space="preserve"> La relación de trabajo entre las instituciones públicas y sus servidores públicos se entiende establecida mediante nombramiento, formato único de movimiento de personal, </w:t>
      </w:r>
      <w:r w:rsidRPr="00547974">
        <w:rPr>
          <w:rFonts w:ascii="Palatino Linotype" w:eastAsiaTheme="minorEastAsia" w:hAnsi="Palatino Linotype" w:cs="Arial"/>
          <w:i/>
          <w:sz w:val="22"/>
          <w:szCs w:val="22"/>
          <w:lang w:val="es-ES_tradnl" w:eastAsia="es-MX"/>
        </w:rPr>
        <w:t>contrato</w:t>
      </w:r>
      <w:r w:rsidRPr="00547974">
        <w:rPr>
          <w:rFonts w:ascii="Palatino Linotype" w:eastAsiaTheme="minorEastAsia" w:hAnsi="Palatino Linotype" w:cs="Arial"/>
          <w:i/>
          <w:color w:val="000000"/>
          <w:sz w:val="22"/>
          <w:szCs w:val="22"/>
          <w:lang w:val="es-ES_tradnl"/>
        </w:rPr>
        <w:t xml:space="preserve"> o por cualquier otro acto que tenga como consecuencia la prestación personal subordinada del servicio y la percepción de un sueldo.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b/>
          <w:i/>
          <w:color w:val="000000"/>
          <w:sz w:val="22"/>
          <w:szCs w:val="22"/>
          <w:lang w:val="es-ES_tradnl"/>
        </w:rPr>
        <w:t>ARTÍCULO 45.-</w:t>
      </w:r>
      <w:r w:rsidRPr="00547974">
        <w:rPr>
          <w:rFonts w:ascii="Palatino Linotype" w:eastAsiaTheme="minorEastAsia" w:hAnsi="Palatino Linotype" w:cs="Arial"/>
          <w:i/>
          <w:color w:val="000000"/>
          <w:sz w:val="22"/>
          <w:szCs w:val="22"/>
          <w:lang w:val="es-ES_tradnl"/>
        </w:rPr>
        <w:t xml:space="preserve"> Los servidores públicos prestarán sus servicios mediante nombramiento, contrato o formato único de Movimientos de Personal expedidos por quien estuviere facultado </w:t>
      </w:r>
      <w:r w:rsidRPr="00547974">
        <w:rPr>
          <w:rFonts w:ascii="Palatino Linotype" w:eastAsiaTheme="minorEastAsia" w:hAnsi="Palatino Linotype" w:cs="Arial"/>
          <w:i/>
          <w:sz w:val="22"/>
          <w:szCs w:val="22"/>
          <w:lang w:val="es-ES_tradnl" w:eastAsia="es-MX"/>
        </w:rPr>
        <w:t>legalmente</w:t>
      </w:r>
      <w:r w:rsidRPr="00547974">
        <w:rPr>
          <w:rFonts w:ascii="Palatino Linotype" w:eastAsiaTheme="minorEastAsia" w:hAnsi="Palatino Linotype" w:cs="Arial"/>
          <w:i/>
          <w:color w:val="000000"/>
          <w:sz w:val="22"/>
          <w:szCs w:val="22"/>
          <w:lang w:val="es-ES_tradnl"/>
        </w:rPr>
        <w:t xml:space="preserve"> para extenderlo.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b/>
          <w:i/>
          <w:color w:val="000000"/>
          <w:sz w:val="22"/>
          <w:szCs w:val="22"/>
          <w:lang w:val="es-ES_tradnl"/>
        </w:rPr>
        <w:t>ARTÍCULO 48</w:t>
      </w:r>
      <w:r w:rsidRPr="00547974">
        <w:rPr>
          <w:rFonts w:ascii="Palatino Linotype" w:eastAsiaTheme="minorEastAsia" w:hAnsi="Palatino Linotype" w:cs="Arial"/>
          <w:i/>
          <w:color w:val="000000"/>
          <w:sz w:val="22"/>
          <w:szCs w:val="22"/>
          <w:lang w:val="es-ES_tradnl"/>
        </w:rPr>
        <w:t xml:space="preserve">. Para iniciar la </w:t>
      </w:r>
      <w:r w:rsidRPr="00547974">
        <w:rPr>
          <w:rFonts w:ascii="Palatino Linotype" w:eastAsiaTheme="minorEastAsia" w:hAnsi="Palatino Linotype" w:cs="Arial"/>
          <w:i/>
          <w:sz w:val="22"/>
          <w:szCs w:val="22"/>
          <w:lang w:val="es-ES_tradnl" w:eastAsia="es-MX"/>
        </w:rPr>
        <w:t>prestación</w:t>
      </w:r>
      <w:r w:rsidRPr="00547974">
        <w:rPr>
          <w:rFonts w:ascii="Palatino Linotype" w:eastAsiaTheme="minorEastAsia" w:hAnsi="Palatino Linotype" w:cs="Arial"/>
          <w:i/>
          <w:color w:val="000000"/>
          <w:sz w:val="22"/>
          <w:szCs w:val="22"/>
          <w:lang w:val="es-ES_tradnl"/>
        </w:rPr>
        <w:t xml:space="preserve"> de los servicios se requiere: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lastRenderedPageBreak/>
        <w:t xml:space="preserve">I. Tener conferido el </w:t>
      </w:r>
      <w:r w:rsidRPr="00547974">
        <w:rPr>
          <w:rFonts w:ascii="Palatino Linotype" w:eastAsiaTheme="minorEastAsia" w:hAnsi="Palatino Linotype" w:cs="Arial"/>
          <w:i/>
          <w:sz w:val="22"/>
          <w:szCs w:val="22"/>
          <w:lang w:val="es-ES_tradnl" w:eastAsia="es-MX"/>
        </w:rPr>
        <w:t>nombramiento</w:t>
      </w:r>
      <w:r w:rsidRPr="00547974">
        <w:rPr>
          <w:rFonts w:ascii="Palatino Linotype" w:eastAsiaTheme="minorEastAsia" w:hAnsi="Palatino Linotype" w:cs="Arial"/>
          <w:i/>
          <w:color w:val="000000"/>
          <w:sz w:val="22"/>
          <w:szCs w:val="22"/>
          <w:lang w:val="es-ES_tradnl"/>
        </w:rPr>
        <w:t xml:space="preserve">, contrato respectivo o formato único de Movimientos de Personal;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 xml:space="preserve">II. Rendir la protesta de ley en caso de nombramiento; y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 xml:space="preserve">III. Tomar posesión del cargo. </w:t>
      </w:r>
    </w:p>
    <w:p w:rsidR="00393931" w:rsidRPr="00547974" w:rsidRDefault="00393931" w:rsidP="0011188F">
      <w:pPr>
        <w:ind w:left="851" w:right="850"/>
        <w:jc w:val="both"/>
        <w:rPr>
          <w:rFonts w:ascii="Palatino Linotype" w:eastAsiaTheme="minorEastAsia" w:hAnsi="Palatino Linotype" w:cs="Arial"/>
          <w:i/>
          <w:color w:val="000000"/>
          <w:sz w:val="22"/>
          <w:szCs w:val="22"/>
          <w:lang w:val="es-ES_tradnl"/>
        </w:rPr>
      </w:pPr>
    </w:p>
    <w:p w:rsidR="00393931" w:rsidRPr="00547974" w:rsidRDefault="00393931" w:rsidP="0011188F">
      <w:pPr>
        <w:ind w:left="851" w:right="901"/>
        <w:jc w:val="center"/>
        <w:rPr>
          <w:rFonts w:ascii="Palatino Linotype" w:eastAsiaTheme="minorEastAsia" w:hAnsi="Palatino Linotype" w:cs="Arial"/>
          <w:b/>
          <w:i/>
          <w:color w:val="000000"/>
          <w:sz w:val="22"/>
          <w:szCs w:val="22"/>
          <w:lang w:val="es-ES_tradnl"/>
        </w:rPr>
      </w:pPr>
      <w:r w:rsidRPr="00547974">
        <w:rPr>
          <w:rFonts w:ascii="Palatino Linotype" w:eastAsiaTheme="minorEastAsia" w:hAnsi="Palatino Linotype" w:cs="Arial"/>
          <w:b/>
          <w:i/>
          <w:color w:val="000000"/>
          <w:sz w:val="22"/>
          <w:szCs w:val="22"/>
          <w:lang w:val="es-ES_tradnl"/>
        </w:rPr>
        <w:t>CAPITULO II</w:t>
      </w:r>
    </w:p>
    <w:p w:rsidR="00393931" w:rsidRPr="00547974" w:rsidRDefault="00393931" w:rsidP="0011188F">
      <w:pPr>
        <w:ind w:left="851" w:right="901"/>
        <w:jc w:val="center"/>
        <w:rPr>
          <w:rFonts w:ascii="Palatino Linotype" w:eastAsiaTheme="minorEastAsia" w:hAnsi="Palatino Linotype" w:cs="Arial"/>
          <w:b/>
          <w:i/>
          <w:color w:val="000000"/>
          <w:sz w:val="22"/>
          <w:szCs w:val="22"/>
          <w:lang w:val="es-ES_tradnl"/>
        </w:rPr>
      </w:pPr>
      <w:r w:rsidRPr="00547974">
        <w:rPr>
          <w:rFonts w:ascii="Palatino Linotype" w:eastAsiaTheme="minorEastAsia" w:hAnsi="Palatino Linotype" w:cs="Arial"/>
          <w:b/>
          <w:i/>
          <w:color w:val="000000"/>
          <w:sz w:val="22"/>
          <w:szCs w:val="22"/>
          <w:lang w:val="es-ES_tradnl"/>
        </w:rPr>
        <w:t>De los Nombramientos</w:t>
      </w:r>
    </w:p>
    <w:p w:rsidR="00393931" w:rsidRPr="00547974" w:rsidRDefault="00393931" w:rsidP="0011188F">
      <w:pPr>
        <w:ind w:left="851" w:right="850"/>
        <w:jc w:val="center"/>
        <w:rPr>
          <w:rFonts w:ascii="Palatino Linotype" w:eastAsiaTheme="minorEastAsia" w:hAnsi="Palatino Linotype" w:cs="Arial"/>
          <w:b/>
          <w:i/>
          <w:color w:val="000000"/>
          <w:sz w:val="22"/>
          <w:szCs w:val="22"/>
          <w:lang w:val="es-ES_tradnl"/>
        </w:rPr>
      </w:pP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b/>
          <w:i/>
          <w:color w:val="000000"/>
          <w:sz w:val="22"/>
          <w:szCs w:val="22"/>
          <w:lang w:val="es-ES_tradnl"/>
        </w:rPr>
        <w:t>ARTÍCULO 49.-</w:t>
      </w:r>
      <w:r w:rsidRPr="00547974">
        <w:rPr>
          <w:rFonts w:ascii="Palatino Linotype" w:eastAsiaTheme="minorEastAsia" w:hAnsi="Palatino Linotype" w:cs="Arial"/>
          <w:i/>
          <w:color w:val="000000"/>
          <w:sz w:val="22"/>
          <w:szCs w:val="22"/>
          <w:lang w:val="es-ES_tradnl"/>
        </w:rPr>
        <w:t xml:space="preserve"> Los nombramientos, contratos o formato único de Movimientos de Personal de los servidores públicos deberán contener: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 xml:space="preserve">I. Nombre completo del servidor público;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 xml:space="preserve">II. Cargo para el que es designado, fecha de inicio de sus servicios y lugar de adscripción;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 xml:space="preserve">III. Carácter del nombramiento, ya sea de servidores públicos generales o de confianza, así como la temporalidad del mismo;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 xml:space="preserve">IV. Remuneración correspondiente al puesto;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 xml:space="preserve">V. Jornada de trabajo; </w:t>
      </w:r>
    </w:p>
    <w:p w:rsidR="00393931" w:rsidRPr="00547974" w:rsidRDefault="00393931" w:rsidP="0011188F">
      <w:pPr>
        <w:ind w:left="851" w:right="901"/>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 xml:space="preserve">VI. Derogada; </w:t>
      </w:r>
    </w:p>
    <w:p w:rsidR="00393931" w:rsidRPr="00547974" w:rsidRDefault="00393931" w:rsidP="0011188F">
      <w:pPr>
        <w:ind w:left="851" w:right="850"/>
        <w:jc w:val="both"/>
        <w:rPr>
          <w:rFonts w:ascii="Palatino Linotype" w:eastAsiaTheme="minorEastAsia" w:hAnsi="Palatino Linotype" w:cs="Arial"/>
          <w:i/>
          <w:color w:val="000000"/>
          <w:sz w:val="22"/>
          <w:szCs w:val="22"/>
          <w:lang w:val="es-ES_tradnl"/>
        </w:rPr>
      </w:pPr>
      <w:r w:rsidRPr="00547974">
        <w:rPr>
          <w:rFonts w:ascii="Palatino Linotype" w:eastAsiaTheme="minorEastAsia" w:hAnsi="Palatino Linotype" w:cs="Arial"/>
          <w:i/>
          <w:color w:val="000000"/>
          <w:sz w:val="22"/>
          <w:szCs w:val="22"/>
          <w:lang w:val="es-ES_tradnl"/>
        </w:rPr>
        <w:t>VII. Firma del servidor público autorizado para emitir el nombramiento, contrato o formato único de Movimientos de Personal, así como el fundamento legal de esa atribución.</w:t>
      </w:r>
    </w:p>
    <w:p w:rsidR="00393931" w:rsidRPr="00547974" w:rsidRDefault="00393931" w:rsidP="0011188F">
      <w:pPr>
        <w:jc w:val="both"/>
        <w:rPr>
          <w:rFonts w:ascii="Palatino Linotype" w:eastAsia="Arial Unicode MS" w:hAnsi="Palatino Linotype" w:cs="Arial"/>
          <w:sz w:val="20"/>
          <w:szCs w:val="20"/>
          <w:lang w:val="es-ES_tradnl"/>
        </w:rPr>
      </w:pPr>
    </w:p>
    <w:p w:rsidR="00393931" w:rsidRPr="00547974" w:rsidRDefault="00393931" w:rsidP="0011188F">
      <w:pPr>
        <w:spacing w:line="360" w:lineRule="auto"/>
        <w:jc w:val="both"/>
        <w:rPr>
          <w:rFonts w:ascii="Palatino Linotype" w:eastAsiaTheme="minorEastAsia" w:hAnsi="Palatino Linotype" w:cs="Arial"/>
          <w:bCs/>
          <w:lang w:val="es-ES_tradnl"/>
        </w:rPr>
      </w:pPr>
      <w:r w:rsidRPr="00547974">
        <w:rPr>
          <w:rFonts w:ascii="Palatino Linotype" w:eastAsia="Arial Unicode MS" w:hAnsi="Palatino Linotype" w:cs="Arial"/>
          <w:lang w:val="es-ES_tradnl"/>
        </w:rPr>
        <w:t>Conforme a lo anterior,</w:t>
      </w:r>
      <w:r w:rsidRPr="00547974">
        <w:rPr>
          <w:rFonts w:ascii="Palatino Linotype" w:eastAsiaTheme="minorEastAsia" w:hAnsi="Palatino Linotype" w:cs="Arial"/>
          <w:bCs/>
          <w:lang w:val="es-ES_tradnl"/>
        </w:rPr>
        <w:t xml:space="preserve"> los servidores públicos deben prestar sus servicios mediante nombramiento expedido por quien estuviere facultado legalmente para extenderlo; asimismo, para iniciar la prestación de los servicios se requiere tener conferido el nombramiento, contrato o formato único de Movimientos de Personal de los servidores públicos, los cuales deberán contener el nombre completo del servidor público, el cargo para el que es designado, fecha de inicio de sus servicios y lugar de adscripción, el 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 </w:t>
      </w:r>
    </w:p>
    <w:p w:rsidR="00393931" w:rsidRPr="00547974" w:rsidRDefault="00393931" w:rsidP="0011188F">
      <w:pPr>
        <w:spacing w:line="360" w:lineRule="auto"/>
        <w:jc w:val="both"/>
        <w:rPr>
          <w:rFonts w:ascii="Palatino Linotype" w:eastAsia="Cambria" w:hAnsi="Palatino Linotype"/>
          <w:lang w:eastAsia="en-US"/>
        </w:rPr>
      </w:pPr>
    </w:p>
    <w:p w:rsidR="00393931" w:rsidRPr="00547974" w:rsidRDefault="00393931" w:rsidP="0011188F">
      <w:pPr>
        <w:spacing w:line="360" w:lineRule="auto"/>
        <w:jc w:val="both"/>
        <w:rPr>
          <w:rFonts w:ascii="Palatino Linotype" w:eastAsia="Cambria" w:hAnsi="Palatino Linotype"/>
          <w:lang w:eastAsia="en-US"/>
        </w:rPr>
      </w:pPr>
      <w:r w:rsidRPr="00547974">
        <w:rPr>
          <w:rFonts w:ascii="Palatino Linotype" w:eastAsia="Cambria" w:hAnsi="Palatino Linotype"/>
          <w:lang w:eastAsia="en-US"/>
        </w:rPr>
        <w:t xml:space="preserve">Por lo anterior, este Órgano Garante determina ordenar al </w:t>
      </w:r>
      <w:r w:rsidRPr="00547974">
        <w:rPr>
          <w:rFonts w:ascii="Palatino Linotype" w:eastAsia="Cambria" w:hAnsi="Palatino Linotype"/>
          <w:b/>
          <w:lang w:eastAsia="en-US"/>
        </w:rPr>
        <w:t xml:space="preserve">SUJETO OBLIGADO </w:t>
      </w:r>
      <w:r w:rsidRPr="00547974">
        <w:rPr>
          <w:rFonts w:ascii="Palatino Linotype" w:eastAsia="Cambria" w:hAnsi="Palatino Linotype"/>
          <w:lang w:eastAsia="en-US"/>
        </w:rPr>
        <w:t xml:space="preserve">haga entrega del nombramiento del Titular de la Unidad de Trasparencia o en su caso el documento donde conste la designación del mismo. </w:t>
      </w:r>
    </w:p>
    <w:p w:rsidR="00393931" w:rsidRPr="00547974" w:rsidRDefault="00393931" w:rsidP="0011188F">
      <w:pPr>
        <w:spacing w:line="360" w:lineRule="auto"/>
        <w:jc w:val="both"/>
        <w:rPr>
          <w:rFonts w:ascii="Palatino Linotype" w:eastAsia="Cambria" w:hAnsi="Palatino Linotype"/>
          <w:lang w:eastAsia="en-US"/>
        </w:rPr>
      </w:pPr>
    </w:p>
    <w:p w:rsidR="000127D5" w:rsidRPr="00547974" w:rsidRDefault="000127D5" w:rsidP="0011188F">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547974">
        <w:rPr>
          <w:rFonts w:ascii="Palatino Linotype" w:hAnsi="Palatino Linotype" w:cs="Arial"/>
        </w:rPr>
        <w:t xml:space="preserve">En razón de lo anteriormente expuesto, este Instituto estima que las razones o motivos de inconformidad hechos valer por </w:t>
      </w:r>
      <w:r w:rsidRPr="00547974">
        <w:rPr>
          <w:rFonts w:ascii="Palatino Linotype" w:hAnsi="Palatino Linotype" w:cs="Arial"/>
          <w:b/>
        </w:rPr>
        <w:t>EL RECURRENTE</w:t>
      </w:r>
      <w:r w:rsidRPr="00547974">
        <w:rPr>
          <w:rFonts w:ascii="Palatino Linotype" w:hAnsi="Palatino Linotype" w:cs="Arial"/>
        </w:rPr>
        <w:t xml:space="preserve"> devienen </w:t>
      </w:r>
      <w:r w:rsidRPr="00547974">
        <w:rPr>
          <w:rFonts w:ascii="Palatino Linotype" w:hAnsi="Palatino Linotype" w:cs="Arial"/>
          <w:b/>
        </w:rPr>
        <w:t>parcialmente</w:t>
      </w:r>
      <w:r w:rsidRPr="00547974">
        <w:rPr>
          <w:rFonts w:ascii="Palatino Linotype" w:hAnsi="Palatino Linotype" w:cs="Arial"/>
        </w:rPr>
        <w:t xml:space="preserve"> </w:t>
      </w:r>
      <w:r w:rsidRPr="00547974">
        <w:rPr>
          <w:rFonts w:ascii="Palatino Linotype" w:hAnsi="Palatino Linotype" w:cs="Arial"/>
          <w:b/>
        </w:rPr>
        <w:t>fundadas</w:t>
      </w:r>
      <w:r w:rsidRPr="00547974">
        <w:rPr>
          <w:rFonts w:ascii="Palatino Linotype" w:hAnsi="Palatino Linotype" w:cs="Arial"/>
        </w:rPr>
        <w:t xml:space="preserve"> y suficientes para </w:t>
      </w:r>
      <w:r w:rsidRPr="00547974">
        <w:rPr>
          <w:rFonts w:ascii="Palatino Linotype" w:hAnsi="Palatino Linotype" w:cs="Arial"/>
          <w:b/>
        </w:rPr>
        <w:t>REVOCAR</w:t>
      </w:r>
      <w:r w:rsidRPr="00547974">
        <w:rPr>
          <w:rFonts w:ascii="Palatino Linotype" w:hAnsi="Palatino Linotype" w:cs="Arial"/>
        </w:rPr>
        <w:t xml:space="preserve"> la respuesta del </w:t>
      </w:r>
      <w:r w:rsidRPr="00547974">
        <w:rPr>
          <w:rFonts w:ascii="Palatino Linotype" w:hAnsi="Palatino Linotype" w:cs="Arial"/>
          <w:b/>
        </w:rPr>
        <w:t>SUJETO OBLIGADO</w:t>
      </w:r>
      <w:r w:rsidRPr="00547974">
        <w:rPr>
          <w:rFonts w:ascii="Palatino Linotype" w:hAnsi="Palatino Linotype" w:cs="Arial"/>
        </w:rPr>
        <w:t xml:space="preserve"> y ordenarle haga entrega de la información descrita en el presente Considerando.</w:t>
      </w:r>
    </w:p>
    <w:p w:rsidR="000127D5" w:rsidRPr="00547974" w:rsidRDefault="000127D5" w:rsidP="0011188F">
      <w:pPr>
        <w:spacing w:line="360" w:lineRule="auto"/>
        <w:ind w:right="-93"/>
        <w:jc w:val="both"/>
        <w:rPr>
          <w:rFonts w:ascii="Palatino Linotype" w:eastAsia="Calibri" w:hAnsi="Palatino Linotype" w:cs="Tahoma"/>
          <w:bCs/>
          <w:lang w:eastAsia="en-US"/>
        </w:rPr>
      </w:pPr>
    </w:p>
    <w:p w:rsidR="000127D5" w:rsidRPr="00547974" w:rsidRDefault="000127D5" w:rsidP="0011188F">
      <w:pPr>
        <w:spacing w:line="360" w:lineRule="auto"/>
        <w:jc w:val="both"/>
        <w:rPr>
          <w:rFonts w:ascii="Palatino Linotype" w:hAnsi="Palatino Linotype" w:cs="Arial"/>
          <w:lang w:val="es-ES"/>
        </w:rPr>
      </w:pPr>
      <w:r w:rsidRPr="00547974">
        <w:rPr>
          <w:rFonts w:ascii="Palatino Linotype" w:eastAsia="Calibri" w:hAnsi="Palatino Linotype" w:cs="Arial"/>
          <w:lang w:val="es-ES"/>
        </w:rPr>
        <w:t>Finalmente, respecto de las manifestaciones</w:t>
      </w:r>
      <w:r w:rsidRPr="00547974">
        <w:rPr>
          <w:rFonts w:ascii="Palatino Linotype" w:eastAsia="Arial Unicode MS" w:hAnsi="Palatino Linotype" w:cs="Arial"/>
          <w:lang w:val="es-ES"/>
        </w:rPr>
        <w:t xml:space="preserve"> realizadas por </w:t>
      </w:r>
      <w:r w:rsidRPr="00547974">
        <w:rPr>
          <w:rFonts w:ascii="Palatino Linotype" w:eastAsia="Arial Unicode MS" w:hAnsi="Palatino Linotype" w:cs="Arial"/>
          <w:b/>
          <w:lang w:val="es-ES"/>
        </w:rPr>
        <w:t xml:space="preserve">EL </w:t>
      </w:r>
      <w:r w:rsidRPr="00547974">
        <w:rPr>
          <w:rFonts w:ascii="Palatino Linotype" w:hAnsi="Palatino Linotype"/>
          <w:b/>
          <w:lang w:val="es-ES"/>
        </w:rPr>
        <w:t>RECURRENTE</w:t>
      </w:r>
      <w:r w:rsidRPr="00547974">
        <w:rPr>
          <w:rFonts w:ascii="Palatino Linotype" w:eastAsia="Arial Unicode MS" w:hAnsi="Palatino Linotype" w:cs="Arial"/>
          <w:b/>
          <w:lang w:val="es-ES"/>
        </w:rPr>
        <w:t xml:space="preserve"> </w:t>
      </w:r>
      <w:r w:rsidRPr="00547974">
        <w:rPr>
          <w:rFonts w:ascii="Palatino Linotype" w:eastAsia="Arial Unicode MS" w:hAnsi="Palatino Linotype" w:cs="Arial"/>
          <w:lang w:val="es-ES"/>
        </w:rPr>
        <w:t xml:space="preserve">como razones o motivos de inconformidad, consistentes en </w:t>
      </w:r>
      <w:r w:rsidRPr="00547974">
        <w:rPr>
          <w:rFonts w:ascii="Palatino Linotype" w:hAnsi="Palatino Linotype" w:cs="Arial"/>
          <w:i/>
          <w:lang w:val="es-ES" w:eastAsia="es-MX"/>
        </w:rPr>
        <w:t xml:space="preserve">“…El ayuntamiento de </w:t>
      </w:r>
      <w:proofErr w:type="spellStart"/>
      <w:r w:rsidRPr="00547974">
        <w:rPr>
          <w:rFonts w:ascii="Palatino Linotype" w:hAnsi="Palatino Linotype" w:cs="Arial"/>
          <w:i/>
          <w:lang w:val="es-ES" w:eastAsia="es-MX"/>
        </w:rPr>
        <w:t>ocoyoacac</w:t>
      </w:r>
      <w:proofErr w:type="spellEnd"/>
      <w:r w:rsidRPr="00547974">
        <w:rPr>
          <w:rFonts w:ascii="Palatino Linotype" w:hAnsi="Palatino Linotype" w:cs="Arial"/>
          <w:i/>
          <w:lang w:val="es-ES" w:eastAsia="es-MX"/>
        </w:rPr>
        <w:t xml:space="preserve"> tiene muchos casos de nepotismo… ya que el amiguismo, el nepotismo y </w:t>
      </w:r>
      <w:proofErr w:type="spellStart"/>
      <w:r w:rsidRPr="00547974">
        <w:rPr>
          <w:rFonts w:ascii="Palatino Linotype" w:hAnsi="Palatino Linotype" w:cs="Arial"/>
          <w:i/>
          <w:lang w:val="es-ES" w:eastAsia="es-MX"/>
        </w:rPr>
        <w:t>trafico</w:t>
      </w:r>
      <w:proofErr w:type="spellEnd"/>
      <w:r w:rsidRPr="00547974">
        <w:rPr>
          <w:rFonts w:ascii="Palatino Linotype" w:hAnsi="Palatino Linotype" w:cs="Arial"/>
          <w:i/>
          <w:lang w:val="es-ES" w:eastAsia="es-MX"/>
        </w:rPr>
        <w:t xml:space="preserve"> de influencias están presentes en la respuesta que deba de entregar el sujeto obligado</w:t>
      </w:r>
      <w:r w:rsidR="00F501F0" w:rsidRPr="00547974">
        <w:rPr>
          <w:rFonts w:ascii="Palatino Linotype" w:hAnsi="Palatino Linotype" w:cs="Arial"/>
          <w:i/>
          <w:lang w:val="es-ES" w:eastAsia="es-MX"/>
        </w:rPr>
        <w:t>…</w:t>
      </w:r>
      <w:r w:rsidRPr="00547974">
        <w:rPr>
          <w:rFonts w:ascii="Palatino Linotype" w:hAnsi="Palatino Linotype" w:cs="Arial"/>
          <w:i/>
          <w:lang w:val="es-ES" w:eastAsia="es-MX"/>
        </w:rPr>
        <w:t xml:space="preserve">”; </w:t>
      </w:r>
      <w:r w:rsidRPr="00547974">
        <w:rPr>
          <w:rFonts w:ascii="Palatino Linotype" w:hAnsi="Palatino Linotype" w:cs="Arial"/>
          <w:lang w:val="es-ES"/>
        </w:rPr>
        <w:t xml:space="preserve">al respecto, este Órgano Garante advierte que se tratan de </w:t>
      </w:r>
      <w:r w:rsidRPr="00547974">
        <w:rPr>
          <w:rFonts w:ascii="Palatino Linotype" w:hAnsi="Palatino Linotype"/>
          <w:lang w:val="es-ES"/>
        </w:rPr>
        <w:t xml:space="preserve">manifestaciones </w:t>
      </w:r>
      <w:r w:rsidRPr="00547974">
        <w:rPr>
          <w:rFonts w:ascii="Palatino Linotype" w:hAnsi="Palatino Linotype"/>
          <w:color w:val="222222"/>
          <w:lang w:eastAsia="es-MX"/>
        </w:rPr>
        <w:t xml:space="preserve">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w:t>
      </w:r>
      <w:r w:rsidRPr="00547974">
        <w:rPr>
          <w:rFonts w:ascii="Palatino Linotype" w:hAnsi="Palatino Linotype" w:cs="Arial"/>
          <w:lang w:val="es-ES"/>
        </w:rPr>
        <w:t xml:space="preserve">atento a ello, </w:t>
      </w:r>
      <w:r w:rsidRPr="00547974">
        <w:rPr>
          <w:rFonts w:ascii="Palatino Linotype" w:hAnsi="Palatino Linotype" w:cs="Arial"/>
        </w:rPr>
        <w:t xml:space="preserve">esta Ponencia Resolutora, determina que las razones o motivos de inconformidad devienen </w:t>
      </w:r>
      <w:r w:rsidRPr="00547974">
        <w:rPr>
          <w:rFonts w:ascii="Palatino Linotype" w:hAnsi="Palatino Linotype" w:cs="Arial"/>
          <w:b/>
        </w:rPr>
        <w:t>parcialmente</w:t>
      </w:r>
      <w:r w:rsidRPr="00547974">
        <w:rPr>
          <w:rFonts w:ascii="Palatino Linotype" w:hAnsi="Palatino Linotype" w:cs="Arial"/>
        </w:rPr>
        <w:t xml:space="preserve"> </w:t>
      </w:r>
      <w:r w:rsidRPr="00547974">
        <w:rPr>
          <w:rFonts w:ascii="Palatino Linotype" w:hAnsi="Palatino Linotype" w:cs="Arial"/>
          <w:b/>
        </w:rPr>
        <w:t>fundadas.</w:t>
      </w:r>
    </w:p>
    <w:p w:rsidR="000127D5" w:rsidRPr="00547974" w:rsidRDefault="000127D5" w:rsidP="0011188F">
      <w:pPr>
        <w:spacing w:line="360" w:lineRule="auto"/>
        <w:ind w:right="-93"/>
        <w:jc w:val="both"/>
        <w:rPr>
          <w:rFonts w:ascii="Palatino Linotype" w:eastAsia="Calibri" w:hAnsi="Palatino Linotype" w:cs="Tahoma"/>
          <w:bCs/>
          <w:lang w:eastAsia="en-US"/>
        </w:rPr>
      </w:pPr>
    </w:p>
    <w:p w:rsidR="00947988" w:rsidRPr="00547974" w:rsidRDefault="00947988" w:rsidP="0011188F">
      <w:pPr>
        <w:spacing w:line="360" w:lineRule="auto"/>
        <w:contextualSpacing/>
        <w:jc w:val="both"/>
        <w:rPr>
          <w:rFonts w:ascii="Palatino Linotype" w:eastAsia="Calibri" w:hAnsi="Palatino Linotype" w:cs="Arial"/>
        </w:rPr>
      </w:pPr>
      <w:r w:rsidRPr="00547974">
        <w:rPr>
          <w:rFonts w:ascii="Palatino Linotype" w:eastAsia="Calibri" w:hAnsi="Palatino Linotype" w:cs="Arial"/>
        </w:rPr>
        <w:t xml:space="preserve">Así, con </w:t>
      </w:r>
      <w:r w:rsidRPr="00547974">
        <w:rPr>
          <w:rFonts w:ascii="Palatino Linotype" w:hAnsi="Palatino Linotype" w:cs="Arial"/>
        </w:rPr>
        <w:t>fundamento</w:t>
      </w:r>
      <w:r w:rsidRPr="00547974">
        <w:rPr>
          <w:rFonts w:ascii="Palatino Linotype" w:eastAsia="Calibri" w:hAnsi="Palatino Linotype" w:cs="Arial"/>
        </w:rPr>
        <w:t xml:space="preserve"> en lo prescrito en los artículos 5, </w:t>
      </w:r>
      <w:r w:rsidR="00430BE3" w:rsidRPr="00547974">
        <w:rPr>
          <w:rFonts w:ascii="Palatino Linotype" w:eastAsia="Calibri" w:hAnsi="Palatino Linotype" w:cs="Arial"/>
        </w:rPr>
        <w:t xml:space="preserve">párrafos </w:t>
      </w:r>
      <w:r w:rsidR="00430BE3" w:rsidRPr="00547974">
        <w:rPr>
          <w:rFonts w:ascii="Palatino Linotype" w:hAnsi="Palatino Linotype"/>
        </w:rPr>
        <w:t xml:space="preserve">vigésimo </w:t>
      </w:r>
      <w:r w:rsidR="00430BE3" w:rsidRPr="00547974">
        <w:rPr>
          <w:rFonts w:ascii="Palatino Linotype" w:hAnsi="Palatino Linotype" w:cs="Arial"/>
        </w:rPr>
        <w:t>segundo,</w:t>
      </w:r>
      <w:r w:rsidR="00430BE3" w:rsidRPr="00547974">
        <w:rPr>
          <w:rFonts w:ascii="Palatino Linotype" w:hAnsi="Palatino Linotype"/>
        </w:rPr>
        <w:t xml:space="preserve"> vigésimo tercero y vigésimo cuarto</w:t>
      </w:r>
      <w:r w:rsidRPr="00547974">
        <w:rPr>
          <w:rFonts w:ascii="Palatino Linotype" w:hAnsi="Palatino Linotype" w:cs="Arial"/>
        </w:rPr>
        <w:t>,</w:t>
      </w:r>
      <w:r w:rsidRPr="00547974">
        <w:rPr>
          <w:rFonts w:ascii="Palatino Linotype" w:hAnsi="Palatino Linotype"/>
        </w:rPr>
        <w:t xml:space="preserve"> fracciones IV y V,</w:t>
      </w:r>
      <w:r w:rsidRPr="00547974">
        <w:rPr>
          <w:rFonts w:ascii="Palatino Linotype" w:eastAsia="Calibri" w:hAnsi="Palatino Linotype" w:cs="Arial"/>
        </w:rPr>
        <w:t xml:space="preserve"> de la Constitución Política del Estado Libre y Soberano de </w:t>
      </w:r>
      <w:r w:rsidRPr="00547974">
        <w:rPr>
          <w:rFonts w:ascii="Palatino Linotype" w:hAnsi="Palatino Linotype" w:cs="Arial"/>
          <w:lang w:val="es-ES_tradnl"/>
        </w:rPr>
        <w:t>México</w:t>
      </w:r>
      <w:r w:rsidRPr="00547974">
        <w:rPr>
          <w:rFonts w:ascii="Palatino Linotype" w:eastAsia="Calibri" w:hAnsi="Palatino Linotype" w:cs="Arial"/>
        </w:rPr>
        <w:t xml:space="preserve">, y los artículos </w:t>
      </w:r>
      <w:r w:rsidRPr="00547974">
        <w:rPr>
          <w:rFonts w:ascii="Palatino Linotype" w:hAnsi="Palatino Linotype"/>
        </w:rPr>
        <w:t xml:space="preserve">2, </w:t>
      </w:r>
      <w:r w:rsidRPr="00547974">
        <w:rPr>
          <w:rFonts w:ascii="Palatino Linotype" w:hAnsi="Palatino Linotype" w:cs="Arial"/>
        </w:rPr>
        <w:t>fracción</w:t>
      </w:r>
      <w:r w:rsidRPr="00547974">
        <w:rPr>
          <w:rFonts w:ascii="Palatino Linotype" w:hAnsi="Palatino Linotype"/>
        </w:rPr>
        <w:t xml:space="preserve"> II, 9, </w:t>
      </w:r>
      <w:r w:rsidRPr="00547974">
        <w:rPr>
          <w:rFonts w:ascii="Palatino Linotype" w:hAnsi="Palatino Linotype" w:cs="Arial"/>
          <w:lang w:val="es-ES_tradnl"/>
        </w:rPr>
        <w:t>29</w:t>
      </w:r>
      <w:r w:rsidRPr="00547974">
        <w:rPr>
          <w:rFonts w:ascii="Palatino Linotype" w:hAnsi="Palatino Linotype"/>
        </w:rPr>
        <w:t xml:space="preserve">, 36, fracciones I y </w:t>
      </w:r>
      <w:r w:rsidRPr="00547974">
        <w:rPr>
          <w:rFonts w:ascii="Palatino Linotype" w:hAnsi="Palatino Linotype"/>
        </w:rPr>
        <w:lastRenderedPageBreak/>
        <w:t>II, 176, 178, 179, 181, 185, fracción I, 186 y 188,</w:t>
      </w:r>
      <w:r w:rsidRPr="00547974">
        <w:rPr>
          <w:rFonts w:ascii="Palatino Linotype" w:eastAsia="Calibri" w:hAnsi="Palatino Linotype" w:cs="Arial"/>
        </w:rPr>
        <w:t xml:space="preserve"> de la Ley de Transparencia y Acceso a la Información Pública del Estado de México y </w:t>
      </w:r>
      <w:r w:rsidRPr="00547974">
        <w:rPr>
          <w:rFonts w:ascii="Palatino Linotype" w:hAnsi="Palatino Linotype" w:cs="Arial"/>
        </w:rPr>
        <w:t>Municipios</w:t>
      </w:r>
      <w:r w:rsidRPr="00547974">
        <w:rPr>
          <w:rFonts w:ascii="Palatino Linotype" w:eastAsia="Calibri" w:hAnsi="Palatino Linotype" w:cs="Arial"/>
        </w:rPr>
        <w:t xml:space="preserve">, </w:t>
      </w:r>
      <w:r w:rsidRPr="00547974">
        <w:rPr>
          <w:rFonts w:ascii="Palatino Linotype" w:hAnsi="Palatino Linotype"/>
        </w:rPr>
        <w:t>este</w:t>
      </w:r>
      <w:r w:rsidRPr="00547974">
        <w:rPr>
          <w:rFonts w:ascii="Palatino Linotype" w:eastAsia="Calibri" w:hAnsi="Palatino Linotype" w:cs="Arial"/>
        </w:rPr>
        <w:t xml:space="preserve"> Pleno:</w:t>
      </w:r>
    </w:p>
    <w:p w:rsidR="004571B5" w:rsidRPr="00547974" w:rsidRDefault="004571B5" w:rsidP="0011188F">
      <w:pPr>
        <w:jc w:val="center"/>
        <w:rPr>
          <w:rFonts w:ascii="Palatino Linotype" w:hAnsi="Palatino Linotype"/>
          <w:b/>
          <w:bCs/>
          <w:spacing w:val="40"/>
          <w:sz w:val="28"/>
        </w:rPr>
      </w:pPr>
    </w:p>
    <w:p w:rsidR="00947988" w:rsidRPr="00547974" w:rsidRDefault="00947988" w:rsidP="0011188F">
      <w:pPr>
        <w:jc w:val="center"/>
        <w:rPr>
          <w:rFonts w:ascii="Palatino Linotype" w:hAnsi="Palatino Linotype"/>
          <w:b/>
          <w:bCs/>
          <w:spacing w:val="40"/>
          <w:sz w:val="28"/>
        </w:rPr>
      </w:pPr>
      <w:r w:rsidRPr="00547974">
        <w:rPr>
          <w:rFonts w:ascii="Palatino Linotype" w:hAnsi="Palatino Linotype"/>
          <w:b/>
          <w:bCs/>
          <w:spacing w:val="40"/>
          <w:sz w:val="28"/>
        </w:rPr>
        <w:t>RESUELVE</w:t>
      </w:r>
    </w:p>
    <w:p w:rsidR="00947988" w:rsidRPr="00547974" w:rsidRDefault="00947988" w:rsidP="0011188F">
      <w:pPr>
        <w:jc w:val="center"/>
        <w:rPr>
          <w:rFonts w:ascii="Palatino Linotype" w:hAnsi="Palatino Linotype"/>
          <w:b/>
          <w:bCs/>
          <w:spacing w:val="40"/>
          <w:sz w:val="28"/>
        </w:rPr>
      </w:pPr>
    </w:p>
    <w:p w:rsidR="00F52383" w:rsidRPr="00547974" w:rsidRDefault="00F52383" w:rsidP="0011188F">
      <w:pPr>
        <w:spacing w:line="360" w:lineRule="auto"/>
        <w:jc w:val="both"/>
        <w:rPr>
          <w:rFonts w:ascii="Palatino Linotype" w:hAnsi="Palatino Linotype" w:cs="Arial"/>
          <w:lang w:val="es-ES"/>
        </w:rPr>
      </w:pPr>
      <w:r w:rsidRPr="00547974">
        <w:rPr>
          <w:rFonts w:ascii="Palatino Linotype" w:hAnsi="Palatino Linotype" w:cs="Arial"/>
          <w:b/>
          <w:sz w:val="28"/>
          <w:szCs w:val="28"/>
          <w:lang w:val="es-ES"/>
        </w:rPr>
        <w:t>PRIMERO</w:t>
      </w:r>
      <w:r w:rsidRPr="00547974">
        <w:rPr>
          <w:rFonts w:ascii="Palatino Linotype" w:hAnsi="Palatino Linotype" w:cs="Arial"/>
          <w:sz w:val="28"/>
          <w:szCs w:val="28"/>
          <w:lang w:val="es-ES"/>
        </w:rPr>
        <w:t>.</w:t>
      </w:r>
      <w:r w:rsidRPr="00547974">
        <w:rPr>
          <w:rFonts w:ascii="Palatino Linotype" w:hAnsi="Palatino Linotype" w:cs="Arial"/>
          <w:lang w:val="es-ES"/>
        </w:rPr>
        <w:t xml:space="preserve"> Resultan </w:t>
      </w:r>
      <w:r w:rsidR="003C6B44" w:rsidRPr="00547974">
        <w:rPr>
          <w:rFonts w:ascii="Palatino Linotype" w:hAnsi="Palatino Linotype" w:cs="Arial"/>
          <w:b/>
          <w:lang w:val="es-ES"/>
        </w:rPr>
        <w:t>parcialmente</w:t>
      </w:r>
      <w:r w:rsidR="003C6B44" w:rsidRPr="00547974">
        <w:rPr>
          <w:rFonts w:ascii="Palatino Linotype" w:hAnsi="Palatino Linotype" w:cs="Arial"/>
          <w:lang w:val="es-ES"/>
        </w:rPr>
        <w:t xml:space="preserve"> </w:t>
      </w:r>
      <w:r w:rsidRPr="00547974">
        <w:rPr>
          <w:rFonts w:ascii="Palatino Linotype" w:hAnsi="Palatino Linotype" w:cs="Arial"/>
          <w:b/>
          <w:lang w:val="es-ES"/>
        </w:rPr>
        <w:t>fundadas</w:t>
      </w:r>
      <w:r w:rsidRPr="00547974">
        <w:rPr>
          <w:rFonts w:ascii="Palatino Linotype" w:hAnsi="Palatino Linotype" w:cs="Arial"/>
          <w:lang w:val="es-ES"/>
        </w:rPr>
        <w:t xml:space="preserve"> las razones o motivos de inconformidad planteadas por </w:t>
      </w:r>
      <w:r w:rsidRPr="00547974">
        <w:rPr>
          <w:rFonts w:ascii="Palatino Linotype" w:hAnsi="Palatino Linotype" w:cs="Arial"/>
          <w:b/>
          <w:lang w:val="es-ES"/>
        </w:rPr>
        <w:t>EL RECURRENTE</w:t>
      </w:r>
      <w:r w:rsidRPr="00547974">
        <w:rPr>
          <w:rFonts w:ascii="Palatino Linotype" w:hAnsi="Palatino Linotype" w:cs="Arial"/>
          <w:lang w:val="es-ES"/>
        </w:rPr>
        <w:t xml:space="preserve">, en términos del Considerando </w:t>
      </w:r>
      <w:r w:rsidRPr="00547974">
        <w:rPr>
          <w:rFonts w:ascii="Palatino Linotype" w:hAnsi="Palatino Linotype" w:cs="Arial"/>
          <w:b/>
          <w:lang w:val="es-ES"/>
        </w:rPr>
        <w:t>QUINTO</w:t>
      </w:r>
      <w:r w:rsidRPr="00547974">
        <w:rPr>
          <w:rFonts w:ascii="Palatino Linotype" w:hAnsi="Palatino Linotype" w:cs="Arial"/>
          <w:lang w:val="es-ES"/>
        </w:rPr>
        <w:t xml:space="preserve"> de la presente resolución.</w:t>
      </w:r>
    </w:p>
    <w:p w:rsidR="00F52383" w:rsidRPr="00547974" w:rsidRDefault="00F52383" w:rsidP="0011188F">
      <w:pPr>
        <w:spacing w:line="360" w:lineRule="auto"/>
        <w:jc w:val="both"/>
        <w:rPr>
          <w:rFonts w:ascii="Palatino Linotype" w:hAnsi="Palatino Linotype" w:cs="Arial"/>
          <w:lang w:val="es-ES"/>
        </w:rPr>
      </w:pPr>
    </w:p>
    <w:p w:rsidR="00430BE3" w:rsidRPr="00547974" w:rsidRDefault="00F52383" w:rsidP="0011188F">
      <w:pPr>
        <w:spacing w:line="360" w:lineRule="auto"/>
        <w:jc w:val="both"/>
        <w:rPr>
          <w:rFonts w:ascii="Palatino Linotype" w:hAnsi="Palatino Linotype"/>
          <w:shd w:val="clear" w:color="auto" w:fill="FFFFFF"/>
        </w:rPr>
      </w:pPr>
      <w:r w:rsidRPr="00547974">
        <w:rPr>
          <w:rFonts w:ascii="Palatino Linotype" w:hAnsi="Palatino Linotype" w:cs="Arial"/>
          <w:b/>
          <w:sz w:val="28"/>
          <w:szCs w:val="28"/>
          <w:lang w:val="es-ES"/>
        </w:rPr>
        <w:t>SEGUNDO</w:t>
      </w:r>
      <w:r w:rsidRPr="00547974">
        <w:rPr>
          <w:rFonts w:ascii="Palatino Linotype" w:hAnsi="Palatino Linotype" w:cs="Arial"/>
          <w:sz w:val="28"/>
          <w:szCs w:val="28"/>
          <w:lang w:val="es-ES"/>
        </w:rPr>
        <w:t>.</w:t>
      </w:r>
      <w:r w:rsidRPr="00547974">
        <w:rPr>
          <w:rFonts w:ascii="Palatino Linotype" w:hAnsi="Palatino Linotype" w:cs="Arial"/>
          <w:lang w:val="es-ES"/>
        </w:rPr>
        <w:t xml:space="preserve"> </w:t>
      </w:r>
      <w:r w:rsidRPr="00547974">
        <w:rPr>
          <w:rFonts w:ascii="Palatino Linotype" w:eastAsia="Calibri" w:hAnsi="Palatino Linotype" w:cs="Arial"/>
        </w:rPr>
        <w:t xml:space="preserve">Se </w:t>
      </w:r>
      <w:r w:rsidR="0093136E" w:rsidRPr="00547974">
        <w:rPr>
          <w:rFonts w:ascii="Palatino Linotype" w:eastAsia="Calibri" w:hAnsi="Palatino Linotype" w:cs="Arial"/>
          <w:b/>
        </w:rPr>
        <w:t>REVOCA</w:t>
      </w:r>
      <w:r w:rsidRPr="00547974">
        <w:rPr>
          <w:rFonts w:ascii="Palatino Linotype" w:eastAsia="Calibri" w:hAnsi="Palatino Linotype" w:cs="Arial"/>
          <w:b/>
        </w:rPr>
        <w:t xml:space="preserve"> </w:t>
      </w:r>
      <w:r w:rsidRPr="00547974">
        <w:rPr>
          <w:rFonts w:ascii="Palatino Linotype" w:eastAsia="Calibri" w:hAnsi="Palatino Linotype" w:cs="Arial"/>
        </w:rPr>
        <w:t xml:space="preserve">la respuesta proporcionada por </w:t>
      </w:r>
      <w:r w:rsidRPr="00547974">
        <w:rPr>
          <w:rFonts w:ascii="Palatino Linotype" w:eastAsia="Calibri" w:hAnsi="Palatino Linotype" w:cs="Arial"/>
          <w:b/>
        </w:rPr>
        <w:t xml:space="preserve">EL SUJETO OBLIGADO </w:t>
      </w:r>
      <w:r w:rsidRPr="00547974">
        <w:rPr>
          <w:rFonts w:ascii="Palatino Linotype" w:eastAsia="Calibri" w:hAnsi="Palatino Linotype" w:cs="Arial"/>
        </w:rPr>
        <w:t xml:space="preserve">y se </w:t>
      </w:r>
      <w:r w:rsidRPr="00547974">
        <w:rPr>
          <w:rFonts w:ascii="Palatino Linotype" w:eastAsia="Calibri" w:hAnsi="Palatino Linotype" w:cs="Arial"/>
          <w:b/>
        </w:rPr>
        <w:t xml:space="preserve">ordena </w:t>
      </w:r>
      <w:r w:rsidRPr="00547974">
        <w:rPr>
          <w:rFonts w:ascii="Palatino Linotype" w:eastAsia="Calibri" w:hAnsi="Palatino Linotype" w:cs="Arial"/>
        </w:rPr>
        <w:t xml:space="preserve">atienda la solicitud de información </w:t>
      </w:r>
      <w:r w:rsidRPr="00547974">
        <w:rPr>
          <w:rFonts w:ascii="Palatino Linotype" w:eastAsia="Calibri" w:hAnsi="Palatino Linotype" w:cs="Arial"/>
          <w:b/>
        </w:rPr>
        <w:t>00</w:t>
      </w:r>
      <w:r w:rsidR="000127D5" w:rsidRPr="00547974">
        <w:rPr>
          <w:rFonts w:ascii="Palatino Linotype" w:eastAsia="Calibri" w:hAnsi="Palatino Linotype" w:cs="Arial"/>
          <w:b/>
        </w:rPr>
        <w:t>312</w:t>
      </w:r>
      <w:r w:rsidRPr="00547974">
        <w:rPr>
          <w:rFonts w:ascii="Palatino Linotype" w:eastAsia="Calibri" w:hAnsi="Palatino Linotype" w:cs="Arial"/>
          <w:b/>
        </w:rPr>
        <w:t>/</w:t>
      </w:r>
      <w:r w:rsidR="000127D5" w:rsidRPr="00547974">
        <w:rPr>
          <w:rFonts w:ascii="Palatino Linotype" w:eastAsia="Calibri" w:hAnsi="Palatino Linotype" w:cs="Arial"/>
          <w:b/>
        </w:rPr>
        <w:t>OCOYOAC</w:t>
      </w:r>
      <w:r w:rsidRPr="00547974">
        <w:rPr>
          <w:rFonts w:ascii="Palatino Linotype" w:eastAsia="Calibri" w:hAnsi="Palatino Linotype" w:cs="Arial"/>
          <w:b/>
        </w:rPr>
        <w:t>/IP/2019</w:t>
      </w:r>
      <w:r w:rsidRPr="00547974">
        <w:rPr>
          <w:rFonts w:ascii="Palatino Linotype" w:hAnsi="Palatino Linotype" w:cs="Arial"/>
        </w:rPr>
        <w:t xml:space="preserve">, </w:t>
      </w:r>
      <w:r w:rsidR="00430BE3" w:rsidRPr="00547974">
        <w:rPr>
          <w:rFonts w:ascii="Palatino Linotype" w:hAnsi="Palatino Linotype" w:cs="Arial"/>
        </w:rPr>
        <w:t xml:space="preserve">en términos del Considerando </w:t>
      </w:r>
      <w:r w:rsidR="00430BE3" w:rsidRPr="00547974">
        <w:rPr>
          <w:rFonts w:ascii="Palatino Linotype" w:hAnsi="Palatino Linotype" w:cs="Arial"/>
          <w:b/>
        </w:rPr>
        <w:t>QUINTO</w:t>
      </w:r>
      <w:r w:rsidR="00430BE3" w:rsidRPr="00547974">
        <w:rPr>
          <w:rFonts w:ascii="Palatino Linotype" w:hAnsi="Palatino Linotype" w:cs="Arial"/>
        </w:rPr>
        <w:t xml:space="preserve"> </w:t>
      </w:r>
      <w:r w:rsidR="00430BE3" w:rsidRPr="00547974">
        <w:rPr>
          <w:rFonts w:ascii="Palatino Linotype" w:hAnsi="Palatino Linotype" w:cs="Arial"/>
          <w:lang w:val="es-ES"/>
        </w:rPr>
        <w:t xml:space="preserve">de la presente resolución, y haga entrega al </w:t>
      </w:r>
      <w:r w:rsidR="00430BE3" w:rsidRPr="00547974">
        <w:rPr>
          <w:rFonts w:ascii="Palatino Linotype" w:hAnsi="Palatino Linotype" w:cs="Arial"/>
          <w:b/>
          <w:lang w:val="es-ES"/>
        </w:rPr>
        <w:t>RECURRENTE</w:t>
      </w:r>
      <w:r w:rsidR="00430BE3" w:rsidRPr="00547974">
        <w:rPr>
          <w:rFonts w:ascii="Palatino Linotype" w:hAnsi="Palatino Linotype" w:cs="Arial"/>
          <w:lang w:val="es-ES"/>
        </w:rPr>
        <w:t xml:space="preserve">, vía </w:t>
      </w:r>
      <w:r w:rsidR="00430BE3" w:rsidRPr="00547974">
        <w:rPr>
          <w:rFonts w:ascii="Palatino Linotype" w:hAnsi="Palatino Linotype" w:cs="Arial"/>
          <w:b/>
          <w:lang w:val="es-ES"/>
        </w:rPr>
        <w:t>SAIMEX</w:t>
      </w:r>
      <w:r w:rsidR="006A5F4D" w:rsidRPr="00547974">
        <w:rPr>
          <w:rFonts w:ascii="Palatino Linotype" w:hAnsi="Palatino Linotype" w:cs="Arial"/>
          <w:lang w:val="es-ES"/>
        </w:rPr>
        <w:t>,</w:t>
      </w:r>
      <w:r w:rsidR="00D33067" w:rsidRPr="00547974">
        <w:rPr>
          <w:rFonts w:ascii="Palatino Linotype" w:hAnsi="Palatino Linotype" w:cs="Arial"/>
          <w:lang w:val="es-ES"/>
        </w:rPr>
        <w:t xml:space="preserve"> </w:t>
      </w:r>
      <w:r w:rsidR="00D0217E" w:rsidRPr="00547974">
        <w:rPr>
          <w:rFonts w:ascii="Palatino Linotype" w:hAnsi="Palatino Linotype" w:cs="Arial"/>
          <w:lang w:val="es-ES"/>
        </w:rPr>
        <w:t xml:space="preserve">en </w:t>
      </w:r>
      <w:r w:rsidR="00D0217E" w:rsidRPr="00547974">
        <w:rPr>
          <w:rFonts w:ascii="Palatino Linotype" w:hAnsi="Palatino Linotype" w:cs="Arial"/>
          <w:b/>
          <w:lang w:val="es-ES"/>
        </w:rPr>
        <w:t>versión pública</w:t>
      </w:r>
      <w:r w:rsidR="00A362BA" w:rsidRPr="00547974">
        <w:rPr>
          <w:rFonts w:ascii="Palatino Linotype" w:hAnsi="Palatino Linotype" w:cs="Arial"/>
          <w:b/>
          <w:lang w:val="es-ES"/>
        </w:rPr>
        <w:t xml:space="preserve">, </w:t>
      </w:r>
      <w:r w:rsidR="00A362BA" w:rsidRPr="00547974">
        <w:rPr>
          <w:rFonts w:ascii="Palatino Linotype" w:hAnsi="Palatino Linotype" w:cs="Arial"/>
          <w:lang w:val="es-ES"/>
        </w:rPr>
        <w:t>de</w:t>
      </w:r>
      <w:r w:rsidR="00D0217E" w:rsidRPr="00547974">
        <w:rPr>
          <w:rFonts w:ascii="Palatino Linotype" w:hAnsi="Palatino Linotype" w:cs="Arial"/>
          <w:b/>
          <w:lang w:val="es-ES"/>
        </w:rPr>
        <w:t xml:space="preserve"> </w:t>
      </w:r>
      <w:r w:rsidR="0043093F" w:rsidRPr="00547974">
        <w:rPr>
          <w:rFonts w:ascii="Palatino Linotype" w:hAnsi="Palatino Linotype" w:cs="Arial"/>
          <w:lang w:val="es-ES"/>
        </w:rPr>
        <w:t xml:space="preserve">lo </w:t>
      </w:r>
      <w:r w:rsidR="00430BE3" w:rsidRPr="00547974">
        <w:rPr>
          <w:rFonts w:ascii="Palatino Linotype" w:hAnsi="Palatino Linotype" w:cs="Arial"/>
          <w:lang w:val="es-ES"/>
        </w:rPr>
        <w:t>siguiente:</w:t>
      </w:r>
    </w:p>
    <w:p w:rsidR="00F52383" w:rsidRPr="00547974" w:rsidRDefault="00F52383" w:rsidP="0011188F">
      <w:pPr>
        <w:spacing w:line="276" w:lineRule="auto"/>
        <w:jc w:val="both"/>
        <w:rPr>
          <w:rFonts w:ascii="Palatino Linotype" w:hAnsi="Palatino Linotype" w:cs="Arial"/>
          <w:sz w:val="22"/>
          <w:szCs w:val="22"/>
          <w:lang w:val="es-ES"/>
        </w:rPr>
      </w:pPr>
    </w:p>
    <w:p w:rsidR="00D33067" w:rsidRPr="00547974" w:rsidRDefault="00F52383" w:rsidP="0011188F">
      <w:pPr>
        <w:pStyle w:val="Prrafodelista"/>
        <w:spacing w:line="276" w:lineRule="auto"/>
        <w:ind w:left="851" w:right="899" w:hanging="142"/>
        <w:jc w:val="both"/>
        <w:rPr>
          <w:rFonts w:ascii="Palatino Linotype" w:hAnsi="Palatino Linotype" w:cs="Arial"/>
          <w:i/>
          <w:sz w:val="22"/>
          <w:szCs w:val="22"/>
        </w:rPr>
      </w:pPr>
      <w:r w:rsidRPr="00547974">
        <w:rPr>
          <w:rFonts w:ascii="Palatino Linotype" w:hAnsi="Palatino Linotype" w:cs="Arial"/>
          <w:i/>
          <w:sz w:val="22"/>
          <w:szCs w:val="22"/>
        </w:rPr>
        <w:t>“</w:t>
      </w:r>
      <w:r w:rsidR="000127D5" w:rsidRPr="00547974">
        <w:rPr>
          <w:rFonts w:ascii="Palatino Linotype" w:hAnsi="Palatino Linotype" w:cs="Arial"/>
          <w:i/>
          <w:sz w:val="22"/>
          <w:szCs w:val="22"/>
        </w:rPr>
        <w:t>Los recibos de nómina correspondientes a la primera quincena de octubre de 2019; así como, el nombramiento</w:t>
      </w:r>
      <w:r w:rsidR="00A73A43" w:rsidRPr="00547974">
        <w:rPr>
          <w:rFonts w:ascii="Palatino Linotype" w:hAnsi="Palatino Linotype" w:cs="Arial"/>
          <w:i/>
          <w:sz w:val="22"/>
          <w:szCs w:val="22"/>
        </w:rPr>
        <w:t>,</w:t>
      </w:r>
      <w:r w:rsidR="000127D5" w:rsidRPr="00547974">
        <w:rPr>
          <w:rFonts w:ascii="Palatino Linotype" w:hAnsi="Palatino Linotype" w:cs="Arial"/>
          <w:i/>
          <w:color w:val="000000"/>
          <w:sz w:val="22"/>
          <w:szCs w:val="22"/>
        </w:rPr>
        <w:t xml:space="preserve"> formato único de movimiento de personal o </w:t>
      </w:r>
      <w:r w:rsidR="000127D5" w:rsidRPr="00547974">
        <w:rPr>
          <w:rFonts w:ascii="Palatino Linotype" w:hAnsi="Palatino Linotype" w:cs="Arial"/>
          <w:i/>
          <w:sz w:val="22"/>
          <w:szCs w:val="22"/>
          <w:lang w:eastAsia="es-MX"/>
        </w:rPr>
        <w:t xml:space="preserve">contrato de </w:t>
      </w:r>
      <w:r w:rsidR="000127D5" w:rsidRPr="00547974">
        <w:rPr>
          <w:rFonts w:ascii="Palatino Linotype" w:hAnsi="Palatino Linotype" w:cs="Arial"/>
          <w:i/>
          <w:sz w:val="22"/>
          <w:szCs w:val="22"/>
        </w:rPr>
        <w:t xml:space="preserve">los servidores públicos referidos por el particular en </w:t>
      </w:r>
      <w:r w:rsidR="00A73A43" w:rsidRPr="00547974">
        <w:rPr>
          <w:rFonts w:ascii="Palatino Linotype" w:hAnsi="Palatino Linotype" w:cs="Arial"/>
          <w:i/>
          <w:sz w:val="22"/>
          <w:szCs w:val="22"/>
        </w:rPr>
        <w:t>la solicitud de acceso a la información pública.</w:t>
      </w:r>
    </w:p>
    <w:p w:rsidR="000127D5" w:rsidRPr="00547974" w:rsidRDefault="000127D5" w:rsidP="0011188F">
      <w:pPr>
        <w:pStyle w:val="Prrafodelista"/>
        <w:spacing w:line="276" w:lineRule="auto"/>
        <w:ind w:left="851" w:right="899" w:hanging="142"/>
        <w:jc w:val="both"/>
        <w:rPr>
          <w:rFonts w:ascii="Palatino Linotype" w:eastAsia="Arial Unicode MS" w:hAnsi="Palatino Linotype" w:cs="Arial"/>
          <w:i/>
          <w:sz w:val="22"/>
          <w:szCs w:val="22"/>
        </w:rPr>
      </w:pPr>
    </w:p>
    <w:p w:rsidR="009A4F5E" w:rsidRPr="00547974" w:rsidRDefault="00524EAA" w:rsidP="0011188F">
      <w:pPr>
        <w:pStyle w:val="Prrafodelista"/>
        <w:spacing w:line="276" w:lineRule="auto"/>
        <w:ind w:left="851" w:right="899"/>
        <w:jc w:val="both"/>
        <w:rPr>
          <w:rFonts w:ascii="Palatino Linotype" w:eastAsia="Arial Unicode MS" w:hAnsi="Palatino Linotype" w:cs="Arial"/>
          <w:i/>
          <w:sz w:val="22"/>
          <w:szCs w:val="22"/>
        </w:rPr>
      </w:pPr>
      <w:r w:rsidRPr="00547974">
        <w:rPr>
          <w:rFonts w:ascii="Palatino Linotype" w:eastAsia="Arial Unicode MS" w:hAnsi="Palatino Linotype" w:cs="Arial"/>
          <w:i/>
          <w:sz w:val="22"/>
          <w:szCs w:val="22"/>
        </w:rPr>
        <w:t xml:space="preserve">Debiendo notificar al </w:t>
      </w:r>
      <w:r w:rsidRPr="00547974">
        <w:rPr>
          <w:rFonts w:ascii="Palatino Linotype" w:eastAsia="Arial Unicode MS" w:hAnsi="Palatino Linotype" w:cs="Arial"/>
          <w:b/>
          <w:i/>
          <w:sz w:val="22"/>
          <w:szCs w:val="22"/>
        </w:rPr>
        <w:t>RECURRENTE</w:t>
      </w:r>
      <w:r w:rsidRPr="00547974">
        <w:rPr>
          <w:rFonts w:ascii="Palatino Linotype" w:eastAsia="Arial Unicode MS" w:hAnsi="Palatino Linotype" w:cs="Arial"/>
          <w:i/>
          <w:sz w:val="22"/>
          <w:szCs w:val="22"/>
        </w:rPr>
        <w:t xml:space="preserve"> el Acuerdo de Clasificación de la información que apruebe su Comité de</w:t>
      </w:r>
      <w:r w:rsidR="00547974" w:rsidRPr="00547974">
        <w:rPr>
          <w:rFonts w:ascii="Palatino Linotype" w:eastAsia="Arial Unicode MS" w:hAnsi="Palatino Linotype" w:cs="Arial"/>
          <w:i/>
          <w:sz w:val="22"/>
          <w:szCs w:val="22"/>
        </w:rPr>
        <w:t xml:space="preserve"> Transparencia con motivo de la</w:t>
      </w:r>
      <w:r w:rsidRPr="00547974">
        <w:rPr>
          <w:rFonts w:ascii="Palatino Linotype" w:eastAsia="Arial Unicode MS" w:hAnsi="Palatino Linotype" w:cs="Arial"/>
          <w:i/>
          <w:sz w:val="22"/>
          <w:szCs w:val="22"/>
        </w:rPr>
        <w:t xml:space="preserve"> versi</w:t>
      </w:r>
      <w:r w:rsidR="00A73A43" w:rsidRPr="00547974">
        <w:rPr>
          <w:rFonts w:ascii="Palatino Linotype" w:eastAsia="Arial Unicode MS" w:hAnsi="Palatino Linotype" w:cs="Arial"/>
          <w:i/>
          <w:sz w:val="22"/>
          <w:szCs w:val="22"/>
        </w:rPr>
        <w:t xml:space="preserve">ón </w:t>
      </w:r>
      <w:r w:rsidRPr="00547974">
        <w:rPr>
          <w:rFonts w:ascii="Palatino Linotype" w:eastAsia="Arial Unicode MS" w:hAnsi="Palatino Linotype" w:cs="Arial"/>
          <w:i/>
          <w:sz w:val="22"/>
          <w:szCs w:val="22"/>
        </w:rPr>
        <w:t>pública</w:t>
      </w:r>
      <w:r w:rsidR="00A73A43" w:rsidRPr="00547974">
        <w:rPr>
          <w:rFonts w:ascii="Palatino Linotype" w:eastAsia="Arial Unicode MS" w:hAnsi="Palatino Linotype" w:cs="Arial"/>
          <w:i/>
          <w:sz w:val="22"/>
          <w:szCs w:val="22"/>
        </w:rPr>
        <w:t>.</w:t>
      </w:r>
      <w:r w:rsidRPr="00547974">
        <w:rPr>
          <w:rFonts w:ascii="Palatino Linotype" w:eastAsia="Arial Unicode MS" w:hAnsi="Palatino Linotype" w:cs="Arial"/>
          <w:i/>
          <w:sz w:val="22"/>
          <w:szCs w:val="22"/>
        </w:rPr>
        <w:t>”</w:t>
      </w:r>
    </w:p>
    <w:p w:rsidR="00F52383" w:rsidRPr="00547974" w:rsidRDefault="00F52383" w:rsidP="0011188F">
      <w:pPr>
        <w:pStyle w:val="Prrafodelista"/>
        <w:spacing w:line="276" w:lineRule="auto"/>
        <w:ind w:left="851" w:right="899" w:hanging="142"/>
        <w:jc w:val="both"/>
        <w:rPr>
          <w:rFonts w:ascii="Palatino Linotype" w:hAnsi="Palatino Linotype" w:cs="Arial"/>
          <w:i/>
          <w:sz w:val="22"/>
          <w:szCs w:val="22"/>
        </w:rPr>
      </w:pPr>
    </w:p>
    <w:p w:rsidR="00F52383" w:rsidRPr="00547974" w:rsidRDefault="00F52383" w:rsidP="0011188F">
      <w:pPr>
        <w:spacing w:line="360" w:lineRule="auto"/>
        <w:jc w:val="both"/>
        <w:rPr>
          <w:rFonts w:ascii="Palatino Linotype" w:hAnsi="Palatino Linotype"/>
          <w:color w:val="222222"/>
          <w:shd w:val="clear" w:color="auto" w:fill="FFFFFF"/>
        </w:rPr>
      </w:pPr>
      <w:r w:rsidRPr="00547974">
        <w:rPr>
          <w:rFonts w:ascii="Palatino Linotype" w:hAnsi="Palatino Linotype"/>
          <w:b/>
          <w:color w:val="222222"/>
          <w:sz w:val="28"/>
          <w:szCs w:val="28"/>
          <w:shd w:val="clear" w:color="auto" w:fill="FFFFFF"/>
        </w:rPr>
        <w:t>TERCERO.</w:t>
      </w:r>
      <w:r w:rsidRPr="00547974">
        <w:rPr>
          <w:rStyle w:val="apple-converted-space"/>
          <w:rFonts w:ascii="Palatino Linotype" w:hAnsi="Palatino Linotype"/>
          <w:b/>
          <w:color w:val="222222"/>
          <w:shd w:val="clear" w:color="auto" w:fill="FFFFFF"/>
        </w:rPr>
        <w:t> </w:t>
      </w:r>
      <w:r w:rsidRPr="00547974">
        <w:rPr>
          <w:rFonts w:ascii="Palatino Linotype" w:hAnsi="Palatino Linotype"/>
          <w:b/>
          <w:color w:val="222222"/>
          <w:lang w:eastAsia="es-ES_tradnl"/>
        </w:rPr>
        <w:t>Notifíquese</w:t>
      </w:r>
      <w:r w:rsidRPr="00547974">
        <w:rPr>
          <w:rFonts w:ascii="Palatino Linotype" w:hAnsi="Palatino Linotype"/>
          <w:color w:val="222222"/>
          <w:lang w:eastAsia="es-ES_tradnl"/>
        </w:rPr>
        <w:t xml:space="preserve"> </w:t>
      </w:r>
      <w:r w:rsidRPr="00547974">
        <w:rPr>
          <w:rFonts w:ascii="Palatino Linotype" w:hAnsi="Palatino Linotype"/>
          <w:color w:val="222222"/>
          <w:shd w:val="clear" w:color="auto" w:fill="FFFFFF"/>
        </w:rPr>
        <w:t>al Titular de la Unidad de Transparencia del</w:t>
      </w:r>
      <w:r w:rsidRPr="00547974">
        <w:rPr>
          <w:rStyle w:val="apple-converted-space"/>
          <w:rFonts w:ascii="Palatino Linotype" w:hAnsi="Palatino Linotype"/>
          <w:b/>
          <w:color w:val="222222"/>
          <w:shd w:val="clear" w:color="auto" w:fill="FFFFFF"/>
        </w:rPr>
        <w:t> </w:t>
      </w:r>
      <w:r w:rsidRPr="00547974">
        <w:rPr>
          <w:rFonts w:ascii="Palatino Linotype" w:hAnsi="Palatino Linotype"/>
          <w:b/>
          <w:color w:val="222222"/>
          <w:shd w:val="clear" w:color="auto" w:fill="FFFFFF"/>
        </w:rPr>
        <w:t>SUJETO OBLIGADO</w:t>
      </w:r>
      <w:r w:rsidRPr="00547974">
        <w:rPr>
          <w:rFonts w:ascii="Palatino Linotype" w:hAnsi="Palatino Linotype"/>
          <w:color w:val="222222"/>
          <w:shd w:val="clear" w:color="auto" w:fill="FFFFFF"/>
        </w:rPr>
        <w:t xml:space="preserve">, para que conforme a los artículos 186, último párrafo y 189, párrafo segundo de la Ley de </w:t>
      </w:r>
      <w:r w:rsidRPr="00547974">
        <w:rPr>
          <w:rFonts w:ascii="Palatino Linotype" w:hAnsi="Palatino Linotype" w:cs="Arial"/>
        </w:rPr>
        <w:t>Transparencia</w:t>
      </w:r>
      <w:r w:rsidRPr="00547974">
        <w:rPr>
          <w:rFonts w:ascii="Palatino Linotype" w:hAnsi="Palatino Linotype"/>
          <w:color w:val="222222"/>
          <w:shd w:val="clear" w:color="auto" w:fill="FFFFFF"/>
        </w:rPr>
        <w:t xml:space="preserve"> y Acceso a la Información Pública del Estado de México y Municipios, dé </w:t>
      </w:r>
      <w:r w:rsidRPr="00547974">
        <w:rPr>
          <w:rFonts w:ascii="Palatino Linotype" w:hAnsi="Palatino Linotype" w:cs="Arial"/>
        </w:rPr>
        <w:t>cumplimiento</w:t>
      </w:r>
      <w:r w:rsidRPr="00547974">
        <w:rPr>
          <w:rFonts w:ascii="Palatino Linotype" w:hAnsi="Palatino Linotype"/>
          <w:color w:val="222222"/>
          <w:shd w:val="clear" w:color="auto" w:fill="FFFFFF"/>
        </w:rPr>
        <w:t xml:space="preserve"> a lo ordenado dentro del plazo de diez días hábiles, debiendo </w:t>
      </w:r>
      <w:r w:rsidRPr="00547974">
        <w:rPr>
          <w:rFonts w:ascii="Palatino Linotype" w:hAnsi="Palatino Linotype" w:cs="Arial"/>
        </w:rPr>
        <w:t>informar</w:t>
      </w:r>
      <w:r w:rsidRPr="00547974">
        <w:rPr>
          <w:rFonts w:ascii="Palatino Linotype" w:hAnsi="Palatino Linotype"/>
          <w:color w:val="222222"/>
          <w:shd w:val="clear" w:color="auto" w:fill="FFFFFF"/>
        </w:rPr>
        <w:t xml:space="preserve"> a este Instituto en un plazo </w:t>
      </w:r>
      <w:r w:rsidRPr="00547974">
        <w:rPr>
          <w:rFonts w:ascii="Palatino Linotype" w:hAnsi="Palatino Linotype"/>
          <w:color w:val="222222"/>
          <w:lang w:eastAsia="es-ES_tradnl"/>
        </w:rPr>
        <w:t>de</w:t>
      </w:r>
      <w:r w:rsidRPr="00547974">
        <w:rPr>
          <w:rFonts w:ascii="Palatino Linotype" w:hAnsi="Palatino Linotype"/>
          <w:color w:val="222222"/>
          <w:shd w:val="clear" w:color="auto" w:fill="FFFFFF"/>
        </w:rPr>
        <w:t xml:space="preserve"> tres días hábiles siguientes sobre el cumplimiento dado a la presente resolución.</w:t>
      </w:r>
    </w:p>
    <w:p w:rsidR="00F52383" w:rsidRPr="00547974" w:rsidRDefault="00F52383" w:rsidP="0011188F">
      <w:pPr>
        <w:spacing w:line="360" w:lineRule="auto"/>
        <w:ind w:right="49"/>
        <w:jc w:val="both"/>
        <w:rPr>
          <w:rStyle w:val="apple-converted-space"/>
          <w:rFonts w:ascii="Palatino Linotype" w:hAnsi="Palatino Linotype"/>
          <w:b/>
          <w:color w:val="222222"/>
          <w:shd w:val="clear" w:color="auto" w:fill="FFFFFF"/>
        </w:rPr>
      </w:pPr>
    </w:p>
    <w:p w:rsidR="00F52383" w:rsidRPr="00547974" w:rsidRDefault="00F52383" w:rsidP="0011188F">
      <w:pPr>
        <w:spacing w:line="360" w:lineRule="auto"/>
        <w:jc w:val="both"/>
        <w:rPr>
          <w:rFonts w:ascii="Palatino Linotype" w:eastAsia="Calibri" w:hAnsi="Palatino Linotype" w:cs="Arial"/>
        </w:rPr>
      </w:pPr>
      <w:r w:rsidRPr="00547974">
        <w:rPr>
          <w:rFonts w:ascii="Palatino Linotype" w:hAnsi="Palatino Linotype"/>
          <w:b/>
          <w:color w:val="222222"/>
          <w:sz w:val="28"/>
          <w:szCs w:val="28"/>
          <w:shd w:val="clear" w:color="auto" w:fill="FFFFFF"/>
        </w:rPr>
        <w:t>CUARTO</w:t>
      </w:r>
      <w:r w:rsidRPr="00547974">
        <w:rPr>
          <w:rFonts w:ascii="Palatino Linotype" w:hAnsi="Palatino Linotype" w:cs="Arial"/>
          <w:b/>
          <w:bCs/>
          <w:color w:val="222222"/>
          <w:lang w:eastAsia="es-MX"/>
        </w:rPr>
        <w:t xml:space="preserve">. </w:t>
      </w:r>
      <w:r w:rsidRPr="00547974">
        <w:rPr>
          <w:rFonts w:ascii="Palatino Linotype" w:hAnsi="Palatino Linotype"/>
          <w:b/>
          <w:color w:val="222222"/>
          <w:lang w:eastAsia="es-ES_tradnl"/>
        </w:rPr>
        <w:t>Notifíquese</w:t>
      </w:r>
      <w:r w:rsidRPr="00547974">
        <w:rPr>
          <w:rFonts w:ascii="Palatino Linotype" w:hAnsi="Palatino Linotype"/>
          <w:color w:val="222222"/>
          <w:lang w:eastAsia="es-ES_tradnl"/>
        </w:rPr>
        <w:t xml:space="preserve"> al </w:t>
      </w:r>
      <w:r w:rsidRPr="00547974">
        <w:rPr>
          <w:rFonts w:ascii="Palatino Linotype" w:hAnsi="Palatino Linotype"/>
          <w:b/>
          <w:color w:val="222222"/>
          <w:lang w:eastAsia="es-ES_tradnl"/>
        </w:rPr>
        <w:t>RECURRENTE</w:t>
      </w:r>
      <w:r w:rsidRPr="00547974">
        <w:rPr>
          <w:rFonts w:ascii="Palatino Linotype" w:hAnsi="Palatino Linotype"/>
          <w:color w:val="222222"/>
          <w:lang w:eastAsia="es-ES_tradnl"/>
        </w:rPr>
        <w:t xml:space="preserve"> la </w:t>
      </w:r>
      <w:r w:rsidRPr="00547974">
        <w:rPr>
          <w:rFonts w:ascii="Palatino Linotype" w:hAnsi="Palatino Linotype" w:cs="Arial"/>
        </w:rPr>
        <w:t>presente</w:t>
      </w:r>
      <w:r w:rsidR="000409E2" w:rsidRPr="00547974">
        <w:rPr>
          <w:rFonts w:ascii="Palatino Linotype" w:hAnsi="Palatino Linotype"/>
          <w:color w:val="222222"/>
          <w:lang w:eastAsia="es-ES_tradnl"/>
        </w:rPr>
        <w:t xml:space="preserve"> resolución</w:t>
      </w:r>
      <w:r w:rsidR="00CD7516" w:rsidRPr="00547974">
        <w:rPr>
          <w:rFonts w:ascii="Palatino Linotype" w:hAnsi="Palatino Linotype"/>
          <w:color w:val="222222"/>
          <w:lang w:eastAsia="es-ES_tradnl"/>
        </w:rPr>
        <w:t>.</w:t>
      </w:r>
    </w:p>
    <w:p w:rsidR="00F52383" w:rsidRPr="00547974" w:rsidRDefault="00F52383" w:rsidP="0011188F">
      <w:pPr>
        <w:spacing w:line="360" w:lineRule="auto"/>
        <w:ind w:right="49"/>
        <w:jc w:val="both"/>
        <w:rPr>
          <w:rFonts w:ascii="Palatino Linotype" w:hAnsi="Palatino Linotype" w:cs="Arial"/>
          <w:b/>
          <w:bCs/>
          <w:color w:val="222222"/>
          <w:lang w:eastAsia="es-MX"/>
        </w:rPr>
      </w:pPr>
    </w:p>
    <w:p w:rsidR="00F52383" w:rsidRPr="0011188F" w:rsidRDefault="00F52383" w:rsidP="0011188F">
      <w:pPr>
        <w:spacing w:line="360" w:lineRule="auto"/>
        <w:jc w:val="both"/>
        <w:rPr>
          <w:rFonts w:ascii="Palatino Linotype" w:hAnsi="Palatino Linotype"/>
          <w:color w:val="222222"/>
          <w:lang w:eastAsia="es-ES_tradnl"/>
        </w:rPr>
      </w:pPr>
      <w:r w:rsidRPr="00547974">
        <w:rPr>
          <w:rFonts w:ascii="Palatino Linotype" w:hAnsi="Palatino Linotype"/>
          <w:b/>
          <w:color w:val="222222"/>
          <w:sz w:val="28"/>
          <w:szCs w:val="28"/>
          <w:shd w:val="clear" w:color="auto" w:fill="FFFFFF"/>
        </w:rPr>
        <w:t>QUINTO</w:t>
      </w:r>
      <w:r w:rsidRPr="00547974">
        <w:rPr>
          <w:rFonts w:ascii="Palatino Linotype" w:hAnsi="Palatino Linotype" w:cs="Arial"/>
          <w:b/>
          <w:bCs/>
          <w:color w:val="222222"/>
          <w:sz w:val="28"/>
          <w:lang w:eastAsia="es-MX"/>
        </w:rPr>
        <w:t>.</w:t>
      </w:r>
      <w:r w:rsidRPr="00547974">
        <w:rPr>
          <w:rFonts w:ascii="Palatino Linotype" w:hAnsi="Palatino Linotype"/>
          <w:color w:val="222222"/>
          <w:szCs w:val="17"/>
          <w:lang w:eastAsia="es-ES_tradnl"/>
        </w:rPr>
        <w:t xml:space="preserve"> </w:t>
      </w:r>
      <w:r w:rsidRPr="00547974">
        <w:rPr>
          <w:rFonts w:ascii="Palatino Linotype" w:hAnsi="Palatino Linotype"/>
          <w:b/>
          <w:color w:val="222222"/>
          <w:lang w:eastAsia="es-ES_tradnl"/>
        </w:rPr>
        <w:t>Hágase del conocimiento</w:t>
      </w:r>
      <w:r w:rsidRPr="00547974">
        <w:rPr>
          <w:rFonts w:ascii="Palatino Linotype" w:hAnsi="Palatino Linotype"/>
          <w:color w:val="222222"/>
          <w:lang w:eastAsia="es-ES_tradnl"/>
        </w:rPr>
        <w:t xml:space="preserve"> al </w:t>
      </w:r>
      <w:r w:rsidRPr="00547974">
        <w:rPr>
          <w:rFonts w:ascii="Palatino Linotype" w:hAnsi="Palatino Linotype"/>
          <w:b/>
          <w:color w:val="222222"/>
          <w:lang w:eastAsia="es-ES_tradnl"/>
        </w:rPr>
        <w:t>RECURRENTE</w:t>
      </w:r>
      <w:r w:rsidRPr="00547974">
        <w:rPr>
          <w:rFonts w:ascii="Palatino Linotype" w:hAnsi="Palatino Linotype"/>
          <w:color w:val="222222"/>
          <w:lang w:eastAsia="es-ES_tradnl"/>
        </w:rPr>
        <w:t xml:space="preserve"> que de conformidad con lo establecido en el </w:t>
      </w:r>
      <w:r w:rsidRPr="00547974">
        <w:rPr>
          <w:rFonts w:ascii="Palatino Linotype" w:hAnsi="Palatino Linotype" w:cs="Arial"/>
        </w:rPr>
        <w:t>artículo</w:t>
      </w:r>
      <w:r w:rsidRPr="00547974">
        <w:rPr>
          <w:rFonts w:ascii="Palatino Linotype" w:hAnsi="Palatino Linotype"/>
          <w:color w:val="222222"/>
          <w:lang w:eastAsia="es-ES_tradnl"/>
        </w:rPr>
        <w:t xml:space="preserve"> 196 de la </w:t>
      </w:r>
      <w:r w:rsidRPr="00547974">
        <w:rPr>
          <w:rFonts w:ascii="Palatino Linotype" w:hAnsi="Palatino Linotype" w:cs="Arial"/>
        </w:rPr>
        <w:t>Ley</w:t>
      </w:r>
      <w:r w:rsidRPr="00547974">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8477B5" w:rsidRPr="0011188F" w:rsidRDefault="008477B5" w:rsidP="0011188F">
      <w:pPr>
        <w:spacing w:line="360" w:lineRule="auto"/>
        <w:jc w:val="both"/>
        <w:rPr>
          <w:rFonts w:ascii="Palatino Linotype" w:hAnsi="Palatino Linotype"/>
          <w:color w:val="222222"/>
          <w:lang w:eastAsia="es-ES_tradnl"/>
        </w:rPr>
      </w:pPr>
    </w:p>
    <w:p w:rsidR="00524EAA" w:rsidRPr="0011188F" w:rsidRDefault="00D25084" w:rsidP="0011188F">
      <w:pPr>
        <w:spacing w:line="360" w:lineRule="auto"/>
        <w:jc w:val="both"/>
        <w:rPr>
          <w:rFonts w:ascii="Palatino Linotype"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r>
        <w:rPr>
          <w:rFonts w:ascii="Palatino Linotype" w:eastAsia="Calibri" w:hAnsi="Palatino Linotype" w:cs="Arial"/>
        </w:rPr>
        <w:t>.</w:t>
      </w:r>
    </w:p>
    <w:tbl>
      <w:tblPr>
        <w:tblW w:w="10368" w:type="dxa"/>
        <w:jc w:val="center"/>
        <w:tblLayout w:type="fixed"/>
        <w:tblLook w:val="04A0" w:firstRow="1" w:lastRow="0" w:firstColumn="1" w:lastColumn="0" w:noHBand="0" w:noVBand="1"/>
      </w:tblPr>
      <w:tblGrid>
        <w:gridCol w:w="10368"/>
      </w:tblGrid>
      <w:tr w:rsidR="004D4829" w:rsidRPr="0011188F" w:rsidTr="00AF2BAE">
        <w:trPr>
          <w:jc w:val="center"/>
        </w:trPr>
        <w:tc>
          <w:tcPr>
            <w:tcW w:w="10368" w:type="dxa"/>
          </w:tcPr>
          <w:p w:rsidR="004D4829" w:rsidRPr="0011188F" w:rsidRDefault="004D4829" w:rsidP="00435E80">
            <w:pPr>
              <w:jc w:val="center"/>
              <w:rPr>
                <w:rFonts w:ascii="Palatino Linotype" w:hAnsi="Palatino Linotype" w:cs="Arial"/>
                <w:b/>
              </w:rPr>
            </w:pPr>
          </w:p>
          <w:p w:rsidR="00536B35" w:rsidRPr="0011188F" w:rsidRDefault="00536B35" w:rsidP="00435E80">
            <w:pPr>
              <w:jc w:val="center"/>
              <w:rPr>
                <w:rFonts w:ascii="Palatino Linotype" w:hAnsi="Palatino Linotype" w:cs="Arial"/>
                <w:b/>
              </w:rPr>
            </w:pPr>
          </w:p>
          <w:p w:rsidR="001937F5" w:rsidRPr="0011188F" w:rsidRDefault="001937F5" w:rsidP="00435E80">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11188F" w:rsidTr="00AF2BAE">
              <w:trPr>
                <w:jc w:val="center"/>
              </w:trPr>
              <w:tc>
                <w:tcPr>
                  <w:tcW w:w="10365" w:type="dxa"/>
                  <w:gridSpan w:val="2"/>
                  <w:shd w:val="clear" w:color="auto" w:fill="auto"/>
                </w:tcPr>
                <w:p w:rsidR="004D4829" w:rsidRPr="0011188F" w:rsidRDefault="004D4829" w:rsidP="00435E80">
                  <w:pPr>
                    <w:jc w:val="center"/>
                    <w:rPr>
                      <w:rFonts w:ascii="Palatino Linotype" w:hAnsi="Palatino Linotype" w:cs="Arial"/>
                      <w:b/>
                    </w:rPr>
                  </w:pPr>
                  <w:r w:rsidRPr="0011188F">
                    <w:rPr>
                      <w:rFonts w:ascii="Palatino Linotype" w:hAnsi="Palatino Linotype" w:cs="Arial"/>
                      <w:b/>
                    </w:rPr>
                    <w:t>Zulema Martínez Sánchez</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Comisionada Presidenta</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 xml:space="preserve">(RÚBRICA) </w:t>
                  </w:r>
                </w:p>
              </w:tc>
            </w:tr>
            <w:tr w:rsidR="004D4829" w:rsidRPr="0011188F" w:rsidTr="00AF2BAE">
              <w:trPr>
                <w:jc w:val="center"/>
              </w:trPr>
              <w:tc>
                <w:tcPr>
                  <w:tcW w:w="5182" w:type="dxa"/>
                  <w:shd w:val="clear" w:color="auto" w:fill="auto"/>
                </w:tcPr>
                <w:p w:rsidR="004D4829" w:rsidRPr="0011188F" w:rsidRDefault="004D4829" w:rsidP="00435E80">
                  <w:pPr>
                    <w:jc w:val="center"/>
                    <w:rPr>
                      <w:rFonts w:ascii="Palatino Linotype" w:hAnsi="Palatino Linotype" w:cs="Arial"/>
                      <w:b/>
                    </w:rPr>
                  </w:pPr>
                </w:p>
                <w:p w:rsidR="00CA3D7A" w:rsidRPr="0011188F" w:rsidRDefault="00CA3D7A" w:rsidP="00435E80">
                  <w:pPr>
                    <w:jc w:val="center"/>
                    <w:rPr>
                      <w:rFonts w:ascii="Palatino Linotype" w:hAnsi="Palatino Linotype" w:cs="Arial"/>
                      <w:b/>
                    </w:rPr>
                  </w:pPr>
                </w:p>
                <w:p w:rsidR="00CA3D7A" w:rsidRPr="0011188F" w:rsidRDefault="00CA3D7A" w:rsidP="00435E80">
                  <w:pPr>
                    <w:jc w:val="center"/>
                    <w:rPr>
                      <w:rFonts w:ascii="Palatino Linotype" w:hAnsi="Palatino Linotype" w:cs="Arial"/>
                      <w:b/>
                    </w:rPr>
                  </w:pP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Eva Abaid Yapur</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Comisionada</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(RÚBRICA)</w:t>
                  </w:r>
                </w:p>
              </w:tc>
              <w:tc>
                <w:tcPr>
                  <w:tcW w:w="5183" w:type="dxa"/>
                  <w:shd w:val="clear" w:color="auto" w:fill="auto"/>
                </w:tcPr>
                <w:p w:rsidR="004D4829" w:rsidRPr="0011188F" w:rsidRDefault="004D4829" w:rsidP="00435E80">
                  <w:pPr>
                    <w:jc w:val="center"/>
                    <w:rPr>
                      <w:rFonts w:ascii="Palatino Linotype" w:hAnsi="Palatino Linotype" w:cs="Arial"/>
                      <w:b/>
                    </w:rPr>
                  </w:pPr>
                </w:p>
                <w:p w:rsidR="00CA3D7A" w:rsidRPr="0011188F" w:rsidRDefault="00CA3D7A" w:rsidP="00435E80">
                  <w:pPr>
                    <w:jc w:val="center"/>
                    <w:rPr>
                      <w:rFonts w:ascii="Palatino Linotype" w:hAnsi="Palatino Linotype" w:cs="Arial"/>
                      <w:b/>
                    </w:rPr>
                  </w:pPr>
                </w:p>
                <w:p w:rsidR="00CA3D7A" w:rsidRPr="0011188F" w:rsidRDefault="00CA3D7A" w:rsidP="00435E80">
                  <w:pPr>
                    <w:jc w:val="center"/>
                    <w:rPr>
                      <w:rFonts w:ascii="Palatino Linotype" w:hAnsi="Palatino Linotype" w:cs="Arial"/>
                      <w:b/>
                    </w:rPr>
                  </w:pP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José Guadalupe Luna Hernández</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Comisionado</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(RÚBRICA)</w:t>
                  </w:r>
                </w:p>
              </w:tc>
            </w:tr>
            <w:tr w:rsidR="004D4829" w:rsidRPr="0011188F" w:rsidTr="00AF2BAE">
              <w:trPr>
                <w:jc w:val="center"/>
              </w:trPr>
              <w:tc>
                <w:tcPr>
                  <w:tcW w:w="5182" w:type="dxa"/>
                  <w:shd w:val="clear" w:color="auto" w:fill="auto"/>
                </w:tcPr>
                <w:p w:rsidR="004D4829" w:rsidRPr="0011188F" w:rsidRDefault="004D4829" w:rsidP="00435E80">
                  <w:pPr>
                    <w:jc w:val="center"/>
                    <w:rPr>
                      <w:rFonts w:ascii="Palatino Linotype" w:hAnsi="Palatino Linotype" w:cs="Arial"/>
                      <w:b/>
                    </w:rPr>
                  </w:pPr>
                </w:p>
                <w:p w:rsidR="00F417A0" w:rsidRPr="0011188F" w:rsidRDefault="00F417A0" w:rsidP="00435E80">
                  <w:pPr>
                    <w:jc w:val="center"/>
                    <w:rPr>
                      <w:rFonts w:ascii="Palatino Linotype" w:hAnsi="Palatino Linotype" w:cs="Arial"/>
                      <w:b/>
                    </w:rPr>
                  </w:pPr>
                </w:p>
                <w:p w:rsidR="001937F5" w:rsidRDefault="001937F5" w:rsidP="00435E80">
                  <w:pPr>
                    <w:jc w:val="center"/>
                    <w:rPr>
                      <w:rFonts w:ascii="Palatino Linotype" w:hAnsi="Palatino Linotype" w:cs="Arial"/>
                      <w:b/>
                    </w:rPr>
                  </w:pPr>
                </w:p>
                <w:p w:rsidR="00D25084" w:rsidRDefault="00D25084" w:rsidP="00435E80">
                  <w:pPr>
                    <w:jc w:val="center"/>
                    <w:rPr>
                      <w:rFonts w:ascii="Palatino Linotype" w:hAnsi="Palatino Linotype" w:cs="Arial"/>
                      <w:b/>
                    </w:rPr>
                  </w:pPr>
                </w:p>
                <w:p w:rsidR="00D25084" w:rsidRDefault="00D25084" w:rsidP="00435E80">
                  <w:pPr>
                    <w:jc w:val="center"/>
                    <w:rPr>
                      <w:rFonts w:ascii="Palatino Linotype" w:hAnsi="Palatino Linotype" w:cs="Arial"/>
                      <w:b/>
                    </w:rPr>
                  </w:pPr>
                </w:p>
                <w:p w:rsidR="00D25084" w:rsidRPr="0011188F" w:rsidRDefault="00D25084" w:rsidP="00435E80">
                  <w:pPr>
                    <w:jc w:val="center"/>
                    <w:rPr>
                      <w:rFonts w:ascii="Palatino Linotype" w:hAnsi="Palatino Linotype" w:cs="Arial"/>
                      <w:b/>
                    </w:rPr>
                  </w:pP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Javier Martínez Cruz</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Comisionado</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(RÚBRICA)</w:t>
                  </w:r>
                </w:p>
              </w:tc>
              <w:tc>
                <w:tcPr>
                  <w:tcW w:w="5183" w:type="dxa"/>
                  <w:shd w:val="clear" w:color="auto" w:fill="auto"/>
                </w:tcPr>
                <w:p w:rsidR="004D4829" w:rsidRPr="0011188F" w:rsidRDefault="004D4829" w:rsidP="00435E80">
                  <w:pPr>
                    <w:jc w:val="center"/>
                    <w:rPr>
                      <w:rFonts w:ascii="Palatino Linotype" w:hAnsi="Palatino Linotype" w:cs="Arial"/>
                      <w:b/>
                    </w:rPr>
                  </w:pPr>
                </w:p>
                <w:p w:rsidR="00C44756" w:rsidRPr="0011188F" w:rsidRDefault="00C44756" w:rsidP="00435E80">
                  <w:pPr>
                    <w:jc w:val="center"/>
                    <w:rPr>
                      <w:rFonts w:ascii="Palatino Linotype" w:hAnsi="Palatino Linotype" w:cs="Arial"/>
                      <w:b/>
                    </w:rPr>
                  </w:pPr>
                </w:p>
                <w:p w:rsidR="00F417A0" w:rsidRDefault="00F417A0" w:rsidP="00435E80">
                  <w:pPr>
                    <w:jc w:val="center"/>
                    <w:rPr>
                      <w:rFonts w:ascii="Palatino Linotype" w:hAnsi="Palatino Linotype" w:cs="Arial"/>
                      <w:b/>
                    </w:rPr>
                  </w:pPr>
                </w:p>
                <w:p w:rsidR="00D25084" w:rsidRDefault="00D25084" w:rsidP="00435E80">
                  <w:pPr>
                    <w:jc w:val="center"/>
                    <w:rPr>
                      <w:rFonts w:ascii="Palatino Linotype" w:hAnsi="Palatino Linotype" w:cs="Arial"/>
                      <w:b/>
                    </w:rPr>
                  </w:pPr>
                </w:p>
                <w:p w:rsidR="00D25084" w:rsidRDefault="00D25084" w:rsidP="00435E80">
                  <w:pPr>
                    <w:jc w:val="center"/>
                    <w:rPr>
                      <w:rFonts w:ascii="Palatino Linotype" w:hAnsi="Palatino Linotype" w:cs="Arial"/>
                      <w:b/>
                    </w:rPr>
                  </w:pPr>
                </w:p>
                <w:p w:rsidR="00D25084" w:rsidRPr="0011188F" w:rsidRDefault="00D25084" w:rsidP="00435E80">
                  <w:pPr>
                    <w:jc w:val="center"/>
                    <w:rPr>
                      <w:rFonts w:ascii="Palatino Linotype" w:hAnsi="Palatino Linotype" w:cs="Arial"/>
                      <w:b/>
                    </w:rPr>
                  </w:pP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Luis Gustavo Parra Noriega</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Comisionado</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(RÚBRICA)</w:t>
                  </w:r>
                </w:p>
              </w:tc>
            </w:tr>
            <w:tr w:rsidR="004D4829" w:rsidRPr="0011188F" w:rsidTr="00AF2BAE">
              <w:trPr>
                <w:jc w:val="center"/>
              </w:trPr>
              <w:tc>
                <w:tcPr>
                  <w:tcW w:w="10365" w:type="dxa"/>
                  <w:gridSpan w:val="2"/>
                  <w:shd w:val="clear" w:color="auto" w:fill="auto"/>
                </w:tcPr>
                <w:p w:rsidR="004D4829" w:rsidRPr="0011188F" w:rsidRDefault="004D4829" w:rsidP="00435E80">
                  <w:pPr>
                    <w:jc w:val="center"/>
                    <w:rPr>
                      <w:rFonts w:ascii="Palatino Linotype" w:hAnsi="Palatino Linotype" w:cs="Arial"/>
                      <w:b/>
                    </w:rPr>
                  </w:pPr>
                </w:p>
                <w:p w:rsidR="001937F5" w:rsidRPr="0011188F" w:rsidRDefault="001937F5" w:rsidP="00435E80">
                  <w:pPr>
                    <w:jc w:val="center"/>
                    <w:rPr>
                      <w:rFonts w:ascii="Palatino Linotype" w:hAnsi="Palatino Linotype" w:cs="Arial"/>
                      <w:b/>
                    </w:rPr>
                  </w:pPr>
                </w:p>
                <w:p w:rsidR="00C708E6" w:rsidRDefault="00C708E6" w:rsidP="00435E80">
                  <w:pPr>
                    <w:jc w:val="center"/>
                    <w:rPr>
                      <w:rFonts w:ascii="Palatino Linotype" w:hAnsi="Palatino Linotype" w:cs="Arial"/>
                      <w:b/>
                    </w:rPr>
                  </w:pPr>
                </w:p>
                <w:p w:rsidR="00D25084" w:rsidRDefault="00D25084" w:rsidP="00435E80">
                  <w:pPr>
                    <w:jc w:val="center"/>
                    <w:rPr>
                      <w:rFonts w:ascii="Palatino Linotype" w:hAnsi="Palatino Linotype" w:cs="Arial"/>
                      <w:b/>
                    </w:rPr>
                  </w:pPr>
                </w:p>
                <w:p w:rsidR="00D25084" w:rsidRDefault="00D25084" w:rsidP="00435E80">
                  <w:pPr>
                    <w:jc w:val="center"/>
                    <w:rPr>
                      <w:rFonts w:ascii="Palatino Linotype" w:hAnsi="Palatino Linotype" w:cs="Arial"/>
                      <w:b/>
                    </w:rPr>
                  </w:pPr>
                </w:p>
                <w:p w:rsidR="00D25084" w:rsidRPr="0011188F" w:rsidRDefault="00D25084" w:rsidP="00435E80">
                  <w:pPr>
                    <w:jc w:val="center"/>
                    <w:rPr>
                      <w:rFonts w:ascii="Palatino Linotype" w:hAnsi="Palatino Linotype" w:cs="Arial"/>
                      <w:b/>
                    </w:rPr>
                  </w:pP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Alexis Tapia Ramírez</w:t>
                  </w:r>
                </w:p>
                <w:p w:rsidR="004D4829" w:rsidRPr="0011188F" w:rsidRDefault="004D4829" w:rsidP="00435E80">
                  <w:pPr>
                    <w:jc w:val="center"/>
                    <w:rPr>
                      <w:rFonts w:ascii="Palatino Linotype" w:hAnsi="Palatino Linotype" w:cs="Arial"/>
                      <w:b/>
                    </w:rPr>
                  </w:pPr>
                  <w:r w:rsidRPr="0011188F">
                    <w:rPr>
                      <w:rFonts w:ascii="Palatino Linotype" w:hAnsi="Palatino Linotype" w:cs="Arial"/>
                      <w:b/>
                    </w:rPr>
                    <w:t>Secretario Técnico del Pleno</w:t>
                  </w:r>
                </w:p>
                <w:p w:rsidR="004D4829" w:rsidRPr="0011188F" w:rsidRDefault="00C708E6" w:rsidP="00435E80">
                  <w:pPr>
                    <w:jc w:val="center"/>
                    <w:rPr>
                      <w:rFonts w:ascii="Palatino Linotype" w:hAnsi="Palatino Linotype" w:cs="Arial"/>
                      <w:b/>
                    </w:rPr>
                  </w:pPr>
                  <w:r w:rsidRPr="0011188F">
                    <w:rPr>
                      <w:rFonts w:ascii="Palatino Linotype" w:hAnsi="Palatino Linotype" w:cs="Arial"/>
                      <w:b/>
                    </w:rPr>
                    <w:t xml:space="preserve">(RÚBRICA) </w:t>
                  </w:r>
                </w:p>
                <w:p w:rsidR="004571B5" w:rsidRDefault="004571B5" w:rsidP="00435E80">
                  <w:pPr>
                    <w:jc w:val="center"/>
                    <w:rPr>
                      <w:rFonts w:ascii="Palatino Linotype" w:hAnsi="Palatino Linotype" w:cs="Arial"/>
                      <w:b/>
                    </w:rPr>
                  </w:pPr>
                </w:p>
                <w:p w:rsidR="004571B5" w:rsidRDefault="004571B5" w:rsidP="00435E80">
                  <w:pPr>
                    <w:jc w:val="center"/>
                    <w:rPr>
                      <w:rFonts w:ascii="Palatino Linotype" w:hAnsi="Palatino Linotype" w:cs="Arial"/>
                      <w:b/>
                    </w:rPr>
                  </w:pPr>
                </w:p>
                <w:p w:rsidR="00435E80" w:rsidRDefault="00435E80" w:rsidP="00435E80">
                  <w:pPr>
                    <w:jc w:val="center"/>
                    <w:rPr>
                      <w:rFonts w:ascii="Palatino Linotype" w:hAnsi="Palatino Linotype" w:cs="Arial"/>
                      <w:b/>
                    </w:rPr>
                  </w:pPr>
                </w:p>
                <w:p w:rsidR="00435E80" w:rsidRDefault="00435E80" w:rsidP="00435E80">
                  <w:pPr>
                    <w:jc w:val="center"/>
                    <w:rPr>
                      <w:rFonts w:ascii="Palatino Linotype" w:hAnsi="Palatino Linotype" w:cs="Arial"/>
                      <w:b/>
                    </w:rPr>
                  </w:pPr>
                </w:p>
                <w:p w:rsidR="00435E80" w:rsidRDefault="00435E80" w:rsidP="00435E80">
                  <w:pPr>
                    <w:jc w:val="center"/>
                    <w:rPr>
                      <w:rFonts w:ascii="Palatino Linotype" w:hAnsi="Palatino Linotype" w:cs="Arial"/>
                      <w:b/>
                    </w:rPr>
                  </w:pPr>
                </w:p>
                <w:p w:rsidR="00435E80" w:rsidRDefault="00435E80" w:rsidP="00435E80">
                  <w:pPr>
                    <w:jc w:val="center"/>
                    <w:rPr>
                      <w:rFonts w:ascii="Palatino Linotype" w:hAnsi="Palatino Linotype" w:cs="Arial"/>
                      <w:b/>
                    </w:rPr>
                  </w:pPr>
                </w:p>
                <w:p w:rsidR="00435E80" w:rsidRDefault="00435E80" w:rsidP="00435E80">
                  <w:pPr>
                    <w:jc w:val="center"/>
                    <w:rPr>
                      <w:rFonts w:ascii="Palatino Linotype" w:hAnsi="Palatino Linotype" w:cs="Arial"/>
                      <w:b/>
                    </w:rPr>
                  </w:pPr>
                </w:p>
                <w:p w:rsidR="00435E80" w:rsidRPr="0011188F" w:rsidRDefault="00435E80" w:rsidP="00435E80">
                  <w:pPr>
                    <w:jc w:val="center"/>
                    <w:rPr>
                      <w:rFonts w:ascii="Palatino Linotype" w:hAnsi="Palatino Linotype" w:cs="Arial"/>
                      <w:b/>
                    </w:rPr>
                  </w:pPr>
                </w:p>
                <w:p w:rsidR="00C708E6" w:rsidRPr="0011188F" w:rsidRDefault="00C708E6" w:rsidP="00435E80">
                  <w:pPr>
                    <w:jc w:val="center"/>
                    <w:rPr>
                      <w:rFonts w:ascii="Palatino Linotype" w:hAnsi="Palatino Linotype" w:cs="Arial"/>
                      <w:b/>
                    </w:rPr>
                  </w:pPr>
                </w:p>
              </w:tc>
            </w:tr>
          </w:tbl>
          <w:p w:rsidR="004D4829" w:rsidRPr="0011188F" w:rsidRDefault="004D4829" w:rsidP="00435E80">
            <w:pPr>
              <w:jc w:val="center"/>
              <w:rPr>
                <w:rFonts w:ascii="Palatino Linotype" w:hAnsi="Palatino Linotype" w:cs="Arial"/>
                <w:b/>
              </w:rPr>
            </w:pPr>
          </w:p>
        </w:tc>
      </w:tr>
    </w:tbl>
    <w:p w:rsidR="004D4829" w:rsidRPr="0011188F" w:rsidRDefault="004D4829" w:rsidP="00435E80">
      <w:pPr>
        <w:jc w:val="both"/>
        <w:rPr>
          <w:rFonts w:ascii="Palatino Linotype" w:hAnsi="Palatino Linotype" w:cs="Arial"/>
          <w:sz w:val="22"/>
        </w:rPr>
      </w:pPr>
      <w:r w:rsidRPr="0011188F">
        <w:rPr>
          <w:rFonts w:ascii="Palatino Linotype" w:hAnsi="Palatino Linotype" w:cs="Arial"/>
          <w:sz w:val="22"/>
        </w:rPr>
        <w:lastRenderedPageBreak/>
        <w:t xml:space="preserve">Esta hoja </w:t>
      </w:r>
      <w:r w:rsidR="000109F4" w:rsidRPr="0011188F">
        <w:rPr>
          <w:rFonts w:ascii="Palatino Linotype" w:hAnsi="Palatino Linotype" w:cs="Arial"/>
          <w:sz w:val="22"/>
        </w:rPr>
        <w:t xml:space="preserve">corresponde a la resolución de </w:t>
      </w:r>
      <w:r w:rsidR="0092654F">
        <w:rPr>
          <w:rFonts w:ascii="Palatino Linotype" w:hAnsi="Palatino Linotype" w:cs="Arial"/>
          <w:sz w:val="22"/>
        </w:rPr>
        <w:t>veintinueve</w:t>
      </w:r>
      <w:r w:rsidR="00435E80">
        <w:rPr>
          <w:rFonts w:ascii="Palatino Linotype" w:hAnsi="Palatino Linotype" w:cs="Arial"/>
          <w:sz w:val="22"/>
        </w:rPr>
        <w:t xml:space="preserve"> </w:t>
      </w:r>
      <w:r w:rsidR="002316D7" w:rsidRPr="0011188F">
        <w:rPr>
          <w:rFonts w:ascii="Palatino Linotype" w:hAnsi="Palatino Linotype" w:cs="Arial"/>
          <w:sz w:val="22"/>
        </w:rPr>
        <w:t xml:space="preserve">de </w:t>
      </w:r>
      <w:r w:rsidR="00435E80">
        <w:rPr>
          <w:rFonts w:ascii="Palatino Linotype" w:hAnsi="Palatino Linotype" w:cs="Arial"/>
          <w:sz w:val="22"/>
        </w:rPr>
        <w:t>enero de dos mil veinte</w:t>
      </w:r>
      <w:r w:rsidRPr="0011188F">
        <w:rPr>
          <w:rFonts w:ascii="Palatino Linotype" w:hAnsi="Palatino Linotype" w:cs="Arial"/>
          <w:sz w:val="22"/>
        </w:rPr>
        <w:t>, emitida en el recurso de revisión número 0</w:t>
      </w:r>
      <w:r w:rsidR="002316D7" w:rsidRPr="0011188F">
        <w:rPr>
          <w:rFonts w:ascii="Palatino Linotype" w:hAnsi="Palatino Linotype" w:cs="Arial"/>
          <w:sz w:val="22"/>
        </w:rPr>
        <w:t>8</w:t>
      </w:r>
      <w:r w:rsidR="00435E80">
        <w:rPr>
          <w:rFonts w:ascii="Palatino Linotype" w:hAnsi="Palatino Linotype" w:cs="Arial"/>
          <w:sz w:val="22"/>
        </w:rPr>
        <w:t>692</w:t>
      </w:r>
      <w:r w:rsidR="0093136E" w:rsidRPr="0011188F">
        <w:rPr>
          <w:rFonts w:ascii="Palatino Linotype" w:hAnsi="Palatino Linotype" w:cs="Arial"/>
          <w:sz w:val="22"/>
        </w:rPr>
        <w:t>/</w:t>
      </w:r>
      <w:r w:rsidRPr="0011188F">
        <w:rPr>
          <w:rFonts w:ascii="Palatino Linotype" w:hAnsi="Palatino Linotype" w:cs="Arial"/>
          <w:sz w:val="22"/>
        </w:rPr>
        <w:t>INFOEM/IP/RR/2019.</w:t>
      </w:r>
    </w:p>
    <w:p w:rsidR="00C708E6" w:rsidRPr="0011188F" w:rsidRDefault="006A5F4D" w:rsidP="00435E80">
      <w:pPr>
        <w:pStyle w:val="Piedepgina"/>
        <w:rPr>
          <w:rFonts w:ascii="Palatino Linotype" w:hAnsi="Palatino Linotype" w:cs="Arial"/>
          <w:sz w:val="18"/>
        </w:rPr>
      </w:pPr>
      <w:r w:rsidRPr="0011188F">
        <w:rPr>
          <w:rFonts w:ascii="Palatino Linotype" w:hAnsi="Palatino Linotype" w:cs="Arial"/>
          <w:sz w:val="22"/>
        </w:rPr>
        <w:t>YSM</w:t>
      </w:r>
      <w:r w:rsidR="004D4829" w:rsidRPr="0011188F">
        <w:rPr>
          <w:rFonts w:ascii="Palatino Linotype" w:hAnsi="Palatino Linotype" w:cs="Arial"/>
          <w:sz w:val="22"/>
        </w:rPr>
        <w:t>/RPG</w:t>
      </w:r>
    </w:p>
    <w:sectPr w:rsidR="00C708E6" w:rsidRPr="0011188F"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F06" w:rsidRDefault="00396F06" w:rsidP="00C80F8C">
      <w:r>
        <w:separator/>
      </w:r>
    </w:p>
  </w:endnote>
  <w:endnote w:type="continuationSeparator" w:id="0">
    <w:p w:rsidR="00396F06" w:rsidRDefault="00396F0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80E" w:rsidRPr="00E573F7" w:rsidRDefault="0024680E"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1F3FA2">
      <w:rPr>
        <w:rFonts w:ascii="Palatino Linotype" w:hAnsi="Palatino Linotype" w:cs="Arial"/>
        <w:b/>
        <w:bCs/>
        <w:noProof/>
        <w:sz w:val="20"/>
        <w:szCs w:val="20"/>
      </w:rPr>
      <w:t>37</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1F3FA2">
      <w:rPr>
        <w:rFonts w:ascii="Palatino Linotype" w:hAnsi="Palatino Linotype" w:cs="Arial"/>
        <w:b/>
        <w:bCs/>
        <w:noProof/>
        <w:sz w:val="20"/>
        <w:szCs w:val="20"/>
      </w:rPr>
      <w:t>38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80E" w:rsidRPr="007A4FB6" w:rsidRDefault="0024680E"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1F3FA2">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1F3FA2">
      <w:rPr>
        <w:rFonts w:ascii="Palatino Linotype" w:hAnsi="Palatino Linotype" w:cs="Arial"/>
        <w:b/>
        <w:bCs/>
        <w:noProof/>
        <w:sz w:val="20"/>
        <w:szCs w:val="20"/>
      </w:rPr>
      <w:t>38</w:t>
    </w:r>
    <w:r w:rsidRPr="007A4FB6">
      <w:rPr>
        <w:rFonts w:ascii="Palatino Linotype" w:hAnsi="Palatino Linotype" w:cs="Arial"/>
        <w:b/>
        <w:bCs/>
        <w:sz w:val="20"/>
        <w:szCs w:val="20"/>
      </w:rPr>
      <w:fldChar w:fldCharType="end"/>
    </w:r>
  </w:p>
  <w:p w:rsidR="0024680E" w:rsidRPr="00070856" w:rsidRDefault="0024680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F06" w:rsidRDefault="00396F06" w:rsidP="00C80F8C">
      <w:r>
        <w:separator/>
      </w:r>
    </w:p>
  </w:footnote>
  <w:footnote w:type="continuationSeparator" w:id="0">
    <w:p w:rsidR="00396F06" w:rsidRDefault="00396F06" w:rsidP="00C80F8C">
      <w:r>
        <w:continuationSeparator/>
      </w:r>
    </w:p>
  </w:footnote>
  <w:footnote w:id="1">
    <w:p w:rsidR="00E12F71" w:rsidRPr="00D47C6C" w:rsidRDefault="00E12F71" w:rsidP="00E12F71">
      <w:pPr>
        <w:pStyle w:val="Textonotapie"/>
        <w:rPr>
          <w:rFonts w:ascii="Palatino Linotype" w:hAnsi="Palatino Linotype"/>
          <w:sz w:val="16"/>
        </w:rPr>
      </w:pPr>
      <w:r>
        <w:rPr>
          <w:rStyle w:val="Refdenotaalpie"/>
        </w:rPr>
        <w:footnoteRef/>
      </w:r>
      <w:r>
        <w:t xml:space="preserve"> </w:t>
      </w:r>
      <w:hyperlink r:id="rId1" w:history="1">
        <w:r w:rsidRPr="00D47C6C">
          <w:rPr>
            <w:rStyle w:val="Hipervnculo"/>
            <w:rFonts w:ascii="Palatino Linotype" w:hAnsi="Palatino Linotype"/>
            <w:szCs w:val="24"/>
          </w:rPr>
          <w:t>https://www.osfem.gob.</w:t>
        </w:r>
        <w:r w:rsidRPr="00D47C6C">
          <w:rPr>
            <w:rStyle w:val="Hipervnculo"/>
            <w:rFonts w:ascii="Palatino Linotype" w:hAnsi="Palatino Linotype"/>
            <w:spacing w:val="-20"/>
            <w:szCs w:val="24"/>
          </w:rPr>
          <w:t>mx/04_Normatividad/doc/Normatividad/2019/19.-LineamInfMensualMpal_2019.pdf</w:t>
        </w:r>
      </w:hyperlink>
      <w:r w:rsidRPr="00D47C6C">
        <w:rPr>
          <w:rStyle w:val="Hipervnculo"/>
          <w:rFonts w:ascii="Palatino Linotype" w:hAnsi="Palatino Linotype"/>
          <w:spacing w:val="-20"/>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80E" w:rsidRPr="00D25084" w:rsidRDefault="0024680E"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828"/>
      <w:gridCol w:w="2551"/>
      <w:gridCol w:w="3119"/>
    </w:tblGrid>
    <w:tr w:rsidR="0024680E" w:rsidRPr="008F2CCC" w:rsidTr="00493A56">
      <w:tc>
        <w:tcPr>
          <w:tcW w:w="3828" w:type="dxa"/>
        </w:tcPr>
        <w:p w:rsidR="0024680E" w:rsidRPr="008F2CCC" w:rsidRDefault="0024680E" w:rsidP="00070856">
          <w:pPr>
            <w:rPr>
              <w:rFonts w:ascii="Palatino Linotype" w:hAnsi="Palatino Linotype"/>
              <w:b/>
              <w:sz w:val="22"/>
              <w:szCs w:val="22"/>
              <w:lang w:val="es-ES_tradnl"/>
            </w:rPr>
          </w:pPr>
        </w:p>
      </w:tc>
      <w:tc>
        <w:tcPr>
          <w:tcW w:w="2551" w:type="dxa"/>
          <w:shd w:val="clear" w:color="auto" w:fill="auto"/>
        </w:tcPr>
        <w:p w:rsidR="0024680E" w:rsidRPr="00664658" w:rsidRDefault="0024680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24680E" w:rsidRPr="00664658" w:rsidRDefault="0024680E" w:rsidP="00493A56">
          <w:pPr>
            <w:jc w:val="both"/>
            <w:rPr>
              <w:rFonts w:ascii="Palatino Linotype" w:hAnsi="Palatino Linotype"/>
              <w:b/>
              <w:sz w:val="22"/>
              <w:szCs w:val="22"/>
              <w:lang w:val="es-ES_tradnl"/>
            </w:rPr>
          </w:pPr>
          <w:r>
            <w:rPr>
              <w:rFonts w:ascii="Palatino Linotype" w:hAnsi="Palatino Linotype"/>
              <w:b/>
              <w:sz w:val="22"/>
              <w:szCs w:val="22"/>
              <w:lang w:val="es-ES_tradnl"/>
            </w:rPr>
            <w:t>08692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24680E" w:rsidRPr="008F2CCC" w:rsidTr="00493A56">
      <w:tc>
        <w:tcPr>
          <w:tcW w:w="3828" w:type="dxa"/>
        </w:tcPr>
        <w:p w:rsidR="0024680E" w:rsidRPr="008F2CCC" w:rsidRDefault="0024680E" w:rsidP="00C338E5">
          <w:pPr>
            <w:rPr>
              <w:rFonts w:ascii="Palatino Linotype" w:hAnsi="Palatino Linotype"/>
              <w:b/>
              <w:sz w:val="22"/>
              <w:szCs w:val="22"/>
              <w:lang w:val="es-ES_tradnl"/>
            </w:rPr>
          </w:pPr>
        </w:p>
      </w:tc>
      <w:tc>
        <w:tcPr>
          <w:tcW w:w="2551" w:type="dxa"/>
          <w:shd w:val="clear" w:color="auto" w:fill="auto"/>
        </w:tcPr>
        <w:p w:rsidR="0024680E" w:rsidRPr="00664658" w:rsidRDefault="0024680E" w:rsidP="00C338E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24680E" w:rsidRPr="00DC41C8" w:rsidRDefault="0024680E" w:rsidP="00493A56">
          <w:pPr>
            <w:jc w:val="both"/>
            <w:rPr>
              <w:rFonts w:ascii="Palatino Linotype" w:hAnsi="Palatino Linotype"/>
              <w:b/>
              <w:sz w:val="22"/>
              <w:szCs w:val="22"/>
            </w:rPr>
          </w:pPr>
          <w:r>
            <w:rPr>
              <w:rFonts w:ascii="Palatino Linotype" w:hAnsi="Palatino Linotype"/>
              <w:b/>
              <w:sz w:val="22"/>
              <w:szCs w:val="22"/>
            </w:rPr>
            <w:t>Ayuntamiento de Ocoyoacac</w:t>
          </w:r>
        </w:p>
      </w:tc>
    </w:tr>
    <w:tr w:rsidR="0024680E" w:rsidRPr="008F2CCC" w:rsidTr="00493A56">
      <w:trPr>
        <w:trHeight w:val="228"/>
      </w:trPr>
      <w:tc>
        <w:tcPr>
          <w:tcW w:w="3828" w:type="dxa"/>
        </w:tcPr>
        <w:p w:rsidR="0024680E" w:rsidRPr="008F2CCC" w:rsidRDefault="0024680E" w:rsidP="00070856">
          <w:pPr>
            <w:rPr>
              <w:rFonts w:ascii="Palatino Linotype" w:hAnsi="Palatino Linotype"/>
              <w:b/>
              <w:sz w:val="22"/>
              <w:szCs w:val="22"/>
              <w:lang w:val="es-ES_tradnl"/>
            </w:rPr>
          </w:pPr>
        </w:p>
      </w:tc>
      <w:tc>
        <w:tcPr>
          <w:tcW w:w="2551" w:type="dxa"/>
          <w:shd w:val="clear" w:color="auto" w:fill="auto"/>
        </w:tcPr>
        <w:p w:rsidR="0024680E" w:rsidRPr="00664658" w:rsidRDefault="0024680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24680E" w:rsidRPr="00664658" w:rsidRDefault="0024680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4680E" w:rsidRPr="00D25084" w:rsidRDefault="0024680E"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80E" w:rsidRPr="00D25084" w:rsidRDefault="0024680E">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686"/>
      <w:gridCol w:w="2552"/>
      <w:gridCol w:w="3118"/>
    </w:tblGrid>
    <w:tr w:rsidR="0024680E" w:rsidRPr="008F2CCC" w:rsidTr="00493A56">
      <w:tc>
        <w:tcPr>
          <w:tcW w:w="3686" w:type="dxa"/>
          <w:vMerge w:val="restart"/>
        </w:tcPr>
        <w:p w:rsidR="0024680E" w:rsidRPr="008F2CCC" w:rsidRDefault="0024680E" w:rsidP="00A2780F">
          <w:pPr>
            <w:rPr>
              <w:rFonts w:ascii="Palatino Linotype" w:hAnsi="Palatino Linotype"/>
              <w:b/>
              <w:sz w:val="22"/>
              <w:szCs w:val="22"/>
              <w:lang w:val="es-ES_tradnl"/>
            </w:rPr>
          </w:pPr>
        </w:p>
      </w:tc>
      <w:tc>
        <w:tcPr>
          <w:tcW w:w="2552" w:type="dxa"/>
          <w:shd w:val="clear" w:color="auto" w:fill="auto"/>
        </w:tcPr>
        <w:p w:rsidR="0024680E" w:rsidRPr="008F2CCC" w:rsidRDefault="0024680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24680E" w:rsidRPr="008F2CCC" w:rsidRDefault="0024680E" w:rsidP="00493A56">
          <w:pPr>
            <w:jc w:val="both"/>
            <w:rPr>
              <w:rFonts w:ascii="Palatino Linotype" w:hAnsi="Palatino Linotype"/>
              <w:b/>
              <w:sz w:val="22"/>
              <w:szCs w:val="22"/>
              <w:lang w:val="es-ES_tradnl"/>
            </w:rPr>
          </w:pPr>
          <w:r>
            <w:rPr>
              <w:rFonts w:ascii="Palatino Linotype" w:hAnsi="Palatino Linotype"/>
              <w:b/>
              <w:sz w:val="22"/>
              <w:szCs w:val="22"/>
              <w:lang w:val="es-ES_tradnl"/>
            </w:rPr>
            <w:t>08692/INFOEM/IP/RR/2019</w:t>
          </w:r>
        </w:p>
      </w:tc>
    </w:tr>
    <w:tr w:rsidR="0024680E" w:rsidRPr="008F2CCC" w:rsidTr="00493A56">
      <w:tc>
        <w:tcPr>
          <w:tcW w:w="3686" w:type="dxa"/>
          <w:vMerge/>
        </w:tcPr>
        <w:p w:rsidR="0024680E" w:rsidRPr="008F2CCC" w:rsidRDefault="0024680E" w:rsidP="00A2780F">
          <w:pPr>
            <w:rPr>
              <w:rFonts w:ascii="Palatino Linotype" w:hAnsi="Palatino Linotype"/>
              <w:b/>
              <w:sz w:val="22"/>
              <w:szCs w:val="22"/>
              <w:lang w:val="es-ES_tradnl"/>
            </w:rPr>
          </w:pPr>
        </w:p>
      </w:tc>
      <w:tc>
        <w:tcPr>
          <w:tcW w:w="2552" w:type="dxa"/>
          <w:shd w:val="clear" w:color="auto" w:fill="auto"/>
        </w:tcPr>
        <w:p w:rsidR="0024680E" w:rsidRPr="008F2CCC" w:rsidRDefault="0024680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24680E" w:rsidRPr="008F2CCC" w:rsidRDefault="001F3FA2" w:rsidP="001F3FA2">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24680E">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24680E">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24680E">
            <w:rPr>
              <w:rFonts w:ascii="Palatino Linotype" w:hAnsi="Palatino Linotype"/>
              <w:b/>
              <w:sz w:val="22"/>
              <w:szCs w:val="22"/>
            </w:rPr>
            <w:t xml:space="preserve"> </w:t>
          </w:r>
        </w:p>
      </w:tc>
    </w:tr>
    <w:tr w:rsidR="0024680E" w:rsidRPr="008F2CCC" w:rsidTr="00493A56">
      <w:trPr>
        <w:trHeight w:val="228"/>
      </w:trPr>
      <w:tc>
        <w:tcPr>
          <w:tcW w:w="3686" w:type="dxa"/>
          <w:vMerge/>
        </w:tcPr>
        <w:p w:rsidR="0024680E" w:rsidRPr="008F2CCC" w:rsidRDefault="0024680E" w:rsidP="00E37C88">
          <w:pPr>
            <w:rPr>
              <w:rFonts w:ascii="Palatino Linotype" w:hAnsi="Palatino Linotype"/>
              <w:b/>
              <w:sz w:val="22"/>
              <w:szCs w:val="22"/>
              <w:lang w:val="es-ES_tradnl"/>
            </w:rPr>
          </w:pPr>
        </w:p>
      </w:tc>
      <w:tc>
        <w:tcPr>
          <w:tcW w:w="2552" w:type="dxa"/>
          <w:shd w:val="clear" w:color="auto" w:fill="auto"/>
        </w:tcPr>
        <w:p w:rsidR="0024680E" w:rsidRPr="008F2CCC" w:rsidRDefault="0024680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24680E" w:rsidRPr="00DC41C8" w:rsidRDefault="0024680E" w:rsidP="00493A56">
          <w:pPr>
            <w:jc w:val="both"/>
            <w:rPr>
              <w:rFonts w:ascii="Palatino Linotype" w:hAnsi="Palatino Linotype"/>
              <w:b/>
              <w:sz w:val="22"/>
              <w:szCs w:val="22"/>
            </w:rPr>
          </w:pPr>
          <w:r>
            <w:rPr>
              <w:rFonts w:ascii="Palatino Linotype" w:hAnsi="Palatino Linotype"/>
              <w:b/>
              <w:sz w:val="22"/>
              <w:szCs w:val="22"/>
            </w:rPr>
            <w:t>Ayuntamiento de Ocoyoacac</w:t>
          </w:r>
        </w:p>
      </w:tc>
    </w:tr>
    <w:tr w:rsidR="0024680E" w:rsidRPr="008F2CCC" w:rsidTr="00493A56">
      <w:tc>
        <w:tcPr>
          <w:tcW w:w="3686" w:type="dxa"/>
          <w:vMerge/>
        </w:tcPr>
        <w:p w:rsidR="0024680E" w:rsidRPr="008F2CCC" w:rsidRDefault="0024680E" w:rsidP="00A2780F">
          <w:pPr>
            <w:rPr>
              <w:rFonts w:ascii="Palatino Linotype" w:hAnsi="Palatino Linotype"/>
              <w:b/>
              <w:sz w:val="22"/>
              <w:szCs w:val="22"/>
              <w:lang w:val="es-ES_tradnl"/>
            </w:rPr>
          </w:pPr>
        </w:p>
      </w:tc>
      <w:tc>
        <w:tcPr>
          <w:tcW w:w="2552" w:type="dxa"/>
          <w:shd w:val="clear" w:color="auto" w:fill="auto"/>
        </w:tcPr>
        <w:p w:rsidR="0024680E" w:rsidRPr="008F2CCC" w:rsidRDefault="0024680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24680E" w:rsidRPr="008F2CCC" w:rsidRDefault="0024680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4680E" w:rsidRPr="00D25084" w:rsidRDefault="0024680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9"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13"/>
  </w:num>
  <w:num w:numId="5">
    <w:abstractNumId w:val="20"/>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4"/>
  </w:num>
  <w:num w:numId="10">
    <w:abstractNumId w:val="0"/>
  </w:num>
  <w:num w:numId="11">
    <w:abstractNumId w:val="23"/>
  </w:num>
  <w:num w:numId="12">
    <w:abstractNumId w:val="3"/>
  </w:num>
  <w:num w:numId="13">
    <w:abstractNumId w:val="1"/>
  </w:num>
  <w:num w:numId="14">
    <w:abstractNumId w:val="19"/>
  </w:num>
  <w:num w:numId="15">
    <w:abstractNumId w:val="10"/>
  </w:num>
  <w:num w:numId="16">
    <w:abstractNumId w:val="18"/>
  </w:num>
  <w:num w:numId="17">
    <w:abstractNumId w:val="16"/>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4"/>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7D5"/>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BAB"/>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88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94"/>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6D5"/>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642"/>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3FA2"/>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49"/>
    <w:rsid w:val="002064B3"/>
    <w:rsid w:val="00206EF4"/>
    <w:rsid w:val="00210956"/>
    <w:rsid w:val="00210AF1"/>
    <w:rsid w:val="002114D6"/>
    <w:rsid w:val="00212797"/>
    <w:rsid w:val="00212AD4"/>
    <w:rsid w:val="00212CDA"/>
    <w:rsid w:val="00212E8D"/>
    <w:rsid w:val="00213125"/>
    <w:rsid w:val="002141DB"/>
    <w:rsid w:val="0021511B"/>
    <w:rsid w:val="002156E0"/>
    <w:rsid w:val="00215701"/>
    <w:rsid w:val="002159F8"/>
    <w:rsid w:val="00215B39"/>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16D7"/>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0E"/>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A7D6E"/>
    <w:rsid w:val="002B0232"/>
    <w:rsid w:val="002B0E2D"/>
    <w:rsid w:val="002B1211"/>
    <w:rsid w:val="002B1EFF"/>
    <w:rsid w:val="002B1F09"/>
    <w:rsid w:val="002B285A"/>
    <w:rsid w:val="002B29D7"/>
    <w:rsid w:val="002B2AF8"/>
    <w:rsid w:val="002B2F18"/>
    <w:rsid w:val="002B323A"/>
    <w:rsid w:val="002B5102"/>
    <w:rsid w:val="002B578D"/>
    <w:rsid w:val="002B5A2B"/>
    <w:rsid w:val="002B60DC"/>
    <w:rsid w:val="002B6394"/>
    <w:rsid w:val="002B6E64"/>
    <w:rsid w:val="002B7094"/>
    <w:rsid w:val="002B7129"/>
    <w:rsid w:val="002B7695"/>
    <w:rsid w:val="002B7BA4"/>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CB6"/>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3931"/>
    <w:rsid w:val="003943AD"/>
    <w:rsid w:val="0039481C"/>
    <w:rsid w:val="00394A80"/>
    <w:rsid w:val="00394C6A"/>
    <w:rsid w:val="00395514"/>
    <w:rsid w:val="00395B29"/>
    <w:rsid w:val="00396D14"/>
    <w:rsid w:val="00396E36"/>
    <w:rsid w:val="00396F0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6B44"/>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80"/>
    <w:rsid w:val="004360B6"/>
    <w:rsid w:val="00436A22"/>
    <w:rsid w:val="00436F57"/>
    <w:rsid w:val="004372F3"/>
    <w:rsid w:val="004373D7"/>
    <w:rsid w:val="00440391"/>
    <w:rsid w:val="00440475"/>
    <w:rsid w:val="00440705"/>
    <w:rsid w:val="00441A1C"/>
    <w:rsid w:val="00441D14"/>
    <w:rsid w:val="0044223C"/>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1B5"/>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6C3"/>
    <w:rsid w:val="00466E30"/>
    <w:rsid w:val="004672B1"/>
    <w:rsid w:val="004678F1"/>
    <w:rsid w:val="004718FD"/>
    <w:rsid w:val="00471C89"/>
    <w:rsid w:val="00472203"/>
    <w:rsid w:val="00472B2F"/>
    <w:rsid w:val="00472EEC"/>
    <w:rsid w:val="00473992"/>
    <w:rsid w:val="00473A58"/>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A56"/>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C69B6"/>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AC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201"/>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4EAA"/>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9CC"/>
    <w:rsid w:val="00545A2E"/>
    <w:rsid w:val="00545C56"/>
    <w:rsid w:val="005465AB"/>
    <w:rsid w:val="00546C2E"/>
    <w:rsid w:val="0054716E"/>
    <w:rsid w:val="0054754C"/>
    <w:rsid w:val="00547974"/>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282"/>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58C"/>
    <w:rsid w:val="00624FE2"/>
    <w:rsid w:val="00625D6F"/>
    <w:rsid w:val="00625DD2"/>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8BF"/>
    <w:rsid w:val="00644195"/>
    <w:rsid w:val="006457A5"/>
    <w:rsid w:val="00646DD0"/>
    <w:rsid w:val="00647210"/>
    <w:rsid w:val="0064794B"/>
    <w:rsid w:val="00647F42"/>
    <w:rsid w:val="00650174"/>
    <w:rsid w:val="006505CC"/>
    <w:rsid w:val="006509D6"/>
    <w:rsid w:val="006513BE"/>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4B2"/>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063"/>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3ADF"/>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D09"/>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23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A4"/>
    <w:rsid w:val="007E75A5"/>
    <w:rsid w:val="007E7685"/>
    <w:rsid w:val="007F079E"/>
    <w:rsid w:val="007F1CB7"/>
    <w:rsid w:val="007F21F8"/>
    <w:rsid w:val="007F28C5"/>
    <w:rsid w:val="007F2E0E"/>
    <w:rsid w:val="007F414D"/>
    <w:rsid w:val="007F4D6F"/>
    <w:rsid w:val="007F4DA5"/>
    <w:rsid w:val="007F502F"/>
    <w:rsid w:val="007F53AA"/>
    <w:rsid w:val="007F75A8"/>
    <w:rsid w:val="007F7E25"/>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477B5"/>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1C"/>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0AB5"/>
    <w:rsid w:val="008E1A1B"/>
    <w:rsid w:val="008E1A8A"/>
    <w:rsid w:val="008E1B4E"/>
    <w:rsid w:val="008E1CFD"/>
    <w:rsid w:val="008E26FC"/>
    <w:rsid w:val="008E2969"/>
    <w:rsid w:val="008E2D60"/>
    <w:rsid w:val="008E3D18"/>
    <w:rsid w:val="008E4388"/>
    <w:rsid w:val="008E43D6"/>
    <w:rsid w:val="008E4E7F"/>
    <w:rsid w:val="008E4FBA"/>
    <w:rsid w:val="008E54C9"/>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4F"/>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977"/>
    <w:rsid w:val="00996AB3"/>
    <w:rsid w:val="009979DE"/>
    <w:rsid w:val="00997A76"/>
    <w:rsid w:val="00997AB2"/>
    <w:rsid w:val="00997C8D"/>
    <w:rsid w:val="00997CE9"/>
    <w:rsid w:val="00997D5B"/>
    <w:rsid w:val="009A0245"/>
    <w:rsid w:val="009A0628"/>
    <w:rsid w:val="009A0F45"/>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2D7"/>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50E"/>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73"/>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4956"/>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A43"/>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981"/>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699"/>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1A42"/>
    <w:rsid w:val="00BE214A"/>
    <w:rsid w:val="00BE215C"/>
    <w:rsid w:val="00BE28B0"/>
    <w:rsid w:val="00BE3446"/>
    <w:rsid w:val="00BE45C6"/>
    <w:rsid w:val="00BE48D7"/>
    <w:rsid w:val="00BE4C50"/>
    <w:rsid w:val="00BE53F7"/>
    <w:rsid w:val="00BE5880"/>
    <w:rsid w:val="00BE5B8B"/>
    <w:rsid w:val="00BE6432"/>
    <w:rsid w:val="00BE6516"/>
    <w:rsid w:val="00BE6729"/>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3D7A"/>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63C"/>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084"/>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3EBC"/>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2F71"/>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DA"/>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F3D"/>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688"/>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5F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1F0"/>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088"/>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A60"/>
    <w:rsid w:val="00FF1A93"/>
    <w:rsid w:val="00FF200F"/>
    <w:rsid w:val="00FF2316"/>
    <w:rsid w:val="00FF25D7"/>
    <w:rsid w:val="00FF3111"/>
    <w:rsid w:val="00FF3836"/>
    <w:rsid w:val="00FF40E7"/>
    <w:rsid w:val="00FF4AF4"/>
    <w:rsid w:val="00FF4D2F"/>
    <w:rsid w:val="00FF5232"/>
    <w:rsid w:val="00FF5BBE"/>
    <w:rsid w:val="00FF5D54"/>
    <w:rsid w:val="00FF61F3"/>
    <w:rsid w:val="00FF62F6"/>
    <w:rsid w:val="00FF71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28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1219448">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1401318">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0033752">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044305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367120">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9813298">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025737">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19937.page"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9C80-2206-498F-BE1C-3DE7B72DF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38</Pages>
  <Words>8866</Words>
  <Characters>48767</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2019-10-24T15:10:00Z</cp:lastPrinted>
  <dcterms:created xsi:type="dcterms:W3CDTF">2020-01-28T17:57:00Z</dcterms:created>
  <dcterms:modified xsi:type="dcterms:W3CDTF">2020-02-14T17:28:00Z</dcterms:modified>
</cp:coreProperties>
</file>