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CA50F9" w:rsidRDefault="00A2780F" w:rsidP="00183C32">
      <w:pPr>
        <w:spacing w:before="100" w:beforeAutospacing="1" w:after="100" w:afterAutospacing="1" w:line="360" w:lineRule="auto"/>
        <w:jc w:val="both"/>
        <w:rPr>
          <w:rFonts w:ascii="Palatino Linotype" w:hAnsi="Palatino Linotype"/>
        </w:rPr>
      </w:pPr>
      <w:r w:rsidRPr="00CA50F9">
        <w:rPr>
          <w:rFonts w:ascii="Palatino Linotype" w:hAnsi="Palatino Linotype"/>
        </w:rPr>
        <w:t>Resolución</w:t>
      </w:r>
      <w:r w:rsidR="00D730A4" w:rsidRPr="00CA50F9">
        <w:rPr>
          <w:rFonts w:ascii="Palatino Linotype" w:hAnsi="Palatino Linotype"/>
        </w:rPr>
        <w:t xml:space="preserve"> </w:t>
      </w:r>
      <w:r w:rsidRPr="00CA50F9">
        <w:rPr>
          <w:rFonts w:ascii="Palatino Linotype" w:hAnsi="Palatino Linotype"/>
        </w:rPr>
        <w:t>del</w:t>
      </w:r>
      <w:r w:rsidR="00D730A4" w:rsidRPr="00CA50F9">
        <w:rPr>
          <w:rFonts w:ascii="Palatino Linotype" w:hAnsi="Palatino Linotype"/>
        </w:rPr>
        <w:t xml:space="preserve"> </w:t>
      </w:r>
      <w:r w:rsidRPr="00CA50F9">
        <w:rPr>
          <w:rFonts w:ascii="Palatino Linotype" w:hAnsi="Palatino Linotype"/>
        </w:rPr>
        <w:t>Pleno</w:t>
      </w:r>
      <w:r w:rsidR="00D730A4" w:rsidRPr="00CA50F9">
        <w:rPr>
          <w:rFonts w:ascii="Palatino Linotype" w:hAnsi="Palatino Linotype"/>
        </w:rPr>
        <w:t xml:space="preserve"> </w:t>
      </w:r>
      <w:r w:rsidRPr="00CA50F9">
        <w:rPr>
          <w:rFonts w:ascii="Palatino Linotype" w:hAnsi="Palatino Linotype"/>
        </w:rPr>
        <w:t>del</w:t>
      </w:r>
      <w:r w:rsidR="00D730A4" w:rsidRPr="00CA50F9">
        <w:rPr>
          <w:rFonts w:ascii="Palatino Linotype" w:hAnsi="Palatino Linotype"/>
        </w:rPr>
        <w:t xml:space="preserve"> </w:t>
      </w:r>
      <w:r w:rsidRPr="00CA50F9">
        <w:rPr>
          <w:rFonts w:ascii="Palatino Linotype" w:hAnsi="Palatino Linotype"/>
        </w:rPr>
        <w:t>Instituto</w:t>
      </w:r>
      <w:r w:rsidR="00D730A4" w:rsidRPr="00CA50F9">
        <w:rPr>
          <w:rFonts w:ascii="Palatino Linotype" w:hAnsi="Palatino Linotype"/>
        </w:rPr>
        <w:t xml:space="preserve"> </w:t>
      </w:r>
      <w:r w:rsidRPr="00CA50F9">
        <w:rPr>
          <w:rFonts w:ascii="Palatino Linotype" w:hAnsi="Palatino Linotype"/>
        </w:rPr>
        <w:t>de</w:t>
      </w:r>
      <w:r w:rsidR="00D730A4" w:rsidRPr="00CA50F9">
        <w:rPr>
          <w:rFonts w:ascii="Palatino Linotype" w:hAnsi="Palatino Linotype"/>
        </w:rPr>
        <w:t xml:space="preserve"> </w:t>
      </w:r>
      <w:r w:rsidRPr="00CA50F9">
        <w:rPr>
          <w:rFonts w:ascii="Palatino Linotype" w:hAnsi="Palatino Linotype"/>
        </w:rPr>
        <w:t>Transparencia,</w:t>
      </w:r>
      <w:r w:rsidR="00D730A4" w:rsidRPr="00CA50F9">
        <w:rPr>
          <w:rFonts w:ascii="Palatino Linotype" w:hAnsi="Palatino Linotype"/>
        </w:rPr>
        <w:t xml:space="preserve"> </w:t>
      </w:r>
      <w:r w:rsidRPr="00CA50F9">
        <w:rPr>
          <w:rFonts w:ascii="Palatino Linotype" w:hAnsi="Palatino Linotype"/>
        </w:rPr>
        <w:t>Acceso</w:t>
      </w:r>
      <w:r w:rsidR="00D730A4" w:rsidRPr="00CA50F9">
        <w:rPr>
          <w:rFonts w:ascii="Palatino Linotype" w:hAnsi="Palatino Linotype"/>
        </w:rPr>
        <w:t xml:space="preserve"> </w:t>
      </w:r>
      <w:r w:rsidRPr="00CA50F9">
        <w:rPr>
          <w:rFonts w:ascii="Palatino Linotype" w:hAnsi="Palatino Linotype"/>
        </w:rPr>
        <w:t>a</w:t>
      </w:r>
      <w:r w:rsidR="00D730A4" w:rsidRPr="00CA50F9">
        <w:rPr>
          <w:rFonts w:ascii="Palatino Linotype" w:hAnsi="Palatino Linotype"/>
        </w:rPr>
        <w:t xml:space="preserve"> </w:t>
      </w:r>
      <w:r w:rsidRPr="00CA50F9">
        <w:rPr>
          <w:rFonts w:ascii="Palatino Linotype" w:hAnsi="Palatino Linotype"/>
        </w:rPr>
        <w:t>la</w:t>
      </w:r>
      <w:r w:rsidR="00D730A4" w:rsidRPr="00CA50F9">
        <w:rPr>
          <w:rFonts w:ascii="Palatino Linotype" w:hAnsi="Palatino Linotype"/>
        </w:rPr>
        <w:t xml:space="preserve"> </w:t>
      </w:r>
      <w:r w:rsidRPr="00CA50F9">
        <w:rPr>
          <w:rFonts w:ascii="Palatino Linotype" w:hAnsi="Palatino Linotype"/>
        </w:rPr>
        <w:t>Información</w:t>
      </w:r>
      <w:r w:rsidR="00D730A4" w:rsidRPr="00CA50F9">
        <w:rPr>
          <w:rFonts w:ascii="Palatino Linotype" w:hAnsi="Palatino Linotype"/>
        </w:rPr>
        <w:t xml:space="preserve"> </w:t>
      </w:r>
      <w:r w:rsidRPr="00CA50F9">
        <w:rPr>
          <w:rFonts w:ascii="Palatino Linotype" w:hAnsi="Palatino Linotype"/>
        </w:rPr>
        <w:t>Pública</w:t>
      </w:r>
      <w:r w:rsidR="00D730A4" w:rsidRPr="00CA50F9">
        <w:rPr>
          <w:rFonts w:ascii="Palatino Linotype" w:hAnsi="Palatino Linotype"/>
        </w:rPr>
        <w:t xml:space="preserve"> </w:t>
      </w:r>
      <w:r w:rsidRPr="00CA50F9">
        <w:rPr>
          <w:rFonts w:ascii="Palatino Linotype" w:hAnsi="Palatino Linotype"/>
        </w:rPr>
        <w:t>y</w:t>
      </w:r>
      <w:r w:rsidR="00D730A4" w:rsidRPr="00CA50F9">
        <w:rPr>
          <w:rFonts w:ascii="Palatino Linotype" w:hAnsi="Palatino Linotype"/>
        </w:rPr>
        <w:t xml:space="preserve"> </w:t>
      </w:r>
      <w:r w:rsidRPr="00CA50F9">
        <w:rPr>
          <w:rFonts w:ascii="Palatino Linotype" w:hAnsi="Palatino Linotype"/>
        </w:rPr>
        <w:t>Protección</w:t>
      </w:r>
      <w:r w:rsidR="00D730A4" w:rsidRPr="00CA50F9">
        <w:rPr>
          <w:rFonts w:ascii="Palatino Linotype" w:hAnsi="Palatino Linotype"/>
        </w:rPr>
        <w:t xml:space="preserve"> </w:t>
      </w:r>
      <w:r w:rsidRPr="00CA50F9">
        <w:rPr>
          <w:rFonts w:ascii="Palatino Linotype" w:hAnsi="Palatino Linotype"/>
        </w:rPr>
        <w:t>de</w:t>
      </w:r>
      <w:r w:rsidR="00D730A4" w:rsidRPr="00CA50F9">
        <w:rPr>
          <w:rFonts w:ascii="Palatino Linotype" w:hAnsi="Palatino Linotype"/>
        </w:rPr>
        <w:t xml:space="preserve"> </w:t>
      </w:r>
      <w:r w:rsidRPr="00CA50F9">
        <w:rPr>
          <w:rFonts w:ascii="Palatino Linotype" w:hAnsi="Palatino Linotype"/>
        </w:rPr>
        <w:t>Datos</w:t>
      </w:r>
      <w:r w:rsidR="00D730A4" w:rsidRPr="00CA50F9">
        <w:rPr>
          <w:rFonts w:ascii="Palatino Linotype" w:hAnsi="Palatino Linotype"/>
        </w:rPr>
        <w:t xml:space="preserve"> </w:t>
      </w:r>
      <w:r w:rsidRPr="00CA50F9">
        <w:rPr>
          <w:rFonts w:ascii="Palatino Linotype" w:hAnsi="Palatino Linotype"/>
        </w:rPr>
        <w:t>Personales</w:t>
      </w:r>
      <w:r w:rsidR="00D730A4" w:rsidRPr="00CA50F9">
        <w:rPr>
          <w:rFonts w:ascii="Palatino Linotype" w:hAnsi="Palatino Linotype"/>
        </w:rPr>
        <w:t xml:space="preserve"> </w:t>
      </w:r>
      <w:r w:rsidRPr="00CA50F9">
        <w:rPr>
          <w:rFonts w:ascii="Palatino Linotype" w:hAnsi="Palatino Linotype"/>
        </w:rPr>
        <w:t>del</w:t>
      </w:r>
      <w:r w:rsidR="00D730A4" w:rsidRPr="00CA50F9">
        <w:rPr>
          <w:rFonts w:ascii="Palatino Linotype" w:hAnsi="Palatino Linotype"/>
        </w:rPr>
        <w:t xml:space="preserve"> </w:t>
      </w:r>
      <w:r w:rsidRPr="00CA50F9">
        <w:rPr>
          <w:rFonts w:ascii="Palatino Linotype" w:hAnsi="Palatino Linotype"/>
        </w:rPr>
        <w:t>Estado</w:t>
      </w:r>
      <w:r w:rsidR="00D730A4" w:rsidRPr="00CA50F9">
        <w:rPr>
          <w:rFonts w:ascii="Palatino Linotype" w:hAnsi="Palatino Linotype"/>
        </w:rPr>
        <w:t xml:space="preserve"> </w:t>
      </w:r>
      <w:r w:rsidRPr="00CA50F9">
        <w:rPr>
          <w:rFonts w:ascii="Palatino Linotype" w:hAnsi="Palatino Linotype"/>
        </w:rPr>
        <w:t>de</w:t>
      </w:r>
      <w:r w:rsidR="00D730A4" w:rsidRPr="00CA50F9">
        <w:rPr>
          <w:rFonts w:ascii="Palatino Linotype" w:hAnsi="Palatino Linotype"/>
        </w:rPr>
        <w:t xml:space="preserve"> </w:t>
      </w:r>
      <w:r w:rsidRPr="00CA50F9">
        <w:rPr>
          <w:rFonts w:ascii="Palatino Linotype" w:hAnsi="Palatino Linotype"/>
        </w:rPr>
        <w:t>México</w:t>
      </w:r>
      <w:r w:rsidR="00D730A4" w:rsidRPr="00CA50F9">
        <w:rPr>
          <w:rFonts w:ascii="Palatino Linotype" w:hAnsi="Palatino Linotype"/>
        </w:rPr>
        <w:t xml:space="preserve"> </w:t>
      </w:r>
      <w:r w:rsidRPr="00CA50F9">
        <w:rPr>
          <w:rFonts w:ascii="Palatino Linotype" w:hAnsi="Palatino Linotype"/>
        </w:rPr>
        <w:t>y</w:t>
      </w:r>
      <w:r w:rsidR="00D730A4" w:rsidRPr="00CA50F9">
        <w:rPr>
          <w:rFonts w:ascii="Palatino Linotype" w:hAnsi="Palatino Linotype"/>
        </w:rPr>
        <w:t xml:space="preserve"> </w:t>
      </w:r>
      <w:r w:rsidRPr="00CA50F9">
        <w:rPr>
          <w:rFonts w:ascii="Palatino Linotype" w:hAnsi="Palatino Linotype"/>
        </w:rPr>
        <w:t>Municipios,</w:t>
      </w:r>
      <w:r w:rsidR="00D730A4" w:rsidRPr="00CA50F9">
        <w:rPr>
          <w:rFonts w:ascii="Palatino Linotype" w:hAnsi="Palatino Linotype"/>
        </w:rPr>
        <w:t xml:space="preserve"> </w:t>
      </w:r>
      <w:r w:rsidRPr="00CA50F9">
        <w:rPr>
          <w:rFonts w:ascii="Palatino Linotype" w:hAnsi="Palatino Linotype"/>
        </w:rPr>
        <w:t>con</w:t>
      </w:r>
      <w:r w:rsidR="00D730A4" w:rsidRPr="00CA50F9">
        <w:rPr>
          <w:rFonts w:ascii="Palatino Linotype" w:hAnsi="Palatino Linotype"/>
        </w:rPr>
        <w:t xml:space="preserve"> </w:t>
      </w:r>
      <w:r w:rsidRPr="00CA50F9">
        <w:rPr>
          <w:rFonts w:ascii="Palatino Linotype" w:hAnsi="Palatino Linotype"/>
        </w:rPr>
        <w:t>domicilio</w:t>
      </w:r>
      <w:r w:rsidR="00D730A4" w:rsidRPr="00CA50F9">
        <w:rPr>
          <w:rFonts w:ascii="Palatino Linotype" w:hAnsi="Palatino Linotype"/>
        </w:rPr>
        <w:t xml:space="preserve"> </w:t>
      </w:r>
      <w:r w:rsidRPr="00CA50F9">
        <w:rPr>
          <w:rFonts w:ascii="Palatino Linotype" w:hAnsi="Palatino Linotype"/>
        </w:rPr>
        <w:t>en</w:t>
      </w:r>
      <w:r w:rsidR="00D730A4" w:rsidRPr="00CA50F9">
        <w:rPr>
          <w:rFonts w:ascii="Palatino Linotype" w:hAnsi="Palatino Linotype"/>
        </w:rPr>
        <w:t xml:space="preserve"> </w:t>
      </w:r>
      <w:r w:rsidRPr="00CA50F9">
        <w:rPr>
          <w:rFonts w:ascii="Palatino Linotype" w:hAnsi="Palatino Linotype"/>
        </w:rPr>
        <w:t>Metepec,</w:t>
      </w:r>
      <w:r w:rsidR="00D730A4" w:rsidRPr="00CA50F9">
        <w:rPr>
          <w:rFonts w:ascii="Palatino Linotype" w:hAnsi="Palatino Linotype"/>
        </w:rPr>
        <w:t xml:space="preserve"> </w:t>
      </w:r>
      <w:r w:rsidRPr="00CA50F9">
        <w:rPr>
          <w:rFonts w:ascii="Palatino Linotype" w:hAnsi="Palatino Linotype"/>
        </w:rPr>
        <w:t>Estado</w:t>
      </w:r>
      <w:r w:rsidR="00D730A4" w:rsidRPr="00CA50F9">
        <w:rPr>
          <w:rFonts w:ascii="Palatino Linotype" w:hAnsi="Palatino Linotype"/>
        </w:rPr>
        <w:t xml:space="preserve"> </w:t>
      </w:r>
      <w:r w:rsidRPr="00CA50F9">
        <w:rPr>
          <w:rFonts w:ascii="Palatino Linotype" w:hAnsi="Palatino Linotype"/>
        </w:rPr>
        <w:t>de</w:t>
      </w:r>
      <w:r w:rsidR="00D730A4" w:rsidRPr="00CA50F9">
        <w:rPr>
          <w:rFonts w:ascii="Palatino Linotype" w:hAnsi="Palatino Linotype"/>
        </w:rPr>
        <w:t xml:space="preserve"> </w:t>
      </w:r>
      <w:r w:rsidRPr="00CA50F9">
        <w:rPr>
          <w:rFonts w:ascii="Palatino Linotype" w:hAnsi="Palatino Linotype"/>
        </w:rPr>
        <w:t>México,</w:t>
      </w:r>
      <w:r w:rsidR="00D730A4" w:rsidRPr="00CA50F9">
        <w:rPr>
          <w:rFonts w:ascii="Palatino Linotype" w:hAnsi="Palatino Linotype"/>
        </w:rPr>
        <w:t xml:space="preserve"> </w:t>
      </w:r>
      <w:r w:rsidRPr="00CA50F9">
        <w:rPr>
          <w:rFonts w:ascii="Palatino Linotype" w:hAnsi="Palatino Linotype"/>
        </w:rPr>
        <w:t>de</w:t>
      </w:r>
      <w:r w:rsidR="00D730A4" w:rsidRPr="00CA50F9">
        <w:rPr>
          <w:rFonts w:ascii="Palatino Linotype" w:hAnsi="Palatino Linotype"/>
        </w:rPr>
        <w:t xml:space="preserve"> </w:t>
      </w:r>
      <w:r w:rsidR="0071273A" w:rsidRPr="00CA50F9">
        <w:rPr>
          <w:rFonts w:ascii="Palatino Linotype" w:hAnsi="Palatino Linotype"/>
        </w:rPr>
        <w:t xml:space="preserve">fecha </w:t>
      </w:r>
      <w:r w:rsidR="000328DA" w:rsidRPr="00CA50F9">
        <w:rPr>
          <w:rFonts w:ascii="Palatino Linotype" w:hAnsi="Palatino Linotype"/>
        </w:rPr>
        <w:t>veintiséis</w:t>
      </w:r>
      <w:r w:rsidR="00DB7571" w:rsidRPr="00CA50F9">
        <w:rPr>
          <w:rFonts w:ascii="Palatino Linotype" w:hAnsi="Palatino Linotype"/>
        </w:rPr>
        <w:t xml:space="preserve"> de febrero</w:t>
      </w:r>
      <w:r w:rsidR="006A362E" w:rsidRPr="00CA50F9">
        <w:rPr>
          <w:rFonts w:ascii="Palatino Linotype" w:hAnsi="Palatino Linotype"/>
        </w:rPr>
        <w:t xml:space="preserve"> de dos mil veinte</w:t>
      </w:r>
      <w:r w:rsidRPr="00CA50F9">
        <w:rPr>
          <w:rFonts w:ascii="Palatino Linotype" w:hAnsi="Palatino Linotype"/>
        </w:rPr>
        <w:t>.</w:t>
      </w:r>
    </w:p>
    <w:p w:rsidR="00F413DE" w:rsidRPr="00CA50F9" w:rsidRDefault="00F413DE" w:rsidP="00183C32">
      <w:pPr>
        <w:spacing w:before="100" w:beforeAutospacing="1" w:after="100" w:afterAutospacing="1" w:line="360" w:lineRule="auto"/>
        <w:jc w:val="both"/>
        <w:rPr>
          <w:rFonts w:ascii="Palatino Linotype" w:hAnsi="Palatino Linotype"/>
        </w:rPr>
      </w:pPr>
      <w:r w:rsidRPr="00CA50F9">
        <w:rPr>
          <w:rFonts w:ascii="Palatino Linotype" w:hAnsi="Palatino Linotype"/>
          <w:b/>
        </w:rPr>
        <w:t>VISTO</w:t>
      </w:r>
      <w:r w:rsidR="00D730A4" w:rsidRPr="00CA50F9">
        <w:rPr>
          <w:rFonts w:ascii="Palatino Linotype" w:hAnsi="Palatino Linotype"/>
        </w:rPr>
        <w:t xml:space="preserve"> </w:t>
      </w:r>
      <w:r w:rsidR="00DD5205" w:rsidRPr="00CA50F9">
        <w:rPr>
          <w:rFonts w:ascii="Palatino Linotype" w:hAnsi="Palatino Linotype"/>
        </w:rPr>
        <w:t>el</w:t>
      </w:r>
      <w:r w:rsidR="00D730A4" w:rsidRPr="00CA50F9">
        <w:rPr>
          <w:rFonts w:ascii="Palatino Linotype" w:hAnsi="Palatino Linotype"/>
        </w:rPr>
        <w:t xml:space="preserve"> </w:t>
      </w:r>
      <w:r w:rsidRPr="00CA50F9">
        <w:rPr>
          <w:rFonts w:ascii="Palatino Linotype" w:hAnsi="Palatino Linotype"/>
        </w:rPr>
        <w:t>expediente</w:t>
      </w:r>
      <w:r w:rsidR="00D730A4" w:rsidRPr="00CA50F9">
        <w:rPr>
          <w:rFonts w:ascii="Palatino Linotype" w:hAnsi="Palatino Linotype"/>
        </w:rPr>
        <w:t xml:space="preserve"> </w:t>
      </w:r>
      <w:r w:rsidRPr="00CA50F9">
        <w:rPr>
          <w:rFonts w:ascii="Palatino Linotype" w:hAnsi="Palatino Linotype"/>
        </w:rPr>
        <w:t>formado</w:t>
      </w:r>
      <w:r w:rsidR="00D730A4" w:rsidRPr="00CA50F9">
        <w:rPr>
          <w:rFonts w:ascii="Palatino Linotype" w:hAnsi="Palatino Linotype"/>
        </w:rPr>
        <w:t xml:space="preserve"> </w:t>
      </w:r>
      <w:r w:rsidRPr="00CA50F9">
        <w:rPr>
          <w:rFonts w:ascii="Palatino Linotype" w:hAnsi="Palatino Linotype"/>
        </w:rPr>
        <w:t>con</w:t>
      </w:r>
      <w:r w:rsidR="00D730A4" w:rsidRPr="00CA50F9">
        <w:rPr>
          <w:rFonts w:ascii="Palatino Linotype" w:hAnsi="Palatino Linotype"/>
        </w:rPr>
        <w:t xml:space="preserve"> </w:t>
      </w:r>
      <w:r w:rsidRPr="00CA50F9">
        <w:rPr>
          <w:rFonts w:ascii="Palatino Linotype" w:hAnsi="Palatino Linotype"/>
        </w:rPr>
        <w:t>motivo</w:t>
      </w:r>
      <w:r w:rsidR="00D730A4" w:rsidRPr="00CA50F9">
        <w:rPr>
          <w:rFonts w:ascii="Palatino Linotype" w:hAnsi="Palatino Linotype"/>
        </w:rPr>
        <w:t xml:space="preserve"> </w:t>
      </w:r>
      <w:r w:rsidRPr="00CA50F9">
        <w:rPr>
          <w:rFonts w:ascii="Palatino Linotype" w:hAnsi="Palatino Linotype"/>
        </w:rPr>
        <w:t>de</w:t>
      </w:r>
      <w:r w:rsidR="00DD5205" w:rsidRPr="00CA50F9">
        <w:rPr>
          <w:rFonts w:ascii="Palatino Linotype" w:hAnsi="Palatino Linotype"/>
        </w:rPr>
        <w:t>l</w:t>
      </w:r>
      <w:r w:rsidR="00D730A4" w:rsidRPr="00CA50F9">
        <w:rPr>
          <w:rFonts w:ascii="Palatino Linotype" w:hAnsi="Palatino Linotype"/>
        </w:rPr>
        <w:t xml:space="preserve"> </w:t>
      </w:r>
      <w:r w:rsidRPr="00CA50F9">
        <w:rPr>
          <w:rFonts w:ascii="Palatino Linotype" w:hAnsi="Palatino Linotype"/>
        </w:rPr>
        <w:t>recurso</w:t>
      </w:r>
      <w:r w:rsidR="00D730A4" w:rsidRPr="00CA50F9">
        <w:rPr>
          <w:rFonts w:ascii="Palatino Linotype" w:hAnsi="Palatino Linotype"/>
        </w:rPr>
        <w:t xml:space="preserve"> </w:t>
      </w:r>
      <w:r w:rsidRPr="00CA50F9">
        <w:rPr>
          <w:rFonts w:ascii="Palatino Linotype" w:hAnsi="Palatino Linotype"/>
        </w:rPr>
        <w:t>de</w:t>
      </w:r>
      <w:r w:rsidR="00D730A4" w:rsidRPr="00CA50F9">
        <w:rPr>
          <w:rFonts w:ascii="Palatino Linotype" w:hAnsi="Palatino Linotype"/>
        </w:rPr>
        <w:t xml:space="preserve"> </w:t>
      </w:r>
      <w:r w:rsidRPr="00CA50F9">
        <w:rPr>
          <w:rFonts w:ascii="Palatino Linotype" w:hAnsi="Palatino Linotype"/>
        </w:rPr>
        <w:t>revisión</w:t>
      </w:r>
      <w:r w:rsidR="006E63B8" w:rsidRPr="00CA50F9">
        <w:rPr>
          <w:rFonts w:ascii="Palatino Linotype" w:hAnsi="Palatino Linotype"/>
        </w:rPr>
        <w:t xml:space="preserve"> </w:t>
      </w:r>
      <w:r w:rsidR="008E2864" w:rsidRPr="00CA50F9">
        <w:rPr>
          <w:rFonts w:ascii="Palatino Linotype" w:hAnsi="Palatino Linotype"/>
          <w:b/>
        </w:rPr>
        <w:t>09037</w:t>
      </w:r>
      <w:r w:rsidR="00693255" w:rsidRPr="00CA50F9">
        <w:rPr>
          <w:rFonts w:ascii="Palatino Linotype" w:hAnsi="Palatino Linotype"/>
          <w:b/>
        </w:rPr>
        <w:t>/INFOEM/IP/RR/2019</w:t>
      </w:r>
      <w:r w:rsidRPr="00CA50F9">
        <w:rPr>
          <w:rFonts w:ascii="Palatino Linotype" w:hAnsi="Palatino Linotype"/>
        </w:rPr>
        <w:t>,</w:t>
      </w:r>
      <w:r w:rsidR="00D730A4" w:rsidRPr="00CA50F9">
        <w:rPr>
          <w:rFonts w:ascii="Palatino Linotype" w:hAnsi="Palatino Linotype"/>
        </w:rPr>
        <w:t xml:space="preserve"> </w:t>
      </w:r>
      <w:r w:rsidRPr="00CA50F9">
        <w:rPr>
          <w:rFonts w:ascii="Palatino Linotype" w:hAnsi="Palatino Linotype"/>
        </w:rPr>
        <w:t>promovido</w:t>
      </w:r>
      <w:r w:rsidR="00D730A4" w:rsidRPr="00CA50F9">
        <w:rPr>
          <w:rFonts w:ascii="Palatino Linotype" w:hAnsi="Palatino Linotype"/>
        </w:rPr>
        <w:t xml:space="preserve"> </w:t>
      </w:r>
      <w:r w:rsidRPr="00CA50F9">
        <w:rPr>
          <w:rFonts w:ascii="Palatino Linotype" w:hAnsi="Palatino Linotype"/>
        </w:rPr>
        <w:t>por</w:t>
      </w:r>
      <w:r w:rsidR="000D05B2" w:rsidRPr="00CA50F9">
        <w:rPr>
          <w:rFonts w:ascii="Palatino Linotype" w:hAnsi="Palatino Linotype"/>
        </w:rPr>
        <w:t xml:space="preserve"> </w:t>
      </w:r>
      <w:r w:rsidR="008E2864" w:rsidRPr="00CA50F9">
        <w:rPr>
          <w:rFonts w:ascii="Palatino Linotype" w:hAnsi="Palatino Linotype"/>
        </w:rPr>
        <w:t>el</w:t>
      </w:r>
      <w:r w:rsidR="00DB7571" w:rsidRPr="00CA50F9">
        <w:rPr>
          <w:rFonts w:ascii="Palatino Linotype" w:hAnsi="Palatino Linotype"/>
        </w:rPr>
        <w:t xml:space="preserve"> </w:t>
      </w:r>
      <w:r w:rsidR="000D05B2" w:rsidRPr="00CA50F9">
        <w:rPr>
          <w:rFonts w:ascii="Palatino Linotype" w:hAnsi="Palatino Linotype"/>
        </w:rPr>
        <w:t>C.</w:t>
      </w:r>
      <w:r w:rsidR="00DC39F8" w:rsidRPr="00CA50F9">
        <w:rPr>
          <w:rFonts w:ascii="Palatino Linotype" w:hAnsi="Palatino Linotype"/>
        </w:rPr>
        <w:t xml:space="preserve"> </w:t>
      </w:r>
      <w:r w:rsidR="00DC2404">
        <w:rPr>
          <w:rFonts w:ascii="Palatino Linotype" w:hAnsi="Palatino Linotype"/>
          <w:b/>
        </w:rPr>
        <w:t>XXXX XXXXXXX XXXXXXXX XXXXXX</w:t>
      </w:r>
      <w:r w:rsidR="00E6045D" w:rsidRPr="00CA50F9">
        <w:rPr>
          <w:rFonts w:ascii="Palatino Linotype" w:hAnsi="Palatino Linotype" w:cs="Arial"/>
        </w:rPr>
        <w:t>, en lo sucesivo</w:t>
      </w:r>
      <w:r w:rsidR="00E6045D" w:rsidRPr="00CA50F9">
        <w:rPr>
          <w:rFonts w:ascii="Palatino Linotype" w:hAnsi="Palatino Linotype" w:cs="Arial"/>
          <w:b/>
        </w:rPr>
        <w:t xml:space="preserve"> </w:t>
      </w:r>
      <w:r w:rsidR="008E2864" w:rsidRPr="00CA50F9">
        <w:rPr>
          <w:rFonts w:ascii="Palatino Linotype" w:hAnsi="Palatino Linotype" w:cs="Arial"/>
          <w:b/>
        </w:rPr>
        <w:t>EL RECURRENTE</w:t>
      </w:r>
      <w:r w:rsidRPr="00CA50F9">
        <w:rPr>
          <w:rFonts w:ascii="Palatino Linotype" w:hAnsi="Palatino Linotype"/>
        </w:rPr>
        <w:t>,</w:t>
      </w:r>
      <w:r w:rsidR="00D730A4" w:rsidRPr="00CA50F9">
        <w:rPr>
          <w:rFonts w:ascii="Palatino Linotype" w:hAnsi="Palatino Linotype"/>
        </w:rPr>
        <w:t xml:space="preserve"> </w:t>
      </w:r>
      <w:r w:rsidRPr="00CA50F9">
        <w:rPr>
          <w:rFonts w:ascii="Palatino Linotype" w:hAnsi="Palatino Linotype"/>
        </w:rPr>
        <w:t>en</w:t>
      </w:r>
      <w:r w:rsidR="00D730A4" w:rsidRPr="00CA50F9">
        <w:rPr>
          <w:rFonts w:ascii="Palatino Linotype" w:hAnsi="Palatino Linotype"/>
        </w:rPr>
        <w:t xml:space="preserve"> </w:t>
      </w:r>
      <w:r w:rsidRPr="00CA50F9">
        <w:rPr>
          <w:rFonts w:ascii="Palatino Linotype" w:hAnsi="Palatino Linotype"/>
        </w:rPr>
        <w:t>contra</w:t>
      </w:r>
      <w:r w:rsidR="00D730A4" w:rsidRPr="00CA50F9">
        <w:rPr>
          <w:rFonts w:ascii="Palatino Linotype" w:hAnsi="Palatino Linotype"/>
        </w:rPr>
        <w:t xml:space="preserve"> </w:t>
      </w:r>
      <w:r w:rsidRPr="00CA50F9">
        <w:rPr>
          <w:rFonts w:ascii="Palatino Linotype" w:hAnsi="Palatino Linotype"/>
        </w:rPr>
        <w:t>de</w:t>
      </w:r>
      <w:r w:rsidR="00D730A4" w:rsidRPr="00CA50F9">
        <w:rPr>
          <w:rFonts w:ascii="Palatino Linotype" w:hAnsi="Palatino Linotype"/>
        </w:rPr>
        <w:t xml:space="preserve"> </w:t>
      </w:r>
      <w:r w:rsidRPr="00CA50F9">
        <w:rPr>
          <w:rFonts w:ascii="Palatino Linotype" w:hAnsi="Palatino Linotype"/>
        </w:rPr>
        <w:t>la</w:t>
      </w:r>
      <w:r w:rsidR="00D730A4" w:rsidRPr="00CA50F9">
        <w:rPr>
          <w:rFonts w:ascii="Palatino Linotype" w:hAnsi="Palatino Linotype"/>
        </w:rPr>
        <w:t xml:space="preserve"> </w:t>
      </w:r>
      <w:r w:rsidRPr="00CA50F9">
        <w:rPr>
          <w:rFonts w:ascii="Palatino Linotype" w:hAnsi="Palatino Linotype"/>
        </w:rPr>
        <w:t>respuesta</w:t>
      </w:r>
      <w:r w:rsidR="00D730A4" w:rsidRPr="00CA50F9">
        <w:rPr>
          <w:rFonts w:ascii="Palatino Linotype" w:hAnsi="Palatino Linotype"/>
        </w:rPr>
        <w:t xml:space="preserve"> </w:t>
      </w:r>
      <w:r w:rsidRPr="00CA50F9">
        <w:rPr>
          <w:rFonts w:ascii="Palatino Linotype" w:hAnsi="Palatino Linotype"/>
        </w:rPr>
        <w:t>emitida</w:t>
      </w:r>
      <w:r w:rsidR="00D730A4" w:rsidRPr="00CA50F9">
        <w:rPr>
          <w:rFonts w:ascii="Palatino Linotype" w:hAnsi="Palatino Linotype"/>
        </w:rPr>
        <w:t xml:space="preserve"> </w:t>
      </w:r>
      <w:r w:rsidRPr="00CA50F9">
        <w:rPr>
          <w:rFonts w:ascii="Palatino Linotype" w:hAnsi="Palatino Linotype"/>
        </w:rPr>
        <w:t>por</w:t>
      </w:r>
      <w:r w:rsidR="00D730A4" w:rsidRPr="00CA50F9">
        <w:rPr>
          <w:rFonts w:ascii="Palatino Linotype" w:hAnsi="Palatino Linotype"/>
        </w:rPr>
        <w:t xml:space="preserve"> </w:t>
      </w:r>
      <w:r w:rsidR="00DC39F8" w:rsidRPr="00CA50F9">
        <w:rPr>
          <w:rFonts w:ascii="Palatino Linotype" w:hAnsi="Palatino Linotype"/>
        </w:rPr>
        <w:t>el</w:t>
      </w:r>
      <w:r w:rsidR="00693255" w:rsidRPr="00CA50F9">
        <w:rPr>
          <w:rFonts w:ascii="Palatino Linotype" w:hAnsi="Palatino Linotype"/>
        </w:rPr>
        <w:t xml:space="preserve"> </w:t>
      </w:r>
      <w:r w:rsidR="008E2864" w:rsidRPr="00CA50F9">
        <w:rPr>
          <w:rFonts w:ascii="Palatino Linotype" w:hAnsi="Palatino Linotype"/>
          <w:b/>
        </w:rPr>
        <w:t>Organismo Público Descentralizado para la Prestación de los Servicios de Agua Potable, Alcantarillado y Saneamiento del Municipio de Tlalnepantla de Baz</w:t>
      </w:r>
      <w:r w:rsidR="006A362E" w:rsidRPr="00CA50F9">
        <w:rPr>
          <w:rFonts w:ascii="Palatino Linotype" w:hAnsi="Palatino Linotype"/>
          <w:b/>
          <w:lang w:val="es-ES_tradnl"/>
        </w:rPr>
        <w:t>,</w:t>
      </w:r>
      <w:r w:rsidR="00D730A4" w:rsidRPr="00CA50F9">
        <w:rPr>
          <w:rFonts w:ascii="Palatino Linotype" w:hAnsi="Palatino Linotype"/>
        </w:rPr>
        <w:t xml:space="preserve"> </w:t>
      </w:r>
      <w:r w:rsidRPr="00CA50F9">
        <w:rPr>
          <w:rFonts w:ascii="Palatino Linotype" w:hAnsi="Palatino Linotype"/>
        </w:rPr>
        <w:t>en</w:t>
      </w:r>
      <w:r w:rsidR="00D730A4" w:rsidRPr="00CA50F9">
        <w:rPr>
          <w:rFonts w:ascii="Palatino Linotype" w:hAnsi="Palatino Linotype"/>
        </w:rPr>
        <w:t xml:space="preserve"> </w:t>
      </w:r>
      <w:r w:rsidRPr="00CA50F9">
        <w:rPr>
          <w:rFonts w:ascii="Palatino Linotype" w:hAnsi="Palatino Linotype"/>
        </w:rPr>
        <w:t>lo</w:t>
      </w:r>
      <w:r w:rsidR="00D730A4" w:rsidRPr="00CA50F9">
        <w:rPr>
          <w:rFonts w:ascii="Palatino Linotype" w:hAnsi="Palatino Linotype"/>
        </w:rPr>
        <w:t xml:space="preserve"> </w:t>
      </w:r>
      <w:r w:rsidRPr="00CA50F9">
        <w:rPr>
          <w:rFonts w:ascii="Palatino Linotype" w:hAnsi="Palatino Linotype"/>
        </w:rPr>
        <w:t>sucesivo</w:t>
      </w:r>
      <w:r w:rsidR="00D730A4" w:rsidRPr="00CA50F9">
        <w:rPr>
          <w:rFonts w:ascii="Palatino Linotype" w:hAnsi="Palatino Linotype"/>
        </w:rPr>
        <w:t xml:space="preserve"> </w:t>
      </w:r>
      <w:r w:rsidRPr="00CA50F9">
        <w:rPr>
          <w:rFonts w:ascii="Palatino Linotype" w:hAnsi="Palatino Linotype"/>
          <w:b/>
        </w:rPr>
        <w:t>EL</w:t>
      </w:r>
      <w:r w:rsidR="00D730A4" w:rsidRPr="00CA50F9">
        <w:rPr>
          <w:rFonts w:ascii="Palatino Linotype" w:hAnsi="Palatino Linotype"/>
          <w:b/>
        </w:rPr>
        <w:t xml:space="preserve"> </w:t>
      </w:r>
      <w:r w:rsidRPr="00CA50F9">
        <w:rPr>
          <w:rFonts w:ascii="Palatino Linotype" w:hAnsi="Palatino Linotype"/>
          <w:b/>
        </w:rPr>
        <w:t>SUJETO</w:t>
      </w:r>
      <w:r w:rsidR="00D730A4" w:rsidRPr="00CA50F9">
        <w:rPr>
          <w:rFonts w:ascii="Palatino Linotype" w:hAnsi="Palatino Linotype"/>
          <w:b/>
        </w:rPr>
        <w:t xml:space="preserve"> </w:t>
      </w:r>
      <w:r w:rsidRPr="00CA50F9">
        <w:rPr>
          <w:rFonts w:ascii="Palatino Linotype" w:hAnsi="Palatino Linotype"/>
          <w:b/>
        </w:rPr>
        <w:t>OBLIGADO</w:t>
      </w:r>
      <w:r w:rsidRPr="00CA50F9">
        <w:rPr>
          <w:rFonts w:ascii="Palatino Linotype" w:hAnsi="Palatino Linotype"/>
        </w:rPr>
        <w:t>,</w:t>
      </w:r>
      <w:r w:rsidR="00D730A4" w:rsidRPr="00CA50F9">
        <w:rPr>
          <w:rFonts w:ascii="Palatino Linotype" w:hAnsi="Palatino Linotype"/>
        </w:rPr>
        <w:t xml:space="preserve"> </w:t>
      </w:r>
      <w:r w:rsidRPr="00CA50F9">
        <w:rPr>
          <w:rFonts w:ascii="Palatino Linotype" w:hAnsi="Palatino Linotype"/>
        </w:rPr>
        <w:t>se</w:t>
      </w:r>
      <w:r w:rsidR="00D730A4" w:rsidRPr="00CA50F9">
        <w:rPr>
          <w:rFonts w:ascii="Palatino Linotype" w:hAnsi="Palatino Linotype"/>
        </w:rPr>
        <w:t xml:space="preserve"> </w:t>
      </w:r>
      <w:r w:rsidRPr="00CA50F9">
        <w:rPr>
          <w:rFonts w:ascii="Palatino Linotype" w:hAnsi="Palatino Linotype"/>
        </w:rPr>
        <w:t>procede</w:t>
      </w:r>
      <w:r w:rsidR="00D730A4" w:rsidRPr="00CA50F9">
        <w:rPr>
          <w:rFonts w:ascii="Palatino Linotype" w:hAnsi="Palatino Linotype"/>
        </w:rPr>
        <w:t xml:space="preserve"> </w:t>
      </w:r>
      <w:r w:rsidRPr="00CA50F9">
        <w:rPr>
          <w:rFonts w:ascii="Palatino Linotype" w:hAnsi="Palatino Linotype"/>
        </w:rPr>
        <w:t>a</w:t>
      </w:r>
      <w:r w:rsidR="00D730A4" w:rsidRPr="00CA50F9">
        <w:rPr>
          <w:rFonts w:ascii="Palatino Linotype" w:hAnsi="Palatino Linotype"/>
        </w:rPr>
        <w:t xml:space="preserve"> </w:t>
      </w:r>
      <w:r w:rsidRPr="00CA50F9">
        <w:rPr>
          <w:rFonts w:ascii="Palatino Linotype" w:hAnsi="Palatino Linotype"/>
        </w:rPr>
        <w:t>dictar</w:t>
      </w:r>
      <w:r w:rsidR="00D730A4" w:rsidRPr="00CA50F9">
        <w:rPr>
          <w:rFonts w:ascii="Palatino Linotype" w:hAnsi="Palatino Linotype"/>
        </w:rPr>
        <w:t xml:space="preserve"> </w:t>
      </w:r>
      <w:r w:rsidRPr="00CA50F9">
        <w:rPr>
          <w:rFonts w:ascii="Palatino Linotype" w:hAnsi="Palatino Linotype"/>
        </w:rPr>
        <w:t>la</w:t>
      </w:r>
      <w:r w:rsidR="00D730A4" w:rsidRPr="00CA50F9">
        <w:rPr>
          <w:rFonts w:ascii="Palatino Linotype" w:hAnsi="Palatino Linotype"/>
        </w:rPr>
        <w:t xml:space="preserve"> </w:t>
      </w:r>
      <w:r w:rsidRPr="00CA50F9">
        <w:rPr>
          <w:rFonts w:ascii="Palatino Linotype" w:hAnsi="Palatino Linotype"/>
        </w:rPr>
        <w:t>presente</w:t>
      </w:r>
      <w:r w:rsidR="00D730A4" w:rsidRPr="00CA50F9">
        <w:rPr>
          <w:rFonts w:ascii="Palatino Linotype" w:hAnsi="Palatino Linotype"/>
        </w:rPr>
        <w:t xml:space="preserve"> </w:t>
      </w:r>
      <w:r w:rsidRPr="00CA50F9">
        <w:rPr>
          <w:rFonts w:ascii="Palatino Linotype" w:hAnsi="Palatino Linotype"/>
        </w:rPr>
        <w:t>resolución</w:t>
      </w:r>
      <w:r w:rsidR="00D730A4" w:rsidRPr="00CA50F9">
        <w:rPr>
          <w:rFonts w:ascii="Palatino Linotype" w:hAnsi="Palatino Linotype"/>
        </w:rPr>
        <w:t xml:space="preserve"> </w:t>
      </w:r>
      <w:r w:rsidRPr="00CA50F9">
        <w:rPr>
          <w:rFonts w:ascii="Palatino Linotype" w:hAnsi="Palatino Linotype"/>
        </w:rPr>
        <w:t>con</w:t>
      </w:r>
      <w:r w:rsidR="00D730A4" w:rsidRPr="00CA50F9">
        <w:rPr>
          <w:rFonts w:ascii="Palatino Linotype" w:hAnsi="Palatino Linotype"/>
        </w:rPr>
        <w:t xml:space="preserve"> </w:t>
      </w:r>
      <w:r w:rsidRPr="00CA50F9">
        <w:rPr>
          <w:rFonts w:ascii="Palatino Linotype" w:hAnsi="Palatino Linotype"/>
        </w:rPr>
        <w:t>base</w:t>
      </w:r>
      <w:r w:rsidR="00D730A4" w:rsidRPr="00CA50F9">
        <w:rPr>
          <w:rFonts w:ascii="Palatino Linotype" w:hAnsi="Palatino Linotype"/>
        </w:rPr>
        <w:t xml:space="preserve"> </w:t>
      </w:r>
      <w:r w:rsidRPr="00CA50F9">
        <w:rPr>
          <w:rFonts w:ascii="Palatino Linotype" w:hAnsi="Palatino Linotype"/>
        </w:rPr>
        <w:t>en</w:t>
      </w:r>
      <w:r w:rsidR="00D730A4" w:rsidRPr="00CA50F9">
        <w:rPr>
          <w:rFonts w:ascii="Palatino Linotype" w:hAnsi="Palatino Linotype"/>
        </w:rPr>
        <w:t xml:space="preserve"> </w:t>
      </w:r>
      <w:r w:rsidRPr="00CA50F9">
        <w:rPr>
          <w:rFonts w:ascii="Palatino Linotype" w:hAnsi="Palatino Linotype"/>
        </w:rPr>
        <w:t>lo</w:t>
      </w:r>
      <w:r w:rsidR="00D730A4" w:rsidRPr="00CA50F9">
        <w:rPr>
          <w:rFonts w:ascii="Palatino Linotype" w:hAnsi="Palatino Linotype"/>
        </w:rPr>
        <w:t xml:space="preserve"> </w:t>
      </w:r>
      <w:r w:rsidRPr="00CA50F9">
        <w:rPr>
          <w:rFonts w:ascii="Palatino Linotype" w:hAnsi="Palatino Linotype"/>
        </w:rPr>
        <w:t>siguiente:</w:t>
      </w:r>
      <w:r w:rsidR="00D730A4" w:rsidRPr="00CA50F9">
        <w:rPr>
          <w:rFonts w:ascii="Palatino Linotype" w:hAnsi="Palatino Linotype"/>
        </w:rPr>
        <w:t xml:space="preserve"> </w:t>
      </w:r>
    </w:p>
    <w:p w:rsidR="00A2780F" w:rsidRPr="00CA50F9" w:rsidRDefault="00A2780F" w:rsidP="00183C32">
      <w:pPr>
        <w:spacing w:before="100" w:beforeAutospacing="1" w:after="100" w:afterAutospacing="1" w:line="360" w:lineRule="auto"/>
        <w:jc w:val="center"/>
        <w:rPr>
          <w:rFonts w:ascii="Palatino Linotype" w:hAnsi="Palatino Linotype"/>
          <w:b/>
          <w:bCs/>
          <w:spacing w:val="60"/>
          <w:sz w:val="28"/>
        </w:rPr>
      </w:pPr>
      <w:r w:rsidRPr="00CA50F9">
        <w:rPr>
          <w:rFonts w:ascii="Palatino Linotype" w:hAnsi="Palatino Linotype"/>
          <w:b/>
          <w:bCs/>
          <w:spacing w:val="60"/>
          <w:sz w:val="28"/>
        </w:rPr>
        <w:t>RESULTANDO</w:t>
      </w:r>
    </w:p>
    <w:p w:rsidR="00345471" w:rsidRPr="00CA50F9"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CA50F9">
        <w:rPr>
          <w:rFonts w:ascii="Palatino Linotype" w:hAnsi="Palatino Linotype"/>
        </w:rPr>
        <w:t>En</w:t>
      </w:r>
      <w:r w:rsidR="00D730A4" w:rsidRPr="00CA50F9">
        <w:rPr>
          <w:rFonts w:ascii="Palatino Linotype" w:hAnsi="Palatino Linotype"/>
        </w:rPr>
        <w:t xml:space="preserve"> </w:t>
      </w:r>
      <w:r w:rsidRPr="00CA50F9">
        <w:rPr>
          <w:rFonts w:ascii="Palatino Linotype" w:hAnsi="Palatino Linotype" w:cs="Arial"/>
        </w:rPr>
        <w:t>fecha</w:t>
      </w:r>
      <w:r w:rsidR="00D730A4" w:rsidRPr="00CA50F9">
        <w:rPr>
          <w:rFonts w:ascii="Palatino Linotype" w:hAnsi="Palatino Linotype"/>
        </w:rPr>
        <w:t xml:space="preserve"> </w:t>
      </w:r>
      <w:r w:rsidR="008E2864" w:rsidRPr="00CA50F9">
        <w:rPr>
          <w:rFonts w:ascii="Palatino Linotype" w:hAnsi="Palatino Linotype"/>
        </w:rPr>
        <w:t xml:space="preserve">cuatro de noviembre </w:t>
      </w:r>
      <w:r w:rsidR="00693255" w:rsidRPr="00CA50F9">
        <w:rPr>
          <w:rFonts w:ascii="Palatino Linotype" w:hAnsi="Palatino Linotype"/>
        </w:rPr>
        <w:t>de dos mil diecinueve</w:t>
      </w:r>
      <w:r w:rsidRPr="00CA50F9">
        <w:rPr>
          <w:rFonts w:ascii="Palatino Linotype" w:hAnsi="Palatino Linotype"/>
        </w:rPr>
        <w:t>,</w:t>
      </w:r>
      <w:r w:rsidR="00D730A4" w:rsidRPr="00CA50F9">
        <w:rPr>
          <w:rFonts w:ascii="Palatino Linotype" w:hAnsi="Palatino Linotype"/>
        </w:rPr>
        <w:t xml:space="preserve"> </w:t>
      </w:r>
      <w:r w:rsidR="008E2864" w:rsidRPr="00CA50F9">
        <w:rPr>
          <w:rFonts w:ascii="Palatino Linotype" w:hAnsi="Palatino Linotype" w:cs="Arial"/>
          <w:b/>
        </w:rPr>
        <w:t>EL RECURRENTE</w:t>
      </w:r>
      <w:r w:rsidR="007554C2" w:rsidRPr="00CA50F9">
        <w:rPr>
          <w:rFonts w:ascii="Palatino Linotype" w:hAnsi="Palatino Linotype"/>
        </w:rPr>
        <w:t xml:space="preserve"> </w:t>
      </w:r>
      <w:r w:rsidRPr="00CA50F9">
        <w:rPr>
          <w:rFonts w:ascii="Palatino Linotype" w:hAnsi="Palatino Linotype"/>
        </w:rPr>
        <w:t>presentó</w:t>
      </w:r>
      <w:r w:rsidR="00D730A4" w:rsidRPr="00CA50F9">
        <w:rPr>
          <w:rFonts w:ascii="Palatino Linotype" w:hAnsi="Palatino Linotype"/>
        </w:rPr>
        <w:t xml:space="preserve"> </w:t>
      </w:r>
      <w:r w:rsidR="00442E4B" w:rsidRPr="00CA50F9">
        <w:rPr>
          <w:rFonts w:ascii="Palatino Linotype" w:hAnsi="Palatino Linotype" w:cs="Arial"/>
        </w:rPr>
        <w:t xml:space="preserve">a través </w:t>
      </w:r>
      <w:r w:rsidR="003A67B6" w:rsidRPr="00CA50F9">
        <w:rPr>
          <w:rFonts w:ascii="Palatino Linotype" w:hAnsi="Palatino Linotype" w:cs="Arial"/>
        </w:rPr>
        <w:t>d</w:t>
      </w:r>
      <w:r w:rsidR="00AF4E71" w:rsidRPr="00CA50F9">
        <w:rPr>
          <w:rFonts w:ascii="Palatino Linotype" w:hAnsi="Palatino Linotype" w:cs="Arial"/>
        </w:rPr>
        <w:t>e</w:t>
      </w:r>
      <w:r w:rsidR="004F67AB" w:rsidRPr="00CA50F9">
        <w:rPr>
          <w:rFonts w:ascii="Palatino Linotype" w:hAnsi="Palatino Linotype" w:cs="Arial"/>
        </w:rPr>
        <w:t>l</w:t>
      </w:r>
      <w:r w:rsidR="00442E4B" w:rsidRPr="00CA50F9">
        <w:rPr>
          <w:rFonts w:ascii="Palatino Linotype" w:hAnsi="Palatino Linotype" w:cs="Arial"/>
        </w:rPr>
        <w:t xml:space="preserve"> Sistema de Acceso a la Información Mexiquense, en lo subsecuente </w:t>
      </w:r>
      <w:r w:rsidR="00442E4B" w:rsidRPr="00CA50F9">
        <w:rPr>
          <w:rFonts w:ascii="Palatino Linotype" w:hAnsi="Palatino Linotype" w:cs="Arial"/>
          <w:b/>
        </w:rPr>
        <w:t>EL SAIMEX,</w:t>
      </w:r>
      <w:r w:rsidR="00D730A4" w:rsidRPr="00CA50F9">
        <w:rPr>
          <w:rFonts w:ascii="Palatino Linotype" w:hAnsi="Palatino Linotype"/>
        </w:rPr>
        <w:t xml:space="preserve"> </w:t>
      </w:r>
      <w:r w:rsidRPr="00CA50F9">
        <w:rPr>
          <w:rFonts w:ascii="Palatino Linotype" w:hAnsi="Palatino Linotype"/>
        </w:rPr>
        <w:t>ante</w:t>
      </w:r>
      <w:r w:rsidR="00D730A4" w:rsidRPr="00CA50F9">
        <w:rPr>
          <w:rFonts w:ascii="Palatino Linotype" w:hAnsi="Palatino Linotype"/>
        </w:rPr>
        <w:t xml:space="preserve"> </w:t>
      </w:r>
      <w:r w:rsidRPr="00CA50F9">
        <w:rPr>
          <w:rFonts w:ascii="Palatino Linotype" w:hAnsi="Palatino Linotype"/>
          <w:b/>
        </w:rPr>
        <w:t>EL</w:t>
      </w:r>
      <w:r w:rsidR="00D730A4" w:rsidRPr="00CA50F9">
        <w:rPr>
          <w:rFonts w:ascii="Palatino Linotype" w:hAnsi="Palatino Linotype"/>
          <w:b/>
        </w:rPr>
        <w:t xml:space="preserve"> </w:t>
      </w:r>
      <w:r w:rsidRPr="00CA50F9">
        <w:rPr>
          <w:rFonts w:ascii="Palatino Linotype" w:hAnsi="Palatino Linotype"/>
          <w:b/>
        </w:rPr>
        <w:t>SUJETO</w:t>
      </w:r>
      <w:r w:rsidR="00D730A4" w:rsidRPr="00CA50F9">
        <w:rPr>
          <w:rFonts w:ascii="Palatino Linotype" w:hAnsi="Palatino Linotype"/>
          <w:b/>
        </w:rPr>
        <w:t xml:space="preserve"> </w:t>
      </w:r>
      <w:r w:rsidRPr="00CA50F9">
        <w:rPr>
          <w:rFonts w:ascii="Palatino Linotype" w:hAnsi="Palatino Linotype"/>
          <w:b/>
        </w:rPr>
        <w:t>OBLIGADO</w:t>
      </w:r>
      <w:r w:rsidRPr="00CA50F9">
        <w:rPr>
          <w:rFonts w:ascii="Palatino Linotype" w:hAnsi="Palatino Linotype"/>
        </w:rPr>
        <w:t>,</w:t>
      </w:r>
      <w:r w:rsidR="00D730A4" w:rsidRPr="00CA50F9">
        <w:rPr>
          <w:rFonts w:ascii="Palatino Linotype" w:hAnsi="Palatino Linotype"/>
        </w:rPr>
        <w:t xml:space="preserve"> </w:t>
      </w:r>
      <w:r w:rsidRPr="00CA50F9">
        <w:rPr>
          <w:rFonts w:ascii="Palatino Linotype" w:hAnsi="Palatino Linotype"/>
        </w:rPr>
        <w:t>la</w:t>
      </w:r>
      <w:r w:rsidR="00D730A4" w:rsidRPr="00CA50F9">
        <w:rPr>
          <w:rFonts w:ascii="Palatino Linotype" w:hAnsi="Palatino Linotype"/>
        </w:rPr>
        <w:t xml:space="preserve"> </w:t>
      </w:r>
      <w:r w:rsidRPr="00CA50F9">
        <w:rPr>
          <w:rFonts w:ascii="Palatino Linotype" w:hAnsi="Palatino Linotype"/>
        </w:rPr>
        <w:t>solicitud</w:t>
      </w:r>
      <w:r w:rsidR="00D730A4" w:rsidRPr="00CA50F9">
        <w:rPr>
          <w:rFonts w:ascii="Palatino Linotype" w:hAnsi="Palatino Linotype"/>
        </w:rPr>
        <w:t xml:space="preserve"> </w:t>
      </w:r>
      <w:r w:rsidRPr="00CA50F9">
        <w:rPr>
          <w:rFonts w:ascii="Palatino Linotype" w:hAnsi="Palatino Linotype"/>
        </w:rPr>
        <w:t>de</w:t>
      </w:r>
      <w:r w:rsidR="00D730A4" w:rsidRPr="00CA50F9">
        <w:rPr>
          <w:rFonts w:ascii="Palatino Linotype" w:hAnsi="Palatino Linotype"/>
        </w:rPr>
        <w:t xml:space="preserve"> </w:t>
      </w:r>
      <w:r w:rsidRPr="00CA50F9">
        <w:rPr>
          <w:rFonts w:ascii="Palatino Linotype" w:hAnsi="Palatino Linotype"/>
        </w:rPr>
        <w:t>acceso</w:t>
      </w:r>
      <w:r w:rsidR="00D730A4" w:rsidRPr="00CA50F9">
        <w:rPr>
          <w:rFonts w:ascii="Palatino Linotype" w:hAnsi="Palatino Linotype"/>
        </w:rPr>
        <w:t xml:space="preserve"> </w:t>
      </w:r>
      <w:r w:rsidRPr="00CA50F9">
        <w:rPr>
          <w:rFonts w:ascii="Palatino Linotype" w:hAnsi="Palatino Linotype"/>
        </w:rPr>
        <w:t>a</w:t>
      </w:r>
      <w:r w:rsidR="00D730A4" w:rsidRPr="00CA50F9">
        <w:rPr>
          <w:rFonts w:ascii="Palatino Linotype" w:hAnsi="Palatino Linotype"/>
        </w:rPr>
        <w:t xml:space="preserve"> </w:t>
      </w:r>
      <w:r w:rsidRPr="00CA50F9">
        <w:rPr>
          <w:rFonts w:ascii="Palatino Linotype" w:hAnsi="Palatino Linotype"/>
        </w:rPr>
        <w:t>la</w:t>
      </w:r>
      <w:r w:rsidR="00D730A4" w:rsidRPr="00CA50F9">
        <w:rPr>
          <w:rFonts w:ascii="Palatino Linotype" w:hAnsi="Palatino Linotype"/>
        </w:rPr>
        <w:t xml:space="preserve"> </w:t>
      </w:r>
      <w:r w:rsidRPr="00CA50F9">
        <w:rPr>
          <w:rFonts w:ascii="Palatino Linotype" w:hAnsi="Palatino Linotype"/>
        </w:rPr>
        <w:t>información</w:t>
      </w:r>
      <w:r w:rsidR="00D730A4" w:rsidRPr="00CA50F9">
        <w:rPr>
          <w:rFonts w:ascii="Palatino Linotype" w:hAnsi="Palatino Linotype"/>
        </w:rPr>
        <w:t xml:space="preserve"> </w:t>
      </w:r>
      <w:r w:rsidRPr="00CA50F9">
        <w:rPr>
          <w:rFonts w:ascii="Palatino Linotype" w:hAnsi="Palatino Linotype"/>
        </w:rPr>
        <w:t>pública,</w:t>
      </w:r>
      <w:r w:rsidR="00D730A4" w:rsidRPr="00CA50F9">
        <w:rPr>
          <w:rFonts w:ascii="Palatino Linotype" w:hAnsi="Palatino Linotype"/>
        </w:rPr>
        <w:t xml:space="preserve"> </w:t>
      </w:r>
      <w:r w:rsidR="00345471" w:rsidRPr="00CA50F9">
        <w:rPr>
          <w:rFonts w:ascii="Palatino Linotype" w:hAnsi="Palatino Linotype"/>
        </w:rPr>
        <w:t xml:space="preserve">a la que se le asignó el número </w:t>
      </w:r>
      <w:r w:rsidR="008E2864" w:rsidRPr="00CA50F9">
        <w:rPr>
          <w:rFonts w:ascii="Palatino Linotype" w:hAnsi="Palatino Linotype"/>
          <w:b/>
          <w:bCs/>
        </w:rPr>
        <w:t>00298/OASTLALNE</w:t>
      </w:r>
      <w:r w:rsidR="00693255" w:rsidRPr="00CA50F9">
        <w:rPr>
          <w:rFonts w:ascii="Palatino Linotype" w:hAnsi="Palatino Linotype"/>
          <w:b/>
          <w:bCs/>
        </w:rPr>
        <w:t>/IP/2019</w:t>
      </w:r>
      <w:r w:rsidR="00345471" w:rsidRPr="00CA50F9">
        <w:rPr>
          <w:rFonts w:ascii="Palatino Linotype" w:hAnsi="Palatino Linotype"/>
        </w:rPr>
        <w:t xml:space="preserve">, </w:t>
      </w:r>
      <w:r w:rsidR="00002897" w:rsidRPr="00CA50F9">
        <w:rPr>
          <w:rFonts w:ascii="Palatino Linotype" w:hAnsi="Palatino Linotype"/>
        </w:rPr>
        <w:t>mediante la cual requirió por dicha vía</w:t>
      </w:r>
      <w:r w:rsidR="003A67B6" w:rsidRPr="00CA50F9">
        <w:rPr>
          <w:rFonts w:ascii="Palatino Linotype" w:hAnsi="Palatino Linotype"/>
        </w:rPr>
        <w:t>,</w:t>
      </w:r>
      <w:r w:rsidR="00501858" w:rsidRPr="00CA50F9">
        <w:rPr>
          <w:rFonts w:ascii="Palatino Linotype" w:hAnsi="Palatino Linotype"/>
        </w:rPr>
        <w:t xml:space="preserve"> lo siguiente</w:t>
      </w:r>
      <w:r w:rsidR="00002897" w:rsidRPr="00CA50F9">
        <w:rPr>
          <w:rFonts w:ascii="Palatino Linotype" w:hAnsi="Palatino Linotype"/>
        </w:rPr>
        <w:t>:</w:t>
      </w:r>
    </w:p>
    <w:p w:rsidR="008264CD" w:rsidRPr="00CA50F9" w:rsidRDefault="00A327E0" w:rsidP="008264CD">
      <w:pPr>
        <w:spacing w:before="100" w:beforeAutospacing="1" w:after="100" w:afterAutospacing="1"/>
        <w:ind w:left="709" w:right="709"/>
        <w:jc w:val="both"/>
        <w:rPr>
          <w:rFonts w:ascii="Palatino Linotype" w:hAnsi="Palatino Linotype"/>
          <w:sz w:val="22"/>
          <w:szCs w:val="22"/>
        </w:rPr>
      </w:pPr>
      <w:r w:rsidRPr="00CA50F9">
        <w:rPr>
          <w:rFonts w:ascii="Palatino Linotype" w:hAnsi="Palatino Linotype" w:cs="Arial"/>
          <w:i/>
          <w:sz w:val="22"/>
          <w:szCs w:val="22"/>
        </w:rPr>
        <w:t>“</w:t>
      </w:r>
      <w:r w:rsidR="008E2864" w:rsidRPr="00CA50F9">
        <w:rPr>
          <w:rFonts w:ascii="Palatino Linotype" w:hAnsi="Palatino Linotype" w:cs="Arial"/>
          <w:i/>
          <w:sz w:val="22"/>
          <w:szCs w:val="22"/>
        </w:rPr>
        <w:t xml:space="preserve">Solicito el plan de infraestructura del municipio, en materia de obras hidráulicas y del ejercicio 2018-2019 y el que se enviará al cabildo del Municipio para ser aprobado para el ejercicio 2019-2020. </w:t>
      </w:r>
      <w:proofErr w:type="spellStart"/>
      <w:r w:rsidR="008E2864" w:rsidRPr="00CA50F9">
        <w:rPr>
          <w:rFonts w:ascii="Palatino Linotype" w:hAnsi="Palatino Linotype" w:cs="Arial"/>
          <w:i/>
          <w:sz w:val="22"/>
          <w:szCs w:val="22"/>
        </w:rPr>
        <w:t>Asi</w:t>
      </w:r>
      <w:proofErr w:type="spellEnd"/>
      <w:r w:rsidR="008E2864" w:rsidRPr="00CA50F9">
        <w:rPr>
          <w:rFonts w:ascii="Palatino Linotype" w:hAnsi="Palatino Linotype" w:cs="Arial"/>
          <w:i/>
          <w:sz w:val="22"/>
          <w:szCs w:val="22"/>
        </w:rPr>
        <w:t xml:space="preserve"> mismo solicito la </w:t>
      </w:r>
      <w:proofErr w:type="spellStart"/>
      <w:r w:rsidR="008E2864" w:rsidRPr="00CA50F9">
        <w:rPr>
          <w:rFonts w:ascii="Palatino Linotype" w:hAnsi="Palatino Linotype" w:cs="Arial"/>
          <w:i/>
          <w:sz w:val="22"/>
          <w:szCs w:val="22"/>
        </w:rPr>
        <w:t>version</w:t>
      </w:r>
      <w:proofErr w:type="spellEnd"/>
      <w:r w:rsidR="008E2864" w:rsidRPr="00CA50F9">
        <w:rPr>
          <w:rFonts w:ascii="Palatino Linotype" w:hAnsi="Palatino Linotype" w:cs="Arial"/>
          <w:i/>
          <w:sz w:val="22"/>
          <w:szCs w:val="22"/>
        </w:rPr>
        <w:t xml:space="preserve"> pública de las personas morales </w:t>
      </w:r>
      <w:r w:rsidR="008E2864" w:rsidRPr="00CA50F9">
        <w:rPr>
          <w:rFonts w:ascii="Palatino Linotype" w:hAnsi="Palatino Linotype" w:cs="Arial"/>
          <w:i/>
          <w:sz w:val="22"/>
          <w:szCs w:val="22"/>
        </w:rPr>
        <w:lastRenderedPageBreak/>
        <w:t xml:space="preserve">deudoras y al mes de octubre 2019 cuenta con </w:t>
      </w:r>
      <w:proofErr w:type="gramStart"/>
      <w:r w:rsidR="008E2864" w:rsidRPr="00CA50F9">
        <w:rPr>
          <w:rFonts w:ascii="Palatino Linotype" w:hAnsi="Palatino Linotype" w:cs="Arial"/>
          <w:i/>
          <w:sz w:val="22"/>
          <w:szCs w:val="22"/>
        </w:rPr>
        <w:t>servicio ,</w:t>
      </w:r>
      <w:proofErr w:type="gramEnd"/>
      <w:r w:rsidR="008E2864" w:rsidRPr="00CA50F9">
        <w:rPr>
          <w:rFonts w:ascii="Palatino Linotype" w:hAnsi="Palatino Linotype" w:cs="Arial"/>
          <w:i/>
          <w:sz w:val="22"/>
          <w:szCs w:val="22"/>
        </w:rPr>
        <w:t xml:space="preserve"> así como la política o lineamientos aprobados por cabildo, donde se pueda observar las circunstancias de pago en parcialidades , descuentos o programas social , en consideración con la disminución de los créditos fiscales, del ejercicio 2018 y 2019.</w:t>
      </w:r>
      <w:r w:rsidRPr="00CA50F9">
        <w:rPr>
          <w:rFonts w:ascii="Palatino Linotype" w:hAnsi="Palatino Linotype" w:cs="Arial"/>
          <w:i/>
          <w:sz w:val="22"/>
          <w:szCs w:val="22"/>
        </w:rPr>
        <w:t>”</w:t>
      </w:r>
      <w:r w:rsidR="00D730A4" w:rsidRPr="00CA50F9">
        <w:rPr>
          <w:rFonts w:ascii="Palatino Linotype" w:hAnsi="Palatino Linotype" w:cs="Arial"/>
          <w:i/>
          <w:sz w:val="22"/>
          <w:szCs w:val="22"/>
        </w:rPr>
        <w:t xml:space="preserve"> </w:t>
      </w:r>
      <w:r w:rsidRPr="00CA50F9">
        <w:rPr>
          <w:rFonts w:ascii="Palatino Linotype" w:hAnsi="Palatino Linotype"/>
          <w:sz w:val="22"/>
          <w:szCs w:val="22"/>
        </w:rPr>
        <w:t>(Sic)</w:t>
      </w:r>
      <w:bookmarkStart w:id="0" w:name="_Ref516764469"/>
      <w:bookmarkStart w:id="1" w:name="_Ref531692384"/>
    </w:p>
    <w:p w:rsidR="006A362E" w:rsidRPr="00CA50F9" w:rsidRDefault="006A362E" w:rsidP="00F22E8C">
      <w:pPr>
        <w:pStyle w:val="Prrafodelista"/>
        <w:numPr>
          <w:ilvl w:val="0"/>
          <w:numId w:val="6"/>
        </w:numPr>
        <w:tabs>
          <w:tab w:val="left" w:pos="709"/>
        </w:tabs>
        <w:spacing w:before="240" w:beforeAutospacing="1" w:after="240" w:afterAutospacing="1" w:line="360" w:lineRule="auto"/>
        <w:ind w:left="0" w:firstLine="0"/>
        <w:jc w:val="both"/>
        <w:rPr>
          <w:rFonts w:ascii="Palatino Linotype" w:hAnsi="Palatino Linotype" w:cs="Arial"/>
        </w:rPr>
      </w:pPr>
      <w:r w:rsidRPr="00CA50F9">
        <w:rPr>
          <w:rFonts w:ascii="Palatino Linotype" w:hAnsi="Palatino Linotype" w:cs="Arial"/>
        </w:rPr>
        <w:t xml:space="preserve">De las constancias que integran el expediente electrónico del </w:t>
      </w:r>
      <w:r w:rsidRPr="00CA50F9">
        <w:rPr>
          <w:rFonts w:ascii="Palatino Linotype" w:hAnsi="Palatino Linotype" w:cs="Arial"/>
          <w:b/>
        </w:rPr>
        <w:t>SAIMEX</w:t>
      </w:r>
      <w:r w:rsidRPr="00CA50F9">
        <w:rPr>
          <w:rFonts w:ascii="Palatino Linotype" w:hAnsi="Palatino Linotype" w:cs="Arial"/>
        </w:rPr>
        <w:t xml:space="preserve">, en fecha </w:t>
      </w:r>
      <w:r w:rsidR="008E2864" w:rsidRPr="00CA50F9">
        <w:rPr>
          <w:rFonts w:ascii="Palatino Linotype" w:hAnsi="Palatino Linotype" w:cs="Arial"/>
        </w:rPr>
        <w:t xml:space="preserve">nueve de noviembre </w:t>
      </w:r>
      <w:r w:rsidRPr="00CA50F9">
        <w:rPr>
          <w:rFonts w:ascii="Palatino Linotype" w:hAnsi="Palatino Linotype" w:cs="Arial"/>
        </w:rPr>
        <w:t xml:space="preserve">de dos mil diecinueve, el Titular de la Unidad de Transparencia del </w:t>
      </w:r>
      <w:r w:rsidRPr="00CA50F9">
        <w:rPr>
          <w:rFonts w:ascii="Palatino Linotype" w:hAnsi="Palatino Linotype" w:cs="Arial"/>
          <w:b/>
        </w:rPr>
        <w:t>SUJETO OBLIGADO</w:t>
      </w:r>
      <w:r w:rsidRPr="00CA50F9">
        <w:rPr>
          <w:rFonts w:ascii="Palatino Linotype" w:hAnsi="Palatino Linotype" w:cs="Arial"/>
        </w:rPr>
        <w:t xml:space="preserve">, mediante </w:t>
      </w:r>
      <w:r w:rsidR="00480DF1" w:rsidRPr="00CA50F9">
        <w:rPr>
          <w:rFonts w:ascii="Palatino Linotype" w:hAnsi="Palatino Linotype" w:cs="Arial"/>
        </w:rPr>
        <w:t>los</w:t>
      </w:r>
      <w:r w:rsidRPr="00CA50F9">
        <w:rPr>
          <w:rFonts w:ascii="Palatino Linotype" w:hAnsi="Palatino Linotype" w:cs="Arial"/>
        </w:rPr>
        <w:t xml:space="preserve"> folio</w:t>
      </w:r>
      <w:r w:rsidR="00480DF1" w:rsidRPr="00CA50F9">
        <w:rPr>
          <w:rFonts w:ascii="Palatino Linotype" w:hAnsi="Palatino Linotype" w:cs="Arial"/>
        </w:rPr>
        <w:t>s</w:t>
      </w:r>
      <w:r w:rsidRPr="00CA50F9">
        <w:rPr>
          <w:rFonts w:ascii="Palatino Linotype" w:hAnsi="Palatino Linotype" w:cs="Arial"/>
        </w:rPr>
        <w:t xml:space="preserve"> número</w:t>
      </w:r>
      <w:r w:rsidR="00480DF1" w:rsidRPr="00CA50F9">
        <w:rPr>
          <w:rFonts w:ascii="Palatino Linotype" w:hAnsi="Palatino Linotype" w:cs="Arial"/>
        </w:rPr>
        <w:t>s</w:t>
      </w:r>
      <w:r w:rsidRPr="00CA50F9">
        <w:rPr>
          <w:rFonts w:ascii="Palatino Linotype" w:hAnsi="Palatino Linotype" w:cs="Arial"/>
        </w:rPr>
        <w:t xml:space="preserve"> </w:t>
      </w:r>
      <w:r w:rsidR="008E2864" w:rsidRPr="00CA50F9">
        <w:rPr>
          <w:rFonts w:ascii="Palatino Linotype" w:hAnsi="Palatino Linotype"/>
          <w:b/>
          <w:bCs/>
        </w:rPr>
        <w:t>00298/OASTLALNE</w:t>
      </w:r>
      <w:r w:rsidRPr="00CA50F9">
        <w:rPr>
          <w:rFonts w:ascii="Palatino Linotype" w:hAnsi="Palatino Linotype"/>
          <w:b/>
          <w:bCs/>
        </w:rPr>
        <w:t>/IP/2019/TSP/0001</w:t>
      </w:r>
      <w:r w:rsidR="00480DF1" w:rsidRPr="00CA50F9">
        <w:rPr>
          <w:rFonts w:ascii="Palatino Linotype" w:hAnsi="Palatino Linotype"/>
          <w:b/>
          <w:bCs/>
        </w:rPr>
        <w:t xml:space="preserve"> </w:t>
      </w:r>
      <w:r w:rsidR="00480DF1" w:rsidRPr="00CA50F9">
        <w:rPr>
          <w:rFonts w:ascii="Palatino Linotype" w:hAnsi="Palatino Linotype"/>
          <w:bCs/>
        </w:rPr>
        <w:t xml:space="preserve">y </w:t>
      </w:r>
      <w:r w:rsidR="008E2864" w:rsidRPr="00CA50F9">
        <w:rPr>
          <w:rFonts w:ascii="Palatino Linotype" w:hAnsi="Palatino Linotype"/>
          <w:b/>
          <w:bCs/>
        </w:rPr>
        <w:t>00298/OASTLALNE</w:t>
      </w:r>
      <w:r w:rsidR="00480DF1" w:rsidRPr="00CA50F9">
        <w:rPr>
          <w:rFonts w:ascii="Palatino Linotype" w:hAnsi="Palatino Linotype"/>
          <w:b/>
          <w:bCs/>
        </w:rPr>
        <w:t>/IP/2019/TSP/0002</w:t>
      </w:r>
      <w:r w:rsidRPr="00CA50F9">
        <w:rPr>
          <w:rFonts w:ascii="Palatino Linotype" w:hAnsi="Palatino Linotype"/>
          <w:b/>
          <w:bCs/>
        </w:rPr>
        <w:t xml:space="preserve">, </w:t>
      </w:r>
      <w:r w:rsidRPr="00CA50F9">
        <w:rPr>
          <w:rFonts w:ascii="Palatino Linotype" w:hAnsi="Palatino Linotype"/>
          <w:bCs/>
        </w:rPr>
        <w:t>turnó los requerimiento</w:t>
      </w:r>
      <w:r w:rsidR="00480DF1" w:rsidRPr="00CA50F9">
        <w:rPr>
          <w:rFonts w:ascii="Palatino Linotype" w:hAnsi="Palatino Linotype"/>
          <w:bCs/>
        </w:rPr>
        <w:t>s</w:t>
      </w:r>
      <w:r w:rsidRPr="00CA50F9">
        <w:rPr>
          <w:rFonts w:ascii="Palatino Linotype" w:hAnsi="Palatino Linotype"/>
          <w:bCs/>
        </w:rPr>
        <w:t xml:space="preserve"> de información </w:t>
      </w:r>
      <w:r w:rsidR="00480DF1" w:rsidRPr="00CA50F9">
        <w:rPr>
          <w:rFonts w:ascii="Palatino Linotype" w:hAnsi="Palatino Linotype"/>
          <w:bCs/>
        </w:rPr>
        <w:t>a</w:t>
      </w:r>
      <w:r w:rsidR="008E2864" w:rsidRPr="00CA50F9">
        <w:rPr>
          <w:rFonts w:ascii="Palatino Linotype" w:hAnsi="Palatino Linotype"/>
          <w:bCs/>
        </w:rPr>
        <w:t>l Gerente de Construcción y Operación Hidráulica y a otro servidor público, en su calidad de</w:t>
      </w:r>
      <w:r w:rsidR="00480DF1" w:rsidRPr="00CA50F9">
        <w:rPr>
          <w:rFonts w:ascii="Palatino Linotype" w:hAnsi="Palatino Linotype"/>
          <w:bCs/>
        </w:rPr>
        <w:t xml:space="preserve"> </w:t>
      </w:r>
      <w:r w:rsidRPr="00CA50F9">
        <w:rPr>
          <w:rFonts w:ascii="Palatino Linotype" w:hAnsi="Palatino Linotype"/>
          <w:bCs/>
        </w:rPr>
        <w:t>Servidor</w:t>
      </w:r>
      <w:r w:rsidR="00480DF1" w:rsidRPr="00CA50F9">
        <w:rPr>
          <w:rFonts w:ascii="Palatino Linotype" w:hAnsi="Palatino Linotype"/>
          <w:bCs/>
        </w:rPr>
        <w:t>es</w:t>
      </w:r>
      <w:r w:rsidRPr="00CA50F9">
        <w:rPr>
          <w:rFonts w:ascii="Palatino Linotype" w:hAnsi="Palatino Linotype"/>
          <w:bCs/>
        </w:rPr>
        <w:t xml:space="preserve"> Públic</w:t>
      </w:r>
      <w:r w:rsidR="00480DF1" w:rsidRPr="00CA50F9">
        <w:rPr>
          <w:rFonts w:ascii="Palatino Linotype" w:hAnsi="Palatino Linotype"/>
          <w:bCs/>
        </w:rPr>
        <w:t>os</w:t>
      </w:r>
      <w:r w:rsidRPr="00CA50F9">
        <w:rPr>
          <w:rFonts w:ascii="Palatino Linotype" w:hAnsi="Palatino Linotype"/>
          <w:bCs/>
        </w:rPr>
        <w:t xml:space="preserve"> Habilitad</w:t>
      </w:r>
      <w:r w:rsidR="00480DF1" w:rsidRPr="00CA50F9">
        <w:rPr>
          <w:rFonts w:ascii="Palatino Linotype" w:hAnsi="Palatino Linotype"/>
          <w:bCs/>
        </w:rPr>
        <w:t>os</w:t>
      </w:r>
      <w:r w:rsidRPr="00CA50F9">
        <w:rPr>
          <w:rStyle w:val="Refdenotaalpie"/>
          <w:rFonts w:ascii="Palatino Linotype" w:hAnsi="Palatino Linotype"/>
          <w:bCs/>
        </w:rPr>
        <w:footnoteReference w:id="1"/>
      </w:r>
      <w:r w:rsidRPr="00CA50F9">
        <w:rPr>
          <w:rFonts w:ascii="Palatino Linotype" w:hAnsi="Palatino Linotype"/>
          <w:bCs/>
        </w:rPr>
        <w:t>, a fin de colmar el derecho de acceso a la información del particular; tal y como se aprecia en la imagen siguiente:</w:t>
      </w:r>
    </w:p>
    <w:p w:rsidR="006A362E" w:rsidRPr="00CA50F9" w:rsidRDefault="008E2864" w:rsidP="006A362E">
      <w:pPr>
        <w:pStyle w:val="Prrafodelista"/>
        <w:spacing w:before="240" w:after="240" w:line="360" w:lineRule="auto"/>
        <w:ind w:left="0"/>
        <w:jc w:val="both"/>
        <w:rPr>
          <w:rFonts w:ascii="Palatino Linotype" w:hAnsi="Palatino Linotype" w:cs="Arial"/>
        </w:rPr>
      </w:pPr>
      <w:r w:rsidRPr="00CA50F9">
        <w:rPr>
          <w:noProof/>
          <w:lang w:eastAsia="es-MX"/>
        </w:rPr>
        <w:drawing>
          <wp:inline distT="0" distB="0" distL="0" distR="0" wp14:anchorId="7EC329BB" wp14:editId="3D659F24">
            <wp:extent cx="5734050" cy="981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68" t="21925" r="17114" b="58488"/>
                    <a:stretch/>
                  </pic:blipFill>
                  <pic:spPr bwMode="auto">
                    <a:xfrm>
                      <a:off x="0" y="0"/>
                      <a:ext cx="5734050" cy="981075"/>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CA50F9"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CA50F9">
        <w:rPr>
          <w:rFonts w:ascii="Palatino Linotype" w:hAnsi="Palatino Linotype" w:cs="Arial"/>
        </w:rPr>
        <w:lastRenderedPageBreak/>
        <w:t xml:space="preserve">Posteriormente, </w:t>
      </w:r>
      <w:r w:rsidR="00875763" w:rsidRPr="00CA50F9">
        <w:rPr>
          <w:rFonts w:ascii="Palatino Linotype" w:hAnsi="Palatino Linotype" w:cs="Arial"/>
        </w:rPr>
        <w:t xml:space="preserve">el día </w:t>
      </w:r>
      <w:r w:rsidR="00480DF1" w:rsidRPr="00CA50F9">
        <w:rPr>
          <w:rFonts w:ascii="Palatino Linotype" w:hAnsi="Palatino Linotype" w:cs="Arial"/>
        </w:rPr>
        <w:t>veinti</w:t>
      </w:r>
      <w:r w:rsidR="008E2864" w:rsidRPr="00CA50F9">
        <w:rPr>
          <w:rFonts w:ascii="Palatino Linotype" w:hAnsi="Palatino Linotype" w:cs="Arial"/>
        </w:rPr>
        <w:t>dós</w:t>
      </w:r>
      <w:r w:rsidR="00480DF1" w:rsidRPr="00CA50F9">
        <w:rPr>
          <w:rFonts w:ascii="Palatino Linotype" w:hAnsi="Palatino Linotype" w:cs="Arial"/>
        </w:rPr>
        <w:t xml:space="preserve"> </w:t>
      </w:r>
      <w:r w:rsidR="001A300A" w:rsidRPr="00CA50F9">
        <w:rPr>
          <w:rFonts w:ascii="Palatino Linotype" w:hAnsi="Palatino Linotype" w:cs="Arial"/>
        </w:rPr>
        <w:t>de noviembre</w:t>
      </w:r>
      <w:r w:rsidR="00E76963" w:rsidRPr="00CA50F9">
        <w:rPr>
          <w:rFonts w:ascii="Palatino Linotype" w:hAnsi="Palatino Linotype" w:cs="Arial"/>
        </w:rPr>
        <w:t xml:space="preserve"> </w:t>
      </w:r>
      <w:r w:rsidR="00875763" w:rsidRPr="00CA50F9">
        <w:rPr>
          <w:rFonts w:ascii="Palatino Linotype" w:hAnsi="Palatino Linotype" w:cs="Arial"/>
        </w:rPr>
        <w:t xml:space="preserve">de dos mil diecinueve, </w:t>
      </w:r>
      <w:r w:rsidR="00875763" w:rsidRPr="00CA50F9">
        <w:rPr>
          <w:rFonts w:ascii="Palatino Linotype" w:hAnsi="Palatino Linotype" w:cs="Arial"/>
          <w:b/>
        </w:rPr>
        <w:t>EL SUJETO OBLIGADO</w:t>
      </w:r>
      <w:r w:rsidR="00875763" w:rsidRPr="00CA50F9">
        <w:rPr>
          <w:rFonts w:ascii="Palatino Linotype" w:hAnsi="Palatino Linotype" w:cs="Arial"/>
        </w:rPr>
        <w:t xml:space="preserve"> </w:t>
      </w:r>
      <w:r w:rsidR="00654828" w:rsidRPr="00CA50F9">
        <w:rPr>
          <w:rFonts w:ascii="Palatino Linotype" w:hAnsi="Palatino Linotype" w:cs="Arial"/>
        </w:rPr>
        <w:t xml:space="preserve">dio respuesta a la </w:t>
      </w:r>
      <w:r w:rsidR="00654828" w:rsidRPr="00CA50F9">
        <w:rPr>
          <w:rFonts w:ascii="Palatino Linotype" w:hAnsi="Palatino Linotype"/>
        </w:rPr>
        <w:t>solicitud</w:t>
      </w:r>
      <w:r w:rsidR="00654828" w:rsidRPr="00CA50F9">
        <w:rPr>
          <w:rFonts w:ascii="Palatino Linotype" w:hAnsi="Palatino Linotype" w:cs="Arial"/>
        </w:rPr>
        <w:t xml:space="preserve"> de </w:t>
      </w:r>
      <w:r w:rsidR="00654828" w:rsidRPr="00CA50F9">
        <w:rPr>
          <w:rFonts w:ascii="Palatino Linotype" w:hAnsi="Palatino Linotype"/>
        </w:rPr>
        <w:t>acceso</w:t>
      </w:r>
      <w:r w:rsidR="00654828" w:rsidRPr="00CA50F9">
        <w:rPr>
          <w:rFonts w:ascii="Palatino Linotype" w:hAnsi="Palatino Linotype" w:cs="Arial"/>
        </w:rPr>
        <w:t xml:space="preserve"> a la información pública requerida por </w:t>
      </w:r>
      <w:r w:rsidR="008E2864" w:rsidRPr="00CA50F9">
        <w:rPr>
          <w:rFonts w:ascii="Palatino Linotype" w:hAnsi="Palatino Linotype" w:cs="Arial"/>
          <w:b/>
        </w:rPr>
        <w:t>EL RECURRENTE</w:t>
      </w:r>
      <w:r w:rsidR="00654828" w:rsidRPr="00CA50F9">
        <w:rPr>
          <w:rFonts w:ascii="Palatino Linotype" w:hAnsi="Palatino Linotype" w:cs="Arial"/>
        </w:rPr>
        <w:t>, en los siguientes términos:</w:t>
      </w:r>
      <w:bookmarkEnd w:id="0"/>
      <w:bookmarkEnd w:id="1"/>
    </w:p>
    <w:p w:rsidR="00654828" w:rsidRPr="00CA50F9" w:rsidRDefault="00693255" w:rsidP="003A67B6">
      <w:pPr>
        <w:ind w:left="709" w:right="709"/>
        <w:jc w:val="both"/>
        <w:rPr>
          <w:rFonts w:ascii="Palatino Linotype" w:hAnsi="Palatino Linotype"/>
          <w:sz w:val="22"/>
        </w:rPr>
      </w:pPr>
      <w:r w:rsidRPr="00CA50F9">
        <w:rPr>
          <w:rFonts w:ascii="Palatino Linotype" w:hAnsi="Palatino Linotype" w:cs="Arial"/>
          <w:i/>
          <w:sz w:val="22"/>
        </w:rPr>
        <w:t>“</w:t>
      </w:r>
      <w:r w:rsidR="008E2864" w:rsidRPr="00CA50F9">
        <w:rPr>
          <w:rFonts w:ascii="Palatino Linotype" w:hAnsi="Palatino Linotype" w:cs="Arial"/>
          <w:i/>
          <w:sz w:val="22"/>
        </w:rPr>
        <w:t>Le envío archivo electrónico con respuesta a su solicitud de información con número de folio SAIMEX00298/OASTLALNE/IP/2019.</w:t>
      </w:r>
      <w:r w:rsidR="00871D30" w:rsidRPr="00CA50F9">
        <w:rPr>
          <w:rFonts w:ascii="Palatino Linotype" w:hAnsi="Palatino Linotype" w:cs="Arial"/>
          <w:i/>
          <w:sz w:val="22"/>
          <w:szCs w:val="22"/>
        </w:rPr>
        <w:t>”</w:t>
      </w:r>
      <w:r w:rsidR="002713DB" w:rsidRPr="00CA50F9">
        <w:rPr>
          <w:rFonts w:ascii="Palatino Linotype" w:hAnsi="Palatino Linotype" w:cs="Arial"/>
          <w:i/>
          <w:sz w:val="22"/>
        </w:rPr>
        <w:t xml:space="preserve"> </w:t>
      </w:r>
      <w:r w:rsidR="00654828" w:rsidRPr="00CA50F9">
        <w:rPr>
          <w:rFonts w:ascii="Palatino Linotype" w:hAnsi="Palatino Linotype"/>
          <w:sz w:val="22"/>
        </w:rPr>
        <w:t>(Sic)</w:t>
      </w:r>
    </w:p>
    <w:p w:rsidR="00480DF1" w:rsidRPr="00CA50F9" w:rsidRDefault="00480DF1" w:rsidP="00480DF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CA50F9">
        <w:rPr>
          <w:rFonts w:ascii="Palatino Linotype" w:hAnsi="Palatino Linotype" w:cs="Arial"/>
        </w:rPr>
        <w:t xml:space="preserve">Asimismo, </w:t>
      </w:r>
      <w:r w:rsidRPr="00CA50F9">
        <w:rPr>
          <w:rFonts w:ascii="Palatino Linotype" w:hAnsi="Palatino Linotype" w:cs="Arial"/>
          <w:b/>
        </w:rPr>
        <w:t>EL SUJETO OBLIGADO</w:t>
      </w:r>
      <w:r w:rsidRPr="00CA50F9">
        <w:rPr>
          <w:rFonts w:ascii="Palatino Linotype" w:hAnsi="Palatino Linotype" w:cs="Arial"/>
        </w:rPr>
        <w:t xml:space="preserve"> adjuntó a su respuesta los siguientes archivos electrónicos:</w:t>
      </w:r>
    </w:p>
    <w:p w:rsidR="008E2864" w:rsidRPr="00CA50F9" w:rsidRDefault="008E2864" w:rsidP="00480DF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GoBack"/>
      <w:r w:rsidRPr="00CA50F9">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6758CF05" wp14:editId="550AE528">
                <wp:simplePos x="0" y="0"/>
                <wp:positionH relativeFrom="column">
                  <wp:posOffset>-3811</wp:posOffset>
                </wp:positionH>
                <wp:positionV relativeFrom="paragraph">
                  <wp:posOffset>17145</wp:posOffset>
                </wp:positionV>
                <wp:extent cx="5476875" cy="4114800"/>
                <wp:effectExtent l="38100" t="19050" r="66675" b="95250"/>
                <wp:wrapNone/>
                <wp:docPr id="7" name="Conector recto 7"/>
                <wp:cNvGraphicFramePr/>
                <a:graphic xmlns:a="http://schemas.openxmlformats.org/drawingml/2006/main">
                  <a:graphicData uri="http://schemas.microsoft.com/office/word/2010/wordprocessingShape">
                    <wps:wsp>
                      <wps:cNvCnPr/>
                      <wps:spPr>
                        <a:xfrm>
                          <a:off x="0" y="0"/>
                          <a:ext cx="5476875" cy="4114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1595B"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5pt" to="430.95pt,3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" strokecolor="#4f81bd [3204]" strokeweight="2pt">
                <v:shadow on="t" color="black" opacity="24903f" origin=",.5" offset="0,.55556mm"/>
              </v:line>
            </w:pict>
          </mc:Fallback>
        </mc:AlternateContent>
      </w:r>
      <w:bookmarkEnd w:id="3"/>
    </w:p>
    <w:p w:rsidR="00480DF1" w:rsidRPr="00CA50F9" w:rsidRDefault="008E2864" w:rsidP="00480DF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CA50F9">
        <w:rPr>
          <w:noProof/>
          <w:lang w:eastAsia="es-MX"/>
        </w:rPr>
        <w:lastRenderedPageBreak/>
        <w:drawing>
          <wp:inline distT="0" distB="0" distL="0" distR="0" wp14:anchorId="74BE773A" wp14:editId="0C3A072A">
            <wp:extent cx="5743575" cy="6496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20" t="15201" r="33066" b="6743"/>
                    <a:stretch/>
                  </pic:blipFill>
                  <pic:spPr bwMode="auto">
                    <a:xfrm>
                      <a:off x="0" y="0"/>
                      <a:ext cx="5743575" cy="6496050"/>
                    </a:xfrm>
                    <a:prstGeom prst="rect">
                      <a:avLst/>
                    </a:prstGeom>
                    <a:ln>
                      <a:noFill/>
                    </a:ln>
                    <a:extLst>
                      <a:ext uri="{53640926-AAD7-44D8-BBD7-CCE9431645EC}">
                        <a14:shadowObscured xmlns:a14="http://schemas.microsoft.com/office/drawing/2010/main"/>
                      </a:ext>
                    </a:extLst>
                  </pic:spPr>
                </pic:pic>
              </a:graphicData>
            </a:graphic>
          </wp:inline>
        </w:drawing>
      </w:r>
      <w:r w:rsidRPr="00CA50F9">
        <w:rPr>
          <w:rFonts w:ascii="Palatino Linotype" w:hAnsi="Palatino Linotype" w:cs="Arial"/>
          <w:noProof/>
          <w:lang w:eastAsia="es-MX"/>
        </w:rPr>
        <w:t xml:space="preserve"> </w:t>
      </w:r>
    </w:p>
    <w:p w:rsidR="00480DF1" w:rsidRPr="00CA50F9" w:rsidRDefault="008E2864" w:rsidP="00480DF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CA50F9">
        <w:rPr>
          <w:noProof/>
          <w:lang w:eastAsia="es-MX"/>
        </w:rPr>
        <w:lastRenderedPageBreak/>
        <w:drawing>
          <wp:inline distT="0" distB="0" distL="0" distR="0" wp14:anchorId="16773093" wp14:editId="7DA4ABDF">
            <wp:extent cx="5810250" cy="6286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56" t="14617" r="33231" b="7327"/>
                    <a:stretch/>
                  </pic:blipFill>
                  <pic:spPr bwMode="auto">
                    <a:xfrm>
                      <a:off x="0" y="0"/>
                      <a:ext cx="5810250" cy="6286500"/>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CA50F9"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CA50F9">
        <w:rPr>
          <w:rFonts w:ascii="Palatino Linotype" w:hAnsi="Palatino Linotype"/>
        </w:rPr>
        <w:lastRenderedPageBreak/>
        <w:t xml:space="preserve">Inconforme con la </w:t>
      </w:r>
      <w:r w:rsidR="00BD250A" w:rsidRPr="00CA50F9">
        <w:rPr>
          <w:rFonts w:ascii="Palatino Linotype" w:hAnsi="Palatino Linotype"/>
        </w:rPr>
        <w:t>respuesta</w:t>
      </w:r>
      <w:r w:rsidRPr="00CA50F9">
        <w:rPr>
          <w:rFonts w:ascii="Palatino Linotype" w:hAnsi="Palatino Linotype"/>
        </w:rPr>
        <w:t xml:space="preserve"> del </w:t>
      </w:r>
      <w:r w:rsidRPr="00CA50F9">
        <w:rPr>
          <w:rFonts w:ascii="Palatino Linotype" w:hAnsi="Palatino Linotype"/>
          <w:b/>
        </w:rPr>
        <w:t>SUJETO OBLIGADO</w:t>
      </w:r>
      <w:r w:rsidRPr="00CA50F9">
        <w:rPr>
          <w:rFonts w:ascii="Palatino Linotype" w:hAnsi="Palatino Linotype"/>
        </w:rPr>
        <w:t xml:space="preserve">, en fecha </w:t>
      </w:r>
      <w:r w:rsidR="003806F0" w:rsidRPr="00CA50F9">
        <w:rPr>
          <w:rFonts w:ascii="Palatino Linotype" w:hAnsi="Palatino Linotype"/>
        </w:rPr>
        <w:t>tres de diciembre</w:t>
      </w:r>
      <w:r w:rsidR="00693255" w:rsidRPr="00CA50F9">
        <w:rPr>
          <w:rFonts w:ascii="Palatino Linotype" w:hAnsi="Palatino Linotype"/>
        </w:rPr>
        <w:t xml:space="preserve"> de dos mil diecinueve</w:t>
      </w:r>
      <w:r w:rsidRPr="00CA50F9">
        <w:rPr>
          <w:rFonts w:ascii="Palatino Linotype" w:hAnsi="Palatino Linotype"/>
        </w:rPr>
        <w:t xml:space="preserve">, </w:t>
      </w:r>
      <w:r w:rsidR="008E2864" w:rsidRPr="00CA50F9">
        <w:rPr>
          <w:rFonts w:ascii="Palatino Linotype" w:hAnsi="Palatino Linotype" w:cs="Arial"/>
          <w:b/>
        </w:rPr>
        <w:t>EL RECURRENTE</w:t>
      </w:r>
      <w:r w:rsidRPr="00CA50F9">
        <w:rPr>
          <w:rFonts w:ascii="Palatino Linotype" w:hAnsi="Palatino Linotype"/>
        </w:rPr>
        <w:t>, a través del</w:t>
      </w:r>
      <w:r w:rsidRPr="00CA50F9">
        <w:rPr>
          <w:rFonts w:ascii="Palatino Linotype" w:hAnsi="Palatino Linotype"/>
          <w:b/>
        </w:rPr>
        <w:t xml:space="preserve"> SAIMEX, </w:t>
      </w:r>
      <w:r w:rsidRPr="00CA50F9">
        <w:rPr>
          <w:rFonts w:ascii="Palatino Linotype" w:hAnsi="Palatino Linotype"/>
        </w:rPr>
        <w:t xml:space="preserve">interpuso el recurso de revisión objeto del </w:t>
      </w:r>
      <w:r w:rsidRPr="00CA50F9">
        <w:rPr>
          <w:rFonts w:ascii="Palatino Linotype" w:hAnsi="Palatino Linotype" w:cs="Arial"/>
        </w:rPr>
        <w:t>presente</w:t>
      </w:r>
      <w:r w:rsidRPr="00CA50F9">
        <w:rPr>
          <w:rFonts w:ascii="Palatino Linotype" w:hAnsi="Palatino Linotype"/>
        </w:rPr>
        <w:t xml:space="preserve"> estudio, al que se le asignó el </w:t>
      </w:r>
      <w:r w:rsidRPr="00CA50F9">
        <w:rPr>
          <w:rFonts w:ascii="Palatino Linotype" w:hAnsi="Palatino Linotype" w:cs="Arial"/>
        </w:rPr>
        <w:t xml:space="preserve">número </w:t>
      </w:r>
      <w:r w:rsidR="00B97199" w:rsidRPr="00CA50F9">
        <w:rPr>
          <w:rFonts w:ascii="Palatino Linotype" w:hAnsi="Palatino Linotype" w:cs="Arial"/>
        </w:rPr>
        <w:t>al rubro citado</w:t>
      </w:r>
      <w:r w:rsidRPr="00CA50F9">
        <w:rPr>
          <w:rFonts w:ascii="Palatino Linotype" w:hAnsi="Palatino Linotype" w:cs="Arial"/>
        </w:rPr>
        <w:t>, en el que señaló como acto impugnado, lo siguiente:</w:t>
      </w:r>
      <w:bookmarkEnd w:id="2"/>
    </w:p>
    <w:p w:rsidR="009E60DA" w:rsidRPr="00CA50F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CA50F9">
        <w:rPr>
          <w:rFonts w:ascii="Palatino Linotype" w:hAnsi="Palatino Linotype" w:cs="Arial"/>
          <w:i/>
          <w:sz w:val="22"/>
          <w:szCs w:val="22"/>
          <w:lang w:eastAsia="es-MX"/>
        </w:rPr>
        <w:t>“</w:t>
      </w:r>
      <w:r w:rsidR="003806F0" w:rsidRPr="00CA50F9">
        <w:rPr>
          <w:rFonts w:ascii="Palatino Linotype" w:hAnsi="Palatino Linotype" w:cs="Arial"/>
          <w:i/>
          <w:sz w:val="22"/>
          <w:szCs w:val="22"/>
        </w:rPr>
        <w:t xml:space="preserve">Solicito que sea analizada mi solicitud de </w:t>
      </w:r>
      <w:proofErr w:type="spellStart"/>
      <w:r w:rsidR="003806F0" w:rsidRPr="00CA50F9">
        <w:rPr>
          <w:rFonts w:ascii="Palatino Linotype" w:hAnsi="Palatino Linotype" w:cs="Arial"/>
          <w:i/>
          <w:sz w:val="22"/>
          <w:szCs w:val="22"/>
        </w:rPr>
        <w:t>informacion</w:t>
      </w:r>
      <w:proofErr w:type="spellEnd"/>
      <w:r w:rsidR="003806F0" w:rsidRPr="00CA50F9">
        <w:rPr>
          <w:rFonts w:ascii="Palatino Linotype" w:hAnsi="Palatino Linotype" w:cs="Arial"/>
          <w:i/>
          <w:sz w:val="22"/>
          <w:szCs w:val="22"/>
        </w:rPr>
        <w:t xml:space="preserve">, ya que el organismo viola mi derecho a la </w:t>
      </w:r>
      <w:proofErr w:type="spellStart"/>
      <w:r w:rsidR="003806F0" w:rsidRPr="00CA50F9">
        <w:rPr>
          <w:rFonts w:ascii="Palatino Linotype" w:hAnsi="Palatino Linotype" w:cs="Arial"/>
          <w:i/>
          <w:sz w:val="22"/>
          <w:szCs w:val="22"/>
        </w:rPr>
        <w:t>informacion</w:t>
      </w:r>
      <w:proofErr w:type="spellEnd"/>
      <w:r w:rsidR="003806F0" w:rsidRPr="00CA50F9">
        <w:rPr>
          <w:rFonts w:ascii="Palatino Linotype" w:hAnsi="Palatino Linotype" w:cs="Arial"/>
          <w:i/>
          <w:sz w:val="22"/>
          <w:szCs w:val="22"/>
        </w:rPr>
        <w:t xml:space="preserve">, negando la </w:t>
      </w:r>
      <w:proofErr w:type="spellStart"/>
      <w:r w:rsidR="003806F0" w:rsidRPr="00CA50F9">
        <w:rPr>
          <w:rFonts w:ascii="Palatino Linotype" w:hAnsi="Palatino Linotype" w:cs="Arial"/>
          <w:i/>
          <w:sz w:val="22"/>
          <w:szCs w:val="22"/>
        </w:rPr>
        <w:t>informacion</w:t>
      </w:r>
      <w:proofErr w:type="spellEnd"/>
      <w:r w:rsidR="003806F0" w:rsidRPr="00CA50F9">
        <w:rPr>
          <w:rFonts w:ascii="Palatino Linotype" w:hAnsi="Palatino Linotype" w:cs="Arial"/>
          <w:i/>
          <w:sz w:val="22"/>
          <w:szCs w:val="22"/>
        </w:rPr>
        <w:t xml:space="preserve"> y no sustantivando la </w:t>
      </w:r>
      <w:proofErr w:type="spellStart"/>
      <w:r w:rsidR="003806F0" w:rsidRPr="00CA50F9">
        <w:rPr>
          <w:rFonts w:ascii="Palatino Linotype" w:hAnsi="Palatino Linotype" w:cs="Arial"/>
          <w:i/>
          <w:sz w:val="22"/>
          <w:szCs w:val="22"/>
        </w:rPr>
        <w:t>razon</w:t>
      </w:r>
      <w:proofErr w:type="spellEnd"/>
      <w:r w:rsidR="003806F0" w:rsidRPr="00CA50F9">
        <w:rPr>
          <w:rFonts w:ascii="Palatino Linotype" w:hAnsi="Palatino Linotype" w:cs="Arial"/>
          <w:i/>
          <w:sz w:val="22"/>
          <w:szCs w:val="22"/>
        </w:rPr>
        <w:t xml:space="preserve"> por no darme las versiones publicas de acuerdo a mi solicitud de </w:t>
      </w:r>
      <w:proofErr w:type="spellStart"/>
      <w:r w:rsidR="003806F0" w:rsidRPr="00CA50F9">
        <w:rPr>
          <w:rFonts w:ascii="Palatino Linotype" w:hAnsi="Palatino Linotype" w:cs="Arial"/>
          <w:i/>
          <w:sz w:val="22"/>
          <w:szCs w:val="22"/>
        </w:rPr>
        <w:t>informacion</w:t>
      </w:r>
      <w:proofErr w:type="spellEnd"/>
      <w:r w:rsidR="003806F0" w:rsidRPr="00CA50F9">
        <w:rPr>
          <w:rFonts w:ascii="Palatino Linotype" w:hAnsi="Palatino Linotype" w:cs="Arial"/>
          <w:i/>
          <w:sz w:val="22"/>
          <w:szCs w:val="22"/>
        </w:rPr>
        <w:t>.</w:t>
      </w:r>
      <w:r w:rsidRPr="00CA50F9">
        <w:rPr>
          <w:rFonts w:ascii="Palatino Linotype" w:hAnsi="Palatino Linotype" w:cs="Arial"/>
          <w:i/>
          <w:sz w:val="22"/>
          <w:szCs w:val="22"/>
          <w:lang w:eastAsia="es-MX"/>
        </w:rPr>
        <w:t xml:space="preserve">” </w:t>
      </w:r>
      <w:r w:rsidRPr="00CA50F9">
        <w:rPr>
          <w:rFonts w:ascii="Palatino Linotype" w:hAnsi="Palatino Linotype" w:cs="Arial"/>
          <w:sz w:val="22"/>
          <w:szCs w:val="22"/>
          <w:lang w:eastAsia="es-MX"/>
        </w:rPr>
        <w:t>(Sic)</w:t>
      </w:r>
    </w:p>
    <w:p w:rsidR="009E60DA" w:rsidRPr="00CA50F9" w:rsidRDefault="009E60DA" w:rsidP="00183C32">
      <w:pPr>
        <w:pStyle w:val="Prrafodelista"/>
        <w:spacing w:before="100" w:beforeAutospacing="1" w:after="100" w:afterAutospacing="1" w:line="360" w:lineRule="auto"/>
        <w:ind w:left="0"/>
        <w:jc w:val="both"/>
        <w:rPr>
          <w:rFonts w:ascii="Palatino Linotype" w:hAnsi="Palatino Linotype"/>
        </w:rPr>
      </w:pPr>
      <w:r w:rsidRPr="00CA50F9">
        <w:rPr>
          <w:rFonts w:ascii="Palatino Linotype" w:hAnsi="Palatino Linotype" w:cs="Arial"/>
        </w:rPr>
        <w:t>Asimismo</w:t>
      </w:r>
      <w:r w:rsidRPr="00CA50F9">
        <w:rPr>
          <w:rFonts w:ascii="Palatino Linotype" w:hAnsi="Palatino Linotype"/>
        </w:rPr>
        <w:t xml:space="preserve">, </w:t>
      </w:r>
      <w:r w:rsidR="008E2864" w:rsidRPr="00CA50F9">
        <w:rPr>
          <w:rFonts w:ascii="Palatino Linotype" w:hAnsi="Palatino Linotype" w:cs="Arial"/>
          <w:b/>
        </w:rPr>
        <w:t>EL RECURRENTE</w:t>
      </w:r>
      <w:r w:rsidRPr="00CA50F9">
        <w:rPr>
          <w:rFonts w:ascii="Palatino Linotype" w:hAnsi="Palatino Linotype" w:cs="Arial"/>
          <w:b/>
        </w:rPr>
        <w:t xml:space="preserve"> </w:t>
      </w:r>
      <w:r w:rsidRPr="00CA50F9">
        <w:rPr>
          <w:rFonts w:ascii="Palatino Linotype" w:hAnsi="Palatino Linotype"/>
        </w:rPr>
        <w:t>indicó como razones o motivos de inconformidad:</w:t>
      </w:r>
    </w:p>
    <w:p w:rsidR="009E60DA" w:rsidRPr="00CA50F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CA50F9">
        <w:rPr>
          <w:rFonts w:ascii="Palatino Linotype" w:hAnsi="Palatino Linotype" w:cs="Arial"/>
          <w:i/>
          <w:sz w:val="22"/>
          <w:szCs w:val="22"/>
          <w:lang w:eastAsia="es-MX"/>
        </w:rPr>
        <w:t>“</w:t>
      </w:r>
      <w:r w:rsidR="003806F0" w:rsidRPr="00CA50F9">
        <w:rPr>
          <w:rFonts w:ascii="Palatino Linotype" w:hAnsi="Palatino Linotype" w:cs="Arial"/>
          <w:i/>
          <w:sz w:val="22"/>
          <w:szCs w:val="22"/>
          <w:lang w:eastAsia="es-MX"/>
        </w:rPr>
        <w:t xml:space="preserve">No me otorgaron </w:t>
      </w:r>
      <w:proofErr w:type="spellStart"/>
      <w:r w:rsidR="003806F0" w:rsidRPr="00CA50F9">
        <w:rPr>
          <w:rFonts w:ascii="Palatino Linotype" w:hAnsi="Palatino Linotype" w:cs="Arial"/>
          <w:i/>
          <w:sz w:val="22"/>
          <w:szCs w:val="22"/>
          <w:lang w:eastAsia="es-MX"/>
        </w:rPr>
        <w:t>informacion</w:t>
      </w:r>
      <w:proofErr w:type="spellEnd"/>
      <w:r w:rsidR="003806F0" w:rsidRPr="00CA50F9">
        <w:rPr>
          <w:rFonts w:ascii="Palatino Linotype" w:hAnsi="Palatino Linotype" w:cs="Arial"/>
          <w:i/>
          <w:sz w:val="22"/>
          <w:szCs w:val="22"/>
          <w:lang w:eastAsia="es-MX"/>
        </w:rPr>
        <w:t xml:space="preserve"> violando mi derecho constitucional, toda vez que no me otorgaron la </w:t>
      </w:r>
      <w:proofErr w:type="spellStart"/>
      <w:r w:rsidR="003806F0" w:rsidRPr="00CA50F9">
        <w:rPr>
          <w:rFonts w:ascii="Palatino Linotype" w:hAnsi="Palatino Linotype" w:cs="Arial"/>
          <w:i/>
          <w:sz w:val="22"/>
          <w:szCs w:val="22"/>
          <w:lang w:eastAsia="es-MX"/>
        </w:rPr>
        <w:t>informacion</w:t>
      </w:r>
      <w:proofErr w:type="spellEnd"/>
      <w:r w:rsidR="003806F0" w:rsidRPr="00CA50F9">
        <w:rPr>
          <w:rFonts w:ascii="Palatino Linotype" w:hAnsi="Palatino Linotype" w:cs="Arial"/>
          <w:i/>
          <w:sz w:val="22"/>
          <w:szCs w:val="22"/>
          <w:lang w:eastAsia="es-MX"/>
        </w:rPr>
        <w:t xml:space="preserve"> de acuerdo a mi solicitud de </w:t>
      </w:r>
      <w:proofErr w:type="spellStart"/>
      <w:r w:rsidR="003806F0" w:rsidRPr="00CA50F9">
        <w:rPr>
          <w:rFonts w:ascii="Palatino Linotype" w:hAnsi="Palatino Linotype" w:cs="Arial"/>
          <w:i/>
          <w:sz w:val="22"/>
          <w:szCs w:val="22"/>
          <w:lang w:eastAsia="es-MX"/>
        </w:rPr>
        <w:t>informacion</w:t>
      </w:r>
      <w:proofErr w:type="spellEnd"/>
      <w:r w:rsidR="003806F0" w:rsidRPr="00CA50F9">
        <w:rPr>
          <w:rFonts w:ascii="Palatino Linotype" w:hAnsi="Palatino Linotype" w:cs="Arial"/>
          <w:i/>
          <w:sz w:val="22"/>
          <w:szCs w:val="22"/>
          <w:lang w:eastAsia="es-MX"/>
        </w:rPr>
        <w:t xml:space="preserve"> ni versiones </w:t>
      </w:r>
      <w:proofErr w:type="spellStart"/>
      <w:r w:rsidR="003806F0" w:rsidRPr="00CA50F9">
        <w:rPr>
          <w:rFonts w:ascii="Palatino Linotype" w:hAnsi="Palatino Linotype" w:cs="Arial"/>
          <w:i/>
          <w:sz w:val="22"/>
          <w:szCs w:val="22"/>
          <w:lang w:eastAsia="es-MX"/>
        </w:rPr>
        <w:t>publicas</w:t>
      </w:r>
      <w:proofErr w:type="spellEnd"/>
      <w:r w:rsidR="003806F0" w:rsidRPr="00CA50F9">
        <w:rPr>
          <w:rFonts w:ascii="Palatino Linotype" w:hAnsi="Palatino Linotype" w:cs="Arial"/>
          <w:i/>
          <w:sz w:val="22"/>
          <w:szCs w:val="22"/>
          <w:lang w:eastAsia="es-MX"/>
        </w:rPr>
        <w:t xml:space="preserve">, ni acta de inexistencia de </w:t>
      </w:r>
      <w:proofErr w:type="spellStart"/>
      <w:r w:rsidR="003806F0" w:rsidRPr="00CA50F9">
        <w:rPr>
          <w:rFonts w:ascii="Palatino Linotype" w:hAnsi="Palatino Linotype" w:cs="Arial"/>
          <w:i/>
          <w:sz w:val="22"/>
          <w:szCs w:val="22"/>
          <w:lang w:eastAsia="es-MX"/>
        </w:rPr>
        <w:t>informacion</w:t>
      </w:r>
      <w:proofErr w:type="spellEnd"/>
      <w:r w:rsidR="003806F0" w:rsidRPr="00CA50F9">
        <w:rPr>
          <w:rFonts w:ascii="Palatino Linotype" w:hAnsi="Palatino Linotype" w:cs="Arial"/>
          <w:i/>
          <w:sz w:val="22"/>
          <w:szCs w:val="22"/>
          <w:lang w:eastAsia="es-MX"/>
        </w:rPr>
        <w:t>.</w:t>
      </w:r>
      <w:r w:rsidRPr="00CA50F9">
        <w:rPr>
          <w:rFonts w:ascii="Palatino Linotype" w:hAnsi="Palatino Linotype" w:cs="Arial"/>
          <w:i/>
          <w:sz w:val="22"/>
          <w:szCs w:val="22"/>
          <w:lang w:eastAsia="es-MX"/>
        </w:rPr>
        <w:t xml:space="preserve">” </w:t>
      </w:r>
      <w:r w:rsidRPr="00CA50F9">
        <w:rPr>
          <w:rFonts w:ascii="Palatino Linotype" w:hAnsi="Palatino Linotype" w:cs="Arial"/>
          <w:sz w:val="22"/>
          <w:szCs w:val="22"/>
          <w:lang w:eastAsia="es-MX"/>
        </w:rPr>
        <w:t>(Sic)</w:t>
      </w:r>
    </w:p>
    <w:p w:rsidR="00D73FD7" w:rsidRPr="00CA50F9"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CA50F9">
        <w:rPr>
          <w:rFonts w:ascii="Palatino Linotype" w:hAnsi="Palatino Linotype" w:cs="Arial"/>
        </w:rPr>
        <w:t xml:space="preserve">En fecha </w:t>
      </w:r>
      <w:r w:rsidR="003806F0" w:rsidRPr="00CA50F9">
        <w:rPr>
          <w:rFonts w:ascii="Palatino Linotype" w:hAnsi="Palatino Linotype"/>
        </w:rPr>
        <w:t>tres de diciembre</w:t>
      </w:r>
      <w:r w:rsidR="00910647" w:rsidRPr="00CA50F9">
        <w:rPr>
          <w:rFonts w:ascii="Palatino Linotype" w:hAnsi="Palatino Linotype"/>
        </w:rPr>
        <w:t xml:space="preserve"> </w:t>
      </w:r>
      <w:r w:rsidR="00B97199" w:rsidRPr="00CA50F9">
        <w:rPr>
          <w:rFonts w:ascii="Palatino Linotype" w:hAnsi="Palatino Linotype"/>
        </w:rPr>
        <w:t>de dos mil diecinueve</w:t>
      </w:r>
      <w:r w:rsidRPr="00CA50F9">
        <w:rPr>
          <w:rFonts w:ascii="Palatino Linotype" w:hAnsi="Palatino Linotype" w:cs="Arial"/>
        </w:rPr>
        <w:t>, e</w:t>
      </w:r>
      <w:r w:rsidR="00D73FD7" w:rsidRPr="00CA50F9">
        <w:rPr>
          <w:rFonts w:ascii="Palatino Linotype" w:hAnsi="Palatino Linotype" w:cs="Arial"/>
        </w:rPr>
        <w:t>l</w:t>
      </w:r>
      <w:r w:rsidR="00D730A4" w:rsidRPr="00CA50F9">
        <w:rPr>
          <w:rFonts w:ascii="Palatino Linotype" w:hAnsi="Palatino Linotype" w:cs="Arial"/>
        </w:rPr>
        <w:t xml:space="preserve"> </w:t>
      </w:r>
      <w:r w:rsidR="00D73FD7" w:rsidRPr="00CA50F9">
        <w:rPr>
          <w:rFonts w:ascii="Palatino Linotype" w:hAnsi="Palatino Linotype" w:cs="Arial"/>
        </w:rPr>
        <w:t>recurso</w:t>
      </w:r>
      <w:r w:rsidR="00D730A4" w:rsidRPr="00CA50F9">
        <w:rPr>
          <w:rFonts w:ascii="Palatino Linotype" w:hAnsi="Palatino Linotype" w:cs="Arial"/>
        </w:rPr>
        <w:t xml:space="preserve"> </w:t>
      </w:r>
      <w:r w:rsidR="00D73FD7" w:rsidRPr="00CA50F9">
        <w:rPr>
          <w:rFonts w:ascii="Palatino Linotype" w:hAnsi="Palatino Linotype" w:cs="Arial"/>
        </w:rPr>
        <w:t>de</w:t>
      </w:r>
      <w:r w:rsidR="00D730A4" w:rsidRPr="00CA50F9">
        <w:rPr>
          <w:rFonts w:ascii="Palatino Linotype" w:hAnsi="Palatino Linotype" w:cs="Arial"/>
        </w:rPr>
        <w:t xml:space="preserve"> </w:t>
      </w:r>
      <w:r w:rsidR="00D73FD7" w:rsidRPr="00CA50F9">
        <w:rPr>
          <w:rFonts w:ascii="Palatino Linotype" w:hAnsi="Palatino Linotype" w:cs="Arial"/>
        </w:rPr>
        <w:t>que</w:t>
      </w:r>
      <w:r w:rsidR="00D730A4" w:rsidRPr="00CA50F9">
        <w:rPr>
          <w:rFonts w:ascii="Palatino Linotype" w:hAnsi="Palatino Linotype" w:cs="Arial"/>
        </w:rPr>
        <w:t xml:space="preserve"> </w:t>
      </w:r>
      <w:r w:rsidR="00D73FD7" w:rsidRPr="00CA50F9">
        <w:rPr>
          <w:rFonts w:ascii="Palatino Linotype" w:hAnsi="Palatino Linotype" w:cs="Arial"/>
        </w:rPr>
        <w:t>se</w:t>
      </w:r>
      <w:r w:rsidR="00D730A4" w:rsidRPr="00CA50F9">
        <w:rPr>
          <w:rFonts w:ascii="Palatino Linotype" w:hAnsi="Palatino Linotype" w:cs="Arial"/>
        </w:rPr>
        <w:t xml:space="preserve"> </w:t>
      </w:r>
      <w:r w:rsidR="00D73FD7" w:rsidRPr="00CA50F9">
        <w:rPr>
          <w:rFonts w:ascii="Palatino Linotype" w:hAnsi="Palatino Linotype" w:cs="Arial"/>
        </w:rPr>
        <w:t>trata</w:t>
      </w:r>
      <w:r w:rsidR="00D730A4" w:rsidRPr="00CA50F9">
        <w:rPr>
          <w:rFonts w:ascii="Palatino Linotype" w:hAnsi="Palatino Linotype" w:cs="Arial"/>
        </w:rPr>
        <w:t xml:space="preserve"> </w:t>
      </w:r>
      <w:r w:rsidR="00D73FD7" w:rsidRPr="00CA50F9">
        <w:rPr>
          <w:rFonts w:ascii="Palatino Linotype" w:hAnsi="Palatino Linotype" w:cs="Arial"/>
        </w:rPr>
        <w:t>se</w:t>
      </w:r>
      <w:r w:rsidR="00D730A4" w:rsidRPr="00CA50F9">
        <w:rPr>
          <w:rFonts w:ascii="Palatino Linotype" w:hAnsi="Palatino Linotype" w:cs="Arial"/>
        </w:rPr>
        <w:t xml:space="preserve"> </w:t>
      </w:r>
      <w:r w:rsidR="00D73FD7" w:rsidRPr="00CA50F9">
        <w:rPr>
          <w:rFonts w:ascii="Palatino Linotype" w:hAnsi="Palatino Linotype" w:cs="Arial"/>
        </w:rPr>
        <w:t>envió</w:t>
      </w:r>
      <w:r w:rsidR="00D730A4" w:rsidRPr="00CA50F9">
        <w:rPr>
          <w:rFonts w:ascii="Palatino Linotype" w:hAnsi="Palatino Linotype" w:cs="Arial"/>
        </w:rPr>
        <w:t xml:space="preserve"> </w:t>
      </w:r>
      <w:r w:rsidR="00D73FD7" w:rsidRPr="00CA50F9">
        <w:rPr>
          <w:rFonts w:ascii="Palatino Linotype" w:hAnsi="Palatino Linotype" w:cs="Arial"/>
        </w:rPr>
        <w:t>electrónicamente</w:t>
      </w:r>
      <w:r w:rsidR="00D730A4" w:rsidRPr="00CA50F9">
        <w:rPr>
          <w:rFonts w:ascii="Palatino Linotype" w:hAnsi="Palatino Linotype" w:cs="Arial"/>
        </w:rPr>
        <w:t xml:space="preserve"> </w:t>
      </w:r>
      <w:r w:rsidR="00D73FD7" w:rsidRPr="00CA50F9">
        <w:rPr>
          <w:rFonts w:ascii="Palatino Linotype" w:hAnsi="Palatino Linotype" w:cs="Arial"/>
        </w:rPr>
        <w:t>al</w:t>
      </w:r>
      <w:r w:rsidR="00D730A4" w:rsidRPr="00CA50F9">
        <w:rPr>
          <w:rFonts w:ascii="Palatino Linotype" w:hAnsi="Palatino Linotype" w:cs="Arial"/>
        </w:rPr>
        <w:t xml:space="preserve"> </w:t>
      </w:r>
      <w:r w:rsidR="00D73FD7" w:rsidRPr="00CA50F9">
        <w:rPr>
          <w:rFonts w:ascii="Palatino Linotype" w:hAnsi="Palatino Linotype" w:cs="Arial"/>
        </w:rPr>
        <w:t>Instituto</w:t>
      </w:r>
      <w:r w:rsidR="00D730A4" w:rsidRPr="00CA50F9">
        <w:rPr>
          <w:rFonts w:ascii="Palatino Linotype" w:hAnsi="Palatino Linotype" w:cs="Arial"/>
        </w:rPr>
        <w:t xml:space="preserve"> </w:t>
      </w:r>
      <w:r w:rsidR="00D73FD7" w:rsidRPr="00CA50F9">
        <w:rPr>
          <w:rFonts w:ascii="Palatino Linotype" w:hAnsi="Palatino Linotype" w:cs="Arial"/>
        </w:rPr>
        <w:t>de</w:t>
      </w:r>
      <w:r w:rsidR="00D730A4" w:rsidRPr="00CA50F9">
        <w:rPr>
          <w:rFonts w:ascii="Palatino Linotype" w:hAnsi="Palatino Linotype" w:cs="Arial"/>
        </w:rPr>
        <w:t xml:space="preserve"> </w:t>
      </w:r>
      <w:r w:rsidR="00D73FD7" w:rsidRPr="00CA50F9">
        <w:rPr>
          <w:rFonts w:ascii="Palatino Linotype" w:hAnsi="Palatino Linotype" w:cs="Arial"/>
        </w:rPr>
        <w:t>Transparencia,</w:t>
      </w:r>
      <w:r w:rsidR="00D730A4" w:rsidRPr="00CA50F9">
        <w:rPr>
          <w:rFonts w:ascii="Palatino Linotype" w:hAnsi="Palatino Linotype" w:cs="Arial"/>
        </w:rPr>
        <w:t xml:space="preserve"> </w:t>
      </w:r>
      <w:r w:rsidR="00D73FD7" w:rsidRPr="00CA50F9">
        <w:rPr>
          <w:rFonts w:ascii="Palatino Linotype" w:hAnsi="Palatino Linotype" w:cs="Arial"/>
        </w:rPr>
        <w:t>Acceso</w:t>
      </w:r>
      <w:r w:rsidR="00D730A4" w:rsidRPr="00CA50F9">
        <w:rPr>
          <w:rFonts w:ascii="Palatino Linotype" w:hAnsi="Palatino Linotype" w:cs="Arial"/>
        </w:rPr>
        <w:t xml:space="preserve"> </w:t>
      </w:r>
      <w:r w:rsidR="00D73FD7" w:rsidRPr="00CA50F9">
        <w:rPr>
          <w:rFonts w:ascii="Palatino Linotype" w:hAnsi="Palatino Linotype" w:cs="Arial"/>
        </w:rPr>
        <w:t>a</w:t>
      </w:r>
      <w:r w:rsidR="00D730A4" w:rsidRPr="00CA50F9">
        <w:rPr>
          <w:rFonts w:ascii="Palatino Linotype" w:hAnsi="Palatino Linotype" w:cs="Arial"/>
        </w:rPr>
        <w:t xml:space="preserve"> </w:t>
      </w:r>
      <w:r w:rsidR="00D73FD7" w:rsidRPr="00CA50F9">
        <w:rPr>
          <w:rFonts w:ascii="Palatino Linotype" w:hAnsi="Palatino Linotype" w:cs="Arial"/>
        </w:rPr>
        <w:t>la</w:t>
      </w:r>
      <w:r w:rsidR="00D730A4" w:rsidRPr="00CA50F9">
        <w:rPr>
          <w:rFonts w:ascii="Palatino Linotype" w:hAnsi="Palatino Linotype" w:cs="Arial"/>
        </w:rPr>
        <w:t xml:space="preserve"> </w:t>
      </w:r>
      <w:r w:rsidR="00D73FD7" w:rsidRPr="00CA50F9">
        <w:rPr>
          <w:rFonts w:ascii="Palatino Linotype" w:hAnsi="Palatino Linotype" w:cs="Arial"/>
        </w:rPr>
        <w:t>Información</w:t>
      </w:r>
      <w:r w:rsidR="00D730A4" w:rsidRPr="00CA50F9">
        <w:rPr>
          <w:rFonts w:ascii="Palatino Linotype" w:hAnsi="Palatino Linotype" w:cs="Arial"/>
        </w:rPr>
        <w:t xml:space="preserve"> </w:t>
      </w:r>
      <w:r w:rsidR="00D73FD7" w:rsidRPr="00CA50F9">
        <w:rPr>
          <w:rFonts w:ascii="Palatino Linotype" w:hAnsi="Palatino Linotype" w:cs="Arial"/>
        </w:rPr>
        <w:t>Pública</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y</w:t>
      </w:r>
      <w:r w:rsidR="00D730A4" w:rsidRPr="00CA50F9">
        <w:rPr>
          <w:rFonts w:ascii="Palatino Linotype" w:hAnsi="Palatino Linotype" w:cs="Arial"/>
          <w:lang w:val="es-ES_tradnl"/>
        </w:rPr>
        <w:t xml:space="preserve"> </w:t>
      </w:r>
      <w:r w:rsidR="00D73FD7" w:rsidRPr="00CA50F9">
        <w:rPr>
          <w:rFonts w:ascii="Palatino Linotype" w:hAnsi="Palatino Linotype" w:cs="Arial"/>
        </w:rPr>
        <w:t>Protección</w:t>
      </w:r>
      <w:r w:rsidR="00D730A4" w:rsidRPr="00CA50F9">
        <w:rPr>
          <w:rFonts w:ascii="Palatino Linotype" w:hAnsi="Palatino Linotype" w:cs="Arial"/>
          <w:lang w:val="es-ES_tradnl"/>
        </w:rPr>
        <w:t xml:space="preserve"> </w:t>
      </w:r>
      <w:r w:rsidR="00D73FD7" w:rsidRPr="00CA50F9">
        <w:rPr>
          <w:rFonts w:ascii="Palatino Linotype" w:hAnsi="Palatino Linotype" w:cs="Arial"/>
        </w:rPr>
        <w:t>de</w:t>
      </w:r>
      <w:r w:rsidR="00D730A4" w:rsidRPr="00CA50F9">
        <w:rPr>
          <w:rFonts w:ascii="Palatino Linotype" w:hAnsi="Palatino Linotype" w:cs="Arial"/>
          <w:lang w:val="es-ES_tradnl"/>
        </w:rPr>
        <w:t xml:space="preserve"> </w:t>
      </w:r>
      <w:r w:rsidR="00D73FD7" w:rsidRPr="00CA50F9">
        <w:rPr>
          <w:rFonts w:ascii="Palatino Linotype" w:hAnsi="Palatino Linotype"/>
        </w:rPr>
        <w:t>Datos</w:t>
      </w:r>
      <w:r w:rsidR="00D730A4" w:rsidRPr="00CA50F9">
        <w:rPr>
          <w:rFonts w:ascii="Palatino Linotype" w:hAnsi="Palatino Linotype" w:cs="Arial"/>
          <w:lang w:val="es-ES_tradnl"/>
        </w:rPr>
        <w:t xml:space="preserve"> </w:t>
      </w:r>
      <w:r w:rsidR="00D73FD7" w:rsidRPr="00CA50F9">
        <w:rPr>
          <w:rFonts w:ascii="Palatino Linotype" w:hAnsi="Palatino Linotype" w:cs="Arial"/>
        </w:rPr>
        <w:t>Personales</w:t>
      </w:r>
      <w:r w:rsidR="00D730A4" w:rsidRPr="00CA50F9">
        <w:rPr>
          <w:rFonts w:ascii="Palatino Linotype" w:hAnsi="Palatino Linotype" w:cs="Arial"/>
          <w:lang w:val="es-ES_tradnl"/>
        </w:rPr>
        <w:t xml:space="preserve"> </w:t>
      </w:r>
      <w:r w:rsidR="00D73FD7" w:rsidRPr="00CA50F9">
        <w:rPr>
          <w:rFonts w:ascii="Palatino Linotype" w:hAnsi="Palatino Linotype" w:cs="Arial"/>
        </w:rPr>
        <w:t>del</w:t>
      </w:r>
      <w:r w:rsidR="00D730A4" w:rsidRPr="00CA50F9">
        <w:rPr>
          <w:rFonts w:ascii="Palatino Linotype" w:hAnsi="Palatino Linotype" w:cs="Arial"/>
          <w:lang w:val="es-ES_tradnl"/>
        </w:rPr>
        <w:t xml:space="preserve"> </w:t>
      </w:r>
      <w:r w:rsidR="00D73FD7" w:rsidRPr="00CA50F9">
        <w:rPr>
          <w:rFonts w:ascii="Palatino Linotype" w:hAnsi="Palatino Linotype"/>
        </w:rPr>
        <w:t>Estado</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de</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México</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y</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Municipios</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y</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con</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fundamento</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en</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el</w:t>
      </w:r>
      <w:r w:rsidR="00D730A4" w:rsidRPr="00CA50F9">
        <w:rPr>
          <w:rFonts w:ascii="Palatino Linotype" w:hAnsi="Palatino Linotype" w:cs="Arial"/>
          <w:lang w:val="es-ES_tradnl"/>
        </w:rPr>
        <w:t xml:space="preserve"> </w:t>
      </w:r>
      <w:r w:rsidR="00D73FD7" w:rsidRPr="00CA50F9">
        <w:rPr>
          <w:rFonts w:ascii="Palatino Linotype" w:hAnsi="Palatino Linotype" w:cs="Arial"/>
        </w:rPr>
        <w:t>artículo</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185</w:t>
      </w:r>
      <w:r w:rsidR="0071273A" w:rsidRPr="00CA50F9">
        <w:rPr>
          <w:rFonts w:ascii="Palatino Linotype" w:hAnsi="Palatino Linotype" w:cs="Arial"/>
          <w:lang w:val="es-ES_tradnl"/>
        </w:rPr>
        <w:t>,</w:t>
      </w:r>
      <w:r w:rsidR="00D730A4" w:rsidRPr="00CA50F9">
        <w:rPr>
          <w:rFonts w:ascii="Palatino Linotype" w:hAnsi="Palatino Linotype" w:cs="Arial"/>
          <w:lang w:val="es-ES_tradnl"/>
        </w:rPr>
        <w:t xml:space="preserve"> </w:t>
      </w:r>
      <w:r w:rsidR="00D73FD7" w:rsidRPr="00CA50F9">
        <w:rPr>
          <w:rFonts w:ascii="Palatino Linotype" w:hAnsi="Palatino Linotype" w:cs="Arial"/>
        </w:rPr>
        <w:t>fracción</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I</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de</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la</w:t>
      </w:r>
      <w:r w:rsidR="00D730A4" w:rsidRPr="00CA50F9">
        <w:rPr>
          <w:rFonts w:ascii="Palatino Linotype" w:hAnsi="Palatino Linotype" w:cs="Arial"/>
          <w:lang w:val="es-ES_tradnl"/>
        </w:rPr>
        <w:t xml:space="preserve"> </w:t>
      </w:r>
      <w:r w:rsidR="00D73FD7" w:rsidRPr="00CA50F9">
        <w:rPr>
          <w:rFonts w:ascii="Palatino Linotype" w:hAnsi="Palatino Linotype"/>
        </w:rPr>
        <w:t>Ley</w:t>
      </w:r>
      <w:r w:rsidR="00D730A4" w:rsidRPr="00CA50F9">
        <w:rPr>
          <w:rFonts w:ascii="Palatino Linotype" w:hAnsi="Palatino Linotype"/>
        </w:rPr>
        <w:t xml:space="preserve"> </w:t>
      </w:r>
      <w:r w:rsidR="00D73FD7" w:rsidRPr="00CA50F9">
        <w:rPr>
          <w:rFonts w:ascii="Palatino Linotype" w:hAnsi="Palatino Linotype"/>
        </w:rPr>
        <w:t>de</w:t>
      </w:r>
      <w:r w:rsidR="00D730A4" w:rsidRPr="00CA50F9">
        <w:rPr>
          <w:rFonts w:ascii="Palatino Linotype" w:hAnsi="Palatino Linotype"/>
        </w:rPr>
        <w:t xml:space="preserve"> </w:t>
      </w:r>
      <w:r w:rsidR="00D73FD7" w:rsidRPr="00CA50F9">
        <w:rPr>
          <w:rFonts w:ascii="Palatino Linotype" w:hAnsi="Palatino Linotype"/>
        </w:rPr>
        <w:t>Transparencia</w:t>
      </w:r>
      <w:r w:rsidR="00D730A4" w:rsidRPr="00CA50F9">
        <w:rPr>
          <w:rFonts w:ascii="Palatino Linotype" w:hAnsi="Palatino Linotype"/>
        </w:rPr>
        <w:t xml:space="preserve"> </w:t>
      </w:r>
      <w:r w:rsidR="00D73FD7" w:rsidRPr="00CA50F9">
        <w:rPr>
          <w:rFonts w:ascii="Palatino Linotype" w:hAnsi="Palatino Linotype"/>
        </w:rPr>
        <w:t>y</w:t>
      </w:r>
      <w:r w:rsidR="00D730A4" w:rsidRPr="00CA50F9">
        <w:rPr>
          <w:rFonts w:ascii="Palatino Linotype" w:hAnsi="Palatino Linotype"/>
        </w:rPr>
        <w:t xml:space="preserve"> </w:t>
      </w:r>
      <w:r w:rsidR="00D73FD7" w:rsidRPr="00CA50F9">
        <w:rPr>
          <w:rFonts w:ascii="Palatino Linotype" w:hAnsi="Palatino Linotype"/>
        </w:rPr>
        <w:t>Acceso</w:t>
      </w:r>
      <w:r w:rsidR="00D730A4" w:rsidRPr="00CA50F9">
        <w:rPr>
          <w:rFonts w:ascii="Palatino Linotype" w:hAnsi="Palatino Linotype"/>
        </w:rPr>
        <w:t xml:space="preserve"> </w:t>
      </w:r>
      <w:r w:rsidR="00D73FD7" w:rsidRPr="00CA50F9">
        <w:rPr>
          <w:rFonts w:ascii="Palatino Linotype" w:hAnsi="Palatino Linotype"/>
        </w:rPr>
        <w:t>a</w:t>
      </w:r>
      <w:r w:rsidR="00D730A4" w:rsidRPr="00CA50F9">
        <w:rPr>
          <w:rFonts w:ascii="Palatino Linotype" w:hAnsi="Palatino Linotype"/>
        </w:rPr>
        <w:t xml:space="preserve"> </w:t>
      </w:r>
      <w:r w:rsidR="00D73FD7" w:rsidRPr="00CA50F9">
        <w:rPr>
          <w:rFonts w:ascii="Palatino Linotype" w:hAnsi="Palatino Linotype"/>
        </w:rPr>
        <w:t>la</w:t>
      </w:r>
      <w:r w:rsidR="00D730A4" w:rsidRPr="00CA50F9">
        <w:rPr>
          <w:rFonts w:ascii="Palatino Linotype" w:hAnsi="Palatino Linotype"/>
        </w:rPr>
        <w:t xml:space="preserve"> </w:t>
      </w:r>
      <w:r w:rsidR="00D73FD7" w:rsidRPr="00CA50F9">
        <w:rPr>
          <w:rFonts w:ascii="Palatino Linotype" w:hAnsi="Palatino Linotype"/>
        </w:rPr>
        <w:t>Información</w:t>
      </w:r>
      <w:r w:rsidR="00D730A4" w:rsidRPr="00CA50F9">
        <w:rPr>
          <w:rFonts w:ascii="Palatino Linotype" w:hAnsi="Palatino Linotype"/>
        </w:rPr>
        <w:t xml:space="preserve"> </w:t>
      </w:r>
      <w:r w:rsidR="00D73FD7" w:rsidRPr="00CA50F9">
        <w:rPr>
          <w:rFonts w:ascii="Palatino Linotype" w:hAnsi="Palatino Linotype"/>
        </w:rPr>
        <w:t>Pública</w:t>
      </w:r>
      <w:r w:rsidR="00D730A4" w:rsidRPr="00CA50F9">
        <w:rPr>
          <w:rFonts w:ascii="Palatino Linotype" w:hAnsi="Palatino Linotype"/>
        </w:rPr>
        <w:t xml:space="preserve"> </w:t>
      </w:r>
      <w:r w:rsidR="00D73FD7" w:rsidRPr="00CA50F9">
        <w:rPr>
          <w:rFonts w:ascii="Palatino Linotype" w:hAnsi="Palatino Linotype"/>
        </w:rPr>
        <w:t>del</w:t>
      </w:r>
      <w:r w:rsidR="00D730A4" w:rsidRPr="00CA50F9">
        <w:rPr>
          <w:rFonts w:ascii="Palatino Linotype" w:hAnsi="Palatino Linotype"/>
        </w:rPr>
        <w:t xml:space="preserve"> </w:t>
      </w:r>
      <w:r w:rsidR="00D73FD7" w:rsidRPr="00CA50F9">
        <w:rPr>
          <w:rFonts w:ascii="Palatino Linotype" w:hAnsi="Palatino Linotype"/>
        </w:rPr>
        <w:t>Estado</w:t>
      </w:r>
      <w:r w:rsidR="00D730A4" w:rsidRPr="00CA50F9">
        <w:rPr>
          <w:rFonts w:ascii="Palatino Linotype" w:hAnsi="Palatino Linotype"/>
        </w:rPr>
        <w:t xml:space="preserve"> </w:t>
      </w:r>
      <w:r w:rsidR="00D73FD7" w:rsidRPr="00CA50F9">
        <w:rPr>
          <w:rFonts w:ascii="Palatino Linotype" w:hAnsi="Palatino Linotype"/>
        </w:rPr>
        <w:t>de</w:t>
      </w:r>
      <w:r w:rsidR="00D730A4" w:rsidRPr="00CA50F9">
        <w:rPr>
          <w:rFonts w:ascii="Palatino Linotype" w:hAnsi="Palatino Linotype"/>
        </w:rPr>
        <w:t xml:space="preserve"> </w:t>
      </w:r>
      <w:r w:rsidR="00D73FD7" w:rsidRPr="00CA50F9">
        <w:rPr>
          <w:rFonts w:ascii="Palatino Linotype" w:hAnsi="Palatino Linotype"/>
        </w:rPr>
        <w:t>México</w:t>
      </w:r>
      <w:r w:rsidR="00D730A4" w:rsidRPr="00CA50F9">
        <w:rPr>
          <w:rFonts w:ascii="Palatino Linotype" w:hAnsi="Palatino Linotype"/>
        </w:rPr>
        <w:t xml:space="preserve"> </w:t>
      </w:r>
      <w:r w:rsidR="00D73FD7" w:rsidRPr="00CA50F9">
        <w:rPr>
          <w:rFonts w:ascii="Palatino Linotype" w:hAnsi="Palatino Linotype"/>
        </w:rPr>
        <w:t>y</w:t>
      </w:r>
      <w:r w:rsidR="00D730A4" w:rsidRPr="00CA50F9">
        <w:rPr>
          <w:rFonts w:ascii="Palatino Linotype" w:hAnsi="Palatino Linotype"/>
        </w:rPr>
        <w:t xml:space="preserve"> </w:t>
      </w:r>
      <w:r w:rsidR="00D73FD7" w:rsidRPr="00CA50F9">
        <w:rPr>
          <w:rFonts w:ascii="Palatino Linotype" w:hAnsi="Palatino Linotype"/>
        </w:rPr>
        <w:t>Municipios</w:t>
      </w:r>
      <w:r w:rsidR="00D73FD7" w:rsidRPr="00CA50F9">
        <w:rPr>
          <w:rFonts w:ascii="Palatino Linotype" w:hAnsi="Palatino Linotype" w:cs="Arial"/>
          <w:lang w:val="es-ES_tradnl"/>
        </w:rPr>
        <w:t>,</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se</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turnó,</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a</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través</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del</w:t>
      </w:r>
      <w:r w:rsidR="00D730A4" w:rsidRPr="00CA50F9">
        <w:rPr>
          <w:rFonts w:ascii="Palatino Linotype" w:eastAsia="Arial Unicode MS" w:hAnsi="Palatino Linotype" w:cs="Arial"/>
          <w:lang w:val="es-ES_tradnl"/>
        </w:rPr>
        <w:t xml:space="preserve"> </w:t>
      </w:r>
      <w:r w:rsidR="00D73FD7" w:rsidRPr="00CA50F9">
        <w:rPr>
          <w:rFonts w:ascii="Palatino Linotype" w:eastAsia="Arial Unicode MS" w:hAnsi="Palatino Linotype" w:cs="Arial"/>
          <w:b/>
          <w:lang w:val="es-ES_tradnl"/>
        </w:rPr>
        <w:t>SAIMEX</w:t>
      </w:r>
      <w:r w:rsidR="00D73FD7" w:rsidRPr="00CA50F9">
        <w:rPr>
          <w:rFonts w:ascii="Palatino Linotype" w:hAnsi="Palatino Linotype"/>
        </w:rPr>
        <w:t>,</w:t>
      </w:r>
      <w:r w:rsidR="00D730A4" w:rsidRPr="00CA50F9">
        <w:rPr>
          <w:rFonts w:ascii="Palatino Linotype" w:hAnsi="Palatino Linotype"/>
        </w:rPr>
        <w:t xml:space="preserve"> </w:t>
      </w:r>
      <w:r w:rsidR="00D73FD7" w:rsidRPr="00CA50F9">
        <w:rPr>
          <w:rFonts w:ascii="Palatino Linotype" w:hAnsi="Palatino Linotype"/>
        </w:rPr>
        <w:t>a</w:t>
      </w:r>
      <w:r w:rsidR="00D730A4" w:rsidRPr="00CA50F9">
        <w:rPr>
          <w:rFonts w:ascii="Palatino Linotype" w:hAnsi="Palatino Linotype"/>
        </w:rPr>
        <w:t xml:space="preserve"> </w:t>
      </w:r>
      <w:r w:rsidR="00D73FD7" w:rsidRPr="00CA50F9">
        <w:rPr>
          <w:rFonts w:ascii="Palatino Linotype" w:hAnsi="Palatino Linotype"/>
        </w:rPr>
        <w:t>la</w:t>
      </w:r>
      <w:r w:rsidR="00D730A4" w:rsidRPr="00CA50F9">
        <w:rPr>
          <w:rFonts w:ascii="Palatino Linotype" w:hAnsi="Palatino Linotype"/>
        </w:rPr>
        <w:t xml:space="preserve"> </w:t>
      </w:r>
      <w:r w:rsidR="00D73FD7" w:rsidRPr="00CA50F9">
        <w:rPr>
          <w:rFonts w:ascii="Palatino Linotype" w:hAnsi="Palatino Linotype" w:cs="Arial"/>
          <w:lang w:val="es-ES_tradnl"/>
        </w:rPr>
        <w:t>Comisionada</w:t>
      </w:r>
      <w:r w:rsidR="00D730A4" w:rsidRPr="00CA50F9">
        <w:rPr>
          <w:rFonts w:ascii="Palatino Linotype" w:hAnsi="Palatino Linotype" w:cs="Arial"/>
          <w:lang w:val="es-ES_tradnl"/>
        </w:rPr>
        <w:t xml:space="preserve"> </w:t>
      </w:r>
      <w:r w:rsidR="00D73FD7" w:rsidRPr="00CA50F9">
        <w:rPr>
          <w:rFonts w:ascii="Palatino Linotype" w:hAnsi="Palatino Linotype" w:cs="Arial"/>
          <w:b/>
          <w:lang w:val="es-ES_tradnl"/>
        </w:rPr>
        <w:t>EVA</w:t>
      </w:r>
      <w:r w:rsidR="00D730A4" w:rsidRPr="00CA50F9">
        <w:rPr>
          <w:rFonts w:ascii="Palatino Linotype" w:hAnsi="Palatino Linotype" w:cs="Arial"/>
          <w:b/>
          <w:lang w:val="es-ES_tradnl"/>
        </w:rPr>
        <w:t xml:space="preserve"> </w:t>
      </w:r>
      <w:r w:rsidR="00D73FD7" w:rsidRPr="00CA50F9">
        <w:rPr>
          <w:rFonts w:ascii="Palatino Linotype" w:hAnsi="Palatino Linotype" w:cs="Arial"/>
          <w:b/>
          <w:lang w:val="es-ES_tradnl"/>
        </w:rPr>
        <w:t>ABAID</w:t>
      </w:r>
      <w:r w:rsidR="00D730A4" w:rsidRPr="00CA50F9">
        <w:rPr>
          <w:rFonts w:ascii="Palatino Linotype" w:hAnsi="Palatino Linotype" w:cs="Arial"/>
          <w:b/>
          <w:lang w:val="es-ES_tradnl"/>
        </w:rPr>
        <w:t xml:space="preserve"> </w:t>
      </w:r>
      <w:r w:rsidR="00D73FD7" w:rsidRPr="00CA50F9">
        <w:rPr>
          <w:rFonts w:ascii="Palatino Linotype" w:hAnsi="Palatino Linotype" w:cs="Arial"/>
          <w:b/>
          <w:lang w:val="es-ES_tradnl"/>
        </w:rPr>
        <w:t>YAPUR</w:t>
      </w:r>
      <w:r w:rsidR="00D73FD7" w:rsidRPr="00CA50F9">
        <w:rPr>
          <w:rFonts w:ascii="Palatino Linotype" w:hAnsi="Palatino Linotype" w:cs="Arial"/>
          <w:lang w:val="es-ES_tradnl"/>
        </w:rPr>
        <w:t>,</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a</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efecto</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de</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que</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decretara</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su</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admisión</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o</w:t>
      </w:r>
      <w:r w:rsidR="00D730A4" w:rsidRPr="00CA50F9">
        <w:rPr>
          <w:rFonts w:ascii="Palatino Linotype" w:hAnsi="Palatino Linotype" w:cs="Arial"/>
          <w:lang w:val="es-ES_tradnl"/>
        </w:rPr>
        <w:t xml:space="preserve"> </w:t>
      </w:r>
      <w:r w:rsidR="00D73FD7" w:rsidRPr="00CA50F9">
        <w:rPr>
          <w:rFonts w:ascii="Palatino Linotype" w:hAnsi="Palatino Linotype" w:cs="Arial"/>
          <w:lang w:val="es-ES_tradnl"/>
        </w:rPr>
        <w:t>desechamiento.</w:t>
      </w:r>
    </w:p>
    <w:p w:rsidR="001E38B1" w:rsidRPr="00CA50F9"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CA50F9">
        <w:rPr>
          <w:rFonts w:ascii="Palatino Linotype" w:hAnsi="Palatino Linotype" w:cs="Arial"/>
        </w:rPr>
        <w:t>E</w:t>
      </w:r>
      <w:r w:rsidR="004B3947" w:rsidRPr="00CA50F9">
        <w:rPr>
          <w:rFonts w:ascii="Palatino Linotype" w:hAnsi="Palatino Linotype" w:cs="Arial"/>
        </w:rPr>
        <w:t>n</w:t>
      </w:r>
      <w:r w:rsidR="00D730A4" w:rsidRPr="00CA50F9">
        <w:rPr>
          <w:rFonts w:ascii="Palatino Linotype" w:hAnsi="Palatino Linotype" w:cs="Arial"/>
        </w:rPr>
        <w:t xml:space="preserve"> </w:t>
      </w:r>
      <w:r w:rsidR="004B3947" w:rsidRPr="00CA50F9">
        <w:rPr>
          <w:rFonts w:ascii="Palatino Linotype" w:hAnsi="Palatino Linotype" w:cs="Arial"/>
        </w:rPr>
        <w:t>fecha</w:t>
      </w:r>
      <w:r w:rsidR="00D730A4" w:rsidRPr="00CA50F9">
        <w:rPr>
          <w:rFonts w:ascii="Palatino Linotype" w:hAnsi="Palatino Linotype" w:cs="Arial"/>
        </w:rPr>
        <w:t xml:space="preserve"> </w:t>
      </w:r>
      <w:r w:rsidR="003806F0" w:rsidRPr="00CA50F9">
        <w:rPr>
          <w:rFonts w:ascii="Palatino Linotype" w:hAnsi="Palatino Linotype"/>
        </w:rPr>
        <w:t>nueve</w:t>
      </w:r>
      <w:r w:rsidR="00480DF1" w:rsidRPr="00CA50F9">
        <w:rPr>
          <w:rFonts w:ascii="Palatino Linotype" w:hAnsi="Palatino Linotype"/>
        </w:rPr>
        <w:t xml:space="preserve"> de diciembre</w:t>
      </w:r>
      <w:r w:rsidR="00110A35" w:rsidRPr="00CA50F9">
        <w:rPr>
          <w:rFonts w:ascii="Palatino Linotype" w:hAnsi="Palatino Linotype"/>
        </w:rPr>
        <w:t xml:space="preserve"> </w:t>
      </w:r>
      <w:r w:rsidR="00B97199" w:rsidRPr="00CA50F9">
        <w:rPr>
          <w:rFonts w:ascii="Palatino Linotype" w:hAnsi="Palatino Linotype"/>
        </w:rPr>
        <w:t>de dos mil diecinueve</w:t>
      </w:r>
      <w:r w:rsidRPr="00CA50F9">
        <w:rPr>
          <w:rFonts w:ascii="Palatino Linotype" w:hAnsi="Palatino Linotype" w:cs="Arial"/>
        </w:rPr>
        <w:t>,</w:t>
      </w:r>
      <w:r w:rsidR="00D730A4" w:rsidRPr="00CA50F9">
        <w:rPr>
          <w:rFonts w:ascii="Palatino Linotype" w:hAnsi="Palatino Linotype" w:cs="Arial"/>
        </w:rPr>
        <w:t xml:space="preserve"> </w:t>
      </w:r>
      <w:r w:rsidRPr="00CA50F9">
        <w:rPr>
          <w:rFonts w:ascii="Palatino Linotype" w:hAnsi="Palatino Linotype" w:cs="Arial"/>
        </w:rPr>
        <w:t>atento</w:t>
      </w:r>
      <w:r w:rsidR="00D730A4" w:rsidRPr="00CA50F9">
        <w:rPr>
          <w:rFonts w:ascii="Palatino Linotype" w:hAnsi="Palatino Linotype" w:cs="Arial"/>
        </w:rPr>
        <w:t xml:space="preserve"> </w:t>
      </w:r>
      <w:r w:rsidRPr="00CA50F9">
        <w:rPr>
          <w:rFonts w:ascii="Palatino Linotype" w:hAnsi="Palatino Linotype" w:cs="Arial"/>
        </w:rPr>
        <w:t>a</w:t>
      </w:r>
      <w:r w:rsidR="00D730A4" w:rsidRPr="00CA50F9">
        <w:rPr>
          <w:rFonts w:ascii="Palatino Linotype" w:hAnsi="Palatino Linotype" w:cs="Arial"/>
        </w:rPr>
        <w:t xml:space="preserve"> </w:t>
      </w:r>
      <w:r w:rsidRPr="00CA50F9">
        <w:rPr>
          <w:rFonts w:ascii="Palatino Linotype" w:hAnsi="Palatino Linotype" w:cs="Arial"/>
        </w:rPr>
        <w:t>lo</w:t>
      </w:r>
      <w:r w:rsidR="00D730A4" w:rsidRPr="00CA50F9">
        <w:rPr>
          <w:rFonts w:ascii="Palatino Linotype" w:hAnsi="Palatino Linotype" w:cs="Arial"/>
        </w:rPr>
        <w:t xml:space="preserve"> </w:t>
      </w:r>
      <w:r w:rsidRPr="00CA50F9">
        <w:rPr>
          <w:rFonts w:ascii="Palatino Linotype" w:hAnsi="Palatino Linotype" w:cs="Arial"/>
        </w:rPr>
        <w:t>dispuesto</w:t>
      </w:r>
      <w:r w:rsidR="00D730A4" w:rsidRPr="00CA50F9">
        <w:rPr>
          <w:rFonts w:ascii="Palatino Linotype" w:hAnsi="Palatino Linotype" w:cs="Arial"/>
        </w:rPr>
        <w:t xml:space="preserve"> </w:t>
      </w:r>
      <w:r w:rsidRPr="00CA50F9">
        <w:rPr>
          <w:rFonts w:ascii="Palatino Linotype" w:hAnsi="Palatino Linotype" w:cs="Arial"/>
        </w:rPr>
        <w:t>en</w:t>
      </w:r>
      <w:r w:rsidR="00D730A4" w:rsidRPr="00CA50F9">
        <w:rPr>
          <w:rFonts w:ascii="Palatino Linotype" w:hAnsi="Palatino Linotype" w:cs="Arial"/>
        </w:rPr>
        <w:t xml:space="preserve"> </w:t>
      </w:r>
      <w:r w:rsidRPr="00CA50F9">
        <w:rPr>
          <w:rFonts w:ascii="Palatino Linotype" w:hAnsi="Palatino Linotype" w:cs="Arial"/>
        </w:rPr>
        <w:t>el</w:t>
      </w:r>
      <w:r w:rsidR="00D730A4" w:rsidRPr="00CA50F9">
        <w:rPr>
          <w:rFonts w:ascii="Palatino Linotype" w:hAnsi="Palatino Linotype" w:cs="Arial"/>
        </w:rPr>
        <w:t xml:space="preserve"> </w:t>
      </w:r>
      <w:r w:rsidRPr="00CA50F9">
        <w:rPr>
          <w:rFonts w:ascii="Palatino Linotype" w:hAnsi="Palatino Linotype" w:cs="Arial"/>
        </w:rPr>
        <w:t>artículo</w:t>
      </w:r>
      <w:r w:rsidR="00D730A4" w:rsidRPr="00CA50F9">
        <w:rPr>
          <w:rFonts w:ascii="Palatino Linotype" w:hAnsi="Palatino Linotype" w:cs="Arial"/>
        </w:rPr>
        <w:t xml:space="preserve"> </w:t>
      </w:r>
      <w:r w:rsidRPr="00CA50F9">
        <w:rPr>
          <w:rFonts w:ascii="Palatino Linotype" w:hAnsi="Palatino Linotype" w:cs="Arial"/>
        </w:rPr>
        <w:t>185</w:t>
      </w:r>
      <w:r w:rsidR="0071273A" w:rsidRPr="00CA50F9">
        <w:rPr>
          <w:rFonts w:ascii="Palatino Linotype" w:hAnsi="Palatino Linotype" w:cs="Arial"/>
        </w:rPr>
        <w:t>,</w:t>
      </w:r>
      <w:r w:rsidR="00D730A4" w:rsidRPr="00CA50F9">
        <w:rPr>
          <w:rFonts w:ascii="Palatino Linotype" w:hAnsi="Palatino Linotype" w:cs="Arial"/>
        </w:rPr>
        <w:t xml:space="preserve"> </w:t>
      </w:r>
      <w:r w:rsidRPr="00CA50F9">
        <w:rPr>
          <w:rFonts w:ascii="Palatino Linotype" w:hAnsi="Palatino Linotype" w:cs="Arial"/>
        </w:rPr>
        <w:t>fracciones</w:t>
      </w:r>
      <w:r w:rsidR="00D730A4" w:rsidRPr="00CA50F9">
        <w:rPr>
          <w:rFonts w:ascii="Palatino Linotype" w:hAnsi="Palatino Linotype" w:cs="Arial"/>
        </w:rPr>
        <w:t xml:space="preserve"> </w:t>
      </w:r>
      <w:r w:rsidRPr="00CA50F9">
        <w:rPr>
          <w:rFonts w:ascii="Palatino Linotype" w:hAnsi="Palatino Linotype" w:cs="Arial"/>
        </w:rPr>
        <w:t>I,</w:t>
      </w:r>
      <w:r w:rsidR="00D730A4" w:rsidRPr="00CA50F9">
        <w:rPr>
          <w:rFonts w:ascii="Palatino Linotype" w:hAnsi="Palatino Linotype" w:cs="Arial"/>
        </w:rPr>
        <w:t xml:space="preserve"> </w:t>
      </w:r>
      <w:r w:rsidRPr="00CA50F9">
        <w:rPr>
          <w:rFonts w:ascii="Palatino Linotype" w:hAnsi="Palatino Linotype" w:cs="Arial"/>
        </w:rPr>
        <w:t>II</w:t>
      </w:r>
      <w:r w:rsidR="00D730A4" w:rsidRPr="00CA50F9">
        <w:rPr>
          <w:rFonts w:ascii="Palatino Linotype" w:hAnsi="Palatino Linotype" w:cs="Arial"/>
        </w:rPr>
        <w:t xml:space="preserve"> </w:t>
      </w:r>
      <w:r w:rsidRPr="00CA50F9">
        <w:rPr>
          <w:rFonts w:ascii="Palatino Linotype" w:hAnsi="Palatino Linotype" w:cs="Arial"/>
        </w:rPr>
        <w:t>y</w:t>
      </w:r>
      <w:r w:rsidR="00D730A4" w:rsidRPr="00CA50F9">
        <w:rPr>
          <w:rFonts w:ascii="Palatino Linotype" w:hAnsi="Palatino Linotype" w:cs="Arial"/>
        </w:rPr>
        <w:t xml:space="preserve"> </w:t>
      </w:r>
      <w:r w:rsidRPr="00CA50F9">
        <w:rPr>
          <w:rFonts w:ascii="Palatino Linotype" w:hAnsi="Palatino Linotype" w:cs="Arial"/>
        </w:rPr>
        <w:t>IV</w:t>
      </w:r>
      <w:r w:rsidR="0071273A" w:rsidRPr="00CA50F9">
        <w:rPr>
          <w:rFonts w:ascii="Palatino Linotype" w:hAnsi="Palatino Linotype" w:cs="Arial"/>
        </w:rPr>
        <w:t>,</w:t>
      </w:r>
      <w:r w:rsidR="00D730A4" w:rsidRPr="00CA50F9">
        <w:rPr>
          <w:rFonts w:ascii="Palatino Linotype" w:hAnsi="Palatino Linotype" w:cs="Arial"/>
        </w:rPr>
        <w:t xml:space="preserve"> </w:t>
      </w:r>
      <w:r w:rsidRPr="00CA50F9">
        <w:rPr>
          <w:rFonts w:ascii="Palatino Linotype" w:hAnsi="Palatino Linotype" w:cs="Arial"/>
        </w:rPr>
        <w:t>de</w:t>
      </w:r>
      <w:r w:rsidR="00D730A4" w:rsidRPr="00CA50F9">
        <w:rPr>
          <w:rFonts w:ascii="Palatino Linotype" w:hAnsi="Palatino Linotype" w:cs="Arial"/>
        </w:rPr>
        <w:t xml:space="preserve"> </w:t>
      </w:r>
      <w:r w:rsidRPr="00CA50F9">
        <w:rPr>
          <w:rFonts w:ascii="Palatino Linotype" w:hAnsi="Palatino Linotype" w:cs="Arial"/>
        </w:rPr>
        <w:t>la</w:t>
      </w:r>
      <w:r w:rsidR="00D730A4" w:rsidRPr="00CA50F9">
        <w:rPr>
          <w:rFonts w:ascii="Palatino Linotype" w:hAnsi="Palatino Linotype" w:cs="Arial"/>
        </w:rPr>
        <w:t xml:space="preserve"> </w:t>
      </w:r>
      <w:r w:rsidRPr="00CA50F9">
        <w:rPr>
          <w:rFonts w:ascii="Palatino Linotype" w:hAnsi="Palatino Linotype"/>
        </w:rPr>
        <w:t>Ley</w:t>
      </w:r>
      <w:r w:rsidR="00D730A4" w:rsidRPr="00CA50F9">
        <w:rPr>
          <w:rFonts w:ascii="Palatino Linotype" w:hAnsi="Palatino Linotype"/>
        </w:rPr>
        <w:t xml:space="preserve"> </w:t>
      </w:r>
      <w:r w:rsidRPr="00CA50F9">
        <w:rPr>
          <w:rFonts w:ascii="Palatino Linotype" w:hAnsi="Palatino Linotype"/>
        </w:rPr>
        <w:t>de</w:t>
      </w:r>
      <w:r w:rsidR="00D730A4" w:rsidRPr="00CA50F9">
        <w:rPr>
          <w:rFonts w:ascii="Palatino Linotype" w:hAnsi="Palatino Linotype"/>
        </w:rPr>
        <w:t xml:space="preserve"> </w:t>
      </w:r>
      <w:r w:rsidRPr="00CA50F9">
        <w:rPr>
          <w:rFonts w:ascii="Palatino Linotype" w:hAnsi="Palatino Linotype"/>
        </w:rPr>
        <w:t>Transparencia</w:t>
      </w:r>
      <w:r w:rsidR="00D730A4" w:rsidRPr="00CA50F9">
        <w:rPr>
          <w:rFonts w:ascii="Palatino Linotype" w:hAnsi="Palatino Linotype"/>
        </w:rPr>
        <w:t xml:space="preserve"> </w:t>
      </w:r>
      <w:r w:rsidRPr="00CA50F9">
        <w:rPr>
          <w:rFonts w:ascii="Palatino Linotype" w:hAnsi="Palatino Linotype"/>
        </w:rPr>
        <w:t>y</w:t>
      </w:r>
      <w:r w:rsidR="00D730A4" w:rsidRPr="00CA50F9">
        <w:rPr>
          <w:rFonts w:ascii="Palatino Linotype" w:hAnsi="Palatino Linotype"/>
        </w:rPr>
        <w:t xml:space="preserve"> </w:t>
      </w:r>
      <w:r w:rsidRPr="00CA50F9">
        <w:rPr>
          <w:rFonts w:ascii="Palatino Linotype" w:hAnsi="Palatino Linotype"/>
        </w:rPr>
        <w:t>Acceso</w:t>
      </w:r>
      <w:r w:rsidR="00D730A4" w:rsidRPr="00CA50F9">
        <w:rPr>
          <w:rFonts w:ascii="Palatino Linotype" w:hAnsi="Palatino Linotype"/>
        </w:rPr>
        <w:t xml:space="preserve"> </w:t>
      </w:r>
      <w:r w:rsidRPr="00CA50F9">
        <w:rPr>
          <w:rFonts w:ascii="Palatino Linotype" w:hAnsi="Palatino Linotype"/>
        </w:rPr>
        <w:t>a</w:t>
      </w:r>
      <w:r w:rsidR="00D730A4" w:rsidRPr="00CA50F9">
        <w:rPr>
          <w:rFonts w:ascii="Palatino Linotype" w:hAnsi="Palatino Linotype"/>
        </w:rPr>
        <w:t xml:space="preserve"> </w:t>
      </w:r>
      <w:r w:rsidRPr="00CA50F9">
        <w:rPr>
          <w:rFonts w:ascii="Palatino Linotype" w:hAnsi="Palatino Linotype"/>
        </w:rPr>
        <w:t>la</w:t>
      </w:r>
      <w:r w:rsidR="00D730A4" w:rsidRPr="00CA50F9">
        <w:rPr>
          <w:rFonts w:ascii="Palatino Linotype" w:hAnsi="Palatino Linotype"/>
        </w:rPr>
        <w:t xml:space="preserve"> </w:t>
      </w:r>
      <w:r w:rsidRPr="00CA50F9">
        <w:rPr>
          <w:rFonts w:ascii="Palatino Linotype" w:hAnsi="Palatino Linotype"/>
        </w:rPr>
        <w:t>Información</w:t>
      </w:r>
      <w:r w:rsidR="00D730A4" w:rsidRPr="00CA50F9">
        <w:rPr>
          <w:rFonts w:ascii="Palatino Linotype" w:hAnsi="Palatino Linotype"/>
        </w:rPr>
        <w:t xml:space="preserve"> </w:t>
      </w:r>
      <w:r w:rsidRPr="00CA50F9">
        <w:rPr>
          <w:rFonts w:ascii="Palatino Linotype" w:hAnsi="Palatino Linotype"/>
        </w:rPr>
        <w:t>Pública</w:t>
      </w:r>
      <w:r w:rsidR="00D730A4" w:rsidRPr="00CA50F9">
        <w:rPr>
          <w:rFonts w:ascii="Palatino Linotype" w:hAnsi="Palatino Linotype"/>
        </w:rPr>
        <w:t xml:space="preserve"> </w:t>
      </w:r>
      <w:r w:rsidRPr="00CA50F9">
        <w:rPr>
          <w:rFonts w:ascii="Palatino Linotype" w:hAnsi="Palatino Linotype"/>
        </w:rPr>
        <w:t>del</w:t>
      </w:r>
      <w:r w:rsidR="00D730A4" w:rsidRPr="00CA50F9">
        <w:rPr>
          <w:rFonts w:ascii="Palatino Linotype" w:hAnsi="Palatino Linotype"/>
        </w:rPr>
        <w:t xml:space="preserve"> </w:t>
      </w:r>
      <w:r w:rsidRPr="00CA50F9">
        <w:rPr>
          <w:rFonts w:ascii="Palatino Linotype" w:hAnsi="Palatino Linotype" w:cs="Arial"/>
        </w:rPr>
        <w:t>Estado</w:t>
      </w:r>
      <w:r w:rsidR="00D730A4" w:rsidRPr="00CA50F9">
        <w:rPr>
          <w:rFonts w:ascii="Palatino Linotype" w:hAnsi="Palatino Linotype"/>
        </w:rPr>
        <w:t xml:space="preserve"> </w:t>
      </w:r>
      <w:r w:rsidRPr="00CA50F9">
        <w:rPr>
          <w:rFonts w:ascii="Palatino Linotype" w:hAnsi="Palatino Linotype"/>
        </w:rPr>
        <w:t>de</w:t>
      </w:r>
      <w:r w:rsidR="00D730A4" w:rsidRPr="00CA50F9">
        <w:rPr>
          <w:rFonts w:ascii="Palatino Linotype" w:hAnsi="Palatino Linotype"/>
        </w:rPr>
        <w:t xml:space="preserve"> </w:t>
      </w:r>
      <w:r w:rsidRPr="00CA50F9">
        <w:rPr>
          <w:rFonts w:ascii="Palatino Linotype" w:hAnsi="Palatino Linotype"/>
        </w:rPr>
        <w:t>México</w:t>
      </w:r>
      <w:r w:rsidR="00D730A4" w:rsidRPr="00CA50F9">
        <w:rPr>
          <w:rFonts w:ascii="Palatino Linotype" w:hAnsi="Palatino Linotype"/>
        </w:rPr>
        <w:t xml:space="preserve"> </w:t>
      </w:r>
      <w:r w:rsidRPr="00CA50F9">
        <w:rPr>
          <w:rFonts w:ascii="Palatino Linotype" w:hAnsi="Palatino Linotype"/>
        </w:rPr>
        <w:t>y</w:t>
      </w:r>
      <w:r w:rsidR="00D730A4" w:rsidRPr="00CA50F9">
        <w:rPr>
          <w:rFonts w:ascii="Palatino Linotype" w:hAnsi="Palatino Linotype"/>
        </w:rPr>
        <w:t xml:space="preserve"> </w:t>
      </w:r>
      <w:r w:rsidRPr="00CA50F9">
        <w:rPr>
          <w:rFonts w:ascii="Palatino Linotype" w:hAnsi="Palatino Linotype" w:cs="Arial"/>
          <w:lang w:val="es-ES_tradnl"/>
        </w:rPr>
        <w:t>Municipios</w:t>
      </w:r>
      <w:r w:rsidRPr="00CA50F9">
        <w:rPr>
          <w:rFonts w:ascii="Palatino Linotype" w:hAnsi="Palatino Linotype"/>
        </w:rPr>
        <w:t>,</w:t>
      </w:r>
      <w:r w:rsidR="00D730A4" w:rsidRPr="00CA50F9">
        <w:rPr>
          <w:rFonts w:ascii="Palatino Linotype" w:hAnsi="Palatino Linotype"/>
        </w:rPr>
        <w:t xml:space="preserve"> </w:t>
      </w:r>
      <w:r w:rsidR="009012A7" w:rsidRPr="00CA50F9">
        <w:rPr>
          <w:rFonts w:ascii="Palatino Linotype" w:hAnsi="Palatino Linotype"/>
        </w:rPr>
        <w:t>se</w:t>
      </w:r>
      <w:r w:rsidR="00D730A4" w:rsidRPr="00CA50F9">
        <w:rPr>
          <w:rFonts w:ascii="Palatino Linotype" w:hAnsi="Palatino Linotype"/>
        </w:rPr>
        <w:t xml:space="preserve"> </w:t>
      </w:r>
      <w:r w:rsidRPr="00CA50F9">
        <w:rPr>
          <w:rFonts w:ascii="Palatino Linotype" w:hAnsi="Palatino Linotype"/>
        </w:rPr>
        <w:t>a</w:t>
      </w:r>
      <w:r w:rsidRPr="00CA50F9">
        <w:rPr>
          <w:rFonts w:ascii="Palatino Linotype" w:hAnsi="Palatino Linotype" w:cs="Arial"/>
        </w:rPr>
        <w:t>cordó</w:t>
      </w:r>
      <w:r w:rsidR="00D730A4" w:rsidRPr="00CA50F9">
        <w:rPr>
          <w:rFonts w:ascii="Palatino Linotype" w:hAnsi="Palatino Linotype" w:cs="Arial"/>
        </w:rPr>
        <w:t xml:space="preserve"> </w:t>
      </w:r>
      <w:r w:rsidRPr="00CA50F9">
        <w:rPr>
          <w:rFonts w:ascii="Palatino Linotype" w:hAnsi="Palatino Linotype" w:cs="Arial"/>
        </w:rPr>
        <w:t>la</w:t>
      </w:r>
      <w:r w:rsidR="00D730A4" w:rsidRPr="00CA50F9">
        <w:rPr>
          <w:rFonts w:ascii="Palatino Linotype" w:hAnsi="Palatino Linotype" w:cs="Arial"/>
        </w:rPr>
        <w:t xml:space="preserve"> </w:t>
      </w:r>
      <w:r w:rsidRPr="00CA50F9">
        <w:rPr>
          <w:rFonts w:ascii="Palatino Linotype" w:hAnsi="Palatino Linotype" w:cs="Arial"/>
        </w:rPr>
        <w:t>admisión</w:t>
      </w:r>
      <w:r w:rsidR="00D730A4" w:rsidRPr="00CA50F9">
        <w:rPr>
          <w:rFonts w:ascii="Palatino Linotype" w:hAnsi="Palatino Linotype" w:cs="Arial"/>
        </w:rPr>
        <w:t xml:space="preserve"> </w:t>
      </w:r>
      <w:r w:rsidRPr="00CA50F9">
        <w:rPr>
          <w:rFonts w:ascii="Palatino Linotype" w:hAnsi="Palatino Linotype" w:cs="Arial"/>
        </w:rPr>
        <w:t>a</w:t>
      </w:r>
      <w:r w:rsidR="00D730A4" w:rsidRPr="00CA50F9">
        <w:rPr>
          <w:rFonts w:ascii="Palatino Linotype" w:hAnsi="Palatino Linotype" w:cs="Arial"/>
        </w:rPr>
        <w:t xml:space="preserve"> </w:t>
      </w:r>
      <w:r w:rsidRPr="00CA50F9">
        <w:rPr>
          <w:rFonts w:ascii="Palatino Linotype" w:hAnsi="Palatino Linotype" w:cs="Arial"/>
        </w:rPr>
        <w:t>trámite</w:t>
      </w:r>
      <w:r w:rsidR="00D730A4" w:rsidRPr="00CA50F9">
        <w:rPr>
          <w:rFonts w:ascii="Palatino Linotype" w:hAnsi="Palatino Linotype" w:cs="Arial"/>
        </w:rPr>
        <w:t xml:space="preserve"> </w:t>
      </w:r>
      <w:r w:rsidRPr="00CA50F9">
        <w:rPr>
          <w:rFonts w:ascii="Palatino Linotype" w:hAnsi="Palatino Linotype" w:cs="Arial"/>
        </w:rPr>
        <w:t>de</w:t>
      </w:r>
      <w:r w:rsidR="00943778" w:rsidRPr="00CA50F9">
        <w:rPr>
          <w:rFonts w:ascii="Palatino Linotype" w:hAnsi="Palatino Linotype" w:cs="Arial"/>
        </w:rPr>
        <w:t>l</w:t>
      </w:r>
      <w:r w:rsidR="00D730A4" w:rsidRPr="00CA50F9">
        <w:rPr>
          <w:rFonts w:ascii="Palatino Linotype" w:hAnsi="Palatino Linotype" w:cs="Arial"/>
        </w:rPr>
        <w:t xml:space="preserve"> </w:t>
      </w:r>
      <w:r w:rsidRPr="00CA50F9">
        <w:rPr>
          <w:rFonts w:ascii="Palatino Linotype" w:hAnsi="Palatino Linotype" w:cs="Arial"/>
        </w:rPr>
        <w:t>referido</w:t>
      </w:r>
      <w:r w:rsidR="00D730A4" w:rsidRPr="00CA50F9">
        <w:rPr>
          <w:rFonts w:ascii="Palatino Linotype" w:hAnsi="Palatino Linotype" w:cs="Arial"/>
        </w:rPr>
        <w:t xml:space="preserve"> </w:t>
      </w:r>
      <w:r w:rsidRPr="00CA50F9">
        <w:rPr>
          <w:rFonts w:ascii="Palatino Linotype" w:hAnsi="Palatino Linotype" w:cs="Arial"/>
        </w:rPr>
        <w:lastRenderedPageBreak/>
        <w:t>recurso</w:t>
      </w:r>
      <w:r w:rsidR="00D730A4" w:rsidRPr="00CA50F9">
        <w:rPr>
          <w:rFonts w:ascii="Palatino Linotype" w:hAnsi="Palatino Linotype" w:cs="Arial"/>
        </w:rPr>
        <w:t xml:space="preserve"> </w:t>
      </w:r>
      <w:r w:rsidRPr="00CA50F9">
        <w:rPr>
          <w:rFonts w:ascii="Palatino Linotype" w:hAnsi="Palatino Linotype" w:cs="Arial"/>
        </w:rPr>
        <w:t>de</w:t>
      </w:r>
      <w:r w:rsidR="00D730A4" w:rsidRPr="00CA50F9">
        <w:rPr>
          <w:rFonts w:ascii="Palatino Linotype" w:hAnsi="Palatino Linotype" w:cs="Arial"/>
        </w:rPr>
        <w:t xml:space="preserve"> </w:t>
      </w:r>
      <w:r w:rsidRPr="00CA50F9">
        <w:rPr>
          <w:rFonts w:ascii="Palatino Linotype" w:hAnsi="Palatino Linotype" w:cs="Arial"/>
          <w:lang w:val="es-ES_tradnl"/>
        </w:rPr>
        <w:t>revisión</w:t>
      </w:r>
      <w:r w:rsidR="0036655E" w:rsidRPr="00CA50F9">
        <w:rPr>
          <w:rFonts w:ascii="Palatino Linotype" w:hAnsi="Palatino Linotype" w:cs="Arial"/>
          <w:lang w:val="es-ES_tradnl"/>
        </w:rPr>
        <w:t>;</w:t>
      </w:r>
      <w:r w:rsidR="00D730A4" w:rsidRPr="00CA50F9">
        <w:rPr>
          <w:rFonts w:ascii="Palatino Linotype" w:hAnsi="Palatino Linotype" w:cs="Arial"/>
        </w:rPr>
        <w:t xml:space="preserve"> </w:t>
      </w:r>
      <w:r w:rsidRPr="00CA50F9">
        <w:rPr>
          <w:rFonts w:ascii="Palatino Linotype" w:hAnsi="Palatino Linotype" w:cs="Arial"/>
        </w:rPr>
        <w:t>así</w:t>
      </w:r>
      <w:r w:rsidR="00D730A4" w:rsidRPr="00CA50F9">
        <w:rPr>
          <w:rFonts w:ascii="Palatino Linotype" w:hAnsi="Palatino Linotype" w:cs="Arial"/>
        </w:rPr>
        <w:t xml:space="preserve"> </w:t>
      </w:r>
      <w:r w:rsidRPr="00CA50F9">
        <w:rPr>
          <w:rFonts w:ascii="Palatino Linotype" w:hAnsi="Palatino Linotype" w:cs="Arial"/>
        </w:rPr>
        <w:t>como</w:t>
      </w:r>
      <w:r w:rsidR="0036655E" w:rsidRPr="00CA50F9">
        <w:rPr>
          <w:rFonts w:ascii="Palatino Linotype" w:hAnsi="Palatino Linotype" w:cs="Arial"/>
        </w:rPr>
        <w:t>,</w:t>
      </w:r>
      <w:r w:rsidR="00D730A4" w:rsidRPr="00CA50F9">
        <w:rPr>
          <w:rFonts w:ascii="Palatino Linotype" w:hAnsi="Palatino Linotype" w:cs="Arial"/>
        </w:rPr>
        <w:t xml:space="preserve"> </w:t>
      </w:r>
      <w:r w:rsidRPr="00CA50F9">
        <w:rPr>
          <w:rFonts w:ascii="Palatino Linotype" w:hAnsi="Palatino Linotype" w:cs="Arial"/>
        </w:rPr>
        <w:t>la</w:t>
      </w:r>
      <w:r w:rsidR="00D730A4" w:rsidRPr="00CA50F9">
        <w:rPr>
          <w:rFonts w:ascii="Palatino Linotype" w:hAnsi="Palatino Linotype" w:cs="Arial"/>
        </w:rPr>
        <w:t xml:space="preserve"> </w:t>
      </w:r>
      <w:r w:rsidRPr="00CA50F9">
        <w:rPr>
          <w:rFonts w:ascii="Palatino Linotype" w:hAnsi="Palatino Linotype" w:cs="Arial"/>
          <w:lang w:val="es-ES_tradnl"/>
        </w:rPr>
        <w:t>integración</w:t>
      </w:r>
      <w:r w:rsidR="00D730A4" w:rsidRPr="00CA50F9">
        <w:rPr>
          <w:rFonts w:ascii="Palatino Linotype" w:hAnsi="Palatino Linotype" w:cs="Arial"/>
        </w:rPr>
        <w:t xml:space="preserve"> </w:t>
      </w:r>
      <w:r w:rsidRPr="00CA50F9">
        <w:rPr>
          <w:rFonts w:ascii="Palatino Linotype" w:hAnsi="Palatino Linotype" w:cs="Arial"/>
        </w:rPr>
        <w:t>de</w:t>
      </w:r>
      <w:r w:rsidR="00943778" w:rsidRPr="00CA50F9">
        <w:rPr>
          <w:rFonts w:ascii="Palatino Linotype" w:hAnsi="Palatino Linotype" w:cs="Arial"/>
        </w:rPr>
        <w:t>l</w:t>
      </w:r>
      <w:r w:rsidR="00D730A4" w:rsidRPr="00CA50F9">
        <w:rPr>
          <w:rFonts w:ascii="Palatino Linotype" w:hAnsi="Palatino Linotype" w:cs="Arial"/>
        </w:rPr>
        <w:t xml:space="preserve"> </w:t>
      </w:r>
      <w:r w:rsidRPr="00CA50F9">
        <w:rPr>
          <w:rFonts w:ascii="Palatino Linotype" w:hAnsi="Palatino Linotype" w:cs="Arial"/>
        </w:rPr>
        <w:t>expediente</w:t>
      </w:r>
      <w:r w:rsidR="00D730A4" w:rsidRPr="00CA50F9">
        <w:rPr>
          <w:rFonts w:ascii="Palatino Linotype" w:hAnsi="Palatino Linotype" w:cs="Arial"/>
        </w:rPr>
        <w:t xml:space="preserve"> </w:t>
      </w:r>
      <w:r w:rsidRPr="00CA50F9">
        <w:rPr>
          <w:rFonts w:ascii="Palatino Linotype" w:hAnsi="Palatino Linotype" w:cs="Arial"/>
        </w:rPr>
        <w:t>respectivo,</w:t>
      </w:r>
      <w:r w:rsidR="00D730A4" w:rsidRPr="00CA50F9">
        <w:rPr>
          <w:rFonts w:ascii="Palatino Linotype" w:hAnsi="Palatino Linotype" w:cs="Arial"/>
        </w:rPr>
        <w:t xml:space="preserve"> </w:t>
      </w:r>
      <w:r w:rsidRPr="00CA50F9">
        <w:rPr>
          <w:rFonts w:ascii="Palatino Linotype" w:hAnsi="Palatino Linotype" w:cs="Arial"/>
        </w:rPr>
        <w:t>mismo</w:t>
      </w:r>
      <w:r w:rsidR="00D730A4" w:rsidRPr="00CA50F9">
        <w:rPr>
          <w:rFonts w:ascii="Palatino Linotype" w:hAnsi="Palatino Linotype" w:cs="Arial"/>
        </w:rPr>
        <w:t xml:space="preserve"> </w:t>
      </w:r>
      <w:r w:rsidRPr="00CA50F9">
        <w:rPr>
          <w:rFonts w:ascii="Palatino Linotype" w:hAnsi="Palatino Linotype" w:cs="Arial"/>
        </w:rPr>
        <w:t>que</w:t>
      </w:r>
      <w:r w:rsidR="00D730A4" w:rsidRPr="00CA50F9">
        <w:rPr>
          <w:rFonts w:ascii="Palatino Linotype" w:hAnsi="Palatino Linotype" w:cs="Arial"/>
        </w:rPr>
        <w:t xml:space="preserve"> </w:t>
      </w:r>
      <w:r w:rsidRPr="00CA50F9">
        <w:rPr>
          <w:rFonts w:ascii="Palatino Linotype" w:hAnsi="Palatino Linotype" w:cs="Arial"/>
        </w:rPr>
        <w:t>se</w:t>
      </w:r>
      <w:r w:rsidR="00D730A4" w:rsidRPr="00CA50F9">
        <w:rPr>
          <w:rFonts w:ascii="Palatino Linotype" w:hAnsi="Palatino Linotype" w:cs="Arial"/>
        </w:rPr>
        <w:t xml:space="preserve"> </w:t>
      </w:r>
      <w:r w:rsidRPr="00CA50F9">
        <w:rPr>
          <w:rFonts w:ascii="Palatino Linotype" w:hAnsi="Palatino Linotype" w:cs="Arial"/>
        </w:rPr>
        <w:t>pus</w:t>
      </w:r>
      <w:r w:rsidR="00943778" w:rsidRPr="00CA50F9">
        <w:rPr>
          <w:rFonts w:ascii="Palatino Linotype" w:hAnsi="Palatino Linotype" w:cs="Arial"/>
        </w:rPr>
        <w:t>o</w:t>
      </w:r>
      <w:r w:rsidR="00D730A4" w:rsidRPr="00CA50F9">
        <w:rPr>
          <w:rFonts w:ascii="Palatino Linotype" w:hAnsi="Palatino Linotype" w:cs="Arial"/>
        </w:rPr>
        <w:t xml:space="preserve"> </w:t>
      </w:r>
      <w:r w:rsidRPr="00CA50F9">
        <w:rPr>
          <w:rFonts w:ascii="Palatino Linotype" w:hAnsi="Palatino Linotype" w:cs="Arial"/>
        </w:rPr>
        <w:t>a</w:t>
      </w:r>
      <w:r w:rsidR="00D730A4" w:rsidRPr="00CA50F9">
        <w:rPr>
          <w:rFonts w:ascii="Palatino Linotype" w:hAnsi="Palatino Linotype" w:cs="Arial"/>
        </w:rPr>
        <w:t xml:space="preserve"> </w:t>
      </w:r>
      <w:r w:rsidRPr="00CA50F9">
        <w:rPr>
          <w:rFonts w:ascii="Palatino Linotype" w:hAnsi="Palatino Linotype" w:cs="Arial"/>
        </w:rPr>
        <w:t>disposición</w:t>
      </w:r>
      <w:r w:rsidR="00D730A4" w:rsidRPr="00CA50F9">
        <w:rPr>
          <w:rFonts w:ascii="Palatino Linotype" w:hAnsi="Palatino Linotype" w:cs="Arial"/>
        </w:rPr>
        <w:t xml:space="preserve"> </w:t>
      </w:r>
      <w:r w:rsidRPr="00CA50F9">
        <w:rPr>
          <w:rFonts w:ascii="Palatino Linotype" w:hAnsi="Palatino Linotype" w:cs="Arial"/>
        </w:rPr>
        <w:t>de</w:t>
      </w:r>
      <w:r w:rsidR="00D730A4" w:rsidRPr="00CA50F9">
        <w:rPr>
          <w:rFonts w:ascii="Palatino Linotype" w:hAnsi="Palatino Linotype" w:cs="Arial"/>
        </w:rPr>
        <w:t xml:space="preserve"> </w:t>
      </w:r>
      <w:r w:rsidRPr="00CA50F9">
        <w:rPr>
          <w:rFonts w:ascii="Palatino Linotype" w:hAnsi="Palatino Linotype" w:cs="Arial"/>
        </w:rPr>
        <w:t>las</w:t>
      </w:r>
      <w:r w:rsidR="00D730A4" w:rsidRPr="00CA50F9">
        <w:rPr>
          <w:rFonts w:ascii="Palatino Linotype" w:hAnsi="Palatino Linotype" w:cs="Arial"/>
        </w:rPr>
        <w:t xml:space="preserve"> </w:t>
      </w:r>
      <w:r w:rsidRPr="00CA50F9">
        <w:rPr>
          <w:rFonts w:ascii="Palatino Linotype" w:hAnsi="Palatino Linotype" w:cs="Arial"/>
        </w:rPr>
        <w:t>partes,</w:t>
      </w:r>
      <w:r w:rsidR="00D730A4" w:rsidRPr="00CA50F9">
        <w:rPr>
          <w:rFonts w:ascii="Palatino Linotype" w:hAnsi="Palatino Linotype" w:cs="Arial"/>
        </w:rPr>
        <w:t xml:space="preserve"> </w:t>
      </w:r>
      <w:r w:rsidRPr="00CA50F9">
        <w:rPr>
          <w:rFonts w:ascii="Palatino Linotype" w:hAnsi="Palatino Linotype" w:cs="Arial"/>
        </w:rPr>
        <w:t>para</w:t>
      </w:r>
      <w:r w:rsidR="00D730A4" w:rsidRPr="00CA50F9">
        <w:rPr>
          <w:rFonts w:ascii="Palatino Linotype" w:hAnsi="Palatino Linotype" w:cs="Arial"/>
        </w:rPr>
        <w:t xml:space="preserve"> </w:t>
      </w:r>
      <w:r w:rsidRPr="00CA50F9">
        <w:rPr>
          <w:rFonts w:ascii="Palatino Linotype" w:hAnsi="Palatino Linotype" w:cs="Arial"/>
        </w:rPr>
        <w:t>que</w:t>
      </w:r>
      <w:r w:rsidR="00D730A4" w:rsidRPr="00CA50F9">
        <w:rPr>
          <w:rFonts w:ascii="Palatino Linotype" w:hAnsi="Palatino Linotype" w:cs="Arial"/>
        </w:rPr>
        <w:t xml:space="preserve"> </w:t>
      </w:r>
      <w:r w:rsidRPr="00CA50F9">
        <w:rPr>
          <w:rFonts w:ascii="Palatino Linotype" w:hAnsi="Palatino Linotype" w:cs="Arial"/>
        </w:rPr>
        <w:t>en</w:t>
      </w:r>
      <w:r w:rsidR="00D730A4" w:rsidRPr="00CA50F9">
        <w:rPr>
          <w:rFonts w:ascii="Palatino Linotype" w:hAnsi="Palatino Linotype" w:cs="Arial"/>
        </w:rPr>
        <w:t xml:space="preserve"> </w:t>
      </w:r>
      <w:r w:rsidR="00E70A61" w:rsidRPr="00CA50F9">
        <w:rPr>
          <w:rFonts w:ascii="Palatino Linotype" w:hAnsi="Palatino Linotype" w:cs="Arial"/>
        </w:rPr>
        <w:t>el</w:t>
      </w:r>
      <w:r w:rsidR="00D730A4" w:rsidRPr="00CA50F9">
        <w:rPr>
          <w:rFonts w:ascii="Palatino Linotype" w:hAnsi="Palatino Linotype" w:cs="Arial"/>
        </w:rPr>
        <w:t xml:space="preserve"> </w:t>
      </w:r>
      <w:r w:rsidRPr="00CA50F9">
        <w:rPr>
          <w:rFonts w:ascii="Palatino Linotype" w:hAnsi="Palatino Linotype" w:cs="Arial"/>
        </w:rPr>
        <w:t>plazo</w:t>
      </w:r>
      <w:r w:rsidR="00D730A4" w:rsidRPr="00CA50F9">
        <w:rPr>
          <w:rFonts w:ascii="Palatino Linotype" w:hAnsi="Palatino Linotype" w:cs="Arial"/>
        </w:rPr>
        <w:t xml:space="preserve"> </w:t>
      </w:r>
      <w:r w:rsidRPr="00CA50F9">
        <w:rPr>
          <w:rFonts w:ascii="Palatino Linotype" w:hAnsi="Palatino Linotype" w:cs="Arial"/>
        </w:rPr>
        <w:t>máximo</w:t>
      </w:r>
      <w:r w:rsidR="00D730A4" w:rsidRPr="00CA50F9">
        <w:rPr>
          <w:rFonts w:ascii="Palatino Linotype" w:hAnsi="Palatino Linotype" w:cs="Arial"/>
        </w:rPr>
        <w:t xml:space="preserve"> </w:t>
      </w:r>
      <w:r w:rsidRPr="00CA50F9">
        <w:rPr>
          <w:rFonts w:ascii="Palatino Linotype" w:hAnsi="Palatino Linotype" w:cs="Arial"/>
        </w:rPr>
        <w:t>de</w:t>
      </w:r>
      <w:r w:rsidR="00D730A4" w:rsidRPr="00CA50F9">
        <w:rPr>
          <w:rFonts w:ascii="Palatino Linotype" w:hAnsi="Palatino Linotype" w:cs="Arial"/>
        </w:rPr>
        <w:t xml:space="preserve"> </w:t>
      </w:r>
      <w:r w:rsidRPr="00CA50F9">
        <w:rPr>
          <w:rFonts w:ascii="Palatino Linotype" w:hAnsi="Palatino Linotype" w:cs="Arial"/>
        </w:rPr>
        <w:t>siete</w:t>
      </w:r>
      <w:r w:rsidR="00D730A4" w:rsidRPr="00CA50F9">
        <w:rPr>
          <w:rFonts w:ascii="Palatino Linotype" w:hAnsi="Palatino Linotype" w:cs="Arial"/>
        </w:rPr>
        <w:t xml:space="preserve"> </w:t>
      </w:r>
      <w:r w:rsidRPr="00CA50F9">
        <w:rPr>
          <w:rFonts w:ascii="Palatino Linotype" w:hAnsi="Palatino Linotype" w:cs="Arial"/>
        </w:rPr>
        <w:t>días</w:t>
      </w:r>
      <w:r w:rsidR="00D730A4" w:rsidRPr="00CA50F9">
        <w:rPr>
          <w:rFonts w:ascii="Palatino Linotype" w:hAnsi="Palatino Linotype" w:cs="Arial"/>
        </w:rPr>
        <w:t xml:space="preserve"> </w:t>
      </w:r>
      <w:r w:rsidRPr="00CA50F9">
        <w:rPr>
          <w:rFonts w:ascii="Palatino Linotype" w:hAnsi="Palatino Linotype" w:cs="Arial"/>
        </w:rPr>
        <w:t>hábiles</w:t>
      </w:r>
      <w:r w:rsidR="0025472A" w:rsidRPr="00CA50F9">
        <w:rPr>
          <w:rFonts w:ascii="Palatino Linotype" w:hAnsi="Palatino Linotype" w:cs="Arial"/>
        </w:rPr>
        <w:t>,</w:t>
      </w:r>
      <w:r w:rsidR="00D730A4" w:rsidRPr="00CA50F9">
        <w:rPr>
          <w:rFonts w:ascii="Palatino Linotype" w:hAnsi="Palatino Linotype" w:cs="Arial"/>
        </w:rPr>
        <w:t xml:space="preserve"> </w:t>
      </w:r>
      <w:r w:rsidR="008E2864" w:rsidRPr="00CA50F9">
        <w:rPr>
          <w:rFonts w:ascii="Palatino Linotype" w:hAnsi="Palatino Linotype" w:cs="Arial"/>
          <w:b/>
        </w:rPr>
        <w:t>EL RECURRENTE</w:t>
      </w:r>
      <w:r w:rsidR="00D730A4" w:rsidRPr="00CA50F9">
        <w:rPr>
          <w:rFonts w:ascii="Palatino Linotype" w:hAnsi="Palatino Linotype" w:cs="Arial"/>
        </w:rPr>
        <w:t xml:space="preserve"> </w:t>
      </w:r>
      <w:r w:rsidR="0025472A" w:rsidRPr="00CA50F9">
        <w:rPr>
          <w:rFonts w:ascii="Palatino Linotype" w:hAnsi="Palatino Linotype" w:cs="Arial"/>
        </w:rPr>
        <w:t>realizara</w:t>
      </w:r>
      <w:r w:rsidR="00D730A4" w:rsidRPr="00CA50F9">
        <w:rPr>
          <w:rFonts w:ascii="Palatino Linotype" w:hAnsi="Palatino Linotype" w:cs="Arial"/>
        </w:rPr>
        <w:t xml:space="preserve"> </w:t>
      </w:r>
      <w:r w:rsidRPr="00CA50F9">
        <w:rPr>
          <w:rFonts w:ascii="Palatino Linotype" w:hAnsi="Palatino Linotype" w:cs="Arial"/>
        </w:rPr>
        <w:t>manifestaciones</w:t>
      </w:r>
      <w:r w:rsidR="00AD2090" w:rsidRPr="00CA50F9">
        <w:rPr>
          <w:rFonts w:ascii="Palatino Linotype" w:hAnsi="Palatino Linotype" w:cs="Arial"/>
        </w:rPr>
        <w:t>,</w:t>
      </w:r>
      <w:r w:rsidR="00D730A4" w:rsidRPr="00CA50F9">
        <w:rPr>
          <w:rFonts w:ascii="Palatino Linotype" w:hAnsi="Palatino Linotype" w:cs="Arial"/>
        </w:rPr>
        <w:t xml:space="preserve"> </w:t>
      </w:r>
      <w:r w:rsidR="00E70A61" w:rsidRPr="00CA50F9">
        <w:rPr>
          <w:rFonts w:ascii="Palatino Linotype" w:hAnsi="Palatino Linotype" w:cs="Arial"/>
        </w:rPr>
        <w:t>alegatos</w:t>
      </w:r>
      <w:r w:rsidR="00D730A4" w:rsidRPr="00CA50F9">
        <w:rPr>
          <w:rFonts w:ascii="Palatino Linotype" w:hAnsi="Palatino Linotype" w:cs="Arial"/>
        </w:rPr>
        <w:t xml:space="preserve"> </w:t>
      </w:r>
      <w:r w:rsidR="00AD2090" w:rsidRPr="00CA50F9">
        <w:rPr>
          <w:rFonts w:ascii="Palatino Linotype" w:hAnsi="Palatino Linotype" w:cs="Arial"/>
        </w:rPr>
        <w:t>y</w:t>
      </w:r>
      <w:r w:rsidR="00D730A4" w:rsidRPr="00CA50F9">
        <w:rPr>
          <w:rFonts w:ascii="Palatino Linotype" w:hAnsi="Palatino Linotype" w:cs="Arial"/>
        </w:rPr>
        <w:t xml:space="preserve"> </w:t>
      </w:r>
      <w:r w:rsidR="004E5727" w:rsidRPr="00CA50F9">
        <w:rPr>
          <w:rFonts w:ascii="Palatino Linotype" w:hAnsi="Palatino Linotype" w:cs="Arial"/>
        </w:rPr>
        <w:t>ofrec</w:t>
      </w:r>
      <w:r w:rsidR="0025472A" w:rsidRPr="00CA50F9">
        <w:rPr>
          <w:rFonts w:ascii="Palatino Linotype" w:hAnsi="Palatino Linotype" w:cs="Arial"/>
        </w:rPr>
        <w:t>iera</w:t>
      </w:r>
      <w:r w:rsidR="00D730A4" w:rsidRPr="00CA50F9">
        <w:rPr>
          <w:rFonts w:ascii="Palatino Linotype" w:hAnsi="Palatino Linotype" w:cs="Arial"/>
        </w:rPr>
        <w:t xml:space="preserve"> </w:t>
      </w:r>
      <w:r w:rsidR="004E5727" w:rsidRPr="00CA50F9">
        <w:rPr>
          <w:rFonts w:ascii="Palatino Linotype" w:hAnsi="Palatino Linotype" w:cs="Arial"/>
        </w:rPr>
        <w:t>las</w:t>
      </w:r>
      <w:r w:rsidR="00D730A4" w:rsidRPr="00CA50F9">
        <w:rPr>
          <w:rFonts w:ascii="Palatino Linotype" w:hAnsi="Palatino Linotype" w:cs="Arial"/>
        </w:rPr>
        <w:t xml:space="preserve"> </w:t>
      </w:r>
      <w:r w:rsidR="004E5727" w:rsidRPr="00CA50F9">
        <w:rPr>
          <w:rFonts w:ascii="Palatino Linotype" w:hAnsi="Palatino Linotype" w:cs="Arial"/>
        </w:rPr>
        <w:t>pruebas</w:t>
      </w:r>
      <w:r w:rsidR="00D730A4" w:rsidRPr="00CA50F9">
        <w:rPr>
          <w:rFonts w:ascii="Palatino Linotype" w:hAnsi="Palatino Linotype" w:cs="Arial"/>
        </w:rPr>
        <w:t xml:space="preserve"> </w:t>
      </w:r>
      <w:r w:rsidR="00E70A61" w:rsidRPr="00CA50F9">
        <w:rPr>
          <w:rFonts w:ascii="Palatino Linotype" w:hAnsi="Palatino Linotype" w:cs="Arial"/>
        </w:rPr>
        <w:t>que</w:t>
      </w:r>
      <w:r w:rsidR="00D730A4" w:rsidRPr="00CA50F9">
        <w:rPr>
          <w:rFonts w:ascii="Palatino Linotype" w:hAnsi="Palatino Linotype" w:cs="Arial"/>
        </w:rPr>
        <w:t xml:space="preserve"> </w:t>
      </w:r>
      <w:r w:rsidR="00E70A61" w:rsidRPr="00CA50F9">
        <w:rPr>
          <w:rFonts w:ascii="Palatino Linotype" w:hAnsi="Palatino Linotype" w:cs="Arial"/>
        </w:rPr>
        <w:t>a</w:t>
      </w:r>
      <w:r w:rsidR="00D730A4" w:rsidRPr="00CA50F9">
        <w:rPr>
          <w:rFonts w:ascii="Palatino Linotype" w:hAnsi="Palatino Linotype" w:cs="Arial"/>
        </w:rPr>
        <w:t xml:space="preserve"> </w:t>
      </w:r>
      <w:r w:rsidR="00E70A61" w:rsidRPr="00CA50F9">
        <w:rPr>
          <w:rFonts w:ascii="Palatino Linotype" w:hAnsi="Palatino Linotype" w:cs="Arial"/>
        </w:rPr>
        <w:t>su</w:t>
      </w:r>
      <w:r w:rsidR="00D730A4" w:rsidRPr="00CA50F9">
        <w:rPr>
          <w:rFonts w:ascii="Palatino Linotype" w:hAnsi="Palatino Linotype" w:cs="Arial"/>
        </w:rPr>
        <w:t xml:space="preserve"> </w:t>
      </w:r>
      <w:r w:rsidR="00E70A61" w:rsidRPr="00CA50F9">
        <w:rPr>
          <w:rFonts w:ascii="Palatino Linotype" w:hAnsi="Palatino Linotype" w:cs="Arial"/>
        </w:rPr>
        <w:t>derecho</w:t>
      </w:r>
      <w:r w:rsidR="00D730A4" w:rsidRPr="00CA50F9">
        <w:rPr>
          <w:rFonts w:ascii="Palatino Linotype" w:hAnsi="Palatino Linotype" w:cs="Arial"/>
        </w:rPr>
        <w:t xml:space="preserve"> </w:t>
      </w:r>
      <w:r w:rsidR="00E70A61" w:rsidRPr="00CA50F9">
        <w:rPr>
          <w:rFonts w:ascii="Palatino Linotype" w:hAnsi="Palatino Linotype" w:cs="Arial"/>
          <w:lang w:val="es-ES_tradnl"/>
        </w:rPr>
        <w:t>conviniera</w:t>
      </w:r>
      <w:r w:rsidR="00D730A4" w:rsidRPr="00CA50F9">
        <w:rPr>
          <w:rFonts w:ascii="Palatino Linotype" w:hAnsi="Palatino Linotype" w:cs="Arial"/>
        </w:rPr>
        <w:t xml:space="preserve"> </w:t>
      </w:r>
      <w:r w:rsidR="0025472A" w:rsidRPr="00CA50F9">
        <w:rPr>
          <w:rFonts w:ascii="Palatino Linotype" w:hAnsi="Palatino Linotype" w:cs="Arial"/>
        </w:rPr>
        <w:t>y,</w:t>
      </w:r>
      <w:r w:rsidR="00D730A4" w:rsidRPr="00CA50F9">
        <w:rPr>
          <w:rFonts w:ascii="Palatino Linotype" w:hAnsi="Palatino Linotype" w:cs="Arial"/>
        </w:rPr>
        <w:t xml:space="preserve"> </w:t>
      </w:r>
      <w:r w:rsidR="0025472A" w:rsidRPr="00CA50F9">
        <w:rPr>
          <w:rFonts w:ascii="Palatino Linotype" w:hAnsi="Palatino Linotype" w:cs="Arial"/>
        </w:rPr>
        <w:t>en</w:t>
      </w:r>
      <w:r w:rsidR="00D730A4" w:rsidRPr="00CA50F9">
        <w:rPr>
          <w:rFonts w:ascii="Palatino Linotype" w:hAnsi="Palatino Linotype" w:cs="Arial"/>
        </w:rPr>
        <w:t xml:space="preserve"> </w:t>
      </w:r>
      <w:r w:rsidR="0025472A" w:rsidRPr="00CA50F9">
        <w:rPr>
          <w:rFonts w:ascii="Palatino Linotype" w:hAnsi="Palatino Linotype" w:cs="Arial"/>
        </w:rPr>
        <w:t>el</w:t>
      </w:r>
      <w:r w:rsidR="00D730A4" w:rsidRPr="00CA50F9">
        <w:rPr>
          <w:rFonts w:ascii="Palatino Linotype" w:hAnsi="Palatino Linotype" w:cs="Arial"/>
        </w:rPr>
        <w:t xml:space="preserve"> </w:t>
      </w:r>
      <w:r w:rsidR="0025472A" w:rsidRPr="00CA50F9">
        <w:rPr>
          <w:rFonts w:ascii="Palatino Linotype" w:hAnsi="Palatino Linotype" w:cs="Arial"/>
        </w:rPr>
        <w:t>caso</w:t>
      </w:r>
      <w:r w:rsidR="00D730A4" w:rsidRPr="00CA50F9">
        <w:rPr>
          <w:rFonts w:ascii="Palatino Linotype" w:hAnsi="Palatino Linotype" w:cs="Arial"/>
        </w:rPr>
        <w:t xml:space="preserve"> </w:t>
      </w:r>
      <w:r w:rsidR="0025472A" w:rsidRPr="00CA50F9">
        <w:rPr>
          <w:rFonts w:ascii="Palatino Linotype" w:hAnsi="Palatino Linotype" w:cs="Arial"/>
        </w:rPr>
        <w:t>del</w:t>
      </w:r>
      <w:r w:rsidR="00D730A4" w:rsidRPr="00CA50F9">
        <w:rPr>
          <w:rFonts w:ascii="Palatino Linotype" w:hAnsi="Palatino Linotype" w:cs="Arial"/>
          <w:b/>
        </w:rPr>
        <w:t xml:space="preserve"> </w:t>
      </w:r>
      <w:r w:rsidR="0025472A" w:rsidRPr="00CA50F9">
        <w:rPr>
          <w:rFonts w:ascii="Palatino Linotype" w:hAnsi="Palatino Linotype" w:cs="Arial"/>
          <w:b/>
        </w:rPr>
        <w:t>SUJETO</w:t>
      </w:r>
      <w:r w:rsidR="00D730A4" w:rsidRPr="00CA50F9">
        <w:rPr>
          <w:rFonts w:ascii="Palatino Linotype" w:hAnsi="Palatino Linotype" w:cs="Arial"/>
          <w:b/>
        </w:rPr>
        <w:t xml:space="preserve"> </w:t>
      </w:r>
      <w:r w:rsidR="0025472A" w:rsidRPr="00CA50F9">
        <w:rPr>
          <w:rFonts w:ascii="Palatino Linotype" w:hAnsi="Palatino Linotype" w:cs="Arial"/>
          <w:b/>
        </w:rPr>
        <w:t>OBLIGADO</w:t>
      </w:r>
      <w:r w:rsidR="00D73FD7" w:rsidRPr="00CA50F9">
        <w:rPr>
          <w:rFonts w:ascii="Palatino Linotype" w:hAnsi="Palatino Linotype" w:cs="Arial"/>
        </w:rPr>
        <w:t>,</w:t>
      </w:r>
      <w:r w:rsidR="00D730A4" w:rsidRPr="00CA50F9">
        <w:rPr>
          <w:rFonts w:ascii="Palatino Linotype" w:hAnsi="Palatino Linotype" w:cs="Arial"/>
        </w:rPr>
        <w:t xml:space="preserve"> </w:t>
      </w:r>
      <w:r w:rsidR="00D73FD7" w:rsidRPr="00CA50F9">
        <w:rPr>
          <w:rFonts w:ascii="Palatino Linotype" w:hAnsi="Palatino Linotype" w:cs="Arial"/>
        </w:rPr>
        <w:t>para</w:t>
      </w:r>
      <w:r w:rsidR="00D730A4" w:rsidRPr="00CA50F9">
        <w:rPr>
          <w:rFonts w:ascii="Palatino Linotype" w:hAnsi="Palatino Linotype" w:cs="Arial"/>
        </w:rPr>
        <w:t xml:space="preserve"> </w:t>
      </w:r>
      <w:r w:rsidR="00D73FD7" w:rsidRPr="00CA50F9">
        <w:rPr>
          <w:rFonts w:ascii="Palatino Linotype" w:hAnsi="Palatino Linotype" w:cs="Arial"/>
        </w:rPr>
        <w:t>que</w:t>
      </w:r>
      <w:r w:rsidR="00D730A4" w:rsidRPr="00CA50F9">
        <w:rPr>
          <w:rFonts w:ascii="Palatino Linotype" w:hAnsi="Palatino Linotype" w:cs="Arial"/>
        </w:rPr>
        <w:t xml:space="preserve"> </w:t>
      </w:r>
      <w:r w:rsidR="0025472A" w:rsidRPr="00CA50F9">
        <w:rPr>
          <w:rFonts w:ascii="Palatino Linotype" w:hAnsi="Palatino Linotype" w:cs="Arial"/>
        </w:rPr>
        <w:t>exhibiera</w:t>
      </w:r>
      <w:r w:rsidR="00D730A4" w:rsidRPr="00CA50F9">
        <w:rPr>
          <w:rFonts w:ascii="Palatino Linotype" w:hAnsi="Palatino Linotype" w:cs="Arial"/>
        </w:rPr>
        <w:t xml:space="preserve"> </w:t>
      </w:r>
      <w:r w:rsidR="001E38B1" w:rsidRPr="00CA50F9">
        <w:rPr>
          <w:rFonts w:ascii="Palatino Linotype" w:hAnsi="Palatino Linotype" w:cs="Arial"/>
        </w:rPr>
        <w:t>el</w:t>
      </w:r>
      <w:r w:rsidR="00D730A4" w:rsidRPr="00CA50F9">
        <w:rPr>
          <w:rFonts w:ascii="Palatino Linotype" w:hAnsi="Palatino Linotype" w:cs="Arial"/>
        </w:rPr>
        <w:t xml:space="preserve"> </w:t>
      </w:r>
      <w:r w:rsidR="001B2536" w:rsidRPr="00CA50F9">
        <w:rPr>
          <w:rFonts w:ascii="Palatino Linotype" w:hAnsi="Palatino Linotype" w:cs="Arial"/>
        </w:rPr>
        <w:t>Informe</w:t>
      </w:r>
      <w:r w:rsidR="00D730A4" w:rsidRPr="00CA50F9">
        <w:rPr>
          <w:rFonts w:ascii="Palatino Linotype" w:hAnsi="Palatino Linotype" w:cs="Arial"/>
        </w:rPr>
        <w:t xml:space="preserve"> </w:t>
      </w:r>
      <w:r w:rsidR="001B2536" w:rsidRPr="00CA50F9">
        <w:rPr>
          <w:rFonts w:ascii="Palatino Linotype" w:hAnsi="Palatino Linotype" w:cs="Arial"/>
        </w:rPr>
        <w:t>Justificado</w:t>
      </w:r>
      <w:r w:rsidR="00D730A4" w:rsidRPr="00CA50F9">
        <w:rPr>
          <w:rFonts w:ascii="Palatino Linotype" w:hAnsi="Palatino Linotype" w:cs="Arial"/>
        </w:rPr>
        <w:t xml:space="preserve"> </w:t>
      </w:r>
      <w:r w:rsidR="0015612E" w:rsidRPr="00CA50F9">
        <w:rPr>
          <w:rFonts w:ascii="Palatino Linotype" w:hAnsi="Palatino Linotype" w:cs="Arial"/>
        </w:rPr>
        <w:t>correspondiente</w:t>
      </w:r>
      <w:r w:rsidRPr="00CA50F9">
        <w:rPr>
          <w:rFonts w:ascii="Palatino Linotype" w:hAnsi="Palatino Linotype" w:cs="Arial"/>
        </w:rPr>
        <w:t>.</w:t>
      </w:r>
    </w:p>
    <w:p w:rsidR="003806F0" w:rsidRPr="00CA50F9" w:rsidRDefault="00AB27D9" w:rsidP="007C5221">
      <w:pPr>
        <w:pStyle w:val="Prrafodelista"/>
        <w:numPr>
          <w:ilvl w:val="0"/>
          <w:numId w:val="6"/>
        </w:numPr>
        <w:spacing w:before="240" w:after="240" w:line="360" w:lineRule="auto"/>
        <w:ind w:left="0" w:firstLine="0"/>
        <w:jc w:val="both"/>
        <w:rPr>
          <w:rFonts w:ascii="Palatino Linotype" w:hAnsi="Palatino Linotype" w:cs="Arial"/>
        </w:rPr>
      </w:pPr>
      <w:r w:rsidRPr="00CA50F9">
        <w:rPr>
          <w:rFonts w:ascii="Palatino Linotype" w:hAnsi="Palatino Linotype" w:cs="Arial"/>
        </w:rPr>
        <w:t>De</w:t>
      </w:r>
      <w:r w:rsidR="003806F0" w:rsidRPr="00CA50F9">
        <w:rPr>
          <w:rFonts w:ascii="Palatino Linotype" w:hAnsi="Palatino Linotype" w:cs="Arial"/>
        </w:rPr>
        <w:t xml:space="preserve"> las constancias que obran en el expediente electrónico del</w:t>
      </w:r>
      <w:r w:rsidRPr="00CA50F9">
        <w:rPr>
          <w:rFonts w:ascii="Palatino Linotype" w:hAnsi="Palatino Linotype" w:cs="Arial"/>
        </w:rPr>
        <w:t xml:space="preserve"> </w:t>
      </w:r>
      <w:r w:rsidRPr="00CA50F9">
        <w:rPr>
          <w:rFonts w:ascii="Palatino Linotype" w:hAnsi="Palatino Linotype" w:cs="Arial"/>
          <w:b/>
        </w:rPr>
        <w:t>SAIMEX</w:t>
      </w:r>
      <w:r w:rsidRPr="00CA50F9">
        <w:rPr>
          <w:rFonts w:ascii="Palatino Linotype" w:hAnsi="Palatino Linotype" w:cs="Arial"/>
        </w:rPr>
        <w:t>, se desprende que</w:t>
      </w:r>
      <w:r w:rsidR="003806F0" w:rsidRPr="00CA50F9">
        <w:rPr>
          <w:rFonts w:ascii="Palatino Linotype" w:hAnsi="Palatino Linotype" w:cs="Arial"/>
        </w:rPr>
        <w:t>, el dieciocho de diciembre de dos mil diecinueve,</w:t>
      </w:r>
      <w:r w:rsidR="00AF4E71" w:rsidRPr="00CA50F9">
        <w:rPr>
          <w:rFonts w:ascii="Palatino Linotype" w:hAnsi="Palatino Linotype" w:cs="Arial"/>
        </w:rPr>
        <w:t xml:space="preserve"> </w:t>
      </w:r>
      <w:r w:rsidR="00B97199" w:rsidRPr="00CA50F9">
        <w:rPr>
          <w:rFonts w:ascii="Palatino Linotype" w:hAnsi="Palatino Linotype" w:cs="Arial"/>
          <w:b/>
        </w:rPr>
        <w:t>EL</w:t>
      </w:r>
      <w:r w:rsidR="00861E88" w:rsidRPr="00CA50F9">
        <w:rPr>
          <w:rFonts w:ascii="Palatino Linotype" w:hAnsi="Palatino Linotype" w:cs="Arial"/>
          <w:b/>
        </w:rPr>
        <w:t xml:space="preserve"> SUJETO OBLIGADO</w:t>
      </w:r>
      <w:r w:rsidR="00E76963" w:rsidRPr="00CA50F9">
        <w:rPr>
          <w:rFonts w:ascii="Palatino Linotype" w:hAnsi="Palatino Linotype" w:cs="Arial"/>
          <w:b/>
        </w:rPr>
        <w:t xml:space="preserve"> </w:t>
      </w:r>
      <w:r w:rsidR="00A813F9" w:rsidRPr="00CA50F9">
        <w:rPr>
          <w:rFonts w:ascii="Palatino Linotype" w:hAnsi="Palatino Linotype" w:cs="Arial"/>
        </w:rPr>
        <w:t>r</w:t>
      </w:r>
      <w:r w:rsidR="00305693" w:rsidRPr="00CA50F9">
        <w:rPr>
          <w:rFonts w:ascii="Palatino Linotype" w:hAnsi="Palatino Linotype" w:cs="Arial"/>
        </w:rPr>
        <w:t>indió su</w:t>
      </w:r>
      <w:r w:rsidRPr="00CA50F9">
        <w:rPr>
          <w:rFonts w:ascii="Palatino Linotype" w:hAnsi="Palatino Linotype" w:cs="Arial"/>
        </w:rPr>
        <w:t xml:space="preserve"> Informe Justificado</w:t>
      </w:r>
      <w:r w:rsidR="003806F0" w:rsidRPr="00CA50F9">
        <w:rPr>
          <w:rFonts w:ascii="Palatino Linotype" w:hAnsi="Palatino Linotype" w:cs="Arial"/>
        </w:rPr>
        <w:t>, en los siguientes términos:</w:t>
      </w:r>
    </w:p>
    <w:p w:rsidR="003806F0" w:rsidRPr="00CA50F9" w:rsidRDefault="003806F0" w:rsidP="003806F0">
      <w:pPr>
        <w:pStyle w:val="Prrafodelista"/>
        <w:spacing w:before="240" w:after="240" w:line="360" w:lineRule="auto"/>
        <w:ind w:left="0"/>
        <w:jc w:val="both"/>
        <w:rPr>
          <w:rFonts w:ascii="Palatino Linotype" w:hAnsi="Palatino Linotype" w:cs="Arial"/>
        </w:rPr>
      </w:pPr>
      <w:r w:rsidRPr="00CA50F9">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81915</wp:posOffset>
                </wp:positionH>
                <wp:positionV relativeFrom="paragraph">
                  <wp:posOffset>143510</wp:posOffset>
                </wp:positionV>
                <wp:extent cx="5505450" cy="3181350"/>
                <wp:effectExtent l="38100" t="19050" r="76200" b="95250"/>
                <wp:wrapNone/>
                <wp:docPr id="11" name="Conector recto 11"/>
                <wp:cNvGraphicFramePr/>
                <a:graphic xmlns:a="http://schemas.openxmlformats.org/drawingml/2006/main">
                  <a:graphicData uri="http://schemas.microsoft.com/office/word/2010/wordprocessingShape">
                    <wps:wsp>
                      <wps:cNvCnPr/>
                      <wps:spPr>
                        <a:xfrm>
                          <a:off x="0" y="0"/>
                          <a:ext cx="5505450" cy="3181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8C5C7B" id="Conector recto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45pt,11.3pt" to="439.95pt,2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" strokecolor="#4f81bd [3204]" strokeweight="2pt">
                <v:shadow on="t" color="black" opacity="24903f" origin=",.5" offset="0,.55556mm"/>
              </v:line>
            </w:pict>
          </mc:Fallback>
        </mc:AlternateContent>
      </w:r>
    </w:p>
    <w:p w:rsidR="003806F0" w:rsidRPr="00CA50F9" w:rsidRDefault="003806F0" w:rsidP="003806F0">
      <w:pPr>
        <w:pStyle w:val="Prrafodelista"/>
        <w:spacing w:before="240" w:after="240" w:line="360" w:lineRule="auto"/>
        <w:ind w:left="0"/>
        <w:jc w:val="both"/>
        <w:rPr>
          <w:rFonts w:ascii="Palatino Linotype" w:hAnsi="Palatino Linotype" w:cs="Arial"/>
        </w:rPr>
      </w:pPr>
      <w:r w:rsidRPr="00CA50F9">
        <w:rPr>
          <w:noProof/>
          <w:lang w:eastAsia="es-MX"/>
        </w:rPr>
        <w:lastRenderedPageBreak/>
        <w:drawing>
          <wp:inline distT="0" distB="0" distL="0" distR="0" wp14:anchorId="7ED70B2A" wp14:editId="096ECE35">
            <wp:extent cx="5838825" cy="62960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56" t="15494" r="33231" b="7328"/>
                    <a:stretch/>
                  </pic:blipFill>
                  <pic:spPr bwMode="auto">
                    <a:xfrm>
                      <a:off x="0" y="0"/>
                      <a:ext cx="5838825" cy="6296025"/>
                    </a:xfrm>
                    <a:prstGeom prst="rect">
                      <a:avLst/>
                    </a:prstGeom>
                    <a:ln>
                      <a:noFill/>
                    </a:ln>
                    <a:extLst>
                      <a:ext uri="{53640926-AAD7-44D8-BBD7-CCE9431645EC}">
                        <a14:shadowObscured xmlns:a14="http://schemas.microsoft.com/office/drawing/2010/main"/>
                      </a:ext>
                    </a:extLst>
                  </pic:spPr>
                </pic:pic>
              </a:graphicData>
            </a:graphic>
          </wp:inline>
        </w:drawing>
      </w:r>
    </w:p>
    <w:p w:rsidR="003806F0" w:rsidRPr="00CA50F9" w:rsidRDefault="003806F0" w:rsidP="003806F0">
      <w:pPr>
        <w:pStyle w:val="Prrafodelista"/>
        <w:spacing w:before="240" w:after="240" w:line="360" w:lineRule="auto"/>
        <w:ind w:left="0"/>
        <w:jc w:val="both"/>
        <w:rPr>
          <w:rFonts w:ascii="Palatino Linotype" w:hAnsi="Palatino Linotype" w:cs="Arial"/>
        </w:rPr>
      </w:pPr>
      <w:r w:rsidRPr="00CA50F9">
        <w:rPr>
          <w:noProof/>
          <w:lang w:eastAsia="es-MX"/>
        </w:rPr>
        <w:lastRenderedPageBreak/>
        <w:drawing>
          <wp:inline distT="0" distB="0" distL="0" distR="0" wp14:anchorId="1F3169F5" wp14:editId="1770D161">
            <wp:extent cx="5638800" cy="63722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27" t="15494" r="33231" b="7036"/>
                    <a:stretch/>
                  </pic:blipFill>
                  <pic:spPr bwMode="auto">
                    <a:xfrm>
                      <a:off x="0" y="0"/>
                      <a:ext cx="5638800" cy="6372225"/>
                    </a:xfrm>
                    <a:prstGeom prst="rect">
                      <a:avLst/>
                    </a:prstGeom>
                    <a:ln>
                      <a:noFill/>
                    </a:ln>
                    <a:extLst>
                      <a:ext uri="{53640926-AAD7-44D8-BBD7-CCE9431645EC}">
                        <a14:shadowObscured xmlns:a14="http://schemas.microsoft.com/office/drawing/2010/main"/>
                      </a:ext>
                    </a:extLst>
                  </pic:spPr>
                </pic:pic>
              </a:graphicData>
            </a:graphic>
          </wp:inline>
        </w:drawing>
      </w:r>
    </w:p>
    <w:p w:rsidR="003806F0" w:rsidRPr="00CA50F9" w:rsidRDefault="003806F0" w:rsidP="003806F0">
      <w:pPr>
        <w:pStyle w:val="Prrafodelista"/>
        <w:spacing w:before="240" w:after="240" w:line="360" w:lineRule="auto"/>
        <w:ind w:left="0"/>
        <w:jc w:val="both"/>
        <w:rPr>
          <w:rFonts w:ascii="Palatino Linotype" w:hAnsi="Palatino Linotype" w:cs="Arial"/>
        </w:rPr>
      </w:pPr>
      <w:r w:rsidRPr="00CA50F9">
        <w:rPr>
          <w:noProof/>
          <w:lang w:eastAsia="es-MX"/>
        </w:rPr>
        <w:lastRenderedPageBreak/>
        <w:drawing>
          <wp:inline distT="0" distB="0" distL="0" distR="0" wp14:anchorId="4B7051F6" wp14:editId="4026D59F">
            <wp:extent cx="5629275" cy="61817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98" t="17540" r="33560" b="4697"/>
                    <a:stretch/>
                  </pic:blipFill>
                  <pic:spPr bwMode="auto">
                    <a:xfrm>
                      <a:off x="0" y="0"/>
                      <a:ext cx="5629275" cy="6181725"/>
                    </a:xfrm>
                    <a:prstGeom prst="rect">
                      <a:avLst/>
                    </a:prstGeom>
                    <a:ln>
                      <a:noFill/>
                    </a:ln>
                    <a:extLst>
                      <a:ext uri="{53640926-AAD7-44D8-BBD7-CCE9431645EC}">
                        <a14:shadowObscured xmlns:a14="http://schemas.microsoft.com/office/drawing/2010/main"/>
                      </a:ext>
                    </a:extLst>
                  </pic:spPr>
                </pic:pic>
              </a:graphicData>
            </a:graphic>
          </wp:inline>
        </w:drawing>
      </w:r>
    </w:p>
    <w:p w:rsidR="00DD5BE2" w:rsidRPr="00CA50F9" w:rsidRDefault="00DD5BE2" w:rsidP="00DD5BE2">
      <w:pPr>
        <w:pStyle w:val="Prrafodelista"/>
        <w:spacing w:before="240" w:after="240" w:line="360" w:lineRule="auto"/>
        <w:ind w:left="0"/>
        <w:jc w:val="both"/>
        <w:rPr>
          <w:rFonts w:ascii="Palatino Linotype" w:hAnsi="Palatino Linotype" w:cs="Arial"/>
        </w:rPr>
      </w:pPr>
      <w:r w:rsidRPr="00CA50F9">
        <w:rPr>
          <w:rFonts w:ascii="Palatino Linotype" w:hAnsi="Palatino Linotype" w:cs="Arial"/>
        </w:rPr>
        <w:lastRenderedPageBreak/>
        <w:t xml:space="preserve">Asimismo, </w:t>
      </w:r>
      <w:r w:rsidRPr="00CA50F9">
        <w:rPr>
          <w:rFonts w:ascii="Palatino Linotype" w:hAnsi="Palatino Linotype" w:cs="Arial"/>
          <w:b/>
        </w:rPr>
        <w:t>EL SUJETO OBLIGADO</w:t>
      </w:r>
      <w:r w:rsidRPr="00CA50F9">
        <w:rPr>
          <w:rFonts w:ascii="Palatino Linotype" w:hAnsi="Palatino Linotype" w:cs="Arial"/>
        </w:rPr>
        <w:t xml:space="preserve"> remitió el Padrón de Usuarios, en versión pública, constante de 6</w:t>
      </w:r>
      <w:r w:rsidR="00D947FE" w:rsidRPr="00CA50F9">
        <w:rPr>
          <w:rFonts w:ascii="Palatino Linotype" w:hAnsi="Palatino Linotype" w:cs="Arial"/>
        </w:rPr>
        <w:t>47</w:t>
      </w:r>
      <w:r w:rsidRPr="00CA50F9">
        <w:rPr>
          <w:rFonts w:ascii="Palatino Linotype" w:hAnsi="Palatino Linotype" w:cs="Arial"/>
        </w:rPr>
        <w:t xml:space="preserve"> fojas y el Acta de la Tercer Sesión Ordinaria del Comité de Transparencia, constante de 4 fojas, documentos que, pese a que actualizaron lo dispuesto por el artículo 185, fracción III de la Ley de Transparencia y Acceso a la Información Pública del Estado de México y Municipios, no fueron hechos del conocimiento del particular, puesto que </w:t>
      </w:r>
      <w:r w:rsidRPr="00CA50F9">
        <w:rPr>
          <w:rFonts w:ascii="Palatino Linotype" w:hAnsi="Palatino Linotype" w:cs="Arial"/>
          <w:b/>
        </w:rPr>
        <w:t>EL SUJETO OBLIGADO</w:t>
      </w:r>
      <w:r w:rsidRPr="00CA50F9">
        <w:rPr>
          <w:rFonts w:ascii="Palatino Linotype" w:hAnsi="Palatino Linotype" w:cs="Arial"/>
        </w:rPr>
        <w:t xml:space="preserve"> dejó visibles datos personales susceptibles de ser clasificados como confidenciales tales como Registros Federales de Contribuyentes (RFC).</w:t>
      </w:r>
    </w:p>
    <w:p w:rsidR="003A67B6" w:rsidRPr="00CA50F9" w:rsidRDefault="007C5221" w:rsidP="007C5221">
      <w:pPr>
        <w:pStyle w:val="Prrafodelista"/>
        <w:numPr>
          <w:ilvl w:val="0"/>
          <w:numId w:val="6"/>
        </w:numPr>
        <w:spacing w:before="240" w:after="240" w:line="360" w:lineRule="auto"/>
        <w:ind w:left="0" w:firstLine="0"/>
        <w:jc w:val="both"/>
        <w:rPr>
          <w:rFonts w:ascii="Palatino Linotype" w:hAnsi="Palatino Linotype" w:cs="Arial"/>
        </w:rPr>
      </w:pPr>
      <w:r w:rsidRPr="00CA50F9">
        <w:rPr>
          <w:rFonts w:ascii="Palatino Linotype" w:hAnsi="Palatino Linotype" w:cs="Arial"/>
        </w:rPr>
        <w:t xml:space="preserve">Por su parte, </w:t>
      </w:r>
      <w:r w:rsidR="008E2864" w:rsidRPr="00CA50F9">
        <w:rPr>
          <w:rFonts w:ascii="Palatino Linotype" w:hAnsi="Palatino Linotype" w:cs="Arial"/>
          <w:b/>
        </w:rPr>
        <w:t>EL RECURRENTE</w:t>
      </w:r>
      <w:r w:rsidR="00A426BF" w:rsidRPr="00CA50F9">
        <w:rPr>
          <w:rFonts w:ascii="Palatino Linotype" w:hAnsi="Palatino Linotype" w:cs="Arial"/>
        </w:rPr>
        <w:t xml:space="preserve"> </w:t>
      </w:r>
      <w:r w:rsidRPr="00CA50F9">
        <w:rPr>
          <w:rFonts w:ascii="Palatino Linotype" w:hAnsi="Palatino Linotype" w:cs="Arial"/>
        </w:rPr>
        <w:t xml:space="preserve">no </w:t>
      </w:r>
      <w:r w:rsidR="002D1993" w:rsidRPr="00CA50F9">
        <w:rPr>
          <w:rFonts w:ascii="Palatino Linotype" w:hAnsi="Palatino Linotype" w:cs="Arial"/>
        </w:rPr>
        <w:t>presentó</w:t>
      </w:r>
      <w:r w:rsidR="00A426BF" w:rsidRPr="00CA50F9">
        <w:rPr>
          <w:rFonts w:ascii="Palatino Linotype" w:hAnsi="Palatino Linotype" w:cs="Arial"/>
        </w:rPr>
        <w:t xml:space="preserve"> manifestaciones</w:t>
      </w:r>
      <w:r w:rsidRPr="00CA50F9">
        <w:rPr>
          <w:rFonts w:ascii="Palatino Linotype" w:hAnsi="Palatino Linotype" w:cs="Arial"/>
        </w:rPr>
        <w:t>, alegatos ni ofreció los medios de prueba que a su derecho convinieran.</w:t>
      </w:r>
    </w:p>
    <w:p w:rsidR="00AF4E71" w:rsidRPr="00CA50F9"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CA50F9">
        <w:rPr>
          <w:rFonts w:ascii="Palatino Linotype" w:hAnsi="Palatino Linotype" w:cs="Arial"/>
        </w:rPr>
        <w:t>Una</w:t>
      </w:r>
      <w:r w:rsidR="00D730A4" w:rsidRPr="00CA50F9">
        <w:rPr>
          <w:rFonts w:ascii="Palatino Linotype" w:hAnsi="Palatino Linotype" w:cs="Arial"/>
        </w:rPr>
        <w:t xml:space="preserve"> </w:t>
      </w:r>
      <w:r w:rsidRPr="00CA50F9">
        <w:rPr>
          <w:rFonts w:ascii="Palatino Linotype" w:hAnsi="Palatino Linotype" w:cs="Arial"/>
        </w:rPr>
        <w:t>vez</w:t>
      </w:r>
      <w:r w:rsidR="00D730A4" w:rsidRPr="00CA50F9">
        <w:rPr>
          <w:rFonts w:ascii="Palatino Linotype" w:hAnsi="Palatino Linotype" w:cs="Arial"/>
        </w:rPr>
        <w:t xml:space="preserve"> </w:t>
      </w:r>
      <w:r w:rsidRPr="00CA50F9">
        <w:rPr>
          <w:rFonts w:ascii="Palatino Linotype" w:hAnsi="Palatino Linotype" w:cs="Arial"/>
          <w:color w:val="000000" w:themeColor="text1"/>
        </w:rPr>
        <w:t>a</w:t>
      </w:r>
      <w:r w:rsidR="00FF3111" w:rsidRPr="00CA50F9">
        <w:rPr>
          <w:rFonts w:ascii="Palatino Linotype" w:hAnsi="Palatino Linotype" w:cs="Arial"/>
          <w:color w:val="000000" w:themeColor="text1"/>
        </w:rPr>
        <w:t>nalizado</w:t>
      </w:r>
      <w:r w:rsidR="00D730A4" w:rsidRPr="00CA50F9">
        <w:rPr>
          <w:rFonts w:ascii="Palatino Linotype" w:hAnsi="Palatino Linotype" w:cs="Arial"/>
        </w:rPr>
        <w:t xml:space="preserve"> </w:t>
      </w:r>
      <w:r w:rsidR="00FF3111" w:rsidRPr="00CA50F9">
        <w:rPr>
          <w:rFonts w:ascii="Palatino Linotype" w:hAnsi="Palatino Linotype" w:cs="Arial"/>
        </w:rPr>
        <w:t>el</w:t>
      </w:r>
      <w:r w:rsidR="00D730A4" w:rsidRPr="00CA50F9">
        <w:rPr>
          <w:rFonts w:ascii="Palatino Linotype" w:hAnsi="Palatino Linotype" w:cs="Arial"/>
        </w:rPr>
        <w:t xml:space="preserve"> </w:t>
      </w:r>
      <w:r w:rsidR="00FF3111" w:rsidRPr="00CA50F9">
        <w:rPr>
          <w:rFonts w:ascii="Palatino Linotype" w:hAnsi="Palatino Linotype" w:cs="Arial"/>
        </w:rPr>
        <w:t>estado</w:t>
      </w:r>
      <w:r w:rsidR="00D730A4" w:rsidRPr="00CA50F9">
        <w:rPr>
          <w:rFonts w:ascii="Palatino Linotype" w:hAnsi="Palatino Linotype" w:cs="Arial"/>
        </w:rPr>
        <w:t xml:space="preserve"> </w:t>
      </w:r>
      <w:r w:rsidR="00FF3111" w:rsidRPr="00CA50F9">
        <w:rPr>
          <w:rFonts w:ascii="Palatino Linotype" w:hAnsi="Palatino Linotype" w:cs="Arial"/>
        </w:rPr>
        <w:t>procesal</w:t>
      </w:r>
      <w:r w:rsidR="00D730A4" w:rsidRPr="00CA50F9">
        <w:rPr>
          <w:rFonts w:ascii="Palatino Linotype" w:hAnsi="Palatino Linotype" w:cs="Arial"/>
        </w:rPr>
        <w:t xml:space="preserve"> </w:t>
      </w:r>
      <w:r w:rsidR="00FF3111" w:rsidRPr="00CA50F9">
        <w:rPr>
          <w:rFonts w:ascii="Palatino Linotype" w:hAnsi="Palatino Linotype" w:cs="Arial"/>
        </w:rPr>
        <w:t>que</w:t>
      </w:r>
      <w:r w:rsidR="00D730A4" w:rsidRPr="00CA50F9">
        <w:rPr>
          <w:rFonts w:ascii="Palatino Linotype" w:hAnsi="Palatino Linotype" w:cs="Arial"/>
        </w:rPr>
        <w:t xml:space="preserve"> </w:t>
      </w:r>
      <w:r w:rsidR="00FF3111" w:rsidRPr="00CA50F9">
        <w:rPr>
          <w:rFonts w:ascii="Palatino Linotype" w:hAnsi="Palatino Linotype" w:cs="Arial"/>
        </w:rPr>
        <w:t>guarda</w:t>
      </w:r>
      <w:r w:rsidR="00577264" w:rsidRPr="00CA50F9">
        <w:rPr>
          <w:rFonts w:ascii="Palatino Linotype" w:hAnsi="Palatino Linotype" w:cs="Arial"/>
        </w:rPr>
        <w:t>ba</w:t>
      </w:r>
      <w:r w:rsidR="00D730A4" w:rsidRPr="00CA50F9">
        <w:rPr>
          <w:rFonts w:ascii="Palatino Linotype" w:hAnsi="Palatino Linotype" w:cs="Arial"/>
        </w:rPr>
        <w:t xml:space="preserve"> </w:t>
      </w:r>
      <w:r w:rsidR="00FF3111" w:rsidRPr="00CA50F9">
        <w:rPr>
          <w:rFonts w:ascii="Palatino Linotype" w:hAnsi="Palatino Linotype" w:cs="Arial"/>
        </w:rPr>
        <w:t>el</w:t>
      </w:r>
      <w:r w:rsidR="00D730A4" w:rsidRPr="00CA50F9">
        <w:rPr>
          <w:rFonts w:ascii="Palatino Linotype" w:hAnsi="Palatino Linotype" w:cs="Arial"/>
        </w:rPr>
        <w:t xml:space="preserve"> </w:t>
      </w:r>
      <w:r w:rsidR="00FF3111" w:rsidRPr="00CA50F9">
        <w:rPr>
          <w:rFonts w:ascii="Palatino Linotype" w:hAnsi="Palatino Linotype" w:cs="Arial"/>
        </w:rPr>
        <w:t>expediente,</w:t>
      </w:r>
      <w:r w:rsidR="00D730A4" w:rsidRPr="00CA50F9">
        <w:rPr>
          <w:rFonts w:ascii="Palatino Linotype" w:hAnsi="Palatino Linotype" w:cs="Arial"/>
        </w:rPr>
        <w:t xml:space="preserve"> </w:t>
      </w:r>
      <w:r w:rsidR="00FF3111" w:rsidRPr="00CA50F9">
        <w:rPr>
          <w:rFonts w:ascii="Palatino Linotype" w:hAnsi="Palatino Linotype" w:cs="Arial"/>
        </w:rPr>
        <w:t>en</w:t>
      </w:r>
      <w:r w:rsidR="00D730A4" w:rsidRPr="00CA50F9">
        <w:rPr>
          <w:rFonts w:ascii="Palatino Linotype" w:hAnsi="Palatino Linotype" w:cs="Arial"/>
        </w:rPr>
        <w:t xml:space="preserve"> </w:t>
      </w:r>
      <w:r w:rsidR="00FF3111" w:rsidRPr="00CA50F9">
        <w:rPr>
          <w:rFonts w:ascii="Palatino Linotype" w:hAnsi="Palatino Linotype" w:cs="Arial"/>
        </w:rPr>
        <w:t>fecha</w:t>
      </w:r>
      <w:r w:rsidR="00D730A4" w:rsidRPr="00CA50F9">
        <w:rPr>
          <w:rFonts w:ascii="Palatino Linotype" w:hAnsi="Palatino Linotype" w:cs="Arial"/>
        </w:rPr>
        <w:t xml:space="preserve"> </w:t>
      </w:r>
      <w:r w:rsidR="00480DF1" w:rsidRPr="00CA50F9">
        <w:rPr>
          <w:rFonts w:ascii="Palatino Linotype" w:hAnsi="Palatino Linotype" w:cs="Arial"/>
        </w:rPr>
        <w:t>diez de enero de dos mil veinte</w:t>
      </w:r>
      <w:r w:rsidR="00FF3111" w:rsidRPr="00CA50F9">
        <w:rPr>
          <w:rFonts w:ascii="Palatino Linotype" w:hAnsi="Palatino Linotype" w:cs="Arial"/>
        </w:rPr>
        <w:t>,</w:t>
      </w:r>
      <w:r w:rsidR="00D730A4" w:rsidRPr="00CA50F9">
        <w:rPr>
          <w:rFonts w:ascii="Palatino Linotype" w:hAnsi="Palatino Linotype" w:cs="Arial"/>
        </w:rPr>
        <w:t xml:space="preserve"> </w:t>
      </w:r>
      <w:r w:rsidR="00FF3111" w:rsidRPr="00CA50F9">
        <w:rPr>
          <w:rFonts w:ascii="Palatino Linotype" w:hAnsi="Palatino Linotype" w:cs="Arial"/>
        </w:rPr>
        <w:t>la</w:t>
      </w:r>
      <w:r w:rsidR="00D730A4" w:rsidRPr="00CA50F9">
        <w:rPr>
          <w:rFonts w:ascii="Palatino Linotype" w:hAnsi="Palatino Linotype" w:cs="Arial"/>
        </w:rPr>
        <w:t xml:space="preserve"> </w:t>
      </w:r>
      <w:r w:rsidR="00FF3111" w:rsidRPr="00CA50F9">
        <w:rPr>
          <w:rFonts w:ascii="Palatino Linotype" w:hAnsi="Palatino Linotype" w:cs="Arial"/>
        </w:rPr>
        <w:t>Comisionada</w:t>
      </w:r>
      <w:r w:rsidR="00D730A4" w:rsidRPr="00CA50F9">
        <w:rPr>
          <w:rFonts w:ascii="Palatino Linotype" w:hAnsi="Palatino Linotype" w:cs="Arial"/>
        </w:rPr>
        <w:t xml:space="preserve"> </w:t>
      </w:r>
      <w:r w:rsidR="00FF3111" w:rsidRPr="00CA50F9">
        <w:rPr>
          <w:rFonts w:ascii="Palatino Linotype" w:hAnsi="Palatino Linotype" w:cs="Arial"/>
        </w:rPr>
        <w:t>Ponente</w:t>
      </w:r>
      <w:r w:rsidR="00D730A4" w:rsidRPr="00CA50F9">
        <w:rPr>
          <w:rFonts w:ascii="Palatino Linotype" w:hAnsi="Palatino Linotype" w:cs="Arial"/>
        </w:rPr>
        <w:t xml:space="preserve"> </w:t>
      </w:r>
      <w:r w:rsidR="00FF3111" w:rsidRPr="00CA50F9">
        <w:rPr>
          <w:rFonts w:ascii="Palatino Linotype" w:hAnsi="Palatino Linotype" w:cs="Arial"/>
        </w:rPr>
        <w:t>acordó</w:t>
      </w:r>
      <w:r w:rsidR="00D730A4" w:rsidRPr="00CA50F9">
        <w:rPr>
          <w:rFonts w:ascii="Palatino Linotype" w:hAnsi="Palatino Linotype" w:cs="Arial"/>
        </w:rPr>
        <w:t xml:space="preserve"> </w:t>
      </w:r>
      <w:r w:rsidR="00FF3111" w:rsidRPr="00CA50F9">
        <w:rPr>
          <w:rFonts w:ascii="Palatino Linotype" w:hAnsi="Palatino Linotype" w:cs="Arial"/>
        </w:rPr>
        <w:t>el</w:t>
      </w:r>
      <w:r w:rsidR="00D730A4" w:rsidRPr="00CA50F9">
        <w:rPr>
          <w:rFonts w:ascii="Palatino Linotype" w:hAnsi="Palatino Linotype" w:cs="Arial"/>
        </w:rPr>
        <w:t xml:space="preserve"> </w:t>
      </w:r>
      <w:r w:rsidR="00FF3111" w:rsidRPr="00CA50F9">
        <w:rPr>
          <w:rFonts w:ascii="Palatino Linotype" w:hAnsi="Palatino Linotype" w:cs="Arial"/>
        </w:rPr>
        <w:t>cierre</w:t>
      </w:r>
      <w:r w:rsidR="00D730A4" w:rsidRPr="00CA50F9">
        <w:rPr>
          <w:rFonts w:ascii="Palatino Linotype" w:hAnsi="Palatino Linotype" w:cs="Arial"/>
        </w:rPr>
        <w:t xml:space="preserve"> </w:t>
      </w:r>
      <w:r w:rsidR="00FF3111" w:rsidRPr="00CA50F9">
        <w:rPr>
          <w:rFonts w:ascii="Palatino Linotype" w:hAnsi="Palatino Linotype" w:cs="Arial"/>
        </w:rPr>
        <w:t>de</w:t>
      </w:r>
      <w:r w:rsidR="00D730A4" w:rsidRPr="00CA50F9">
        <w:rPr>
          <w:rFonts w:ascii="Palatino Linotype" w:hAnsi="Palatino Linotype" w:cs="Arial"/>
        </w:rPr>
        <w:t xml:space="preserve"> </w:t>
      </w:r>
      <w:r w:rsidR="00FF3111" w:rsidRPr="00CA50F9">
        <w:rPr>
          <w:rFonts w:ascii="Palatino Linotype" w:hAnsi="Palatino Linotype" w:cs="Arial"/>
        </w:rPr>
        <w:t>instrucción</w:t>
      </w:r>
      <w:r w:rsidR="00AB27D9" w:rsidRPr="00CA50F9">
        <w:rPr>
          <w:rFonts w:ascii="Palatino Linotype" w:hAnsi="Palatino Linotype" w:cs="Arial"/>
        </w:rPr>
        <w:t>;</w:t>
      </w:r>
      <w:r w:rsidR="00D730A4" w:rsidRPr="00CA50F9">
        <w:rPr>
          <w:rFonts w:ascii="Palatino Linotype" w:hAnsi="Palatino Linotype" w:cs="Arial"/>
        </w:rPr>
        <w:t xml:space="preserve"> </w:t>
      </w:r>
      <w:r w:rsidR="00FF3111" w:rsidRPr="00CA50F9">
        <w:rPr>
          <w:rFonts w:ascii="Palatino Linotype" w:hAnsi="Palatino Linotype" w:cs="Arial"/>
        </w:rPr>
        <w:t>así</w:t>
      </w:r>
      <w:r w:rsidR="00D730A4" w:rsidRPr="00CA50F9">
        <w:rPr>
          <w:rFonts w:ascii="Palatino Linotype" w:hAnsi="Palatino Linotype" w:cs="Arial"/>
        </w:rPr>
        <w:t xml:space="preserve"> </w:t>
      </w:r>
      <w:r w:rsidR="00FF3111" w:rsidRPr="00CA50F9">
        <w:rPr>
          <w:rFonts w:ascii="Palatino Linotype" w:hAnsi="Palatino Linotype" w:cs="Arial"/>
          <w:lang w:val="es-ES_tradnl"/>
        </w:rPr>
        <w:t>como</w:t>
      </w:r>
      <w:r w:rsidR="00AB27D9" w:rsidRPr="00CA50F9">
        <w:rPr>
          <w:rFonts w:ascii="Palatino Linotype" w:hAnsi="Palatino Linotype" w:cs="Arial"/>
          <w:lang w:val="es-ES_tradnl"/>
        </w:rPr>
        <w:t>,</w:t>
      </w:r>
      <w:r w:rsidR="00D730A4" w:rsidRPr="00CA50F9">
        <w:rPr>
          <w:rFonts w:ascii="Palatino Linotype" w:hAnsi="Palatino Linotype" w:cs="Arial"/>
        </w:rPr>
        <w:t xml:space="preserve"> </w:t>
      </w:r>
      <w:r w:rsidR="00FF3111" w:rsidRPr="00CA50F9">
        <w:rPr>
          <w:rFonts w:ascii="Palatino Linotype" w:hAnsi="Palatino Linotype" w:cs="Arial"/>
        </w:rPr>
        <w:t>la</w:t>
      </w:r>
      <w:r w:rsidR="00D730A4" w:rsidRPr="00CA50F9">
        <w:rPr>
          <w:rFonts w:ascii="Palatino Linotype" w:hAnsi="Palatino Linotype" w:cs="Arial"/>
        </w:rPr>
        <w:t xml:space="preserve"> </w:t>
      </w:r>
      <w:r w:rsidR="00FF3111" w:rsidRPr="00CA50F9">
        <w:rPr>
          <w:rFonts w:ascii="Palatino Linotype" w:hAnsi="Palatino Linotype" w:cs="Arial"/>
        </w:rPr>
        <w:t>remisión</w:t>
      </w:r>
      <w:r w:rsidR="00D730A4" w:rsidRPr="00CA50F9">
        <w:rPr>
          <w:rFonts w:ascii="Palatino Linotype" w:hAnsi="Palatino Linotype" w:cs="Arial"/>
        </w:rPr>
        <w:t xml:space="preserve"> </w:t>
      </w:r>
      <w:r w:rsidR="00FF3111" w:rsidRPr="00CA50F9">
        <w:rPr>
          <w:rFonts w:ascii="Palatino Linotype" w:hAnsi="Palatino Linotype" w:cs="Arial"/>
        </w:rPr>
        <w:t>del</w:t>
      </w:r>
      <w:r w:rsidR="00D730A4" w:rsidRPr="00CA50F9">
        <w:rPr>
          <w:rFonts w:ascii="Palatino Linotype" w:hAnsi="Palatino Linotype" w:cs="Arial"/>
        </w:rPr>
        <w:t xml:space="preserve"> </w:t>
      </w:r>
      <w:r w:rsidR="00FF3111" w:rsidRPr="00CA50F9">
        <w:rPr>
          <w:rFonts w:ascii="Palatino Linotype" w:hAnsi="Palatino Linotype" w:cs="Arial"/>
        </w:rPr>
        <w:t>mismo</w:t>
      </w:r>
      <w:r w:rsidR="00D730A4" w:rsidRPr="00CA50F9">
        <w:rPr>
          <w:rFonts w:ascii="Palatino Linotype" w:hAnsi="Palatino Linotype" w:cs="Arial"/>
        </w:rPr>
        <w:t xml:space="preserve"> </w:t>
      </w:r>
      <w:r w:rsidR="00FF3111" w:rsidRPr="00CA50F9">
        <w:rPr>
          <w:rFonts w:ascii="Palatino Linotype" w:hAnsi="Palatino Linotype" w:cs="Arial"/>
        </w:rPr>
        <w:t>a</w:t>
      </w:r>
      <w:r w:rsidR="00D730A4" w:rsidRPr="00CA50F9">
        <w:rPr>
          <w:rFonts w:ascii="Palatino Linotype" w:hAnsi="Palatino Linotype" w:cs="Arial"/>
        </w:rPr>
        <w:t xml:space="preserve"> </w:t>
      </w:r>
      <w:r w:rsidR="00FF3111" w:rsidRPr="00CA50F9">
        <w:rPr>
          <w:rFonts w:ascii="Palatino Linotype" w:hAnsi="Palatino Linotype" w:cs="Arial"/>
        </w:rPr>
        <w:t>efecto</w:t>
      </w:r>
      <w:r w:rsidR="00D730A4" w:rsidRPr="00CA50F9">
        <w:rPr>
          <w:rFonts w:ascii="Palatino Linotype" w:hAnsi="Palatino Linotype" w:cs="Arial"/>
        </w:rPr>
        <w:t xml:space="preserve"> </w:t>
      </w:r>
      <w:r w:rsidR="00FF3111" w:rsidRPr="00CA50F9">
        <w:rPr>
          <w:rFonts w:ascii="Palatino Linotype" w:hAnsi="Palatino Linotype" w:cs="Arial"/>
          <w:lang w:val="es-ES_tradnl"/>
        </w:rPr>
        <w:t>de</w:t>
      </w:r>
      <w:r w:rsidR="00D730A4" w:rsidRPr="00CA50F9">
        <w:rPr>
          <w:rFonts w:ascii="Palatino Linotype" w:hAnsi="Palatino Linotype" w:cs="Arial"/>
        </w:rPr>
        <w:t xml:space="preserve"> </w:t>
      </w:r>
      <w:r w:rsidR="00FF3111" w:rsidRPr="00CA50F9">
        <w:rPr>
          <w:rFonts w:ascii="Palatino Linotype" w:hAnsi="Palatino Linotype" w:cs="Arial"/>
        </w:rPr>
        <w:t>ser</w:t>
      </w:r>
      <w:r w:rsidR="00D730A4" w:rsidRPr="00CA50F9">
        <w:rPr>
          <w:rFonts w:ascii="Palatino Linotype" w:hAnsi="Palatino Linotype" w:cs="Arial"/>
        </w:rPr>
        <w:t xml:space="preserve"> </w:t>
      </w:r>
      <w:r w:rsidR="00FF3111" w:rsidRPr="00CA50F9">
        <w:rPr>
          <w:rFonts w:ascii="Palatino Linotype" w:hAnsi="Palatino Linotype" w:cs="Arial"/>
        </w:rPr>
        <w:t>resuelto,</w:t>
      </w:r>
      <w:r w:rsidR="00D730A4" w:rsidRPr="00CA50F9">
        <w:rPr>
          <w:rFonts w:ascii="Palatino Linotype" w:hAnsi="Palatino Linotype" w:cs="Arial"/>
        </w:rPr>
        <w:t xml:space="preserve"> </w:t>
      </w:r>
      <w:r w:rsidR="00FF3111" w:rsidRPr="00CA50F9">
        <w:rPr>
          <w:rFonts w:ascii="Palatino Linotype" w:hAnsi="Palatino Linotype" w:cs="Arial"/>
        </w:rPr>
        <w:t>de</w:t>
      </w:r>
      <w:r w:rsidR="00D730A4" w:rsidRPr="00CA50F9">
        <w:rPr>
          <w:rFonts w:ascii="Palatino Linotype" w:hAnsi="Palatino Linotype" w:cs="Arial"/>
        </w:rPr>
        <w:t xml:space="preserve"> </w:t>
      </w:r>
      <w:r w:rsidR="00FF3111" w:rsidRPr="00CA50F9">
        <w:rPr>
          <w:rFonts w:ascii="Palatino Linotype" w:hAnsi="Palatino Linotype" w:cs="Arial"/>
        </w:rPr>
        <w:t>conformidad</w:t>
      </w:r>
      <w:r w:rsidR="00D730A4" w:rsidRPr="00CA50F9">
        <w:rPr>
          <w:rFonts w:ascii="Palatino Linotype" w:hAnsi="Palatino Linotype" w:cs="Arial"/>
        </w:rPr>
        <w:t xml:space="preserve"> </w:t>
      </w:r>
      <w:r w:rsidR="00FF3111" w:rsidRPr="00CA50F9">
        <w:rPr>
          <w:rFonts w:ascii="Palatino Linotype" w:hAnsi="Palatino Linotype" w:cs="Arial"/>
        </w:rPr>
        <w:t>con</w:t>
      </w:r>
      <w:r w:rsidR="00D730A4" w:rsidRPr="00CA50F9">
        <w:rPr>
          <w:rFonts w:ascii="Palatino Linotype" w:hAnsi="Palatino Linotype" w:cs="Arial"/>
        </w:rPr>
        <w:t xml:space="preserve"> </w:t>
      </w:r>
      <w:r w:rsidR="00FF3111" w:rsidRPr="00CA50F9">
        <w:rPr>
          <w:rFonts w:ascii="Palatino Linotype" w:hAnsi="Palatino Linotype" w:cs="Arial"/>
        </w:rPr>
        <w:t>lo</w:t>
      </w:r>
      <w:r w:rsidR="00D730A4" w:rsidRPr="00CA50F9">
        <w:rPr>
          <w:rFonts w:ascii="Palatino Linotype" w:hAnsi="Palatino Linotype" w:cs="Arial"/>
        </w:rPr>
        <w:t xml:space="preserve"> </w:t>
      </w:r>
      <w:r w:rsidR="00FF3111" w:rsidRPr="00CA50F9">
        <w:rPr>
          <w:rFonts w:ascii="Palatino Linotype" w:hAnsi="Palatino Linotype" w:cs="Arial"/>
        </w:rPr>
        <w:t>establecido</w:t>
      </w:r>
      <w:r w:rsidR="00D730A4" w:rsidRPr="00CA50F9">
        <w:rPr>
          <w:rFonts w:ascii="Palatino Linotype" w:hAnsi="Palatino Linotype" w:cs="Arial"/>
        </w:rPr>
        <w:t xml:space="preserve"> </w:t>
      </w:r>
      <w:r w:rsidR="00FF3111" w:rsidRPr="00CA50F9">
        <w:rPr>
          <w:rFonts w:ascii="Palatino Linotype" w:hAnsi="Palatino Linotype" w:cs="Arial"/>
        </w:rPr>
        <w:t>en</w:t>
      </w:r>
      <w:r w:rsidR="00D730A4" w:rsidRPr="00CA50F9">
        <w:rPr>
          <w:rFonts w:ascii="Palatino Linotype" w:hAnsi="Palatino Linotype" w:cs="Arial"/>
        </w:rPr>
        <w:t xml:space="preserve"> </w:t>
      </w:r>
      <w:r w:rsidR="00FF3111" w:rsidRPr="00CA50F9">
        <w:rPr>
          <w:rFonts w:ascii="Palatino Linotype" w:hAnsi="Palatino Linotype" w:cs="Arial"/>
        </w:rPr>
        <w:t>el</w:t>
      </w:r>
      <w:r w:rsidR="00D730A4" w:rsidRPr="00CA50F9">
        <w:rPr>
          <w:rFonts w:ascii="Palatino Linotype" w:hAnsi="Palatino Linotype" w:cs="Arial"/>
        </w:rPr>
        <w:t xml:space="preserve"> </w:t>
      </w:r>
      <w:r w:rsidR="00FF3111" w:rsidRPr="00CA50F9">
        <w:rPr>
          <w:rFonts w:ascii="Palatino Linotype" w:hAnsi="Palatino Linotype" w:cs="Arial"/>
        </w:rPr>
        <w:t>artículo</w:t>
      </w:r>
      <w:r w:rsidR="00D730A4" w:rsidRPr="00CA50F9">
        <w:rPr>
          <w:rFonts w:ascii="Palatino Linotype" w:hAnsi="Palatino Linotype" w:cs="Arial"/>
        </w:rPr>
        <w:t xml:space="preserve"> </w:t>
      </w:r>
      <w:r w:rsidR="00FF3111" w:rsidRPr="00CA50F9">
        <w:rPr>
          <w:rFonts w:ascii="Palatino Linotype" w:hAnsi="Palatino Linotype" w:cs="Arial"/>
        </w:rPr>
        <w:t>185</w:t>
      </w:r>
      <w:r w:rsidR="006F1530" w:rsidRPr="00CA50F9">
        <w:rPr>
          <w:rFonts w:ascii="Palatino Linotype" w:hAnsi="Palatino Linotype" w:cs="Arial"/>
        </w:rPr>
        <w:t>,</w:t>
      </w:r>
      <w:r w:rsidR="00D730A4" w:rsidRPr="00CA50F9">
        <w:rPr>
          <w:rFonts w:ascii="Palatino Linotype" w:hAnsi="Palatino Linotype" w:cs="Arial"/>
        </w:rPr>
        <w:t xml:space="preserve"> </w:t>
      </w:r>
      <w:r w:rsidR="00FF3111" w:rsidRPr="00CA50F9">
        <w:rPr>
          <w:rFonts w:ascii="Palatino Linotype" w:hAnsi="Palatino Linotype" w:cs="Arial"/>
        </w:rPr>
        <w:t>fracciones</w:t>
      </w:r>
      <w:r w:rsidR="00D730A4" w:rsidRPr="00CA50F9">
        <w:rPr>
          <w:rFonts w:ascii="Palatino Linotype" w:hAnsi="Palatino Linotype" w:cs="Arial"/>
        </w:rPr>
        <w:t xml:space="preserve"> </w:t>
      </w:r>
      <w:r w:rsidR="00FF3111" w:rsidRPr="00CA50F9">
        <w:rPr>
          <w:rFonts w:ascii="Palatino Linotype" w:hAnsi="Palatino Linotype" w:cs="Arial"/>
        </w:rPr>
        <w:t>VI</w:t>
      </w:r>
      <w:r w:rsidR="00D730A4" w:rsidRPr="00CA50F9">
        <w:rPr>
          <w:rFonts w:ascii="Palatino Linotype" w:hAnsi="Palatino Linotype" w:cs="Arial"/>
        </w:rPr>
        <w:t xml:space="preserve"> </w:t>
      </w:r>
      <w:r w:rsidR="00FF3111" w:rsidRPr="00CA50F9">
        <w:rPr>
          <w:rFonts w:ascii="Palatino Linotype" w:hAnsi="Palatino Linotype" w:cs="Arial"/>
        </w:rPr>
        <w:t>y</w:t>
      </w:r>
      <w:r w:rsidR="00D730A4" w:rsidRPr="00CA50F9">
        <w:rPr>
          <w:rFonts w:ascii="Palatino Linotype" w:hAnsi="Palatino Linotype" w:cs="Arial"/>
        </w:rPr>
        <w:t xml:space="preserve"> </w:t>
      </w:r>
      <w:r w:rsidR="00FF3111" w:rsidRPr="00CA50F9">
        <w:rPr>
          <w:rFonts w:ascii="Palatino Linotype" w:hAnsi="Palatino Linotype" w:cs="Arial"/>
        </w:rPr>
        <w:t>VIII</w:t>
      </w:r>
      <w:r w:rsidR="00D730A4" w:rsidRPr="00CA50F9">
        <w:rPr>
          <w:rFonts w:ascii="Palatino Linotype" w:hAnsi="Palatino Linotype" w:cs="Arial"/>
        </w:rPr>
        <w:t xml:space="preserve"> </w:t>
      </w:r>
      <w:r w:rsidR="00FF3111" w:rsidRPr="00CA50F9">
        <w:rPr>
          <w:rFonts w:ascii="Palatino Linotype" w:hAnsi="Palatino Linotype" w:cs="Arial"/>
        </w:rPr>
        <w:t>de</w:t>
      </w:r>
      <w:r w:rsidR="00D730A4" w:rsidRPr="00CA50F9">
        <w:rPr>
          <w:rFonts w:ascii="Palatino Linotype" w:hAnsi="Palatino Linotype" w:cs="Arial"/>
        </w:rPr>
        <w:t xml:space="preserve"> </w:t>
      </w:r>
      <w:r w:rsidR="00FF3111" w:rsidRPr="00CA50F9">
        <w:rPr>
          <w:rFonts w:ascii="Palatino Linotype" w:hAnsi="Palatino Linotype" w:cs="Arial"/>
        </w:rPr>
        <w:t>la</w:t>
      </w:r>
      <w:r w:rsidR="00D730A4" w:rsidRPr="00CA50F9">
        <w:rPr>
          <w:rFonts w:ascii="Palatino Linotype" w:hAnsi="Palatino Linotype" w:cs="Arial"/>
        </w:rPr>
        <w:t xml:space="preserve"> </w:t>
      </w:r>
      <w:r w:rsidR="00FF3111" w:rsidRPr="00CA50F9">
        <w:rPr>
          <w:rFonts w:ascii="Palatino Linotype" w:hAnsi="Palatino Linotype" w:cs="Arial"/>
        </w:rPr>
        <w:t>Ley</w:t>
      </w:r>
      <w:r w:rsidR="00D730A4" w:rsidRPr="00CA50F9">
        <w:rPr>
          <w:rFonts w:ascii="Palatino Linotype" w:hAnsi="Palatino Linotype" w:cs="Arial"/>
        </w:rPr>
        <w:t xml:space="preserve"> </w:t>
      </w:r>
      <w:r w:rsidR="00FF3111" w:rsidRPr="00CA50F9">
        <w:rPr>
          <w:rFonts w:ascii="Palatino Linotype" w:hAnsi="Palatino Linotype" w:cs="Arial"/>
        </w:rPr>
        <w:t>de</w:t>
      </w:r>
      <w:r w:rsidR="00D730A4" w:rsidRPr="00CA50F9">
        <w:rPr>
          <w:rFonts w:ascii="Palatino Linotype" w:hAnsi="Palatino Linotype" w:cs="Arial"/>
        </w:rPr>
        <w:t xml:space="preserve"> </w:t>
      </w:r>
      <w:r w:rsidR="00FF3111" w:rsidRPr="00CA50F9">
        <w:rPr>
          <w:rFonts w:ascii="Palatino Linotype" w:hAnsi="Palatino Linotype" w:cs="Arial"/>
        </w:rPr>
        <w:t>Transparencia</w:t>
      </w:r>
      <w:r w:rsidR="00D730A4" w:rsidRPr="00CA50F9">
        <w:rPr>
          <w:rFonts w:ascii="Palatino Linotype" w:hAnsi="Palatino Linotype" w:cs="Arial"/>
        </w:rPr>
        <w:t xml:space="preserve"> </w:t>
      </w:r>
      <w:r w:rsidR="00FF3111" w:rsidRPr="00CA50F9">
        <w:rPr>
          <w:rFonts w:ascii="Palatino Linotype" w:hAnsi="Palatino Linotype" w:cs="Arial"/>
        </w:rPr>
        <w:t>y</w:t>
      </w:r>
      <w:r w:rsidR="00D730A4" w:rsidRPr="00CA50F9">
        <w:rPr>
          <w:rFonts w:ascii="Palatino Linotype" w:hAnsi="Palatino Linotype" w:cs="Arial"/>
        </w:rPr>
        <w:t xml:space="preserve"> </w:t>
      </w:r>
      <w:r w:rsidR="00FF3111" w:rsidRPr="00CA50F9">
        <w:rPr>
          <w:rFonts w:ascii="Palatino Linotype" w:hAnsi="Palatino Linotype" w:cs="Arial"/>
        </w:rPr>
        <w:t>Acceso</w:t>
      </w:r>
      <w:r w:rsidR="00D730A4" w:rsidRPr="00CA50F9">
        <w:rPr>
          <w:rFonts w:ascii="Palatino Linotype" w:hAnsi="Palatino Linotype" w:cs="Arial"/>
        </w:rPr>
        <w:t xml:space="preserve"> </w:t>
      </w:r>
      <w:r w:rsidR="00FF3111" w:rsidRPr="00CA50F9">
        <w:rPr>
          <w:rFonts w:ascii="Palatino Linotype" w:hAnsi="Palatino Linotype" w:cs="Arial"/>
        </w:rPr>
        <w:t>a</w:t>
      </w:r>
      <w:r w:rsidR="00D730A4" w:rsidRPr="00CA50F9">
        <w:rPr>
          <w:rFonts w:ascii="Palatino Linotype" w:hAnsi="Palatino Linotype" w:cs="Arial"/>
        </w:rPr>
        <w:t xml:space="preserve"> </w:t>
      </w:r>
      <w:r w:rsidR="00FF3111" w:rsidRPr="00CA50F9">
        <w:rPr>
          <w:rFonts w:ascii="Palatino Linotype" w:hAnsi="Palatino Linotype" w:cs="Arial"/>
        </w:rPr>
        <w:t>la</w:t>
      </w:r>
      <w:r w:rsidR="00D730A4" w:rsidRPr="00CA50F9">
        <w:rPr>
          <w:rFonts w:ascii="Palatino Linotype" w:hAnsi="Palatino Linotype" w:cs="Arial"/>
        </w:rPr>
        <w:t xml:space="preserve"> </w:t>
      </w:r>
      <w:r w:rsidR="00FF3111" w:rsidRPr="00CA50F9">
        <w:rPr>
          <w:rFonts w:ascii="Palatino Linotype" w:hAnsi="Palatino Linotype" w:cs="Arial"/>
        </w:rPr>
        <w:t>Información</w:t>
      </w:r>
      <w:r w:rsidR="00D730A4" w:rsidRPr="00CA50F9">
        <w:rPr>
          <w:rFonts w:ascii="Palatino Linotype" w:hAnsi="Palatino Linotype" w:cs="Arial"/>
        </w:rPr>
        <w:t xml:space="preserve"> </w:t>
      </w:r>
      <w:r w:rsidR="00FF3111" w:rsidRPr="00CA50F9">
        <w:rPr>
          <w:rFonts w:ascii="Palatino Linotype" w:hAnsi="Palatino Linotype" w:cs="Arial"/>
        </w:rPr>
        <w:t>Pública</w:t>
      </w:r>
      <w:r w:rsidR="00D730A4" w:rsidRPr="00CA50F9">
        <w:rPr>
          <w:rFonts w:ascii="Palatino Linotype" w:hAnsi="Palatino Linotype" w:cs="Arial"/>
        </w:rPr>
        <w:t xml:space="preserve"> </w:t>
      </w:r>
      <w:r w:rsidR="00FF3111" w:rsidRPr="00CA50F9">
        <w:rPr>
          <w:rFonts w:ascii="Palatino Linotype" w:hAnsi="Palatino Linotype" w:cs="Arial"/>
        </w:rPr>
        <w:t>del</w:t>
      </w:r>
      <w:r w:rsidR="00D730A4" w:rsidRPr="00CA50F9">
        <w:rPr>
          <w:rFonts w:ascii="Palatino Linotype" w:hAnsi="Palatino Linotype" w:cs="Arial"/>
        </w:rPr>
        <w:t xml:space="preserve"> </w:t>
      </w:r>
      <w:r w:rsidR="00FF3111" w:rsidRPr="00CA50F9">
        <w:rPr>
          <w:rFonts w:ascii="Palatino Linotype" w:hAnsi="Palatino Linotype" w:cs="Arial"/>
        </w:rPr>
        <w:t>Estado</w:t>
      </w:r>
      <w:r w:rsidR="00D730A4" w:rsidRPr="00CA50F9">
        <w:rPr>
          <w:rFonts w:ascii="Palatino Linotype" w:hAnsi="Palatino Linotype" w:cs="Arial"/>
        </w:rPr>
        <w:t xml:space="preserve"> </w:t>
      </w:r>
      <w:r w:rsidR="00FF3111" w:rsidRPr="00CA50F9">
        <w:rPr>
          <w:rFonts w:ascii="Palatino Linotype" w:hAnsi="Palatino Linotype" w:cs="Arial"/>
        </w:rPr>
        <w:t>de</w:t>
      </w:r>
      <w:r w:rsidR="00D730A4" w:rsidRPr="00CA50F9">
        <w:rPr>
          <w:rFonts w:ascii="Palatino Linotype" w:hAnsi="Palatino Linotype" w:cs="Arial"/>
        </w:rPr>
        <w:t xml:space="preserve"> </w:t>
      </w:r>
      <w:r w:rsidR="00FF3111" w:rsidRPr="00CA50F9">
        <w:rPr>
          <w:rFonts w:ascii="Palatino Linotype" w:hAnsi="Palatino Linotype" w:cs="Arial"/>
        </w:rPr>
        <w:t>México</w:t>
      </w:r>
      <w:r w:rsidR="00D730A4" w:rsidRPr="00CA50F9">
        <w:rPr>
          <w:rFonts w:ascii="Palatino Linotype" w:hAnsi="Palatino Linotype" w:cs="Arial"/>
        </w:rPr>
        <w:t xml:space="preserve"> </w:t>
      </w:r>
      <w:r w:rsidR="00FF3111" w:rsidRPr="00CA50F9">
        <w:rPr>
          <w:rFonts w:ascii="Palatino Linotype" w:hAnsi="Palatino Linotype" w:cs="Arial"/>
        </w:rPr>
        <w:t>y</w:t>
      </w:r>
      <w:r w:rsidR="00D730A4" w:rsidRPr="00CA50F9">
        <w:rPr>
          <w:rFonts w:ascii="Palatino Linotype" w:hAnsi="Palatino Linotype" w:cs="Arial"/>
        </w:rPr>
        <w:t xml:space="preserve"> </w:t>
      </w:r>
      <w:r w:rsidR="00FF3111" w:rsidRPr="00CA50F9">
        <w:rPr>
          <w:rFonts w:ascii="Palatino Linotype" w:hAnsi="Palatino Linotype" w:cs="Arial"/>
        </w:rPr>
        <w:t>Municipios</w:t>
      </w:r>
      <w:r w:rsidR="00AF4E71" w:rsidRPr="00CA50F9">
        <w:rPr>
          <w:rFonts w:ascii="Palatino Linotype" w:hAnsi="Palatino Linotype" w:cs="Arial"/>
        </w:rPr>
        <w:t>.</w:t>
      </w:r>
    </w:p>
    <w:p w:rsidR="007C5221" w:rsidRPr="00CA50F9" w:rsidRDefault="007C5221" w:rsidP="007C5221">
      <w:pPr>
        <w:pStyle w:val="Prrafodelista"/>
        <w:numPr>
          <w:ilvl w:val="0"/>
          <w:numId w:val="4"/>
        </w:numPr>
        <w:spacing w:before="240" w:after="240" w:line="360" w:lineRule="auto"/>
        <w:ind w:left="0" w:firstLine="0"/>
        <w:jc w:val="both"/>
        <w:rPr>
          <w:rFonts w:ascii="Palatino Linotype" w:hAnsi="Palatino Linotype"/>
        </w:rPr>
      </w:pPr>
      <w:r w:rsidRPr="00CA50F9">
        <w:rPr>
          <w:rFonts w:ascii="Palatino Linotype" w:hAnsi="Palatino Linotype" w:cs="Arial"/>
        </w:rPr>
        <w:t xml:space="preserve"> </w:t>
      </w:r>
      <w:r w:rsidRPr="00CA50F9">
        <w:rPr>
          <w:rFonts w:ascii="Palatino Linotype" w:eastAsia="Calibri" w:hAnsi="Palatino Linotype"/>
          <w:szCs w:val="22"/>
          <w:lang w:eastAsia="en-US"/>
        </w:rPr>
        <w:t xml:space="preserve">En fecha </w:t>
      </w:r>
      <w:r w:rsidR="00D947FE" w:rsidRPr="00CA50F9">
        <w:rPr>
          <w:rFonts w:ascii="Palatino Linotype" w:eastAsia="Calibri" w:hAnsi="Palatino Linotype"/>
          <w:szCs w:val="22"/>
          <w:lang w:eastAsia="en-US"/>
        </w:rPr>
        <w:t>cinco</w:t>
      </w:r>
      <w:r w:rsidR="00480DF1" w:rsidRPr="00CA50F9">
        <w:rPr>
          <w:rFonts w:ascii="Palatino Linotype" w:eastAsia="Calibri" w:hAnsi="Palatino Linotype"/>
          <w:szCs w:val="22"/>
          <w:lang w:eastAsia="en-US"/>
        </w:rPr>
        <w:t xml:space="preserve"> de febrero</w:t>
      </w:r>
      <w:r w:rsidRPr="00CA50F9">
        <w:rPr>
          <w:rFonts w:ascii="Palatino Linotype" w:eastAsia="Calibri" w:hAnsi="Palatino Linotype"/>
          <w:szCs w:val="22"/>
          <w:lang w:eastAsia="en-US"/>
        </w:rPr>
        <w:t xml:space="preserv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CA50F9"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CA50F9">
        <w:rPr>
          <w:rFonts w:ascii="Palatino Linotype" w:hAnsi="Palatino Linotype"/>
          <w:b/>
          <w:bCs/>
          <w:spacing w:val="60"/>
          <w:sz w:val="28"/>
        </w:rPr>
        <w:lastRenderedPageBreak/>
        <w:t>CONSIDERANDO</w:t>
      </w:r>
    </w:p>
    <w:p w:rsidR="00BE201E" w:rsidRPr="00CA50F9"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CA50F9">
        <w:rPr>
          <w:rFonts w:ascii="Palatino Linotype" w:hAnsi="Palatino Linotype"/>
          <w:b/>
        </w:rPr>
        <w:t>Competencia</w:t>
      </w:r>
      <w:r w:rsidRPr="00CA50F9">
        <w:rPr>
          <w:rFonts w:ascii="Palatino Linotype" w:hAnsi="Palatino Linotype"/>
        </w:rPr>
        <w:t>.</w:t>
      </w:r>
      <w:r w:rsidR="00D730A4" w:rsidRPr="00CA50F9">
        <w:rPr>
          <w:rFonts w:ascii="Palatino Linotype" w:hAnsi="Palatino Linotype"/>
          <w:b/>
        </w:rPr>
        <w:t xml:space="preserve"> </w:t>
      </w:r>
      <w:r w:rsidR="00BE201E" w:rsidRPr="00CA50F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CA50F9">
        <w:rPr>
          <w:rFonts w:ascii="Palatino Linotype" w:hAnsi="Palatino Linotype"/>
        </w:rPr>
        <w:t xml:space="preserve"> segundo</w:t>
      </w:r>
      <w:r w:rsidR="00BE201E" w:rsidRPr="00CA50F9">
        <w:rPr>
          <w:rFonts w:ascii="Palatino Linotype" w:hAnsi="Palatino Linotype"/>
        </w:rPr>
        <w:t xml:space="preserve">, vigésimo </w:t>
      </w:r>
      <w:r w:rsidR="00E06DEA" w:rsidRPr="00CA50F9">
        <w:rPr>
          <w:rFonts w:ascii="Palatino Linotype" w:hAnsi="Palatino Linotype"/>
        </w:rPr>
        <w:t>tercero</w:t>
      </w:r>
      <w:r w:rsidR="00BE201E" w:rsidRPr="00CA50F9">
        <w:rPr>
          <w:rFonts w:ascii="Palatino Linotype" w:hAnsi="Palatino Linotype"/>
        </w:rPr>
        <w:t xml:space="preserve"> y vigésimo </w:t>
      </w:r>
      <w:r w:rsidR="00E06DEA" w:rsidRPr="00CA50F9">
        <w:rPr>
          <w:rFonts w:ascii="Palatino Linotype" w:hAnsi="Palatino Linotype"/>
        </w:rPr>
        <w:t>cuarto</w:t>
      </w:r>
      <w:r w:rsidR="00BE201E" w:rsidRPr="00CA50F9">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CA50F9">
        <w:rPr>
          <w:rFonts w:ascii="Palatino Linotype" w:hAnsi="Palatino Linotype" w:cs="Arial"/>
        </w:rPr>
        <w:t>.</w:t>
      </w:r>
    </w:p>
    <w:p w:rsidR="0034196C" w:rsidRPr="00CA50F9"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CA50F9">
        <w:rPr>
          <w:rFonts w:ascii="Palatino Linotype" w:hAnsi="Palatino Linotype" w:cs="Arial"/>
          <w:b/>
        </w:rPr>
        <w:t xml:space="preserve"> </w:t>
      </w:r>
      <w:r w:rsidR="0034196C" w:rsidRPr="00CA50F9">
        <w:rPr>
          <w:rFonts w:ascii="Palatino Linotype" w:hAnsi="Palatino Linotype" w:cs="Arial"/>
          <w:b/>
        </w:rPr>
        <w:t>Interés.</w:t>
      </w:r>
      <w:r w:rsidR="00D730A4" w:rsidRPr="00CA50F9">
        <w:rPr>
          <w:rFonts w:ascii="Palatino Linotype" w:hAnsi="Palatino Linotype" w:cs="Arial"/>
        </w:rPr>
        <w:t xml:space="preserve"> </w:t>
      </w:r>
      <w:r w:rsidR="0034196C" w:rsidRPr="00CA50F9">
        <w:rPr>
          <w:rFonts w:ascii="Palatino Linotype" w:hAnsi="Palatino Linotype" w:cs="Arial"/>
        </w:rPr>
        <w:t>El</w:t>
      </w:r>
      <w:r w:rsidR="00D730A4" w:rsidRPr="00CA50F9">
        <w:rPr>
          <w:rFonts w:ascii="Palatino Linotype" w:hAnsi="Palatino Linotype" w:cs="Arial"/>
        </w:rPr>
        <w:t xml:space="preserve"> </w:t>
      </w:r>
      <w:r w:rsidR="0034196C" w:rsidRPr="00CA50F9">
        <w:rPr>
          <w:rFonts w:ascii="Palatino Linotype" w:hAnsi="Palatino Linotype"/>
        </w:rPr>
        <w:t>recurso</w:t>
      </w:r>
      <w:r w:rsidR="00D730A4" w:rsidRPr="00CA50F9">
        <w:rPr>
          <w:rFonts w:ascii="Palatino Linotype" w:hAnsi="Palatino Linotype" w:cs="Arial"/>
        </w:rPr>
        <w:t xml:space="preserve"> </w:t>
      </w:r>
      <w:r w:rsidR="0034196C" w:rsidRPr="00CA50F9">
        <w:rPr>
          <w:rFonts w:ascii="Palatino Linotype" w:hAnsi="Palatino Linotype" w:cs="Arial"/>
        </w:rPr>
        <w:t>de</w:t>
      </w:r>
      <w:r w:rsidR="00D730A4" w:rsidRPr="00CA50F9">
        <w:rPr>
          <w:rFonts w:ascii="Palatino Linotype" w:hAnsi="Palatino Linotype" w:cs="Arial"/>
        </w:rPr>
        <w:t xml:space="preserve"> </w:t>
      </w:r>
      <w:r w:rsidR="0034196C" w:rsidRPr="00CA50F9">
        <w:rPr>
          <w:rFonts w:ascii="Palatino Linotype" w:hAnsi="Palatino Linotype" w:cs="Arial"/>
        </w:rPr>
        <w:t>revisión</w:t>
      </w:r>
      <w:r w:rsidR="00D730A4" w:rsidRPr="00CA50F9">
        <w:rPr>
          <w:rFonts w:ascii="Palatino Linotype" w:hAnsi="Palatino Linotype" w:cs="Arial"/>
        </w:rPr>
        <w:t xml:space="preserve"> </w:t>
      </w:r>
      <w:r w:rsidR="0034196C" w:rsidRPr="00CA50F9">
        <w:rPr>
          <w:rFonts w:ascii="Palatino Linotype" w:hAnsi="Palatino Linotype" w:cs="Arial"/>
        </w:rPr>
        <w:t>fue</w:t>
      </w:r>
      <w:r w:rsidR="00D730A4" w:rsidRPr="00CA50F9">
        <w:rPr>
          <w:rFonts w:ascii="Palatino Linotype" w:hAnsi="Palatino Linotype" w:cs="Arial"/>
        </w:rPr>
        <w:t xml:space="preserve"> </w:t>
      </w:r>
      <w:r w:rsidR="0034196C" w:rsidRPr="00CA50F9">
        <w:rPr>
          <w:rFonts w:ascii="Palatino Linotype" w:hAnsi="Palatino Linotype"/>
        </w:rPr>
        <w:t>interpuesto</w:t>
      </w:r>
      <w:r w:rsidR="00D730A4" w:rsidRPr="00CA50F9">
        <w:rPr>
          <w:rFonts w:ascii="Palatino Linotype" w:hAnsi="Palatino Linotype" w:cs="Arial"/>
        </w:rPr>
        <w:t xml:space="preserve"> </w:t>
      </w:r>
      <w:r w:rsidR="0034196C" w:rsidRPr="00CA50F9">
        <w:rPr>
          <w:rFonts w:ascii="Palatino Linotype" w:hAnsi="Palatino Linotype" w:cs="Arial"/>
        </w:rPr>
        <w:t>por</w:t>
      </w:r>
      <w:r w:rsidR="00D730A4" w:rsidRPr="00CA50F9">
        <w:rPr>
          <w:rFonts w:ascii="Palatino Linotype" w:hAnsi="Palatino Linotype" w:cs="Arial"/>
        </w:rPr>
        <w:t xml:space="preserve"> </w:t>
      </w:r>
      <w:r w:rsidR="0034196C" w:rsidRPr="00CA50F9">
        <w:rPr>
          <w:rFonts w:ascii="Palatino Linotype" w:hAnsi="Palatino Linotype" w:cs="Arial"/>
        </w:rPr>
        <w:t>parte</w:t>
      </w:r>
      <w:r w:rsidR="00D730A4" w:rsidRPr="00CA50F9">
        <w:rPr>
          <w:rFonts w:ascii="Palatino Linotype" w:hAnsi="Palatino Linotype" w:cs="Arial"/>
        </w:rPr>
        <w:t xml:space="preserve"> </w:t>
      </w:r>
      <w:r w:rsidR="0034196C" w:rsidRPr="00CA50F9">
        <w:rPr>
          <w:rFonts w:ascii="Palatino Linotype" w:hAnsi="Palatino Linotype" w:cs="Arial"/>
        </w:rPr>
        <w:t>legítima</w:t>
      </w:r>
      <w:r w:rsidR="00D730A4" w:rsidRPr="00CA50F9">
        <w:rPr>
          <w:rFonts w:ascii="Palatino Linotype" w:hAnsi="Palatino Linotype" w:cs="Arial"/>
        </w:rPr>
        <w:t xml:space="preserve"> </w:t>
      </w:r>
      <w:r w:rsidR="0034196C" w:rsidRPr="00CA50F9">
        <w:rPr>
          <w:rFonts w:ascii="Palatino Linotype" w:hAnsi="Palatino Linotype" w:cs="Arial"/>
        </w:rPr>
        <w:t>en</w:t>
      </w:r>
      <w:r w:rsidR="00D730A4" w:rsidRPr="00CA50F9">
        <w:rPr>
          <w:rFonts w:ascii="Palatino Linotype" w:hAnsi="Palatino Linotype" w:cs="Arial"/>
        </w:rPr>
        <w:t xml:space="preserve"> </w:t>
      </w:r>
      <w:r w:rsidR="0034196C" w:rsidRPr="00CA50F9">
        <w:rPr>
          <w:rFonts w:ascii="Palatino Linotype" w:hAnsi="Palatino Linotype" w:cs="Arial"/>
        </w:rPr>
        <w:t>atención</w:t>
      </w:r>
      <w:r w:rsidR="00D730A4" w:rsidRPr="00CA50F9">
        <w:rPr>
          <w:rFonts w:ascii="Palatino Linotype" w:hAnsi="Palatino Linotype" w:cs="Arial"/>
        </w:rPr>
        <w:t xml:space="preserve"> </w:t>
      </w:r>
      <w:r w:rsidR="0034196C" w:rsidRPr="00CA50F9">
        <w:rPr>
          <w:rFonts w:ascii="Palatino Linotype" w:hAnsi="Palatino Linotype" w:cs="Arial"/>
        </w:rPr>
        <w:t>a</w:t>
      </w:r>
      <w:r w:rsidR="00D730A4" w:rsidRPr="00CA50F9">
        <w:rPr>
          <w:rFonts w:ascii="Palatino Linotype" w:hAnsi="Palatino Linotype" w:cs="Arial"/>
        </w:rPr>
        <w:t xml:space="preserve"> </w:t>
      </w:r>
      <w:r w:rsidR="0034196C" w:rsidRPr="00CA50F9">
        <w:rPr>
          <w:rFonts w:ascii="Palatino Linotype" w:hAnsi="Palatino Linotype" w:cs="Arial"/>
        </w:rPr>
        <w:t>que</w:t>
      </w:r>
      <w:r w:rsidR="00D730A4" w:rsidRPr="00CA50F9">
        <w:rPr>
          <w:rFonts w:ascii="Palatino Linotype" w:hAnsi="Palatino Linotype" w:cs="Arial"/>
        </w:rPr>
        <w:t xml:space="preserve"> </w:t>
      </w:r>
      <w:r w:rsidR="0034196C" w:rsidRPr="00CA50F9">
        <w:rPr>
          <w:rFonts w:ascii="Palatino Linotype" w:hAnsi="Palatino Linotype" w:cs="Arial"/>
        </w:rPr>
        <w:t>fue</w:t>
      </w:r>
      <w:r w:rsidR="00D730A4" w:rsidRPr="00CA50F9">
        <w:rPr>
          <w:rFonts w:ascii="Palatino Linotype" w:hAnsi="Palatino Linotype" w:cs="Arial"/>
        </w:rPr>
        <w:t xml:space="preserve"> </w:t>
      </w:r>
      <w:r w:rsidR="0034196C" w:rsidRPr="00CA50F9">
        <w:rPr>
          <w:rFonts w:ascii="Palatino Linotype" w:hAnsi="Palatino Linotype"/>
        </w:rPr>
        <w:t>presentado</w:t>
      </w:r>
      <w:r w:rsidR="00D730A4" w:rsidRPr="00CA50F9">
        <w:rPr>
          <w:rFonts w:ascii="Palatino Linotype" w:hAnsi="Palatino Linotype" w:cs="Arial"/>
        </w:rPr>
        <w:t xml:space="preserve"> </w:t>
      </w:r>
      <w:r w:rsidR="0034196C" w:rsidRPr="00CA50F9">
        <w:rPr>
          <w:rFonts w:ascii="Palatino Linotype" w:hAnsi="Palatino Linotype" w:cs="Arial"/>
        </w:rPr>
        <w:t>por</w:t>
      </w:r>
      <w:r w:rsidR="00D730A4" w:rsidRPr="00CA50F9">
        <w:rPr>
          <w:rFonts w:ascii="Palatino Linotype" w:hAnsi="Palatino Linotype" w:cs="Arial"/>
        </w:rPr>
        <w:t xml:space="preserve"> </w:t>
      </w:r>
      <w:r w:rsidR="008E2864" w:rsidRPr="00CA50F9">
        <w:rPr>
          <w:rFonts w:ascii="Palatino Linotype" w:hAnsi="Palatino Linotype" w:cs="Arial"/>
          <w:b/>
        </w:rPr>
        <w:t>EL RECURRENTE</w:t>
      </w:r>
      <w:r w:rsidR="0034196C" w:rsidRPr="00CA50F9">
        <w:rPr>
          <w:rFonts w:ascii="Palatino Linotype" w:hAnsi="Palatino Linotype" w:cs="Arial"/>
          <w:snapToGrid w:val="0"/>
        </w:rPr>
        <w:t>,</w:t>
      </w:r>
      <w:r w:rsidR="00D730A4" w:rsidRPr="00CA50F9">
        <w:rPr>
          <w:rFonts w:ascii="Palatino Linotype" w:hAnsi="Palatino Linotype" w:cs="Arial"/>
          <w:snapToGrid w:val="0"/>
        </w:rPr>
        <w:t xml:space="preserve"> </w:t>
      </w:r>
      <w:r w:rsidR="0034196C" w:rsidRPr="00CA50F9">
        <w:rPr>
          <w:rFonts w:ascii="Palatino Linotype" w:hAnsi="Palatino Linotype" w:cs="Arial"/>
        </w:rPr>
        <w:t>quien</w:t>
      </w:r>
      <w:r w:rsidR="00D730A4" w:rsidRPr="00CA50F9">
        <w:rPr>
          <w:rFonts w:ascii="Palatino Linotype" w:hAnsi="Palatino Linotype" w:cs="Arial"/>
          <w:snapToGrid w:val="0"/>
        </w:rPr>
        <w:t xml:space="preserve"> </w:t>
      </w:r>
      <w:r w:rsidR="0034196C" w:rsidRPr="00CA50F9">
        <w:rPr>
          <w:rFonts w:ascii="Palatino Linotype" w:hAnsi="Palatino Linotype"/>
        </w:rPr>
        <w:t>formuló</w:t>
      </w:r>
      <w:r w:rsidR="00D730A4" w:rsidRPr="00CA50F9">
        <w:rPr>
          <w:rFonts w:ascii="Palatino Linotype" w:hAnsi="Palatino Linotype" w:cs="Arial"/>
          <w:snapToGrid w:val="0"/>
        </w:rPr>
        <w:t xml:space="preserve"> </w:t>
      </w:r>
      <w:r w:rsidR="0034196C" w:rsidRPr="00CA50F9">
        <w:rPr>
          <w:rFonts w:ascii="Palatino Linotype" w:hAnsi="Palatino Linotype" w:cs="Arial"/>
          <w:snapToGrid w:val="0"/>
        </w:rPr>
        <w:t>la</w:t>
      </w:r>
      <w:r w:rsidR="00D730A4" w:rsidRPr="00CA50F9">
        <w:rPr>
          <w:rFonts w:ascii="Palatino Linotype" w:hAnsi="Palatino Linotype" w:cs="Arial"/>
          <w:snapToGrid w:val="0"/>
        </w:rPr>
        <w:t xml:space="preserve"> </w:t>
      </w:r>
      <w:r w:rsidR="0034196C" w:rsidRPr="00CA50F9">
        <w:rPr>
          <w:rFonts w:ascii="Palatino Linotype" w:hAnsi="Palatino Linotype" w:cs="Arial"/>
        </w:rPr>
        <w:t>solicitud</w:t>
      </w:r>
      <w:r w:rsidR="00D730A4" w:rsidRPr="00CA50F9">
        <w:rPr>
          <w:rFonts w:ascii="Palatino Linotype" w:hAnsi="Palatino Linotype" w:cs="Arial"/>
          <w:snapToGrid w:val="0"/>
        </w:rPr>
        <w:t xml:space="preserve"> </w:t>
      </w:r>
      <w:r w:rsidR="0034196C" w:rsidRPr="00CA50F9">
        <w:rPr>
          <w:rFonts w:ascii="Palatino Linotype" w:hAnsi="Palatino Linotype" w:cs="Arial"/>
          <w:snapToGrid w:val="0"/>
        </w:rPr>
        <w:t>de</w:t>
      </w:r>
      <w:r w:rsidR="00D730A4" w:rsidRPr="00CA50F9">
        <w:rPr>
          <w:rFonts w:ascii="Palatino Linotype" w:hAnsi="Palatino Linotype" w:cs="Arial"/>
          <w:snapToGrid w:val="0"/>
        </w:rPr>
        <w:t xml:space="preserve"> </w:t>
      </w:r>
      <w:r w:rsidR="0034196C" w:rsidRPr="00CA50F9">
        <w:rPr>
          <w:rFonts w:ascii="Palatino Linotype" w:hAnsi="Palatino Linotype" w:cs="Arial"/>
          <w:snapToGrid w:val="0"/>
        </w:rPr>
        <w:t>información</w:t>
      </w:r>
      <w:r w:rsidR="00D730A4" w:rsidRPr="00CA50F9">
        <w:rPr>
          <w:rFonts w:ascii="Palatino Linotype" w:hAnsi="Palatino Linotype" w:cs="Arial"/>
          <w:snapToGrid w:val="0"/>
        </w:rPr>
        <w:t xml:space="preserve"> </w:t>
      </w:r>
      <w:r w:rsidR="0034196C" w:rsidRPr="00CA50F9">
        <w:rPr>
          <w:rFonts w:ascii="Palatino Linotype" w:hAnsi="Palatino Linotype" w:cs="Arial"/>
          <w:snapToGrid w:val="0"/>
        </w:rPr>
        <w:t>pública</w:t>
      </w:r>
      <w:r w:rsidR="00D730A4" w:rsidRPr="00CA50F9">
        <w:rPr>
          <w:rFonts w:ascii="Palatino Linotype" w:hAnsi="Palatino Linotype" w:cs="Arial"/>
          <w:snapToGrid w:val="0"/>
        </w:rPr>
        <w:t xml:space="preserve"> </w:t>
      </w:r>
      <w:r w:rsidR="0034196C" w:rsidRPr="00CA50F9">
        <w:rPr>
          <w:rFonts w:ascii="Palatino Linotype" w:hAnsi="Palatino Linotype"/>
        </w:rPr>
        <w:t>número</w:t>
      </w:r>
      <w:r w:rsidR="00D730A4" w:rsidRPr="00CA50F9">
        <w:rPr>
          <w:rFonts w:ascii="Palatino Linotype" w:hAnsi="Palatino Linotype" w:cs="Arial"/>
          <w:snapToGrid w:val="0"/>
        </w:rPr>
        <w:t xml:space="preserve"> </w:t>
      </w:r>
      <w:r w:rsidR="008E2864" w:rsidRPr="00CA50F9">
        <w:rPr>
          <w:rFonts w:ascii="Palatino Linotype" w:hAnsi="Palatino Linotype"/>
          <w:b/>
          <w:bCs/>
        </w:rPr>
        <w:t>00298/OASTLALNE</w:t>
      </w:r>
      <w:r w:rsidR="00693255" w:rsidRPr="00CA50F9">
        <w:rPr>
          <w:rFonts w:ascii="Palatino Linotype" w:hAnsi="Palatino Linotype"/>
          <w:b/>
          <w:bCs/>
        </w:rPr>
        <w:t>/IP/2019</w:t>
      </w:r>
      <w:r w:rsidR="0034196C" w:rsidRPr="00CA50F9">
        <w:rPr>
          <w:rFonts w:ascii="Palatino Linotype" w:hAnsi="Palatino Linotype" w:cs="Arial"/>
          <w:lang w:val="es-ES_tradnl"/>
        </w:rPr>
        <w:t>.</w:t>
      </w:r>
    </w:p>
    <w:p w:rsidR="00B97199" w:rsidRPr="00CA50F9"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CA50F9">
        <w:rPr>
          <w:rFonts w:ascii="Palatino Linotype" w:hAnsi="Palatino Linotype" w:cs="Arial"/>
          <w:b/>
        </w:rPr>
        <w:t>Oportunidad.</w:t>
      </w:r>
      <w:r w:rsidR="00D730A4" w:rsidRPr="00CA50F9">
        <w:rPr>
          <w:rFonts w:ascii="Palatino Linotype" w:hAnsi="Palatino Linotype" w:cs="Arial"/>
          <w:b/>
        </w:rPr>
        <w:t xml:space="preserve"> </w:t>
      </w:r>
      <w:r w:rsidR="00B97199" w:rsidRPr="00CA50F9">
        <w:rPr>
          <w:rFonts w:ascii="Palatino Linotype" w:hAnsi="Palatino Linotype" w:cs="Arial"/>
        </w:rPr>
        <w:t xml:space="preserve">El recurso de revisión fue interpuesto dentro del plazo de quince días hábiles, contados a partir del día siguiente al en que </w:t>
      </w:r>
      <w:r w:rsidR="008E2864" w:rsidRPr="00CA50F9">
        <w:rPr>
          <w:rFonts w:ascii="Palatino Linotype" w:hAnsi="Palatino Linotype" w:cs="Arial"/>
          <w:b/>
        </w:rPr>
        <w:t>EL RECURRENTE</w:t>
      </w:r>
      <w:r w:rsidR="00B97199" w:rsidRPr="00CA50F9">
        <w:rPr>
          <w:rFonts w:ascii="Palatino Linotype" w:hAnsi="Palatino Linotype" w:cs="Arial"/>
          <w:b/>
        </w:rPr>
        <w:t xml:space="preserve"> </w:t>
      </w:r>
      <w:r w:rsidR="00B97199" w:rsidRPr="00CA50F9">
        <w:rPr>
          <w:rFonts w:ascii="Palatino Linotype" w:hAnsi="Palatino Linotype" w:cs="Arial"/>
        </w:rPr>
        <w:t>tuvo conocimiento de la respuesta impugnada</w:t>
      </w:r>
      <w:r w:rsidR="00AC4CDA" w:rsidRPr="00CA50F9">
        <w:rPr>
          <w:rFonts w:ascii="Palatino Linotype" w:hAnsi="Palatino Linotype" w:cs="Arial"/>
        </w:rPr>
        <w:t>;</w:t>
      </w:r>
      <w:r w:rsidR="00B97199" w:rsidRPr="00CA50F9">
        <w:rPr>
          <w:rFonts w:ascii="Palatino Linotype" w:hAnsi="Palatino Linotype" w:cs="Arial"/>
        </w:rPr>
        <w:t xml:space="preserve"> tal y como</w:t>
      </w:r>
      <w:r w:rsidR="00AC4CDA" w:rsidRPr="00CA50F9">
        <w:rPr>
          <w:rFonts w:ascii="Palatino Linotype" w:hAnsi="Palatino Linotype" w:cs="Arial"/>
        </w:rPr>
        <w:t>,</w:t>
      </w:r>
      <w:r w:rsidR="00B97199" w:rsidRPr="00CA50F9">
        <w:rPr>
          <w:rFonts w:ascii="Palatino Linotype" w:hAnsi="Palatino Linotype" w:cs="Arial"/>
        </w:rPr>
        <w:t xml:space="preserve"> lo prevé el artículo 178 de la Ley de Transparencia y Acceso a la Información Pública del Estado de México y Municipios, que establece:</w:t>
      </w:r>
    </w:p>
    <w:p w:rsidR="00B97199" w:rsidRPr="00CA50F9" w:rsidRDefault="00B97199" w:rsidP="00B97199">
      <w:pPr>
        <w:spacing w:before="100" w:beforeAutospacing="1" w:after="100" w:afterAutospacing="1"/>
        <w:ind w:left="720" w:right="709"/>
        <w:contextualSpacing/>
        <w:jc w:val="both"/>
        <w:rPr>
          <w:rFonts w:ascii="Palatino Linotype" w:hAnsi="Palatino Linotype" w:cs="Arial"/>
          <w:i/>
          <w:sz w:val="22"/>
        </w:rPr>
      </w:pPr>
      <w:r w:rsidRPr="00CA50F9">
        <w:rPr>
          <w:rFonts w:ascii="Palatino Linotype" w:hAnsi="Palatino Linotype" w:cs="Arial"/>
          <w:i/>
          <w:sz w:val="22"/>
        </w:rPr>
        <w:lastRenderedPageBreak/>
        <w:t>“</w:t>
      </w:r>
      <w:r w:rsidRPr="00CA50F9">
        <w:rPr>
          <w:rFonts w:ascii="Palatino Linotype" w:hAnsi="Palatino Linotype" w:cs="Arial"/>
          <w:b/>
          <w:i/>
          <w:sz w:val="22"/>
        </w:rPr>
        <w:t>Artículo 178.</w:t>
      </w:r>
      <w:r w:rsidRPr="00CA50F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CA50F9" w:rsidRDefault="00B97199" w:rsidP="00B97199">
      <w:pPr>
        <w:spacing w:before="100" w:beforeAutospacing="1" w:after="100" w:afterAutospacing="1"/>
        <w:ind w:left="720" w:right="709"/>
        <w:contextualSpacing/>
        <w:jc w:val="both"/>
        <w:rPr>
          <w:rFonts w:ascii="Palatino Linotype" w:hAnsi="Palatino Linotype" w:cs="Arial"/>
          <w:i/>
          <w:sz w:val="22"/>
        </w:rPr>
      </w:pPr>
      <w:r w:rsidRPr="00CA50F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CA50F9" w:rsidRDefault="00B97199" w:rsidP="004911E9">
      <w:pPr>
        <w:spacing w:before="240" w:after="100" w:afterAutospacing="1"/>
        <w:ind w:left="720" w:right="709"/>
        <w:jc w:val="both"/>
        <w:rPr>
          <w:rFonts w:ascii="Palatino Linotype" w:hAnsi="Palatino Linotype" w:cs="Arial"/>
          <w:i/>
          <w:sz w:val="22"/>
        </w:rPr>
      </w:pPr>
      <w:r w:rsidRPr="00CA50F9">
        <w:rPr>
          <w:rFonts w:ascii="Palatino Linotype" w:hAnsi="Palatino Linotype" w:cs="Arial"/>
          <w:i/>
          <w:sz w:val="22"/>
        </w:rPr>
        <w:t xml:space="preserve">En el caso de que se interponga ante la Unidad de Transparencia, ésta deberá remitir el recurso de revisión al Instituto a más tardar al día </w:t>
      </w:r>
      <w:r w:rsidRPr="00CA50F9">
        <w:rPr>
          <w:rFonts w:ascii="Palatino Linotype" w:hAnsi="Palatino Linotype" w:cs="Arial"/>
          <w:i/>
          <w:sz w:val="22"/>
          <w:lang w:eastAsia="es-MX"/>
        </w:rPr>
        <w:t>siguiente</w:t>
      </w:r>
      <w:r w:rsidRPr="00CA50F9">
        <w:rPr>
          <w:rFonts w:ascii="Palatino Linotype" w:hAnsi="Palatino Linotype" w:cs="Arial"/>
          <w:i/>
          <w:sz w:val="22"/>
        </w:rPr>
        <w:t xml:space="preserve"> de haberlo recibido.”</w:t>
      </w:r>
    </w:p>
    <w:p w:rsidR="00DB48DC" w:rsidRPr="00CA50F9" w:rsidRDefault="00B97199" w:rsidP="00DB48DC">
      <w:pPr>
        <w:spacing w:before="240" w:after="100" w:afterAutospacing="1" w:line="360" w:lineRule="auto"/>
        <w:jc w:val="both"/>
        <w:rPr>
          <w:rFonts w:ascii="Palatino Linotype" w:hAnsi="Palatino Linotype"/>
        </w:rPr>
      </w:pPr>
      <w:r w:rsidRPr="00CA50F9">
        <w:rPr>
          <w:rFonts w:ascii="Palatino Linotype" w:hAnsi="Palatino Linotype" w:cs="Arial"/>
        </w:rPr>
        <w:t xml:space="preserve">En esa tesitura, atendiendo a que </w:t>
      </w:r>
      <w:r w:rsidRPr="00CA50F9">
        <w:rPr>
          <w:rFonts w:ascii="Palatino Linotype" w:hAnsi="Palatino Linotype" w:cs="Arial"/>
          <w:b/>
        </w:rPr>
        <w:t>EL SUJETO OBLIGADO</w:t>
      </w:r>
      <w:r w:rsidRPr="00CA50F9">
        <w:rPr>
          <w:rFonts w:ascii="Palatino Linotype" w:hAnsi="Palatino Linotype" w:cs="Arial"/>
        </w:rPr>
        <w:t xml:space="preserve"> notificó la respuesta a la solicitud de acceso a la información pública el día</w:t>
      </w:r>
      <w:r w:rsidRPr="00CA50F9">
        <w:rPr>
          <w:rFonts w:ascii="Palatino Linotype" w:hAnsi="Palatino Linotype" w:cs="Arial"/>
          <w:b/>
        </w:rPr>
        <w:t xml:space="preserve"> </w:t>
      </w:r>
      <w:r w:rsidR="00EB4DD1" w:rsidRPr="00CA50F9">
        <w:rPr>
          <w:rFonts w:ascii="Palatino Linotype" w:hAnsi="Palatino Linotype" w:cs="Arial"/>
          <w:b/>
        </w:rPr>
        <w:t>veinti</w:t>
      </w:r>
      <w:r w:rsidR="00D947FE" w:rsidRPr="00CA50F9">
        <w:rPr>
          <w:rFonts w:ascii="Palatino Linotype" w:hAnsi="Palatino Linotype" w:cs="Arial"/>
          <w:b/>
        </w:rPr>
        <w:t>dós</w:t>
      </w:r>
      <w:r w:rsidR="001A300A" w:rsidRPr="00CA50F9">
        <w:rPr>
          <w:rFonts w:ascii="Palatino Linotype" w:hAnsi="Palatino Linotype" w:cs="Arial"/>
          <w:b/>
        </w:rPr>
        <w:t xml:space="preserve"> de noviembre</w:t>
      </w:r>
      <w:r w:rsidRPr="00CA50F9">
        <w:rPr>
          <w:rFonts w:ascii="Palatino Linotype" w:hAnsi="Palatino Linotype" w:cs="Arial"/>
          <w:b/>
        </w:rPr>
        <w:t xml:space="preserve"> de dos mil diecinueve</w:t>
      </w:r>
      <w:r w:rsidRPr="00CA50F9">
        <w:rPr>
          <w:rFonts w:ascii="Palatino Linotype" w:hAnsi="Palatino Linotype" w:cs="Arial"/>
        </w:rPr>
        <w:t>; así, el plazo de quince días hábiles que el artículo 178 d</w:t>
      </w:r>
      <w:r w:rsidR="0036655E" w:rsidRPr="00CA50F9">
        <w:rPr>
          <w:rFonts w:ascii="Palatino Linotype" w:hAnsi="Palatino Linotype" w:cs="Arial"/>
        </w:rPr>
        <w:t xml:space="preserve">e la Ley de la materia otorga a </w:t>
      </w:r>
      <w:r w:rsidR="008E2864" w:rsidRPr="00CA50F9">
        <w:rPr>
          <w:rFonts w:ascii="Palatino Linotype" w:hAnsi="Palatino Linotype" w:cs="Arial"/>
          <w:b/>
        </w:rPr>
        <w:t>EL RECURRENTE</w:t>
      </w:r>
      <w:r w:rsidRPr="00CA50F9">
        <w:rPr>
          <w:rFonts w:ascii="Palatino Linotype" w:hAnsi="Palatino Linotype" w:cs="Arial"/>
        </w:rPr>
        <w:t xml:space="preserve"> para presentar el respectivo recurso de revisión, transcurrió del </w:t>
      </w:r>
      <w:r w:rsidR="00D947FE" w:rsidRPr="00CA50F9">
        <w:rPr>
          <w:rFonts w:ascii="Palatino Linotype" w:hAnsi="Palatino Linotype" w:cs="Arial"/>
          <w:b/>
        </w:rPr>
        <w:t>veinticinco</w:t>
      </w:r>
      <w:r w:rsidR="00DB48DC" w:rsidRPr="00CA50F9">
        <w:rPr>
          <w:rFonts w:ascii="Palatino Linotype" w:hAnsi="Palatino Linotype" w:cs="Arial"/>
          <w:b/>
        </w:rPr>
        <w:t xml:space="preserve"> de noviembre</w:t>
      </w:r>
      <w:r w:rsidR="00383BC7" w:rsidRPr="00CA50F9">
        <w:rPr>
          <w:rFonts w:ascii="Palatino Linotype" w:hAnsi="Palatino Linotype" w:cs="Arial"/>
          <w:b/>
        </w:rPr>
        <w:t xml:space="preserve"> </w:t>
      </w:r>
      <w:r w:rsidR="007C5221" w:rsidRPr="00CA50F9">
        <w:rPr>
          <w:rFonts w:ascii="Palatino Linotype" w:hAnsi="Palatino Linotype" w:cs="Arial"/>
          <w:b/>
        </w:rPr>
        <w:t xml:space="preserve">al </w:t>
      </w:r>
      <w:r w:rsidR="00D947FE" w:rsidRPr="00CA50F9">
        <w:rPr>
          <w:rFonts w:ascii="Palatino Linotype" w:hAnsi="Palatino Linotype" w:cs="Arial"/>
          <w:b/>
        </w:rPr>
        <w:t>trece</w:t>
      </w:r>
      <w:r w:rsidR="00764416" w:rsidRPr="00CA50F9">
        <w:rPr>
          <w:rFonts w:ascii="Palatino Linotype" w:hAnsi="Palatino Linotype" w:cs="Arial"/>
          <w:b/>
        </w:rPr>
        <w:t xml:space="preserve"> de diciembre </w:t>
      </w:r>
      <w:r w:rsidRPr="00CA50F9">
        <w:rPr>
          <w:rFonts w:ascii="Palatino Linotype" w:hAnsi="Palatino Linotype" w:cs="Arial"/>
          <w:b/>
        </w:rPr>
        <w:t>de dos mil diecinueve</w:t>
      </w:r>
      <w:r w:rsidRPr="00CA50F9">
        <w:rPr>
          <w:rFonts w:ascii="Palatino Linotype" w:hAnsi="Palatino Linotype" w:cs="Arial"/>
        </w:rPr>
        <w:t>, sin contemplar en el cómputo los días</w:t>
      </w:r>
      <w:r w:rsidR="002372B4" w:rsidRPr="00CA50F9">
        <w:rPr>
          <w:rFonts w:ascii="Palatino Linotype" w:hAnsi="Palatino Linotype" w:cs="Arial"/>
        </w:rPr>
        <w:t xml:space="preserve"> </w:t>
      </w:r>
      <w:r w:rsidR="00764416" w:rsidRPr="00CA50F9">
        <w:rPr>
          <w:rFonts w:ascii="Palatino Linotype" w:hAnsi="Palatino Linotype" w:cs="Arial"/>
        </w:rPr>
        <w:t>treinta</w:t>
      </w:r>
      <w:r w:rsidR="00A813F9" w:rsidRPr="00CA50F9">
        <w:rPr>
          <w:rFonts w:ascii="Palatino Linotype" w:hAnsi="Palatino Linotype" w:cs="Arial"/>
        </w:rPr>
        <w:t xml:space="preserve"> </w:t>
      </w:r>
      <w:r w:rsidR="00BE7696" w:rsidRPr="00CA50F9">
        <w:rPr>
          <w:rFonts w:ascii="Palatino Linotype" w:hAnsi="Palatino Linotype" w:cs="Arial"/>
        </w:rPr>
        <w:t>de noviembre</w:t>
      </w:r>
      <w:r w:rsidR="00764416" w:rsidRPr="00CA50F9">
        <w:rPr>
          <w:rFonts w:ascii="Palatino Linotype" w:hAnsi="Palatino Linotype" w:cs="Arial"/>
        </w:rPr>
        <w:t xml:space="preserve"> y uno</w:t>
      </w:r>
      <w:r w:rsidR="00EB4DD1" w:rsidRPr="00CA50F9">
        <w:rPr>
          <w:rFonts w:ascii="Palatino Linotype" w:hAnsi="Palatino Linotype" w:cs="Arial"/>
        </w:rPr>
        <w:t>, siete y ocho</w:t>
      </w:r>
      <w:r w:rsidR="00764416" w:rsidRPr="00CA50F9">
        <w:rPr>
          <w:rFonts w:ascii="Palatino Linotype" w:hAnsi="Palatino Linotype" w:cs="Arial"/>
        </w:rPr>
        <w:t xml:space="preserve"> de diciembre</w:t>
      </w:r>
      <w:r w:rsidR="00383BC7" w:rsidRPr="00CA50F9">
        <w:rPr>
          <w:rFonts w:ascii="Palatino Linotype" w:hAnsi="Palatino Linotype" w:cs="Arial"/>
        </w:rPr>
        <w:t xml:space="preserve"> de dos mil diecinueve, por corresponder a sábados y domingos, considerados como días inhábiles, en términos del artículo 3, fracción X de la </w:t>
      </w:r>
      <w:r w:rsidR="00383BC7" w:rsidRPr="00CA50F9">
        <w:rPr>
          <w:rFonts w:ascii="Palatino Linotype" w:hAnsi="Palatino Linotype"/>
        </w:rPr>
        <w:t>Ley de Transparencia y Acceso a la Información Pública de</w:t>
      </w:r>
      <w:r w:rsidR="004A5826" w:rsidRPr="00CA50F9">
        <w:rPr>
          <w:rFonts w:ascii="Palatino Linotype" w:hAnsi="Palatino Linotype"/>
        </w:rPr>
        <w:t>l Estado de México y Municipios</w:t>
      </w:r>
      <w:r w:rsidR="00DB48DC" w:rsidRPr="00CA50F9">
        <w:rPr>
          <w:rFonts w:ascii="Palatino Linotype" w:hAnsi="Palatino Linotype"/>
        </w:rPr>
        <w:t>.</w:t>
      </w:r>
    </w:p>
    <w:p w:rsidR="00B97199" w:rsidRPr="00CA50F9" w:rsidRDefault="00B97199" w:rsidP="00383BC7">
      <w:pPr>
        <w:spacing w:before="240" w:after="100" w:afterAutospacing="1" w:line="360" w:lineRule="auto"/>
        <w:jc w:val="both"/>
        <w:rPr>
          <w:rFonts w:ascii="Palatino Linotype" w:hAnsi="Palatino Linotype" w:cs="Arial"/>
        </w:rPr>
      </w:pPr>
      <w:r w:rsidRPr="00CA50F9">
        <w:rPr>
          <w:rFonts w:ascii="Palatino Linotype" w:hAnsi="Palatino Linotype" w:cs="Arial"/>
        </w:rPr>
        <w:t xml:space="preserve">En ese tenor, si </w:t>
      </w:r>
      <w:r w:rsidR="002853F5" w:rsidRPr="00CA50F9">
        <w:rPr>
          <w:rFonts w:ascii="Palatino Linotype" w:hAnsi="Palatino Linotype" w:cs="Arial"/>
        </w:rPr>
        <w:t>el</w:t>
      </w:r>
      <w:r w:rsidRPr="00CA50F9">
        <w:rPr>
          <w:rFonts w:ascii="Palatino Linotype" w:hAnsi="Palatino Linotype" w:cs="Arial"/>
        </w:rPr>
        <w:t xml:space="preserve"> recurso de revisión que nos ocupa, se interpus</w:t>
      </w:r>
      <w:r w:rsidR="002853F5" w:rsidRPr="00CA50F9">
        <w:rPr>
          <w:rFonts w:ascii="Palatino Linotype" w:hAnsi="Palatino Linotype" w:cs="Arial"/>
        </w:rPr>
        <w:t>o</w:t>
      </w:r>
      <w:r w:rsidRPr="00CA50F9">
        <w:rPr>
          <w:rFonts w:ascii="Palatino Linotype" w:hAnsi="Palatino Linotype" w:cs="Arial"/>
        </w:rPr>
        <w:t xml:space="preserve"> el</w:t>
      </w:r>
      <w:r w:rsidRPr="00CA50F9">
        <w:rPr>
          <w:rFonts w:ascii="Palatino Linotype" w:hAnsi="Palatino Linotype" w:cs="Arial"/>
          <w:b/>
        </w:rPr>
        <w:t xml:space="preserve"> </w:t>
      </w:r>
      <w:r w:rsidR="00D947FE" w:rsidRPr="00CA50F9">
        <w:rPr>
          <w:rFonts w:ascii="Palatino Linotype" w:hAnsi="Palatino Linotype" w:cs="Arial"/>
          <w:b/>
          <w:u w:val="single"/>
        </w:rPr>
        <w:t>tres de diciembre</w:t>
      </w:r>
      <w:r w:rsidR="002372B4" w:rsidRPr="00CA50F9">
        <w:rPr>
          <w:rFonts w:ascii="Palatino Linotype" w:hAnsi="Palatino Linotype" w:cs="Arial"/>
          <w:b/>
          <w:u w:val="single"/>
        </w:rPr>
        <w:t xml:space="preserve"> </w:t>
      </w:r>
      <w:r w:rsidRPr="00CA50F9">
        <w:rPr>
          <w:rFonts w:ascii="Palatino Linotype" w:hAnsi="Palatino Linotype" w:cs="Arial"/>
          <w:b/>
          <w:u w:val="single"/>
        </w:rPr>
        <w:t>de dos mil diecinueve</w:t>
      </w:r>
      <w:r w:rsidR="002853F5" w:rsidRPr="00CA50F9">
        <w:rPr>
          <w:rFonts w:ascii="Palatino Linotype" w:hAnsi="Palatino Linotype" w:cs="Arial"/>
        </w:rPr>
        <w:t>, éste</w:t>
      </w:r>
      <w:r w:rsidRPr="00CA50F9">
        <w:rPr>
          <w:rFonts w:ascii="Palatino Linotype" w:hAnsi="Palatino Linotype" w:cs="Arial"/>
        </w:rPr>
        <w:t xml:space="preserve"> se encuentra dentro de los márgenes temporales previstos en el precepto legal citado en el párrafo anterior y, por tanto, su interposición se considera oportuna.</w:t>
      </w:r>
    </w:p>
    <w:p w:rsidR="00AF4E71" w:rsidRPr="00CA50F9" w:rsidRDefault="002372B4" w:rsidP="00AF4E7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CA50F9">
        <w:rPr>
          <w:rFonts w:ascii="Palatino Linotype" w:hAnsi="Palatino Linotype" w:cs="Arial"/>
          <w:b/>
          <w:lang w:val="es-ES"/>
        </w:rPr>
        <w:t>Procedibilidad.</w:t>
      </w:r>
      <w:r w:rsidRPr="00CA50F9">
        <w:rPr>
          <w:rFonts w:ascii="Palatino Linotype" w:hAnsi="Palatino Linotype" w:cs="Arial"/>
          <w:lang w:val="es-ES"/>
        </w:rPr>
        <w:t xml:space="preserve"> </w:t>
      </w:r>
      <w:r w:rsidR="00AF4E71" w:rsidRPr="00CA50F9">
        <w:rPr>
          <w:rFonts w:ascii="Palatino Linotype" w:hAnsi="Palatino Linotype" w:cs="Arial"/>
        </w:rPr>
        <w:t xml:space="preserve">Del análisis efectuado, se advierte la procedibilidad </w:t>
      </w:r>
      <w:r w:rsidR="00AF4E71" w:rsidRPr="00CA50F9">
        <w:rPr>
          <w:rFonts w:ascii="Palatino Linotype" w:hAnsi="Palatino Linotype" w:cs="Arial"/>
        </w:rPr>
        <w:lastRenderedPageBreak/>
        <w:t xml:space="preserve">del presente Recurso de Revisión, en razón de acreditación </w:t>
      </w:r>
      <w:r w:rsidR="00AF4E71" w:rsidRPr="00CA50F9">
        <w:rPr>
          <w:rFonts w:ascii="Palatino Linotype" w:hAnsi="Palatino Linotype" w:cs="Arial"/>
          <w:snapToGrid w:val="0"/>
        </w:rPr>
        <w:t>plena</w:t>
      </w:r>
      <w:r w:rsidR="00AF4E71" w:rsidRPr="00CA50F9">
        <w:rPr>
          <w:rFonts w:ascii="Palatino Linotype" w:hAnsi="Palatino Linotype" w:cs="Arial"/>
        </w:rPr>
        <w:t xml:space="preserve"> de todos y cada uno de los elementos formales exigidos por el artículo 180 de la Ley de Transparencia y Acceso a la Información Pública</w:t>
      </w:r>
      <w:r w:rsidR="00AF4E71" w:rsidRPr="00CA50F9">
        <w:rPr>
          <w:rFonts w:ascii="Palatino Linotype" w:hAnsi="Palatino Linotype"/>
        </w:rPr>
        <w:t xml:space="preserve"> </w:t>
      </w:r>
      <w:r w:rsidR="00AF4E71" w:rsidRPr="00CA50F9">
        <w:rPr>
          <w:rFonts w:ascii="Palatino Linotype" w:hAnsi="Palatino Linotype" w:cs="Arial"/>
        </w:rPr>
        <w:t>del</w:t>
      </w:r>
      <w:r w:rsidR="00AF4E71" w:rsidRPr="00CA50F9">
        <w:rPr>
          <w:rFonts w:ascii="Palatino Linotype" w:hAnsi="Palatino Linotype"/>
        </w:rPr>
        <w:t xml:space="preserve"> </w:t>
      </w:r>
      <w:r w:rsidR="00AF4E71" w:rsidRPr="00CA50F9">
        <w:rPr>
          <w:rFonts w:ascii="Palatino Linotype" w:hAnsi="Palatino Linotype" w:cs="Arial"/>
        </w:rPr>
        <w:t>Estado</w:t>
      </w:r>
      <w:r w:rsidR="00AF4E71" w:rsidRPr="00CA50F9">
        <w:rPr>
          <w:rFonts w:ascii="Palatino Linotype" w:hAnsi="Palatino Linotype"/>
        </w:rPr>
        <w:t xml:space="preserve"> de México y Municipios, en atención a que fue presentado mediante el formato visible en </w:t>
      </w:r>
      <w:r w:rsidR="00AF4E71" w:rsidRPr="00CA50F9">
        <w:rPr>
          <w:rFonts w:ascii="Palatino Linotype" w:hAnsi="Palatino Linotype"/>
          <w:b/>
        </w:rPr>
        <w:t>EL SAIMEX</w:t>
      </w:r>
      <w:r w:rsidR="00AF4E71" w:rsidRPr="00CA50F9">
        <w:rPr>
          <w:rFonts w:ascii="Palatino Linotype" w:hAnsi="Palatino Linotype"/>
        </w:rPr>
        <w:t>.</w:t>
      </w:r>
    </w:p>
    <w:p w:rsidR="00D947FE" w:rsidRPr="00CA50F9" w:rsidRDefault="002D1993" w:rsidP="00786981">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CA50F9">
        <w:rPr>
          <w:rFonts w:ascii="Palatino Linotype" w:hAnsi="Palatino Linotype" w:cs="Arial"/>
          <w:b/>
        </w:rPr>
        <w:t>Estudio y resolución del asunto</w:t>
      </w:r>
      <w:r w:rsidR="00794688" w:rsidRPr="00CA50F9">
        <w:rPr>
          <w:rFonts w:ascii="Palatino Linotype" w:hAnsi="Palatino Linotype" w:cs="Arial"/>
          <w:b/>
          <w:color w:val="000000" w:themeColor="text1"/>
        </w:rPr>
        <w:t>.</w:t>
      </w:r>
      <w:r w:rsidR="006D5B72" w:rsidRPr="00CA50F9">
        <w:rPr>
          <w:rFonts w:ascii="Palatino Linotype" w:hAnsi="Palatino Linotype" w:cs="Arial"/>
          <w:b/>
          <w:color w:val="000000" w:themeColor="text1"/>
        </w:rPr>
        <w:t xml:space="preserve"> </w:t>
      </w:r>
      <w:r w:rsidR="00460604" w:rsidRPr="00CA50F9">
        <w:rPr>
          <w:rFonts w:ascii="Palatino Linotype" w:hAnsi="Palatino Linotype" w:cs="Arial"/>
        </w:rPr>
        <w:t xml:space="preserve">Tal y como quedó precisado en los resultandos de la presente resolución, el particular requirió del </w:t>
      </w:r>
      <w:r w:rsidR="00460604" w:rsidRPr="00CA50F9">
        <w:rPr>
          <w:rFonts w:ascii="Palatino Linotype" w:hAnsi="Palatino Linotype" w:cs="Arial"/>
          <w:b/>
        </w:rPr>
        <w:t>SUJETO OBLIGADO</w:t>
      </w:r>
      <w:r w:rsidR="00460604" w:rsidRPr="00CA50F9">
        <w:rPr>
          <w:rFonts w:ascii="Palatino Linotype" w:hAnsi="Palatino Linotype" w:cs="Arial"/>
        </w:rPr>
        <w:t xml:space="preserve"> la siguiente información:</w:t>
      </w:r>
    </w:p>
    <w:p w:rsidR="00460604" w:rsidRPr="00CA50F9" w:rsidRDefault="00460604" w:rsidP="00460604">
      <w:pPr>
        <w:pStyle w:val="Prrafodelista"/>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hAnsi="Palatino Linotype" w:cs="Arial"/>
        </w:rPr>
      </w:pPr>
      <w:r w:rsidRPr="00CA50F9">
        <w:rPr>
          <w:rFonts w:ascii="Palatino Linotype" w:hAnsi="Palatino Linotype" w:cs="Arial"/>
        </w:rPr>
        <w:t xml:space="preserve">1. </w:t>
      </w:r>
      <w:r w:rsidR="00701946" w:rsidRPr="00CA50F9">
        <w:rPr>
          <w:rFonts w:ascii="Palatino Linotype" w:hAnsi="Palatino Linotype" w:cs="Arial"/>
        </w:rPr>
        <w:t xml:space="preserve">El </w:t>
      </w:r>
      <w:r w:rsidRPr="00CA50F9">
        <w:rPr>
          <w:rFonts w:ascii="Palatino Linotype" w:hAnsi="Palatino Linotype" w:cs="Arial"/>
          <w:i/>
        </w:rPr>
        <w:t xml:space="preserve">Plan de Infraestructura en materia de Obras Hidráulicas </w:t>
      </w:r>
      <w:r w:rsidR="00701946" w:rsidRPr="00CA50F9">
        <w:rPr>
          <w:rFonts w:ascii="Palatino Linotype" w:hAnsi="Palatino Linotype" w:cs="Arial"/>
          <w:i/>
        </w:rPr>
        <w:t>(Sic)</w:t>
      </w:r>
      <w:r w:rsidR="00701946" w:rsidRPr="00CA50F9">
        <w:rPr>
          <w:rFonts w:ascii="Palatino Linotype" w:hAnsi="Palatino Linotype" w:cs="Arial"/>
        </w:rPr>
        <w:t xml:space="preserve"> </w:t>
      </w:r>
      <w:r w:rsidRPr="00CA50F9">
        <w:rPr>
          <w:rFonts w:ascii="Palatino Linotype" w:hAnsi="Palatino Linotype" w:cs="Arial"/>
        </w:rPr>
        <w:t>de los ejercicios 2018 y 2019;</w:t>
      </w:r>
    </w:p>
    <w:p w:rsidR="00460604" w:rsidRPr="00CA50F9" w:rsidRDefault="00460604" w:rsidP="00460604">
      <w:pPr>
        <w:pStyle w:val="Prrafodelista"/>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hAnsi="Palatino Linotype" w:cs="Arial"/>
        </w:rPr>
      </w:pPr>
      <w:r w:rsidRPr="00CA50F9">
        <w:rPr>
          <w:rFonts w:ascii="Palatino Linotype" w:hAnsi="Palatino Linotype" w:cs="Arial"/>
        </w:rPr>
        <w:t>2. Las personas jurídico colectivas deudoras</w:t>
      </w:r>
      <w:r w:rsidR="009F70E0" w:rsidRPr="00CA50F9">
        <w:rPr>
          <w:rFonts w:ascii="Palatino Linotype" w:hAnsi="Palatino Linotype" w:cs="Arial"/>
        </w:rPr>
        <w:t xml:space="preserve"> que cuentan con servicio</w:t>
      </w:r>
      <w:r w:rsidRPr="00CA50F9">
        <w:rPr>
          <w:rFonts w:ascii="Palatino Linotype" w:hAnsi="Palatino Linotype" w:cs="Arial"/>
        </w:rPr>
        <w:t xml:space="preserve"> al mes de octubre de 2019; y,</w:t>
      </w:r>
    </w:p>
    <w:p w:rsidR="00460604" w:rsidRPr="00CA50F9" w:rsidRDefault="00460604" w:rsidP="00460604">
      <w:pPr>
        <w:pStyle w:val="Prrafodelista"/>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hAnsi="Palatino Linotype" w:cs="Arial"/>
        </w:rPr>
      </w:pPr>
      <w:r w:rsidRPr="00CA50F9">
        <w:rPr>
          <w:rFonts w:ascii="Palatino Linotype" w:hAnsi="Palatino Linotype" w:cs="Arial"/>
        </w:rPr>
        <w:t>3. La política o lineamientos que haya aprobado el Cabildo Municipal donde se puedan advertir los pagos en parcialidades, descuentos o programas sociales, relativos a la disminución de créditos fiscales, para los ejercicios de 2018 y 2019.</w:t>
      </w:r>
    </w:p>
    <w:p w:rsidR="009F70E0" w:rsidRPr="00CA50F9" w:rsidRDefault="00460604" w:rsidP="0046060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A50F9">
        <w:rPr>
          <w:rFonts w:ascii="Palatino Linotype" w:hAnsi="Palatino Linotype" w:cs="Arial"/>
        </w:rPr>
        <w:t xml:space="preserve">Al respecto, </w:t>
      </w:r>
      <w:r w:rsidRPr="00CA50F9">
        <w:rPr>
          <w:rFonts w:ascii="Palatino Linotype" w:hAnsi="Palatino Linotype" w:cs="Arial"/>
          <w:b/>
        </w:rPr>
        <w:t>EL SUJETO OBLIGADO</w:t>
      </w:r>
      <w:r w:rsidRPr="00CA50F9">
        <w:rPr>
          <w:rFonts w:ascii="Palatino Linotype" w:hAnsi="Palatino Linotype" w:cs="Arial"/>
        </w:rPr>
        <w:t xml:space="preserve"> respondió al particular que</w:t>
      </w:r>
      <w:r w:rsidR="009F70E0" w:rsidRPr="00CA50F9">
        <w:rPr>
          <w:rFonts w:ascii="Palatino Linotype" w:hAnsi="Palatino Linotype" w:cs="Arial"/>
        </w:rPr>
        <w:t xml:space="preserve"> la atribución de integrar el Plan Nacional Hídrico corresponde a la Comisión Nacional del Agua y, respecto al Programa Hídrico Estatal, corresponde a la Comisión del Agua del Estado de México; por ello, manifestó que adjuntaba a su respuesta los documentos </w:t>
      </w:r>
      <w:r w:rsidR="009F70E0" w:rsidRPr="00CA50F9">
        <w:rPr>
          <w:rFonts w:ascii="Palatino Linotype" w:hAnsi="Palatino Linotype" w:cs="Arial"/>
        </w:rPr>
        <w:lastRenderedPageBreak/>
        <w:t>denominados Programa Nacional Hídrico 2014-2018 y el Programa Hídrico Integral del Estado de México 2015-2017, en su versión preliminar; sin que se advierta documento adjunto alguno.</w:t>
      </w:r>
    </w:p>
    <w:p w:rsidR="00625F8C" w:rsidRPr="00CA50F9" w:rsidRDefault="00625F8C" w:rsidP="0046060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A50F9">
        <w:rPr>
          <w:rFonts w:ascii="Palatino Linotype" w:hAnsi="Palatino Linotype" w:cs="Arial"/>
        </w:rPr>
        <w:t>Por otra parte, refirió que la Comisión Nacional del Agua ha iniciado los trabajos para la elaboración del Programa Nacional Hídrico 2019-2024, mismo que se encuentra en proceso.</w:t>
      </w:r>
    </w:p>
    <w:p w:rsidR="00D947FE" w:rsidRPr="00CA50F9" w:rsidRDefault="009F70E0" w:rsidP="0046060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A50F9">
        <w:rPr>
          <w:rFonts w:ascii="Palatino Linotype" w:hAnsi="Palatino Linotype" w:cs="Arial"/>
        </w:rPr>
        <w:t>Asimismo, refirió que</w:t>
      </w:r>
      <w:r w:rsidR="00460604" w:rsidRPr="00CA50F9">
        <w:rPr>
          <w:rFonts w:ascii="Palatino Linotype" w:hAnsi="Palatino Linotype" w:cs="Arial"/>
        </w:rPr>
        <w:t xml:space="preserve"> el Municipio no cuenta con un documento que se denomine </w:t>
      </w:r>
      <w:r w:rsidR="00460604" w:rsidRPr="00CA50F9">
        <w:rPr>
          <w:rFonts w:ascii="Palatino Linotype" w:hAnsi="Palatino Linotype" w:cs="Arial"/>
          <w:i/>
        </w:rPr>
        <w:t>“Plan de Infraestructura en materia de Obras Hidráulicas”;</w:t>
      </w:r>
      <w:r w:rsidR="00460604" w:rsidRPr="00CA50F9">
        <w:rPr>
          <w:rFonts w:ascii="Palatino Linotype" w:hAnsi="Palatino Linotype" w:cs="Arial"/>
        </w:rPr>
        <w:t xml:space="preserve"> sin embargo, que vincula las líneas de acción, estrategias y objetivos; así como, la profundidad y extensión de las reformas y mecanismos de modernización propuestos en los documentos señalados</w:t>
      </w:r>
      <w:r w:rsidRPr="00CA50F9">
        <w:rPr>
          <w:rFonts w:ascii="Palatino Linotype" w:hAnsi="Palatino Linotype" w:cs="Arial"/>
        </w:rPr>
        <w:t xml:space="preserve"> en el párrafo que antecede</w:t>
      </w:r>
      <w:r w:rsidR="00460604" w:rsidRPr="00CA50F9">
        <w:rPr>
          <w:rFonts w:ascii="Palatino Linotype" w:hAnsi="Palatino Linotype" w:cs="Arial"/>
        </w:rPr>
        <w:t xml:space="preserve">, a través del Plan de Desarrollo Municipal de Tlalnepantla de </w:t>
      </w:r>
      <w:r w:rsidRPr="00CA50F9">
        <w:rPr>
          <w:rFonts w:ascii="Palatino Linotype" w:hAnsi="Palatino Linotype" w:cs="Arial"/>
        </w:rPr>
        <w:t xml:space="preserve">Baz </w:t>
      </w:r>
      <w:r w:rsidR="00460604" w:rsidRPr="00CA50F9">
        <w:rPr>
          <w:rFonts w:ascii="Palatino Linotype" w:hAnsi="Palatino Linotype" w:cs="Arial"/>
        </w:rPr>
        <w:t>2019-2021</w:t>
      </w:r>
      <w:r w:rsidRPr="00CA50F9">
        <w:rPr>
          <w:rFonts w:ascii="Palatino Linotype" w:hAnsi="Palatino Linotype" w:cs="Arial"/>
        </w:rPr>
        <w:t>,</w:t>
      </w:r>
      <w:r w:rsidR="00625F8C" w:rsidRPr="00CA50F9">
        <w:rPr>
          <w:rFonts w:ascii="Palatino Linotype" w:hAnsi="Palatino Linotype" w:cs="Arial"/>
        </w:rPr>
        <w:t xml:space="preserve"> en el cual se pueden advertir lo relacionado con sistemas de agua potable, drenaje, alcantarillado y tratamiento de aguas residuales con que cuenta el Organismo, su diagnóstico FODA, su matriz de escenarios tendenciales y factibles, objetivos, estrategias, líneas de acción, su vinculación con la Agenda 2030, entre otra información relevante,</w:t>
      </w:r>
      <w:r w:rsidRPr="00CA50F9">
        <w:rPr>
          <w:rFonts w:ascii="Palatino Linotype" w:hAnsi="Palatino Linotype" w:cs="Arial"/>
        </w:rPr>
        <w:t xml:space="preserve"> sin adjuntar dicho documento a su respuesta.</w:t>
      </w:r>
    </w:p>
    <w:p w:rsidR="00D947FE" w:rsidRPr="00CA50F9" w:rsidRDefault="009F70E0" w:rsidP="009F70E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A50F9">
        <w:rPr>
          <w:rFonts w:ascii="Palatino Linotype" w:hAnsi="Palatino Linotype" w:cs="Arial"/>
        </w:rPr>
        <w:t xml:space="preserve">Por otra parte, por cuanto hace a las personas jurídico colectivas deudoras, </w:t>
      </w:r>
      <w:r w:rsidRPr="00CA50F9">
        <w:rPr>
          <w:rFonts w:ascii="Palatino Linotype" w:hAnsi="Palatino Linotype" w:cs="Arial"/>
          <w:b/>
        </w:rPr>
        <w:t>EL SUJETO OBLIGADO</w:t>
      </w:r>
      <w:r w:rsidRPr="00CA50F9">
        <w:rPr>
          <w:rFonts w:ascii="Palatino Linotype" w:hAnsi="Palatino Linotype" w:cs="Arial"/>
        </w:rPr>
        <w:t xml:space="preserve"> manifestó que, en ejercicio de sus atribuciones, elabora un Padrón de Usuarios,</w:t>
      </w:r>
      <w:r w:rsidR="008E1E78" w:rsidRPr="00CA50F9">
        <w:rPr>
          <w:rFonts w:ascii="Palatino Linotype" w:hAnsi="Palatino Linotype" w:cs="Arial"/>
        </w:rPr>
        <w:t xml:space="preserve"> general; por lo que, en dicho documento</w:t>
      </w:r>
      <w:r w:rsidRPr="00CA50F9">
        <w:rPr>
          <w:rFonts w:ascii="Palatino Linotype" w:hAnsi="Palatino Linotype" w:cs="Arial"/>
        </w:rPr>
        <w:t xml:space="preserve"> no es posible identificar a las personas morales.</w:t>
      </w:r>
    </w:p>
    <w:p w:rsidR="009F70E0" w:rsidRPr="00CA50F9" w:rsidRDefault="009F70E0" w:rsidP="009F70E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A50F9">
        <w:rPr>
          <w:rFonts w:ascii="Palatino Linotype" w:hAnsi="Palatino Linotype" w:cs="Arial"/>
        </w:rPr>
        <w:lastRenderedPageBreak/>
        <w:t xml:space="preserve">Finalmente, </w:t>
      </w:r>
      <w:r w:rsidRPr="00CA50F9">
        <w:rPr>
          <w:rFonts w:ascii="Palatino Linotype" w:hAnsi="Palatino Linotype" w:cs="Arial"/>
          <w:b/>
        </w:rPr>
        <w:t>EL SUJETO OBLIGADO</w:t>
      </w:r>
      <w:r w:rsidRPr="00CA50F9">
        <w:rPr>
          <w:rFonts w:ascii="Palatino Linotype" w:hAnsi="Palatino Linotype" w:cs="Arial"/>
        </w:rPr>
        <w:t xml:space="preserve"> </w:t>
      </w:r>
      <w:r w:rsidR="00701946" w:rsidRPr="00CA50F9">
        <w:rPr>
          <w:rFonts w:ascii="Palatino Linotype" w:hAnsi="Palatino Linotype" w:cs="Arial"/>
        </w:rPr>
        <w:t>refirió</w:t>
      </w:r>
      <w:r w:rsidRPr="00CA50F9">
        <w:rPr>
          <w:rFonts w:ascii="Palatino Linotype" w:hAnsi="Palatino Linotype" w:cs="Arial"/>
        </w:rPr>
        <w:t xml:space="preserve"> que el pago en parcialidades no es aprobado por el Cabildo Municipal, sino que obedece al artículo 32 el Código Financiero del Estado de México y Municipios; asimismo, manifestó que</w:t>
      </w:r>
      <w:r w:rsidR="00B77637" w:rsidRPr="00CA50F9">
        <w:rPr>
          <w:rFonts w:ascii="Palatino Linotype" w:hAnsi="Palatino Linotype" w:cs="Arial"/>
        </w:rPr>
        <w:t>,</w:t>
      </w:r>
      <w:r w:rsidRPr="00CA50F9">
        <w:rPr>
          <w:rFonts w:ascii="Palatino Linotype" w:hAnsi="Palatino Linotype" w:cs="Arial"/>
        </w:rPr>
        <w:t xml:space="preserve"> en fecha 25 de octubre de 2019</w:t>
      </w:r>
      <w:r w:rsidR="00B77637" w:rsidRPr="00CA50F9">
        <w:rPr>
          <w:rFonts w:ascii="Palatino Linotype" w:hAnsi="Palatino Linotype" w:cs="Arial"/>
        </w:rPr>
        <w:t>,</w:t>
      </w:r>
      <w:r w:rsidRPr="00CA50F9">
        <w:rPr>
          <w:rFonts w:ascii="Palatino Linotype" w:hAnsi="Palatino Linotype" w:cs="Arial"/>
        </w:rPr>
        <w:t xml:space="preserve"> se aprobó el Programa de Regularización Fiscal de 2019, segunda etapa, el cual consiste en otorgar beneficios fiscales en favor de las personas obligadas al pago de servicios de suministro de agua potable y drenaje para uso doméstico y no doméstico.</w:t>
      </w:r>
    </w:p>
    <w:p w:rsidR="00D947FE" w:rsidRPr="00CA50F9" w:rsidRDefault="00B77637" w:rsidP="009F70E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A50F9">
        <w:rPr>
          <w:rFonts w:ascii="Palatino Linotype" w:hAnsi="Palatino Linotype" w:cs="Arial"/>
        </w:rPr>
        <w:t xml:space="preserve">Inconforme con dicha respuesta, el hoy </w:t>
      </w:r>
      <w:r w:rsidRPr="00CA50F9">
        <w:rPr>
          <w:rFonts w:ascii="Palatino Linotype" w:hAnsi="Palatino Linotype" w:cs="Arial"/>
          <w:b/>
        </w:rPr>
        <w:t>RECURRENTE</w:t>
      </w:r>
      <w:r w:rsidRPr="00CA50F9">
        <w:rPr>
          <w:rFonts w:ascii="Palatino Linotype" w:hAnsi="Palatino Linotype" w:cs="Arial"/>
        </w:rPr>
        <w:t xml:space="preserve"> interpuso el medio de defensa de mérito en el cual argumentó que no se le </w:t>
      </w:r>
      <w:r w:rsidR="008E1E78" w:rsidRPr="00CA50F9">
        <w:rPr>
          <w:rFonts w:ascii="Palatino Linotype" w:hAnsi="Palatino Linotype" w:cs="Arial"/>
        </w:rPr>
        <w:t xml:space="preserve">otorgó la información requerida; que </w:t>
      </w:r>
      <w:r w:rsidRPr="00CA50F9">
        <w:rPr>
          <w:rFonts w:ascii="Palatino Linotype" w:hAnsi="Palatino Linotype" w:cs="Arial"/>
        </w:rPr>
        <w:t>no se le enviaron las versiones públicas ni se emitió la declaratoria de inexistencia correspondiente.</w:t>
      </w:r>
    </w:p>
    <w:p w:rsidR="00D947FE" w:rsidRPr="00CA50F9" w:rsidRDefault="00B77637" w:rsidP="009F70E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A50F9">
        <w:rPr>
          <w:rFonts w:ascii="Palatino Linotype" w:hAnsi="Palatino Linotype" w:cs="Arial"/>
        </w:rPr>
        <w:t xml:space="preserve">Posteriormente, </w:t>
      </w:r>
      <w:r w:rsidR="00285B5B" w:rsidRPr="00CA50F9">
        <w:rPr>
          <w:rFonts w:ascii="Palatino Linotype" w:hAnsi="Palatino Linotype" w:cs="Arial"/>
          <w:b/>
        </w:rPr>
        <w:t>EL SUJE</w:t>
      </w:r>
      <w:r w:rsidRPr="00CA50F9">
        <w:rPr>
          <w:rFonts w:ascii="Palatino Linotype" w:hAnsi="Palatino Linotype" w:cs="Arial"/>
          <w:b/>
        </w:rPr>
        <w:t>TO OBLIGADO</w:t>
      </w:r>
      <w:r w:rsidRPr="00CA50F9">
        <w:rPr>
          <w:rFonts w:ascii="Palatino Linotype" w:hAnsi="Palatino Linotype" w:cs="Arial"/>
        </w:rPr>
        <w:t xml:space="preserve"> rindió su Informe Justificado en el cual reiteró su respuesta y</w:t>
      </w:r>
      <w:r w:rsidR="008B7155" w:rsidRPr="00CA50F9">
        <w:rPr>
          <w:rFonts w:ascii="Palatino Linotype" w:hAnsi="Palatino Linotype" w:cs="Arial"/>
        </w:rPr>
        <w:t>,</w:t>
      </w:r>
      <w:r w:rsidRPr="00CA50F9">
        <w:rPr>
          <w:rFonts w:ascii="Palatino Linotype" w:hAnsi="Palatino Linotype" w:cs="Arial"/>
        </w:rPr>
        <w:t xml:space="preserve"> además, remitió el Padrón</w:t>
      </w:r>
      <w:r w:rsidR="00285B5B" w:rsidRPr="00CA50F9">
        <w:rPr>
          <w:rFonts w:ascii="Palatino Linotype" w:hAnsi="Palatino Linotype" w:cs="Arial"/>
        </w:rPr>
        <w:t xml:space="preserve"> d</w:t>
      </w:r>
      <w:r w:rsidRPr="00CA50F9">
        <w:rPr>
          <w:rFonts w:ascii="Palatino Linotype" w:hAnsi="Palatino Linotype" w:cs="Arial"/>
        </w:rPr>
        <w:t xml:space="preserve">e Usuarios en supuesta versión pública y el Acta del </w:t>
      </w:r>
      <w:r w:rsidR="00285B5B" w:rsidRPr="00CA50F9">
        <w:rPr>
          <w:rFonts w:ascii="Palatino Linotype" w:hAnsi="Palatino Linotype" w:cs="Arial"/>
        </w:rPr>
        <w:t>Comité</w:t>
      </w:r>
      <w:r w:rsidRPr="00CA50F9">
        <w:rPr>
          <w:rFonts w:ascii="Palatino Linotype" w:hAnsi="Palatino Linotype" w:cs="Arial"/>
        </w:rPr>
        <w:t xml:space="preserve"> de Transparencia que aparentemente avala la </w:t>
      </w:r>
      <w:r w:rsidR="00285B5B" w:rsidRPr="00CA50F9">
        <w:rPr>
          <w:rFonts w:ascii="Palatino Linotype" w:hAnsi="Palatino Linotype" w:cs="Arial"/>
        </w:rPr>
        <w:t>versión</w:t>
      </w:r>
      <w:r w:rsidRPr="00CA50F9">
        <w:rPr>
          <w:rFonts w:ascii="Palatino Linotype" w:hAnsi="Palatino Linotype" w:cs="Arial"/>
        </w:rPr>
        <w:t xml:space="preserve"> pública; sin embargo, en el documento en cuesti</w:t>
      </w:r>
      <w:r w:rsidR="00285B5B" w:rsidRPr="00CA50F9">
        <w:rPr>
          <w:rFonts w:ascii="Palatino Linotype" w:hAnsi="Palatino Linotype" w:cs="Arial"/>
        </w:rPr>
        <w:t>ó</w:t>
      </w:r>
      <w:r w:rsidRPr="00CA50F9">
        <w:rPr>
          <w:rFonts w:ascii="Palatino Linotype" w:hAnsi="Palatino Linotype" w:cs="Arial"/>
        </w:rPr>
        <w:t>n se advirtieron datos personales susceptibles de ser clasificados como confidenciales; tales como: RFC de personas</w:t>
      </w:r>
      <w:r w:rsidR="00285B5B" w:rsidRPr="00CA50F9">
        <w:rPr>
          <w:rFonts w:ascii="Palatino Linotype" w:hAnsi="Palatino Linotype" w:cs="Arial"/>
        </w:rPr>
        <w:t xml:space="preserve">; por lo que, este Instituto no lo hizo del conocimiento del hoy </w:t>
      </w:r>
      <w:r w:rsidR="00285B5B" w:rsidRPr="00CA50F9">
        <w:rPr>
          <w:rFonts w:ascii="Palatino Linotype" w:hAnsi="Palatino Linotype" w:cs="Arial"/>
          <w:b/>
        </w:rPr>
        <w:t>RECURRENTE</w:t>
      </w:r>
      <w:r w:rsidR="00285B5B" w:rsidRPr="00CA50F9">
        <w:rPr>
          <w:rFonts w:ascii="Palatino Linotype" w:hAnsi="Palatino Linotype" w:cs="Arial"/>
        </w:rPr>
        <w:t>.</w:t>
      </w:r>
    </w:p>
    <w:p w:rsidR="00285B5B" w:rsidRPr="00CA50F9" w:rsidRDefault="00285B5B" w:rsidP="009F70E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A50F9">
        <w:rPr>
          <w:rFonts w:ascii="Palatino Linotype" w:hAnsi="Palatino Linotype" w:cs="Arial"/>
        </w:rPr>
        <w:t xml:space="preserve">Por su parte, </w:t>
      </w:r>
      <w:r w:rsidRPr="00CA50F9">
        <w:rPr>
          <w:rFonts w:ascii="Palatino Linotype" w:hAnsi="Palatino Linotype" w:cs="Arial"/>
          <w:b/>
        </w:rPr>
        <w:t>EL RECURRENTE</w:t>
      </w:r>
      <w:r w:rsidRPr="00CA50F9">
        <w:rPr>
          <w:rFonts w:ascii="Palatino Linotype" w:hAnsi="Palatino Linotype" w:cs="Arial"/>
        </w:rPr>
        <w:t xml:space="preserve"> no presentó manifestaciones, alegatos ni ofreció los medios de prueba que a su derecho convinieran.</w:t>
      </w:r>
    </w:p>
    <w:p w:rsidR="00D947FE" w:rsidRPr="00CA50F9" w:rsidRDefault="008E1E78" w:rsidP="009F70E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A50F9">
        <w:rPr>
          <w:rFonts w:ascii="Palatino Linotype" w:hAnsi="Palatino Linotype" w:cs="Arial"/>
        </w:rPr>
        <w:lastRenderedPageBreak/>
        <w:t xml:space="preserve">Bajo ese contexto este Instituto analizó la totalidad de constancias que integran el expediente electrónico del </w:t>
      </w:r>
      <w:r w:rsidRPr="00CA50F9">
        <w:rPr>
          <w:rFonts w:ascii="Palatino Linotype" w:hAnsi="Palatino Linotype" w:cs="Arial"/>
          <w:b/>
        </w:rPr>
        <w:t>SAIMEX</w:t>
      </w:r>
      <w:r w:rsidRPr="00CA50F9">
        <w:rPr>
          <w:rFonts w:ascii="Palatino Linotype" w:hAnsi="Palatino Linotype" w:cs="Arial"/>
        </w:rPr>
        <w:t xml:space="preserve"> y advirtió que las razones o motivos de inconformidad devienen </w:t>
      </w:r>
      <w:r w:rsidRPr="00CA50F9">
        <w:rPr>
          <w:rFonts w:ascii="Palatino Linotype" w:hAnsi="Palatino Linotype" w:cs="Arial"/>
          <w:b/>
        </w:rPr>
        <w:t>fundados</w:t>
      </w:r>
      <w:r w:rsidRPr="00CA50F9">
        <w:rPr>
          <w:rFonts w:ascii="Palatino Linotype" w:hAnsi="Palatino Linotype" w:cs="Arial"/>
        </w:rPr>
        <w:t xml:space="preserve"> y suficientes para </w:t>
      </w:r>
      <w:r w:rsidRPr="00CA50F9">
        <w:rPr>
          <w:rFonts w:ascii="Palatino Linotype" w:hAnsi="Palatino Linotype" w:cs="Arial"/>
          <w:b/>
        </w:rPr>
        <w:t>REVOCAR</w:t>
      </w:r>
      <w:r w:rsidRPr="00CA50F9">
        <w:rPr>
          <w:rFonts w:ascii="Palatino Linotype" w:hAnsi="Palatino Linotype" w:cs="Arial"/>
        </w:rPr>
        <w:t xml:space="preserve"> la respuesta del </w:t>
      </w:r>
      <w:r w:rsidRPr="00CA50F9">
        <w:rPr>
          <w:rFonts w:ascii="Palatino Linotype" w:hAnsi="Palatino Linotype" w:cs="Arial"/>
          <w:b/>
        </w:rPr>
        <w:t>SUJETO OBLIGADO</w:t>
      </w:r>
      <w:r w:rsidRPr="00CA50F9">
        <w:rPr>
          <w:rFonts w:ascii="Palatino Linotype" w:hAnsi="Palatino Linotype" w:cs="Arial"/>
        </w:rPr>
        <w:t>; en razón de las consideraciones de hecho y de derecho que se detallan a lo largo del presente Considerando.</w:t>
      </w:r>
    </w:p>
    <w:p w:rsidR="00D947FE" w:rsidRPr="00CA50F9" w:rsidRDefault="00701946" w:rsidP="009F70E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A50F9">
        <w:rPr>
          <w:rFonts w:ascii="Palatino Linotype" w:hAnsi="Palatino Linotype" w:cs="Arial"/>
        </w:rPr>
        <w:t xml:space="preserve">En atención a la aseveración descrita en el párrafo anterior, este Instituto analizó la respuesta otorgada por </w:t>
      </w:r>
      <w:r w:rsidRPr="00CA50F9">
        <w:rPr>
          <w:rFonts w:ascii="Palatino Linotype" w:hAnsi="Palatino Linotype" w:cs="Arial"/>
          <w:b/>
        </w:rPr>
        <w:t>EL SUJETO OBLIGADO</w:t>
      </w:r>
      <w:r w:rsidRPr="00CA50F9">
        <w:rPr>
          <w:rFonts w:ascii="Palatino Linotype" w:hAnsi="Palatino Linotype" w:cs="Arial"/>
        </w:rPr>
        <w:t>, a fin de verificar si con ésta satisfizo el derecho de acceso a la información ejercitado por el particular y concluyó lo siguiente:</w:t>
      </w:r>
    </w:p>
    <w:tbl>
      <w:tblPr>
        <w:tblStyle w:val="Tablaconcuadrcula"/>
        <w:tblW w:w="0" w:type="auto"/>
        <w:tblLook w:val="04A0" w:firstRow="1" w:lastRow="0" w:firstColumn="1" w:lastColumn="0" w:noHBand="0" w:noVBand="1"/>
      </w:tblPr>
      <w:tblGrid>
        <w:gridCol w:w="2287"/>
        <w:gridCol w:w="2275"/>
        <w:gridCol w:w="2275"/>
        <w:gridCol w:w="2274"/>
      </w:tblGrid>
      <w:tr w:rsidR="00701946" w:rsidRPr="00CA50F9" w:rsidTr="00701946">
        <w:trPr>
          <w:tblHeader/>
        </w:trPr>
        <w:tc>
          <w:tcPr>
            <w:tcW w:w="2287" w:type="dxa"/>
            <w:shd w:val="clear" w:color="auto" w:fill="000000" w:themeFill="text1"/>
            <w:vAlign w:val="center"/>
          </w:tcPr>
          <w:p w:rsidR="00701946" w:rsidRPr="00CA50F9" w:rsidRDefault="00701946" w:rsidP="000328DA">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CA50F9">
              <w:rPr>
                <w:rFonts w:ascii="Palatino Linotype" w:hAnsi="Palatino Linotype" w:cs="Arial"/>
                <w:b/>
              </w:rPr>
              <w:t>Requerimiento</w:t>
            </w:r>
          </w:p>
        </w:tc>
        <w:tc>
          <w:tcPr>
            <w:tcW w:w="2275" w:type="dxa"/>
            <w:shd w:val="clear" w:color="auto" w:fill="000000" w:themeFill="text1"/>
            <w:vAlign w:val="center"/>
          </w:tcPr>
          <w:p w:rsidR="00701946" w:rsidRPr="00CA50F9" w:rsidRDefault="00701946" w:rsidP="000328DA">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CA50F9">
              <w:rPr>
                <w:rFonts w:ascii="Palatino Linotype" w:hAnsi="Palatino Linotype" w:cs="Arial"/>
                <w:b/>
              </w:rPr>
              <w:t>Respuesta</w:t>
            </w:r>
          </w:p>
        </w:tc>
        <w:tc>
          <w:tcPr>
            <w:tcW w:w="2275" w:type="dxa"/>
            <w:shd w:val="clear" w:color="auto" w:fill="000000" w:themeFill="text1"/>
            <w:vAlign w:val="center"/>
          </w:tcPr>
          <w:p w:rsidR="00701946" w:rsidRPr="00CA50F9" w:rsidRDefault="00701946" w:rsidP="000328DA">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CA50F9">
              <w:rPr>
                <w:rFonts w:ascii="Palatino Linotype" w:hAnsi="Palatino Linotype" w:cs="Arial"/>
                <w:b/>
              </w:rPr>
              <w:t>Informe Justificado</w:t>
            </w:r>
          </w:p>
        </w:tc>
        <w:tc>
          <w:tcPr>
            <w:tcW w:w="2274" w:type="dxa"/>
            <w:shd w:val="clear" w:color="auto" w:fill="000000" w:themeFill="text1"/>
            <w:vAlign w:val="center"/>
          </w:tcPr>
          <w:p w:rsidR="00701946" w:rsidRPr="00CA50F9" w:rsidRDefault="00701946" w:rsidP="000328DA">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CA50F9">
              <w:rPr>
                <w:rFonts w:ascii="Palatino Linotype" w:hAnsi="Palatino Linotype" w:cs="Arial"/>
                <w:b/>
              </w:rPr>
              <w:t>Colma</w:t>
            </w:r>
          </w:p>
        </w:tc>
      </w:tr>
      <w:tr w:rsidR="00701946" w:rsidRPr="00CA50F9" w:rsidTr="00701946">
        <w:tc>
          <w:tcPr>
            <w:tcW w:w="2287" w:type="dxa"/>
            <w:vAlign w:val="center"/>
          </w:tcPr>
          <w:p w:rsidR="00701946" w:rsidRPr="00CA50F9" w:rsidRDefault="00701946" w:rsidP="000328DA">
            <w:pPr>
              <w:jc w:val="both"/>
              <w:rPr>
                <w:rFonts w:ascii="Palatino Linotype" w:hAnsi="Palatino Linotype"/>
              </w:rPr>
            </w:pPr>
            <w:r w:rsidRPr="00CA50F9">
              <w:rPr>
                <w:rFonts w:ascii="Palatino Linotype" w:hAnsi="Palatino Linotype"/>
              </w:rPr>
              <w:t xml:space="preserve">1. El </w:t>
            </w:r>
            <w:r w:rsidRPr="00CA50F9">
              <w:rPr>
                <w:rFonts w:ascii="Palatino Linotype" w:hAnsi="Palatino Linotype"/>
                <w:i/>
              </w:rPr>
              <w:t>Plan de Infraestructura en materia de Obras Hidráulicas (Sic)</w:t>
            </w:r>
            <w:r w:rsidRPr="00CA50F9">
              <w:rPr>
                <w:rFonts w:ascii="Palatino Linotype" w:hAnsi="Palatino Linotype"/>
              </w:rPr>
              <w:t xml:space="preserve"> de los ejercicios 2018 y 2019.</w:t>
            </w:r>
          </w:p>
        </w:tc>
        <w:tc>
          <w:tcPr>
            <w:tcW w:w="2275" w:type="dxa"/>
            <w:vAlign w:val="center"/>
          </w:tcPr>
          <w:p w:rsidR="00701946" w:rsidRPr="00CA50F9" w:rsidRDefault="00701946"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t xml:space="preserve">Respondió al particular que la atribución de integrar el Plan Nacional Hídrico corresponde a la Comisión Nacional del Agua y, respecto al Programa Hídrico Estatal, corresponde a la Comisión del Agua del Estado de México; por ello, manifestó que adjuntaba a su respuesta los documentos </w:t>
            </w:r>
            <w:r w:rsidRPr="00CA50F9">
              <w:rPr>
                <w:rFonts w:ascii="Palatino Linotype" w:hAnsi="Palatino Linotype" w:cs="Arial"/>
              </w:rPr>
              <w:lastRenderedPageBreak/>
              <w:t>denominados Programa Nacional Hídrico 2014-2018 y el Programa Hídrico Integral del Estado de México 2015-2017, en su versión preliminar; sin que se advierta documento adjunto alguno.</w:t>
            </w:r>
          </w:p>
          <w:p w:rsidR="00701946" w:rsidRPr="00CA50F9" w:rsidRDefault="00701946"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t>refirió que la Comisión Nacional del Agua ha iniciado los trabajos para la elaboración del Programa Nacional Hídrico 2019-2024, mismo que se encuentra en proceso.</w:t>
            </w:r>
          </w:p>
          <w:p w:rsidR="00701946" w:rsidRPr="00CA50F9" w:rsidRDefault="00701946"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t xml:space="preserve">Asimismo, refirió que el Municipio no cuenta con un documento que se denomine </w:t>
            </w:r>
            <w:r w:rsidRPr="00CA50F9">
              <w:rPr>
                <w:rFonts w:ascii="Palatino Linotype" w:hAnsi="Palatino Linotype" w:cs="Arial"/>
                <w:i/>
              </w:rPr>
              <w:t>“Plan de Infraestructura en materia de Obras Hidráulicas”;</w:t>
            </w:r>
            <w:r w:rsidRPr="00CA50F9">
              <w:rPr>
                <w:rFonts w:ascii="Palatino Linotype" w:hAnsi="Palatino Linotype" w:cs="Arial"/>
              </w:rPr>
              <w:t xml:space="preserve"> sin embargo, que vincula las líneas de acción, estrategias y objetivos; así como, la profundidad y </w:t>
            </w:r>
            <w:r w:rsidRPr="00CA50F9">
              <w:rPr>
                <w:rFonts w:ascii="Palatino Linotype" w:hAnsi="Palatino Linotype" w:cs="Arial"/>
              </w:rPr>
              <w:lastRenderedPageBreak/>
              <w:t xml:space="preserve">extensión de las reformas y mecanismos de modernización propuestos en los documentos señalados en el párrafo que antecede, a través del Plan de Desarrollo Municipal de Tlalnepantla de Baz 2019-2021, en el cual se pueden advertir lo relacionado con sistemas de agua potable, drenaje, alcantarillado y tratamiento de aguas residuales con que cuenta el Organismo, su diagnóstico FODA, su matriz de escenarios tendenciales y factibles, objetivos, estrategias, líneas de acción, su vinculación con la Agenda 2030, entre otra información relevante, sin adjuntar dicho documento a su </w:t>
            </w:r>
            <w:r w:rsidRPr="00CA50F9">
              <w:rPr>
                <w:rFonts w:ascii="Palatino Linotype" w:hAnsi="Palatino Linotype" w:cs="Arial"/>
              </w:rPr>
              <w:lastRenderedPageBreak/>
              <w:t>respuesta.</w:t>
            </w:r>
          </w:p>
        </w:tc>
        <w:tc>
          <w:tcPr>
            <w:tcW w:w="2275" w:type="dxa"/>
            <w:vAlign w:val="center"/>
          </w:tcPr>
          <w:p w:rsidR="00701946" w:rsidRPr="00CA50F9" w:rsidRDefault="00701946"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lastRenderedPageBreak/>
              <w:t>Reiteró su respuesta.</w:t>
            </w:r>
          </w:p>
        </w:tc>
        <w:tc>
          <w:tcPr>
            <w:tcW w:w="2274" w:type="dxa"/>
            <w:shd w:val="clear" w:color="auto" w:fill="FDE9D9" w:themeFill="accent6" w:themeFillTint="33"/>
            <w:vAlign w:val="center"/>
          </w:tcPr>
          <w:p w:rsidR="00701946" w:rsidRPr="00CA50F9" w:rsidRDefault="00701946"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t>No</w:t>
            </w:r>
          </w:p>
          <w:p w:rsidR="003A2F23" w:rsidRPr="00CA50F9" w:rsidRDefault="003A2F23"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p>
          <w:p w:rsidR="003A2F23" w:rsidRPr="00CA50F9" w:rsidRDefault="003A2F23"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t xml:space="preserve">No remitió la información </w:t>
            </w:r>
            <w:r w:rsidR="00786981" w:rsidRPr="00CA50F9">
              <w:rPr>
                <w:rFonts w:ascii="Palatino Linotype" w:hAnsi="Palatino Linotype" w:cs="Arial"/>
              </w:rPr>
              <w:t>solicitada y no adjuntó los documentos referidos en su respuesta</w:t>
            </w:r>
            <w:r w:rsidRPr="00CA50F9">
              <w:rPr>
                <w:rFonts w:ascii="Palatino Linotype" w:hAnsi="Palatino Linotype" w:cs="Arial"/>
              </w:rPr>
              <w:t>.</w:t>
            </w:r>
          </w:p>
        </w:tc>
      </w:tr>
      <w:tr w:rsidR="00701946" w:rsidRPr="00CA50F9" w:rsidTr="00701946">
        <w:tc>
          <w:tcPr>
            <w:tcW w:w="2287" w:type="dxa"/>
            <w:vAlign w:val="center"/>
          </w:tcPr>
          <w:p w:rsidR="00701946" w:rsidRPr="00CA50F9" w:rsidRDefault="00701946" w:rsidP="000328DA">
            <w:pPr>
              <w:jc w:val="both"/>
              <w:rPr>
                <w:rFonts w:ascii="Palatino Linotype" w:hAnsi="Palatino Linotype"/>
              </w:rPr>
            </w:pPr>
            <w:r w:rsidRPr="00CA50F9">
              <w:rPr>
                <w:rFonts w:ascii="Palatino Linotype" w:hAnsi="Palatino Linotype"/>
              </w:rPr>
              <w:lastRenderedPageBreak/>
              <w:t>2. Las personas jurídico colectivas deudoras que cuentan con servicio al mes de octubre de 2019.</w:t>
            </w:r>
          </w:p>
        </w:tc>
        <w:tc>
          <w:tcPr>
            <w:tcW w:w="2275" w:type="dxa"/>
            <w:vAlign w:val="center"/>
          </w:tcPr>
          <w:p w:rsidR="00701946" w:rsidRPr="00CA50F9" w:rsidRDefault="00701946"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t>Manifestó que, en ejercicio de sus atribuciones, elabora un Padrón de Usuarios, general; por lo que, en dicho documento no es posible identificar a las personas morales</w:t>
            </w:r>
            <w:r w:rsidR="003A2F23" w:rsidRPr="00CA50F9">
              <w:rPr>
                <w:rFonts w:ascii="Palatino Linotype" w:hAnsi="Palatino Linotype" w:cs="Arial"/>
              </w:rPr>
              <w:t>.</w:t>
            </w:r>
          </w:p>
        </w:tc>
        <w:tc>
          <w:tcPr>
            <w:tcW w:w="2275" w:type="dxa"/>
            <w:vAlign w:val="center"/>
          </w:tcPr>
          <w:p w:rsidR="00701946" w:rsidRPr="00CA50F9" w:rsidRDefault="003A2F23"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t xml:space="preserve">Remitió </w:t>
            </w:r>
            <w:r w:rsidR="00701946" w:rsidRPr="00CA50F9">
              <w:rPr>
                <w:rFonts w:ascii="Palatino Linotype" w:hAnsi="Palatino Linotype" w:cs="Arial"/>
              </w:rPr>
              <w:t>el Padrón de Usuarios en supuesta versión pública y el Acta del Comité de Transparencia que aparentemente avala la versión pública; sin embargo, en el documento en cuestión se advirtieron datos personales susceptibles de ser clasificados como confidenciales; tales como: RFC de personas.</w:t>
            </w:r>
          </w:p>
        </w:tc>
        <w:tc>
          <w:tcPr>
            <w:tcW w:w="2274" w:type="dxa"/>
            <w:shd w:val="clear" w:color="auto" w:fill="FDE9D9" w:themeFill="accent6" w:themeFillTint="33"/>
            <w:vAlign w:val="center"/>
          </w:tcPr>
          <w:p w:rsidR="00701946" w:rsidRPr="00CA50F9" w:rsidRDefault="00701946"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t>No</w:t>
            </w:r>
          </w:p>
          <w:p w:rsidR="003A2F23" w:rsidRPr="00CA50F9" w:rsidRDefault="003A2F23"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p>
          <w:p w:rsidR="003A2F23" w:rsidRPr="00CA50F9" w:rsidRDefault="003A2F23"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t>Remitió un documento que contenía datos personales que no puede ser hecho</w:t>
            </w:r>
            <w:r w:rsidR="00C466E6" w:rsidRPr="00CA50F9">
              <w:rPr>
                <w:rFonts w:ascii="Palatino Linotype" w:hAnsi="Palatino Linotype" w:cs="Arial"/>
              </w:rPr>
              <w:t>s</w:t>
            </w:r>
            <w:r w:rsidRPr="00CA50F9">
              <w:rPr>
                <w:rFonts w:ascii="Palatino Linotype" w:hAnsi="Palatino Linotype" w:cs="Arial"/>
              </w:rPr>
              <w:t xml:space="preserve"> del conocimiento del particular.</w:t>
            </w:r>
          </w:p>
        </w:tc>
      </w:tr>
      <w:tr w:rsidR="00701946" w:rsidRPr="00CA50F9" w:rsidTr="00701946">
        <w:tc>
          <w:tcPr>
            <w:tcW w:w="2287" w:type="dxa"/>
            <w:vAlign w:val="center"/>
          </w:tcPr>
          <w:p w:rsidR="00701946" w:rsidRPr="00CA50F9" w:rsidRDefault="00701946" w:rsidP="000328DA">
            <w:pPr>
              <w:jc w:val="both"/>
              <w:rPr>
                <w:rFonts w:ascii="Palatino Linotype" w:hAnsi="Palatino Linotype"/>
              </w:rPr>
            </w:pPr>
            <w:r w:rsidRPr="00CA50F9">
              <w:rPr>
                <w:rFonts w:ascii="Palatino Linotype" w:hAnsi="Palatino Linotype"/>
              </w:rPr>
              <w:t>3. La política o lineamientos que haya aprobado el Cabildo Municipal donde se puedan advertir los pagos en parcialidades, descuentos o programas sociales, relativos a la disminución de créditos fiscales, para los ejercicios de 2018 y 2019.</w:t>
            </w:r>
          </w:p>
        </w:tc>
        <w:tc>
          <w:tcPr>
            <w:tcW w:w="2275" w:type="dxa"/>
            <w:vAlign w:val="center"/>
          </w:tcPr>
          <w:p w:rsidR="00701946" w:rsidRPr="00CA50F9" w:rsidRDefault="00701946"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t xml:space="preserve">Refirió que el pago en parcialidades no es aprobado por el Cabildo Municipal, sino que obedece al artículo 32 el Código Financiero del Estado de México y Municipios; asimismo, manifestó que, en fecha 25 de octubre de 2019, se aprobó el Programa de Regularización Fiscal de 2019, segunda etapa, el </w:t>
            </w:r>
            <w:r w:rsidRPr="00CA50F9">
              <w:rPr>
                <w:rFonts w:ascii="Palatino Linotype" w:hAnsi="Palatino Linotype" w:cs="Arial"/>
              </w:rPr>
              <w:lastRenderedPageBreak/>
              <w:t>cual consiste en otorgar beneficios fiscales en favor de las personas obligadas al pago de servicios de suministro de agua potable y drenaje para uso doméstico y no doméstico</w:t>
            </w:r>
            <w:r w:rsidR="003A2F23" w:rsidRPr="00CA50F9">
              <w:rPr>
                <w:rFonts w:ascii="Palatino Linotype" w:hAnsi="Palatino Linotype" w:cs="Arial"/>
              </w:rPr>
              <w:t>.</w:t>
            </w:r>
          </w:p>
        </w:tc>
        <w:tc>
          <w:tcPr>
            <w:tcW w:w="2275" w:type="dxa"/>
            <w:vAlign w:val="center"/>
          </w:tcPr>
          <w:p w:rsidR="00701946" w:rsidRPr="00CA50F9" w:rsidRDefault="00701946"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lastRenderedPageBreak/>
              <w:t>Reiteró su respuesta.</w:t>
            </w:r>
          </w:p>
        </w:tc>
        <w:tc>
          <w:tcPr>
            <w:tcW w:w="2274" w:type="dxa"/>
            <w:shd w:val="clear" w:color="auto" w:fill="FDE9D9" w:themeFill="accent6" w:themeFillTint="33"/>
            <w:vAlign w:val="center"/>
          </w:tcPr>
          <w:p w:rsidR="00701946" w:rsidRPr="00CA50F9" w:rsidRDefault="00701946"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t>No</w:t>
            </w:r>
          </w:p>
          <w:p w:rsidR="003A2F23" w:rsidRPr="00CA50F9" w:rsidRDefault="003A2F23"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p>
          <w:p w:rsidR="003A2F23" w:rsidRPr="00CA50F9" w:rsidRDefault="003A2F23"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t>No remitió la expresión documental que satisfaga el derecho de acceso a la información.</w:t>
            </w:r>
          </w:p>
          <w:p w:rsidR="003A2F23" w:rsidRPr="00CA50F9" w:rsidRDefault="003A2F23"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p>
          <w:p w:rsidR="003A2F23" w:rsidRPr="00CA50F9" w:rsidRDefault="003A2F23" w:rsidP="000328DA">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CA50F9">
              <w:rPr>
                <w:rFonts w:ascii="Palatino Linotype" w:hAnsi="Palatino Linotype" w:cs="Arial"/>
              </w:rPr>
              <w:t>No refirió la totalidad de temporalidad solicitada.</w:t>
            </w:r>
          </w:p>
        </w:tc>
      </w:tr>
    </w:tbl>
    <w:p w:rsidR="00D947FE" w:rsidRPr="00CA50F9" w:rsidRDefault="003A2F23" w:rsidP="009F70E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CA50F9">
        <w:rPr>
          <w:rFonts w:ascii="Palatino Linotype" w:hAnsi="Palatino Linotype" w:cs="Arial"/>
        </w:rPr>
        <w:lastRenderedPageBreak/>
        <w:t xml:space="preserve">Ahora bien, respecto a la solicitud de acceso a la información marcada con el numeral 1, relativa al </w:t>
      </w:r>
      <w:r w:rsidRPr="00CA50F9">
        <w:rPr>
          <w:rFonts w:ascii="Palatino Linotype" w:hAnsi="Palatino Linotype"/>
          <w:i/>
          <w:sz w:val="22"/>
          <w:szCs w:val="22"/>
        </w:rPr>
        <w:t>Plan de Infraestructura en materia de Obras Hidráulicas (Sic)</w:t>
      </w:r>
      <w:r w:rsidRPr="00CA50F9">
        <w:rPr>
          <w:rFonts w:ascii="Palatino Linotype" w:hAnsi="Palatino Linotype"/>
        </w:rPr>
        <w:t xml:space="preserve"> de los ejercicios 2018 y 2019, </w:t>
      </w:r>
      <w:r w:rsidRPr="00CA50F9">
        <w:rPr>
          <w:rFonts w:ascii="Palatino Linotype" w:hAnsi="Palatino Linotype"/>
          <w:b/>
        </w:rPr>
        <w:t>EL SUJETO OBLIGADO</w:t>
      </w:r>
      <w:r w:rsidRPr="00CA50F9">
        <w:rPr>
          <w:rFonts w:ascii="Palatino Linotype" w:hAnsi="Palatino Linotype"/>
        </w:rPr>
        <w:t xml:space="preserve"> </w:t>
      </w:r>
      <w:r w:rsidR="00786981" w:rsidRPr="00CA50F9">
        <w:rPr>
          <w:rFonts w:ascii="Palatino Linotype" w:hAnsi="Palatino Linotype"/>
        </w:rPr>
        <w:t>no remitió la expresión documental que atienda a la solicitud de origen</w:t>
      </w:r>
      <w:r w:rsidR="005834F8" w:rsidRPr="00CA50F9">
        <w:rPr>
          <w:rFonts w:ascii="Palatino Linotype" w:hAnsi="Palatino Linotype"/>
        </w:rPr>
        <w:t>, además</w:t>
      </w:r>
      <w:r w:rsidR="00786981" w:rsidRPr="00CA50F9">
        <w:rPr>
          <w:rFonts w:ascii="Palatino Linotype" w:hAnsi="Palatino Linotype"/>
        </w:rPr>
        <w:t>,</w:t>
      </w:r>
      <w:r w:rsidR="005834F8" w:rsidRPr="00CA50F9">
        <w:rPr>
          <w:rFonts w:ascii="Palatino Linotype" w:hAnsi="Palatino Linotype"/>
        </w:rPr>
        <w:t xml:space="preserve"> que no adjuntó ninguno de los documentos manifestados en su respuesta</w:t>
      </w:r>
      <w:r w:rsidRPr="00CA50F9">
        <w:rPr>
          <w:rFonts w:ascii="Palatino Linotype" w:hAnsi="Palatino Linotype"/>
        </w:rPr>
        <w:t>.</w:t>
      </w:r>
    </w:p>
    <w:p w:rsidR="003A2F23" w:rsidRPr="00CA50F9" w:rsidRDefault="0019106D" w:rsidP="003A2F23">
      <w:pPr>
        <w:spacing w:before="100" w:beforeAutospacing="1" w:after="100" w:afterAutospacing="1" w:line="360" w:lineRule="auto"/>
        <w:jc w:val="both"/>
        <w:rPr>
          <w:rFonts w:ascii="Palatino Linotype" w:hAnsi="Palatino Linotype" w:cs="Arial"/>
        </w:rPr>
      </w:pPr>
      <w:r w:rsidRPr="00CA50F9">
        <w:rPr>
          <w:rFonts w:ascii="Palatino Linotype" w:hAnsi="Palatino Linotype"/>
        </w:rPr>
        <w:t>Lo anterior</w:t>
      </w:r>
      <w:r w:rsidR="003A2F23" w:rsidRPr="00CA50F9">
        <w:rPr>
          <w:rFonts w:ascii="Palatino Linotype" w:hAnsi="Palatino Linotype"/>
        </w:rPr>
        <w:t>,</w:t>
      </w:r>
      <w:r w:rsidRPr="00CA50F9">
        <w:rPr>
          <w:rFonts w:ascii="Palatino Linotype" w:hAnsi="Palatino Linotype"/>
        </w:rPr>
        <w:t xml:space="preserve"> ya que</w:t>
      </w:r>
      <w:r w:rsidR="003A2F23" w:rsidRPr="00CA50F9">
        <w:rPr>
          <w:rFonts w:ascii="Palatino Linotype" w:hAnsi="Palatino Linotype"/>
        </w:rPr>
        <w:t xml:space="preserve"> este Instituto advirtió que si bien es cierto que </w:t>
      </w:r>
      <w:r w:rsidR="003A2F23" w:rsidRPr="00CA50F9">
        <w:rPr>
          <w:rFonts w:ascii="Palatino Linotype" w:hAnsi="Palatino Linotype"/>
          <w:b/>
        </w:rPr>
        <w:t>EL SUJETO OBLIGADO</w:t>
      </w:r>
      <w:r w:rsidR="003A2F23" w:rsidRPr="00CA50F9">
        <w:rPr>
          <w:rFonts w:ascii="Palatino Linotype" w:hAnsi="Palatino Linotype"/>
        </w:rPr>
        <w:t xml:space="preserve"> no cuenta con un </w:t>
      </w:r>
      <w:r w:rsidR="003A2F23" w:rsidRPr="00CA50F9">
        <w:rPr>
          <w:rFonts w:ascii="Palatino Linotype" w:hAnsi="Palatino Linotype" w:cs="Arial"/>
        </w:rPr>
        <w:t xml:space="preserve">documento que se denomine </w:t>
      </w:r>
      <w:r w:rsidR="003A2F23" w:rsidRPr="00CA50F9">
        <w:rPr>
          <w:rFonts w:ascii="Palatino Linotype" w:hAnsi="Palatino Linotype" w:cs="Arial"/>
          <w:i/>
        </w:rPr>
        <w:t xml:space="preserve">“Plan de Infraestructura en materia de Obras </w:t>
      </w:r>
      <w:r w:rsidR="00086A80" w:rsidRPr="00CA50F9">
        <w:rPr>
          <w:rFonts w:ascii="Palatino Linotype" w:hAnsi="Palatino Linotype" w:cs="Arial"/>
          <w:i/>
        </w:rPr>
        <w:t>Hidráulicas”</w:t>
      </w:r>
      <w:r w:rsidR="003A2F23" w:rsidRPr="00CA50F9">
        <w:rPr>
          <w:rFonts w:ascii="Palatino Linotype" w:hAnsi="Palatino Linotype" w:cs="Arial"/>
          <w:i/>
        </w:rPr>
        <w:t xml:space="preserve"> </w:t>
      </w:r>
      <w:r w:rsidR="003A2F23" w:rsidRPr="00CA50F9">
        <w:rPr>
          <w:rFonts w:ascii="Palatino Linotype" w:hAnsi="Palatino Linotype" w:cs="Arial"/>
        </w:rPr>
        <w:t>también lo es</w:t>
      </w:r>
      <w:r w:rsidR="00086A80" w:rsidRPr="00CA50F9">
        <w:rPr>
          <w:rFonts w:ascii="Palatino Linotype" w:hAnsi="Palatino Linotype" w:cs="Arial"/>
        </w:rPr>
        <w:t>,</w:t>
      </w:r>
      <w:r w:rsidR="003A2F23" w:rsidRPr="00CA50F9">
        <w:rPr>
          <w:rFonts w:ascii="Palatino Linotype" w:hAnsi="Palatino Linotype" w:cs="Arial"/>
        </w:rPr>
        <w:t xml:space="preserve"> que del análisis realizado por esta Ponencia Resolutora al</w:t>
      </w:r>
      <w:r w:rsidR="00086A80" w:rsidRPr="00CA50F9">
        <w:rPr>
          <w:rFonts w:ascii="Palatino Linotype" w:hAnsi="Palatino Linotype" w:cs="Arial"/>
        </w:rPr>
        <w:t xml:space="preserve"> marco normativo que rige a la obra pública en materia de infraestructura hidráulica</w:t>
      </w:r>
      <w:r w:rsidRPr="00CA50F9">
        <w:rPr>
          <w:rFonts w:ascii="Palatino Linotype" w:hAnsi="Palatino Linotype" w:cs="Arial"/>
        </w:rPr>
        <w:t>, debe contar con un programa anual de obra</w:t>
      </w:r>
      <w:r w:rsidR="005834F8" w:rsidRPr="00CA50F9">
        <w:rPr>
          <w:rFonts w:ascii="Palatino Linotype" w:hAnsi="Palatino Linotype" w:cs="Arial"/>
        </w:rPr>
        <w:t xml:space="preserve"> y demás documentos destinados a la programación y presupuestación de obras en la materia, con los cuales, de manera enunciativa, más no limitativa podría colmar el derecho de acceso a la información.</w:t>
      </w:r>
    </w:p>
    <w:p w:rsidR="00086A80" w:rsidRPr="00CA50F9" w:rsidRDefault="005834F8" w:rsidP="00086A80">
      <w:pPr>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hAnsi="Palatino Linotype" w:cs="Arial"/>
        </w:rPr>
        <w:lastRenderedPageBreak/>
        <w:t>Así las cosas, l</w:t>
      </w:r>
      <w:r w:rsidR="00086A80" w:rsidRPr="00CA50F9">
        <w:rPr>
          <w:rFonts w:ascii="Palatino Linotype" w:hAnsi="Palatino Linotype" w:cs="Arial"/>
        </w:rPr>
        <w:t>a Ley</w:t>
      </w:r>
      <w:r w:rsidR="00086A80" w:rsidRPr="00CA50F9">
        <w:rPr>
          <w:rFonts w:ascii="Palatino Linotype" w:eastAsia="Calibri" w:hAnsi="Palatino Linotype"/>
          <w:szCs w:val="22"/>
          <w:lang w:eastAsia="en-US"/>
        </w:rPr>
        <w:t xml:space="preserve"> del Agua para el Estado de México y Municipios tiene por objeto normar la explotación, uso, aprovechamiento, administración, control y suministro de las aguas de jurisdicción estatal y municipal y sus bienes inherentes, para la prestación de los servicios de agua potable, drenaje y alcantarillado, saneamiento, y tratamiento de aguas residuales, su </w:t>
      </w:r>
      <w:proofErr w:type="spellStart"/>
      <w:r w:rsidR="00086A80" w:rsidRPr="00CA50F9">
        <w:rPr>
          <w:rFonts w:ascii="Palatino Linotype" w:eastAsia="Calibri" w:hAnsi="Palatino Linotype"/>
          <w:szCs w:val="22"/>
          <w:lang w:eastAsia="en-US"/>
        </w:rPr>
        <w:t>reuso</w:t>
      </w:r>
      <w:proofErr w:type="spellEnd"/>
      <w:r w:rsidR="00086A80" w:rsidRPr="00CA50F9">
        <w:rPr>
          <w:rFonts w:ascii="Palatino Linotype" w:eastAsia="Calibri" w:hAnsi="Palatino Linotype"/>
          <w:szCs w:val="22"/>
          <w:lang w:eastAsia="en-US"/>
        </w:rPr>
        <w:t xml:space="preserve"> y la disposición final de sus productos resultantes.</w:t>
      </w:r>
    </w:p>
    <w:p w:rsidR="00086A80" w:rsidRPr="00CA50F9" w:rsidRDefault="005834F8" w:rsidP="00086A80">
      <w:pPr>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eastAsia="Calibri" w:hAnsi="Palatino Linotype"/>
          <w:szCs w:val="22"/>
          <w:lang w:eastAsia="en-US"/>
        </w:rPr>
        <w:t>En esa tesitura, el artículo 10 de la Ley del Agua para el Estado de México y Municipios establece que el</w:t>
      </w:r>
      <w:r w:rsidR="00086A80" w:rsidRPr="00CA50F9">
        <w:rPr>
          <w:rFonts w:ascii="Palatino Linotype" w:eastAsia="Calibri" w:hAnsi="Palatino Linotype"/>
          <w:szCs w:val="22"/>
          <w:lang w:eastAsia="en-US"/>
        </w:rPr>
        <w:t xml:space="preserve"> Sistema Estatal del Agua es el conjunto de elementos, instrumentos, políticas, programas, proyectos, acciones, procesos y sujetos que accionan de manera interrelacionada para la prestación de los servicios a que se refiere </w:t>
      </w:r>
      <w:r w:rsidRPr="00CA50F9">
        <w:rPr>
          <w:rFonts w:ascii="Palatino Linotype" w:eastAsia="Calibri" w:hAnsi="Palatino Linotype"/>
          <w:szCs w:val="22"/>
          <w:lang w:eastAsia="en-US"/>
        </w:rPr>
        <w:t>dicha</w:t>
      </w:r>
      <w:r w:rsidR="00086A80" w:rsidRPr="00CA50F9">
        <w:rPr>
          <w:rFonts w:ascii="Palatino Linotype" w:eastAsia="Calibri" w:hAnsi="Palatino Linotype"/>
          <w:szCs w:val="22"/>
          <w:lang w:eastAsia="en-US"/>
        </w:rPr>
        <w:t xml:space="preserve"> Ley</w:t>
      </w:r>
      <w:r w:rsidRPr="00CA50F9">
        <w:rPr>
          <w:rFonts w:ascii="Palatino Linotype" w:eastAsia="Calibri" w:hAnsi="Palatino Linotype"/>
          <w:szCs w:val="22"/>
          <w:lang w:eastAsia="en-US"/>
        </w:rPr>
        <w:t>;</w:t>
      </w:r>
      <w:r w:rsidR="00086A80" w:rsidRPr="00CA50F9">
        <w:rPr>
          <w:rFonts w:ascii="Palatino Linotype" w:eastAsia="Calibri" w:hAnsi="Palatino Linotype"/>
          <w:szCs w:val="22"/>
          <w:lang w:eastAsia="en-US"/>
        </w:rPr>
        <w:t xml:space="preserve"> así como</w:t>
      </w:r>
      <w:r w:rsidRPr="00CA50F9">
        <w:rPr>
          <w:rFonts w:ascii="Palatino Linotype" w:eastAsia="Calibri" w:hAnsi="Palatino Linotype"/>
          <w:szCs w:val="22"/>
          <w:lang w:eastAsia="en-US"/>
        </w:rPr>
        <w:t>,</w:t>
      </w:r>
      <w:r w:rsidR="00086A80" w:rsidRPr="00CA50F9">
        <w:rPr>
          <w:rFonts w:ascii="Palatino Linotype" w:eastAsia="Calibri" w:hAnsi="Palatino Linotype"/>
          <w:szCs w:val="22"/>
          <w:lang w:eastAsia="en-US"/>
        </w:rPr>
        <w:t xml:space="preserve"> para su control y evaluación, para el desarrollo hídrico del Estado y la coordinación entre las autoridades del agua, y entre éstas y la Federación, para la gestión integral del agua en el Estado. </w:t>
      </w:r>
    </w:p>
    <w:p w:rsidR="00086A80" w:rsidRPr="00CA50F9" w:rsidRDefault="00086A80" w:rsidP="00086A80">
      <w:pPr>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El Sistema Estatal del Agua se integra por: </w:t>
      </w:r>
    </w:p>
    <w:p w:rsidR="00086A80" w:rsidRPr="00CA50F9" w:rsidRDefault="00086A80" w:rsidP="000328DA">
      <w:pPr>
        <w:numPr>
          <w:ilvl w:val="0"/>
          <w:numId w:val="23"/>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b/>
          <w:szCs w:val="22"/>
          <w:lang w:eastAsia="en-US"/>
        </w:rPr>
        <w:t>La política hídrica estatal</w:t>
      </w:r>
      <w:r w:rsidRPr="00CA50F9">
        <w:rPr>
          <w:rFonts w:ascii="Palatino Linotype" w:eastAsia="Calibri" w:hAnsi="Palatino Linotype"/>
          <w:szCs w:val="22"/>
          <w:lang w:eastAsia="en-US"/>
        </w:rPr>
        <w:t xml:space="preserve">; </w:t>
      </w:r>
    </w:p>
    <w:p w:rsidR="00086A80" w:rsidRPr="00CA50F9" w:rsidRDefault="00086A80" w:rsidP="000328DA">
      <w:pPr>
        <w:numPr>
          <w:ilvl w:val="0"/>
          <w:numId w:val="23"/>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Las autoridades; </w:t>
      </w:r>
    </w:p>
    <w:p w:rsidR="00086A80" w:rsidRPr="00CA50F9" w:rsidRDefault="00086A80" w:rsidP="000328DA">
      <w:pPr>
        <w:numPr>
          <w:ilvl w:val="0"/>
          <w:numId w:val="23"/>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Los usuarios; </w:t>
      </w:r>
    </w:p>
    <w:p w:rsidR="00086A80" w:rsidRPr="00CA50F9" w:rsidRDefault="00086A80" w:rsidP="000328DA">
      <w:pPr>
        <w:numPr>
          <w:ilvl w:val="0"/>
          <w:numId w:val="23"/>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b/>
          <w:szCs w:val="22"/>
          <w:lang w:eastAsia="en-US"/>
        </w:rPr>
        <w:t>La programación hídrica</w:t>
      </w:r>
      <w:r w:rsidRPr="00CA50F9">
        <w:rPr>
          <w:rFonts w:ascii="Palatino Linotype" w:eastAsia="Calibri" w:hAnsi="Palatino Linotype"/>
          <w:szCs w:val="22"/>
          <w:lang w:eastAsia="en-US"/>
        </w:rPr>
        <w:t xml:space="preserve">; </w:t>
      </w:r>
    </w:p>
    <w:p w:rsidR="00086A80" w:rsidRPr="00CA50F9" w:rsidRDefault="00086A80" w:rsidP="000328DA">
      <w:pPr>
        <w:numPr>
          <w:ilvl w:val="0"/>
          <w:numId w:val="23"/>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La normatividad; </w:t>
      </w:r>
    </w:p>
    <w:p w:rsidR="00086A80" w:rsidRPr="00CA50F9" w:rsidRDefault="00086A80" w:rsidP="000328DA">
      <w:pPr>
        <w:numPr>
          <w:ilvl w:val="0"/>
          <w:numId w:val="23"/>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b/>
          <w:szCs w:val="22"/>
          <w:lang w:eastAsia="en-US"/>
        </w:rPr>
        <w:t>La infraestructura hidráulica</w:t>
      </w:r>
      <w:r w:rsidRPr="00CA50F9">
        <w:rPr>
          <w:rFonts w:ascii="Palatino Linotype" w:eastAsia="Calibri" w:hAnsi="Palatino Linotype"/>
          <w:szCs w:val="22"/>
          <w:lang w:eastAsia="en-US"/>
        </w:rPr>
        <w:t xml:space="preserve">; </w:t>
      </w:r>
    </w:p>
    <w:p w:rsidR="00086A80" w:rsidRPr="00CA50F9" w:rsidRDefault="00086A80" w:rsidP="000328DA">
      <w:pPr>
        <w:numPr>
          <w:ilvl w:val="0"/>
          <w:numId w:val="23"/>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El sistema financiero; </w:t>
      </w:r>
    </w:p>
    <w:p w:rsidR="00086A80" w:rsidRPr="00CA50F9" w:rsidRDefault="00086A80" w:rsidP="000328DA">
      <w:pPr>
        <w:numPr>
          <w:ilvl w:val="0"/>
          <w:numId w:val="23"/>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szCs w:val="22"/>
          <w:lang w:eastAsia="en-US"/>
        </w:rPr>
        <w:lastRenderedPageBreak/>
        <w:t xml:space="preserve">Los servicios; </w:t>
      </w:r>
    </w:p>
    <w:p w:rsidR="00086A80" w:rsidRPr="00CA50F9" w:rsidRDefault="00086A80" w:rsidP="000328DA">
      <w:pPr>
        <w:numPr>
          <w:ilvl w:val="0"/>
          <w:numId w:val="23"/>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szCs w:val="22"/>
          <w:lang w:eastAsia="en-US"/>
        </w:rPr>
        <w:t>El manejo sustentable del agua;</w:t>
      </w:r>
    </w:p>
    <w:p w:rsidR="00086A80" w:rsidRPr="00CA50F9" w:rsidRDefault="00086A80" w:rsidP="000328DA">
      <w:pPr>
        <w:numPr>
          <w:ilvl w:val="0"/>
          <w:numId w:val="23"/>
        </w:numPr>
        <w:spacing w:before="100" w:beforeAutospacing="1" w:after="100" w:afterAutospacing="1" w:line="360" w:lineRule="auto"/>
        <w:ind w:left="851" w:firstLine="0"/>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La participación de los sectores social y privado; </w:t>
      </w:r>
    </w:p>
    <w:p w:rsidR="00086A80" w:rsidRPr="00CA50F9" w:rsidRDefault="00086A80" w:rsidP="000328DA">
      <w:pPr>
        <w:numPr>
          <w:ilvl w:val="0"/>
          <w:numId w:val="23"/>
        </w:numPr>
        <w:spacing w:before="100" w:beforeAutospacing="1" w:after="100" w:afterAutospacing="1" w:line="360" w:lineRule="auto"/>
        <w:ind w:left="851" w:firstLine="0"/>
        <w:jc w:val="both"/>
        <w:rPr>
          <w:rFonts w:ascii="Palatino Linotype" w:eastAsia="Calibri" w:hAnsi="Palatino Linotype"/>
          <w:szCs w:val="22"/>
          <w:lang w:eastAsia="en-US"/>
        </w:rPr>
      </w:pPr>
      <w:r w:rsidRPr="00CA50F9">
        <w:rPr>
          <w:rFonts w:ascii="Palatino Linotype" w:eastAsia="Calibri" w:hAnsi="Palatino Linotype"/>
          <w:szCs w:val="22"/>
          <w:lang w:eastAsia="en-US"/>
        </w:rPr>
        <w:t>El sis</w:t>
      </w:r>
      <w:r w:rsidR="005834F8" w:rsidRPr="00CA50F9">
        <w:rPr>
          <w:rFonts w:ascii="Palatino Linotype" w:eastAsia="Calibri" w:hAnsi="Palatino Linotype"/>
          <w:szCs w:val="22"/>
          <w:lang w:eastAsia="en-US"/>
        </w:rPr>
        <w:t>tema de información del agua; y,</w:t>
      </w:r>
    </w:p>
    <w:p w:rsidR="00086A80" w:rsidRPr="00CA50F9" w:rsidRDefault="00086A80" w:rsidP="000328DA">
      <w:pPr>
        <w:numPr>
          <w:ilvl w:val="0"/>
          <w:numId w:val="23"/>
        </w:numPr>
        <w:spacing w:before="100" w:beforeAutospacing="1" w:after="100" w:afterAutospacing="1" w:line="360" w:lineRule="auto"/>
        <w:ind w:left="851" w:firstLine="0"/>
        <w:jc w:val="both"/>
        <w:rPr>
          <w:rFonts w:ascii="Palatino Linotype" w:eastAsia="Calibri" w:hAnsi="Palatino Linotype"/>
          <w:szCs w:val="22"/>
          <w:lang w:eastAsia="en-US"/>
        </w:rPr>
      </w:pPr>
      <w:r w:rsidRPr="00CA50F9">
        <w:rPr>
          <w:rFonts w:ascii="Palatino Linotype" w:eastAsia="Calibri" w:hAnsi="Palatino Linotype"/>
          <w:szCs w:val="22"/>
          <w:lang w:eastAsia="en-US"/>
        </w:rPr>
        <w:t>La certificación de la prestación de los servicios.</w:t>
      </w:r>
    </w:p>
    <w:p w:rsidR="00086A80" w:rsidRPr="00CA50F9" w:rsidRDefault="005834F8" w:rsidP="00086A80">
      <w:pPr>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Por su parte, el diverso artículo </w:t>
      </w:r>
      <w:r w:rsidR="00086A80" w:rsidRPr="00CA50F9">
        <w:rPr>
          <w:rFonts w:ascii="Palatino Linotype" w:eastAsia="Calibri" w:hAnsi="Palatino Linotype"/>
          <w:szCs w:val="22"/>
          <w:lang w:eastAsia="en-US"/>
        </w:rPr>
        <w:t>46</w:t>
      </w:r>
      <w:r w:rsidRPr="00CA50F9">
        <w:rPr>
          <w:rFonts w:ascii="Palatino Linotype" w:eastAsia="Calibri" w:hAnsi="Palatino Linotype"/>
          <w:szCs w:val="22"/>
          <w:lang w:eastAsia="en-US"/>
        </w:rPr>
        <w:t xml:space="preserve"> de la legislación en cita establece que la</w:t>
      </w:r>
      <w:r w:rsidR="00086A80" w:rsidRPr="00CA50F9">
        <w:rPr>
          <w:rFonts w:ascii="Palatino Linotype" w:eastAsia="Calibri" w:hAnsi="Palatino Linotype"/>
          <w:szCs w:val="22"/>
          <w:lang w:eastAsia="en-US"/>
        </w:rPr>
        <w:t xml:space="preserve"> Programación Hídrica es de carácter obligatorio para la gestión </w:t>
      </w:r>
      <w:r w:rsidRPr="00CA50F9">
        <w:rPr>
          <w:rFonts w:ascii="Palatino Linotype" w:eastAsia="Calibri" w:hAnsi="Palatino Linotype"/>
          <w:szCs w:val="22"/>
          <w:lang w:eastAsia="en-US"/>
        </w:rPr>
        <w:t xml:space="preserve">integral del agua en el Estado; que la </w:t>
      </w:r>
      <w:r w:rsidR="00086A80" w:rsidRPr="00CA50F9">
        <w:rPr>
          <w:rFonts w:ascii="Palatino Linotype" w:eastAsia="Calibri" w:hAnsi="Palatino Linotype"/>
          <w:szCs w:val="22"/>
          <w:lang w:eastAsia="en-US"/>
        </w:rPr>
        <w:t xml:space="preserve">planeación, formulación, promoción, instauración, ejecución y evaluación de esta programación, comprenderá: </w:t>
      </w:r>
    </w:p>
    <w:p w:rsidR="00086A80" w:rsidRPr="00CA50F9" w:rsidRDefault="00086A80" w:rsidP="000328DA">
      <w:pPr>
        <w:numPr>
          <w:ilvl w:val="0"/>
          <w:numId w:val="24"/>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La aprobación por parte del Gobernador del Estado del Programa Hídrico Integral Estatal, que reflejará los procesos y acciones del Sistema Estatal del Agua y su proyección a futuro; </w:t>
      </w:r>
    </w:p>
    <w:p w:rsidR="00086A80" w:rsidRPr="00CA50F9" w:rsidRDefault="00086A80" w:rsidP="000328DA">
      <w:pPr>
        <w:numPr>
          <w:ilvl w:val="0"/>
          <w:numId w:val="24"/>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La integración y actualización del inventario de las aguas de jurisdicción estatal y municipal, y sus bienes inherentes; </w:t>
      </w:r>
    </w:p>
    <w:p w:rsidR="00086A80" w:rsidRPr="00CA50F9" w:rsidRDefault="00086A80" w:rsidP="000328DA">
      <w:pPr>
        <w:numPr>
          <w:ilvl w:val="0"/>
          <w:numId w:val="24"/>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La integración y actualización del catálogo de proyectos estatales y municipales para la explotación, aprovechamiento y uso del agua, así como para su manejo sustentable; </w:t>
      </w:r>
    </w:p>
    <w:p w:rsidR="00086A80" w:rsidRPr="00CA50F9" w:rsidRDefault="00086A80" w:rsidP="000328DA">
      <w:pPr>
        <w:numPr>
          <w:ilvl w:val="0"/>
          <w:numId w:val="24"/>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La formulación de estrategias, planes y programas de cuenca, regionales y municipales, para la adecuada explotación, uso, aprovechamiento </w:t>
      </w:r>
      <w:r w:rsidR="005834F8" w:rsidRPr="00CA50F9">
        <w:rPr>
          <w:rFonts w:ascii="Palatino Linotype" w:eastAsia="Calibri" w:hAnsi="Palatino Linotype"/>
          <w:szCs w:val="22"/>
          <w:lang w:eastAsia="en-US"/>
        </w:rPr>
        <w:t xml:space="preserve">del agua su tratamiento y </w:t>
      </w:r>
      <w:proofErr w:type="spellStart"/>
      <w:r w:rsidR="005834F8" w:rsidRPr="00CA50F9">
        <w:rPr>
          <w:rFonts w:ascii="Palatino Linotype" w:eastAsia="Calibri" w:hAnsi="Palatino Linotype"/>
          <w:szCs w:val="22"/>
          <w:lang w:eastAsia="en-US"/>
        </w:rPr>
        <w:t>reuso</w:t>
      </w:r>
      <w:proofErr w:type="spellEnd"/>
      <w:r w:rsidR="005834F8" w:rsidRPr="00CA50F9">
        <w:rPr>
          <w:rFonts w:ascii="Palatino Linotype" w:eastAsia="Calibri" w:hAnsi="Palatino Linotype"/>
          <w:szCs w:val="22"/>
          <w:lang w:eastAsia="en-US"/>
        </w:rPr>
        <w:t>;</w:t>
      </w:r>
      <w:r w:rsidRPr="00CA50F9">
        <w:rPr>
          <w:rFonts w:ascii="Palatino Linotype" w:eastAsia="Calibri" w:hAnsi="Palatino Linotype"/>
          <w:szCs w:val="22"/>
          <w:lang w:eastAsia="en-US"/>
        </w:rPr>
        <w:t xml:space="preserve"> así como</w:t>
      </w:r>
      <w:r w:rsidR="005834F8" w:rsidRPr="00CA50F9">
        <w:rPr>
          <w:rFonts w:ascii="Palatino Linotype" w:eastAsia="Calibri" w:hAnsi="Palatino Linotype"/>
          <w:szCs w:val="22"/>
          <w:lang w:eastAsia="en-US"/>
        </w:rPr>
        <w:t>,</w:t>
      </w:r>
      <w:r w:rsidRPr="00CA50F9">
        <w:rPr>
          <w:rFonts w:ascii="Palatino Linotype" w:eastAsia="Calibri" w:hAnsi="Palatino Linotype"/>
          <w:szCs w:val="22"/>
          <w:lang w:eastAsia="en-US"/>
        </w:rPr>
        <w:t xml:space="preserve"> su manejo sustentable; </w:t>
      </w:r>
    </w:p>
    <w:p w:rsidR="00086A80" w:rsidRPr="00CA50F9" w:rsidRDefault="00086A80" w:rsidP="000328DA">
      <w:pPr>
        <w:numPr>
          <w:ilvl w:val="0"/>
          <w:numId w:val="24"/>
        </w:numPr>
        <w:spacing w:before="100" w:beforeAutospacing="1" w:after="100" w:afterAutospacing="1" w:line="360" w:lineRule="auto"/>
        <w:ind w:left="851" w:firstLine="0"/>
        <w:contextualSpacing/>
        <w:jc w:val="both"/>
        <w:rPr>
          <w:rFonts w:ascii="Palatino Linotype" w:eastAsia="Calibri" w:hAnsi="Palatino Linotype"/>
          <w:szCs w:val="22"/>
          <w:lang w:eastAsia="en-US"/>
        </w:rPr>
      </w:pPr>
      <w:r w:rsidRPr="00CA50F9">
        <w:rPr>
          <w:rFonts w:ascii="Palatino Linotype" w:eastAsia="Calibri" w:hAnsi="Palatino Linotype"/>
          <w:szCs w:val="22"/>
          <w:lang w:eastAsia="en-US"/>
        </w:rPr>
        <w:lastRenderedPageBreak/>
        <w:t xml:space="preserve">La implementación de un sistema financiero integral para el desarrollo hidráulico del Estado; y </w:t>
      </w:r>
    </w:p>
    <w:p w:rsidR="00086A80" w:rsidRPr="00CA50F9" w:rsidRDefault="00086A80" w:rsidP="000328DA">
      <w:pPr>
        <w:numPr>
          <w:ilvl w:val="0"/>
          <w:numId w:val="24"/>
        </w:numPr>
        <w:spacing w:before="100" w:beforeAutospacing="1" w:after="100" w:afterAutospacing="1" w:line="360" w:lineRule="auto"/>
        <w:ind w:left="851" w:firstLine="0"/>
        <w:jc w:val="both"/>
        <w:rPr>
          <w:rFonts w:ascii="Palatino Linotype" w:eastAsia="Calibri" w:hAnsi="Palatino Linotype"/>
          <w:szCs w:val="22"/>
          <w:lang w:eastAsia="en-US"/>
        </w:rPr>
      </w:pPr>
      <w:r w:rsidRPr="00CA50F9">
        <w:rPr>
          <w:rFonts w:ascii="Palatino Linotype" w:eastAsia="Calibri" w:hAnsi="Palatino Linotype"/>
          <w:szCs w:val="22"/>
          <w:lang w:eastAsia="en-US"/>
        </w:rPr>
        <w:t>La evaluación del Programa Hídrico Integral Estatal.</w:t>
      </w:r>
    </w:p>
    <w:p w:rsidR="00086A80" w:rsidRPr="00CA50F9" w:rsidRDefault="005834F8" w:rsidP="00086A80">
      <w:pPr>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Por otra parte, los artículos </w:t>
      </w:r>
      <w:r w:rsidR="00086A80" w:rsidRPr="00CA50F9">
        <w:rPr>
          <w:rFonts w:ascii="Palatino Linotype" w:eastAsia="Calibri" w:hAnsi="Palatino Linotype"/>
          <w:szCs w:val="22"/>
          <w:lang w:eastAsia="en-US"/>
        </w:rPr>
        <w:t>49</w:t>
      </w:r>
      <w:r w:rsidRPr="00CA50F9">
        <w:rPr>
          <w:rFonts w:ascii="Palatino Linotype" w:eastAsia="Calibri" w:hAnsi="Palatino Linotype"/>
          <w:szCs w:val="22"/>
          <w:lang w:eastAsia="en-US"/>
        </w:rPr>
        <w:t>, 50 y 51 de la Ley del Agua para el Estado de México y Municipios</w:t>
      </w:r>
      <w:r w:rsidR="00086A80" w:rsidRPr="00CA50F9">
        <w:rPr>
          <w:rFonts w:ascii="Palatino Linotype" w:eastAsia="Calibri" w:hAnsi="Palatino Linotype"/>
          <w:szCs w:val="22"/>
          <w:lang w:eastAsia="en-US"/>
        </w:rPr>
        <w:t>.</w:t>
      </w:r>
      <w:r w:rsidRPr="00CA50F9">
        <w:rPr>
          <w:rFonts w:ascii="Palatino Linotype" w:eastAsia="Calibri" w:hAnsi="Palatino Linotype"/>
          <w:szCs w:val="22"/>
          <w:lang w:eastAsia="en-US"/>
        </w:rPr>
        <w:t xml:space="preserve"> Establecen que la </w:t>
      </w:r>
      <w:r w:rsidR="00086A80" w:rsidRPr="00CA50F9">
        <w:rPr>
          <w:rFonts w:ascii="Palatino Linotype" w:eastAsia="Calibri" w:hAnsi="Palatino Linotype"/>
          <w:szCs w:val="22"/>
          <w:lang w:eastAsia="en-US"/>
        </w:rPr>
        <w:t>infraestructura hidráulica estatal y municipal, así como sus bienes inherentes que estén afectos a la prestación de los servicios, constituyen bienes de uso común, en los términos de la Ley de Bienes del Estado de México y de sus municipios y tienen el carácter de i</w:t>
      </w:r>
      <w:r w:rsidRPr="00CA50F9">
        <w:rPr>
          <w:rFonts w:ascii="Palatino Linotype" w:eastAsia="Calibri" w:hAnsi="Palatino Linotype"/>
          <w:szCs w:val="22"/>
          <w:lang w:eastAsia="en-US"/>
        </w:rPr>
        <w:t xml:space="preserve">nembargables e imprescriptibles; que la </w:t>
      </w:r>
      <w:r w:rsidR="00086A80" w:rsidRPr="00CA50F9">
        <w:rPr>
          <w:rFonts w:ascii="Palatino Linotype" w:eastAsia="Calibri" w:hAnsi="Palatino Linotype"/>
          <w:szCs w:val="22"/>
          <w:lang w:eastAsia="en-US"/>
        </w:rPr>
        <w:t>infraestructura hidráulica para el servicio de agua potable comprende las fuentes de abastecimiento de agua; las plantas de bombeo; las plantas potabilizadoras de agua; las líneas de conducción de agua en bloque y líneas de alimentación; los tanques de regul</w:t>
      </w:r>
      <w:r w:rsidRPr="00CA50F9">
        <w:rPr>
          <w:rFonts w:ascii="Palatino Linotype" w:eastAsia="Calibri" w:hAnsi="Palatino Linotype"/>
          <w:szCs w:val="22"/>
          <w:lang w:eastAsia="en-US"/>
        </w:rPr>
        <w:t>ación y almacenamiento de agua; que la</w:t>
      </w:r>
      <w:r w:rsidR="00086A80" w:rsidRPr="00CA50F9">
        <w:rPr>
          <w:rFonts w:ascii="Palatino Linotype" w:eastAsia="Calibri" w:hAnsi="Palatino Linotype"/>
          <w:szCs w:val="22"/>
          <w:lang w:eastAsia="en-US"/>
        </w:rPr>
        <w:t xml:space="preserve"> infraestructura hidráulica para los servicios de drenaje, alcantarillado, saneamiento y tratamiento de aguas residuales para su </w:t>
      </w:r>
      <w:proofErr w:type="spellStart"/>
      <w:r w:rsidR="00086A80" w:rsidRPr="00CA50F9">
        <w:rPr>
          <w:rFonts w:ascii="Palatino Linotype" w:eastAsia="Calibri" w:hAnsi="Palatino Linotype"/>
          <w:szCs w:val="22"/>
          <w:lang w:eastAsia="en-US"/>
        </w:rPr>
        <w:t>reuso</w:t>
      </w:r>
      <w:proofErr w:type="spellEnd"/>
      <w:r w:rsidR="00086A80" w:rsidRPr="00CA50F9">
        <w:rPr>
          <w:rFonts w:ascii="Palatino Linotype" w:eastAsia="Calibri" w:hAnsi="Palatino Linotype"/>
          <w:szCs w:val="22"/>
          <w:lang w:eastAsia="en-US"/>
        </w:rPr>
        <w:t>, comprende los colectores, subcolectores, cárcamos de bombeo, emisores, las plantas de tratamiento de aguas residuales, lagunas de oxidación, humedales, líneas moradas y las obras hidráulicas para</w:t>
      </w:r>
      <w:r w:rsidRPr="00CA50F9">
        <w:rPr>
          <w:rFonts w:ascii="Palatino Linotype" w:eastAsia="Calibri" w:hAnsi="Palatino Linotype"/>
          <w:szCs w:val="22"/>
          <w:lang w:eastAsia="en-US"/>
        </w:rPr>
        <w:t xml:space="preserve"> la prevención de inundaciones.</w:t>
      </w:r>
    </w:p>
    <w:p w:rsidR="00086A80" w:rsidRPr="00CA50F9" w:rsidRDefault="005834F8" w:rsidP="00086A80">
      <w:pPr>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Por su parte, el </w:t>
      </w:r>
      <w:r w:rsidR="00086A80" w:rsidRPr="00CA50F9">
        <w:rPr>
          <w:rFonts w:ascii="Palatino Linotype" w:eastAsia="Calibri" w:hAnsi="Palatino Linotype"/>
          <w:szCs w:val="22"/>
          <w:lang w:eastAsia="en-US"/>
        </w:rPr>
        <w:t>Reglamento Interior del Organismo Público Descentralizado para la Prestación de los Servicios de Agua Potable, Alcantarillado y Saneamiento del Mu</w:t>
      </w:r>
      <w:r w:rsidRPr="00CA50F9">
        <w:rPr>
          <w:rFonts w:ascii="Palatino Linotype" w:eastAsia="Calibri" w:hAnsi="Palatino Linotype"/>
          <w:szCs w:val="22"/>
          <w:lang w:eastAsia="en-US"/>
        </w:rPr>
        <w:t xml:space="preserve">nicipio de Tlalnepantla, México </w:t>
      </w:r>
      <w:r w:rsidR="00086A80" w:rsidRPr="00CA50F9">
        <w:rPr>
          <w:rFonts w:ascii="Palatino Linotype" w:eastAsia="Calibri" w:hAnsi="Palatino Linotype"/>
          <w:szCs w:val="22"/>
          <w:lang w:eastAsia="en-US"/>
        </w:rPr>
        <w:t xml:space="preserve">tiene por objeto, regular la organización, administración, funcionamiento, atribuciones y facultades del personal del Organismo </w:t>
      </w:r>
      <w:r w:rsidR="00086A80" w:rsidRPr="00CA50F9">
        <w:rPr>
          <w:rFonts w:ascii="Palatino Linotype" w:eastAsia="Calibri" w:hAnsi="Palatino Linotype"/>
          <w:szCs w:val="22"/>
          <w:lang w:eastAsia="en-US"/>
        </w:rPr>
        <w:lastRenderedPageBreak/>
        <w:t>Público Descentralizado para la Prestación de los Servicios de Agua Potable, Alcantarillado y Saneamiento del Municipio de Tlalnepantla, México.</w:t>
      </w:r>
    </w:p>
    <w:p w:rsidR="00086A80" w:rsidRPr="00CA50F9" w:rsidRDefault="00086A80" w:rsidP="00086A80">
      <w:pPr>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eastAsia="Calibri" w:hAnsi="Palatino Linotype"/>
          <w:szCs w:val="22"/>
          <w:lang w:eastAsia="en-US"/>
        </w:rPr>
        <w:t>A</w:t>
      </w:r>
      <w:r w:rsidR="005834F8" w:rsidRPr="00CA50F9">
        <w:rPr>
          <w:rFonts w:ascii="Palatino Linotype" w:eastAsia="Calibri" w:hAnsi="Palatino Linotype"/>
          <w:szCs w:val="22"/>
          <w:lang w:eastAsia="en-US"/>
        </w:rPr>
        <w:t xml:space="preserve">sí las cosas, el artículo </w:t>
      </w:r>
      <w:r w:rsidRPr="00CA50F9">
        <w:rPr>
          <w:rFonts w:ascii="Palatino Linotype" w:eastAsia="Calibri" w:hAnsi="Palatino Linotype"/>
          <w:szCs w:val="22"/>
          <w:lang w:eastAsia="en-US"/>
        </w:rPr>
        <w:t>3</w:t>
      </w:r>
      <w:r w:rsidR="005834F8" w:rsidRPr="00CA50F9">
        <w:rPr>
          <w:rFonts w:ascii="Palatino Linotype" w:eastAsia="Calibri" w:hAnsi="Palatino Linotype"/>
          <w:szCs w:val="22"/>
          <w:lang w:eastAsia="en-US"/>
        </w:rPr>
        <w:t xml:space="preserve"> de dicha reglamentación prevé que e</w:t>
      </w:r>
      <w:r w:rsidRPr="00CA50F9">
        <w:rPr>
          <w:rFonts w:ascii="Palatino Linotype" w:eastAsia="Calibri" w:hAnsi="Palatino Linotype"/>
          <w:szCs w:val="22"/>
          <w:lang w:eastAsia="en-US"/>
        </w:rPr>
        <w:t>l Organismo forma parte de la Administración Pública Descentralizada del Municipio de Tlalnepantla de Baz y tiene la responsabilidad de organizar y administrar el funcionamiento, conservación y operación de los servicios públicos de agua potable, drenaje, alcantarillado y saneamiento del Municipio, con las atribuciones que le otorgan la Ley del Agua para el Estado de México y Municipios, su Reglamento, el respectivo acuerdo de cabildo, así como otras disposiciones legales aplicables.</w:t>
      </w:r>
    </w:p>
    <w:p w:rsidR="00086A80" w:rsidRPr="00CA50F9" w:rsidRDefault="005834F8" w:rsidP="005834F8">
      <w:pPr>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eastAsia="Calibri" w:hAnsi="Palatino Linotype"/>
          <w:szCs w:val="22"/>
          <w:lang w:eastAsia="en-US"/>
        </w:rPr>
        <w:t>Dicho lo anterior, el artículo 7, fracción IV del Reglamento Interior del Organismo Público Descentralizado para la Prestación de los Servicios de Agua Potable, Alcantarillado y Saneamiento del Municipio de Tlalnepantla, México establece que el Consejo como autoridad máxima revisa</w:t>
      </w:r>
      <w:r w:rsidR="00086A80" w:rsidRPr="00CA50F9">
        <w:rPr>
          <w:rFonts w:ascii="Palatino Linotype" w:eastAsia="Calibri" w:hAnsi="Palatino Linotype"/>
          <w:szCs w:val="22"/>
          <w:lang w:eastAsia="en-US"/>
        </w:rPr>
        <w:t>, modifica y apr</w:t>
      </w:r>
      <w:r w:rsidRPr="00CA50F9">
        <w:rPr>
          <w:rFonts w:ascii="Palatino Linotype" w:eastAsia="Calibri" w:hAnsi="Palatino Linotype"/>
          <w:szCs w:val="22"/>
          <w:lang w:eastAsia="en-US"/>
        </w:rPr>
        <w:t>ueba</w:t>
      </w:r>
      <w:r w:rsidR="00086A80" w:rsidRPr="00CA50F9">
        <w:rPr>
          <w:rFonts w:ascii="Palatino Linotype" w:eastAsia="Calibri" w:hAnsi="Palatino Linotype"/>
          <w:szCs w:val="22"/>
          <w:lang w:eastAsia="en-US"/>
        </w:rPr>
        <w:t xml:space="preserve"> lo</w:t>
      </w:r>
      <w:r w:rsidRPr="00CA50F9">
        <w:rPr>
          <w:rFonts w:ascii="Palatino Linotype" w:eastAsia="Calibri" w:hAnsi="Palatino Linotype"/>
          <w:szCs w:val="22"/>
          <w:lang w:eastAsia="en-US"/>
        </w:rPr>
        <w:t>s planes y programas de trabajo.</w:t>
      </w:r>
    </w:p>
    <w:p w:rsidR="008D2072" w:rsidRPr="00CA50F9" w:rsidRDefault="005834F8" w:rsidP="00086A80">
      <w:pPr>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Bajo esa óptica, el diverso artículo 51 dicta que la Dirección de </w:t>
      </w:r>
      <w:r w:rsidR="00086A80" w:rsidRPr="00CA50F9">
        <w:rPr>
          <w:rFonts w:ascii="Palatino Linotype" w:eastAsia="Calibri" w:hAnsi="Palatino Linotype"/>
          <w:szCs w:val="22"/>
          <w:lang w:eastAsia="en-US"/>
        </w:rPr>
        <w:t>Const</w:t>
      </w:r>
      <w:r w:rsidR="008D2072" w:rsidRPr="00CA50F9">
        <w:rPr>
          <w:rFonts w:ascii="Palatino Linotype" w:eastAsia="Calibri" w:hAnsi="Palatino Linotype"/>
          <w:szCs w:val="22"/>
          <w:lang w:eastAsia="en-US"/>
        </w:rPr>
        <w:t>rucción y Operación Hidráulica realiza las siguientes atribuciones:</w:t>
      </w:r>
    </w:p>
    <w:p w:rsidR="008D2072" w:rsidRPr="00CA50F9" w:rsidRDefault="008D2072" w:rsidP="000328DA">
      <w:pPr>
        <w:pStyle w:val="Prrafodelista"/>
        <w:numPr>
          <w:ilvl w:val="0"/>
          <w:numId w:val="25"/>
        </w:numPr>
        <w:spacing w:before="100" w:beforeAutospacing="1" w:after="100" w:afterAutospacing="1" w:line="360" w:lineRule="auto"/>
        <w:ind w:left="993" w:hanging="142"/>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Promueve </w:t>
      </w:r>
      <w:r w:rsidR="00086A80" w:rsidRPr="00CA50F9">
        <w:rPr>
          <w:rFonts w:ascii="Palatino Linotype" w:eastAsia="Calibri" w:hAnsi="Palatino Linotype"/>
          <w:szCs w:val="22"/>
          <w:lang w:eastAsia="en-US"/>
        </w:rPr>
        <w:t>la participación del organismo en los programas municipales, estales y federales a afecto de contar con recursos de inversión para la ejecución de obra en el ámbito hidráulico;</w:t>
      </w:r>
      <w:r w:rsidRPr="00CA50F9">
        <w:rPr>
          <w:rFonts w:ascii="Palatino Linotype" w:eastAsia="Calibri" w:hAnsi="Palatino Linotype"/>
          <w:szCs w:val="22"/>
          <w:lang w:eastAsia="en-US"/>
        </w:rPr>
        <w:t xml:space="preserve"> </w:t>
      </w:r>
    </w:p>
    <w:p w:rsidR="008D2072" w:rsidRPr="00CA50F9" w:rsidRDefault="008D2072" w:rsidP="000328DA">
      <w:pPr>
        <w:pStyle w:val="Prrafodelista"/>
        <w:numPr>
          <w:ilvl w:val="0"/>
          <w:numId w:val="25"/>
        </w:numPr>
        <w:spacing w:before="100" w:beforeAutospacing="1" w:after="100" w:afterAutospacing="1" w:line="360" w:lineRule="auto"/>
        <w:ind w:left="993" w:hanging="142"/>
        <w:jc w:val="both"/>
        <w:rPr>
          <w:rFonts w:ascii="Palatino Linotype" w:eastAsia="Calibri" w:hAnsi="Palatino Linotype"/>
          <w:szCs w:val="22"/>
          <w:lang w:eastAsia="en-US"/>
        </w:rPr>
      </w:pPr>
      <w:r w:rsidRPr="00CA50F9">
        <w:rPr>
          <w:rFonts w:ascii="Palatino Linotype" w:eastAsia="Calibri" w:hAnsi="Palatino Linotype"/>
          <w:szCs w:val="22"/>
          <w:lang w:eastAsia="en-US"/>
        </w:rPr>
        <w:lastRenderedPageBreak/>
        <w:t xml:space="preserve">Propone </w:t>
      </w:r>
      <w:r w:rsidR="00086A80" w:rsidRPr="00CA50F9">
        <w:rPr>
          <w:rFonts w:ascii="Palatino Linotype" w:eastAsia="Calibri" w:hAnsi="Palatino Linotype"/>
          <w:szCs w:val="22"/>
          <w:lang w:eastAsia="en-US"/>
        </w:rPr>
        <w:t>al Director General para ser sometido a consideración del Consejo Directivo el programa anual de obra;</w:t>
      </w:r>
      <w:r w:rsidRPr="00CA50F9">
        <w:rPr>
          <w:rFonts w:ascii="Palatino Linotype" w:eastAsia="Calibri" w:hAnsi="Palatino Linotype"/>
          <w:szCs w:val="22"/>
          <w:lang w:eastAsia="en-US"/>
        </w:rPr>
        <w:t xml:space="preserve"> </w:t>
      </w:r>
    </w:p>
    <w:p w:rsidR="008D2072" w:rsidRPr="00CA50F9" w:rsidRDefault="008D2072" w:rsidP="000328DA">
      <w:pPr>
        <w:pStyle w:val="Prrafodelista"/>
        <w:numPr>
          <w:ilvl w:val="0"/>
          <w:numId w:val="25"/>
        </w:numPr>
        <w:spacing w:before="100" w:beforeAutospacing="1" w:after="100" w:afterAutospacing="1" w:line="360" w:lineRule="auto"/>
        <w:ind w:left="993" w:hanging="142"/>
        <w:jc w:val="both"/>
        <w:rPr>
          <w:rFonts w:ascii="Palatino Linotype" w:eastAsia="Calibri" w:hAnsi="Palatino Linotype"/>
          <w:szCs w:val="22"/>
          <w:lang w:eastAsia="en-US"/>
        </w:rPr>
      </w:pPr>
      <w:r w:rsidRPr="00CA50F9">
        <w:rPr>
          <w:rFonts w:ascii="Palatino Linotype" w:eastAsia="Calibri" w:hAnsi="Palatino Linotype"/>
          <w:szCs w:val="22"/>
          <w:lang w:eastAsia="en-US"/>
        </w:rPr>
        <w:t>Dirige y ejecuta</w:t>
      </w:r>
      <w:r w:rsidR="00086A80" w:rsidRPr="00CA50F9">
        <w:rPr>
          <w:rFonts w:ascii="Palatino Linotype" w:eastAsia="Calibri" w:hAnsi="Palatino Linotype"/>
          <w:szCs w:val="22"/>
          <w:lang w:eastAsia="en-US"/>
        </w:rPr>
        <w:t xml:space="preserve"> el programa anual de obra en el municipio;</w:t>
      </w:r>
      <w:r w:rsidRPr="00CA50F9">
        <w:rPr>
          <w:rFonts w:ascii="Palatino Linotype" w:eastAsia="Calibri" w:hAnsi="Palatino Linotype"/>
          <w:szCs w:val="22"/>
          <w:lang w:eastAsia="en-US"/>
        </w:rPr>
        <w:t xml:space="preserve"> </w:t>
      </w:r>
    </w:p>
    <w:p w:rsidR="008D2072" w:rsidRPr="00CA50F9" w:rsidRDefault="008D2072" w:rsidP="000328DA">
      <w:pPr>
        <w:pStyle w:val="Prrafodelista"/>
        <w:numPr>
          <w:ilvl w:val="0"/>
          <w:numId w:val="25"/>
        </w:numPr>
        <w:spacing w:before="100" w:beforeAutospacing="1" w:after="100" w:afterAutospacing="1" w:line="360" w:lineRule="auto"/>
        <w:ind w:left="993" w:hanging="142"/>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Firma </w:t>
      </w:r>
      <w:r w:rsidR="00086A80" w:rsidRPr="00CA50F9">
        <w:rPr>
          <w:rFonts w:ascii="Palatino Linotype" w:eastAsia="Calibri" w:hAnsi="Palatino Linotype"/>
          <w:szCs w:val="22"/>
          <w:lang w:eastAsia="en-US"/>
        </w:rPr>
        <w:t>conjuntamente con el Director General, los contratos y convenios de obra pública y los servicios relacionados con la misma;</w:t>
      </w:r>
      <w:r w:rsidRPr="00CA50F9">
        <w:rPr>
          <w:rFonts w:ascii="Palatino Linotype" w:eastAsia="Calibri" w:hAnsi="Palatino Linotype"/>
          <w:szCs w:val="22"/>
          <w:lang w:eastAsia="en-US"/>
        </w:rPr>
        <w:t xml:space="preserve"> </w:t>
      </w:r>
    </w:p>
    <w:p w:rsidR="008D2072" w:rsidRPr="00CA50F9" w:rsidRDefault="008D2072" w:rsidP="000328DA">
      <w:pPr>
        <w:pStyle w:val="Prrafodelista"/>
        <w:numPr>
          <w:ilvl w:val="0"/>
          <w:numId w:val="25"/>
        </w:numPr>
        <w:spacing w:before="100" w:beforeAutospacing="1" w:after="100" w:afterAutospacing="1" w:line="360" w:lineRule="auto"/>
        <w:ind w:left="993" w:hanging="142"/>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Coordina </w:t>
      </w:r>
      <w:r w:rsidR="00086A80" w:rsidRPr="00CA50F9">
        <w:rPr>
          <w:rFonts w:ascii="Palatino Linotype" w:eastAsia="Calibri" w:hAnsi="Palatino Linotype"/>
          <w:szCs w:val="22"/>
          <w:lang w:eastAsia="en-US"/>
        </w:rPr>
        <w:t xml:space="preserve">la correcta integración de los expedientes técnicos de obra por administración o por contrato; </w:t>
      </w:r>
    </w:p>
    <w:p w:rsidR="008D2072" w:rsidRPr="00CA50F9" w:rsidRDefault="008D2072" w:rsidP="000328DA">
      <w:pPr>
        <w:pStyle w:val="Prrafodelista"/>
        <w:numPr>
          <w:ilvl w:val="0"/>
          <w:numId w:val="25"/>
        </w:numPr>
        <w:spacing w:before="100" w:beforeAutospacing="1" w:after="100" w:afterAutospacing="1" w:line="360" w:lineRule="auto"/>
        <w:ind w:left="993" w:hanging="142"/>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Verifica </w:t>
      </w:r>
      <w:r w:rsidR="00086A80" w:rsidRPr="00CA50F9">
        <w:rPr>
          <w:rFonts w:ascii="Palatino Linotype" w:eastAsia="Calibri" w:hAnsi="Palatino Linotype"/>
          <w:szCs w:val="22"/>
          <w:lang w:eastAsia="en-US"/>
        </w:rPr>
        <w:t>los procedimientos de licitación para la contratación de las obras y servic</w:t>
      </w:r>
      <w:r w:rsidRPr="00CA50F9">
        <w:rPr>
          <w:rFonts w:ascii="Palatino Linotype" w:eastAsia="Calibri" w:hAnsi="Palatino Linotype"/>
          <w:szCs w:val="22"/>
          <w:lang w:eastAsia="en-US"/>
        </w:rPr>
        <w:t xml:space="preserve">ios relacionados con las mismas; </w:t>
      </w:r>
    </w:p>
    <w:p w:rsidR="008D2072" w:rsidRPr="00CA50F9" w:rsidRDefault="008D2072" w:rsidP="000328DA">
      <w:pPr>
        <w:pStyle w:val="Prrafodelista"/>
        <w:numPr>
          <w:ilvl w:val="0"/>
          <w:numId w:val="25"/>
        </w:numPr>
        <w:spacing w:before="100" w:beforeAutospacing="1" w:after="100" w:afterAutospacing="1" w:line="360" w:lineRule="auto"/>
        <w:ind w:left="993" w:hanging="142"/>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Revisa </w:t>
      </w:r>
      <w:r w:rsidR="00086A80" w:rsidRPr="00CA50F9">
        <w:rPr>
          <w:rFonts w:ascii="Palatino Linotype" w:eastAsia="Calibri" w:hAnsi="Palatino Linotype"/>
          <w:szCs w:val="22"/>
          <w:lang w:eastAsia="en-US"/>
        </w:rPr>
        <w:t>y en su caso, apr</w:t>
      </w:r>
      <w:r w:rsidRPr="00CA50F9">
        <w:rPr>
          <w:rFonts w:ascii="Palatino Linotype" w:eastAsia="Calibri" w:hAnsi="Palatino Linotype"/>
          <w:szCs w:val="22"/>
          <w:lang w:eastAsia="en-US"/>
        </w:rPr>
        <w:t>ueba</w:t>
      </w:r>
      <w:r w:rsidR="00086A80" w:rsidRPr="00CA50F9">
        <w:rPr>
          <w:rFonts w:ascii="Palatino Linotype" w:eastAsia="Calibri" w:hAnsi="Palatino Linotype"/>
          <w:szCs w:val="22"/>
          <w:lang w:eastAsia="en-US"/>
        </w:rPr>
        <w:t xml:space="preserve"> los informes mensuales y anuales de la obra en proceso y terminada; </w:t>
      </w:r>
    </w:p>
    <w:p w:rsidR="008D2072" w:rsidRPr="00CA50F9" w:rsidRDefault="008D2072" w:rsidP="000328DA">
      <w:pPr>
        <w:pStyle w:val="Prrafodelista"/>
        <w:numPr>
          <w:ilvl w:val="0"/>
          <w:numId w:val="25"/>
        </w:numPr>
        <w:spacing w:before="100" w:beforeAutospacing="1" w:after="100" w:afterAutospacing="1" w:line="360" w:lineRule="auto"/>
        <w:ind w:left="993" w:hanging="142"/>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Verifica </w:t>
      </w:r>
      <w:r w:rsidR="00086A80" w:rsidRPr="00CA50F9">
        <w:rPr>
          <w:rFonts w:ascii="Palatino Linotype" w:eastAsia="Calibri" w:hAnsi="Palatino Linotype"/>
          <w:szCs w:val="22"/>
          <w:lang w:eastAsia="en-US"/>
        </w:rPr>
        <w:t>el seguimiento y vigila la custodia de la bitácora de obra; así como vigila e informa los programas de ejecución de obra</w:t>
      </w:r>
      <w:r w:rsidRPr="00CA50F9">
        <w:rPr>
          <w:rFonts w:ascii="Palatino Linotype" w:eastAsia="Calibri" w:hAnsi="Palatino Linotype"/>
          <w:szCs w:val="22"/>
          <w:lang w:eastAsia="en-US"/>
        </w:rPr>
        <w:t xml:space="preserve">; </w:t>
      </w:r>
    </w:p>
    <w:p w:rsidR="008D2072" w:rsidRPr="00CA50F9" w:rsidRDefault="008D2072" w:rsidP="000328DA">
      <w:pPr>
        <w:pStyle w:val="Prrafodelista"/>
        <w:numPr>
          <w:ilvl w:val="0"/>
          <w:numId w:val="25"/>
        </w:numPr>
        <w:spacing w:before="100" w:beforeAutospacing="1" w:after="100" w:afterAutospacing="1" w:line="360" w:lineRule="auto"/>
        <w:ind w:left="993" w:hanging="142"/>
        <w:jc w:val="both"/>
        <w:rPr>
          <w:rFonts w:ascii="Palatino Linotype" w:eastAsia="Calibri" w:hAnsi="Palatino Linotype"/>
          <w:szCs w:val="22"/>
          <w:lang w:eastAsia="en-US"/>
        </w:rPr>
      </w:pPr>
      <w:r w:rsidRPr="00CA50F9">
        <w:rPr>
          <w:rFonts w:ascii="Palatino Linotype" w:eastAsia="Calibri" w:hAnsi="Palatino Linotype"/>
          <w:szCs w:val="22"/>
          <w:lang w:eastAsia="en-US"/>
        </w:rPr>
        <w:t>Dictamina</w:t>
      </w:r>
      <w:r w:rsidR="00086A80" w:rsidRPr="00CA50F9">
        <w:rPr>
          <w:rFonts w:ascii="Palatino Linotype" w:eastAsia="Calibri" w:hAnsi="Palatino Linotype"/>
          <w:szCs w:val="22"/>
          <w:lang w:eastAsia="en-US"/>
        </w:rPr>
        <w:t xml:space="preserve">, justifica y presenta al Director General para su autorización, los cambios y modificaciones a los proyectos de obra; </w:t>
      </w:r>
    </w:p>
    <w:p w:rsidR="008D2072" w:rsidRPr="00CA50F9" w:rsidRDefault="008D2072" w:rsidP="000328DA">
      <w:pPr>
        <w:pStyle w:val="Prrafodelista"/>
        <w:numPr>
          <w:ilvl w:val="0"/>
          <w:numId w:val="25"/>
        </w:numPr>
        <w:spacing w:before="100" w:beforeAutospacing="1" w:after="100" w:afterAutospacing="1" w:line="360" w:lineRule="auto"/>
        <w:ind w:left="993" w:hanging="142"/>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Revisa </w:t>
      </w:r>
      <w:r w:rsidR="00086A80" w:rsidRPr="00CA50F9">
        <w:rPr>
          <w:rFonts w:ascii="Palatino Linotype" w:eastAsia="Calibri" w:hAnsi="Palatino Linotype"/>
          <w:szCs w:val="22"/>
          <w:lang w:eastAsia="en-US"/>
        </w:rPr>
        <w:t>y apr</w:t>
      </w:r>
      <w:r w:rsidRPr="00CA50F9">
        <w:rPr>
          <w:rFonts w:ascii="Palatino Linotype" w:eastAsia="Calibri" w:hAnsi="Palatino Linotype"/>
          <w:szCs w:val="22"/>
          <w:lang w:eastAsia="en-US"/>
        </w:rPr>
        <w:t>ueba</w:t>
      </w:r>
      <w:r w:rsidR="00086A80" w:rsidRPr="00CA50F9">
        <w:rPr>
          <w:rFonts w:ascii="Palatino Linotype" w:eastAsia="Calibri" w:hAnsi="Palatino Linotype"/>
          <w:szCs w:val="22"/>
          <w:lang w:eastAsia="en-US"/>
        </w:rPr>
        <w:t xml:space="preserve"> las estimaciones de los trabajos ejecutados; </w:t>
      </w:r>
    </w:p>
    <w:p w:rsidR="008D2072" w:rsidRPr="00CA50F9" w:rsidRDefault="008D2072" w:rsidP="000328DA">
      <w:pPr>
        <w:pStyle w:val="Prrafodelista"/>
        <w:numPr>
          <w:ilvl w:val="0"/>
          <w:numId w:val="25"/>
        </w:numPr>
        <w:spacing w:before="100" w:beforeAutospacing="1" w:after="100" w:afterAutospacing="1" w:line="360" w:lineRule="auto"/>
        <w:ind w:left="993" w:hanging="142"/>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Dictamina </w:t>
      </w:r>
      <w:r w:rsidR="00086A80" w:rsidRPr="00CA50F9">
        <w:rPr>
          <w:rFonts w:ascii="Palatino Linotype" w:eastAsia="Calibri" w:hAnsi="Palatino Linotype"/>
          <w:szCs w:val="22"/>
          <w:lang w:eastAsia="en-US"/>
        </w:rPr>
        <w:t>la terminación física de las obras;</w:t>
      </w:r>
      <w:r w:rsidRPr="00CA50F9">
        <w:rPr>
          <w:rFonts w:ascii="Palatino Linotype" w:eastAsia="Calibri" w:hAnsi="Palatino Linotype"/>
          <w:szCs w:val="22"/>
          <w:lang w:eastAsia="en-US"/>
        </w:rPr>
        <w:t xml:space="preserve"> y, </w:t>
      </w:r>
    </w:p>
    <w:p w:rsidR="00086A80" w:rsidRPr="00CA50F9" w:rsidRDefault="008D2072" w:rsidP="000328DA">
      <w:pPr>
        <w:pStyle w:val="Prrafodelista"/>
        <w:numPr>
          <w:ilvl w:val="0"/>
          <w:numId w:val="25"/>
        </w:numPr>
        <w:spacing w:before="100" w:beforeAutospacing="1" w:after="100" w:afterAutospacing="1" w:line="360" w:lineRule="auto"/>
        <w:ind w:left="993" w:hanging="142"/>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Coordina </w:t>
      </w:r>
      <w:r w:rsidR="00086A80" w:rsidRPr="00CA50F9">
        <w:rPr>
          <w:rFonts w:ascii="Palatino Linotype" w:eastAsia="Calibri" w:hAnsi="Palatino Linotype"/>
          <w:szCs w:val="22"/>
          <w:lang w:eastAsia="en-US"/>
        </w:rPr>
        <w:t>la entrega recepción de</w:t>
      </w:r>
      <w:r w:rsidRPr="00CA50F9">
        <w:rPr>
          <w:rFonts w:ascii="Palatino Linotype" w:eastAsia="Calibri" w:hAnsi="Palatino Linotype"/>
          <w:szCs w:val="22"/>
          <w:lang w:eastAsia="en-US"/>
        </w:rPr>
        <w:t xml:space="preserve"> las obras ejecutadas, entre otras atribuciones.</w:t>
      </w:r>
    </w:p>
    <w:p w:rsidR="00086A80" w:rsidRPr="00CA50F9" w:rsidRDefault="008D2072" w:rsidP="003A2F23">
      <w:pPr>
        <w:spacing w:before="100" w:beforeAutospacing="1" w:after="100" w:afterAutospacing="1" w:line="360" w:lineRule="auto"/>
        <w:jc w:val="both"/>
        <w:rPr>
          <w:rFonts w:ascii="Palatino Linotype" w:hAnsi="Palatino Linotype" w:cs="Arial"/>
        </w:rPr>
      </w:pPr>
      <w:r w:rsidRPr="00CA50F9">
        <w:rPr>
          <w:rFonts w:ascii="Palatino Linotype" w:hAnsi="Palatino Linotype" w:cs="Arial"/>
        </w:rPr>
        <w:t xml:space="preserve">En razón de lo anterior, es claro para este Instituto que </w:t>
      </w:r>
      <w:r w:rsidRPr="00CA50F9">
        <w:rPr>
          <w:rFonts w:ascii="Palatino Linotype" w:hAnsi="Palatino Linotype" w:cs="Arial"/>
          <w:b/>
        </w:rPr>
        <w:t>EL SUJETO OBLIGADO</w:t>
      </w:r>
      <w:r w:rsidRPr="00CA50F9">
        <w:rPr>
          <w:rFonts w:ascii="Palatino Linotype" w:hAnsi="Palatino Linotype" w:cs="Arial"/>
        </w:rPr>
        <w:t xml:space="preserve"> debe de contar</w:t>
      </w:r>
      <w:r w:rsidR="00E33943" w:rsidRPr="00CA50F9">
        <w:rPr>
          <w:rFonts w:ascii="Palatino Linotype" w:hAnsi="Palatino Linotype" w:cs="Arial"/>
        </w:rPr>
        <w:t xml:space="preserve"> con un programa anual de obra, en el cual se establezca la proyección de su </w:t>
      </w:r>
      <w:r w:rsidR="00E33943" w:rsidRPr="00CA50F9">
        <w:rPr>
          <w:rFonts w:ascii="Palatino Linotype" w:hAnsi="Palatino Linotype" w:cs="Arial"/>
        </w:rPr>
        <w:lastRenderedPageBreak/>
        <w:t xml:space="preserve">infraestructura hídrica municipal en un periodo anual, así como, </w:t>
      </w:r>
      <w:r w:rsidR="00933E70" w:rsidRPr="00CA50F9">
        <w:rPr>
          <w:rFonts w:ascii="Palatino Linotype" w:hAnsi="Palatino Linotype" w:cs="Arial"/>
        </w:rPr>
        <w:t xml:space="preserve">que cuenta con </w:t>
      </w:r>
      <w:r w:rsidR="00E33943" w:rsidRPr="00CA50F9">
        <w:rPr>
          <w:rFonts w:ascii="Palatino Linotype" w:hAnsi="Palatino Linotype" w:cs="Arial"/>
        </w:rPr>
        <w:t>aquellos documentos</w:t>
      </w:r>
      <w:r w:rsidR="0015717A" w:rsidRPr="00CA50F9">
        <w:rPr>
          <w:rFonts w:ascii="Palatino Linotype" w:hAnsi="Palatino Linotype" w:cs="Arial"/>
        </w:rPr>
        <w:t xml:space="preserve"> referidos en la respuesta, como lo son el Plan Nacional Hídrico o el Programa Hídrico Integral del Estado de México 2015-2017, en su versión preliminar, que pese a que son elaborados por otro Sujeto Obligado, en este caso en particular, se ha manifestado que cuenta con ellos</w:t>
      </w:r>
      <w:r w:rsidR="00933E70" w:rsidRPr="00CA50F9">
        <w:rPr>
          <w:rStyle w:val="Refdenotaalpie"/>
          <w:rFonts w:ascii="Palatino Linotype" w:hAnsi="Palatino Linotype" w:cs="Arial"/>
        </w:rPr>
        <w:footnoteReference w:id="2"/>
      </w:r>
      <w:r w:rsidR="0015717A" w:rsidRPr="00CA50F9">
        <w:rPr>
          <w:rFonts w:ascii="Palatino Linotype" w:hAnsi="Palatino Linotype" w:cs="Arial"/>
        </w:rPr>
        <w:t xml:space="preserve">. Aunado a lo anterior, no pasa desapercibido del análisis de esta Autoridad que </w:t>
      </w:r>
      <w:r w:rsidR="0015717A" w:rsidRPr="00CA50F9">
        <w:rPr>
          <w:rFonts w:ascii="Palatino Linotype" w:hAnsi="Palatino Linotype" w:cs="Arial"/>
          <w:b/>
        </w:rPr>
        <w:t>EL SUJETO OBLIGADO</w:t>
      </w:r>
      <w:r w:rsidR="0015717A" w:rsidRPr="00CA50F9">
        <w:rPr>
          <w:rFonts w:ascii="Palatino Linotype" w:hAnsi="Palatino Linotype" w:cs="Arial"/>
        </w:rPr>
        <w:t xml:space="preserve"> refirió que e</w:t>
      </w:r>
      <w:r w:rsidR="00E33943" w:rsidRPr="00CA50F9">
        <w:rPr>
          <w:rFonts w:ascii="Palatino Linotype" w:hAnsi="Palatino Linotype" w:cs="Arial"/>
        </w:rPr>
        <w:t xml:space="preserve">l Plan de Desarrollo Municipal de Tlalnepantla de Baz 2019-2021, es el documento a través del cual se pueden advertir lo relacionado con sistemas de agua potable, drenaje, alcantarillado y tratamiento de aguas residuales con que cuenta el Organismo, su diagnóstico </w:t>
      </w:r>
      <w:r w:rsidR="00D92663" w:rsidRPr="00CA50F9">
        <w:rPr>
          <w:rFonts w:ascii="Palatino Linotype" w:hAnsi="Palatino Linotype" w:cs="Arial"/>
        </w:rPr>
        <w:t>de Fortalezas, Oportunidades, Debilidades y Amenazas</w:t>
      </w:r>
      <w:r w:rsidR="00E33943" w:rsidRPr="00CA50F9">
        <w:rPr>
          <w:rFonts w:ascii="Palatino Linotype" w:hAnsi="Palatino Linotype" w:cs="Arial"/>
        </w:rPr>
        <w:t>, su matriz de escenarios tendenciales y factibles, objetivos, estrategias, líneas de acción, su vinculación con la Agenda 2030</w:t>
      </w:r>
      <w:r w:rsidR="00933E70" w:rsidRPr="00CA50F9">
        <w:rPr>
          <w:rStyle w:val="Refdenotaalpie"/>
          <w:rFonts w:ascii="Palatino Linotype" w:hAnsi="Palatino Linotype" w:cs="Arial"/>
        </w:rPr>
        <w:footnoteReference w:id="3"/>
      </w:r>
      <w:r w:rsidR="00E33943" w:rsidRPr="00CA50F9">
        <w:rPr>
          <w:rFonts w:ascii="Palatino Linotype" w:hAnsi="Palatino Linotype" w:cs="Arial"/>
        </w:rPr>
        <w:t xml:space="preserve">, entre otra información relevante. Por lo tanto, se </w:t>
      </w:r>
      <w:r w:rsidR="00E33943" w:rsidRPr="00CA50F9">
        <w:rPr>
          <w:rFonts w:ascii="Palatino Linotype" w:hAnsi="Palatino Linotype" w:cs="Arial"/>
        </w:rPr>
        <w:lastRenderedPageBreak/>
        <w:t xml:space="preserve">estima que lo procedente es ordenar la entrega de la información solicitada, en </w:t>
      </w:r>
      <w:r w:rsidR="00E33943" w:rsidRPr="00CA50F9">
        <w:rPr>
          <w:rFonts w:ascii="Palatino Linotype" w:hAnsi="Palatino Linotype" w:cs="Arial"/>
          <w:b/>
        </w:rPr>
        <w:t>versión pública</w:t>
      </w:r>
      <w:r w:rsidR="00E33943" w:rsidRPr="00CA50F9">
        <w:rPr>
          <w:rFonts w:ascii="Palatino Linotype" w:hAnsi="Palatino Linotype" w:cs="Arial"/>
        </w:rPr>
        <w:t xml:space="preserve"> de ser procedente.</w:t>
      </w:r>
    </w:p>
    <w:p w:rsidR="00855BD3" w:rsidRPr="00CA50F9" w:rsidRDefault="0015717A" w:rsidP="00855BD3">
      <w:pPr>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hAnsi="Palatino Linotype"/>
        </w:rPr>
        <w:t xml:space="preserve">Sin ser óbice a lo anterior, </w:t>
      </w:r>
      <w:r w:rsidR="00086A80" w:rsidRPr="00CA50F9">
        <w:rPr>
          <w:rFonts w:ascii="Palatino Linotype" w:eastAsia="Arial Unicode MS" w:hAnsi="Palatino Linotype" w:cs="Arial"/>
        </w:rPr>
        <w:t>este</w:t>
      </w:r>
      <w:r w:rsidR="00855BD3" w:rsidRPr="00CA50F9">
        <w:rPr>
          <w:rFonts w:ascii="Palatino Linotype" w:eastAsia="Arial Unicode MS" w:hAnsi="Palatino Linotype" w:cs="Arial"/>
        </w:rPr>
        <w:t xml:space="preserve"> Instituto no omite señalar que</w:t>
      </w:r>
      <w:r w:rsidR="00855BD3" w:rsidRPr="00CA50F9">
        <w:rPr>
          <w:rFonts w:ascii="Palatino Linotype" w:eastAsia="Calibri" w:hAnsi="Palatino Linotype"/>
          <w:szCs w:val="22"/>
          <w:lang w:eastAsia="en-US"/>
        </w:rPr>
        <w:t>, si bien es cierto, el particular de manera genérica refirió que requería el</w:t>
      </w:r>
      <w:r w:rsidR="00855BD3" w:rsidRPr="00CA50F9">
        <w:rPr>
          <w:rFonts w:ascii="Palatino Linotype" w:eastAsia="Calibri" w:hAnsi="Palatino Linotype"/>
          <w:i/>
          <w:szCs w:val="22"/>
          <w:lang w:eastAsia="en-US"/>
        </w:rPr>
        <w:t xml:space="preserve"> </w:t>
      </w:r>
      <w:r w:rsidR="00855BD3" w:rsidRPr="00CA50F9">
        <w:rPr>
          <w:rFonts w:ascii="Palatino Linotype" w:hAnsi="Palatino Linotype" w:cs="Arial"/>
          <w:i/>
        </w:rPr>
        <w:t xml:space="preserve">“Plan de Infraestructura en materia de Obras Hidráulicas” </w:t>
      </w:r>
      <w:r w:rsidR="00855BD3" w:rsidRPr="00CA50F9">
        <w:rPr>
          <w:rFonts w:ascii="Palatino Linotype" w:eastAsia="Calibri" w:hAnsi="Palatino Linotype"/>
          <w:i/>
          <w:szCs w:val="22"/>
          <w:lang w:eastAsia="en-US"/>
        </w:rPr>
        <w:t xml:space="preserve">(Sic); </w:t>
      </w:r>
      <w:r w:rsidR="00855BD3" w:rsidRPr="00CA50F9">
        <w:rPr>
          <w:rFonts w:ascii="Palatino Linotype" w:eastAsia="Calibri" w:hAnsi="Palatino Linotype"/>
          <w:szCs w:val="22"/>
          <w:lang w:eastAsia="en-US"/>
        </w:rPr>
        <w:t xml:space="preserve">también lo es, que el Titular de la Unidad de Transparencia tiene, </w:t>
      </w:r>
      <w:r w:rsidR="00855BD3" w:rsidRPr="00CA50F9">
        <w:rPr>
          <w:rFonts w:ascii="Palatino Linotype" w:eastAsia="Arial Unicode MS" w:hAnsi="Palatino Linotype" w:cs="Arial"/>
        </w:rPr>
        <w:t xml:space="preserve">entre otras, las funciones de </w:t>
      </w:r>
      <w:r w:rsidR="00855BD3" w:rsidRPr="00CA50F9">
        <w:rPr>
          <w:rFonts w:ascii="Palatino Linotype" w:eastAsia="Calibri" w:hAnsi="Palatino Linotype"/>
          <w:szCs w:val="22"/>
          <w:lang w:eastAsia="en-US"/>
        </w:rPr>
        <w:t>recibir, tramitar y dar respuesta a las solicitudes de acceso a la información; realizar, con efectividad, los trámites internos necesarios para la atención de las solicitudes de acceso a la información; así como, entregar, en su caso, a los particulares la información solicitada; de conformidad con el artículo 53, fracciones II, IV y V de la Ley de Transparencia y Acceso a la Información Pública del Estado de México y Municipios.</w:t>
      </w:r>
    </w:p>
    <w:p w:rsidR="00855BD3" w:rsidRPr="00CA50F9" w:rsidRDefault="00855BD3" w:rsidP="00855BD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eastAsia="Calibri" w:hAnsi="Palatino Linotype"/>
          <w:szCs w:val="22"/>
          <w:lang w:eastAsia="en-US"/>
        </w:rPr>
        <w:t>Asimismo, no se omite señalar que tanto el Titular de la Unidad de Transparencia como los Servidores Públicos Habilitados, en el ejercicio, tramitación e interpretación de la Ley de Transparencia y Acceso a la Información Pública del Estado de México y Municipios y demás normatividad aplicable, deben atender al principio de Objetividad, el cual consiste en ajustar su actuación a los presupuestos de ley que deben ser aplicados al analizar el caso en concreto y resolver todos los hechos, prescindiendo de las consideraciones y criterios personales. Lo anterior, con fundamento en el artículo 10, correlacionado con el diverso artículo 9, fracción VIII de la Ley Sustantiva.</w:t>
      </w:r>
    </w:p>
    <w:p w:rsidR="00855BD3" w:rsidRPr="00CA50F9" w:rsidRDefault="00855BD3" w:rsidP="00855BD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CA50F9">
        <w:rPr>
          <w:rFonts w:ascii="Palatino Linotype" w:eastAsia="Calibri" w:hAnsi="Palatino Linotype"/>
          <w:szCs w:val="22"/>
          <w:lang w:eastAsia="en-US"/>
        </w:rPr>
        <w:t xml:space="preserve">Por ello, en este caso en particular, si bien es cierto que el particular no refirió a </w:t>
      </w:r>
      <w:r w:rsidRPr="00CA50F9">
        <w:rPr>
          <w:rFonts w:ascii="Palatino Linotype" w:eastAsia="Calibri" w:hAnsi="Palatino Linotype"/>
          <w:szCs w:val="22"/>
          <w:lang w:eastAsia="en-US"/>
        </w:rPr>
        <w:lastRenderedPageBreak/>
        <w:t xml:space="preserve">literalidad los documentos solicitados; también lo es, que no es experto en materia de Obra Pública Municipal, situación que si atiende a la naturaleza del </w:t>
      </w:r>
      <w:r w:rsidRPr="00CA50F9">
        <w:rPr>
          <w:rFonts w:ascii="Palatino Linotype" w:eastAsia="Calibri" w:hAnsi="Palatino Linotype"/>
          <w:b/>
          <w:szCs w:val="22"/>
          <w:lang w:eastAsia="en-US"/>
        </w:rPr>
        <w:t>SUJETO OBLIGADO</w:t>
      </w:r>
      <w:r w:rsidRPr="00CA50F9">
        <w:rPr>
          <w:rFonts w:ascii="Palatino Linotype" w:eastAsia="Calibri" w:hAnsi="Palatino Linotype"/>
          <w:szCs w:val="22"/>
          <w:lang w:eastAsia="en-US"/>
        </w:rPr>
        <w:t>; por ello, éste debió suplir la deficiencia incurrida y entregar la expresión documental que satisfaga el requerimiento de información. Máxime que, del análisis a la solicitud de origen, se advierte que contaba con los elementos mínimos necesarios para hacerlo sin cambiar los hechos expuestos. Situación que en este acto se suple por parte de este Instituto,</w:t>
      </w:r>
      <w:r w:rsidRPr="00CA50F9">
        <w:rPr>
          <w:rFonts w:ascii="Palatino Linotype" w:eastAsia="Calibri" w:hAnsi="Palatino Linotype" w:cs="Arial"/>
        </w:rPr>
        <w:t xml:space="preserve"> en términos de lo dispuesto por los artículos 13 y 181, cuarto párrafo de la Ley de Transparencia y Acceso a la Información del Estado de México y Municipios.</w:t>
      </w:r>
    </w:p>
    <w:p w:rsidR="00F722E7" w:rsidRPr="00CA50F9" w:rsidRDefault="00F722E7" w:rsidP="00F722E7">
      <w:pPr>
        <w:spacing w:before="240" w:after="240" w:line="360" w:lineRule="auto"/>
        <w:jc w:val="both"/>
        <w:rPr>
          <w:rFonts w:ascii="Palatino Linotype" w:hAnsi="Palatino Linotype" w:cs="Arial"/>
          <w:lang w:val="es-ES"/>
        </w:rPr>
      </w:pPr>
      <w:r w:rsidRPr="00CA50F9">
        <w:rPr>
          <w:rFonts w:ascii="Palatino Linotype" w:hAnsi="Palatino Linotype"/>
          <w:lang w:val="es-ES"/>
        </w:rPr>
        <w:t xml:space="preserve">Siendo necesario hacer hincapié que, </w:t>
      </w:r>
      <w:r w:rsidRPr="00CA50F9">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CA50F9">
        <w:rPr>
          <w:rFonts w:ascii="Palatino Linotype" w:hAnsi="Palatino Linotype" w:cs="Arial"/>
          <w:b/>
          <w:lang w:val="es-ES"/>
        </w:rPr>
        <w:t>expresión documental</w:t>
      </w:r>
      <w:r w:rsidRPr="00CA50F9">
        <w:rPr>
          <w:rFonts w:ascii="Palatino Linotype" w:hAnsi="Palatino Linotype" w:cs="Arial"/>
          <w:lang w:val="es-ES"/>
        </w:rPr>
        <w:t>, deben atenderlas. Lo anterior, tiene apoyo en el criterio 16/17, emitido por el Pleno del INAI, el cual menciona lo siguiente:</w:t>
      </w:r>
    </w:p>
    <w:p w:rsidR="00F722E7" w:rsidRPr="00CA50F9" w:rsidRDefault="00F722E7" w:rsidP="000328DA">
      <w:pPr>
        <w:ind w:left="567" w:right="899"/>
        <w:jc w:val="both"/>
        <w:rPr>
          <w:rFonts w:ascii="Palatino Linotype" w:hAnsi="Palatino Linotype" w:cs="Arial"/>
          <w:i/>
          <w:sz w:val="22"/>
          <w:szCs w:val="22"/>
          <w:lang w:val="es-ES"/>
        </w:rPr>
      </w:pPr>
      <w:r w:rsidRPr="00CA50F9">
        <w:rPr>
          <w:rFonts w:ascii="Palatino Linotype" w:hAnsi="Palatino Linotype" w:cs="Arial"/>
          <w:i/>
          <w:sz w:val="22"/>
          <w:szCs w:val="22"/>
          <w:lang w:val="es-ES"/>
        </w:rPr>
        <w:t>“</w:t>
      </w:r>
      <w:r w:rsidRPr="00CA50F9">
        <w:rPr>
          <w:rFonts w:ascii="Palatino Linotype" w:hAnsi="Palatino Linotype" w:cs="Arial"/>
          <w:b/>
          <w:i/>
          <w:sz w:val="22"/>
          <w:szCs w:val="22"/>
          <w:lang w:val="es-ES"/>
        </w:rPr>
        <w:t xml:space="preserve">Expresión documental. </w:t>
      </w:r>
      <w:r w:rsidRPr="00CA50F9">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F722E7" w:rsidRPr="00CA50F9" w:rsidRDefault="00F722E7" w:rsidP="000328DA">
      <w:pPr>
        <w:ind w:left="567" w:right="899"/>
        <w:jc w:val="both"/>
        <w:rPr>
          <w:rFonts w:ascii="Palatino Linotype" w:hAnsi="Palatino Linotype" w:cs="Arial"/>
          <w:i/>
          <w:sz w:val="22"/>
          <w:szCs w:val="22"/>
          <w:lang w:val="es-ES"/>
        </w:rPr>
      </w:pPr>
      <w:r w:rsidRPr="00CA50F9">
        <w:rPr>
          <w:rFonts w:ascii="Palatino Linotype" w:hAnsi="Palatino Linotype" w:cs="Arial"/>
          <w:i/>
          <w:sz w:val="22"/>
          <w:szCs w:val="22"/>
          <w:lang w:val="es-ES"/>
        </w:rPr>
        <w:t>Resoluciones:</w:t>
      </w:r>
    </w:p>
    <w:p w:rsidR="00F722E7" w:rsidRPr="00CA50F9" w:rsidRDefault="00F722E7" w:rsidP="000328DA">
      <w:pPr>
        <w:ind w:left="567" w:right="899"/>
        <w:jc w:val="both"/>
        <w:rPr>
          <w:rFonts w:ascii="Palatino Linotype" w:hAnsi="Palatino Linotype" w:cs="Arial"/>
          <w:i/>
          <w:sz w:val="22"/>
          <w:szCs w:val="22"/>
          <w:lang w:val="es-ES"/>
        </w:rPr>
      </w:pPr>
      <w:r w:rsidRPr="00CA50F9">
        <w:rPr>
          <w:rFonts w:ascii="Palatino Linotype" w:hAnsi="Palatino Linotype" w:cs="Arial"/>
          <w:i/>
          <w:sz w:val="22"/>
          <w:szCs w:val="22"/>
          <w:lang w:val="es-ES"/>
        </w:rPr>
        <w:t>•</w:t>
      </w:r>
      <w:r w:rsidRPr="00CA50F9">
        <w:rPr>
          <w:rFonts w:ascii="Palatino Linotype" w:hAnsi="Palatino Linotype" w:cs="Arial"/>
          <w:i/>
          <w:sz w:val="22"/>
          <w:szCs w:val="22"/>
          <w:lang w:val="es-ES"/>
        </w:rPr>
        <w:tab/>
        <w:t>RRA 0774/16. Secretaría de Salud. 31 de agosto de 2016. Por unanimidad. Comisionada Ponente María Patricia Kurczyn Villalobos.</w:t>
      </w:r>
    </w:p>
    <w:p w:rsidR="00F722E7" w:rsidRPr="00CA50F9" w:rsidRDefault="00F722E7" w:rsidP="000328DA">
      <w:pPr>
        <w:ind w:left="567" w:right="899"/>
        <w:jc w:val="both"/>
        <w:rPr>
          <w:rFonts w:ascii="Palatino Linotype" w:hAnsi="Palatino Linotype" w:cs="Arial"/>
          <w:i/>
          <w:sz w:val="22"/>
          <w:szCs w:val="22"/>
          <w:lang w:val="es-ES"/>
        </w:rPr>
      </w:pPr>
      <w:r w:rsidRPr="00CA50F9">
        <w:rPr>
          <w:rFonts w:ascii="Palatino Linotype" w:hAnsi="Palatino Linotype" w:cs="Arial"/>
          <w:i/>
          <w:sz w:val="22"/>
          <w:szCs w:val="22"/>
          <w:lang w:val="es-ES"/>
        </w:rPr>
        <w:lastRenderedPageBreak/>
        <w:t>•</w:t>
      </w:r>
      <w:r w:rsidRPr="00CA50F9">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F722E7" w:rsidRPr="00CA50F9" w:rsidRDefault="00F722E7" w:rsidP="000328DA">
      <w:pPr>
        <w:ind w:left="567" w:right="899"/>
        <w:jc w:val="both"/>
        <w:rPr>
          <w:rFonts w:ascii="Palatino Linotype" w:hAnsi="Palatino Linotype" w:cs="Arial"/>
          <w:i/>
          <w:sz w:val="22"/>
          <w:szCs w:val="22"/>
          <w:lang w:val="es-ES"/>
        </w:rPr>
      </w:pPr>
      <w:r w:rsidRPr="00CA50F9">
        <w:rPr>
          <w:rFonts w:ascii="Palatino Linotype" w:hAnsi="Palatino Linotype" w:cs="Arial"/>
          <w:i/>
          <w:sz w:val="22"/>
          <w:szCs w:val="22"/>
          <w:lang w:val="es-ES"/>
        </w:rPr>
        <w:t>•</w:t>
      </w:r>
      <w:r w:rsidRPr="00CA50F9">
        <w:rPr>
          <w:rFonts w:ascii="Palatino Linotype" w:hAnsi="Palatino Linotype" w:cs="Arial"/>
          <w:i/>
          <w:sz w:val="22"/>
          <w:szCs w:val="22"/>
          <w:lang w:val="es-ES"/>
        </w:rPr>
        <w:tab/>
        <w:t>RRA 0540/17. Secretaría de Economía. 08 de marzo del 2017. Por unanimidad. Comisionado Ponente Francisco Javier Acuña Llamas.” (Sic)</w:t>
      </w:r>
    </w:p>
    <w:p w:rsidR="00F722E7" w:rsidRPr="00CA50F9" w:rsidRDefault="00F722E7" w:rsidP="000328DA">
      <w:pPr>
        <w:ind w:left="567" w:right="899"/>
        <w:jc w:val="both"/>
        <w:rPr>
          <w:rFonts w:ascii="Palatino Linotype" w:hAnsi="Palatino Linotype" w:cs="Arial"/>
          <w:sz w:val="22"/>
          <w:szCs w:val="22"/>
          <w:lang w:val="es-ES"/>
        </w:rPr>
      </w:pPr>
      <w:r w:rsidRPr="00CA50F9">
        <w:rPr>
          <w:rFonts w:ascii="Palatino Linotype" w:hAnsi="Palatino Linotype" w:cs="Arial"/>
          <w:sz w:val="22"/>
          <w:szCs w:val="22"/>
          <w:lang w:val="es-ES"/>
        </w:rPr>
        <w:t>(Énfasis añadido)</w:t>
      </w:r>
    </w:p>
    <w:p w:rsidR="00855BD3" w:rsidRPr="00CA50F9" w:rsidRDefault="00786981" w:rsidP="00855BD3">
      <w:pPr>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eastAsia="Calibri" w:hAnsi="Palatino Linotype"/>
          <w:szCs w:val="22"/>
          <w:lang w:eastAsia="en-US"/>
        </w:rPr>
        <w:t>Ahora bien, por cuanto hace a la solicitud de acceso a la información marcada con el numeral</w:t>
      </w:r>
      <w:r w:rsidR="00F722E7" w:rsidRPr="00CA50F9">
        <w:rPr>
          <w:rFonts w:ascii="Palatino Linotype" w:eastAsia="Calibri" w:hAnsi="Palatino Linotype"/>
          <w:szCs w:val="22"/>
          <w:lang w:eastAsia="en-US"/>
        </w:rPr>
        <w:t xml:space="preserve"> </w:t>
      </w:r>
      <w:r w:rsidRPr="00CA50F9">
        <w:rPr>
          <w:rFonts w:ascii="Palatino Linotype" w:eastAsia="Calibri" w:hAnsi="Palatino Linotype"/>
          <w:szCs w:val="22"/>
          <w:lang w:eastAsia="en-US"/>
        </w:rPr>
        <w:t xml:space="preserve">2, relativa a las personas jurídico colectivas deudoras que cuentan con servicio al mes de octubre de 2019, si bien es cierto </w:t>
      </w:r>
      <w:r w:rsidRPr="00CA50F9">
        <w:rPr>
          <w:rFonts w:ascii="Palatino Linotype" w:eastAsia="Calibri" w:hAnsi="Palatino Linotype"/>
          <w:b/>
          <w:szCs w:val="22"/>
          <w:lang w:eastAsia="en-US"/>
        </w:rPr>
        <w:t>EL SUJETO OBLIGADO</w:t>
      </w:r>
      <w:r w:rsidRPr="00CA50F9">
        <w:rPr>
          <w:rFonts w:ascii="Palatino Linotype" w:eastAsia="Calibri" w:hAnsi="Palatino Linotype"/>
          <w:szCs w:val="22"/>
          <w:lang w:eastAsia="en-US"/>
        </w:rPr>
        <w:t xml:space="preserve"> remitió, vía Informe Justificado el Padrón de Usuarios con el que contaba; también lo es, que dicho documento contiene datos personales que son susceptibles de ser clasificados como confidenciales; por lo que, no pudo hacerse del conocimiento del particular.</w:t>
      </w:r>
    </w:p>
    <w:p w:rsidR="00786981" w:rsidRPr="00CA50F9" w:rsidRDefault="00786981" w:rsidP="003A2F23">
      <w:pPr>
        <w:spacing w:before="100" w:beforeAutospacing="1" w:after="100" w:afterAutospacing="1" w:line="360" w:lineRule="auto"/>
        <w:jc w:val="both"/>
        <w:rPr>
          <w:rFonts w:ascii="Palatino Linotype" w:hAnsi="Palatino Linotype"/>
        </w:rPr>
      </w:pPr>
      <w:r w:rsidRPr="00CA50F9">
        <w:rPr>
          <w:rFonts w:ascii="Palatino Linotype" w:eastAsia="Calibri" w:hAnsi="Palatino Linotype"/>
          <w:szCs w:val="22"/>
          <w:lang w:eastAsia="en-US"/>
        </w:rPr>
        <w:t xml:space="preserve">Al respecto, este Instituto no es omiso en mencionar que </w:t>
      </w:r>
      <w:r w:rsidRPr="00CA50F9">
        <w:rPr>
          <w:rFonts w:ascii="Palatino Linotype" w:eastAsia="Calibri" w:hAnsi="Palatino Linotype"/>
          <w:b/>
          <w:szCs w:val="22"/>
          <w:lang w:eastAsia="en-US"/>
        </w:rPr>
        <w:t>EL SUJETO OBLIGADO</w:t>
      </w:r>
      <w:r w:rsidRPr="00CA50F9">
        <w:rPr>
          <w:rFonts w:ascii="Palatino Linotype" w:eastAsia="Calibri" w:hAnsi="Palatino Linotype"/>
          <w:szCs w:val="22"/>
          <w:lang w:eastAsia="en-US"/>
        </w:rPr>
        <w:t xml:space="preserve"> refirió que, </w:t>
      </w:r>
      <w:r w:rsidRPr="00CA50F9">
        <w:rPr>
          <w:rFonts w:ascii="Palatino Linotype" w:hAnsi="Palatino Linotype"/>
        </w:rPr>
        <w:t>en ejercicio de sus atribuciones, elabora un Padrón de Usuarios, general; por lo que, en dicho documento no es posible identificar a las personas morales.</w:t>
      </w:r>
    </w:p>
    <w:p w:rsidR="004748A0" w:rsidRPr="00CA50F9" w:rsidRDefault="00F722E7" w:rsidP="003A2F23">
      <w:pPr>
        <w:spacing w:before="100" w:beforeAutospacing="1" w:after="100" w:afterAutospacing="1" w:line="360" w:lineRule="auto"/>
        <w:jc w:val="both"/>
        <w:rPr>
          <w:rFonts w:ascii="Palatino Linotype" w:hAnsi="Palatino Linotype"/>
        </w:rPr>
      </w:pPr>
      <w:r w:rsidRPr="00CA50F9">
        <w:rPr>
          <w:rFonts w:ascii="Palatino Linotype" w:hAnsi="Palatino Linotype"/>
        </w:rPr>
        <w:t xml:space="preserve">Bajo esa óptica, este Instituto analizó el marco normativo que rige el actuar del </w:t>
      </w:r>
      <w:r w:rsidRPr="00CA50F9">
        <w:rPr>
          <w:rFonts w:ascii="Palatino Linotype" w:hAnsi="Palatino Linotype"/>
          <w:b/>
        </w:rPr>
        <w:t>SUJETO OBLIGADO</w:t>
      </w:r>
      <w:r w:rsidRPr="00CA50F9">
        <w:rPr>
          <w:rFonts w:ascii="Palatino Linotype" w:hAnsi="Palatino Linotype"/>
        </w:rPr>
        <w:t xml:space="preserve">, así como, el documento remitido en Informe </w:t>
      </w:r>
      <w:r w:rsidR="00F33EB3" w:rsidRPr="00CA50F9">
        <w:rPr>
          <w:rFonts w:ascii="Palatino Linotype" w:hAnsi="Palatino Linotype"/>
        </w:rPr>
        <w:t>Justificado</w:t>
      </w:r>
      <w:r w:rsidRPr="00CA50F9">
        <w:rPr>
          <w:rFonts w:ascii="Palatino Linotype" w:hAnsi="Palatino Linotype"/>
        </w:rPr>
        <w:t xml:space="preserve"> y advirtió que con éste no se satisface el derecho de acceso a la inf</w:t>
      </w:r>
      <w:r w:rsidR="00F33EB3" w:rsidRPr="00CA50F9">
        <w:rPr>
          <w:rFonts w:ascii="Palatino Linotype" w:hAnsi="Palatino Linotype"/>
        </w:rPr>
        <w:t xml:space="preserve">ormación, por diversas razones. </w:t>
      </w:r>
    </w:p>
    <w:p w:rsidR="004748A0" w:rsidRPr="00CA50F9" w:rsidRDefault="00F33EB3" w:rsidP="003A2F23">
      <w:pPr>
        <w:spacing w:before="100" w:beforeAutospacing="1" w:after="100" w:afterAutospacing="1" w:line="360" w:lineRule="auto"/>
        <w:jc w:val="both"/>
        <w:rPr>
          <w:rFonts w:ascii="Palatino Linotype" w:hAnsi="Palatino Linotype"/>
        </w:rPr>
      </w:pPr>
      <w:r w:rsidRPr="00CA50F9">
        <w:rPr>
          <w:rFonts w:ascii="Palatino Linotype" w:hAnsi="Palatino Linotype"/>
        </w:rPr>
        <w:t>La primera de ellas, es que en el documento</w:t>
      </w:r>
      <w:r w:rsidR="004A55E3" w:rsidRPr="00CA50F9">
        <w:rPr>
          <w:rFonts w:ascii="Palatino Linotype" w:hAnsi="Palatino Linotype"/>
        </w:rPr>
        <w:t xml:space="preserve"> remitido</w:t>
      </w:r>
      <w:r w:rsidRPr="00CA50F9">
        <w:rPr>
          <w:rFonts w:ascii="Palatino Linotype" w:hAnsi="Palatino Linotype"/>
        </w:rPr>
        <w:t xml:space="preserve"> se </w:t>
      </w:r>
      <w:r w:rsidR="004748A0" w:rsidRPr="00CA50F9">
        <w:rPr>
          <w:rFonts w:ascii="Palatino Linotype" w:hAnsi="Palatino Linotype"/>
        </w:rPr>
        <w:t>testó información pública y, al mismo tiempo, se dejaron visibles datos personales susceptibles de ser clasificados como confidenciales.</w:t>
      </w:r>
    </w:p>
    <w:p w:rsidR="004748A0" w:rsidRPr="00CA50F9" w:rsidRDefault="004748A0" w:rsidP="003A2F23">
      <w:pPr>
        <w:spacing w:before="100" w:beforeAutospacing="1" w:after="100" w:afterAutospacing="1" w:line="360" w:lineRule="auto"/>
        <w:jc w:val="both"/>
        <w:rPr>
          <w:rFonts w:ascii="Palatino Linotype" w:hAnsi="Palatino Linotype"/>
        </w:rPr>
      </w:pPr>
      <w:r w:rsidRPr="00CA50F9">
        <w:rPr>
          <w:rFonts w:ascii="Palatino Linotype" w:hAnsi="Palatino Linotype"/>
        </w:rPr>
        <w:lastRenderedPageBreak/>
        <w:t>Lo anterior es así, puesto que en el documento remitido se contienen</w:t>
      </w:r>
      <w:r w:rsidR="00F33EB3" w:rsidRPr="00CA50F9">
        <w:rPr>
          <w:rFonts w:ascii="Palatino Linotype" w:hAnsi="Palatino Linotype"/>
        </w:rPr>
        <w:t xml:space="preserve"> los siguientes rubros: número de contrato, Zona, Ruta, Folio, Nombre/cliente, domicilio, colonia, código postal, RFC, número telefónico, correo electrónico, número de medidor, </w:t>
      </w:r>
      <w:r w:rsidR="004A55E3" w:rsidRPr="00CA50F9">
        <w:rPr>
          <w:rFonts w:ascii="Palatino Linotype" w:hAnsi="Palatino Linotype"/>
        </w:rPr>
        <w:t xml:space="preserve">giro, fecha de alta, nivel, uso, </w:t>
      </w:r>
      <w:r w:rsidR="00F33EB3" w:rsidRPr="00CA50F9">
        <w:rPr>
          <w:rFonts w:ascii="Palatino Linotype" w:hAnsi="Palatino Linotype"/>
        </w:rPr>
        <w:t xml:space="preserve">diámetro de toma de agua, estado comercial, </w:t>
      </w:r>
      <w:r w:rsidR="004A55E3" w:rsidRPr="00CA50F9">
        <w:rPr>
          <w:rFonts w:ascii="Palatino Linotype" w:hAnsi="Palatino Linotype"/>
        </w:rPr>
        <w:t xml:space="preserve">estado de toma, </w:t>
      </w:r>
      <w:r w:rsidR="00F33EB3" w:rsidRPr="00CA50F9">
        <w:rPr>
          <w:rFonts w:ascii="Palatino Linotype" w:hAnsi="Palatino Linotype"/>
        </w:rPr>
        <w:t>estado de servicio, periodos de adeudo</w:t>
      </w:r>
      <w:r w:rsidRPr="00CA50F9">
        <w:rPr>
          <w:rFonts w:ascii="Palatino Linotype" w:hAnsi="Palatino Linotype"/>
        </w:rPr>
        <w:t xml:space="preserve"> y</w:t>
      </w:r>
      <w:r w:rsidR="00F33EB3" w:rsidRPr="00CA50F9">
        <w:rPr>
          <w:rFonts w:ascii="Palatino Linotype" w:hAnsi="Palatino Linotype"/>
        </w:rPr>
        <w:t xml:space="preserve"> saldos de adeudo</w:t>
      </w:r>
      <w:r w:rsidRPr="00CA50F9">
        <w:rPr>
          <w:rFonts w:ascii="Palatino Linotype" w:hAnsi="Palatino Linotype"/>
        </w:rPr>
        <w:t>.</w:t>
      </w:r>
    </w:p>
    <w:p w:rsidR="00F722E7" w:rsidRPr="00CA50F9" w:rsidRDefault="004748A0" w:rsidP="003A2F23">
      <w:pPr>
        <w:spacing w:before="100" w:beforeAutospacing="1" w:after="100" w:afterAutospacing="1" w:line="360" w:lineRule="auto"/>
        <w:jc w:val="both"/>
        <w:rPr>
          <w:rFonts w:ascii="Palatino Linotype" w:hAnsi="Palatino Linotype"/>
        </w:rPr>
      </w:pPr>
      <w:r w:rsidRPr="00CA50F9">
        <w:rPr>
          <w:rFonts w:ascii="Palatino Linotype" w:hAnsi="Palatino Linotype"/>
        </w:rPr>
        <w:t xml:space="preserve">Derivado de ello, </w:t>
      </w:r>
      <w:r w:rsidRPr="00CA50F9">
        <w:rPr>
          <w:rFonts w:ascii="Palatino Linotype" w:hAnsi="Palatino Linotype"/>
          <w:b/>
        </w:rPr>
        <w:t>EL SUJETO OBLIGADO</w:t>
      </w:r>
      <w:r w:rsidRPr="00CA50F9">
        <w:rPr>
          <w:rFonts w:ascii="Palatino Linotype" w:hAnsi="Palatino Linotype"/>
        </w:rPr>
        <w:t>, mediante el Acta de fecha 3 de diciembre de 2019, el Comité de Transparencia aprobó la versión pública del Padrón de Usuarios, en la cual, según su dicho los datos referentes a: número de contrato, cuenta, folio, nombre del cliente, domicilio, teléfono, correo electrónico, número de medidor, diámetro de toma de agua, estado comercial, estado de toma, estado de servicio, periodos de adeudo y saldos de adeudo; consistían en datos personales que hacen identificables a sus titulares o bien, que se trata de información que sólo le compete a ellos.</w:t>
      </w:r>
    </w:p>
    <w:p w:rsidR="004748A0" w:rsidRPr="00CA50F9" w:rsidRDefault="004748A0" w:rsidP="004748A0">
      <w:pPr>
        <w:spacing w:before="100" w:beforeAutospacing="1" w:after="100" w:afterAutospacing="1" w:line="360" w:lineRule="auto"/>
        <w:jc w:val="both"/>
        <w:rPr>
          <w:rFonts w:ascii="Palatino Linotype" w:eastAsia="Calibri" w:hAnsi="Palatino Linotype" w:cs="Arial"/>
        </w:rPr>
      </w:pPr>
      <w:r w:rsidRPr="00CA50F9">
        <w:rPr>
          <w:rFonts w:ascii="Palatino Linotype" w:hAnsi="Palatino Linotype"/>
        </w:rPr>
        <w:t xml:space="preserve">Sin embargo, del análisis al documento y al acuerdo del Comité que avala su versión pública, este Instituto como ente garante del derecho de acceso a la información y a la protección de datos personales, observó que </w:t>
      </w:r>
      <w:r w:rsidRPr="00CA50F9">
        <w:rPr>
          <w:rFonts w:ascii="Palatino Linotype" w:hAnsi="Palatino Linotype"/>
          <w:b/>
        </w:rPr>
        <w:t>EL SUJETO OBLIGADO</w:t>
      </w:r>
      <w:r w:rsidRPr="00CA50F9">
        <w:rPr>
          <w:rFonts w:ascii="Palatino Linotype" w:hAnsi="Palatino Linotype"/>
        </w:rPr>
        <w:t xml:space="preserve"> dejó visibles RFC de múltiples usuarios del Padrón, pese a que en su propio acuerdo de comité aprobó su clasificación; por lo que, esta Autoridad estima que lo procedente es </w:t>
      </w:r>
      <w:r w:rsidRPr="00CA50F9">
        <w:rPr>
          <w:rFonts w:ascii="Palatino Linotype" w:eastAsia="Calibri" w:hAnsi="Palatino Linotype" w:cs="Arial"/>
          <w:b/>
        </w:rPr>
        <w:t>ordenar dar vista al Titular de la Contraloría Interna y Órgano de Control y Vigilancia</w:t>
      </w:r>
      <w:r w:rsidR="00C466E6" w:rsidRPr="00CA50F9">
        <w:rPr>
          <w:rFonts w:ascii="Palatino Linotype" w:eastAsia="Calibri" w:hAnsi="Palatino Linotype" w:cs="Arial"/>
          <w:b/>
        </w:rPr>
        <w:t>; así como, al Titular de la Dirección de Protección de Datos</w:t>
      </w:r>
      <w:r w:rsidRPr="00CA50F9">
        <w:rPr>
          <w:rFonts w:ascii="Palatino Linotype" w:eastAsia="Calibri" w:hAnsi="Palatino Linotype" w:cs="Arial"/>
          <w:b/>
        </w:rPr>
        <w:t xml:space="preserve"> de este Instituto</w:t>
      </w:r>
      <w:r w:rsidRPr="00CA50F9">
        <w:rPr>
          <w:rFonts w:ascii="Palatino Linotype" w:eastAsia="Calibri" w:hAnsi="Palatino Linotype" w:cs="Arial"/>
        </w:rPr>
        <w:t xml:space="preserve">, </w:t>
      </w:r>
      <w:r w:rsidR="00C466E6" w:rsidRPr="00CA50F9">
        <w:rPr>
          <w:rFonts w:ascii="Palatino Linotype" w:eastAsia="Calibri" w:hAnsi="Palatino Linotype" w:cs="Arial"/>
        </w:rPr>
        <w:t xml:space="preserve">con </w:t>
      </w:r>
      <w:r w:rsidR="00C466E6" w:rsidRPr="00CA50F9">
        <w:rPr>
          <w:rFonts w:ascii="Palatino Linotype" w:eastAsia="Calibri" w:hAnsi="Palatino Linotype" w:cs="Arial"/>
        </w:rPr>
        <w:lastRenderedPageBreak/>
        <w:t xml:space="preserve">fundamento en el artículo 23 ,fracciones XI, XII y XIII del Reglamento Interior del Instituto de Transparencia, Acceso a la Información Pública y Protección de Datos Personales del Estado de México y Municipios; </w:t>
      </w:r>
      <w:r w:rsidRPr="00CA50F9">
        <w:rPr>
          <w:rFonts w:ascii="Palatino Linotype" w:eastAsia="Calibri" w:hAnsi="Palatino Linotype" w:cs="Arial"/>
        </w:rPr>
        <w:t>para que resuelva</w:t>
      </w:r>
      <w:r w:rsidR="00C466E6" w:rsidRPr="00CA50F9">
        <w:rPr>
          <w:rFonts w:ascii="Palatino Linotype" w:eastAsia="Calibri" w:hAnsi="Palatino Linotype" w:cs="Arial"/>
        </w:rPr>
        <w:t>n</w:t>
      </w:r>
      <w:r w:rsidRPr="00CA50F9">
        <w:rPr>
          <w:rFonts w:ascii="Palatino Linotype" w:eastAsia="Calibri" w:hAnsi="Palatino Linotype" w:cs="Arial"/>
        </w:rPr>
        <w:t xml:space="preserve"> lo conducente y determine</w:t>
      </w:r>
      <w:r w:rsidR="00C466E6" w:rsidRPr="00CA50F9">
        <w:rPr>
          <w:rFonts w:ascii="Palatino Linotype" w:eastAsia="Calibri" w:hAnsi="Palatino Linotype" w:cs="Arial"/>
        </w:rPr>
        <w:t>n</w:t>
      </w:r>
      <w:r w:rsidRPr="00CA50F9">
        <w:rPr>
          <w:rFonts w:ascii="Palatino Linotype" w:eastAsia="Calibri" w:hAnsi="Palatino Linotype" w:cs="Arial"/>
        </w:rPr>
        <w:t xml:space="preserve"> en su caso el grado de responsabilidad en el incumplimiento de las obligaciones establecidas en la misma.</w:t>
      </w:r>
    </w:p>
    <w:p w:rsidR="004748A0" w:rsidRPr="00CA50F9" w:rsidRDefault="004748A0" w:rsidP="004748A0">
      <w:pPr>
        <w:spacing w:before="100" w:beforeAutospacing="1" w:after="100" w:afterAutospacing="1" w:line="360" w:lineRule="auto"/>
        <w:jc w:val="both"/>
        <w:rPr>
          <w:rFonts w:ascii="Palatino Linotype" w:hAnsi="Palatino Linotype"/>
        </w:rPr>
      </w:pPr>
      <w:r w:rsidRPr="00CA50F9">
        <w:rPr>
          <w:rFonts w:ascii="Palatino Linotype" w:eastAsia="Calibri" w:hAnsi="Palatino Linotype" w:cs="Arial"/>
        </w:rPr>
        <w:t xml:space="preserve">Por otra parte, del análisis minucioso a los rubros testados, esta Autoridad advirtió que </w:t>
      </w:r>
      <w:r w:rsidRPr="00CA50F9">
        <w:rPr>
          <w:rFonts w:ascii="Palatino Linotype" w:eastAsia="Calibri" w:hAnsi="Palatino Linotype" w:cs="Arial"/>
          <w:b/>
        </w:rPr>
        <w:t>EL SUJETO OBLIGADO</w:t>
      </w:r>
      <w:r w:rsidRPr="00CA50F9">
        <w:rPr>
          <w:rFonts w:ascii="Palatino Linotype" w:eastAsia="Calibri" w:hAnsi="Palatino Linotype" w:cs="Arial"/>
        </w:rPr>
        <w:t xml:space="preserve"> incorrectamente testó datos que, por su propia y especial naturaleza son p</w:t>
      </w:r>
      <w:r w:rsidR="00BF55A3" w:rsidRPr="00CA50F9">
        <w:rPr>
          <w:rFonts w:ascii="Palatino Linotype" w:eastAsia="Calibri" w:hAnsi="Palatino Linotype" w:cs="Arial"/>
        </w:rPr>
        <w:t xml:space="preserve">úblicos, como lo son los </w:t>
      </w:r>
      <w:r w:rsidR="00BF55A3" w:rsidRPr="00CA50F9">
        <w:rPr>
          <w:rFonts w:ascii="Palatino Linotype" w:hAnsi="Palatino Linotype"/>
        </w:rPr>
        <w:t>periodos y los saldos de adeudo.</w:t>
      </w:r>
    </w:p>
    <w:p w:rsidR="00BF55A3" w:rsidRPr="00CA50F9" w:rsidRDefault="00BF55A3" w:rsidP="00BF55A3">
      <w:pPr>
        <w:spacing w:before="100" w:beforeAutospacing="1" w:after="100" w:afterAutospacing="1" w:line="360" w:lineRule="auto"/>
        <w:jc w:val="both"/>
        <w:rPr>
          <w:rFonts w:ascii="Palatino Linotype" w:hAnsi="Palatino Linotype" w:cs="Arial"/>
        </w:rPr>
      </w:pPr>
      <w:r w:rsidRPr="00CA50F9">
        <w:rPr>
          <w:rFonts w:ascii="Palatino Linotype" w:hAnsi="Palatino Linotype"/>
        </w:rPr>
        <w:t xml:space="preserve">Lo anterior es así, puesto que el entregar dicha información no hace identificable a una persona, sino por el contrario abona a la transparencia y a la rendición de cuentas, ya que dicha información invariablemente implica el uso y el destino de recursos públicos. </w:t>
      </w:r>
      <w:r w:rsidRPr="00CA50F9">
        <w:rPr>
          <w:rFonts w:ascii="Palatino Linotype" w:hAnsi="Palatino Linotype" w:cs="Arial"/>
        </w:rPr>
        <w:t xml:space="preserve">por ello, de conformidad con el artículo 24, fracción XVIII de la Ley de Transparencia y Acceso a la Información Pública del Estado de México y Municipios, </w:t>
      </w:r>
      <w:r w:rsidRPr="00CA50F9">
        <w:rPr>
          <w:rFonts w:ascii="Palatino Linotype" w:hAnsi="Palatino Linotype" w:cs="Arial"/>
          <w:b/>
        </w:rPr>
        <w:t>EL SUJETO OBLIGADO</w:t>
      </w:r>
      <w:r w:rsidRPr="00CA50F9">
        <w:rPr>
          <w:rFonts w:ascii="Palatino Linotype" w:hAnsi="Palatino Linotype" w:cs="Arial"/>
        </w:rPr>
        <w:t xml:space="preserve"> tiene la obligación de hacer pública toda aquella información</w:t>
      </w:r>
      <w:r w:rsidRPr="00CA50F9">
        <w:t xml:space="preserve"> </w:t>
      </w:r>
      <w:r w:rsidRPr="00CA50F9">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rsidR="00BF55A3" w:rsidRPr="00CA50F9" w:rsidRDefault="00BF55A3" w:rsidP="000328DA">
      <w:pPr>
        <w:ind w:left="851" w:right="902"/>
        <w:jc w:val="both"/>
        <w:rPr>
          <w:rFonts w:ascii="Palatino Linotype" w:hAnsi="Palatino Linotype"/>
          <w:i/>
          <w:sz w:val="22"/>
        </w:rPr>
      </w:pPr>
      <w:r w:rsidRPr="00CA50F9">
        <w:rPr>
          <w:rFonts w:ascii="Palatino Linotype" w:hAnsi="Palatino Linotype"/>
          <w:i/>
          <w:sz w:val="22"/>
        </w:rPr>
        <w:t>“Artículo 24. Para el cumplimiento de los objetivos de esta Ley, los sujetos obligados deberán cumplir con las siguientes obligaciones, según corresponda, de acuerdo a su naturaleza:</w:t>
      </w:r>
    </w:p>
    <w:p w:rsidR="00BF55A3" w:rsidRPr="00CA50F9" w:rsidRDefault="00BF55A3" w:rsidP="000328DA">
      <w:pPr>
        <w:ind w:left="851" w:right="902"/>
        <w:jc w:val="both"/>
        <w:rPr>
          <w:rFonts w:ascii="Palatino Linotype" w:hAnsi="Palatino Linotype"/>
          <w:i/>
          <w:sz w:val="22"/>
        </w:rPr>
      </w:pPr>
      <w:r w:rsidRPr="00CA50F9">
        <w:rPr>
          <w:rFonts w:ascii="Palatino Linotype" w:hAnsi="Palatino Linotype"/>
          <w:i/>
          <w:sz w:val="22"/>
        </w:rPr>
        <w:t>…</w:t>
      </w:r>
    </w:p>
    <w:p w:rsidR="00BF55A3" w:rsidRPr="00CA50F9" w:rsidRDefault="00BF55A3" w:rsidP="000328DA">
      <w:pPr>
        <w:ind w:left="851" w:right="902"/>
        <w:jc w:val="both"/>
        <w:rPr>
          <w:rFonts w:ascii="Palatino Linotype" w:hAnsi="Palatino Linotype" w:cs="Arial"/>
          <w:i/>
          <w:sz w:val="22"/>
        </w:rPr>
      </w:pPr>
      <w:r w:rsidRPr="00CA50F9">
        <w:rPr>
          <w:rFonts w:ascii="Palatino Linotype" w:hAnsi="Palatino Linotype"/>
          <w:i/>
          <w:sz w:val="22"/>
        </w:rPr>
        <w:lastRenderedPageBreak/>
        <w:t>XVIII. Hacer pública toda aquella información relativa a los montos y las personas a quienes entreguen, por cualquier motivo, recursos públicos, así como los informes que dichas personas les entreguen sobre el uso y destino de dichos recursos…”</w:t>
      </w:r>
    </w:p>
    <w:p w:rsidR="00BF55A3" w:rsidRPr="00CA50F9" w:rsidRDefault="00BF55A3" w:rsidP="00BF55A3">
      <w:pPr>
        <w:spacing w:before="100" w:beforeAutospacing="1" w:after="100" w:afterAutospacing="1" w:line="360" w:lineRule="auto"/>
        <w:jc w:val="both"/>
        <w:rPr>
          <w:rFonts w:ascii="Palatino Linotype" w:eastAsia="Calibri" w:hAnsi="Palatino Linotype"/>
          <w:lang w:val="es-ES"/>
        </w:rPr>
      </w:pPr>
      <w:r w:rsidRPr="00CA50F9">
        <w:rPr>
          <w:rFonts w:ascii="Palatino Linotype" w:eastAsia="Calibri" w:hAnsi="Palatino Linotype"/>
          <w:lang w:val="es-ES"/>
        </w:rPr>
        <w:t>En esa virtud, es de reiterar que las erogaciones o adeudos que implican el uso y destino de erario público tienen naturaleza análoga; pues, constituyen los medios idóneos de evidencia del gasto realizado con recursos públicos.</w:t>
      </w:r>
    </w:p>
    <w:p w:rsidR="00F722E7" w:rsidRPr="00CA50F9" w:rsidRDefault="00BF55A3" w:rsidP="003A2F23">
      <w:pPr>
        <w:spacing w:before="100" w:beforeAutospacing="1" w:after="100" w:afterAutospacing="1" w:line="360" w:lineRule="auto"/>
        <w:jc w:val="both"/>
        <w:rPr>
          <w:rFonts w:ascii="Palatino Linotype" w:eastAsia="Calibri" w:hAnsi="Palatino Linotype"/>
          <w:lang w:val="es-ES"/>
        </w:rPr>
      </w:pPr>
      <w:r w:rsidRPr="00CA50F9">
        <w:rPr>
          <w:rFonts w:ascii="Palatino Linotype" w:eastAsia="Calibri" w:hAnsi="Palatino Linotype"/>
          <w:lang w:val="es-ES"/>
        </w:rPr>
        <w:t xml:space="preserve">En esa tesitura, este Instituto observó que de conformidad con el artículo 31, fracción V del Reglamento Interior del </w:t>
      </w:r>
      <w:r w:rsidRPr="00CA50F9">
        <w:rPr>
          <w:rFonts w:ascii="Palatino Linotype" w:eastAsia="Calibri" w:hAnsi="Palatino Linotype"/>
          <w:b/>
          <w:lang w:val="es-ES"/>
        </w:rPr>
        <w:t>SUJETO OBLIGADO</w:t>
      </w:r>
      <w:r w:rsidRPr="00CA50F9">
        <w:rPr>
          <w:rFonts w:ascii="Palatino Linotype" w:eastAsia="Calibri" w:hAnsi="Palatino Linotype"/>
          <w:lang w:val="es-ES"/>
        </w:rPr>
        <w:t xml:space="preserve"> el Departamento de Tesorería debe registrar la deuda pública para su programación de pago; mientras que el diverso artículo 43 de dicho ordenamiento precisa que para el ejercicio de sus atribuciones, el Departamento de Lectura y Facturación se auxiliará de notificadores y </w:t>
      </w:r>
      <w:proofErr w:type="spellStart"/>
      <w:r w:rsidRPr="00CA50F9">
        <w:rPr>
          <w:rFonts w:ascii="Palatino Linotype" w:eastAsia="Calibri" w:hAnsi="Palatino Linotype"/>
          <w:lang w:val="es-ES"/>
        </w:rPr>
        <w:t>lecturistas</w:t>
      </w:r>
      <w:proofErr w:type="spellEnd"/>
      <w:r w:rsidRPr="00CA50F9">
        <w:rPr>
          <w:rFonts w:ascii="Palatino Linotype" w:eastAsia="Calibri" w:hAnsi="Palatino Linotype"/>
          <w:lang w:val="es-ES"/>
        </w:rPr>
        <w:t>, quienes estarán facultados para practicar notificaciones, tomar lecturas y entregar facturas e informes de adeudo por concepto de los servicios de suministro de agua potable, drenaje y aguas tratadas.</w:t>
      </w:r>
    </w:p>
    <w:p w:rsidR="00BF55A3" w:rsidRPr="00CA50F9" w:rsidRDefault="00BF55A3" w:rsidP="003A2F23">
      <w:pPr>
        <w:spacing w:before="100" w:beforeAutospacing="1" w:after="100" w:afterAutospacing="1" w:line="360" w:lineRule="auto"/>
        <w:jc w:val="both"/>
        <w:rPr>
          <w:rFonts w:ascii="Palatino Linotype" w:eastAsia="Calibri" w:hAnsi="Palatino Linotype"/>
          <w:lang w:val="es-ES"/>
        </w:rPr>
      </w:pPr>
      <w:r w:rsidRPr="00CA50F9">
        <w:rPr>
          <w:rFonts w:ascii="Palatino Linotype" w:eastAsia="Calibri" w:hAnsi="Palatino Linotype"/>
          <w:lang w:val="es-ES"/>
        </w:rPr>
        <w:t xml:space="preserve">Con base en las consideraciones descritas, este Instituto estima que la información remitida y su respectivo acuerdo de clasificación que sustenta su versión pública carecen de una debida fundamentación y motivación, puesto que </w:t>
      </w:r>
      <w:r w:rsidRPr="00CA50F9">
        <w:rPr>
          <w:rFonts w:ascii="Palatino Linotype" w:eastAsia="Calibri" w:hAnsi="Palatino Linotype"/>
          <w:b/>
          <w:lang w:val="es-ES"/>
        </w:rPr>
        <w:t xml:space="preserve">EL SUJETO OBLIGADO </w:t>
      </w:r>
      <w:r w:rsidRPr="00CA50F9">
        <w:rPr>
          <w:rFonts w:ascii="Palatino Linotype" w:eastAsia="Calibri" w:hAnsi="Palatino Linotype"/>
          <w:lang w:val="es-ES"/>
        </w:rPr>
        <w:t>debió dejar visibles los rubros de periodos y saldos de adeudos y debió testar cuidadosamente la información clasificada como confidencial.</w:t>
      </w:r>
    </w:p>
    <w:p w:rsidR="00BF55A3" w:rsidRPr="00CA50F9" w:rsidRDefault="00BF55A3" w:rsidP="00BF55A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CA50F9">
        <w:rPr>
          <w:rFonts w:ascii="Palatino Linotype" w:hAnsi="Palatino Linotype" w:cs="Arial"/>
        </w:rPr>
        <w:t xml:space="preserve">Respecto a la fundamentación y motivación es de señalar que el máximo tribunal del </w:t>
      </w:r>
      <w:r w:rsidRPr="00CA50F9">
        <w:rPr>
          <w:rFonts w:ascii="Palatino Linotype" w:hAnsi="Palatino Linotype" w:cs="Arial"/>
        </w:rPr>
        <w:lastRenderedPageBreak/>
        <w:t>país ha establecido jurisprudencia respecto a qué debe entenderse por fundamentación y motivación, en los siguientes términos:</w:t>
      </w:r>
    </w:p>
    <w:p w:rsidR="00BF55A3" w:rsidRPr="00CA50F9" w:rsidRDefault="00BF55A3" w:rsidP="000328DA">
      <w:pPr>
        <w:widowControl w:val="0"/>
        <w:tabs>
          <w:tab w:val="left" w:pos="1276"/>
        </w:tabs>
        <w:autoSpaceDE w:val="0"/>
        <w:autoSpaceDN w:val="0"/>
        <w:adjustRightInd w:val="0"/>
        <w:ind w:left="851" w:right="902"/>
        <w:jc w:val="both"/>
        <w:rPr>
          <w:rFonts w:ascii="Palatino Linotype" w:hAnsi="Palatino Linotype" w:cs="Arial"/>
          <w:i/>
          <w:sz w:val="22"/>
        </w:rPr>
      </w:pPr>
      <w:r w:rsidRPr="00CA50F9">
        <w:rPr>
          <w:rFonts w:ascii="Palatino Linotype" w:hAnsi="Palatino Linotype" w:cs="Arial"/>
          <w:b/>
          <w:i/>
          <w:sz w:val="22"/>
        </w:rPr>
        <w:t>“FUNDAMENTACIÓN Y MOTIVACIÓN.</w:t>
      </w:r>
      <w:r w:rsidRPr="00CA50F9">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BF55A3" w:rsidRPr="00CA50F9" w:rsidRDefault="00BF55A3" w:rsidP="00BF55A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CA50F9">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BF55A3" w:rsidRPr="00CA50F9" w:rsidRDefault="00BF55A3" w:rsidP="000328DA">
      <w:pPr>
        <w:widowControl w:val="0"/>
        <w:tabs>
          <w:tab w:val="left" w:pos="1276"/>
        </w:tabs>
        <w:autoSpaceDE w:val="0"/>
        <w:autoSpaceDN w:val="0"/>
        <w:adjustRightInd w:val="0"/>
        <w:ind w:left="851" w:right="902"/>
        <w:jc w:val="both"/>
        <w:rPr>
          <w:rFonts w:ascii="Palatino Linotype" w:hAnsi="Palatino Linotype" w:cs="Arial"/>
          <w:i/>
          <w:sz w:val="22"/>
        </w:rPr>
      </w:pPr>
      <w:r w:rsidRPr="00CA50F9">
        <w:rPr>
          <w:rFonts w:ascii="Palatino Linotype" w:hAnsi="Palatino Linotype" w:cs="Arial"/>
          <w:i/>
          <w:sz w:val="22"/>
        </w:rPr>
        <w:t>“</w:t>
      </w:r>
      <w:r w:rsidRPr="00CA50F9">
        <w:rPr>
          <w:rFonts w:ascii="Palatino Linotype" w:hAnsi="Palatino Linotype" w:cs="Arial"/>
          <w:b/>
          <w:i/>
          <w:sz w:val="22"/>
        </w:rPr>
        <w:t>FUNDAMENTACIÓN Y MOTIVACIÓN. EL ASPECTO FORMAL DE LA GARANTÍA Y SU FINALIDAD SE TRADUCEN EN EXPLICAR, JUSTIFICAR, POSIBILITAR LA DEFENSA Y COMUNICAR LA DECISIÓN.</w:t>
      </w:r>
      <w:r w:rsidRPr="00CA50F9">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w:t>
      </w:r>
      <w:r w:rsidRPr="00CA50F9">
        <w:rPr>
          <w:rFonts w:ascii="Palatino Linotype" w:hAnsi="Palatino Linotype" w:cs="Arial"/>
          <w:i/>
          <w:sz w:val="22"/>
        </w:rPr>
        <w:lastRenderedPageBreak/>
        <w:t>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BF55A3" w:rsidRPr="00CA50F9" w:rsidRDefault="00BF55A3" w:rsidP="00BF55A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CA50F9">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786981" w:rsidRPr="00CA50F9" w:rsidRDefault="00BF55A3" w:rsidP="00786981">
      <w:pPr>
        <w:spacing w:before="100" w:beforeAutospacing="1" w:after="100" w:afterAutospacing="1" w:line="360" w:lineRule="auto"/>
        <w:jc w:val="both"/>
        <w:rPr>
          <w:rFonts w:ascii="Palatino Linotype" w:hAnsi="Palatino Linotype" w:cs="Arial"/>
        </w:rPr>
      </w:pPr>
      <w:r w:rsidRPr="00CA50F9">
        <w:rPr>
          <w:rFonts w:ascii="Palatino Linotype" w:eastAsia="Calibri" w:hAnsi="Palatino Linotype"/>
          <w:szCs w:val="22"/>
          <w:lang w:eastAsia="en-US"/>
        </w:rPr>
        <w:t xml:space="preserve">Finalmente, </w:t>
      </w:r>
      <w:r w:rsidR="00786981" w:rsidRPr="00CA50F9">
        <w:rPr>
          <w:rFonts w:ascii="Palatino Linotype" w:hAnsi="Palatino Linotype" w:cs="Arial"/>
        </w:rPr>
        <w:t xml:space="preserve">es importante resaltar que </w:t>
      </w:r>
      <w:r w:rsidR="00786981" w:rsidRPr="00CA50F9">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00786981" w:rsidRPr="00CA50F9">
        <w:rPr>
          <w:rFonts w:ascii="Palatino Linotype" w:hAnsi="Palatino Linotype"/>
          <w:i/>
          <w:iCs/>
          <w:color w:val="212121"/>
          <w:bdr w:val="none" w:sz="0" w:space="0" w:color="auto" w:frame="1"/>
        </w:rPr>
        <w:t>ad hoc </w:t>
      </w:r>
      <w:r w:rsidR="00786981" w:rsidRPr="00CA50F9">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786981" w:rsidRPr="00CA50F9" w:rsidRDefault="00786981" w:rsidP="000328DA">
      <w:pPr>
        <w:ind w:left="851" w:right="902"/>
        <w:jc w:val="both"/>
        <w:rPr>
          <w:rFonts w:ascii="Palatino Linotype" w:hAnsi="Palatino Linotype"/>
          <w:i/>
          <w:iCs/>
          <w:color w:val="212121"/>
          <w:sz w:val="21"/>
          <w:szCs w:val="21"/>
          <w:bdr w:val="none" w:sz="0" w:space="0" w:color="auto" w:frame="1"/>
          <w:lang w:val="es-ES" w:eastAsia="es-MX"/>
        </w:rPr>
      </w:pPr>
      <w:r w:rsidRPr="00CA50F9">
        <w:rPr>
          <w:rFonts w:ascii="Palatino Linotype" w:hAnsi="Palatino Linotype"/>
          <w:b/>
          <w:bCs/>
          <w:i/>
          <w:iCs/>
          <w:color w:val="212121"/>
          <w:sz w:val="21"/>
          <w:szCs w:val="21"/>
          <w:bdr w:val="none" w:sz="0" w:space="0" w:color="auto" w:frame="1"/>
          <w:lang w:val="es-ES" w:eastAsia="es-MX"/>
        </w:rPr>
        <w:t>“No existe obligación de elaborar </w:t>
      </w:r>
      <w:r w:rsidRPr="00CA50F9">
        <w:rPr>
          <w:rFonts w:ascii="Palatino Linotype" w:hAnsi="Palatino Linotype"/>
          <w:b/>
          <w:bCs/>
          <w:i/>
          <w:iCs/>
          <w:color w:val="212121"/>
          <w:spacing w:val="-3"/>
          <w:sz w:val="21"/>
          <w:szCs w:val="21"/>
          <w:bdr w:val="none" w:sz="0" w:space="0" w:color="auto" w:frame="1"/>
          <w:lang w:val="es-ES" w:eastAsia="es-MX"/>
        </w:rPr>
        <w:t>d</w:t>
      </w:r>
      <w:r w:rsidRPr="00CA50F9">
        <w:rPr>
          <w:rFonts w:ascii="Palatino Linotype" w:hAnsi="Palatino Linotype"/>
          <w:b/>
          <w:bCs/>
          <w:i/>
          <w:iCs/>
          <w:color w:val="212121"/>
          <w:sz w:val="21"/>
          <w:szCs w:val="21"/>
          <w:bdr w:val="none" w:sz="0" w:space="0" w:color="auto" w:frame="1"/>
          <w:lang w:val="es-ES" w:eastAsia="es-MX"/>
        </w:rPr>
        <w:t>ocum</w:t>
      </w:r>
      <w:r w:rsidRPr="00CA50F9">
        <w:rPr>
          <w:rFonts w:ascii="Palatino Linotype" w:hAnsi="Palatino Linotype"/>
          <w:b/>
          <w:bCs/>
          <w:i/>
          <w:iCs/>
          <w:color w:val="212121"/>
          <w:spacing w:val="1"/>
          <w:sz w:val="21"/>
          <w:szCs w:val="21"/>
          <w:bdr w:val="none" w:sz="0" w:space="0" w:color="auto" w:frame="1"/>
          <w:lang w:val="es-ES" w:eastAsia="es-MX"/>
        </w:rPr>
        <w:t>e</w:t>
      </w:r>
      <w:r w:rsidRPr="00CA50F9">
        <w:rPr>
          <w:rFonts w:ascii="Palatino Linotype" w:hAnsi="Palatino Linotype"/>
          <w:b/>
          <w:bCs/>
          <w:i/>
          <w:iCs/>
          <w:color w:val="212121"/>
          <w:sz w:val="21"/>
          <w:szCs w:val="21"/>
          <w:bdr w:val="none" w:sz="0" w:space="0" w:color="auto" w:frame="1"/>
          <w:lang w:val="es-ES" w:eastAsia="es-MX"/>
        </w:rPr>
        <w:t>n</w:t>
      </w:r>
      <w:r w:rsidRPr="00CA50F9">
        <w:rPr>
          <w:rFonts w:ascii="Palatino Linotype" w:hAnsi="Palatino Linotype"/>
          <w:b/>
          <w:bCs/>
          <w:i/>
          <w:iCs/>
          <w:color w:val="212121"/>
          <w:spacing w:val="-1"/>
          <w:sz w:val="21"/>
          <w:szCs w:val="21"/>
          <w:bdr w:val="none" w:sz="0" w:space="0" w:color="auto" w:frame="1"/>
          <w:lang w:val="es-ES" w:eastAsia="es-MX"/>
        </w:rPr>
        <w:t>t</w:t>
      </w:r>
      <w:r w:rsidRPr="00CA50F9">
        <w:rPr>
          <w:rFonts w:ascii="Palatino Linotype" w:hAnsi="Palatino Linotype"/>
          <w:b/>
          <w:bCs/>
          <w:i/>
          <w:iCs/>
          <w:color w:val="212121"/>
          <w:sz w:val="21"/>
          <w:szCs w:val="21"/>
          <w:bdr w:val="none" w:sz="0" w:space="0" w:color="auto" w:frame="1"/>
          <w:lang w:val="es-ES" w:eastAsia="es-MX"/>
        </w:rPr>
        <w:t>os</w:t>
      </w:r>
      <w:r w:rsidRPr="00CA50F9">
        <w:rPr>
          <w:rFonts w:ascii="Palatino Linotype" w:hAnsi="Palatino Linotype"/>
          <w:b/>
          <w:bCs/>
          <w:i/>
          <w:iCs/>
          <w:color w:val="212121"/>
          <w:spacing w:val="14"/>
          <w:sz w:val="21"/>
          <w:szCs w:val="21"/>
          <w:bdr w:val="none" w:sz="0" w:space="0" w:color="auto" w:frame="1"/>
          <w:lang w:val="es-ES" w:eastAsia="es-MX"/>
        </w:rPr>
        <w:t> </w:t>
      </w:r>
      <w:r w:rsidRPr="00CA50F9">
        <w:rPr>
          <w:rFonts w:ascii="Palatino Linotype" w:hAnsi="Palatino Linotype"/>
          <w:b/>
          <w:bCs/>
          <w:i/>
          <w:iCs/>
          <w:color w:val="212121"/>
          <w:spacing w:val="-1"/>
          <w:sz w:val="21"/>
          <w:szCs w:val="21"/>
          <w:bdr w:val="none" w:sz="0" w:space="0" w:color="auto" w:frame="1"/>
          <w:lang w:val="es-ES" w:eastAsia="es-MX"/>
        </w:rPr>
        <w:t>ad </w:t>
      </w:r>
      <w:r w:rsidRPr="00CA50F9">
        <w:rPr>
          <w:rFonts w:ascii="Palatino Linotype" w:hAnsi="Palatino Linotype"/>
          <w:b/>
          <w:bCs/>
          <w:i/>
          <w:iCs/>
          <w:color w:val="212121"/>
          <w:sz w:val="21"/>
          <w:szCs w:val="21"/>
          <w:bdr w:val="none" w:sz="0" w:space="0" w:color="auto" w:frame="1"/>
          <w:lang w:val="es-ES" w:eastAsia="es-MX"/>
        </w:rPr>
        <w:t>hoc</w:t>
      </w:r>
      <w:r w:rsidRPr="00CA50F9">
        <w:rPr>
          <w:rFonts w:ascii="Palatino Linotype" w:hAnsi="Palatino Linotype"/>
          <w:b/>
          <w:bCs/>
          <w:i/>
          <w:iCs/>
          <w:color w:val="212121"/>
          <w:spacing w:val="11"/>
          <w:sz w:val="21"/>
          <w:szCs w:val="21"/>
          <w:bdr w:val="none" w:sz="0" w:space="0" w:color="auto" w:frame="1"/>
          <w:lang w:val="es-ES" w:eastAsia="es-MX"/>
        </w:rPr>
        <w:t> </w:t>
      </w:r>
      <w:r w:rsidRPr="00CA50F9">
        <w:rPr>
          <w:rFonts w:ascii="Palatino Linotype" w:hAnsi="Palatino Linotype"/>
          <w:b/>
          <w:bCs/>
          <w:i/>
          <w:iCs/>
          <w:color w:val="212121"/>
          <w:sz w:val="21"/>
          <w:szCs w:val="21"/>
          <w:bdr w:val="none" w:sz="0" w:space="0" w:color="auto" w:frame="1"/>
          <w:lang w:val="es-ES" w:eastAsia="es-MX"/>
        </w:rPr>
        <w:t>para</w:t>
      </w:r>
      <w:r w:rsidRPr="00CA50F9">
        <w:rPr>
          <w:rFonts w:ascii="Palatino Linotype" w:hAnsi="Palatino Linotype"/>
          <w:b/>
          <w:bCs/>
          <w:i/>
          <w:iCs/>
          <w:color w:val="212121"/>
          <w:spacing w:val="10"/>
          <w:sz w:val="21"/>
          <w:szCs w:val="21"/>
          <w:bdr w:val="none" w:sz="0" w:space="0" w:color="auto" w:frame="1"/>
          <w:lang w:val="es-ES" w:eastAsia="es-MX"/>
        </w:rPr>
        <w:t> </w:t>
      </w:r>
      <w:r w:rsidRPr="00CA50F9">
        <w:rPr>
          <w:rFonts w:ascii="Palatino Linotype" w:hAnsi="Palatino Linotype"/>
          <w:b/>
          <w:bCs/>
          <w:i/>
          <w:iCs/>
          <w:color w:val="212121"/>
          <w:sz w:val="21"/>
          <w:szCs w:val="21"/>
          <w:bdr w:val="none" w:sz="0" w:space="0" w:color="auto" w:frame="1"/>
          <w:lang w:val="es-ES" w:eastAsia="es-MX"/>
        </w:rPr>
        <w:t>atender las sol</w:t>
      </w:r>
      <w:r w:rsidRPr="00CA50F9">
        <w:rPr>
          <w:rFonts w:ascii="Palatino Linotype" w:hAnsi="Palatino Linotype"/>
          <w:b/>
          <w:bCs/>
          <w:i/>
          <w:iCs/>
          <w:color w:val="212121"/>
          <w:spacing w:val="-2"/>
          <w:sz w:val="21"/>
          <w:szCs w:val="21"/>
          <w:bdr w:val="none" w:sz="0" w:space="0" w:color="auto" w:frame="1"/>
          <w:lang w:val="es-ES" w:eastAsia="es-MX"/>
        </w:rPr>
        <w:t>i</w:t>
      </w:r>
      <w:r w:rsidRPr="00CA50F9">
        <w:rPr>
          <w:rFonts w:ascii="Palatino Linotype" w:hAnsi="Palatino Linotype"/>
          <w:b/>
          <w:bCs/>
          <w:i/>
          <w:iCs/>
          <w:color w:val="212121"/>
          <w:spacing w:val="1"/>
          <w:sz w:val="21"/>
          <w:szCs w:val="21"/>
          <w:bdr w:val="none" w:sz="0" w:space="0" w:color="auto" w:frame="1"/>
          <w:lang w:val="es-ES" w:eastAsia="es-MX"/>
        </w:rPr>
        <w:t>c</w:t>
      </w:r>
      <w:r w:rsidRPr="00CA50F9">
        <w:rPr>
          <w:rFonts w:ascii="Palatino Linotype" w:hAnsi="Palatino Linotype"/>
          <w:b/>
          <w:bCs/>
          <w:i/>
          <w:iCs/>
          <w:color w:val="212121"/>
          <w:sz w:val="21"/>
          <w:szCs w:val="21"/>
          <w:bdr w:val="none" w:sz="0" w:space="0" w:color="auto" w:frame="1"/>
          <w:lang w:val="es-ES" w:eastAsia="es-MX"/>
        </w:rPr>
        <w:t>itudes</w:t>
      </w:r>
      <w:r w:rsidRPr="00CA50F9">
        <w:rPr>
          <w:rFonts w:ascii="Palatino Linotype" w:hAnsi="Palatino Linotype"/>
          <w:b/>
          <w:bCs/>
          <w:i/>
          <w:iCs/>
          <w:color w:val="212121"/>
          <w:spacing w:val="10"/>
          <w:sz w:val="21"/>
          <w:szCs w:val="21"/>
          <w:bdr w:val="none" w:sz="0" w:space="0" w:color="auto" w:frame="1"/>
          <w:lang w:val="es-ES" w:eastAsia="es-MX"/>
        </w:rPr>
        <w:t> </w:t>
      </w:r>
      <w:r w:rsidRPr="00CA50F9">
        <w:rPr>
          <w:rFonts w:ascii="Palatino Linotype" w:hAnsi="Palatino Linotype"/>
          <w:b/>
          <w:bCs/>
          <w:i/>
          <w:iCs/>
          <w:color w:val="212121"/>
          <w:sz w:val="21"/>
          <w:szCs w:val="21"/>
          <w:bdr w:val="none" w:sz="0" w:space="0" w:color="auto" w:frame="1"/>
          <w:lang w:val="es-ES" w:eastAsia="es-MX"/>
        </w:rPr>
        <w:t>de</w:t>
      </w:r>
      <w:r w:rsidRPr="00CA50F9">
        <w:rPr>
          <w:rFonts w:ascii="Palatino Linotype" w:hAnsi="Palatino Linotype"/>
          <w:b/>
          <w:bCs/>
          <w:i/>
          <w:iCs/>
          <w:color w:val="212121"/>
          <w:spacing w:val="9"/>
          <w:sz w:val="21"/>
          <w:szCs w:val="21"/>
          <w:bdr w:val="none" w:sz="0" w:space="0" w:color="auto" w:frame="1"/>
          <w:lang w:val="es-ES" w:eastAsia="es-MX"/>
        </w:rPr>
        <w:t> </w:t>
      </w:r>
      <w:r w:rsidRPr="00CA50F9">
        <w:rPr>
          <w:rFonts w:ascii="Palatino Linotype" w:hAnsi="Palatino Linotype"/>
          <w:b/>
          <w:bCs/>
          <w:i/>
          <w:iCs/>
          <w:color w:val="212121"/>
          <w:spacing w:val="1"/>
          <w:sz w:val="21"/>
          <w:szCs w:val="21"/>
          <w:bdr w:val="none" w:sz="0" w:space="0" w:color="auto" w:frame="1"/>
          <w:lang w:val="es-ES" w:eastAsia="es-MX"/>
        </w:rPr>
        <w:t>ac</w:t>
      </w:r>
      <w:r w:rsidRPr="00CA50F9">
        <w:rPr>
          <w:rFonts w:ascii="Palatino Linotype" w:hAnsi="Palatino Linotype"/>
          <w:b/>
          <w:bCs/>
          <w:i/>
          <w:iCs/>
          <w:color w:val="212121"/>
          <w:spacing w:val="-1"/>
          <w:sz w:val="21"/>
          <w:szCs w:val="21"/>
          <w:bdr w:val="none" w:sz="0" w:space="0" w:color="auto" w:frame="1"/>
          <w:lang w:val="es-ES" w:eastAsia="es-MX"/>
        </w:rPr>
        <w:t>c</w:t>
      </w:r>
      <w:r w:rsidRPr="00CA50F9">
        <w:rPr>
          <w:rFonts w:ascii="Palatino Linotype" w:hAnsi="Palatino Linotype"/>
          <w:b/>
          <w:bCs/>
          <w:i/>
          <w:iCs/>
          <w:color w:val="212121"/>
          <w:spacing w:val="1"/>
          <w:sz w:val="21"/>
          <w:szCs w:val="21"/>
          <w:bdr w:val="none" w:sz="0" w:space="0" w:color="auto" w:frame="1"/>
          <w:lang w:val="es-ES" w:eastAsia="es-MX"/>
        </w:rPr>
        <w:t>es</w:t>
      </w:r>
      <w:r w:rsidRPr="00CA50F9">
        <w:rPr>
          <w:rFonts w:ascii="Palatino Linotype" w:hAnsi="Palatino Linotype"/>
          <w:b/>
          <w:bCs/>
          <w:i/>
          <w:iCs/>
          <w:color w:val="212121"/>
          <w:sz w:val="21"/>
          <w:szCs w:val="21"/>
          <w:bdr w:val="none" w:sz="0" w:space="0" w:color="auto" w:frame="1"/>
          <w:lang w:val="es-ES" w:eastAsia="es-MX"/>
        </w:rPr>
        <w:t>o</w:t>
      </w:r>
      <w:r w:rsidRPr="00CA50F9">
        <w:rPr>
          <w:rFonts w:ascii="Palatino Linotype" w:hAnsi="Palatino Linotype"/>
          <w:b/>
          <w:bCs/>
          <w:i/>
          <w:iCs/>
          <w:color w:val="212121"/>
          <w:spacing w:val="11"/>
          <w:sz w:val="21"/>
          <w:szCs w:val="21"/>
          <w:bdr w:val="none" w:sz="0" w:space="0" w:color="auto" w:frame="1"/>
          <w:lang w:val="es-ES" w:eastAsia="es-MX"/>
        </w:rPr>
        <w:t> </w:t>
      </w:r>
      <w:r w:rsidRPr="00CA50F9">
        <w:rPr>
          <w:rFonts w:ascii="Palatino Linotype" w:hAnsi="Palatino Linotype"/>
          <w:b/>
          <w:bCs/>
          <w:i/>
          <w:iCs/>
          <w:color w:val="212121"/>
          <w:sz w:val="21"/>
          <w:szCs w:val="21"/>
          <w:bdr w:val="none" w:sz="0" w:space="0" w:color="auto" w:frame="1"/>
          <w:lang w:val="es-ES" w:eastAsia="es-MX"/>
        </w:rPr>
        <w:t>a</w:t>
      </w:r>
      <w:r w:rsidRPr="00CA50F9">
        <w:rPr>
          <w:rFonts w:ascii="Palatino Linotype" w:hAnsi="Palatino Linotype"/>
          <w:b/>
          <w:bCs/>
          <w:i/>
          <w:iCs/>
          <w:color w:val="212121"/>
          <w:spacing w:val="9"/>
          <w:sz w:val="21"/>
          <w:szCs w:val="21"/>
          <w:bdr w:val="none" w:sz="0" w:space="0" w:color="auto" w:frame="1"/>
          <w:lang w:val="es-ES" w:eastAsia="es-MX"/>
        </w:rPr>
        <w:t> </w:t>
      </w:r>
      <w:r w:rsidRPr="00CA50F9">
        <w:rPr>
          <w:rFonts w:ascii="Palatino Linotype" w:hAnsi="Palatino Linotype"/>
          <w:b/>
          <w:bCs/>
          <w:i/>
          <w:iCs/>
          <w:color w:val="212121"/>
          <w:sz w:val="21"/>
          <w:szCs w:val="21"/>
          <w:bdr w:val="none" w:sz="0" w:space="0" w:color="auto" w:frame="1"/>
          <w:lang w:val="es-ES" w:eastAsia="es-MX"/>
        </w:rPr>
        <w:t>la</w:t>
      </w:r>
      <w:r w:rsidRPr="00CA50F9">
        <w:rPr>
          <w:rFonts w:ascii="Palatino Linotype" w:hAnsi="Palatino Linotype"/>
          <w:b/>
          <w:bCs/>
          <w:i/>
          <w:iCs/>
          <w:color w:val="212121"/>
          <w:spacing w:val="10"/>
          <w:sz w:val="21"/>
          <w:szCs w:val="21"/>
          <w:bdr w:val="none" w:sz="0" w:space="0" w:color="auto" w:frame="1"/>
          <w:lang w:val="es-ES" w:eastAsia="es-MX"/>
        </w:rPr>
        <w:t> </w:t>
      </w:r>
      <w:r w:rsidRPr="00CA50F9">
        <w:rPr>
          <w:rFonts w:ascii="Palatino Linotype" w:hAnsi="Palatino Linotype"/>
          <w:b/>
          <w:bCs/>
          <w:i/>
          <w:iCs/>
          <w:color w:val="212121"/>
          <w:sz w:val="21"/>
          <w:szCs w:val="21"/>
          <w:bdr w:val="none" w:sz="0" w:space="0" w:color="auto" w:frame="1"/>
          <w:lang w:val="es-ES" w:eastAsia="es-MX"/>
        </w:rPr>
        <w:t>informa</w:t>
      </w:r>
      <w:r w:rsidRPr="00CA50F9">
        <w:rPr>
          <w:rFonts w:ascii="Palatino Linotype" w:hAnsi="Palatino Linotype"/>
          <w:b/>
          <w:bCs/>
          <w:i/>
          <w:iCs/>
          <w:color w:val="212121"/>
          <w:spacing w:val="1"/>
          <w:sz w:val="21"/>
          <w:szCs w:val="21"/>
          <w:bdr w:val="none" w:sz="0" w:space="0" w:color="auto" w:frame="1"/>
          <w:lang w:val="es-ES" w:eastAsia="es-MX"/>
        </w:rPr>
        <w:t>c</w:t>
      </w:r>
      <w:r w:rsidRPr="00CA50F9">
        <w:rPr>
          <w:rFonts w:ascii="Palatino Linotype" w:hAnsi="Palatino Linotype"/>
          <w:b/>
          <w:bCs/>
          <w:i/>
          <w:iCs/>
          <w:color w:val="212121"/>
          <w:sz w:val="21"/>
          <w:szCs w:val="21"/>
          <w:bdr w:val="none" w:sz="0" w:space="0" w:color="auto" w:frame="1"/>
          <w:lang w:val="es-ES" w:eastAsia="es-MX"/>
        </w:rPr>
        <w:t>ió</w:t>
      </w:r>
      <w:r w:rsidRPr="00CA50F9">
        <w:rPr>
          <w:rFonts w:ascii="Palatino Linotype" w:hAnsi="Palatino Linotype"/>
          <w:b/>
          <w:bCs/>
          <w:i/>
          <w:iCs/>
          <w:color w:val="212121"/>
          <w:spacing w:val="-2"/>
          <w:sz w:val="21"/>
          <w:szCs w:val="21"/>
          <w:bdr w:val="none" w:sz="0" w:space="0" w:color="auto" w:frame="1"/>
          <w:lang w:val="es-ES" w:eastAsia="es-MX"/>
        </w:rPr>
        <w:t>n</w:t>
      </w:r>
      <w:r w:rsidRPr="00CA50F9">
        <w:rPr>
          <w:rFonts w:ascii="Palatino Linotype" w:hAnsi="Palatino Linotype"/>
          <w:b/>
          <w:bCs/>
          <w:i/>
          <w:iCs/>
          <w:color w:val="212121"/>
          <w:sz w:val="21"/>
          <w:szCs w:val="21"/>
          <w:bdr w:val="none" w:sz="0" w:space="0" w:color="auto" w:frame="1"/>
          <w:lang w:val="es-ES" w:eastAsia="es-MX"/>
        </w:rPr>
        <w:t>.</w:t>
      </w:r>
      <w:r w:rsidRPr="00CA50F9">
        <w:rPr>
          <w:rFonts w:ascii="Palatino Linotype" w:hAnsi="Palatino Linotype"/>
          <w:b/>
          <w:bCs/>
          <w:i/>
          <w:iCs/>
          <w:color w:val="212121"/>
          <w:spacing w:val="18"/>
          <w:sz w:val="21"/>
          <w:szCs w:val="21"/>
          <w:bdr w:val="none" w:sz="0" w:space="0" w:color="auto" w:frame="1"/>
          <w:lang w:val="es-ES" w:eastAsia="es-MX"/>
        </w:rPr>
        <w:t> </w:t>
      </w:r>
      <w:r w:rsidRPr="00CA50F9">
        <w:rPr>
          <w:rFonts w:ascii="Palatino Linotype" w:hAnsi="Palatino Linotype"/>
          <w:i/>
          <w:iCs/>
          <w:color w:val="212121"/>
          <w:spacing w:val="18"/>
          <w:sz w:val="21"/>
          <w:szCs w:val="21"/>
          <w:bdr w:val="none" w:sz="0" w:space="0" w:color="auto" w:frame="1"/>
          <w:lang w:val="es-ES" w:eastAsia="es-MX"/>
        </w:rPr>
        <w:t>L</w:t>
      </w:r>
      <w:r w:rsidRPr="00CA50F9">
        <w:rPr>
          <w:rFonts w:ascii="Palatino Linotype" w:hAnsi="Palatino Linotype"/>
          <w:i/>
          <w:iCs/>
          <w:color w:val="212121"/>
          <w:spacing w:val="-1"/>
          <w:sz w:val="21"/>
          <w:szCs w:val="21"/>
          <w:bdr w:val="none" w:sz="0" w:space="0" w:color="auto" w:frame="1"/>
          <w:lang w:val="es-ES" w:eastAsia="es-MX"/>
        </w:rPr>
        <w:t>os </w:t>
      </w:r>
      <w:r w:rsidRPr="00CA50F9">
        <w:rPr>
          <w:rFonts w:ascii="Palatino Linotype" w:hAnsi="Palatino Linotype"/>
          <w:i/>
          <w:iCs/>
          <w:color w:val="212121"/>
          <w:spacing w:val="1"/>
          <w:sz w:val="21"/>
          <w:szCs w:val="21"/>
          <w:bdr w:val="none" w:sz="0" w:space="0" w:color="auto" w:frame="1"/>
          <w:lang w:val="es-ES" w:eastAsia="es-MX"/>
        </w:rPr>
        <w:t>a</w:t>
      </w:r>
      <w:r w:rsidRPr="00CA50F9">
        <w:rPr>
          <w:rFonts w:ascii="Palatino Linotype" w:hAnsi="Palatino Linotype"/>
          <w:i/>
          <w:iCs/>
          <w:color w:val="212121"/>
          <w:sz w:val="21"/>
          <w:szCs w:val="21"/>
          <w:bdr w:val="none" w:sz="0" w:space="0" w:color="auto" w:frame="1"/>
          <w:lang w:val="es-ES" w:eastAsia="es-MX"/>
        </w:rPr>
        <w:t>rt</w:t>
      </w:r>
      <w:r w:rsidRPr="00CA50F9">
        <w:rPr>
          <w:rFonts w:ascii="Palatino Linotype" w:hAnsi="Palatino Linotype"/>
          <w:i/>
          <w:iCs/>
          <w:color w:val="212121"/>
          <w:spacing w:val="-2"/>
          <w:sz w:val="21"/>
          <w:szCs w:val="21"/>
          <w:bdr w:val="none" w:sz="0" w:space="0" w:color="auto" w:frame="1"/>
          <w:lang w:val="es-ES" w:eastAsia="es-MX"/>
        </w:rPr>
        <w:t>í</w:t>
      </w:r>
      <w:r w:rsidRPr="00CA50F9">
        <w:rPr>
          <w:rFonts w:ascii="Palatino Linotype" w:hAnsi="Palatino Linotype"/>
          <w:i/>
          <w:iCs/>
          <w:color w:val="212121"/>
          <w:sz w:val="21"/>
          <w:szCs w:val="21"/>
          <w:bdr w:val="none" w:sz="0" w:space="0" w:color="auto" w:frame="1"/>
          <w:lang w:val="es-ES" w:eastAsia="es-MX"/>
        </w:rPr>
        <w:t>c</w:t>
      </w:r>
      <w:r w:rsidRPr="00CA50F9">
        <w:rPr>
          <w:rFonts w:ascii="Palatino Linotype" w:hAnsi="Palatino Linotype"/>
          <w:i/>
          <w:iCs/>
          <w:color w:val="212121"/>
          <w:spacing w:val="1"/>
          <w:sz w:val="21"/>
          <w:szCs w:val="21"/>
          <w:bdr w:val="none" w:sz="0" w:space="0" w:color="auto" w:frame="1"/>
          <w:lang w:val="es-ES" w:eastAsia="es-MX"/>
        </w:rPr>
        <w:t>u</w:t>
      </w:r>
      <w:r w:rsidRPr="00CA50F9">
        <w:rPr>
          <w:rFonts w:ascii="Palatino Linotype" w:hAnsi="Palatino Linotype"/>
          <w:i/>
          <w:iCs/>
          <w:color w:val="212121"/>
          <w:sz w:val="21"/>
          <w:szCs w:val="21"/>
          <w:bdr w:val="none" w:sz="0" w:space="0" w:color="auto" w:frame="1"/>
          <w:lang w:val="es-ES" w:eastAsia="es-MX"/>
        </w:rPr>
        <w:t>los</w:t>
      </w:r>
      <w:r w:rsidRPr="00CA50F9">
        <w:rPr>
          <w:rFonts w:ascii="Palatino Linotype" w:hAnsi="Palatino Linotype"/>
          <w:i/>
          <w:iCs/>
          <w:color w:val="212121"/>
          <w:spacing w:val="8"/>
          <w:sz w:val="21"/>
          <w:szCs w:val="21"/>
          <w:bdr w:val="none" w:sz="0" w:space="0" w:color="auto" w:frame="1"/>
          <w:lang w:val="es-ES" w:eastAsia="es-MX"/>
        </w:rPr>
        <w:t> 129 </w:t>
      </w:r>
      <w:r w:rsidRPr="00CA50F9">
        <w:rPr>
          <w:rFonts w:ascii="Palatino Linotype" w:hAnsi="Palatino Linotype"/>
          <w:i/>
          <w:iCs/>
          <w:color w:val="212121"/>
          <w:spacing w:val="1"/>
          <w:sz w:val="21"/>
          <w:szCs w:val="21"/>
          <w:bdr w:val="none" w:sz="0" w:space="0" w:color="auto" w:frame="1"/>
          <w:lang w:val="es-ES" w:eastAsia="es-MX"/>
        </w:rPr>
        <w:t>d</w:t>
      </w:r>
      <w:r w:rsidRPr="00CA50F9">
        <w:rPr>
          <w:rFonts w:ascii="Palatino Linotype" w:hAnsi="Palatino Linotype"/>
          <w:i/>
          <w:iCs/>
          <w:color w:val="212121"/>
          <w:sz w:val="21"/>
          <w:szCs w:val="21"/>
          <w:bdr w:val="none" w:sz="0" w:space="0" w:color="auto" w:frame="1"/>
          <w:lang w:val="es-ES" w:eastAsia="es-MX"/>
        </w:rPr>
        <w:t>e</w:t>
      </w:r>
      <w:r w:rsidRPr="00CA50F9">
        <w:rPr>
          <w:rFonts w:ascii="Palatino Linotype" w:hAnsi="Palatino Linotype"/>
          <w:i/>
          <w:iCs/>
          <w:color w:val="212121"/>
          <w:spacing w:val="9"/>
          <w:sz w:val="21"/>
          <w:szCs w:val="21"/>
          <w:bdr w:val="none" w:sz="0" w:space="0" w:color="auto" w:frame="1"/>
          <w:lang w:val="es-ES" w:eastAsia="es-MX"/>
        </w:rPr>
        <w:t> </w:t>
      </w:r>
      <w:r w:rsidRPr="00CA50F9">
        <w:rPr>
          <w:rFonts w:ascii="Palatino Linotype" w:hAnsi="Palatino Linotype"/>
          <w:i/>
          <w:iCs/>
          <w:color w:val="212121"/>
          <w:sz w:val="21"/>
          <w:szCs w:val="21"/>
          <w:bdr w:val="none" w:sz="0" w:space="0" w:color="auto" w:frame="1"/>
          <w:lang w:val="es-ES" w:eastAsia="es-MX"/>
        </w:rPr>
        <w:t>la</w:t>
      </w:r>
      <w:r w:rsidRPr="00CA50F9">
        <w:rPr>
          <w:rFonts w:ascii="Palatino Linotype" w:hAnsi="Palatino Linotype"/>
          <w:i/>
          <w:iCs/>
          <w:color w:val="212121"/>
          <w:spacing w:val="10"/>
          <w:sz w:val="21"/>
          <w:szCs w:val="21"/>
          <w:bdr w:val="none" w:sz="0" w:space="0" w:color="auto" w:frame="1"/>
          <w:lang w:val="es-ES" w:eastAsia="es-MX"/>
        </w:rPr>
        <w:t> </w:t>
      </w:r>
      <w:r w:rsidRPr="00CA50F9">
        <w:rPr>
          <w:rFonts w:ascii="Palatino Linotype" w:hAnsi="Palatino Linotype"/>
          <w:i/>
          <w:iCs/>
          <w:color w:val="212121"/>
          <w:spacing w:val="-1"/>
          <w:sz w:val="21"/>
          <w:szCs w:val="21"/>
          <w:bdr w:val="none" w:sz="0" w:space="0" w:color="auto" w:frame="1"/>
          <w:lang w:val="es-ES" w:eastAsia="es-MX"/>
        </w:rPr>
        <w:t>L</w:t>
      </w:r>
      <w:r w:rsidRPr="00CA50F9">
        <w:rPr>
          <w:rFonts w:ascii="Palatino Linotype" w:hAnsi="Palatino Linotype"/>
          <w:i/>
          <w:iCs/>
          <w:color w:val="212121"/>
          <w:spacing w:val="1"/>
          <w:sz w:val="21"/>
          <w:szCs w:val="21"/>
          <w:bdr w:val="none" w:sz="0" w:space="0" w:color="auto" w:frame="1"/>
          <w:lang w:val="es-ES" w:eastAsia="es-MX"/>
        </w:rPr>
        <w:t>e</w:t>
      </w:r>
      <w:r w:rsidRPr="00CA50F9">
        <w:rPr>
          <w:rFonts w:ascii="Palatino Linotype" w:hAnsi="Palatino Linotype"/>
          <w:i/>
          <w:iCs/>
          <w:color w:val="212121"/>
          <w:sz w:val="21"/>
          <w:szCs w:val="21"/>
          <w:bdr w:val="none" w:sz="0" w:space="0" w:color="auto" w:frame="1"/>
          <w:lang w:val="es-ES" w:eastAsia="es-MX"/>
        </w:rPr>
        <w:t>y</w:t>
      </w:r>
      <w:r w:rsidRPr="00CA50F9">
        <w:rPr>
          <w:rFonts w:ascii="Palatino Linotype" w:hAnsi="Palatino Linotype"/>
          <w:i/>
          <w:iCs/>
          <w:color w:val="212121"/>
          <w:spacing w:val="8"/>
          <w:sz w:val="21"/>
          <w:szCs w:val="21"/>
          <w:bdr w:val="none" w:sz="0" w:space="0" w:color="auto" w:frame="1"/>
          <w:lang w:val="es-ES" w:eastAsia="es-MX"/>
        </w:rPr>
        <w:t> </w:t>
      </w:r>
      <w:r w:rsidRPr="00CA50F9">
        <w:rPr>
          <w:rFonts w:ascii="Palatino Linotype" w:hAnsi="Palatino Linotype"/>
          <w:i/>
          <w:iCs/>
          <w:color w:val="212121"/>
          <w:sz w:val="21"/>
          <w:szCs w:val="21"/>
          <w:bdr w:val="none" w:sz="0" w:space="0" w:color="auto" w:frame="1"/>
          <w:lang w:val="es-ES" w:eastAsia="es-MX"/>
        </w:rPr>
        <w:t>General</w:t>
      </w:r>
      <w:r w:rsidRPr="00CA50F9">
        <w:rPr>
          <w:rFonts w:ascii="Palatino Linotype" w:hAnsi="Palatino Linotype"/>
          <w:i/>
          <w:iCs/>
          <w:color w:val="212121"/>
          <w:spacing w:val="10"/>
          <w:sz w:val="21"/>
          <w:szCs w:val="21"/>
          <w:bdr w:val="none" w:sz="0" w:space="0" w:color="auto" w:frame="1"/>
          <w:lang w:val="es-ES" w:eastAsia="es-MX"/>
        </w:rPr>
        <w:t> </w:t>
      </w:r>
      <w:r w:rsidRPr="00CA50F9">
        <w:rPr>
          <w:rFonts w:ascii="Palatino Linotype" w:hAnsi="Palatino Linotype"/>
          <w:i/>
          <w:iCs/>
          <w:color w:val="212121"/>
          <w:spacing w:val="-1"/>
          <w:sz w:val="21"/>
          <w:szCs w:val="21"/>
          <w:bdr w:val="none" w:sz="0" w:space="0" w:color="auto" w:frame="1"/>
          <w:lang w:val="es-ES" w:eastAsia="es-MX"/>
        </w:rPr>
        <w:t>d</w:t>
      </w:r>
      <w:r w:rsidRPr="00CA50F9">
        <w:rPr>
          <w:rFonts w:ascii="Palatino Linotype" w:hAnsi="Palatino Linotype"/>
          <w:i/>
          <w:iCs/>
          <w:color w:val="212121"/>
          <w:sz w:val="21"/>
          <w:szCs w:val="21"/>
          <w:bdr w:val="none" w:sz="0" w:space="0" w:color="auto" w:frame="1"/>
          <w:lang w:val="es-ES" w:eastAsia="es-MX"/>
        </w:rPr>
        <w:t>e</w:t>
      </w:r>
      <w:r w:rsidRPr="00CA50F9">
        <w:rPr>
          <w:rFonts w:ascii="Palatino Linotype" w:hAnsi="Palatino Linotype"/>
          <w:i/>
          <w:iCs/>
          <w:color w:val="212121"/>
          <w:spacing w:val="9"/>
          <w:sz w:val="21"/>
          <w:szCs w:val="21"/>
          <w:bdr w:val="none" w:sz="0" w:space="0" w:color="auto" w:frame="1"/>
          <w:lang w:val="es-ES" w:eastAsia="es-MX"/>
        </w:rPr>
        <w:t> </w:t>
      </w:r>
      <w:r w:rsidRPr="00CA50F9">
        <w:rPr>
          <w:rFonts w:ascii="Palatino Linotype" w:hAnsi="Palatino Linotype"/>
          <w:i/>
          <w:iCs/>
          <w:color w:val="212121"/>
          <w:spacing w:val="2"/>
          <w:sz w:val="21"/>
          <w:szCs w:val="21"/>
          <w:bdr w:val="none" w:sz="0" w:space="0" w:color="auto" w:frame="1"/>
          <w:lang w:val="es-ES" w:eastAsia="es-MX"/>
        </w:rPr>
        <w:t>T</w:t>
      </w:r>
      <w:r w:rsidRPr="00CA50F9">
        <w:rPr>
          <w:rFonts w:ascii="Palatino Linotype" w:hAnsi="Palatino Linotype"/>
          <w:i/>
          <w:iCs/>
          <w:color w:val="212121"/>
          <w:sz w:val="21"/>
          <w:szCs w:val="21"/>
          <w:bdr w:val="none" w:sz="0" w:space="0" w:color="auto" w:frame="1"/>
          <w:lang w:val="es-ES" w:eastAsia="es-MX"/>
        </w:rPr>
        <w:t>r</w:t>
      </w:r>
      <w:r w:rsidRPr="00CA50F9">
        <w:rPr>
          <w:rFonts w:ascii="Palatino Linotype" w:hAnsi="Palatino Linotype"/>
          <w:i/>
          <w:iCs/>
          <w:color w:val="212121"/>
          <w:spacing w:val="-2"/>
          <w:sz w:val="21"/>
          <w:szCs w:val="21"/>
          <w:bdr w:val="none" w:sz="0" w:space="0" w:color="auto" w:frame="1"/>
          <w:lang w:val="es-ES" w:eastAsia="es-MX"/>
        </w:rPr>
        <w:t>a</w:t>
      </w:r>
      <w:r w:rsidRPr="00CA50F9">
        <w:rPr>
          <w:rFonts w:ascii="Palatino Linotype" w:hAnsi="Palatino Linotype"/>
          <w:i/>
          <w:iCs/>
          <w:color w:val="212121"/>
          <w:spacing w:val="1"/>
          <w:sz w:val="21"/>
          <w:szCs w:val="21"/>
          <w:bdr w:val="none" w:sz="0" w:space="0" w:color="auto" w:frame="1"/>
          <w:lang w:val="es-ES" w:eastAsia="es-MX"/>
        </w:rPr>
        <w:t>n</w:t>
      </w:r>
      <w:r w:rsidRPr="00CA50F9">
        <w:rPr>
          <w:rFonts w:ascii="Palatino Linotype" w:hAnsi="Palatino Linotype"/>
          <w:i/>
          <w:iCs/>
          <w:color w:val="212121"/>
          <w:sz w:val="21"/>
          <w:szCs w:val="21"/>
          <w:bdr w:val="none" w:sz="0" w:space="0" w:color="auto" w:frame="1"/>
          <w:lang w:val="es-ES" w:eastAsia="es-MX"/>
        </w:rPr>
        <w:t>s</w:t>
      </w:r>
      <w:r w:rsidRPr="00CA50F9">
        <w:rPr>
          <w:rFonts w:ascii="Palatino Linotype" w:hAnsi="Palatino Linotype"/>
          <w:i/>
          <w:iCs/>
          <w:color w:val="212121"/>
          <w:spacing w:val="1"/>
          <w:sz w:val="21"/>
          <w:szCs w:val="21"/>
          <w:bdr w:val="none" w:sz="0" w:space="0" w:color="auto" w:frame="1"/>
          <w:lang w:val="es-ES" w:eastAsia="es-MX"/>
        </w:rPr>
        <w:t>pa</w:t>
      </w:r>
      <w:r w:rsidRPr="00CA50F9">
        <w:rPr>
          <w:rFonts w:ascii="Palatino Linotype" w:hAnsi="Palatino Linotype"/>
          <w:i/>
          <w:iCs/>
          <w:color w:val="212121"/>
          <w:sz w:val="21"/>
          <w:szCs w:val="21"/>
          <w:bdr w:val="none" w:sz="0" w:space="0" w:color="auto" w:frame="1"/>
          <w:lang w:val="es-ES" w:eastAsia="es-MX"/>
        </w:rPr>
        <w:t>r</w:t>
      </w:r>
      <w:r w:rsidRPr="00CA50F9">
        <w:rPr>
          <w:rFonts w:ascii="Palatino Linotype" w:hAnsi="Palatino Linotype"/>
          <w:i/>
          <w:iCs/>
          <w:color w:val="212121"/>
          <w:spacing w:val="-2"/>
          <w:sz w:val="21"/>
          <w:szCs w:val="21"/>
          <w:bdr w:val="none" w:sz="0" w:space="0" w:color="auto" w:frame="1"/>
          <w:lang w:val="es-ES" w:eastAsia="es-MX"/>
        </w:rPr>
        <w:t>e</w:t>
      </w:r>
      <w:r w:rsidRPr="00CA50F9">
        <w:rPr>
          <w:rFonts w:ascii="Palatino Linotype" w:hAnsi="Palatino Linotype"/>
          <w:i/>
          <w:iCs/>
          <w:color w:val="212121"/>
          <w:spacing w:val="1"/>
          <w:sz w:val="21"/>
          <w:szCs w:val="21"/>
          <w:bdr w:val="none" w:sz="0" w:space="0" w:color="auto" w:frame="1"/>
          <w:lang w:val="es-ES" w:eastAsia="es-MX"/>
        </w:rPr>
        <w:t>n</w:t>
      </w:r>
      <w:r w:rsidRPr="00CA50F9">
        <w:rPr>
          <w:rFonts w:ascii="Palatino Linotype" w:hAnsi="Palatino Linotype"/>
          <w:i/>
          <w:iCs/>
          <w:color w:val="212121"/>
          <w:sz w:val="21"/>
          <w:szCs w:val="21"/>
          <w:bdr w:val="none" w:sz="0" w:space="0" w:color="auto" w:frame="1"/>
          <w:lang w:val="es-ES" w:eastAsia="es-MX"/>
        </w:rPr>
        <w:t>cia y Acc</w:t>
      </w:r>
      <w:r w:rsidRPr="00CA50F9">
        <w:rPr>
          <w:rFonts w:ascii="Palatino Linotype" w:hAnsi="Palatino Linotype"/>
          <w:i/>
          <w:iCs/>
          <w:color w:val="212121"/>
          <w:spacing w:val="1"/>
          <w:sz w:val="21"/>
          <w:szCs w:val="21"/>
          <w:bdr w:val="none" w:sz="0" w:space="0" w:color="auto" w:frame="1"/>
          <w:lang w:val="es-ES" w:eastAsia="es-MX"/>
        </w:rPr>
        <w:t>e</w:t>
      </w:r>
      <w:r w:rsidRPr="00CA50F9">
        <w:rPr>
          <w:rFonts w:ascii="Palatino Linotype" w:hAnsi="Palatino Linotype"/>
          <w:i/>
          <w:iCs/>
          <w:color w:val="212121"/>
          <w:sz w:val="21"/>
          <w:szCs w:val="21"/>
          <w:bdr w:val="none" w:sz="0" w:space="0" w:color="auto" w:frame="1"/>
          <w:lang w:val="es-ES" w:eastAsia="es-MX"/>
        </w:rPr>
        <w:t>so</w:t>
      </w:r>
      <w:r w:rsidRPr="00CA50F9">
        <w:rPr>
          <w:rFonts w:ascii="Palatino Linotype" w:hAnsi="Palatino Linotype"/>
          <w:i/>
          <w:iCs/>
          <w:color w:val="212121"/>
          <w:spacing w:val="3"/>
          <w:sz w:val="21"/>
          <w:szCs w:val="21"/>
          <w:bdr w:val="none" w:sz="0" w:space="0" w:color="auto" w:frame="1"/>
          <w:lang w:val="es-ES" w:eastAsia="es-MX"/>
        </w:rPr>
        <w:t> </w:t>
      </w:r>
      <w:r w:rsidRPr="00CA50F9">
        <w:rPr>
          <w:rFonts w:ascii="Palatino Linotype" w:hAnsi="Palatino Linotype"/>
          <w:i/>
          <w:iCs/>
          <w:color w:val="212121"/>
          <w:sz w:val="21"/>
          <w:szCs w:val="21"/>
          <w:bdr w:val="none" w:sz="0" w:space="0" w:color="auto" w:frame="1"/>
          <w:lang w:val="es-ES" w:eastAsia="es-MX"/>
        </w:rPr>
        <w:t>a</w:t>
      </w:r>
      <w:r w:rsidRPr="00CA50F9">
        <w:rPr>
          <w:rFonts w:ascii="Palatino Linotype" w:hAnsi="Palatino Linotype"/>
          <w:i/>
          <w:iCs/>
          <w:color w:val="212121"/>
          <w:spacing w:val="1"/>
          <w:sz w:val="21"/>
          <w:szCs w:val="21"/>
          <w:bdr w:val="none" w:sz="0" w:space="0" w:color="auto" w:frame="1"/>
          <w:lang w:val="es-ES" w:eastAsia="es-MX"/>
        </w:rPr>
        <w:t> </w:t>
      </w:r>
      <w:r w:rsidRPr="00CA50F9">
        <w:rPr>
          <w:rFonts w:ascii="Palatino Linotype" w:hAnsi="Palatino Linotype"/>
          <w:i/>
          <w:iCs/>
          <w:color w:val="212121"/>
          <w:sz w:val="21"/>
          <w:szCs w:val="21"/>
          <w:bdr w:val="none" w:sz="0" w:space="0" w:color="auto" w:frame="1"/>
          <w:lang w:val="es-ES" w:eastAsia="es-MX"/>
        </w:rPr>
        <w:t>la I</w:t>
      </w:r>
      <w:r w:rsidRPr="00CA50F9">
        <w:rPr>
          <w:rFonts w:ascii="Palatino Linotype" w:hAnsi="Palatino Linotype"/>
          <w:i/>
          <w:iCs/>
          <w:color w:val="212121"/>
          <w:spacing w:val="-1"/>
          <w:sz w:val="21"/>
          <w:szCs w:val="21"/>
          <w:bdr w:val="none" w:sz="0" w:space="0" w:color="auto" w:frame="1"/>
          <w:lang w:val="es-ES" w:eastAsia="es-MX"/>
        </w:rPr>
        <w:t>n</w:t>
      </w:r>
      <w:r w:rsidRPr="00CA50F9">
        <w:rPr>
          <w:rFonts w:ascii="Palatino Linotype" w:hAnsi="Palatino Linotype"/>
          <w:i/>
          <w:iCs/>
          <w:color w:val="212121"/>
          <w:sz w:val="21"/>
          <w:szCs w:val="21"/>
          <w:bdr w:val="none" w:sz="0" w:space="0" w:color="auto" w:frame="1"/>
          <w:lang w:val="es-ES" w:eastAsia="es-MX"/>
        </w:rPr>
        <w:t>f</w:t>
      </w:r>
      <w:r w:rsidRPr="00CA50F9">
        <w:rPr>
          <w:rFonts w:ascii="Palatino Linotype" w:hAnsi="Palatino Linotype"/>
          <w:i/>
          <w:iCs/>
          <w:color w:val="212121"/>
          <w:spacing w:val="1"/>
          <w:sz w:val="21"/>
          <w:szCs w:val="21"/>
          <w:bdr w:val="none" w:sz="0" w:space="0" w:color="auto" w:frame="1"/>
          <w:lang w:val="es-ES" w:eastAsia="es-MX"/>
        </w:rPr>
        <w:t>o</w:t>
      </w:r>
      <w:r w:rsidRPr="00CA50F9">
        <w:rPr>
          <w:rFonts w:ascii="Palatino Linotype" w:hAnsi="Palatino Linotype"/>
          <w:i/>
          <w:iCs/>
          <w:color w:val="212121"/>
          <w:spacing w:val="-3"/>
          <w:sz w:val="21"/>
          <w:szCs w:val="21"/>
          <w:bdr w:val="none" w:sz="0" w:space="0" w:color="auto" w:frame="1"/>
          <w:lang w:val="es-ES" w:eastAsia="es-MX"/>
        </w:rPr>
        <w:t>r</w:t>
      </w:r>
      <w:r w:rsidRPr="00CA50F9">
        <w:rPr>
          <w:rFonts w:ascii="Palatino Linotype" w:hAnsi="Palatino Linotype"/>
          <w:i/>
          <w:iCs/>
          <w:color w:val="212121"/>
          <w:spacing w:val="1"/>
          <w:sz w:val="21"/>
          <w:szCs w:val="21"/>
          <w:bdr w:val="none" w:sz="0" w:space="0" w:color="auto" w:frame="1"/>
          <w:lang w:val="es-ES" w:eastAsia="es-MX"/>
        </w:rPr>
        <w:t>ma</w:t>
      </w:r>
      <w:r w:rsidRPr="00CA50F9">
        <w:rPr>
          <w:rFonts w:ascii="Palatino Linotype" w:hAnsi="Palatino Linotype"/>
          <w:i/>
          <w:iCs/>
          <w:color w:val="212121"/>
          <w:sz w:val="21"/>
          <w:szCs w:val="21"/>
          <w:bdr w:val="none" w:sz="0" w:space="0" w:color="auto" w:frame="1"/>
          <w:lang w:val="es-ES" w:eastAsia="es-MX"/>
        </w:rPr>
        <w:t>ci</w:t>
      </w:r>
      <w:r w:rsidRPr="00CA50F9">
        <w:rPr>
          <w:rFonts w:ascii="Palatino Linotype" w:hAnsi="Palatino Linotype"/>
          <w:i/>
          <w:iCs/>
          <w:color w:val="212121"/>
          <w:spacing w:val="-2"/>
          <w:sz w:val="21"/>
          <w:szCs w:val="21"/>
          <w:bdr w:val="none" w:sz="0" w:space="0" w:color="auto" w:frame="1"/>
          <w:lang w:val="es-ES" w:eastAsia="es-MX"/>
        </w:rPr>
        <w:t>ó</w:t>
      </w:r>
      <w:r w:rsidRPr="00CA50F9">
        <w:rPr>
          <w:rFonts w:ascii="Palatino Linotype" w:hAnsi="Palatino Linotype"/>
          <w:i/>
          <w:iCs/>
          <w:color w:val="212121"/>
          <w:sz w:val="21"/>
          <w:szCs w:val="21"/>
          <w:bdr w:val="none" w:sz="0" w:space="0" w:color="auto" w:frame="1"/>
          <w:lang w:val="es-ES" w:eastAsia="es-MX"/>
        </w:rPr>
        <w:t>n</w:t>
      </w:r>
      <w:r w:rsidRPr="00CA50F9">
        <w:rPr>
          <w:rFonts w:ascii="Palatino Linotype" w:hAnsi="Palatino Linotype"/>
          <w:i/>
          <w:iCs/>
          <w:color w:val="212121"/>
          <w:spacing w:val="6"/>
          <w:sz w:val="21"/>
          <w:szCs w:val="21"/>
          <w:bdr w:val="none" w:sz="0" w:space="0" w:color="auto" w:frame="1"/>
          <w:lang w:val="es-ES" w:eastAsia="es-MX"/>
        </w:rPr>
        <w:t> </w:t>
      </w:r>
      <w:r w:rsidRPr="00CA50F9">
        <w:rPr>
          <w:rFonts w:ascii="Palatino Linotype" w:hAnsi="Palatino Linotype"/>
          <w:i/>
          <w:iCs/>
          <w:color w:val="212121"/>
          <w:spacing w:val="-2"/>
          <w:sz w:val="21"/>
          <w:szCs w:val="21"/>
          <w:bdr w:val="none" w:sz="0" w:space="0" w:color="auto" w:frame="1"/>
          <w:lang w:val="es-ES" w:eastAsia="es-MX"/>
        </w:rPr>
        <w:t>P</w:t>
      </w:r>
      <w:r w:rsidRPr="00CA50F9">
        <w:rPr>
          <w:rFonts w:ascii="Palatino Linotype" w:hAnsi="Palatino Linotype"/>
          <w:i/>
          <w:iCs/>
          <w:color w:val="212121"/>
          <w:spacing w:val="1"/>
          <w:sz w:val="21"/>
          <w:szCs w:val="21"/>
          <w:bdr w:val="none" w:sz="0" w:space="0" w:color="auto" w:frame="1"/>
          <w:lang w:val="es-ES" w:eastAsia="es-MX"/>
        </w:rPr>
        <w:t>úb</w:t>
      </w:r>
      <w:r w:rsidRPr="00CA50F9">
        <w:rPr>
          <w:rFonts w:ascii="Palatino Linotype" w:hAnsi="Palatino Linotype"/>
          <w:i/>
          <w:iCs/>
          <w:color w:val="212121"/>
          <w:sz w:val="21"/>
          <w:szCs w:val="21"/>
          <w:bdr w:val="none" w:sz="0" w:space="0" w:color="auto" w:frame="1"/>
          <w:lang w:val="es-ES" w:eastAsia="es-MX"/>
        </w:rPr>
        <w:t>l</w:t>
      </w:r>
      <w:r w:rsidRPr="00CA50F9">
        <w:rPr>
          <w:rFonts w:ascii="Palatino Linotype" w:hAnsi="Palatino Linotype"/>
          <w:i/>
          <w:iCs/>
          <w:color w:val="212121"/>
          <w:spacing w:val="-1"/>
          <w:sz w:val="21"/>
          <w:szCs w:val="21"/>
          <w:bdr w:val="none" w:sz="0" w:space="0" w:color="auto" w:frame="1"/>
          <w:lang w:val="es-ES" w:eastAsia="es-MX"/>
        </w:rPr>
        <w:t>i</w:t>
      </w:r>
      <w:r w:rsidRPr="00CA50F9">
        <w:rPr>
          <w:rFonts w:ascii="Palatino Linotype" w:hAnsi="Palatino Linotype"/>
          <w:i/>
          <w:iCs/>
          <w:color w:val="212121"/>
          <w:sz w:val="21"/>
          <w:szCs w:val="21"/>
          <w:bdr w:val="none" w:sz="0" w:space="0" w:color="auto" w:frame="1"/>
          <w:lang w:val="es-ES" w:eastAsia="es-MX"/>
        </w:rPr>
        <w:t>ca y </w:t>
      </w:r>
      <w:r w:rsidRPr="00CA50F9">
        <w:rPr>
          <w:rFonts w:ascii="Palatino Linotype" w:hAnsi="Palatino Linotype"/>
          <w:i/>
          <w:iCs/>
          <w:color w:val="212121"/>
          <w:spacing w:val="8"/>
          <w:sz w:val="21"/>
          <w:szCs w:val="21"/>
          <w:bdr w:val="none" w:sz="0" w:space="0" w:color="auto" w:frame="1"/>
          <w:lang w:val="es-ES" w:eastAsia="es-MX"/>
        </w:rPr>
        <w:t>130, párrafo cuarto, </w:t>
      </w:r>
      <w:r w:rsidRPr="00CA50F9">
        <w:rPr>
          <w:rFonts w:ascii="Palatino Linotype" w:hAnsi="Palatino Linotype"/>
          <w:i/>
          <w:iCs/>
          <w:color w:val="212121"/>
          <w:spacing w:val="1"/>
          <w:sz w:val="21"/>
          <w:szCs w:val="21"/>
          <w:bdr w:val="none" w:sz="0" w:space="0" w:color="auto" w:frame="1"/>
          <w:lang w:val="es-ES" w:eastAsia="es-MX"/>
        </w:rPr>
        <w:t>d</w:t>
      </w:r>
      <w:r w:rsidRPr="00CA50F9">
        <w:rPr>
          <w:rFonts w:ascii="Palatino Linotype" w:hAnsi="Palatino Linotype"/>
          <w:i/>
          <w:iCs/>
          <w:color w:val="212121"/>
          <w:sz w:val="21"/>
          <w:szCs w:val="21"/>
          <w:bdr w:val="none" w:sz="0" w:space="0" w:color="auto" w:frame="1"/>
          <w:lang w:val="es-ES" w:eastAsia="es-MX"/>
        </w:rPr>
        <w:t>e</w:t>
      </w:r>
      <w:r w:rsidRPr="00CA50F9">
        <w:rPr>
          <w:rFonts w:ascii="Palatino Linotype" w:hAnsi="Palatino Linotype"/>
          <w:i/>
          <w:iCs/>
          <w:color w:val="212121"/>
          <w:spacing w:val="9"/>
          <w:sz w:val="21"/>
          <w:szCs w:val="21"/>
          <w:bdr w:val="none" w:sz="0" w:space="0" w:color="auto" w:frame="1"/>
          <w:lang w:val="es-ES" w:eastAsia="es-MX"/>
        </w:rPr>
        <w:t> </w:t>
      </w:r>
      <w:r w:rsidRPr="00CA50F9">
        <w:rPr>
          <w:rFonts w:ascii="Palatino Linotype" w:hAnsi="Palatino Linotype"/>
          <w:i/>
          <w:iCs/>
          <w:color w:val="212121"/>
          <w:sz w:val="21"/>
          <w:szCs w:val="21"/>
          <w:bdr w:val="none" w:sz="0" w:space="0" w:color="auto" w:frame="1"/>
          <w:lang w:val="es-ES" w:eastAsia="es-MX"/>
        </w:rPr>
        <w:t>la</w:t>
      </w:r>
      <w:r w:rsidRPr="00CA50F9">
        <w:rPr>
          <w:rFonts w:ascii="Palatino Linotype" w:hAnsi="Palatino Linotype"/>
          <w:i/>
          <w:iCs/>
          <w:color w:val="212121"/>
          <w:spacing w:val="10"/>
          <w:sz w:val="21"/>
          <w:szCs w:val="21"/>
          <w:bdr w:val="none" w:sz="0" w:space="0" w:color="auto" w:frame="1"/>
          <w:lang w:val="es-ES" w:eastAsia="es-MX"/>
        </w:rPr>
        <w:t> </w:t>
      </w:r>
      <w:r w:rsidRPr="00CA50F9">
        <w:rPr>
          <w:rFonts w:ascii="Palatino Linotype" w:hAnsi="Palatino Linotype"/>
          <w:i/>
          <w:iCs/>
          <w:color w:val="212121"/>
          <w:spacing w:val="-1"/>
          <w:sz w:val="21"/>
          <w:szCs w:val="21"/>
          <w:bdr w:val="none" w:sz="0" w:space="0" w:color="auto" w:frame="1"/>
          <w:lang w:val="es-ES" w:eastAsia="es-MX"/>
        </w:rPr>
        <w:t>L</w:t>
      </w:r>
      <w:r w:rsidRPr="00CA50F9">
        <w:rPr>
          <w:rFonts w:ascii="Palatino Linotype" w:hAnsi="Palatino Linotype"/>
          <w:i/>
          <w:iCs/>
          <w:color w:val="212121"/>
          <w:spacing w:val="1"/>
          <w:sz w:val="21"/>
          <w:szCs w:val="21"/>
          <w:bdr w:val="none" w:sz="0" w:space="0" w:color="auto" w:frame="1"/>
          <w:lang w:val="es-ES" w:eastAsia="es-MX"/>
        </w:rPr>
        <w:t>e</w:t>
      </w:r>
      <w:r w:rsidRPr="00CA50F9">
        <w:rPr>
          <w:rFonts w:ascii="Palatino Linotype" w:hAnsi="Palatino Linotype"/>
          <w:i/>
          <w:iCs/>
          <w:color w:val="212121"/>
          <w:sz w:val="21"/>
          <w:szCs w:val="21"/>
          <w:bdr w:val="none" w:sz="0" w:space="0" w:color="auto" w:frame="1"/>
          <w:lang w:val="es-ES" w:eastAsia="es-MX"/>
        </w:rPr>
        <w:t>y</w:t>
      </w:r>
      <w:r w:rsidRPr="00CA50F9">
        <w:rPr>
          <w:rFonts w:ascii="Palatino Linotype" w:hAnsi="Palatino Linotype"/>
          <w:i/>
          <w:iCs/>
          <w:color w:val="212121"/>
          <w:spacing w:val="8"/>
          <w:sz w:val="21"/>
          <w:szCs w:val="21"/>
          <w:bdr w:val="none" w:sz="0" w:space="0" w:color="auto" w:frame="1"/>
          <w:lang w:val="es-ES" w:eastAsia="es-MX"/>
        </w:rPr>
        <w:t> </w:t>
      </w:r>
      <w:r w:rsidRPr="00CA50F9">
        <w:rPr>
          <w:rFonts w:ascii="Palatino Linotype" w:hAnsi="Palatino Linotype"/>
          <w:i/>
          <w:iCs/>
          <w:color w:val="212121"/>
          <w:sz w:val="21"/>
          <w:szCs w:val="21"/>
          <w:bdr w:val="none" w:sz="0" w:space="0" w:color="auto" w:frame="1"/>
          <w:lang w:val="es-ES" w:eastAsia="es-MX"/>
        </w:rPr>
        <w:t>Fe</w:t>
      </w:r>
      <w:r w:rsidRPr="00CA50F9">
        <w:rPr>
          <w:rFonts w:ascii="Palatino Linotype" w:hAnsi="Palatino Linotype"/>
          <w:i/>
          <w:iCs/>
          <w:color w:val="212121"/>
          <w:spacing w:val="1"/>
          <w:sz w:val="21"/>
          <w:szCs w:val="21"/>
          <w:bdr w:val="none" w:sz="0" w:space="0" w:color="auto" w:frame="1"/>
          <w:lang w:val="es-ES" w:eastAsia="es-MX"/>
        </w:rPr>
        <w:t>de</w:t>
      </w:r>
      <w:r w:rsidRPr="00CA50F9">
        <w:rPr>
          <w:rFonts w:ascii="Palatino Linotype" w:hAnsi="Palatino Linotype"/>
          <w:i/>
          <w:iCs/>
          <w:color w:val="212121"/>
          <w:sz w:val="21"/>
          <w:szCs w:val="21"/>
          <w:bdr w:val="none" w:sz="0" w:space="0" w:color="auto" w:frame="1"/>
          <w:lang w:val="es-ES" w:eastAsia="es-MX"/>
        </w:rPr>
        <w:t>ral</w:t>
      </w:r>
      <w:r w:rsidRPr="00CA50F9">
        <w:rPr>
          <w:rFonts w:ascii="Palatino Linotype" w:hAnsi="Palatino Linotype"/>
          <w:i/>
          <w:iCs/>
          <w:color w:val="212121"/>
          <w:spacing w:val="10"/>
          <w:sz w:val="21"/>
          <w:szCs w:val="21"/>
          <w:bdr w:val="none" w:sz="0" w:space="0" w:color="auto" w:frame="1"/>
          <w:lang w:val="es-ES" w:eastAsia="es-MX"/>
        </w:rPr>
        <w:t> </w:t>
      </w:r>
      <w:r w:rsidRPr="00CA50F9">
        <w:rPr>
          <w:rFonts w:ascii="Palatino Linotype" w:hAnsi="Palatino Linotype"/>
          <w:i/>
          <w:iCs/>
          <w:color w:val="212121"/>
          <w:spacing w:val="-1"/>
          <w:sz w:val="21"/>
          <w:szCs w:val="21"/>
          <w:bdr w:val="none" w:sz="0" w:space="0" w:color="auto" w:frame="1"/>
          <w:lang w:val="es-ES" w:eastAsia="es-MX"/>
        </w:rPr>
        <w:t>d</w:t>
      </w:r>
      <w:r w:rsidRPr="00CA50F9">
        <w:rPr>
          <w:rFonts w:ascii="Palatino Linotype" w:hAnsi="Palatino Linotype"/>
          <w:i/>
          <w:iCs/>
          <w:color w:val="212121"/>
          <w:sz w:val="21"/>
          <w:szCs w:val="21"/>
          <w:bdr w:val="none" w:sz="0" w:space="0" w:color="auto" w:frame="1"/>
          <w:lang w:val="es-ES" w:eastAsia="es-MX"/>
        </w:rPr>
        <w:t>e</w:t>
      </w:r>
      <w:r w:rsidRPr="00CA50F9">
        <w:rPr>
          <w:rFonts w:ascii="Palatino Linotype" w:hAnsi="Palatino Linotype"/>
          <w:i/>
          <w:iCs/>
          <w:color w:val="212121"/>
          <w:spacing w:val="9"/>
          <w:sz w:val="21"/>
          <w:szCs w:val="21"/>
          <w:bdr w:val="none" w:sz="0" w:space="0" w:color="auto" w:frame="1"/>
          <w:lang w:val="es-ES" w:eastAsia="es-MX"/>
        </w:rPr>
        <w:t> </w:t>
      </w:r>
      <w:r w:rsidRPr="00CA50F9">
        <w:rPr>
          <w:rFonts w:ascii="Palatino Linotype" w:hAnsi="Palatino Linotype"/>
          <w:i/>
          <w:iCs/>
          <w:color w:val="212121"/>
          <w:spacing w:val="2"/>
          <w:sz w:val="21"/>
          <w:szCs w:val="21"/>
          <w:bdr w:val="none" w:sz="0" w:space="0" w:color="auto" w:frame="1"/>
          <w:lang w:val="es-ES" w:eastAsia="es-MX"/>
        </w:rPr>
        <w:t>T</w:t>
      </w:r>
      <w:r w:rsidRPr="00CA50F9">
        <w:rPr>
          <w:rFonts w:ascii="Palatino Linotype" w:hAnsi="Palatino Linotype"/>
          <w:i/>
          <w:iCs/>
          <w:color w:val="212121"/>
          <w:sz w:val="21"/>
          <w:szCs w:val="21"/>
          <w:bdr w:val="none" w:sz="0" w:space="0" w:color="auto" w:frame="1"/>
          <w:lang w:val="es-ES" w:eastAsia="es-MX"/>
        </w:rPr>
        <w:t>r</w:t>
      </w:r>
      <w:r w:rsidRPr="00CA50F9">
        <w:rPr>
          <w:rFonts w:ascii="Palatino Linotype" w:hAnsi="Palatino Linotype"/>
          <w:i/>
          <w:iCs/>
          <w:color w:val="212121"/>
          <w:spacing w:val="-2"/>
          <w:sz w:val="21"/>
          <w:szCs w:val="21"/>
          <w:bdr w:val="none" w:sz="0" w:space="0" w:color="auto" w:frame="1"/>
          <w:lang w:val="es-ES" w:eastAsia="es-MX"/>
        </w:rPr>
        <w:t>a</w:t>
      </w:r>
      <w:r w:rsidRPr="00CA50F9">
        <w:rPr>
          <w:rFonts w:ascii="Palatino Linotype" w:hAnsi="Palatino Linotype"/>
          <w:i/>
          <w:iCs/>
          <w:color w:val="212121"/>
          <w:spacing w:val="1"/>
          <w:sz w:val="21"/>
          <w:szCs w:val="21"/>
          <w:bdr w:val="none" w:sz="0" w:space="0" w:color="auto" w:frame="1"/>
          <w:lang w:val="es-ES" w:eastAsia="es-MX"/>
        </w:rPr>
        <w:t>n</w:t>
      </w:r>
      <w:r w:rsidRPr="00CA50F9">
        <w:rPr>
          <w:rFonts w:ascii="Palatino Linotype" w:hAnsi="Palatino Linotype"/>
          <w:i/>
          <w:iCs/>
          <w:color w:val="212121"/>
          <w:sz w:val="21"/>
          <w:szCs w:val="21"/>
          <w:bdr w:val="none" w:sz="0" w:space="0" w:color="auto" w:frame="1"/>
          <w:lang w:val="es-ES" w:eastAsia="es-MX"/>
        </w:rPr>
        <w:t>s</w:t>
      </w:r>
      <w:r w:rsidRPr="00CA50F9">
        <w:rPr>
          <w:rFonts w:ascii="Palatino Linotype" w:hAnsi="Palatino Linotype"/>
          <w:i/>
          <w:iCs/>
          <w:color w:val="212121"/>
          <w:spacing w:val="1"/>
          <w:sz w:val="21"/>
          <w:szCs w:val="21"/>
          <w:bdr w:val="none" w:sz="0" w:space="0" w:color="auto" w:frame="1"/>
          <w:lang w:val="es-ES" w:eastAsia="es-MX"/>
        </w:rPr>
        <w:t>pa</w:t>
      </w:r>
      <w:r w:rsidRPr="00CA50F9">
        <w:rPr>
          <w:rFonts w:ascii="Palatino Linotype" w:hAnsi="Palatino Linotype"/>
          <w:i/>
          <w:iCs/>
          <w:color w:val="212121"/>
          <w:sz w:val="21"/>
          <w:szCs w:val="21"/>
          <w:bdr w:val="none" w:sz="0" w:space="0" w:color="auto" w:frame="1"/>
          <w:lang w:val="es-ES" w:eastAsia="es-MX"/>
        </w:rPr>
        <w:t>r</w:t>
      </w:r>
      <w:r w:rsidRPr="00CA50F9">
        <w:rPr>
          <w:rFonts w:ascii="Palatino Linotype" w:hAnsi="Palatino Linotype"/>
          <w:i/>
          <w:iCs/>
          <w:color w:val="212121"/>
          <w:spacing w:val="-2"/>
          <w:sz w:val="21"/>
          <w:szCs w:val="21"/>
          <w:bdr w:val="none" w:sz="0" w:space="0" w:color="auto" w:frame="1"/>
          <w:lang w:val="es-ES" w:eastAsia="es-MX"/>
        </w:rPr>
        <w:t>e</w:t>
      </w:r>
      <w:r w:rsidRPr="00CA50F9">
        <w:rPr>
          <w:rFonts w:ascii="Palatino Linotype" w:hAnsi="Palatino Linotype"/>
          <w:i/>
          <w:iCs/>
          <w:color w:val="212121"/>
          <w:spacing w:val="1"/>
          <w:sz w:val="21"/>
          <w:szCs w:val="21"/>
          <w:bdr w:val="none" w:sz="0" w:space="0" w:color="auto" w:frame="1"/>
          <w:lang w:val="es-ES" w:eastAsia="es-MX"/>
        </w:rPr>
        <w:t>n</w:t>
      </w:r>
      <w:r w:rsidRPr="00CA50F9">
        <w:rPr>
          <w:rFonts w:ascii="Palatino Linotype" w:hAnsi="Palatino Linotype"/>
          <w:i/>
          <w:iCs/>
          <w:color w:val="212121"/>
          <w:sz w:val="21"/>
          <w:szCs w:val="21"/>
          <w:bdr w:val="none" w:sz="0" w:space="0" w:color="auto" w:frame="1"/>
          <w:lang w:val="es-ES" w:eastAsia="es-MX"/>
        </w:rPr>
        <w:t>cia y Acc</w:t>
      </w:r>
      <w:r w:rsidRPr="00CA50F9">
        <w:rPr>
          <w:rFonts w:ascii="Palatino Linotype" w:hAnsi="Palatino Linotype"/>
          <w:i/>
          <w:iCs/>
          <w:color w:val="212121"/>
          <w:spacing w:val="1"/>
          <w:sz w:val="21"/>
          <w:szCs w:val="21"/>
          <w:bdr w:val="none" w:sz="0" w:space="0" w:color="auto" w:frame="1"/>
          <w:lang w:val="es-ES" w:eastAsia="es-MX"/>
        </w:rPr>
        <w:t>e</w:t>
      </w:r>
      <w:r w:rsidRPr="00CA50F9">
        <w:rPr>
          <w:rFonts w:ascii="Palatino Linotype" w:hAnsi="Palatino Linotype"/>
          <w:i/>
          <w:iCs/>
          <w:color w:val="212121"/>
          <w:sz w:val="21"/>
          <w:szCs w:val="21"/>
          <w:bdr w:val="none" w:sz="0" w:space="0" w:color="auto" w:frame="1"/>
          <w:lang w:val="es-ES" w:eastAsia="es-MX"/>
        </w:rPr>
        <w:t>so</w:t>
      </w:r>
      <w:r w:rsidRPr="00CA50F9">
        <w:rPr>
          <w:rFonts w:ascii="Palatino Linotype" w:hAnsi="Palatino Linotype"/>
          <w:i/>
          <w:iCs/>
          <w:color w:val="212121"/>
          <w:spacing w:val="3"/>
          <w:sz w:val="21"/>
          <w:szCs w:val="21"/>
          <w:bdr w:val="none" w:sz="0" w:space="0" w:color="auto" w:frame="1"/>
          <w:lang w:val="es-ES" w:eastAsia="es-MX"/>
        </w:rPr>
        <w:t> </w:t>
      </w:r>
      <w:r w:rsidRPr="00CA50F9">
        <w:rPr>
          <w:rFonts w:ascii="Palatino Linotype" w:hAnsi="Palatino Linotype"/>
          <w:i/>
          <w:iCs/>
          <w:color w:val="212121"/>
          <w:sz w:val="21"/>
          <w:szCs w:val="21"/>
          <w:bdr w:val="none" w:sz="0" w:space="0" w:color="auto" w:frame="1"/>
          <w:lang w:val="es-ES" w:eastAsia="es-MX"/>
        </w:rPr>
        <w:t>a</w:t>
      </w:r>
      <w:r w:rsidRPr="00CA50F9">
        <w:rPr>
          <w:rFonts w:ascii="Palatino Linotype" w:hAnsi="Palatino Linotype"/>
          <w:i/>
          <w:iCs/>
          <w:color w:val="212121"/>
          <w:spacing w:val="1"/>
          <w:sz w:val="21"/>
          <w:szCs w:val="21"/>
          <w:bdr w:val="none" w:sz="0" w:space="0" w:color="auto" w:frame="1"/>
          <w:lang w:val="es-ES" w:eastAsia="es-MX"/>
        </w:rPr>
        <w:t> </w:t>
      </w:r>
      <w:r w:rsidRPr="00CA50F9">
        <w:rPr>
          <w:rFonts w:ascii="Palatino Linotype" w:hAnsi="Palatino Linotype"/>
          <w:i/>
          <w:iCs/>
          <w:color w:val="212121"/>
          <w:sz w:val="21"/>
          <w:szCs w:val="21"/>
          <w:bdr w:val="none" w:sz="0" w:space="0" w:color="auto" w:frame="1"/>
          <w:lang w:val="es-ES" w:eastAsia="es-MX"/>
        </w:rPr>
        <w:t>la I</w:t>
      </w:r>
      <w:r w:rsidRPr="00CA50F9">
        <w:rPr>
          <w:rFonts w:ascii="Palatino Linotype" w:hAnsi="Palatino Linotype"/>
          <w:i/>
          <w:iCs/>
          <w:color w:val="212121"/>
          <w:spacing w:val="-1"/>
          <w:sz w:val="21"/>
          <w:szCs w:val="21"/>
          <w:bdr w:val="none" w:sz="0" w:space="0" w:color="auto" w:frame="1"/>
          <w:lang w:val="es-ES" w:eastAsia="es-MX"/>
        </w:rPr>
        <w:t>n</w:t>
      </w:r>
      <w:r w:rsidRPr="00CA50F9">
        <w:rPr>
          <w:rFonts w:ascii="Palatino Linotype" w:hAnsi="Palatino Linotype"/>
          <w:i/>
          <w:iCs/>
          <w:color w:val="212121"/>
          <w:sz w:val="21"/>
          <w:szCs w:val="21"/>
          <w:bdr w:val="none" w:sz="0" w:space="0" w:color="auto" w:frame="1"/>
          <w:lang w:val="es-ES" w:eastAsia="es-MX"/>
        </w:rPr>
        <w:t>f</w:t>
      </w:r>
      <w:r w:rsidRPr="00CA50F9">
        <w:rPr>
          <w:rFonts w:ascii="Palatino Linotype" w:hAnsi="Palatino Linotype"/>
          <w:i/>
          <w:iCs/>
          <w:color w:val="212121"/>
          <w:spacing w:val="1"/>
          <w:sz w:val="21"/>
          <w:szCs w:val="21"/>
          <w:bdr w:val="none" w:sz="0" w:space="0" w:color="auto" w:frame="1"/>
          <w:lang w:val="es-ES" w:eastAsia="es-MX"/>
        </w:rPr>
        <w:t>o</w:t>
      </w:r>
      <w:r w:rsidRPr="00CA50F9">
        <w:rPr>
          <w:rFonts w:ascii="Palatino Linotype" w:hAnsi="Palatino Linotype"/>
          <w:i/>
          <w:iCs/>
          <w:color w:val="212121"/>
          <w:spacing w:val="-3"/>
          <w:sz w:val="21"/>
          <w:szCs w:val="21"/>
          <w:bdr w:val="none" w:sz="0" w:space="0" w:color="auto" w:frame="1"/>
          <w:lang w:val="es-ES" w:eastAsia="es-MX"/>
        </w:rPr>
        <w:t>r</w:t>
      </w:r>
      <w:r w:rsidRPr="00CA50F9">
        <w:rPr>
          <w:rFonts w:ascii="Palatino Linotype" w:hAnsi="Palatino Linotype"/>
          <w:i/>
          <w:iCs/>
          <w:color w:val="212121"/>
          <w:spacing w:val="1"/>
          <w:sz w:val="21"/>
          <w:szCs w:val="21"/>
          <w:bdr w:val="none" w:sz="0" w:space="0" w:color="auto" w:frame="1"/>
          <w:lang w:val="es-ES" w:eastAsia="es-MX"/>
        </w:rPr>
        <w:t>ma</w:t>
      </w:r>
      <w:r w:rsidRPr="00CA50F9">
        <w:rPr>
          <w:rFonts w:ascii="Palatino Linotype" w:hAnsi="Palatino Linotype"/>
          <w:i/>
          <w:iCs/>
          <w:color w:val="212121"/>
          <w:sz w:val="21"/>
          <w:szCs w:val="21"/>
          <w:bdr w:val="none" w:sz="0" w:space="0" w:color="auto" w:frame="1"/>
          <w:lang w:val="es-ES" w:eastAsia="es-MX"/>
        </w:rPr>
        <w:t>ci</w:t>
      </w:r>
      <w:r w:rsidRPr="00CA50F9">
        <w:rPr>
          <w:rFonts w:ascii="Palatino Linotype" w:hAnsi="Palatino Linotype"/>
          <w:i/>
          <w:iCs/>
          <w:color w:val="212121"/>
          <w:spacing w:val="-2"/>
          <w:sz w:val="21"/>
          <w:szCs w:val="21"/>
          <w:bdr w:val="none" w:sz="0" w:space="0" w:color="auto" w:frame="1"/>
          <w:lang w:val="es-ES" w:eastAsia="es-MX"/>
        </w:rPr>
        <w:t>ó</w:t>
      </w:r>
      <w:r w:rsidRPr="00CA50F9">
        <w:rPr>
          <w:rFonts w:ascii="Palatino Linotype" w:hAnsi="Palatino Linotype"/>
          <w:i/>
          <w:iCs/>
          <w:color w:val="212121"/>
          <w:sz w:val="21"/>
          <w:szCs w:val="21"/>
          <w:bdr w:val="none" w:sz="0" w:space="0" w:color="auto" w:frame="1"/>
          <w:lang w:val="es-ES" w:eastAsia="es-MX"/>
        </w:rPr>
        <w:t>n</w:t>
      </w:r>
      <w:r w:rsidRPr="00CA50F9">
        <w:rPr>
          <w:rFonts w:ascii="Palatino Linotype" w:hAnsi="Palatino Linotype"/>
          <w:i/>
          <w:iCs/>
          <w:color w:val="212121"/>
          <w:spacing w:val="6"/>
          <w:sz w:val="21"/>
          <w:szCs w:val="21"/>
          <w:bdr w:val="none" w:sz="0" w:space="0" w:color="auto" w:frame="1"/>
          <w:lang w:val="es-ES" w:eastAsia="es-MX"/>
        </w:rPr>
        <w:t> </w:t>
      </w:r>
      <w:r w:rsidRPr="00CA50F9">
        <w:rPr>
          <w:rFonts w:ascii="Palatino Linotype" w:hAnsi="Palatino Linotype"/>
          <w:i/>
          <w:iCs/>
          <w:color w:val="212121"/>
          <w:spacing w:val="-2"/>
          <w:sz w:val="21"/>
          <w:szCs w:val="21"/>
          <w:bdr w:val="none" w:sz="0" w:space="0" w:color="auto" w:frame="1"/>
          <w:lang w:val="es-ES" w:eastAsia="es-MX"/>
        </w:rPr>
        <w:t>P</w:t>
      </w:r>
      <w:r w:rsidRPr="00CA50F9">
        <w:rPr>
          <w:rFonts w:ascii="Palatino Linotype" w:hAnsi="Palatino Linotype"/>
          <w:i/>
          <w:iCs/>
          <w:color w:val="212121"/>
          <w:spacing w:val="1"/>
          <w:sz w:val="21"/>
          <w:szCs w:val="21"/>
          <w:bdr w:val="none" w:sz="0" w:space="0" w:color="auto" w:frame="1"/>
          <w:lang w:val="es-ES" w:eastAsia="es-MX"/>
        </w:rPr>
        <w:t>úb</w:t>
      </w:r>
      <w:r w:rsidRPr="00CA50F9">
        <w:rPr>
          <w:rFonts w:ascii="Palatino Linotype" w:hAnsi="Palatino Linotype"/>
          <w:i/>
          <w:iCs/>
          <w:color w:val="212121"/>
          <w:sz w:val="21"/>
          <w:szCs w:val="21"/>
          <w:bdr w:val="none" w:sz="0" w:space="0" w:color="auto" w:frame="1"/>
          <w:lang w:val="es-ES" w:eastAsia="es-MX"/>
        </w:rPr>
        <w:t>l</w:t>
      </w:r>
      <w:r w:rsidRPr="00CA50F9">
        <w:rPr>
          <w:rFonts w:ascii="Palatino Linotype" w:hAnsi="Palatino Linotype"/>
          <w:i/>
          <w:iCs/>
          <w:color w:val="212121"/>
          <w:spacing w:val="-1"/>
          <w:sz w:val="21"/>
          <w:szCs w:val="21"/>
          <w:bdr w:val="none" w:sz="0" w:space="0" w:color="auto" w:frame="1"/>
          <w:lang w:val="es-ES" w:eastAsia="es-MX"/>
        </w:rPr>
        <w:t>i</w:t>
      </w:r>
      <w:r w:rsidRPr="00CA50F9">
        <w:rPr>
          <w:rFonts w:ascii="Palatino Linotype" w:hAnsi="Palatino Linotype"/>
          <w:i/>
          <w:iCs/>
          <w:color w:val="212121"/>
          <w:sz w:val="21"/>
          <w:szCs w:val="21"/>
          <w:bdr w:val="none" w:sz="0" w:space="0" w:color="auto" w:frame="1"/>
          <w:lang w:val="es-ES" w:eastAsia="es-MX"/>
        </w:rPr>
        <w:t>ca, </w:t>
      </w:r>
      <w:r w:rsidRPr="00CA50F9">
        <w:rPr>
          <w:rFonts w:ascii="Palatino Linotype" w:hAnsi="Palatino Linotype"/>
          <w:i/>
          <w:iCs/>
          <w:color w:val="212121"/>
          <w:spacing w:val="-1"/>
          <w:sz w:val="21"/>
          <w:szCs w:val="21"/>
          <w:bdr w:val="none" w:sz="0" w:space="0" w:color="auto" w:frame="1"/>
          <w:lang w:val="es-ES" w:eastAsia="es-MX"/>
        </w:rPr>
        <w:t>señalan</w:t>
      </w:r>
      <w:r w:rsidRPr="00CA50F9">
        <w:rPr>
          <w:rFonts w:ascii="Palatino Linotype" w:hAnsi="Palatino Linotype"/>
          <w:i/>
          <w:iCs/>
          <w:color w:val="212121"/>
          <w:spacing w:val="1"/>
          <w:sz w:val="21"/>
          <w:szCs w:val="21"/>
          <w:bdr w:val="none" w:sz="0" w:space="0" w:color="auto" w:frame="1"/>
          <w:lang w:val="es-ES" w:eastAsia="es-MX"/>
        </w:rPr>
        <w:t> </w:t>
      </w:r>
      <w:r w:rsidRPr="00CA50F9">
        <w:rPr>
          <w:rFonts w:ascii="Palatino Linotype" w:hAnsi="Palatino Linotype"/>
          <w:i/>
          <w:iCs/>
          <w:color w:val="212121"/>
          <w:spacing w:val="-1"/>
          <w:sz w:val="21"/>
          <w:szCs w:val="21"/>
          <w:bdr w:val="none" w:sz="0" w:space="0" w:color="auto" w:frame="1"/>
          <w:lang w:val="es-ES" w:eastAsia="es-MX"/>
        </w:rPr>
        <w:t>q</w:t>
      </w:r>
      <w:r w:rsidRPr="00CA50F9">
        <w:rPr>
          <w:rFonts w:ascii="Palatino Linotype" w:hAnsi="Palatino Linotype"/>
          <w:i/>
          <w:iCs/>
          <w:color w:val="212121"/>
          <w:spacing w:val="1"/>
          <w:sz w:val="21"/>
          <w:szCs w:val="21"/>
          <w:bdr w:val="none" w:sz="0" w:space="0" w:color="auto" w:frame="1"/>
          <w:lang w:val="es-ES" w:eastAsia="es-MX"/>
        </w:rPr>
        <w:t>u</w:t>
      </w:r>
      <w:r w:rsidRPr="00CA50F9">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w:t>
      </w:r>
      <w:r w:rsidRPr="00CA50F9">
        <w:rPr>
          <w:rFonts w:ascii="Palatino Linotype" w:hAnsi="Palatino Linotype"/>
          <w:i/>
          <w:iCs/>
          <w:color w:val="212121"/>
          <w:sz w:val="21"/>
          <w:szCs w:val="21"/>
          <w:bdr w:val="none" w:sz="0" w:space="0" w:color="auto" w:frame="1"/>
          <w:lang w:val="es-ES" w:eastAsia="es-MX"/>
        </w:rPr>
        <w:lastRenderedPageBreak/>
        <w:t xml:space="preserve">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786981" w:rsidRPr="00CA50F9" w:rsidRDefault="00786981" w:rsidP="000328DA">
      <w:pPr>
        <w:ind w:left="851" w:right="902"/>
        <w:jc w:val="both"/>
        <w:rPr>
          <w:rFonts w:ascii="Palatino Linotype" w:hAnsi="Palatino Linotype" w:cs="Arial"/>
          <w:i/>
          <w:color w:val="000000"/>
          <w:sz w:val="21"/>
          <w:szCs w:val="21"/>
        </w:rPr>
      </w:pPr>
      <w:r w:rsidRPr="00CA50F9">
        <w:rPr>
          <w:rFonts w:ascii="Palatino Linotype" w:hAnsi="Palatino Linotype" w:cs="Arial"/>
          <w:i/>
          <w:color w:val="000000"/>
          <w:sz w:val="21"/>
          <w:szCs w:val="21"/>
        </w:rPr>
        <w:t xml:space="preserve">Resoluciones: </w:t>
      </w:r>
    </w:p>
    <w:p w:rsidR="00786981" w:rsidRPr="00CA50F9" w:rsidRDefault="00786981" w:rsidP="000328DA">
      <w:pPr>
        <w:ind w:left="851" w:right="902"/>
        <w:jc w:val="both"/>
        <w:rPr>
          <w:rFonts w:ascii="Palatino Linotype" w:hAnsi="Palatino Linotype" w:cs="Arial"/>
          <w:i/>
          <w:color w:val="000000"/>
          <w:sz w:val="21"/>
          <w:szCs w:val="21"/>
        </w:rPr>
      </w:pPr>
      <w:r w:rsidRPr="00CA50F9">
        <w:rPr>
          <w:rFonts w:ascii="Palatino Linotype" w:hAnsi="Palatino Linotype" w:cs="Arial"/>
          <w:i/>
          <w:color w:val="000000"/>
          <w:sz w:val="21"/>
          <w:szCs w:val="21"/>
        </w:rPr>
        <w:sym w:font="Symbol" w:char="F0B7"/>
      </w:r>
      <w:r w:rsidRPr="00CA50F9">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786981" w:rsidRPr="00CA50F9" w:rsidRDefault="00786981" w:rsidP="000328DA">
      <w:pPr>
        <w:ind w:left="851" w:right="902"/>
        <w:jc w:val="both"/>
        <w:rPr>
          <w:rFonts w:ascii="Palatino Linotype" w:hAnsi="Palatino Linotype" w:cs="Arial"/>
          <w:i/>
          <w:color w:val="000000"/>
          <w:sz w:val="21"/>
          <w:szCs w:val="21"/>
        </w:rPr>
      </w:pPr>
      <w:r w:rsidRPr="00CA50F9">
        <w:rPr>
          <w:rFonts w:ascii="Palatino Linotype" w:hAnsi="Palatino Linotype" w:cs="Arial"/>
          <w:i/>
          <w:color w:val="000000"/>
          <w:sz w:val="21"/>
          <w:szCs w:val="21"/>
        </w:rPr>
        <w:sym w:font="Symbol" w:char="F0B7"/>
      </w:r>
      <w:r w:rsidRPr="00CA50F9">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786981" w:rsidRPr="00CA50F9" w:rsidRDefault="00786981" w:rsidP="000328DA">
      <w:pPr>
        <w:ind w:left="851" w:right="902"/>
        <w:jc w:val="both"/>
        <w:rPr>
          <w:rFonts w:ascii="Palatino Linotype" w:hAnsi="Palatino Linotype" w:cs="Arial"/>
          <w:i/>
          <w:color w:val="000000"/>
          <w:sz w:val="21"/>
          <w:szCs w:val="21"/>
        </w:rPr>
      </w:pPr>
      <w:r w:rsidRPr="00CA50F9">
        <w:rPr>
          <w:rFonts w:ascii="Palatino Linotype" w:hAnsi="Palatino Linotype" w:cs="Arial"/>
          <w:i/>
          <w:color w:val="000000"/>
          <w:sz w:val="21"/>
          <w:szCs w:val="21"/>
        </w:rPr>
        <w:sym w:font="Symbol" w:char="F0B7"/>
      </w:r>
      <w:r w:rsidRPr="00CA50F9">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786981" w:rsidRPr="00CA50F9" w:rsidRDefault="00786981" w:rsidP="000328DA">
      <w:pPr>
        <w:ind w:left="851" w:right="902"/>
        <w:jc w:val="both"/>
        <w:rPr>
          <w:rFonts w:ascii="Palatino Linotype" w:hAnsi="Palatino Linotype" w:cs="Arial"/>
          <w:i/>
          <w:color w:val="000000"/>
          <w:sz w:val="21"/>
          <w:szCs w:val="21"/>
        </w:rPr>
      </w:pPr>
      <w:r w:rsidRPr="00CA50F9">
        <w:rPr>
          <w:rFonts w:ascii="Palatino Linotype" w:hAnsi="Palatino Linotype" w:cs="Arial"/>
          <w:i/>
          <w:color w:val="000000"/>
          <w:sz w:val="21"/>
          <w:szCs w:val="21"/>
        </w:rPr>
        <w:t>(Sic)</w:t>
      </w:r>
    </w:p>
    <w:p w:rsidR="00786981" w:rsidRPr="00CA50F9" w:rsidRDefault="00786981" w:rsidP="00786981">
      <w:pPr>
        <w:spacing w:before="100" w:beforeAutospacing="1" w:after="100" w:afterAutospacing="1" w:line="360" w:lineRule="auto"/>
        <w:jc w:val="both"/>
        <w:rPr>
          <w:rFonts w:ascii="Palatino Linotype" w:hAnsi="Palatino Linotype"/>
        </w:rPr>
      </w:pPr>
      <w:r w:rsidRPr="00CA50F9">
        <w:rPr>
          <w:rFonts w:ascii="Palatino Linotype" w:hAnsi="Palatino Linotype"/>
        </w:rPr>
        <w:t xml:space="preserve">Así, este Órgano Garante determina que </w:t>
      </w:r>
      <w:r w:rsidRPr="00CA50F9">
        <w:rPr>
          <w:rFonts w:ascii="Palatino Linotype" w:hAnsi="Palatino Linotype"/>
          <w:b/>
        </w:rPr>
        <w:t>EL SUJETO OBLIGADO</w:t>
      </w:r>
      <w:r w:rsidRPr="00CA50F9">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w:t>
      </w:r>
      <w:r w:rsidR="00BF55A3" w:rsidRPr="00CA50F9">
        <w:rPr>
          <w:rFonts w:ascii="Palatino Linotype" w:hAnsi="Palatino Linotype"/>
        </w:rPr>
        <w:t xml:space="preserve"> Por ello, en este caso en particular esta Ponencia Resolutora estima que </w:t>
      </w:r>
      <w:r w:rsidR="00BF55A3" w:rsidRPr="00CA50F9">
        <w:rPr>
          <w:rFonts w:ascii="Palatino Linotype" w:hAnsi="Palatino Linotype"/>
          <w:b/>
        </w:rPr>
        <w:t>EL SUJETO OBLIGADO</w:t>
      </w:r>
      <w:r w:rsidR="00BF55A3" w:rsidRPr="00CA50F9">
        <w:rPr>
          <w:rFonts w:ascii="Palatino Linotype" w:hAnsi="Palatino Linotype"/>
        </w:rPr>
        <w:t xml:space="preserve"> debe entregar la información remitida vía Informe Justificado, debidamente testada, cuidado proteger los datos personales y dejando visible la información que es de carácter público.</w:t>
      </w:r>
    </w:p>
    <w:p w:rsidR="00AF4EF7" w:rsidRPr="00CA50F9" w:rsidRDefault="00AF4EF7" w:rsidP="003A2F23">
      <w:pPr>
        <w:spacing w:before="100" w:beforeAutospacing="1" w:after="100" w:afterAutospacing="1" w:line="360" w:lineRule="auto"/>
        <w:jc w:val="both"/>
        <w:rPr>
          <w:rFonts w:ascii="Palatino Linotype" w:hAnsi="Palatino Linotype" w:cs="Arial"/>
        </w:rPr>
      </w:pPr>
      <w:r w:rsidRPr="00CA50F9">
        <w:rPr>
          <w:rFonts w:ascii="Palatino Linotype" w:hAnsi="Palatino Linotype"/>
        </w:rPr>
        <w:t xml:space="preserve">Finalmente, por cuanto hace a la solicitud de acceso a la información marcada con el numeral 3, relativa a las políticas o lineamientos que haya aprobado el Cabildo Municipal donde se puedan advertir los pagos en parcialidades, descuentos o programas sociales, relativos a la disminución de créditos fiscales, para los ejercicios </w:t>
      </w:r>
      <w:r w:rsidRPr="00CA50F9">
        <w:rPr>
          <w:rFonts w:ascii="Palatino Linotype" w:hAnsi="Palatino Linotype"/>
        </w:rPr>
        <w:lastRenderedPageBreak/>
        <w:t xml:space="preserve">de 2018 y 2019, </w:t>
      </w:r>
      <w:r w:rsidRPr="00CA50F9">
        <w:rPr>
          <w:rFonts w:ascii="Palatino Linotype" w:hAnsi="Palatino Linotype"/>
          <w:b/>
        </w:rPr>
        <w:t>EL SUJETO OBLIGADO</w:t>
      </w:r>
      <w:r w:rsidRPr="00CA50F9">
        <w:rPr>
          <w:rFonts w:ascii="Palatino Linotype" w:hAnsi="Palatino Linotype"/>
        </w:rPr>
        <w:t xml:space="preserve"> respondió al particular que </w:t>
      </w:r>
      <w:r w:rsidR="00D92663" w:rsidRPr="00CA50F9">
        <w:rPr>
          <w:rFonts w:ascii="Palatino Linotype" w:hAnsi="Palatino Linotype" w:cs="Arial"/>
        </w:rPr>
        <w:t>el pago en parcialidades no es aprobado por el Cabildo Municipal, sino que obedece al artículo 32 el Código Financiero del Estado de México y Municipios; asimismo, manifestó que, en fecha 25 de octubre de 2019, se aprobó el Programa de Regularización Fiscal de 2019, segunda etapa, el cual consiste en otorgar beneficios fiscales en favor de las personas obligadas al pago de servicios de suministro de agua potable y drenaje para uso doméstico y no doméstico.</w:t>
      </w:r>
    </w:p>
    <w:p w:rsidR="002F1FE5" w:rsidRPr="00CA50F9" w:rsidRDefault="002F1FE5" w:rsidP="003A2F23">
      <w:pPr>
        <w:spacing w:before="100" w:beforeAutospacing="1" w:after="100" w:afterAutospacing="1" w:line="360" w:lineRule="auto"/>
        <w:jc w:val="both"/>
        <w:rPr>
          <w:rFonts w:ascii="Palatino Linotype" w:hAnsi="Palatino Linotype"/>
        </w:rPr>
      </w:pPr>
      <w:r w:rsidRPr="00CA50F9">
        <w:rPr>
          <w:rFonts w:ascii="Palatino Linotype" w:hAnsi="Palatino Linotype" w:cs="Arial"/>
        </w:rPr>
        <w:t xml:space="preserve">Al respecto, este Instituto advirtió </w:t>
      </w:r>
      <w:r w:rsidR="0024522A" w:rsidRPr="00CA50F9">
        <w:rPr>
          <w:rFonts w:ascii="Palatino Linotype" w:hAnsi="Palatino Linotype" w:cs="Arial"/>
        </w:rPr>
        <w:t>que,</w:t>
      </w:r>
      <w:r w:rsidRPr="00CA50F9">
        <w:rPr>
          <w:rFonts w:ascii="Palatino Linotype" w:hAnsi="Palatino Linotype" w:cs="Arial"/>
        </w:rPr>
        <w:t xml:space="preserve"> si bien es cierto que </w:t>
      </w:r>
      <w:r w:rsidRPr="00CA50F9">
        <w:rPr>
          <w:rFonts w:ascii="Palatino Linotype" w:hAnsi="Palatino Linotype" w:cs="Arial"/>
          <w:b/>
        </w:rPr>
        <w:t>EL SUJETO OBLIGADO</w:t>
      </w:r>
      <w:r w:rsidRPr="00CA50F9">
        <w:rPr>
          <w:rFonts w:ascii="Palatino Linotype" w:hAnsi="Palatino Linotype" w:cs="Arial"/>
        </w:rPr>
        <w:t xml:space="preserve"> pretende </w:t>
      </w:r>
      <w:r w:rsidR="0024522A" w:rsidRPr="00CA50F9">
        <w:rPr>
          <w:rFonts w:ascii="Palatino Linotype" w:hAnsi="Palatino Linotype" w:cs="Arial"/>
        </w:rPr>
        <w:t>satisfacer</w:t>
      </w:r>
      <w:r w:rsidRPr="00CA50F9">
        <w:rPr>
          <w:rFonts w:ascii="Palatino Linotype" w:hAnsi="Palatino Linotype" w:cs="Arial"/>
        </w:rPr>
        <w:t xml:space="preserve"> el requerimiento de </w:t>
      </w:r>
      <w:r w:rsidR="0024522A" w:rsidRPr="00CA50F9">
        <w:rPr>
          <w:rFonts w:ascii="Palatino Linotype" w:hAnsi="Palatino Linotype" w:cs="Arial"/>
        </w:rPr>
        <w:t>información</w:t>
      </w:r>
      <w:r w:rsidRPr="00CA50F9">
        <w:rPr>
          <w:rFonts w:ascii="Palatino Linotype" w:hAnsi="Palatino Linotype" w:cs="Arial"/>
        </w:rPr>
        <w:t xml:space="preserve"> al informar al particular que se aprobó un Programa de Regularización Fiscal, segunda etapa del a</w:t>
      </w:r>
      <w:r w:rsidR="0024522A" w:rsidRPr="00CA50F9">
        <w:rPr>
          <w:rFonts w:ascii="Palatino Linotype" w:hAnsi="Palatino Linotype" w:cs="Arial"/>
        </w:rPr>
        <w:t>ñ</w:t>
      </w:r>
      <w:r w:rsidRPr="00CA50F9">
        <w:rPr>
          <w:rFonts w:ascii="Palatino Linotype" w:hAnsi="Palatino Linotype" w:cs="Arial"/>
        </w:rPr>
        <w:t>o 2019, también lo es, que no remitió el programa de referencia n</w:t>
      </w:r>
      <w:r w:rsidR="0024522A" w:rsidRPr="00CA50F9">
        <w:rPr>
          <w:rFonts w:ascii="Palatino Linotype" w:hAnsi="Palatino Linotype" w:cs="Arial"/>
        </w:rPr>
        <w:t>i se pronunció, sobre la temporalidad a que éste hace referencia, máxime que el particular requirió información de los ejercicios fiscales de 2018 y 2019. Por ello, este Instituto estima que la respuesta no satisface el derecho ejercido por el particular, en razón de que no remitió la expresión documental correspondiente y toda vez que su pronunciamiento carece de una debida fundamentación y motivación, estudios y consideraciones que ya han sido abordado</w:t>
      </w:r>
      <w:r w:rsidR="00BD7600" w:rsidRPr="00CA50F9">
        <w:rPr>
          <w:rFonts w:ascii="Palatino Linotype" w:hAnsi="Palatino Linotype" w:cs="Arial"/>
        </w:rPr>
        <w:t>s</w:t>
      </w:r>
      <w:r w:rsidR="0024522A" w:rsidRPr="00CA50F9">
        <w:rPr>
          <w:rFonts w:ascii="Palatino Linotype" w:hAnsi="Palatino Linotype" w:cs="Arial"/>
        </w:rPr>
        <w:t xml:space="preserve"> por este Instituto en líneas prec</w:t>
      </w:r>
      <w:r w:rsidR="00BD7600" w:rsidRPr="00CA50F9">
        <w:rPr>
          <w:rFonts w:ascii="Palatino Linotype" w:hAnsi="Palatino Linotype" w:cs="Arial"/>
        </w:rPr>
        <w:t>edentes, los cuales se tienen p</w:t>
      </w:r>
      <w:r w:rsidR="0024522A" w:rsidRPr="00CA50F9">
        <w:rPr>
          <w:rFonts w:ascii="Palatino Linotype" w:hAnsi="Palatino Linotype" w:cs="Arial"/>
        </w:rPr>
        <w:t>o</w:t>
      </w:r>
      <w:r w:rsidR="00BD7600" w:rsidRPr="00CA50F9">
        <w:rPr>
          <w:rFonts w:ascii="Palatino Linotype" w:hAnsi="Palatino Linotype" w:cs="Arial"/>
        </w:rPr>
        <w:t>r</w:t>
      </w:r>
      <w:r w:rsidR="0024522A" w:rsidRPr="00CA50F9">
        <w:rPr>
          <w:rFonts w:ascii="Palatino Linotype" w:hAnsi="Palatino Linotype" w:cs="Arial"/>
        </w:rPr>
        <w:t xml:space="preserve"> reproducidos como si a la letra se insertasen.</w:t>
      </w:r>
    </w:p>
    <w:p w:rsidR="00AF4EF7" w:rsidRPr="00CA50F9" w:rsidRDefault="0024522A" w:rsidP="003A2F23">
      <w:pPr>
        <w:spacing w:before="100" w:beforeAutospacing="1" w:after="100" w:afterAutospacing="1" w:line="360" w:lineRule="auto"/>
        <w:jc w:val="both"/>
        <w:rPr>
          <w:rFonts w:ascii="Palatino Linotype" w:hAnsi="Palatino Linotype"/>
        </w:rPr>
      </w:pPr>
      <w:r w:rsidRPr="00CA50F9">
        <w:rPr>
          <w:rFonts w:ascii="Palatino Linotype" w:hAnsi="Palatino Linotype"/>
        </w:rPr>
        <w:t xml:space="preserve">En esa virtud, esta Ponencia Resolutora analizó el marco normativo que rige el actuar del </w:t>
      </w:r>
      <w:r w:rsidRPr="00CA50F9">
        <w:rPr>
          <w:rFonts w:ascii="Palatino Linotype" w:hAnsi="Palatino Linotype"/>
          <w:b/>
        </w:rPr>
        <w:t>SUJETO OBLIGADO</w:t>
      </w:r>
      <w:r w:rsidRPr="00CA50F9">
        <w:rPr>
          <w:rFonts w:ascii="Palatino Linotype" w:hAnsi="Palatino Linotype"/>
        </w:rPr>
        <w:t xml:space="preserve"> y advirtió lo siguiente:</w:t>
      </w:r>
    </w:p>
    <w:p w:rsidR="006A309C" w:rsidRPr="00CA50F9" w:rsidRDefault="006A309C" w:rsidP="006A309C">
      <w:pPr>
        <w:spacing w:before="100" w:beforeAutospacing="1" w:after="100" w:afterAutospacing="1" w:line="360" w:lineRule="auto"/>
        <w:jc w:val="both"/>
        <w:rPr>
          <w:rFonts w:ascii="Palatino Linotype" w:eastAsia="Calibri" w:hAnsi="Palatino Linotype"/>
          <w:lang w:val="es-ES"/>
        </w:rPr>
      </w:pPr>
      <w:r w:rsidRPr="00CA50F9">
        <w:rPr>
          <w:rFonts w:ascii="Palatino Linotype" w:eastAsia="Calibri" w:hAnsi="Palatino Linotype"/>
          <w:lang w:val="es-ES"/>
        </w:rPr>
        <w:lastRenderedPageBreak/>
        <w:t>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rsidR="006A309C" w:rsidRPr="00CA50F9" w:rsidRDefault="00E64355" w:rsidP="006A309C">
      <w:pPr>
        <w:shd w:val="clear" w:color="auto" w:fill="FFFFFF"/>
        <w:spacing w:before="100" w:beforeAutospacing="1" w:after="100" w:afterAutospacing="1" w:line="360" w:lineRule="auto"/>
        <w:jc w:val="both"/>
        <w:rPr>
          <w:rFonts w:ascii="Palatino Linotype" w:hAnsi="Palatino Linotype"/>
          <w:color w:val="222222"/>
          <w:lang w:eastAsia="es-MX"/>
        </w:rPr>
      </w:pPr>
      <w:r w:rsidRPr="00CA50F9">
        <w:rPr>
          <w:rFonts w:ascii="Palatino Linotype" w:hAnsi="Palatino Linotype"/>
          <w:color w:val="222222"/>
          <w:lang w:eastAsia="es-MX"/>
        </w:rPr>
        <w:t>Igualmente</w:t>
      </w:r>
      <w:r w:rsidR="006A309C" w:rsidRPr="00CA50F9">
        <w:rPr>
          <w:rFonts w:ascii="Palatino Linotype" w:hAnsi="Palatino Linotype"/>
          <w:color w:val="222222"/>
          <w:lang w:eastAsia="es-MX"/>
        </w:rPr>
        <w:t>, los artículos 125, fracción I y 126 de la Ley Orgánica Municipal del Estado de México, establecen lo siguiente:</w:t>
      </w:r>
    </w:p>
    <w:p w:rsidR="006A309C" w:rsidRPr="00CA50F9" w:rsidRDefault="006A309C" w:rsidP="000328DA">
      <w:pPr>
        <w:shd w:val="clear" w:color="auto" w:fill="FFFFFF"/>
        <w:ind w:left="851" w:right="902"/>
        <w:jc w:val="both"/>
        <w:rPr>
          <w:rFonts w:ascii="Palatino Linotype" w:hAnsi="Palatino Linotype"/>
          <w:i/>
          <w:sz w:val="22"/>
        </w:rPr>
      </w:pPr>
      <w:r w:rsidRPr="00CA50F9">
        <w:rPr>
          <w:rFonts w:ascii="Palatino Linotype" w:hAnsi="Palatino Linotype"/>
          <w:i/>
          <w:iCs/>
          <w:color w:val="222222"/>
          <w:sz w:val="22"/>
          <w:lang w:eastAsia="es-MX"/>
        </w:rPr>
        <w:t>“</w:t>
      </w:r>
      <w:r w:rsidRPr="00CA50F9">
        <w:rPr>
          <w:rFonts w:ascii="Palatino Linotype" w:hAnsi="Palatino Linotype"/>
          <w:i/>
          <w:sz w:val="22"/>
        </w:rPr>
        <w:t xml:space="preserve">Artículo 125.- </w:t>
      </w:r>
      <w:r w:rsidRPr="00CA50F9">
        <w:rPr>
          <w:rFonts w:ascii="Palatino Linotype" w:hAnsi="Palatino Linotype"/>
          <w:b/>
          <w:i/>
          <w:sz w:val="22"/>
        </w:rPr>
        <w:t>Los municipios tendrán a su cargo la prestación, explotación, administración y conservación de los servicios públicos municipales</w:t>
      </w:r>
      <w:r w:rsidRPr="00CA50F9">
        <w:rPr>
          <w:rFonts w:ascii="Palatino Linotype" w:hAnsi="Palatino Linotype"/>
          <w:i/>
          <w:sz w:val="22"/>
        </w:rPr>
        <w:t xml:space="preserve">, considerándose enunciativa y no limitativamente, los siguientes: </w:t>
      </w:r>
    </w:p>
    <w:p w:rsidR="006A309C" w:rsidRPr="00CA50F9" w:rsidRDefault="006A309C" w:rsidP="000328DA">
      <w:pPr>
        <w:shd w:val="clear" w:color="auto" w:fill="FFFFFF"/>
        <w:ind w:left="851" w:right="902"/>
        <w:jc w:val="both"/>
        <w:rPr>
          <w:rFonts w:ascii="Palatino Linotype" w:hAnsi="Palatino Linotype"/>
          <w:i/>
          <w:iCs/>
          <w:color w:val="222222"/>
          <w:sz w:val="22"/>
          <w:lang w:eastAsia="es-MX"/>
        </w:rPr>
      </w:pPr>
      <w:r w:rsidRPr="00CA50F9">
        <w:rPr>
          <w:rFonts w:ascii="Palatino Linotype" w:hAnsi="Palatino Linotype"/>
          <w:i/>
          <w:sz w:val="22"/>
        </w:rPr>
        <w:t xml:space="preserve">I. </w:t>
      </w:r>
      <w:r w:rsidRPr="00CA50F9">
        <w:rPr>
          <w:rFonts w:ascii="Palatino Linotype" w:hAnsi="Palatino Linotype"/>
          <w:b/>
          <w:i/>
          <w:sz w:val="22"/>
        </w:rPr>
        <w:t>Agua potable, alcantarillado, saneamiento y aguas residuales</w:t>
      </w:r>
      <w:r w:rsidRPr="00CA50F9">
        <w:rPr>
          <w:rFonts w:ascii="Palatino Linotype" w:hAnsi="Palatino Linotype"/>
          <w:i/>
          <w:sz w:val="22"/>
        </w:rPr>
        <w:t>…</w:t>
      </w:r>
      <w:r w:rsidRPr="00CA50F9">
        <w:rPr>
          <w:rFonts w:ascii="Palatino Linotype" w:hAnsi="Palatino Linotype"/>
          <w:i/>
          <w:iCs/>
          <w:color w:val="222222"/>
          <w:sz w:val="22"/>
          <w:lang w:eastAsia="es-MX"/>
        </w:rPr>
        <w:t xml:space="preserve"> </w:t>
      </w:r>
    </w:p>
    <w:p w:rsidR="006A309C" w:rsidRPr="00CA50F9" w:rsidRDefault="006A309C" w:rsidP="000328DA">
      <w:pPr>
        <w:shd w:val="clear" w:color="auto" w:fill="FFFFFF"/>
        <w:ind w:left="851" w:right="902"/>
        <w:jc w:val="both"/>
        <w:rPr>
          <w:rFonts w:ascii="Palatino Linotype" w:hAnsi="Palatino Linotype"/>
          <w:i/>
          <w:sz w:val="22"/>
        </w:rPr>
      </w:pPr>
      <w:r w:rsidRPr="00CA50F9">
        <w:rPr>
          <w:rFonts w:ascii="Palatino Linotype" w:hAnsi="Palatino Linotype"/>
          <w:i/>
          <w:sz w:val="22"/>
        </w:rPr>
        <w:t xml:space="preserve">Artículo 126.- </w:t>
      </w:r>
      <w:r w:rsidRPr="00CA50F9">
        <w:rPr>
          <w:rFonts w:ascii="Palatino Linotype" w:hAnsi="Palatino Linotype"/>
          <w:b/>
          <w:i/>
          <w:sz w:val="22"/>
        </w:rPr>
        <w:t>La prestación de los servicios públicos deberá realizarse</w:t>
      </w:r>
      <w:r w:rsidRPr="00CA50F9">
        <w:rPr>
          <w:rFonts w:ascii="Palatino Linotype" w:hAnsi="Palatino Linotype"/>
          <w:i/>
          <w:sz w:val="22"/>
        </w:rPr>
        <w:t xml:space="preserve"> </w:t>
      </w:r>
      <w:r w:rsidRPr="00CA50F9">
        <w:rPr>
          <w:rFonts w:ascii="Palatino Linotype" w:hAnsi="Palatino Linotype"/>
          <w:b/>
          <w:i/>
          <w:sz w:val="22"/>
        </w:rPr>
        <w:t>por</w:t>
      </w:r>
      <w:r w:rsidRPr="00CA50F9">
        <w:rPr>
          <w:rFonts w:ascii="Palatino Linotype" w:hAnsi="Palatino Linotype"/>
          <w:i/>
          <w:sz w:val="22"/>
        </w:rPr>
        <w:t xml:space="preserve"> los ayuntamientos, sus unidades administrativas y </w:t>
      </w:r>
      <w:r w:rsidRPr="00CA50F9">
        <w:rPr>
          <w:rFonts w:ascii="Palatino Linotype" w:hAnsi="Palatino Linotype"/>
          <w:b/>
          <w:i/>
          <w:sz w:val="22"/>
        </w:rPr>
        <w:t>organismos auxiliares</w:t>
      </w:r>
      <w:r w:rsidRPr="00CA50F9">
        <w:rPr>
          <w:rFonts w:ascii="Palatino Linotype" w:hAnsi="Palatino Linotype"/>
          <w:i/>
          <w:sz w:val="22"/>
        </w:rPr>
        <w:t>,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rsidR="006A309C" w:rsidRPr="00CA50F9" w:rsidRDefault="006A309C" w:rsidP="000328DA">
      <w:pPr>
        <w:shd w:val="clear" w:color="auto" w:fill="FFFFFF"/>
        <w:ind w:left="851" w:right="899"/>
        <w:jc w:val="both"/>
        <w:rPr>
          <w:rFonts w:ascii="Palatino Linotype" w:hAnsi="Palatino Linotype"/>
          <w:color w:val="222222"/>
          <w:sz w:val="22"/>
          <w:lang w:eastAsia="es-MX"/>
        </w:rPr>
      </w:pPr>
      <w:r w:rsidRPr="00CA50F9">
        <w:rPr>
          <w:rFonts w:ascii="Palatino Linotype" w:hAnsi="Palatino Linotype"/>
          <w:iCs/>
          <w:color w:val="222222"/>
          <w:sz w:val="22"/>
          <w:lang w:eastAsia="es-MX"/>
        </w:rPr>
        <w:t>(Énfasis añadido)</w:t>
      </w:r>
    </w:p>
    <w:p w:rsidR="006A309C" w:rsidRPr="00CA50F9" w:rsidRDefault="00E64355" w:rsidP="006A309C">
      <w:pPr>
        <w:spacing w:before="100" w:beforeAutospacing="1" w:after="100" w:afterAutospacing="1" w:line="360" w:lineRule="auto"/>
        <w:jc w:val="both"/>
        <w:rPr>
          <w:rFonts w:ascii="Palatino Linotype" w:eastAsia="Calibri" w:hAnsi="Palatino Linotype"/>
          <w:lang w:val="es-ES"/>
        </w:rPr>
      </w:pPr>
      <w:r w:rsidRPr="00CA50F9">
        <w:rPr>
          <w:rFonts w:ascii="Palatino Linotype" w:eastAsia="Calibri" w:hAnsi="Palatino Linotype"/>
          <w:lang w:val="es-ES"/>
        </w:rPr>
        <w:t xml:space="preserve">Por su parte, el artículo 37 de la Ley del Agua para el Estado de México y Municipios dispone que los </w:t>
      </w:r>
      <w:r w:rsidR="006A309C" w:rsidRPr="00CA50F9">
        <w:rPr>
          <w:rFonts w:ascii="Palatino Linotype" w:eastAsia="Calibri" w:hAnsi="Palatino Linotype"/>
          <w:lang w:val="es-ES"/>
        </w:rPr>
        <w:t>organismos operadores podrán ser</w:t>
      </w:r>
      <w:r w:rsidRPr="00CA50F9">
        <w:rPr>
          <w:rFonts w:ascii="Palatino Linotype" w:eastAsia="Calibri" w:hAnsi="Palatino Linotype"/>
          <w:lang w:val="es-ES"/>
        </w:rPr>
        <w:t xml:space="preserve"> municipales o intermunicipales y tienen</w:t>
      </w:r>
      <w:r w:rsidR="006A309C" w:rsidRPr="00CA50F9">
        <w:rPr>
          <w:rFonts w:ascii="Palatino Linotype" w:eastAsia="Calibri" w:hAnsi="Palatino Linotype"/>
          <w:lang w:val="es-ES"/>
        </w:rPr>
        <w:t xml:space="preserve"> personalidad</w:t>
      </w:r>
      <w:r w:rsidRPr="00CA50F9">
        <w:rPr>
          <w:rFonts w:ascii="Palatino Linotype" w:eastAsia="Calibri" w:hAnsi="Palatino Linotype"/>
          <w:lang w:val="es-ES"/>
        </w:rPr>
        <w:t xml:space="preserve"> jurídica y patrimonio propios; </w:t>
      </w:r>
      <w:r w:rsidR="006A309C" w:rsidRPr="00CA50F9">
        <w:rPr>
          <w:rFonts w:ascii="Palatino Linotype" w:eastAsia="Calibri" w:hAnsi="Palatino Linotype"/>
          <w:lang w:val="es-ES"/>
        </w:rPr>
        <w:t>así como</w:t>
      </w:r>
      <w:r w:rsidRPr="00CA50F9">
        <w:rPr>
          <w:rFonts w:ascii="Palatino Linotype" w:eastAsia="Calibri" w:hAnsi="Palatino Linotype"/>
          <w:lang w:val="es-ES"/>
        </w:rPr>
        <w:t>,</w:t>
      </w:r>
      <w:r w:rsidR="006A309C" w:rsidRPr="00CA50F9">
        <w:rPr>
          <w:rFonts w:ascii="Palatino Linotype" w:eastAsia="Calibri" w:hAnsi="Palatino Linotype"/>
          <w:lang w:val="es-ES"/>
        </w:rPr>
        <w:t xml:space="preserve"> autonomía técnica y administrativa en el manejo de sus recursos. </w:t>
      </w:r>
      <w:r w:rsidRPr="00CA50F9">
        <w:rPr>
          <w:rFonts w:ascii="Palatino Linotype" w:eastAsia="Calibri" w:hAnsi="Palatino Linotype"/>
          <w:lang w:val="es-ES"/>
        </w:rPr>
        <w:t>Asimismo, son</w:t>
      </w:r>
      <w:r w:rsidR="006A309C" w:rsidRPr="00CA50F9">
        <w:rPr>
          <w:rFonts w:ascii="Palatino Linotype" w:eastAsia="Calibri" w:hAnsi="Palatino Linotype"/>
          <w:lang w:val="es-ES"/>
        </w:rPr>
        <w:t xml:space="preserve"> autoridad fiscal conforme </w:t>
      </w:r>
      <w:r w:rsidR="006A309C" w:rsidRPr="00CA50F9">
        <w:rPr>
          <w:rFonts w:ascii="Palatino Linotype" w:eastAsia="Calibri" w:hAnsi="Palatino Linotype"/>
          <w:lang w:val="es-ES"/>
        </w:rPr>
        <w:lastRenderedPageBreak/>
        <w:t>a lo dispuesto en el Código Financiero</w:t>
      </w:r>
      <w:r w:rsidRPr="00CA50F9">
        <w:rPr>
          <w:rFonts w:ascii="Palatino Linotype" w:eastAsia="Calibri" w:hAnsi="Palatino Linotype"/>
          <w:lang w:val="es-ES"/>
        </w:rPr>
        <w:t xml:space="preserve"> del Estado de México y Municipios</w:t>
      </w:r>
      <w:r w:rsidR="006A309C" w:rsidRPr="00CA50F9">
        <w:rPr>
          <w:rFonts w:ascii="Palatino Linotype" w:eastAsia="Calibri" w:hAnsi="Palatino Linotype"/>
          <w:lang w:val="es-ES"/>
        </w:rPr>
        <w:t xml:space="preserve"> y ejercen los actos de autoridad que les señale </w:t>
      </w:r>
      <w:r w:rsidRPr="00CA50F9">
        <w:rPr>
          <w:rFonts w:ascii="Palatino Linotype" w:eastAsia="Calibri" w:hAnsi="Palatino Linotype"/>
          <w:lang w:val="es-ES"/>
        </w:rPr>
        <w:t>dicha</w:t>
      </w:r>
      <w:r w:rsidR="006A309C" w:rsidRPr="00CA50F9">
        <w:rPr>
          <w:rFonts w:ascii="Palatino Linotype" w:eastAsia="Calibri" w:hAnsi="Palatino Linotype"/>
          <w:lang w:val="es-ES"/>
        </w:rPr>
        <w:t xml:space="preserve"> Ley, su Reglamento y demás disposiciones aplicables.</w:t>
      </w:r>
    </w:p>
    <w:p w:rsidR="006A309C" w:rsidRPr="00CA50F9" w:rsidRDefault="00E64355" w:rsidP="006A309C">
      <w:pPr>
        <w:spacing w:before="100" w:beforeAutospacing="1" w:after="100" w:afterAutospacing="1" w:line="360" w:lineRule="auto"/>
        <w:jc w:val="both"/>
        <w:rPr>
          <w:rFonts w:ascii="Palatino Linotype" w:eastAsia="Calibri" w:hAnsi="Palatino Linotype"/>
          <w:lang w:val="es-ES"/>
        </w:rPr>
      </w:pPr>
      <w:r w:rsidRPr="00CA50F9">
        <w:rPr>
          <w:rFonts w:ascii="Palatino Linotype" w:eastAsia="Calibri" w:hAnsi="Palatino Linotype"/>
          <w:lang w:val="es-ES"/>
        </w:rPr>
        <w:t>Bajo esa óptica</w:t>
      </w:r>
      <w:r w:rsidR="006A309C" w:rsidRPr="00CA50F9">
        <w:rPr>
          <w:rFonts w:ascii="Palatino Linotype" w:eastAsia="Calibri" w:hAnsi="Palatino Linotype"/>
          <w:lang w:val="es-ES"/>
        </w:rPr>
        <w:t xml:space="preserve">, el </w:t>
      </w:r>
      <w:r w:rsidRPr="00CA50F9">
        <w:rPr>
          <w:rFonts w:ascii="Palatino Linotype" w:eastAsia="Calibri" w:hAnsi="Palatino Linotype"/>
          <w:lang w:val="es-ES"/>
        </w:rPr>
        <w:t xml:space="preserve">artículo 15 del </w:t>
      </w:r>
      <w:r w:rsidR="006A309C" w:rsidRPr="00CA50F9">
        <w:rPr>
          <w:rFonts w:ascii="Palatino Linotype" w:eastAsia="Calibri" w:hAnsi="Palatino Linotype"/>
          <w:lang w:val="es-ES"/>
        </w:rPr>
        <w:t>Código Financiero del Estado de México y Municipios</w:t>
      </w:r>
      <w:r w:rsidRPr="00CA50F9">
        <w:rPr>
          <w:rFonts w:ascii="Palatino Linotype" w:eastAsia="Calibri" w:hAnsi="Palatino Linotype"/>
          <w:lang w:val="es-ES"/>
        </w:rPr>
        <w:t xml:space="preserve"> dicta que son</w:t>
      </w:r>
      <w:r w:rsidR="006A309C" w:rsidRPr="00CA50F9">
        <w:rPr>
          <w:rFonts w:ascii="Palatino Linotype" w:eastAsia="Calibri" w:hAnsi="Palatino Linotype"/>
          <w:lang w:val="es-ES"/>
        </w:rPr>
        <w:t xml:space="preserve"> créditos fiscales los que tengan derecho a percibir el Estado, los municipios o sus organismos que deriven de contribuciones, aprovechamientos, accesorios, y de responsabilidades administrativas</w:t>
      </w:r>
      <w:r w:rsidRPr="00CA50F9">
        <w:rPr>
          <w:rFonts w:ascii="Palatino Linotype" w:eastAsia="Calibri" w:hAnsi="Palatino Linotype"/>
          <w:lang w:val="es-ES"/>
        </w:rPr>
        <w:t>;</w:t>
      </w:r>
      <w:r w:rsidR="006A309C" w:rsidRPr="00CA50F9">
        <w:rPr>
          <w:rFonts w:ascii="Palatino Linotype" w:eastAsia="Calibri" w:hAnsi="Palatino Linotype"/>
          <w:lang w:val="es-ES"/>
        </w:rPr>
        <w:t xml:space="preserve"> así como</w:t>
      </w:r>
      <w:r w:rsidRPr="00CA50F9">
        <w:rPr>
          <w:rFonts w:ascii="Palatino Linotype" w:eastAsia="Calibri" w:hAnsi="Palatino Linotype"/>
          <w:lang w:val="es-ES"/>
        </w:rPr>
        <w:t>,</w:t>
      </w:r>
      <w:r w:rsidR="006A309C" w:rsidRPr="00CA50F9">
        <w:rPr>
          <w:rFonts w:ascii="Palatino Linotype" w:eastAsia="Calibri" w:hAnsi="Palatino Linotype"/>
          <w:lang w:val="es-ES"/>
        </w:rPr>
        <w:t xml:space="preserve"> aquellos a los que las leyes les den ese carácter.</w:t>
      </w:r>
    </w:p>
    <w:p w:rsidR="006A309C" w:rsidRPr="00CA50F9" w:rsidRDefault="00E64355" w:rsidP="006A309C">
      <w:pPr>
        <w:spacing w:before="100" w:beforeAutospacing="1" w:after="100" w:afterAutospacing="1" w:line="360" w:lineRule="auto"/>
        <w:jc w:val="both"/>
        <w:rPr>
          <w:rFonts w:ascii="Palatino Linotype" w:eastAsia="Calibri" w:hAnsi="Palatino Linotype"/>
          <w:lang w:val="es-ES"/>
        </w:rPr>
      </w:pPr>
      <w:r w:rsidRPr="00CA50F9">
        <w:rPr>
          <w:rFonts w:ascii="Palatino Linotype" w:eastAsia="Calibri" w:hAnsi="Palatino Linotype"/>
          <w:lang w:val="es-ES"/>
        </w:rPr>
        <w:t xml:space="preserve">Ulteriormente, el diverso artículo 16 del ordenamiento legal en cita dispone que son </w:t>
      </w:r>
      <w:r w:rsidR="006A309C" w:rsidRPr="00CA50F9">
        <w:rPr>
          <w:rFonts w:ascii="Palatino Linotype" w:eastAsia="Calibri" w:hAnsi="Palatino Linotype"/>
          <w:lang w:val="es-ES"/>
        </w:rPr>
        <w:t>autoridades fiscales, el Gobernador, los ayuntamientos,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rsidR="006A309C" w:rsidRPr="00CA50F9" w:rsidRDefault="00E64355" w:rsidP="006A309C">
      <w:pPr>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hAnsi="Palatino Linotype"/>
        </w:rPr>
        <w:t>Así las cosas, en razón de la solicitud que en este momento se analiza, es importante resaltar que el</w:t>
      </w:r>
      <w:r w:rsidR="006A309C" w:rsidRPr="00CA50F9">
        <w:rPr>
          <w:rFonts w:ascii="Palatino Linotype" w:hAnsi="Palatino Linotype"/>
        </w:rPr>
        <w:t xml:space="preserve"> artículo 31,</w:t>
      </w:r>
      <w:r w:rsidRPr="00CA50F9">
        <w:rPr>
          <w:rFonts w:ascii="Palatino Linotype" w:hAnsi="Palatino Linotype"/>
        </w:rPr>
        <w:t xml:space="preserve"> fracciones</w:t>
      </w:r>
      <w:r w:rsidR="006A309C" w:rsidRPr="00CA50F9">
        <w:rPr>
          <w:rFonts w:ascii="Palatino Linotype" w:hAnsi="Palatino Linotype"/>
        </w:rPr>
        <w:t xml:space="preserve"> I</w:t>
      </w:r>
      <w:r w:rsidRPr="00CA50F9">
        <w:rPr>
          <w:rFonts w:ascii="Palatino Linotype" w:hAnsi="Palatino Linotype"/>
        </w:rPr>
        <w:t xml:space="preserve">, II y III del </w:t>
      </w:r>
      <w:r w:rsidRPr="00CA50F9">
        <w:rPr>
          <w:rFonts w:ascii="Palatino Linotype" w:eastAsia="Calibri" w:hAnsi="Palatino Linotype"/>
          <w:lang w:val="es-ES"/>
        </w:rPr>
        <w:t>Código Financiero del Estado de México y Municipios</w:t>
      </w:r>
      <w:r w:rsidR="006A309C" w:rsidRPr="00CA50F9">
        <w:rPr>
          <w:rFonts w:ascii="Palatino Linotype" w:hAnsi="Palatino Linotype"/>
        </w:rPr>
        <w:t xml:space="preserve"> señala que el ayuntamiento, mediante resoluciones de carácter general que publiquen en el Periódico Oficial, podrá condonar o eximir total o parcialmente el pago de contribuciones, aprovechamientos y sus accesorios, cuando se haya afectado o trate de impedir que se afecte la situación económica de algún lugar o región de un </w:t>
      </w:r>
      <w:r w:rsidR="006A309C" w:rsidRPr="00CA50F9">
        <w:rPr>
          <w:rFonts w:ascii="Palatino Linotype" w:eastAsia="Calibri" w:hAnsi="Palatino Linotype"/>
          <w:lang w:val="es-ES"/>
        </w:rPr>
        <w:t xml:space="preserve">municipio o del Estado, una rama de actividad, la producción o venta de </w:t>
      </w:r>
      <w:r w:rsidR="006A309C" w:rsidRPr="00CA50F9">
        <w:rPr>
          <w:rFonts w:ascii="Palatino Linotype" w:eastAsia="Calibri" w:hAnsi="Palatino Linotype"/>
          <w:lang w:val="es-ES"/>
        </w:rPr>
        <w:lastRenderedPageBreak/>
        <w:t>productos, o la realización de una actividad; así como, en casos de desastres sufridos por fenómenos meteorológicos, plagas o epidemias o a</w:t>
      </w:r>
      <w:r w:rsidRPr="00CA50F9">
        <w:rPr>
          <w:rFonts w:ascii="Palatino Linotype" w:eastAsia="Calibri" w:hAnsi="Palatino Linotype"/>
          <w:lang w:val="es-ES"/>
        </w:rPr>
        <w:t>quellos de origen antropogénico; con</w:t>
      </w:r>
      <w:r w:rsidR="006A309C" w:rsidRPr="00CA50F9">
        <w:rPr>
          <w:rFonts w:ascii="Palatino Linotype" w:eastAsia="Calibri" w:hAnsi="Palatino Linotype"/>
          <w:lang w:val="es-ES"/>
        </w:rPr>
        <w:t>ceder subsidios y estímulos fiscales</w:t>
      </w:r>
      <w:r w:rsidRPr="00CA50F9">
        <w:rPr>
          <w:rFonts w:ascii="Palatino Linotype" w:eastAsia="Calibri" w:hAnsi="Palatino Linotype"/>
          <w:lang w:val="es-ES"/>
        </w:rPr>
        <w:t xml:space="preserve"> y c</w:t>
      </w:r>
      <w:r w:rsidR="006A309C" w:rsidRPr="00CA50F9">
        <w:rPr>
          <w:rFonts w:ascii="Palatino Linotype" w:eastAsia="Calibri" w:hAnsi="Palatino Linotype"/>
          <w:lang w:val="es-ES"/>
        </w:rPr>
        <w:t xml:space="preserve">ondonar el pago de accesorios, en campañas para la regularización fiscal de los contribuyentes. Las resoluciones </w:t>
      </w:r>
      <w:r w:rsidRPr="00CA50F9">
        <w:rPr>
          <w:rFonts w:ascii="Palatino Linotype" w:eastAsia="Calibri" w:hAnsi="Palatino Linotype"/>
          <w:lang w:val="es-ES"/>
        </w:rPr>
        <w:t>deben</w:t>
      </w:r>
      <w:r w:rsidR="006A309C" w:rsidRPr="00CA50F9">
        <w:rPr>
          <w:rFonts w:ascii="Palatino Linotype" w:eastAsia="Calibri" w:hAnsi="Palatino Linotype"/>
          <w:lang w:val="es-ES"/>
        </w:rPr>
        <w:t xml:space="preserve"> señalar las contribuciones a que se refieren, salvo que se trate de </w:t>
      </w:r>
      <w:r w:rsidR="006A309C" w:rsidRPr="00CA50F9">
        <w:rPr>
          <w:rFonts w:ascii="Palatino Linotype" w:eastAsia="Calibri" w:hAnsi="Palatino Linotype"/>
          <w:szCs w:val="22"/>
          <w:lang w:eastAsia="en-US"/>
        </w:rPr>
        <w:t>estímulos fiscales, así como, el monto o proporción de los beneficios, plazos que se concedan y los requisitos que deban cumplirse por los beneficiados.</w:t>
      </w:r>
    </w:p>
    <w:p w:rsidR="00E64355" w:rsidRPr="00CA50F9" w:rsidRDefault="00E64355" w:rsidP="006A309C">
      <w:pPr>
        <w:spacing w:before="100" w:beforeAutospacing="1" w:after="100" w:afterAutospacing="1" w:line="360" w:lineRule="auto"/>
        <w:jc w:val="both"/>
        <w:rPr>
          <w:rFonts w:ascii="Palatino Linotype" w:eastAsia="Calibri" w:hAnsi="Palatino Linotype"/>
          <w:szCs w:val="22"/>
          <w:lang w:eastAsia="en-US"/>
        </w:rPr>
      </w:pPr>
      <w:r w:rsidRPr="00CA50F9">
        <w:rPr>
          <w:rFonts w:ascii="Palatino Linotype" w:eastAsia="Calibri" w:hAnsi="Palatino Linotype"/>
          <w:szCs w:val="22"/>
          <w:lang w:eastAsia="en-US"/>
        </w:rPr>
        <w:t>De igual forma, el diverso artículo 32 del Código Estatal dispone que la</w:t>
      </w:r>
      <w:r w:rsidR="006A309C" w:rsidRPr="00CA50F9">
        <w:rPr>
          <w:rFonts w:ascii="Palatino Linotype" w:eastAsia="Calibri" w:hAnsi="Palatino Linotype"/>
          <w:szCs w:val="22"/>
          <w:lang w:eastAsia="en-US"/>
        </w:rPr>
        <w:t xml:space="preserve"> autoridad fiscal </w:t>
      </w:r>
      <w:r w:rsidRPr="00CA50F9">
        <w:rPr>
          <w:rFonts w:ascii="Palatino Linotype" w:eastAsia="Calibri" w:hAnsi="Palatino Linotype"/>
          <w:szCs w:val="22"/>
          <w:lang w:eastAsia="en-US"/>
        </w:rPr>
        <w:t>puede</w:t>
      </w:r>
      <w:r w:rsidR="006A309C" w:rsidRPr="00CA50F9">
        <w:rPr>
          <w:rFonts w:ascii="Palatino Linotype" w:eastAsia="Calibri" w:hAnsi="Palatino Linotype"/>
          <w:szCs w:val="22"/>
          <w:lang w:eastAsia="en-US"/>
        </w:rPr>
        <w:t xml:space="preserve"> autorizar el pago a plazos, ya sea diferido o en parcialidades, para cubrir las contribuciones omitidas y sus accesorios, sin que dicho plazo exceda de veinticuatro meses tratándose del pago en parcialidades y de doce meses para el pago diferido, autorización que podrá otorgarse siempre y cuando el contribuyente: </w:t>
      </w:r>
    </w:p>
    <w:p w:rsidR="00E64355" w:rsidRPr="00CA50F9" w:rsidRDefault="006A309C" w:rsidP="00E64355">
      <w:pPr>
        <w:pStyle w:val="Prrafodelista"/>
        <w:numPr>
          <w:ilvl w:val="0"/>
          <w:numId w:val="26"/>
        </w:numPr>
        <w:spacing w:before="100" w:beforeAutospacing="1" w:after="100" w:afterAutospacing="1" w:line="360" w:lineRule="auto"/>
        <w:ind w:left="851" w:firstLine="0"/>
        <w:jc w:val="both"/>
        <w:rPr>
          <w:rFonts w:ascii="Palatino Linotype" w:eastAsia="Calibri" w:hAnsi="Palatino Linotype"/>
          <w:szCs w:val="22"/>
          <w:lang w:eastAsia="en-US"/>
        </w:rPr>
      </w:pPr>
      <w:r w:rsidRPr="00CA50F9">
        <w:rPr>
          <w:rFonts w:ascii="Palatino Linotype" w:eastAsia="Calibri" w:hAnsi="Palatino Linotype"/>
          <w:szCs w:val="22"/>
          <w:lang w:eastAsia="en-US"/>
        </w:rPr>
        <w:t>Pague el 20% del monto total del crédito fiscal; cuyo importe se integrará de las contribuciones omitidas actualizadas y los accesorios caus</w:t>
      </w:r>
      <w:r w:rsidR="00E64355" w:rsidRPr="00CA50F9">
        <w:rPr>
          <w:rFonts w:ascii="Palatino Linotype" w:eastAsia="Calibri" w:hAnsi="Palatino Linotype"/>
          <w:szCs w:val="22"/>
          <w:lang w:eastAsia="en-US"/>
        </w:rPr>
        <w:t>ados hasta la fecha del entero;</w:t>
      </w:r>
    </w:p>
    <w:p w:rsidR="00E64355" w:rsidRPr="00CA50F9" w:rsidRDefault="006A309C" w:rsidP="00E64355">
      <w:pPr>
        <w:pStyle w:val="Prrafodelista"/>
        <w:numPr>
          <w:ilvl w:val="0"/>
          <w:numId w:val="26"/>
        </w:numPr>
        <w:spacing w:before="100" w:beforeAutospacing="1" w:after="100" w:afterAutospacing="1" w:line="360" w:lineRule="auto"/>
        <w:ind w:left="851" w:firstLine="0"/>
        <w:jc w:val="both"/>
        <w:rPr>
          <w:rFonts w:ascii="Palatino Linotype" w:eastAsia="Calibri" w:hAnsi="Palatino Linotype"/>
          <w:szCs w:val="22"/>
          <w:lang w:eastAsia="en-US"/>
        </w:rPr>
      </w:pPr>
      <w:r w:rsidRPr="00CA50F9">
        <w:rPr>
          <w:rFonts w:ascii="Palatino Linotype" w:eastAsia="Calibri" w:hAnsi="Palatino Linotype"/>
          <w:szCs w:val="22"/>
          <w:lang w:eastAsia="en-US"/>
        </w:rPr>
        <w:t>Solicite la autorización dentro de los quince días siguientes a aquel en que se efectúe el pago del 20%, debiendo anexar el comprobante</w:t>
      </w:r>
      <w:r w:rsidR="00E64355" w:rsidRPr="00CA50F9">
        <w:rPr>
          <w:rFonts w:ascii="Palatino Linotype" w:eastAsia="Calibri" w:hAnsi="Palatino Linotype"/>
          <w:szCs w:val="22"/>
          <w:lang w:eastAsia="en-US"/>
        </w:rPr>
        <w:t xml:space="preserve"> de pago correspondiente, y,</w:t>
      </w:r>
    </w:p>
    <w:p w:rsidR="00E64355" w:rsidRPr="00CA50F9" w:rsidRDefault="006A309C" w:rsidP="00E64355">
      <w:pPr>
        <w:pStyle w:val="Prrafodelista"/>
        <w:numPr>
          <w:ilvl w:val="0"/>
          <w:numId w:val="26"/>
        </w:numPr>
        <w:spacing w:before="100" w:beforeAutospacing="1" w:after="100" w:afterAutospacing="1" w:line="360" w:lineRule="auto"/>
        <w:ind w:left="851" w:firstLine="0"/>
        <w:jc w:val="both"/>
        <w:rPr>
          <w:rFonts w:ascii="Palatino Linotype" w:eastAsia="Calibri" w:hAnsi="Palatino Linotype"/>
          <w:szCs w:val="22"/>
          <w:lang w:eastAsia="en-US"/>
        </w:rPr>
      </w:pPr>
      <w:r w:rsidRPr="00CA50F9">
        <w:rPr>
          <w:rFonts w:ascii="Palatino Linotype" w:eastAsia="Calibri" w:hAnsi="Palatino Linotype"/>
          <w:szCs w:val="22"/>
          <w:lang w:eastAsia="en-US"/>
        </w:rPr>
        <w:t xml:space="preserve">Otorgue garantía al momento de presentar su solicitud de autorización de pago a plazos. </w:t>
      </w:r>
    </w:p>
    <w:p w:rsidR="00AF4EF7" w:rsidRPr="00CA50F9" w:rsidRDefault="00E64355" w:rsidP="006A309C">
      <w:pPr>
        <w:spacing w:before="100" w:beforeAutospacing="1" w:after="100" w:afterAutospacing="1" w:line="360" w:lineRule="auto"/>
        <w:jc w:val="both"/>
        <w:rPr>
          <w:rFonts w:ascii="Palatino Linotype" w:hAnsi="Palatino Linotype"/>
        </w:rPr>
      </w:pPr>
      <w:r w:rsidRPr="00CA50F9">
        <w:rPr>
          <w:rFonts w:ascii="Palatino Linotype" w:eastAsia="Calibri" w:hAnsi="Palatino Linotype"/>
          <w:szCs w:val="22"/>
          <w:lang w:eastAsia="en-US"/>
        </w:rPr>
        <w:lastRenderedPageBreak/>
        <w:t xml:space="preserve">Por su parte, los artículos 7, fracción XIII, 16, fracción XX y 44, fracción II del </w:t>
      </w:r>
      <w:r w:rsidR="006A309C" w:rsidRPr="00CA50F9">
        <w:rPr>
          <w:rFonts w:ascii="Palatino Linotype" w:eastAsia="Calibri" w:hAnsi="Palatino Linotype"/>
          <w:szCs w:val="22"/>
          <w:lang w:eastAsia="en-US"/>
        </w:rPr>
        <w:t>Reglamento Interior del Organismo Público Descentralizado para la Prestación de los Servicios de Agua Potable, Alcantarillado y Saneamiento del Municipio de Tlalnepantla, México</w:t>
      </w:r>
      <w:r w:rsidRPr="00CA50F9">
        <w:rPr>
          <w:rFonts w:ascii="Palatino Linotype" w:eastAsia="Calibri" w:hAnsi="Palatino Linotype"/>
          <w:szCs w:val="22"/>
          <w:lang w:eastAsia="en-US"/>
        </w:rPr>
        <w:t xml:space="preserve"> establecen que el </w:t>
      </w:r>
      <w:r w:rsidR="006A309C" w:rsidRPr="00CA50F9">
        <w:rPr>
          <w:rFonts w:ascii="Palatino Linotype" w:hAnsi="Palatino Linotype"/>
        </w:rPr>
        <w:t xml:space="preserve">Consejo resolverá los asuntos que dentro de su competencia se sometan a su aprobación, para </w:t>
      </w:r>
      <w:r w:rsidR="004F17BA" w:rsidRPr="00CA50F9">
        <w:rPr>
          <w:rFonts w:ascii="Palatino Linotype" w:hAnsi="Palatino Linotype"/>
        </w:rPr>
        <w:t>a</w:t>
      </w:r>
      <w:r w:rsidR="006A309C" w:rsidRPr="00CA50F9">
        <w:rPr>
          <w:rFonts w:ascii="Palatino Linotype" w:hAnsi="Palatino Linotype"/>
        </w:rPr>
        <w:t>probar las políticas y programas para la condonación, bonificación, subsidio y exención en el pago de contribuciones en términos de ley;</w:t>
      </w:r>
      <w:r w:rsidR="004F17BA" w:rsidRPr="00CA50F9">
        <w:rPr>
          <w:rFonts w:ascii="Palatino Linotype" w:hAnsi="Palatino Linotype"/>
        </w:rPr>
        <w:t xml:space="preserve"> que el Director General es quien presenta</w:t>
      </w:r>
      <w:r w:rsidR="006A309C" w:rsidRPr="00CA50F9">
        <w:rPr>
          <w:rFonts w:ascii="Palatino Linotype" w:hAnsi="Palatino Linotype"/>
        </w:rPr>
        <w:t xml:space="preserve"> al Consejo la propuesta de políticas y programas para la condonación, bonificación, subsidio y exenciones en el pago de contribuciones</w:t>
      </w:r>
      <w:r w:rsidR="004F17BA" w:rsidRPr="00CA50F9">
        <w:rPr>
          <w:rFonts w:ascii="Palatino Linotype" w:hAnsi="Palatino Linotype"/>
        </w:rPr>
        <w:t>;</w:t>
      </w:r>
      <w:r w:rsidR="006A309C" w:rsidRPr="00CA50F9">
        <w:rPr>
          <w:rFonts w:ascii="Palatino Linotype" w:hAnsi="Palatino Linotype"/>
        </w:rPr>
        <w:t xml:space="preserve"> así como</w:t>
      </w:r>
      <w:r w:rsidR="004F17BA" w:rsidRPr="00CA50F9">
        <w:rPr>
          <w:rFonts w:ascii="Palatino Linotype" w:hAnsi="Palatino Linotype"/>
        </w:rPr>
        <w:t>,</w:t>
      </w:r>
      <w:r w:rsidR="006A309C" w:rsidRPr="00CA50F9">
        <w:rPr>
          <w:rFonts w:ascii="Palatino Linotype" w:hAnsi="Palatino Linotype"/>
        </w:rPr>
        <w:t xml:space="preserve"> la propuesta de precios de agua tratada;</w:t>
      </w:r>
      <w:r w:rsidR="004F17BA" w:rsidRPr="00CA50F9">
        <w:rPr>
          <w:rFonts w:ascii="Palatino Linotype" w:hAnsi="Palatino Linotype"/>
        </w:rPr>
        <w:t xml:space="preserve"> y, que el </w:t>
      </w:r>
      <w:r w:rsidR="006A309C" w:rsidRPr="00CA50F9">
        <w:rPr>
          <w:rFonts w:ascii="Palatino Linotype" w:hAnsi="Palatino Linotype"/>
        </w:rPr>
        <w:t>Departam</w:t>
      </w:r>
      <w:r w:rsidR="004F17BA" w:rsidRPr="00CA50F9">
        <w:rPr>
          <w:rFonts w:ascii="Palatino Linotype" w:hAnsi="Palatino Linotype"/>
        </w:rPr>
        <w:t xml:space="preserve">ento de Liquidaciones y Padrón emite </w:t>
      </w:r>
      <w:r w:rsidR="006A309C" w:rsidRPr="00CA50F9">
        <w:rPr>
          <w:rFonts w:ascii="Palatino Linotype" w:hAnsi="Palatino Linotype"/>
        </w:rPr>
        <w:t>previo acuerdo delegatorio, certificados de pago de derechos y Convenios de Reconocimiento de Adeudo y Pago en Prórroga</w:t>
      </w:r>
      <w:r w:rsidR="004F17BA" w:rsidRPr="00CA50F9">
        <w:rPr>
          <w:rFonts w:ascii="Palatino Linotype" w:hAnsi="Palatino Linotype"/>
        </w:rPr>
        <w:t>.</w:t>
      </w:r>
    </w:p>
    <w:p w:rsidR="004F17BA" w:rsidRPr="00CA50F9" w:rsidRDefault="004F17BA" w:rsidP="004F17BA">
      <w:pPr>
        <w:spacing w:before="100" w:beforeAutospacing="1" w:after="100" w:afterAutospacing="1" w:line="360" w:lineRule="auto"/>
        <w:jc w:val="both"/>
        <w:rPr>
          <w:rFonts w:ascii="Palatino Linotype" w:hAnsi="Palatino Linotype"/>
        </w:rPr>
      </w:pPr>
      <w:r w:rsidRPr="00CA50F9">
        <w:rPr>
          <w:rFonts w:ascii="Palatino Linotype" w:hAnsi="Palatino Linotype"/>
        </w:rPr>
        <w:t>En mérito de lo expuesto, es importante resaltar que ante la fuente obligacional descrita en el párrafo que antecede,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4F17BA" w:rsidRPr="00CA50F9" w:rsidRDefault="004F17BA" w:rsidP="004F17BA">
      <w:pPr>
        <w:spacing w:before="100" w:beforeAutospacing="1" w:after="100" w:afterAutospacing="1" w:line="360" w:lineRule="auto"/>
        <w:jc w:val="both"/>
        <w:rPr>
          <w:rFonts w:ascii="Palatino Linotype" w:hAnsi="Palatino Linotype"/>
        </w:rPr>
      </w:pPr>
      <w:r w:rsidRPr="00CA50F9">
        <w:rPr>
          <w:rFonts w:ascii="Palatino Linotype" w:hAnsi="Palatino Linotype"/>
        </w:rPr>
        <w:lastRenderedPageBreak/>
        <w:t xml:space="preserve">Consecuentemente, esta Ponencia Resolutora estima que lo procedente es ordenar al </w:t>
      </w:r>
      <w:r w:rsidRPr="00CA50F9">
        <w:rPr>
          <w:rFonts w:ascii="Palatino Linotype" w:hAnsi="Palatino Linotype"/>
          <w:b/>
        </w:rPr>
        <w:t>SUJETO OBLIGADO</w:t>
      </w:r>
      <w:r w:rsidRPr="00CA50F9">
        <w:rPr>
          <w:rFonts w:ascii="Palatino Linotype" w:hAnsi="Palatino Linotype"/>
        </w:rPr>
        <w:t xml:space="preserve"> remita la información peticionada, en versión pública de ser procedente.</w:t>
      </w:r>
    </w:p>
    <w:p w:rsidR="004F17BA" w:rsidRPr="00CA50F9" w:rsidRDefault="004F17BA" w:rsidP="004F17BA">
      <w:pPr>
        <w:spacing w:before="100" w:beforeAutospacing="1" w:after="100" w:afterAutospacing="1" w:line="360" w:lineRule="auto"/>
        <w:ind w:right="51"/>
        <w:jc w:val="both"/>
        <w:rPr>
          <w:rFonts w:ascii="Palatino Linotype" w:hAnsi="Palatino Linotype" w:cs="Arial"/>
        </w:rPr>
      </w:pPr>
      <w:r w:rsidRPr="00CA50F9">
        <w:rPr>
          <w:rFonts w:ascii="Palatino Linotype" w:hAnsi="Palatino Linotype" w:cs="Arial"/>
        </w:rPr>
        <w:t xml:space="preserve">Dicho lo anterior, es toral señalar que, si </w:t>
      </w:r>
      <w:r w:rsidRPr="00CA50F9">
        <w:rPr>
          <w:rFonts w:ascii="Palatino Linotype" w:hAnsi="Palatino Linotype" w:cs="Arial"/>
          <w:b/>
        </w:rPr>
        <w:t>EL SUJETO OBLIGADO</w:t>
      </w:r>
      <w:r w:rsidRPr="00CA50F9">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4F17BA" w:rsidRPr="00CA50F9" w:rsidRDefault="004F17BA" w:rsidP="004F17BA">
      <w:pPr>
        <w:autoSpaceDE w:val="0"/>
        <w:autoSpaceDN w:val="0"/>
        <w:adjustRightInd w:val="0"/>
        <w:spacing w:before="100" w:beforeAutospacing="1" w:after="100" w:afterAutospacing="1" w:line="360" w:lineRule="auto"/>
        <w:ind w:right="51"/>
        <w:jc w:val="both"/>
        <w:rPr>
          <w:rFonts w:ascii="Palatino Linotype" w:hAnsi="Palatino Linotype" w:cs="Arial"/>
        </w:rPr>
      </w:pPr>
      <w:r w:rsidRPr="00CA50F9">
        <w:rPr>
          <w:rFonts w:ascii="Palatino Linotype" w:hAnsi="Palatino Linotype" w:cs="Arial"/>
          <w:color w:val="000000"/>
        </w:rPr>
        <w:t xml:space="preserve">En ese sentido, es de precisar que </w:t>
      </w:r>
      <w:r w:rsidRPr="00CA50F9">
        <w:rPr>
          <w:rFonts w:ascii="Palatino Linotype" w:eastAsia="Calibri" w:hAnsi="Palatino Linotype" w:cs="Bookman Old Style,Bold"/>
          <w:bCs/>
          <w:color w:val="0D0D0D"/>
          <w:lang w:eastAsia="en-US"/>
        </w:rPr>
        <w:t xml:space="preserve">la clasificación de la información no se da por el simple mandato de la Ley, sino que </w:t>
      </w:r>
      <w:r w:rsidRPr="00CA50F9">
        <w:rPr>
          <w:rFonts w:ascii="Palatino Linotype" w:hAnsi="Palatino Linotype"/>
        </w:rPr>
        <w:t xml:space="preserve">es necesario que </w:t>
      </w:r>
      <w:r w:rsidRPr="00CA50F9">
        <w:rPr>
          <w:rFonts w:ascii="Palatino Linotype" w:hAnsi="Palatino Linotype"/>
          <w:b/>
        </w:rPr>
        <w:t xml:space="preserve">EL SUJETO OBLIGADO </w:t>
      </w:r>
      <w:r w:rsidRPr="00CA50F9">
        <w:rPr>
          <w:rFonts w:ascii="Palatino Linotype" w:hAnsi="Palatino Linotype"/>
        </w:rPr>
        <w:t xml:space="preserve">cuando clasifique algún documento o información, ya sea todo o en parte, debe atender lo dispuesto por </w:t>
      </w:r>
      <w:r w:rsidRPr="00CA50F9">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CA50F9">
        <w:rPr>
          <w:rFonts w:ascii="Palatino Linotype" w:hAnsi="Palatino Linotype" w:cs="Arial"/>
          <w:b/>
        </w:rPr>
        <w:t>SUJETO OBLIGADO</w:t>
      </w:r>
      <w:r w:rsidRPr="00CA50F9">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4F17BA" w:rsidRPr="00CA50F9" w:rsidRDefault="004F17BA" w:rsidP="004F17BA">
      <w:pPr>
        <w:autoSpaceDE w:val="0"/>
        <w:autoSpaceDN w:val="0"/>
        <w:adjustRightInd w:val="0"/>
        <w:spacing w:before="100" w:beforeAutospacing="1" w:after="100" w:afterAutospacing="1" w:line="360" w:lineRule="auto"/>
        <w:jc w:val="both"/>
        <w:rPr>
          <w:rFonts w:ascii="Palatino Linotype" w:hAnsi="Palatino Linotype" w:cs="Arial"/>
        </w:rPr>
      </w:pPr>
      <w:r w:rsidRPr="00CA50F9">
        <w:rPr>
          <w:rFonts w:ascii="Palatino Linotype" w:hAnsi="Palatino Linotype" w:cs="Arial"/>
          <w:lang w:val="es-ES"/>
        </w:rPr>
        <w:t xml:space="preserve">Así las cosas, dentro de los datos personales que pudieran contenerse se destacan los datos personales sensibles, los cuales son aquellos </w:t>
      </w:r>
      <w:r w:rsidRPr="00CA50F9">
        <w:rPr>
          <w:rFonts w:ascii="Palatino Linotype" w:hAnsi="Palatino Linotype" w:cs="Arial"/>
        </w:rPr>
        <w:t xml:space="preserve">referentes de la esfera de su titular </w:t>
      </w:r>
      <w:r w:rsidRPr="00CA50F9">
        <w:rPr>
          <w:rFonts w:ascii="Palatino Linotype" w:hAnsi="Palatino Linotype" w:cs="Arial"/>
        </w:rPr>
        <w:lastRenderedPageBreak/>
        <w:t>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4F17BA" w:rsidRPr="00CA50F9" w:rsidRDefault="004F17BA" w:rsidP="004F17BA">
      <w:pPr>
        <w:autoSpaceDE w:val="0"/>
        <w:autoSpaceDN w:val="0"/>
        <w:adjustRightInd w:val="0"/>
        <w:spacing w:before="100" w:beforeAutospacing="1" w:after="100" w:afterAutospacing="1" w:line="360" w:lineRule="auto"/>
        <w:jc w:val="both"/>
        <w:rPr>
          <w:rFonts w:ascii="Palatino Linotype" w:hAnsi="Palatino Linotype" w:cs="Arial"/>
        </w:rPr>
      </w:pPr>
      <w:r w:rsidRPr="00CA50F9">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4F17BA" w:rsidRPr="00CA50F9" w:rsidRDefault="004F17BA" w:rsidP="004F17BA">
      <w:pPr>
        <w:spacing w:before="100" w:beforeAutospacing="1" w:after="100" w:afterAutospacing="1" w:line="360" w:lineRule="auto"/>
        <w:jc w:val="both"/>
        <w:rPr>
          <w:rFonts w:ascii="Palatino Linotype" w:hAnsi="Palatino Linotype"/>
        </w:rPr>
      </w:pPr>
      <w:r w:rsidRPr="00CA50F9">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CA50F9">
        <w:rPr>
          <w:rFonts w:ascii="Palatino Linotype" w:hAnsi="Palatino Linotype" w:cs="Arial"/>
        </w:rPr>
        <w:t>del</w:t>
      </w:r>
      <w:r w:rsidRPr="00CA50F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CA50F9">
        <w:rPr>
          <w:rFonts w:ascii="Palatino Linotype" w:hAnsi="Palatino Linotype"/>
        </w:rPr>
        <w:t xml:space="preserve"> y finalmente la homoclave; la cual, para su obtención es necesario acreditar personalidad, fecha de nacimiento entre otros con documentos oficiales.</w:t>
      </w:r>
    </w:p>
    <w:p w:rsidR="004F17BA" w:rsidRPr="00CA50F9" w:rsidRDefault="004F17BA" w:rsidP="004F17BA">
      <w:pPr>
        <w:spacing w:before="100" w:beforeAutospacing="1" w:after="100" w:afterAutospacing="1" w:line="360" w:lineRule="auto"/>
        <w:jc w:val="both"/>
        <w:rPr>
          <w:rFonts w:ascii="Palatino Linotype" w:hAnsi="Palatino Linotype"/>
          <w:b/>
          <w:bCs/>
          <w:color w:val="000000"/>
        </w:rPr>
      </w:pPr>
      <w:r w:rsidRPr="00CA50F9">
        <w:rPr>
          <w:rFonts w:ascii="Palatino Linotype" w:hAnsi="Palatino Linotype" w:cs="Arial"/>
          <w:lang w:eastAsia="es-MX"/>
        </w:rPr>
        <w:lastRenderedPageBreak/>
        <w:t xml:space="preserve">Al respecto, </w:t>
      </w:r>
      <w:r w:rsidRPr="00CA50F9">
        <w:rPr>
          <w:rFonts w:ascii="Palatino Linotype" w:hAnsi="Palatino Linotype" w:cs="Arial"/>
          <w:color w:val="000000"/>
        </w:rPr>
        <w:t xml:space="preserve">es aplicable el Criterio 19/17 de la Segunda Época, emitido por </w:t>
      </w:r>
      <w:r w:rsidRPr="00CA50F9">
        <w:rPr>
          <w:rFonts w:ascii="Palatino Linotype" w:eastAsia="Arial Unicode MS" w:hAnsi="Palatino Linotype" w:cs="Arial"/>
          <w:color w:val="000000"/>
        </w:rPr>
        <w:t xml:space="preserve">el Instituto Nacional de </w:t>
      </w:r>
      <w:r w:rsidRPr="00CA50F9">
        <w:rPr>
          <w:rFonts w:ascii="Palatino Linotype" w:hAnsi="Palatino Linotype"/>
          <w:bCs/>
        </w:rPr>
        <w:t>Transparencia</w:t>
      </w:r>
      <w:r w:rsidRPr="00CA50F9">
        <w:rPr>
          <w:rFonts w:ascii="Palatino Linotype" w:eastAsia="Arial Unicode MS" w:hAnsi="Palatino Linotype" w:cs="Arial"/>
          <w:color w:val="000000"/>
        </w:rPr>
        <w:t xml:space="preserve">, Acceso a la </w:t>
      </w:r>
      <w:r w:rsidRPr="00CA50F9">
        <w:rPr>
          <w:rFonts w:ascii="Palatino Linotype" w:hAnsi="Palatino Linotype" w:cs="Arial"/>
        </w:rPr>
        <w:t>Información</w:t>
      </w:r>
      <w:r w:rsidRPr="00CA50F9">
        <w:rPr>
          <w:rFonts w:ascii="Palatino Linotype" w:eastAsia="Arial Unicode MS" w:hAnsi="Palatino Linotype" w:cs="Arial"/>
          <w:color w:val="000000"/>
        </w:rPr>
        <w:t xml:space="preserve"> y Protección de Datos Personales (INAI),</w:t>
      </w:r>
      <w:r w:rsidRPr="00CA50F9">
        <w:rPr>
          <w:rFonts w:ascii="Palatino Linotype" w:hAnsi="Palatino Linotype"/>
          <w:bCs/>
          <w:color w:val="000000"/>
        </w:rPr>
        <w:t xml:space="preserve"> que dice:</w:t>
      </w:r>
      <w:r w:rsidRPr="00CA50F9">
        <w:rPr>
          <w:rFonts w:ascii="Palatino Linotype" w:hAnsi="Palatino Linotype"/>
          <w:b/>
          <w:bCs/>
          <w:color w:val="000000"/>
        </w:rPr>
        <w:t xml:space="preserve"> </w:t>
      </w:r>
    </w:p>
    <w:p w:rsidR="004F17BA" w:rsidRPr="00CA50F9" w:rsidRDefault="004F17BA" w:rsidP="000328DA">
      <w:pPr>
        <w:tabs>
          <w:tab w:val="left" w:pos="7655"/>
        </w:tabs>
        <w:autoSpaceDE w:val="0"/>
        <w:autoSpaceDN w:val="0"/>
        <w:adjustRightInd w:val="0"/>
        <w:ind w:left="851" w:right="902"/>
        <w:jc w:val="both"/>
        <w:rPr>
          <w:rFonts w:ascii="Palatino Linotype" w:hAnsi="Palatino Linotype" w:cs="Arial"/>
          <w:bCs/>
          <w:i/>
          <w:sz w:val="22"/>
          <w:szCs w:val="22"/>
          <w:lang w:eastAsia="en-US"/>
        </w:rPr>
      </w:pPr>
      <w:r w:rsidRPr="00CA50F9">
        <w:rPr>
          <w:rFonts w:ascii="Palatino Linotype" w:hAnsi="Palatino Linotype" w:cs="Arial"/>
          <w:bCs/>
          <w:i/>
          <w:sz w:val="22"/>
          <w:szCs w:val="22"/>
        </w:rPr>
        <w:t>“</w:t>
      </w:r>
      <w:r w:rsidRPr="00CA50F9">
        <w:rPr>
          <w:rFonts w:ascii="Palatino Linotype" w:hAnsi="Palatino Linotype" w:cs="Arial"/>
          <w:b/>
          <w:bCs/>
          <w:i/>
          <w:sz w:val="22"/>
          <w:szCs w:val="22"/>
        </w:rPr>
        <w:t>Registro</w:t>
      </w:r>
      <w:r w:rsidRPr="00CA50F9">
        <w:rPr>
          <w:rFonts w:ascii="Palatino Linotype" w:hAnsi="Palatino Linotype" w:cs="Arial"/>
          <w:b/>
          <w:bCs/>
          <w:i/>
        </w:rPr>
        <w:t xml:space="preserve"> </w:t>
      </w:r>
      <w:r w:rsidRPr="00CA50F9">
        <w:rPr>
          <w:rFonts w:ascii="Palatino Linotype" w:hAnsi="Palatino Linotype" w:cs="Arial"/>
          <w:b/>
          <w:bCs/>
          <w:i/>
          <w:sz w:val="22"/>
          <w:szCs w:val="22"/>
        </w:rPr>
        <w:t>Federal</w:t>
      </w:r>
      <w:r w:rsidRPr="00CA50F9">
        <w:rPr>
          <w:rFonts w:ascii="Palatino Linotype" w:hAnsi="Palatino Linotype" w:cs="Arial"/>
          <w:b/>
          <w:bCs/>
          <w:i/>
        </w:rPr>
        <w:t xml:space="preserve"> </w:t>
      </w:r>
      <w:r w:rsidRPr="00CA50F9">
        <w:rPr>
          <w:rFonts w:ascii="Palatino Linotype" w:hAnsi="Palatino Linotype" w:cs="Arial"/>
          <w:b/>
          <w:bCs/>
          <w:i/>
          <w:sz w:val="22"/>
          <w:szCs w:val="22"/>
        </w:rPr>
        <w:t>de</w:t>
      </w:r>
      <w:r w:rsidRPr="00CA50F9">
        <w:rPr>
          <w:rFonts w:ascii="Palatino Linotype" w:hAnsi="Palatino Linotype" w:cs="Arial"/>
          <w:b/>
          <w:bCs/>
          <w:i/>
        </w:rPr>
        <w:t xml:space="preserve"> </w:t>
      </w:r>
      <w:r w:rsidRPr="00CA50F9">
        <w:rPr>
          <w:rFonts w:ascii="Palatino Linotype" w:hAnsi="Palatino Linotype" w:cs="Arial"/>
          <w:b/>
          <w:bCs/>
          <w:i/>
          <w:sz w:val="22"/>
          <w:szCs w:val="22"/>
        </w:rPr>
        <w:t>Contribuyentes</w:t>
      </w:r>
      <w:r w:rsidRPr="00CA50F9">
        <w:rPr>
          <w:rFonts w:ascii="Palatino Linotype" w:hAnsi="Palatino Linotype" w:cs="Arial"/>
          <w:b/>
          <w:bCs/>
          <w:i/>
        </w:rPr>
        <w:t xml:space="preserve"> </w:t>
      </w:r>
      <w:r w:rsidRPr="00CA50F9">
        <w:rPr>
          <w:rFonts w:ascii="Palatino Linotype" w:hAnsi="Palatino Linotype" w:cs="Arial"/>
          <w:b/>
          <w:bCs/>
          <w:i/>
          <w:sz w:val="22"/>
          <w:szCs w:val="22"/>
        </w:rPr>
        <w:t>(RFC)</w:t>
      </w:r>
      <w:r w:rsidRPr="00CA50F9">
        <w:rPr>
          <w:rFonts w:ascii="Palatino Linotype" w:hAnsi="Palatino Linotype" w:cs="Arial"/>
          <w:b/>
          <w:bCs/>
          <w:i/>
        </w:rPr>
        <w:t xml:space="preserve"> </w:t>
      </w:r>
      <w:r w:rsidRPr="00CA50F9">
        <w:rPr>
          <w:rFonts w:ascii="Palatino Linotype" w:hAnsi="Palatino Linotype" w:cs="Arial"/>
          <w:b/>
          <w:bCs/>
          <w:i/>
          <w:sz w:val="22"/>
          <w:szCs w:val="22"/>
        </w:rPr>
        <w:t>de</w:t>
      </w:r>
      <w:r w:rsidRPr="00CA50F9">
        <w:rPr>
          <w:rFonts w:ascii="Palatino Linotype" w:hAnsi="Palatino Linotype" w:cs="Arial"/>
          <w:b/>
          <w:bCs/>
          <w:i/>
        </w:rPr>
        <w:t xml:space="preserve"> </w:t>
      </w:r>
      <w:r w:rsidRPr="00CA50F9">
        <w:rPr>
          <w:rFonts w:ascii="Palatino Linotype" w:hAnsi="Palatino Linotype" w:cs="Arial"/>
          <w:b/>
          <w:bCs/>
          <w:i/>
          <w:sz w:val="22"/>
          <w:szCs w:val="22"/>
        </w:rPr>
        <w:t>personas</w:t>
      </w:r>
      <w:r w:rsidRPr="00CA50F9">
        <w:rPr>
          <w:rFonts w:ascii="Palatino Linotype" w:hAnsi="Palatino Linotype" w:cs="Arial"/>
          <w:b/>
          <w:bCs/>
          <w:i/>
        </w:rPr>
        <w:t xml:space="preserve"> </w:t>
      </w:r>
      <w:r w:rsidRPr="00CA50F9">
        <w:rPr>
          <w:rFonts w:ascii="Palatino Linotype" w:hAnsi="Palatino Linotype" w:cs="Arial"/>
          <w:b/>
          <w:bCs/>
          <w:i/>
          <w:sz w:val="22"/>
          <w:szCs w:val="22"/>
        </w:rPr>
        <w:t>físicas.</w:t>
      </w:r>
      <w:r w:rsidRPr="00CA50F9">
        <w:rPr>
          <w:rFonts w:ascii="Palatino Linotype" w:hAnsi="Palatino Linotype" w:cs="Arial"/>
          <w:b/>
          <w:bCs/>
          <w:i/>
        </w:rPr>
        <w:t xml:space="preserve"> </w:t>
      </w:r>
      <w:r w:rsidRPr="00CA50F9">
        <w:rPr>
          <w:rFonts w:ascii="Palatino Linotype" w:hAnsi="Palatino Linotype" w:cs="Arial"/>
          <w:b/>
          <w:bCs/>
          <w:i/>
          <w:sz w:val="22"/>
          <w:szCs w:val="22"/>
        </w:rPr>
        <w:t>El</w:t>
      </w:r>
      <w:r w:rsidRPr="00CA50F9">
        <w:rPr>
          <w:rFonts w:ascii="Palatino Linotype" w:hAnsi="Palatino Linotype" w:cs="Arial"/>
          <w:b/>
          <w:bCs/>
          <w:i/>
        </w:rPr>
        <w:t xml:space="preserve"> </w:t>
      </w:r>
      <w:r w:rsidRPr="00CA50F9">
        <w:rPr>
          <w:rFonts w:ascii="Palatino Linotype" w:hAnsi="Palatino Linotype" w:cs="Arial"/>
          <w:b/>
          <w:bCs/>
          <w:i/>
          <w:sz w:val="22"/>
          <w:szCs w:val="22"/>
        </w:rPr>
        <w:t>RFC</w:t>
      </w:r>
      <w:r w:rsidRPr="00CA50F9">
        <w:rPr>
          <w:rFonts w:ascii="Palatino Linotype" w:hAnsi="Palatino Linotype" w:cs="Arial"/>
          <w:b/>
          <w:bCs/>
          <w:i/>
        </w:rPr>
        <w:t xml:space="preserve"> </w:t>
      </w:r>
      <w:r w:rsidRPr="00CA50F9">
        <w:rPr>
          <w:rFonts w:ascii="Palatino Linotype" w:hAnsi="Palatino Linotype" w:cs="Arial"/>
          <w:b/>
          <w:bCs/>
          <w:i/>
          <w:sz w:val="22"/>
          <w:szCs w:val="22"/>
        </w:rPr>
        <w:t>es</w:t>
      </w:r>
      <w:r w:rsidRPr="00CA50F9">
        <w:rPr>
          <w:rFonts w:ascii="Palatino Linotype" w:hAnsi="Palatino Linotype" w:cs="Arial"/>
          <w:b/>
          <w:bCs/>
          <w:i/>
        </w:rPr>
        <w:t xml:space="preserve"> </w:t>
      </w:r>
      <w:r w:rsidRPr="00CA50F9">
        <w:rPr>
          <w:rFonts w:ascii="Palatino Linotype" w:hAnsi="Palatino Linotype" w:cs="Arial"/>
          <w:b/>
          <w:bCs/>
          <w:i/>
          <w:sz w:val="22"/>
          <w:szCs w:val="22"/>
        </w:rPr>
        <w:t>una</w:t>
      </w:r>
      <w:r w:rsidRPr="00CA50F9">
        <w:rPr>
          <w:rFonts w:ascii="Palatino Linotype" w:hAnsi="Palatino Linotype" w:cs="Arial"/>
          <w:b/>
          <w:bCs/>
          <w:i/>
        </w:rPr>
        <w:t xml:space="preserve"> </w:t>
      </w:r>
      <w:r w:rsidRPr="00CA50F9">
        <w:rPr>
          <w:rFonts w:ascii="Palatino Linotype" w:hAnsi="Palatino Linotype" w:cs="Arial"/>
          <w:b/>
          <w:bCs/>
          <w:i/>
          <w:sz w:val="22"/>
          <w:szCs w:val="22"/>
        </w:rPr>
        <w:t>clave</w:t>
      </w:r>
      <w:r w:rsidRPr="00CA50F9">
        <w:rPr>
          <w:rFonts w:ascii="Palatino Linotype" w:hAnsi="Palatino Linotype" w:cs="Arial"/>
          <w:bCs/>
          <w:i/>
        </w:rPr>
        <w:t xml:space="preserve"> </w:t>
      </w:r>
      <w:r w:rsidRPr="00CA50F9">
        <w:rPr>
          <w:rFonts w:ascii="Palatino Linotype" w:hAnsi="Palatino Linotype" w:cs="Arial"/>
          <w:bCs/>
          <w:i/>
          <w:sz w:val="22"/>
          <w:szCs w:val="22"/>
        </w:rPr>
        <w:t>de</w:t>
      </w:r>
      <w:r w:rsidRPr="00CA50F9">
        <w:rPr>
          <w:rFonts w:ascii="Palatino Linotype" w:hAnsi="Palatino Linotype" w:cs="Arial"/>
          <w:bCs/>
          <w:i/>
        </w:rPr>
        <w:t xml:space="preserve"> </w:t>
      </w:r>
      <w:r w:rsidRPr="00CA50F9">
        <w:rPr>
          <w:rFonts w:ascii="Palatino Linotype" w:hAnsi="Palatino Linotype" w:cs="Arial"/>
          <w:bCs/>
          <w:i/>
          <w:sz w:val="22"/>
          <w:szCs w:val="22"/>
        </w:rPr>
        <w:t>carácter</w:t>
      </w:r>
      <w:r w:rsidRPr="00CA50F9">
        <w:rPr>
          <w:rFonts w:ascii="Palatino Linotype" w:hAnsi="Palatino Linotype" w:cs="Arial"/>
          <w:bCs/>
          <w:i/>
        </w:rPr>
        <w:t xml:space="preserve"> </w:t>
      </w:r>
      <w:r w:rsidRPr="00CA50F9">
        <w:rPr>
          <w:rFonts w:ascii="Palatino Linotype" w:hAnsi="Palatino Linotype" w:cs="Arial"/>
          <w:bCs/>
          <w:i/>
          <w:sz w:val="22"/>
          <w:szCs w:val="22"/>
        </w:rPr>
        <w:t>fiscal,</w:t>
      </w:r>
      <w:r w:rsidRPr="00CA50F9">
        <w:rPr>
          <w:rFonts w:ascii="Palatino Linotype" w:hAnsi="Palatino Linotype" w:cs="Arial"/>
          <w:bCs/>
          <w:i/>
        </w:rPr>
        <w:t xml:space="preserve"> </w:t>
      </w:r>
      <w:r w:rsidRPr="00CA50F9">
        <w:rPr>
          <w:rFonts w:ascii="Palatino Linotype" w:hAnsi="Palatino Linotype" w:cs="Arial"/>
          <w:bCs/>
          <w:i/>
          <w:sz w:val="22"/>
          <w:szCs w:val="22"/>
        </w:rPr>
        <w:t>única</w:t>
      </w:r>
      <w:r w:rsidRPr="00CA50F9">
        <w:rPr>
          <w:rFonts w:ascii="Palatino Linotype" w:hAnsi="Palatino Linotype" w:cs="Arial"/>
          <w:bCs/>
          <w:i/>
        </w:rPr>
        <w:t xml:space="preserve"> </w:t>
      </w:r>
      <w:r w:rsidRPr="00CA50F9">
        <w:rPr>
          <w:rFonts w:ascii="Palatino Linotype" w:hAnsi="Palatino Linotype" w:cs="Arial"/>
          <w:bCs/>
          <w:i/>
          <w:sz w:val="22"/>
          <w:szCs w:val="22"/>
        </w:rPr>
        <w:t>e</w:t>
      </w:r>
      <w:r w:rsidRPr="00CA50F9">
        <w:rPr>
          <w:rFonts w:ascii="Palatino Linotype" w:hAnsi="Palatino Linotype" w:cs="Arial"/>
          <w:bCs/>
          <w:i/>
        </w:rPr>
        <w:t xml:space="preserve"> </w:t>
      </w:r>
      <w:r w:rsidRPr="00CA50F9">
        <w:rPr>
          <w:rFonts w:ascii="Palatino Linotype" w:hAnsi="Palatino Linotype" w:cs="Arial"/>
          <w:bCs/>
          <w:i/>
          <w:sz w:val="22"/>
          <w:szCs w:val="22"/>
        </w:rPr>
        <w:t>irrepetible,</w:t>
      </w:r>
      <w:r w:rsidRPr="00CA50F9">
        <w:rPr>
          <w:rFonts w:ascii="Palatino Linotype" w:hAnsi="Palatino Linotype" w:cs="Arial"/>
          <w:bCs/>
          <w:i/>
        </w:rPr>
        <w:t xml:space="preserve"> </w:t>
      </w:r>
      <w:r w:rsidRPr="00CA50F9">
        <w:rPr>
          <w:rFonts w:ascii="Palatino Linotype" w:hAnsi="Palatino Linotype" w:cs="Arial"/>
          <w:b/>
          <w:bCs/>
          <w:i/>
          <w:sz w:val="22"/>
          <w:szCs w:val="22"/>
        </w:rPr>
        <w:t>que</w:t>
      </w:r>
      <w:r w:rsidRPr="00CA50F9">
        <w:rPr>
          <w:rFonts w:ascii="Palatino Linotype" w:hAnsi="Palatino Linotype" w:cs="Arial"/>
          <w:b/>
          <w:bCs/>
          <w:i/>
        </w:rPr>
        <w:t xml:space="preserve"> </w:t>
      </w:r>
      <w:r w:rsidRPr="00CA50F9">
        <w:rPr>
          <w:rFonts w:ascii="Palatino Linotype" w:hAnsi="Palatino Linotype" w:cs="Arial"/>
          <w:b/>
          <w:bCs/>
          <w:i/>
          <w:sz w:val="22"/>
          <w:szCs w:val="22"/>
        </w:rPr>
        <w:t>permite</w:t>
      </w:r>
      <w:r w:rsidRPr="00CA50F9">
        <w:rPr>
          <w:rFonts w:ascii="Palatino Linotype" w:hAnsi="Palatino Linotype" w:cs="Arial"/>
          <w:b/>
          <w:bCs/>
          <w:i/>
        </w:rPr>
        <w:t xml:space="preserve"> </w:t>
      </w:r>
      <w:r w:rsidRPr="00CA50F9">
        <w:rPr>
          <w:rFonts w:ascii="Palatino Linotype" w:hAnsi="Palatino Linotype" w:cs="Arial"/>
          <w:b/>
          <w:bCs/>
          <w:i/>
          <w:sz w:val="22"/>
          <w:szCs w:val="22"/>
        </w:rPr>
        <w:t>identificar</w:t>
      </w:r>
      <w:r w:rsidRPr="00CA50F9">
        <w:rPr>
          <w:rFonts w:ascii="Palatino Linotype" w:hAnsi="Palatino Linotype" w:cs="Arial"/>
          <w:b/>
          <w:bCs/>
          <w:i/>
        </w:rPr>
        <w:t xml:space="preserve"> </w:t>
      </w:r>
      <w:r w:rsidRPr="00CA50F9">
        <w:rPr>
          <w:rFonts w:ascii="Palatino Linotype" w:hAnsi="Palatino Linotype" w:cs="Arial"/>
          <w:b/>
          <w:bCs/>
          <w:i/>
          <w:sz w:val="22"/>
          <w:szCs w:val="22"/>
        </w:rPr>
        <w:t>al</w:t>
      </w:r>
      <w:r w:rsidRPr="00CA50F9">
        <w:rPr>
          <w:rFonts w:ascii="Palatino Linotype" w:hAnsi="Palatino Linotype" w:cs="Arial"/>
          <w:b/>
          <w:bCs/>
          <w:i/>
        </w:rPr>
        <w:t xml:space="preserve"> </w:t>
      </w:r>
      <w:r w:rsidRPr="00CA50F9">
        <w:rPr>
          <w:rFonts w:ascii="Palatino Linotype" w:hAnsi="Palatino Linotype" w:cs="Arial"/>
          <w:b/>
          <w:bCs/>
          <w:i/>
          <w:sz w:val="22"/>
          <w:szCs w:val="22"/>
        </w:rPr>
        <w:t>titular,</w:t>
      </w:r>
      <w:r w:rsidRPr="00CA50F9">
        <w:rPr>
          <w:rFonts w:ascii="Palatino Linotype" w:hAnsi="Palatino Linotype" w:cs="Arial"/>
          <w:b/>
          <w:bCs/>
          <w:i/>
        </w:rPr>
        <w:t xml:space="preserve"> </w:t>
      </w:r>
      <w:r w:rsidRPr="00CA50F9">
        <w:rPr>
          <w:rFonts w:ascii="Palatino Linotype" w:hAnsi="Palatino Linotype" w:cs="Arial"/>
          <w:b/>
          <w:bCs/>
          <w:i/>
          <w:sz w:val="22"/>
          <w:szCs w:val="22"/>
        </w:rPr>
        <w:t>su</w:t>
      </w:r>
      <w:r w:rsidRPr="00CA50F9">
        <w:rPr>
          <w:rFonts w:ascii="Palatino Linotype" w:hAnsi="Palatino Linotype" w:cs="Arial"/>
          <w:b/>
          <w:bCs/>
          <w:i/>
        </w:rPr>
        <w:t xml:space="preserve"> </w:t>
      </w:r>
      <w:r w:rsidRPr="00CA50F9">
        <w:rPr>
          <w:rFonts w:ascii="Palatino Linotype" w:hAnsi="Palatino Linotype" w:cs="Arial"/>
          <w:b/>
          <w:bCs/>
          <w:i/>
          <w:sz w:val="22"/>
          <w:szCs w:val="22"/>
        </w:rPr>
        <w:t>edad</w:t>
      </w:r>
      <w:r w:rsidRPr="00CA50F9">
        <w:rPr>
          <w:rFonts w:ascii="Palatino Linotype" w:hAnsi="Palatino Linotype" w:cs="Arial"/>
          <w:b/>
          <w:bCs/>
          <w:i/>
        </w:rPr>
        <w:t xml:space="preserve"> </w:t>
      </w:r>
      <w:r w:rsidRPr="00CA50F9">
        <w:rPr>
          <w:rFonts w:ascii="Palatino Linotype" w:hAnsi="Palatino Linotype" w:cs="Arial"/>
          <w:b/>
          <w:bCs/>
          <w:i/>
          <w:sz w:val="22"/>
          <w:szCs w:val="22"/>
        </w:rPr>
        <w:t>y</w:t>
      </w:r>
      <w:r w:rsidRPr="00CA50F9">
        <w:rPr>
          <w:rFonts w:ascii="Palatino Linotype" w:hAnsi="Palatino Linotype" w:cs="Arial"/>
          <w:b/>
          <w:bCs/>
          <w:i/>
        </w:rPr>
        <w:t xml:space="preserve"> </w:t>
      </w:r>
      <w:r w:rsidRPr="00CA50F9">
        <w:rPr>
          <w:rFonts w:ascii="Palatino Linotype" w:hAnsi="Palatino Linotype" w:cs="Arial"/>
          <w:b/>
          <w:bCs/>
          <w:i/>
          <w:sz w:val="22"/>
          <w:szCs w:val="22"/>
        </w:rPr>
        <w:t>fecha</w:t>
      </w:r>
      <w:r w:rsidRPr="00CA50F9">
        <w:rPr>
          <w:rFonts w:ascii="Palatino Linotype" w:hAnsi="Palatino Linotype" w:cs="Arial"/>
          <w:b/>
          <w:bCs/>
          <w:i/>
        </w:rPr>
        <w:t xml:space="preserve"> </w:t>
      </w:r>
      <w:r w:rsidRPr="00CA50F9">
        <w:rPr>
          <w:rFonts w:ascii="Palatino Linotype" w:hAnsi="Palatino Linotype" w:cs="Arial"/>
          <w:b/>
          <w:bCs/>
          <w:i/>
          <w:sz w:val="22"/>
          <w:szCs w:val="22"/>
        </w:rPr>
        <w:t>de</w:t>
      </w:r>
      <w:r w:rsidRPr="00CA50F9">
        <w:rPr>
          <w:rFonts w:ascii="Palatino Linotype" w:hAnsi="Palatino Linotype" w:cs="Arial"/>
          <w:b/>
          <w:bCs/>
          <w:i/>
        </w:rPr>
        <w:t xml:space="preserve"> </w:t>
      </w:r>
      <w:r w:rsidRPr="00CA50F9">
        <w:rPr>
          <w:rFonts w:ascii="Palatino Linotype" w:hAnsi="Palatino Linotype" w:cs="Arial"/>
          <w:b/>
          <w:bCs/>
          <w:i/>
          <w:sz w:val="22"/>
          <w:szCs w:val="22"/>
        </w:rPr>
        <w:t>nacimiento</w:t>
      </w:r>
      <w:r w:rsidRPr="00CA50F9">
        <w:rPr>
          <w:rFonts w:ascii="Palatino Linotype" w:hAnsi="Palatino Linotype" w:cs="Arial"/>
          <w:bCs/>
          <w:i/>
          <w:sz w:val="22"/>
          <w:szCs w:val="22"/>
        </w:rPr>
        <w:t>,</w:t>
      </w:r>
      <w:r w:rsidRPr="00CA50F9">
        <w:rPr>
          <w:rFonts w:ascii="Palatino Linotype" w:hAnsi="Palatino Linotype" w:cs="Arial"/>
          <w:bCs/>
          <w:i/>
        </w:rPr>
        <w:t xml:space="preserve"> </w:t>
      </w:r>
      <w:r w:rsidRPr="00CA50F9">
        <w:rPr>
          <w:rFonts w:ascii="Palatino Linotype" w:hAnsi="Palatino Linotype" w:cs="Arial"/>
          <w:i/>
          <w:sz w:val="22"/>
          <w:szCs w:val="22"/>
          <w:lang w:eastAsia="es-MX"/>
        </w:rPr>
        <w:t>por</w:t>
      </w:r>
      <w:r w:rsidRPr="00CA50F9">
        <w:rPr>
          <w:rFonts w:ascii="Palatino Linotype" w:hAnsi="Palatino Linotype" w:cs="Arial"/>
          <w:bCs/>
          <w:i/>
        </w:rPr>
        <w:t xml:space="preserve"> </w:t>
      </w:r>
      <w:r w:rsidRPr="00CA50F9">
        <w:rPr>
          <w:rFonts w:ascii="Palatino Linotype" w:hAnsi="Palatino Linotype" w:cs="Arial"/>
          <w:bCs/>
          <w:i/>
          <w:sz w:val="22"/>
          <w:szCs w:val="22"/>
        </w:rPr>
        <w:t>lo</w:t>
      </w:r>
      <w:r w:rsidRPr="00CA50F9">
        <w:rPr>
          <w:rFonts w:ascii="Palatino Linotype" w:hAnsi="Palatino Linotype" w:cs="Arial"/>
          <w:bCs/>
          <w:i/>
        </w:rPr>
        <w:t xml:space="preserve"> </w:t>
      </w:r>
      <w:r w:rsidRPr="00CA50F9">
        <w:rPr>
          <w:rFonts w:ascii="Palatino Linotype" w:hAnsi="Palatino Linotype" w:cs="Arial"/>
          <w:bCs/>
          <w:i/>
          <w:sz w:val="22"/>
          <w:szCs w:val="22"/>
        </w:rPr>
        <w:t>que</w:t>
      </w:r>
      <w:r w:rsidRPr="00CA50F9">
        <w:rPr>
          <w:rFonts w:ascii="Palatino Linotype" w:hAnsi="Palatino Linotype" w:cs="Arial"/>
          <w:bCs/>
          <w:i/>
        </w:rPr>
        <w:t xml:space="preserve"> </w:t>
      </w:r>
      <w:r w:rsidRPr="00CA50F9">
        <w:rPr>
          <w:rFonts w:ascii="Palatino Linotype" w:hAnsi="Palatino Linotype" w:cs="Arial"/>
          <w:b/>
          <w:bCs/>
          <w:i/>
          <w:sz w:val="22"/>
          <w:szCs w:val="22"/>
        </w:rPr>
        <w:t>es</w:t>
      </w:r>
      <w:r w:rsidRPr="00CA50F9">
        <w:rPr>
          <w:rFonts w:ascii="Palatino Linotype" w:hAnsi="Palatino Linotype" w:cs="Arial"/>
          <w:b/>
          <w:bCs/>
          <w:i/>
        </w:rPr>
        <w:t xml:space="preserve"> </w:t>
      </w:r>
      <w:r w:rsidRPr="00CA50F9">
        <w:rPr>
          <w:rFonts w:ascii="Palatino Linotype" w:hAnsi="Palatino Linotype" w:cs="Arial"/>
          <w:b/>
          <w:bCs/>
          <w:i/>
          <w:sz w:val="22"/>
          <w:szCs w:val="22"/>
        </w:rPr>
        <w:t>un</w:t>
      </w:r>
      <w:r w:rsidRPr="00CA50F9">
        <w:rPr>
          <w:rFonts w:ascii="Palatino Linotype" w:hAnsi="Palatino Linotype" w:cs="Arial"/>
          <w:b/>
          <w:bCs/>
          <w:i/>
        </w:rPr>
        <w:t xml:space="preserve"> </w:t>
      </w:r>
      <w:r w:rsidRPr="00CA50F9">
        <w:rPr>
          <w:rFonts w:ascii="Palatino Linotype" w:hAnsi="Palatino Linotype" w:cs="Arial"/>
          <w:b/>
          <w:bCs/>
          <w:i/>
          <w:sz w:val="22"/>
          <w:szCs w:val="22"/>
        </w:rPr>
        <w:t>dato</w:t>
      </w:r>
      <w:r w:rsidRPr="00CA50F9">
        <w:rPr>
          <w:rFonts w:ascii="Palatino Linotype" w:hAnsi="Palatino Linotype" w:cs="Arial"/>
          <w:b/>
          <w:bCs/>
          <w:i/>
        </w:rPr>
        <w:t xml:space="preserve"> </w:t>
      </w:r>
      <w:r w:rsidRPr="00CA50F9">
        <w:rPr>
          <w:rFonts w:ascii="Palatino Linotype" w:hAnsi="Palatino Linotype" w:cs="Arial"/>
          <w:b/>
          <w:bCs/>
          <w:i/>
          <w:sz w:val="22"/>
          <w:szCs w:val="22"/>
        </w:rPr>
        <w:t>personal</w:t>
      </w:r>
      <w:r w:rsidRPr="00CA50F9">
        <w:rPr>
          <w:rFonts w:ascii="Palatino Linotype" w:hAnsi="Palatino Linotype" w:cs="Arial"/>
          <w:b/>
          <w:bCs/>
          <w:i/>
        </w:rPr>
        <w:t xml:space="preserve"> </w:t>
      </w:r>
      <w:r w:rsidRPr="00CA50F9">
        <w:rPr>
          <w:rFonts w:ascii="Palatino Linotype" w:hAnsi="Palatino Linotype" w:cs="Arial"/>
          <w:b/>
          <w:bCs/>
          <w:i/>
          <w:sz w:val="22"/>
          <w:szCs w:val="22"/>
        </w:rPr>
        <w:t>de</w:t>
      </w:r>
      <w:r w:rsidRPr="00CA50F9">
        <w:rPr>
          <w:rFonts w:ascii="Palatino Linotype" w:hAnsi="Palatino Linotype" w:cs="Arial"/>
          <w:b/>
          <w:bCs/>
          <w:i/>
        </w:rPr>
        <w:t xml:space="preserve"> </w:t>
      </w:r>
      <w:r w:rsidRPr="00CA50F9">
        <w:rPr>
          <w:rFonts w:ascii="Palatino Linotype" w:hAnsi="Palatino Linotype" w:cs="Arial"/>
          <w:b/>
          <w:bCs/>
          <w:i/>
          <w:sz w:val="22"/>
          <w:szCs w:val="22"/>
        </w:rPr>
        <w:t>carácter</w:t>
      </w:r>
      <w:r w:rsidRPr="00CA50F9">
        <w:rPr>
          <w:rFonts w:ascii="Palatino Linotype" w:hAnsi="Palatino Linotype" w:cs="Arial"/>
          <w:b/>
          <w:bCs/>
          <w:i/>
        </w:rPr>
        <w:t xml:space="preserve"> </w:t>
      </w:r>
      <w:r w:rsidRPr="00CA50F9">
        <w:rPr>
          <w:rFonts w:ascii="Palatino Linotype" w:hAnsi="Palatino Linotype" w:cs="Arial"/>
          <w:b/>
          <w:bCs/>
          <w:i/>
          <w:sz w:val="22"/>
          <w:szCs w:val="22"/>
        </w:rPr>
        <w:t>confidencial</w:t>
      </w:r>
      <w:r w:rsidRPr="00CA50F9">
        <w:rPr>
          <w:rFonts w:ascii="Palatino Linotype" w:hAnsi="Palatino Linotype" w:cs="Arial"/>
          <w:i/>
          <w:sz w:val="22"/>
          <w:szCs w:val="22"/>
        </w:rPr>
        <w:t>.</w:t>
      </w:r>
    </w:p>
    <w:p w:rsidR="004F17BA" w:rsidRPr="00CA50F9" w:rsidRDefault="004F17BA" w:rsidP="000328DA">
      <w:pPr>
        <w:tabs>
          <w:tab w:val="left" w:pos="7655"/>
        </w:tabs>
        <w:autoSpaceDE w:val="0"/>
        <w:autoSpaceDN w:val="0"/>
        <w:adjustRightInd w:val="0"/>
        <w:ind w:left="851" w:right="902"/>
        <w:jc w:val="both"/>
        <w:rPr>
          <w:rFonts w:ascii="Palatino Linotype" w:hAnsi="Palatino Linotype" w:cs="Arial"/>
          <w:bCs/>
          <w:i/>
          <w:sz w:val="22"/>
          <w:szCs w:val="22"/>
        </w:rPr>
      </w:pPr>
      <w:r w:rsidRPr="00CA50F9">
        <w:rPr>
          <w:rFonts w:ascii="Palatino Linotype" w:hAnsi="Palatino Linotype" w:cs="Arial"/>
          <w:bCs/>
          <w:i/>
          <w:sz w:val="22"/>
          <w:szCs w:val="22"/>
        </w:rPr>
        <w:t>Resoluciones:</w:t>
      </w:r>
    </w:p>
    <w:p w:rsidR="004F17BA" w:rsidRPr="00CA50F9" w:rsidRDefault="004F17BA" w:rsidP="000328DA">
      <w:pPr>
        <w:tabs>
          <w:tab w:val="left" w:pos="7655"/>
        </w:tabs>
        <w:autoSpaceDE w:val="0"/>
        <w:autoSpaceDN w:val="0"/>
        <w:adjustRightInd w:val="0"/>
        <w:ind w:left="851" w:right="902"/>
        <w:jc w:val="both"/>
        <w:rPr>
          <w:rFonts w:ascii="Palatino Linotype" w:hAnsi="Palatino Linotype" w:cs="Arial"/>
          <w:bCs/>
          <w:i/>
          <w:sz w:val="22"/>
          <w:szCs w:val="22"/>
        </w:rPr>
      </w:pPr>
      <w:r w:rsidRPr="00CA50F9">
        <w:rPr>
          <w:rFonts w:ascii="Palatino Linotype" w:hAnsi="Palatino Linotype" w:cs="Arial"/>
          <w:bCs/>
          <w:i/>
          <w:sz w:val="22"/>
          <w:szCs w:val="22"/>
        </w:rPr>
        <w:t>•</w:t>
      </w:r>
      <w:r w:rsidRPr="00CA50F9">
        <w:rPr>
          <w:rFonts w:ascii="Palatino Linotype" w:hAnsi="Palatino Linotype" w:cs="Arial"/>
          <w:bCs/>
          <w:i/>
        </w:rPr>
        <w:t xml:space="preserve"> </w:t>
      </w:r>
      <w:r w:rsidRPr="00CA50F9">
        <w:rPr>
          <w:rFonts w:ascii="Palatino Linotype" w:hAnsi="Palatino Linotype" w:cs="Arial"/>
          <w:bCs/>
          <w:i/>
          <w:sz w:val="22"/>
          <w:szCs w:val="22"/>
        </w:rPr>
        <w:t>RRA</w:t>
      </w:r>
      <w:r w:rsidRPr="00CA50F9">
        <w:rPr>
          <w:rFonts w:ascii="Palatino Linotype" w:hAnsi="Palatino Linotype" w:cs="Arial"/>
          <w:bCs/>
          <w:i/>
        </w:rPr>
        <w:t xml:space="preserve"> </w:t>
      </w:r>
      <w:r w:rsidRPr="00CA50F9">
        <w:rPr>
          <w:rFonts w:ascii="Palatino Linotype" w:hAnsi="Palatino Linotype" w:cs="Arial"/>
          <w:bCs/>
          <w:i/>
          <w:sz w:val="22"/>
          <w:szCs w:val="22"/>
        </w:rPr>
        <w:t>0189/</w:t>
      </w:r>
      <w:r w:rsidRPr="00CA50F9">
        <w:rPr>
          <w:rFonts w:ascii="Palatino Linotype" w:hAnsi="Palatino Linotype" w:cs="Arial"/>
          <w:i/>
          <w:sz w:val="22"/>
          <w:szCs w:val="22"/>
          <w:lang w:eastAsia="es-MX"/>
        </w:rPr>
        <w:t>17</w:t>
      </w:r>
      <w:r w:rsidRPr="00CA50F9">
        <w:rPr>
          <w:rFonts w:ascii="Palatino Linotype" w:hAnsi="Palatino Linotype" w:cs="Arial"/>
          <w:bCs/>
          <w:i/>
          <w:sz w:val="22"/>
          <w:szCs w:val="22"/>
        </w:rPr>
        <w:t>.</w:t>
      </w:r>
      <w:r w:rsidRPr="00CA50F9">
        <w:rPr>
          <w:rFonts w:ascii="Palatino Linotype" w:hAnsi="Palatino Linotype" w:cs="Arial"/>
          <w:bCs/>
          <w:i/>
        </w:rPr>
        <w:t xml:space="preserve"> </w:t>
      </w:r>
      <w:r w:rsidRPr="00CA50F9">
        <w:rPr>
          <w:rFonts w:ascii="Palatino Linotype" w:hAnsi="Palatino Linotype" w:cs="Arial"/>
          <w:bCs/>
          <w:i/>
          <w:sz w:val="22"/>
          <w:szCs w:val="22"/>
        </w:rPr>
        <w:t>Morena.</w:t>
      </w:r>
      <w:r w:rsidRPr="00CA50F9">
        <w:rPr>
          <w:rFonts w:ascii="Palatino Linotype" w:hAnsi="Palatino Linotype" w:cs="Arial"/>
          <w:bCs/>
          <w:i/>
        </w:rPr>
        <w:t xml:space="preserve"> </w:t>
      </w:r>
      <w:r w:rsidRPr="00CA50F9">
        <w:rPr>
          <w:rFonts w:ascii="Palatino Linotype" w:hAnsi="Palatino Linotype" w:cs="Arial"/>
          <w:bCs/>
          <w:i/>
          <w:sz w:val="22"/>
          <w:szCs w:val="22"/>
        </w:rPr>
        <w:t>08</w:t>
      </w:r>
      <w:r w:rsidRPr="00CA50F9">
        <w:rPr>
          <w:rFonts w:ascii="Palatino Linotype" w:hAnsi="Palatino Linotype" w:cs="Arial"/>
          <w:bCs/>
          <w:i/>
        </w:rPr>
        <w:t xml:space="preserve"> </w:t>
      </w:r>
      <w:r w:rsidRPr="00CA50F9">
        <w:rPr>
          <w:rFonts w:ascii="Palatino Linotype" w:hAnsi="Palatino Linotype" w:cs="Arial"/>
          <w:bCs/>
          <w:i/>
          <w:sz w:val="22"/>
          <w:szCs w:val="22"/>
        </w:rPr>
        <w:t>de</w:t>
      </w:r>
      <w:r w:rsidRPr="00CA50F9">
        <w:rPr>
          <w:rFonts w:ascii="Palatino Linotype" w:hAnsi="Palatino Linotype" w:cs="Arial"/>
          <w:bCs/>
          <w:i/>
        </w:rPr>
        <w:t xml:space="preserve"> </w:t>
      </w:r>
      <w:r w:rsidRPr="00CA50F9">
        <w:rPr>
          <w:rFonts w:ascii="Palatino Linotype" w:hAnsi="Palatino Linotype" w:cs="Arial"/>
          <w:bCs/>
          <w:i/>
          <w:sz w:val="22"/>
          <w:szCs w:val="22"/>
        </w:rPr>
        <w:t>febrero</w:t>
      </w:r>
      <w:r w:rsidRPr="00CA50F9">
        <w:rPr>
          <w:rFonts w:ascii="Palatino Linotype" w:hAnsi="Palatino Linotype" w:cs="Arial"/>
          <w:bCs/>
          <w:i/>
        </w:rPr>
        <w:t xml:space="preserve"> </w:t>
      </w:r>
      <w:r w:rsidRPr="00CA50F9">
        <w:rPr>
          <w:rFonts w:ascii="Palatino Linotype" w:hAnsi="Palatino Linotype" w:cs="Arial"/>
          <w:bCs/>
          <w:i/>
          <w:sz w:val="22"/>
          <w:szCs w:val="22"/>
        </w:rPr>
        <w:t>de</w:t>
      </w:r>
      <w:r w:rsidRPr="00CA50F9">
        <w:rPr>
          <w:rFonts w:ascii="Palatino Linotype" w:hAnsi="Palatino Linotype" w:cs="Arial"/>
          <w:bCs/>
          <w:i/>
        </w:rPr>
        <w:t xml:space="preserve"> </w:t>
      </w:r>
      <w:r w:rsidRPr="00CA50F9">
        <w:rPr>
          <w:rFonts w:ascii="Palatino Linotype" w:hAnsi="Palatino Linotype" w:cs="Arial"/>
          <w:bCs/>
          <w:i/>
          <w:sz w:val="22"/>
          <w:szCs w:val="22"/>
        </w:rPr>
        <w:t>2017.</w:t>
      </w:r>
      <w:r w:rsidRPr="00CA50F9">
        <w:rPr>
          <w:rFonts w:ascii="Palatino Linotype" w:hAnsi="Palatino Linotype" w:cs="Arial"/>
          <w:bCs/>
          <w:i/>
        </w:rPr>
        <w:t xml:space="preserve"> </w:t>
      </w:r>
      <w:r w:rsidRPr="00CA50F9">
        <w:rPr>
          <w:rFonts w:ascii="Palatino Linotype" w:hAnsi="Palatino Linotype" w:cs="Arial"/>
          <w:bCs/>
          <w:i/>
          <w:sz w:val="22"/>
          <w:szCs w:val="22"/>
        </w:rPr>
        <w:t>Por</w:t>
      </w:r>
      <w:r w:rsidRPr="00CA50F9">
        <w:rPr>
          <w:rFonts w:ascii="Palatino Linotype" w:hAnsi="Palatino Linotype" w:cs="Arial"/>
          <w:bCs/>
          <w:i/>
        </w:rPr>
        <w:t xml:space="preserve"> </w:t>
      </w:r>
      <w:r w:rsidRPr="00CA50F9">
        <w:rPr>
          <w:rFonts w:ascii="Palatino Linotype" w:hAnsi="Palatino Linotype" w:cs="Arial"/>
          <w:bCs/>
          <w:i/>
          <w:sz w:val="22"/>
          <w:szCs w:val="22"/>
        </w:rPr>
        <w:t>unanimidad.</w:t>
      </w:r>
      <w:r w:rsidRPr="00CA50F9">
        <w:rPr>
          <w:rFonts w:ascii="Palatino Linotype" w:hAnsi="Palatino Linotype" w:cs="Arial"/>
          <w:bCs/>
          <w:i/>
        </w:rPr>
        <w:t xml:space="preserve"> </w:t>
      </w:r>
      <w:r w:rsidRPr="00CA50F9">
        <w:rPr>
          <w:rFonts w:ascii="Palatino Linotype" w:hAnsi="Palatino Linotype" w:cs="Arial"/>
          <w:bCs/>
          <w:i/>
          <w:sz w:val="22"/>
          <w:szCs w:val="22"/>
        </w:rPr>
        <w:t>Comisionado</w:t>
      </w:r>
      <w:r w:rsidRPr="00CA50F9">
        <w:rPr>
          <w:rFonts w:ascii="Palatino Linotype" w:hAnsi="Palatino Linotype" w:cs="Arial"/>
          <w:bCs/>
          <w:i/>
        </w:rPr>
        <w:t xml:space="preserve"> </w:t>
      </w:r>
      <w:r w:rsidRPr="00CA50F9">
        <w:rPr>
          <w:rFonts w:ascii="Palatino Linotype" w:hAnsi="Palatino Linotype" w:cs="Arial"/>
          <w:bCs/>
          <w:i/>
          <w:sz w:val="22"/>
          <w:szCs w:val="22"/>
        </w:rPr>
        <w:t>Ponente</w:t>
      </w:r>
      <w:r w:rsidRPr="00CA50F9">
        <w:rPr>
          <w:rFonts w:ascii="Palatino Linotype" w:hAnsi="Palatino Linotype" w:cs="Arial"/>
          <w:bCs/>
          <w:i/>
        </w:rPr>
        <w:t xml:space="preserve"> </w:t>
      </w:r>
      <w:r w:rsidRPr="00CA50F9">
        <w:rPr>
          <w:rFonts w:ascii="Palatino Linotype" w:hAnsi="Palatino Linotype" w:cs="Arial"/>
          <w:bCs/>
          <w:i/>
          <w:sz w:val="22"/>
          <w:szCs w:val="22"/>
        </w:rPr>
        <w:t>Joel</w:t>
      </w:r>
      <w:r w:rsidRPr="00CA50F9">
        <w:rPr>
          <w:rFonts w:ascii="Palatino Linotype" w:hAnsi="Palatino Linotype" w:cs="Arial"/>
          <w:bCs/>
          <w:i/>
        </w:rPr>
        <w:t xml:space="preserve"> </w:t>
      </w:r>
      <w:r w:rsidRPr="00CA50F9">
        <w:rPr>
          <w:rFonts w:ascii="Palatino Linotype" w:hAnsi="Palatino Linotype" w:cs="Arial"/>
          <w:bCs/>
          <w:i/>
          <w:sz w:val="22"/>
          <w:szCs w:val="22"/>
        </w:rPr>
        <w:t>Salas</w:t>
      </w:r>
      <w:r w:rsidRPr="00CA50F9">
        <w:rPr>
          <w:rFonts w:ascii="Palatino Linotype" w:hAnsi="Palatino Linotype" w:cs="Arial"/>
          <w:bCs/>
          <w:i/>
        </w:rPr>
        <w:t xml:space="preserve"> </w:t>
      </w:r>
      <w:r w:rsidRPr="00CA50F9">
        <w:rPr>
          <w:rFonts w:ascii="Palatino Linotype" w:hAnsi="Palatino Linotype" w:cs="Arial"/>
          <w:bCs/>
          <w:i/>
          <w:sz w:val="22"/>
          <w:szCs w:val="22"/>
        </w:rPr>
        <w:t>Suárez.</w:t>
      </w:r>
    </w:p>
    <w:p w:rsidR="004F17BA" w:rsidRPr="00CA50F9" w:rsidRDefault="004F17BA" w:rsidP="000328DA">
      <w:pPr>
        <w:tabs>
          <w:tab w:val="left" w:pos="7655"/>
        </w:tabs>
        <w:autoSpaceDE w:val="0"/>
        <w:autoSpaceDN w:val="0"/>
        <w:adjustRightInd w:val="0"/>
        <w:ind w:left="851" w:right="902"/>
        <w:jc w:val="both"/>
        <w:rPr>
          <w:rFonts w:ascii="Palatino Linotype" w:hAnsi="Palatino Linotype" w:cs="Arial"/>
          <w:bCs/>
          <w:i/>
          <w:sz w:val="22"/>
          <w:szCs w:val="22"/>
        </w:rPr>
      </w:pPr>
      <w:r w:rsidRPr="00CA50F9">
        <w:rPr>
          <w:rFonts w:ascii="Palatino Linotype" w:hAnsi="Palatino Linotype" w:cs="Arial"/>
          <w:bCs/>
          <w:i/>
          <w:sz w:val="22"/>
          <w:szCs w:val="22"/>
        </w:rPr>
        <w:t>•</w:t>
      </w:r>
      <w:r w:rsidRPr="00CA50F9">
        <w:rPr>
          <w:rFonts w:ascii="Palatino Linotype" w:hAnsi="Palatino Linotype" w:cs="Arial"/>
          <w:bCs/>
          <w:i/>
        </w:rPr>
        <w:t xml:space="preserve"> </w:t>
      </w:r>
      <w:r w:rsidRPr="00CA50F9">
        <w:rPr>
          <w:rFonts w:ascii="Palatino Linotype" w:hAnsi="Palatino Linotype" w:cs="Arial"/>
          <w:bCs/>
          <w:i/>
          <w:sz w:val="22"/>
          <w:szCs w:val="22"/>
        </w:rPr>
        <w:t>RRA</w:t>
      </w:r>
      <w:r w:rsidRPr="00CA50F9">
        <w:rPr>
          <w:rFonts w:ascii="Palatino Linotype" w:hAnsi="Palatino Linotype" w:cs="Arial"/>
          <w:bCs/>
          <w:i/>
        </w:rPr>
        <w:t xml:space="preserve"> </w:t>
      </w:r>
      <w:r w:rsidRPr="00CA50F9">
        <w:rPr>
          <w:rFonts w:ascii="Palatino Linotype" w:hAnsi="Palatino Linotype" w:cs="Arial"/>
          <w:bCs/>
          <w:i/>
          <w:sz w:val="22"/>
          <w:szCs w:val="22"/>
        </w:rPr>
        <w:t>0677/17.</w:t>
      </w:r>
      <w:r w:rsidRPr="00CA50F9">
        <w:rPr>
          <w:rFonts w:ascii="Palatino Linotype" w:hAnsi="Palatino Linotype" w:cs="Arial"/>
          <w:bCs/>
          <w:i/>
        </w:rPr>
        <w:t xml:space="preserve"> </w:t>
      </w:r>
      <w:r w:rsidRPr="00CA50F9">
        <w:rPr>
          <w:rFonts w:ascii="Palatino Linotype" w:hAnsi="Palatino Linotype" w:cs="Arial"/>
          <w:bCs/>
          <w:i/>
          <w:sz w:val="22"/>
          <w:szCs w:val="22"/>
        </w:rPr>
        <w:t>Universidad</w:t>
      </w:r>
      <w:r w:rsidRPr="00CA50F9">
        <w:rPr>
          <w:rFonts w:ascii="Palatino Linotype" w:hAnsi="Palatino Linotype" w:cs="Arial"/>
          <w:bCs/>
          <w:i/>
        </w:rPr>
        <w:t xml:space="preserve"> </w:t>
      </w:r>
      <w:r w:rsidRPr="00CA50F9">
        <w:rPr>
          <w:rFonts w:ascii="Palatino Linotype" w:hAnsi="Palatino Linotype" w:cs="Arial"/>
          <w:bCs/>
          <w:i/>
          <w:sz w:val="22"/>
          <w:szCs w:val="22"/>
        </w:rPr>
        <w:t>Nacional</w:t>
      </w:r>
      <w:r w:rsidRPr="00CA50F9">
        <w:rPr>
          <w:rFonts w:ascii="Palatino Linotype" w:hAnsi="Palatino Linotype" w:cs="Arial"/>
          <w:bCs/>
          <w:i/>
        </w:rPr>
        <w:t xml:space="preserve"> </w:t>
      </w:r>
      <w:r w:rsidRPr="00CA50F9">
        <w:rPr>
          <w:rFonts w:ascii="Palatino Linotype" w:hAnsi="Palatino Linotype" w:cs="Arial"/>
          <w:bCs/>
          <w:i/>
          <w:sz w:val="22"/>
          <w:szCs w:val="22"/>
        </w:rPr>
        <w:t>Autónoma</w:t>
      </w:r>
      <w:r w:rsidRPr="00CA50F9">
        <w:rPr>
          <w:rFonts w:ascii="Palatino Linotype" w:hAnsi="Palatino Linotype" w:cs="Arial"/>
          <w:bCs/>
          <w:i/>
        </w:rPr>
        <w:t xml:space="preserve"> </w:t>
      </w:r>
      <w:r w:rsidRPr="00CA50F9">
        <w:rPr>
          <w:rFonts w:ascii="Palatino Linotype" w:hAnsi="Palatino Linotype" w:cs="Arial"/>
          <w:bCs/>
          <w:i/>
          <w:sz w:val="22"/>
          <w:szCs w:val="22"/>
        </w:rPr>
        <w:t>de</w:t>
      </w:r>
      <w:r w:rsidRPr="00CA50F9">
        <w:rPr>
          <w:rFonts w:ascii="Palatino Linotype" w:hAnsi="Palatino Linotype" w:cs="Arial"/>
          <w:bCs/>
          <w:i/>
        </w:rPr>
        <w:t xml:space="preserve"> </w:t>
      </w:r>
      <w:r w:rsidRPr="00CA50F9">
        <w:rPr>
          <w:rFonts w:ascii="Palatino Linotype" w:hAnsi="Palatino Linotype" w:cs="Arial"/>
          <w:bCs/>
          <w:i/>
          <w:sz w:val="22"/>
          <w:szCs w:val="22"/>
        </w:rPr>
        <w:t>México.</w:t>
      </w:r>
      <w:r w:rsidRPr="00CA50F9">
        <w:rPr>
          <w:rFonts w:ascii="Palatino Linotype" w:hAnsi="Palatino Linotype" w:cs="Arial"/>
          <w:bCs/>
          <w:i/>
        </w:rPr>
        <w:t xml:space="preserve"> </w:t>
      </w:r>
      <w:r w:rsidRPr="00CA50F9">
        <w:rPr>
          <w:rFonts w:ascii="Palatino Linotype" w:hAnsi="Palatino Linotype" w:cs="Arial"/>
          <w:bCs/>
          <w:i/>
          <w:sz w:val="22"/>
          <w:szCs w:val="22"/>
        </w:rPr>
        <w:t>08</w:t>
      </w:r>
      <w:r w:rsidRPr="00CA50F9">
        <w:rPr>
          <w:rFonts w:ascii="Palatino Linotype" w:hAnsi="Palatino Linotype" w:cs="Arial"/>
          <w:bCs/>
          <w:i/>
        </w:rPr>
        <w:t xml:space="preserve"> </w:t>
      </w:r>
      <w:r w:rsidRPr="00CA50F9">
        <w:rPr>
          <w:rFonts w:ascii="Palatino Linotype" w:hAnsi="Palatino Linotype" w:cs="Arial"/>
          <w:bCs/>
          <w:i/>
          <w:sz w:val="22"/>
          <w:szCs w:val="22"/>
        </w:rPr>
        <w:t>de</w:t>
      </w:r>
      <w:r w:rsidRPr="00CA50F9">
        <w:rPr>
          <w:rFonts w:ascii="Palatino Linotype" w:hAnsi="Palatino Linotype" w:cs="Arial"/>
          <w:bCs/>
          <w:i/>
        </w:rPr>
        <w:t xml:space="preserve"> </w:t>
      </w:r>
      <w:r w:rsidRPr="00CA50F9">
        <w:rPr>
          <w:rFonts w:ascii="Palatino Linotype" w:hAnsi="Palatino Linotype" w:cs="Arial"/>
          <w:bCs/>
          <w:i/>
          <w:sz w:val="22"/>
          <w:szCs w:val="22"/>
        </w:rPr>
        <w:t>marzo</w:t>
      </w:r>
      <w:r w:rsidRPr="00CA50F9">
        <w:rPr>
          <w:rFonts w:ascii="Palatino Linotype" w:hAnsi="Palatino Linotype" w:cs="Arial"/>
          <w:bCs/>
          <w:i/>
        </w:rPr>
        <w:t xml:space="preserve"> </w:t>
      </w:r>
      <w:r w:rsidRPr="00CA50F9">
        <w:rPr>
          <w:rFonts w:ascii="Palatino Linotype" w:hAnsi="Palatino Linotype" w:cs="Arial"/>
          <w:bCs/>
          <w:i/>
          <w:sz w:val="22"/>
          <w:szCs w:val="22"/>
        </w:rPr>
        <w:t>de</w:t>
      </w:r>
      <w:r w:rsidRPr="00CA50F9">
        <w:rPr>
          <w:rFonts w:ascii="Palatino Linotype" w:hAnsi="Palatino Linotype" w:cs="Arial"/>
          <w:bCs/>
          <w:i/>
        </w:rPr>
        <w:t xml:space="preserve"> </w:t>
      </w:r>
      <w:r w:rsidRPr="00CA50F9">
        <w:rPr>
          <w:rFonts w:ascii="Palatino Linotype" w:hAnsi="Palatino Linotype" w:cs="Arial"/>
          <w:bCs/>
          <w:i/>
          <w:sz w:val="22"/>
          <w:szCs w:val="22"/>
        </w:rPr>
        <w:t>2017.</w:t>
      </w:r>
      <w:r w:rsidRPr="00CA50F9">
        <w:rPr>
          <w:rFonts w:ascii="Palatino Linotype" w:hAnsi="Palatino Linotype" w:cs="Arial"/>
          <w:bCs/>
          <w:i/>
        </w:rPr>
        <w:t xml:space="preserve"> </w:t>
      </w:r>
      <w:r w:rsidRPr="00CA50F9">
        <w:rPr>
          <w:rFonts w:ascii="Palatino Linotype" w:hAnsi="Palatino Linotype" w:cs="Arial"/>
          <w:bCs/>
          <w:i/>
          <w:sz w:val="22"/>
          <w:szCs w:val="22"/>
        </w:rPr>
        <w:t>Por</w:t>
      </w:r>
      <w:r w:rsidRPr="00CA50F9">
        <w:rPr>
          <w:rFonts w:ascii="Palatino Linotype" w:hAnsi="Palatino Linotype" w:cs="Arial"/>
          <w:bCs/>
          <w:i/>
        </w:rPr>
        <w:t xml:space="preserve"> </w:t>
      </w:r>
      <w:r w:rsidRPr="00CA50F9">
        <w:rPr>
          <w:rFonts w:ascii="Palatino Linotype" w:hAnsi="Palatino Linotype" w:cs="Arial"/>
          <w:bCs/>
          <w:i/>
          <w:sz w:val="22"/>
          <w:szCs w:val="22"/>
        </w:rPr>
        <w:t>unanimidad.</w:t>
      </w:r>
      <w:r w:rsidRPr="00CA50F9">
        <w:rPr>
          <w:rFonts w:ascii="Palatino Linotype" w:hAnsi="Palatino Linotype" w:cs="Arial"/>
          <w:bCs/>
          <w:i/>
        </w:rPr>
        <w:t xml:space="preserve"> </w:t>
      </w:r>
      <w:r w:rsidRPr="00CA50F9">
        <w:rPr>
          <w:rFonts w:ascii="Palatino Linotype" w:hAnsi="Palatino Linotype" w:cs="Arial"/>
          <w:bCs/>
          <w:i/>
          <w:sz w:val="22"/>
          <w:szCs w:val="22"/>
        </w:rPr>
        <w:t>Comisionado</w:t>
      </w:r>
      <w:r w:rsidRPr="00CA50F9">
        <w:rPr>
          <w:rFonts w:ascii="Palatino Linotype" w:hAnsi="Palatino Linotype" w:cs="Arial"/>
          <w:bCs/>
          <w:i/>
        </w:rPr>
        <w:t xml:space="preserve"> </w:t>
      </w:r>
      <w:r w:rsidRPr="00CA50F9">
        <w:rPr>
          <w:rFonts w:ascii="Palatino Linotype" w:hAnsi="Palatino Linotype" w:cs="Arial"/>
          <w:bCs/>
          <w:i/>
          <w:sz w:val="22"/>
          <w:szCs w:val="22"/>
        </w:rPr>
        <w:t>Ponente</w:t>
      </w:r>
      <w:r w:rsidRPr="00CA50F9">
        <w:rPr>
          <w:rFonts w:ascii="Palatino Linotype" w:hAnsi="Palatino Linotype" w:cs="Arial"/>
          <w:bCs/>
          <w:i/>
        </w:rPr>
        <w:t xml:space="preserve"> </w:t>
      </w:r>
      <w:r w:rsidRPr="00CA50F9">
        <w:rPr>
          <w:rFonts w:ascii="Palatino Linotype" w:hAnsi="Palatino Linotype" w:cs="Arial"/>
          <w:bCs/>
          <w:i/>
          <w:sz w:val="22"/>
          <w:szCs w:val="22"/>
        </w:rPr>
        <w:t>Rosendoevgueni</w:t>
      </w:r>
      <w:r w:rsidRPr="00CA50F9">
        <w:rPr>
          <w:rFonts w:ascii="Palatino Linotype" w:hAnsi="Palatino Linotype" w:cs="Arial"/>
          <w:bCs/>
          <w:i/>
        </w:rPr>
        <w:t xml:space="preserve"> </w:t>
      </w:r>
      <w:r w:rsidRPr="00CA50F9">
        <w:rPr>
          <w:rFonts w:ascii="Palatino Linotype" w:hAnsi="Palatino Linotype" w:cs="Arial"/>
          <w:bCs/>
          <w:i/>
          <w:sz w:val="22"/>
          <w:szCs w:val="22"/>
        </w:rPr>
        <w:t>Monterrey</w:t>
      </w:r>
      <w:r w:rsidRPr="00CA50F9">
        <w:rPr>
          <w:rFonts w:ascii="Palatino Linotype" w:hAnsi="Palatino Linotype" w:cs="Arial"/>
          <w:bCs/>
          <w:i/>
        </w:rPr>
        <w:t xml:space="preserve"> </w:t>
      </w:r>
      <w:r w:rsidRPr="00CA50F9">
        <w:rPr>
          <w:rFonts w:ascii="Palatino Linotype" w:hAnsi="Palatino Linotype" w:cs="Arial"/>
          <w:bCs/>
          <w:i/>
          <w:sz w:val="22"/>
          <w:szCs w:val="22"/>
        </w:rPr>
        <w:t>Chepov.</w:t>
      </w:r>
      <w:r w:rsidRPr="00CA50F9">
        <w:rPr>
          <w:rFonts w:ascii="Palatino Linotype" w:hAnsi="Palatino Linotype" w:cs="Arial"/>
          <w:bCs/>
          <w:i/>
        </w:rPr>
        <w:t xml:space="preserve"> </w:t>
      </w:r>
    </w:p>
    <w:p w:rsidR="004F17BA" w:rsidRPr="00CA50F9" w:rsidRDefault="004F17BA" w:rsidP="000328DA">
      <w:pPr>
        <w:tabs>
          <w:tab w:val="left" w:pos="7655"/>
        </w:tabs>
        <w:autoSpaceDE w:val="0"/>
        <w:autoSpaceDN w:val="0"/>
        <w:adjustRightInd w:val="0"/>
        <w:ind w:left="851" w:right="902"/>
        <w:jc w:val="both"/>
        <w:rPr>
          <w:rFonts w:ascii="Palatino Linotype" w:hAnsi="Palatino Linotype" w:cs="Arial"/>
          <w:i/>
          <w:sz w:val="22"/>
          <w:szCs w:val="22"/>
        </w:rPr>
      </w:pPr>
      <w:r w:rsidRPr="00CA50F9">
        <w:rPr>
          <w:rFonts w:ascii="Palatino Linotype" w:hAnsi="Palatino Linotype" w:cs="Arial"/>
          <w:bCs/>
          <w:i/>
          <w:sz w:val="22"/>
          <w:szCs w:val="22"/>
        </w:rPr>
        <w:t>•</w:t>
      </w:r>
      <w:r w:rsidRPr="00CA50F9">
        <w:rPr>
          <w:rFonts w:ascii="Palatino Linotype" w:hAnsi="Palatino Linotype" w:cs="Arial"/>
          <w:bCs/>
          <w:i/>
        </w:rPr>
        <w:t xml:space="preserve"> </w:t>
      </w:r>
      <w:r w:rsidRPr="00CA50F9">
        <w:rPr>
          <w:rFonts w:ascii="Palatino Linotype" w:hAnsi="Palatino Linotype" w:cs="Arial"/>
          <w:bCs/>
          <w:i/>
          <w:sz w:val="22"/>
          <w:szCs w:val="22"/>
        </w:rPr>
        <w:t>RRA</w:t>
      </w:r>
      <w:r w:rsidRPr="00CA50F9">
        <w:rPr>
          <w:rFonts w:ascii="Palatino Linotype" w:hAnsi="Palatino Linotype" w:cs="Arial"/>
          <w:bCs/>
          <w:i/>
        </w:rPr>
        <w:t xml:space="preserve"> </w:t>
      </w:r>
      <w:r w:rsidRPr="00CA50F9">
        <w:rPr>
          <w:rFonts w:ascii="Palatino Linotype" w:hAnsi="Palatino Linotype" w:cs="Arial"/>
          <w:bCs/>
          <w:i/>
          <w:sz w:val="22"/>
          <w:szCs w:val="22"/>
        </w:rPr>
        <w:t>1564/17.</w:t>
      </w:r>
      <w:r w:rsidRPr="00CA50F9">
        <w:rPr>
          <w:rFonts w:ascii="Palatino Linotype" w:hAnsi="Palatino Linotype" w:cs="Arial"/>
          <w:bCs/>
          <w:i/>
        </w:rPr>
        <w:t xml:space="preserve"> </w:t>
      </w:r>
      <w:r w:rsidRPr="00CA50F9">
        <w:rPr>
          <w:rFonts w:ascii="Palatino Linotype" w:hAnsi="Palatino Linotype" w:cs="Arial"/>
          <w:bCs/>
          <w:i/>
          <w:sz w:val="22"/>
          <w:szCs w:val="22"/>
        </w:rPr>
        <w:t>Tribunal</w:t>
      </w:r>
      <w:r w:rsidRPr="00CA50F9">
        <w:rPr>
          <w:rFonts w:ascii="Palatino Linotype" w:hAnsi="Palatino Linotype" w:cs="Arial"/>
          <w:bCs/>
          <w:i/>
        </w:rPr>
        <w:t xml:space="preserve"> </w:t>
      </w:r>
      <w:r w:rsidRPr="00CA50F9">
        <w:rPr>
          <w:rFonts w:ascii="Palatino Linotype" w:hAnsi="Palatino Linotype" w:cs="Arial"/>
          <w:bCs/>
          <w:i/>
          <w:sz w:val="22"/>
          <w:szCs w:val="22"/>
        </w:rPr>
        <w:t>Electoral</w:t>
      </w:r>
      <w:r w:rsidRPr="00CA50F9">
        <w:rPr>
          <w:rFonts w:ascii="Palatino Linotype" w:hAnsi="Palatino Linotype" w:cs="Arial"/>
          <w:bCs/>
          <w:i/>
        </w:rPr>
        <w:t xml:space="preserve"> </w:t>
      </w:r>
      <w:r w:rsidRPr="00CA50F9">
        <w:rPr>
          <w:rFonts w:ascii="Palatino Linotype" w:hAnsi="Palatino Linotype" w:cs="Arial"/>
          <w:bCs/>
          <w:i/>
          <w:sz w:val="22"/>
          <w:szCs w:val="22"/>
        </w:rPr>
        <w:t>del</w:t>
      </w:r>
      <w:r w:rsidRPr="00CA50F9">
        <w:rPr>
          <w:rFonts w:ascii="Palatino Linotype" w:hAnsi="Palatino Linotype" w:cs="Arial"/>
          <w:bCs/>
          <w:i/>
        </w:rPr>
        <w:t xml:space="preserve"> </w:t>
      </w:r>
      <w:r w:rsidRPr="00CA50F9">
        <w:rPr>
          <w:rFonts w:ascii="Palatino Linotype" w:hAnsi="Palatino Linotype" w:cs="Arial"/>
          <w:bCs/>
          <w:i/>
          <w:sz w:val="22"/>
          <w:szCs w:val="22"/>
        </w:rPr>
        <w:t>Poder</w:t>
      </w:r>
      <w:r w:rsidRPr="00CA50F9">
        <w:rPr>
          <w:rFonts w:ascii="Palatino Linotype" w:hAnsi="Palatino Linotype" w:cs="Arial"/>
          <w:bCs/>
          <w:i/>
        </w:rPr>
        <w:t xml:space="preserve"> </w:t>
      </w:r>
      <w:r w:rsidRPr="00CA50F9">
        <w:rPr>
          <w:rFonts w:ascii="Palatino Linotype" w:hAnsi="Palatino Linotype" w:cs="Arial"/>
          <w:bCs/>
          <w:i/>
          <w:sz w:val="22"/>
          <w:szCs w:val="22"/>
        </w:rPr>
        <w:t>Judicial</w:t>
      </w:r>
      <w:r w:rsidRPr="00CA50F9">
        <w:rPr>
          <w:rFonts w:ascii="Palatino Linotype" w:hAnsi="Palatino Linotype" w:cs="Arial"/>
          <w:bCs/>
          <w:i/>
        </w:rPr>
        <w:t xml:space="preserve"> </w:t>
      </w:r>
      <w:r w:rsidRPr="00CA50F9">
        <w:rPr>
          <w:rFonts w:ascii="Palatino Linotype" w:hAnsi="Palatino Linotype" w:cs="Arial"/>
          <w:bCs/>
          <w:i/>
          <w:sz w:val="22"/>
          <w:szCs w:val="22"/>
        </w:rPr>
        <w:t>de</w:t>
      </w:r>
      <w:r w:rsidRPr="00CA50F9">
        <w:rPr>
          <w:rFonts w:ascii="Palatino Linotype" w:hAnsi="Palatino Linotype" w:cs="Arial"/>
          <w:bCs/>
          <w:i/>
        </w:rPr>
        <w:t xml:space="preserve"> </w:t>
      </w:r>
      <w:r w:rsidRPr="00CA50F9">
        <w:rPr>
          <w:rFonts w:ascii="Palatino Linotype" w:hAnsi="Palatino Linotype" w:cs="Arial"/>
          <w:bCs/>
          <w:i/>
          <w:sz w:val="22"/>
          <w:szCs w:val="22"/>
        </w:rPr>
        <w:t>la</w:t>
      </w:r>
      <w:r w:rsidRPr="00CA50F9">
        <w:rPr>
          <w:rFonts w:ascii="Palatino Linotype" w:hAnsi="Palatino Linotype" w:cs="Arial"/>
          <w:bCs/>
          <w:i/>
        </w:rPr>
        <w:t xml:space="preserve"> </w:t>
      </w:r>
      <w:r w:rsidRPr="00CA50F9">
        <w:rPr>
          <w:rFonts w:ascii="Palatino Linotype" w:hAnsi="Palatino Linotype" w:cs="Arial"/>
          <w:bCs/>
          <w:i/>
          <w:sz w:val="22"/>
          <w:szCs w:val="22"/>
        </w:rPr>
        <w:t>Federación.</w:t>
      </w:r>
      <w:r w:rsidRPr="00CA50F9">
        <w:rPr>
          <w:rFonts w:ascii="Palatino Linotype" w:hAnsi="Palatino Linotype" w:cs="Arial"/>
          <w:bCs/>
          <w:i/>
        </w:rPr>
        <w:t xml:space="preserve"> </w:t>
      </w:r>
      <w:r w:rsidRPr="00CA50F9">
        <w:rPr>
          <w:rFonts w:ascii="Palatino Linotype" w:hAnsi="Palatino Linotype" w:cs="Arial"/>
          <w:bCs/>
          <w:i/>
          <w:sz w:val="22"/>
          <w:szCs w:val="22"/>
        </w:rPr>
        <w:t>26</w:t>
      </w:r>
      <w:r w:rsidRPr="00CA50F9">
        <w:rPr>
          <w:rFonts w:ascii="Palatino Linotype" w:hAnsi="Palatino Linotype" w:cs="Arial"/>
          <w:bCs/>
          <w:i/>
        </w:rPr>
        <w:t xml:space="preserve"> </w:t>
      </w:r>
      <w:r w:rsidRPr="00CA50F9">
        <w:rPr>
          <w:rFonts w:ascii="Palatino Linotype" w:hAnsi="Palatino Linotype" w:cs="Arial"/>
          <w:bCs/>
          <w:i/>
          <w:sz w:val="22"/>
          <w:szCs w:val="22"/>
        </w:rPr>
        <w:t>de</w:t>
      </w:r>
      <w:r w:rsidRPr="00CA50F9">
        <w:rPr>
          <w:rFonts w:ascii="Palatino Linotype" w:hAnsi="Palatino Linotype" w:cs="Arial"/>
          <w:bCs/>
          <w:i/>
        </w:rPr>
        <w:t xml:space="preserve"> </w:t>
      </w:r>
      <w:r w:rsidRPr="00CA50F9">
        <w:rPr>
          <w:rFonts w:ascii="Palatino Linotype" w:hAnsi="Palatino Linotype" w:cs="Arial"/>
          <w:bCs/>
          <w:i/>
          <w:sz w:val="22"/>
          <w:szCs w:val="22"/>
        </w:rPr>
        <w:t>abril</w:t>
      </w:r>
      <w:r w:rsidRPr="00CA50F9">
        <w:rPr>
          <w:rFonts w:ascii="Palatino Linotype" w:hAnsi="Palatino Linotype" w:cs="Arial"/>
          <w:bCs/>
          <w:i/>
        </w:rPr>
        <w:t xml:space="preserve"> </w:t>
      </w:r>
      <w:r w:rsidRPr="00CA50F9">
        <w:rPr>
          <w:rFonts w:ascii="Palatino Linotype" w:hAnsi="Palatino Linotype" w:cs="Arial"/>
          <w:bCs/>
          <w:i/>
          <w:sz w:val="22"/>
          <w:szCs w:val="22"/>
        </w:rPr>
        <w:t>de</w:t>
      </w:r>
      <w:r w:rsidRPr="00CA50F9">
        <w:rPr>
          <w:rFonts w:ascii="Palatino Linotype" w:hAnsi="Palatino Linotype" w:cs="Arial"/>
          <w:bCs/>
          <w:i/>
        </w:rPr>
        <w:t xml:space="preserve"> </w:t>
      </w:r>
      <w:r w:rsidRPr="00CA50F9">
        <w:rPr>
          <w:rFonts w:ascii="Palatino Linotype" w:hAnsi="Palatino Linotype" w:cs="Arial"/>
          <w:bCs/>
          <w:i/>
          <w:sz w:val="22"/>
          <w:szCs w:val="22"/>
        </w:rPr>
        <w:t>2017.</w:t>
      </w:r>
      <w:r w:rsidRPr="00CA50F9">
        <w:rPr>
          <w:rFonts w:ascii="Palatino Linotype" w:hAnsi="Palatino Linotype" w:cs="Arial"/>
          <w:bCs/>
          <w:i/>
        </w:rPr>
        <w:t xml:space="preserve"> </w:t>
      </w:r>
      <w:r w:rsidRPr="00CA50F9">
        <w:rPr>
          <w:rFonts w:ascii="Palatino Linotype" w:hAnsi="Palatino Linotype" w:cs="Arial"/>
          <w:bCs/>
          <w:i/>
          <w:sz w:val="22"/>
          <w:szCs w:val="22"/>
        </w:rPr>
        <w:t>Por</w:t>
      </w:r>
      <w:r w:rsidRPr="00CA50F9">
        <w:rPr>
          <w:rFonts w:ascii="Palatino Linotype" w:hAnsi="Palatino Linotype" w:cs="Arial"/>
          <w:bCs/>
          <w:i/>
        </w:rPr>
        <w:t xml:space="preserve"> </w:t>
      </w:r>
      <w:r w:rsidRPr="00CA50F9">
        <w:rPr>
          <w:rFonts w:ascii="Palatino Linotype" w:hAnsi="Palatino Linotype" w:cs="Arial"/>
          <w:i/>
          <w:sz w:val="22"/>
          <w:szCs w:val="22"/>
          <w:lang w:eastAsia="es-MX"/>
        </w:rPr>
        <w:t>unanimidad</w:t>
      </w:r>
      <w:r w:rsidRPr="00CA50F9">
        <w:rPr>
          <w:rFonts w:ascii="Palatino Linotype" w:hAnsi="Palatino Linotype" w:cs="Arial"/>
          <w:bCs/>
          <w:i/>
          <w:sz w:val="22"/>
          <w:szCs w:val="22"/>
        </w:rPr>
        <w:t>.</w:t>
      </w:r>
      <w:r w:rsidRPr="00CA50F9">
        <w:rPr>
          <w:rFonts w:ascii="Palatino Linotype" w:hAnsi="Palatino Linotype" w:cs="Arial"/>
          <w:bCs/>
          <w:i/>
        </w:rPr>
        <w:t xml:space="preserve"> </w:t>
      </w:r>
      <w:r w:rsidRPr="00CA50F9">
        <w:rPr>
          <w:rFonts w:ascii="Palatino Linotype" w:hAnsi="Palatino Linotype" w:cs="Arial"/>
          <w:bCs/>
          <w:i/>
          <w:sz w:val="22"/>
          <w:szCs w:val="22"/>
        </w:rPr>
        <w:t>Comisionado</w:t>
      </w:r>
      <w:r w:rsidRPr="00CA50F9">
        <w:rPr>
          <w:rFonts w:ascii="Palatino Linotype" w:hAnsi="Palatino Linotype" w:cs="Arial"/>
          <w:bCs/>
          <w:i/>
        </w:rPr>
        <w:t xml:space="preserve"> </w:t>
      </w:r>
      <w:r w:rsidRPr="00CA50F9">
        <w:rPr>
          <w:rFonts w:ascii="Palatino Linotype" w:hAnsi="Palatino Linotype" w:cs="Arial"/>
          <w:bCs/>
          <w:i/>
          <w:sz w:val="22"/>
          <w:szCs w:val="22"/>
        </w:rPr>
        <w:t>Ponente</w:t>
      </w:r>
      <w:r w:rsidRPr="00CA50F9">
        <w:rPr>
          <w:rFonts w:ascii="Palatino Linotype" w:hAnsi="Palatino Linotype" w:cs="Arial"/>
          <w:bCs/>
          <w:i/>
        </w:rPr>
        <w:t xml:space="preserve"> </w:t>
      </w:r>
      <w:r w:rsidRPr="00CA50F9">
        <w:rPr>
          <w:rFonts w:ascii="Palatino Linotype" w:hAnsi="Palatino Linotype" w:cs="Arial"/>
          <w:bCs/>
          <w:i/>
          <w:sz w:val="22"/>
          <w:szCs w:val="22"/>
        </w:rPr>
        <w:t>Oscar</w:t>
      </w:r>
      <w:r w:rsidRPr="00CA50F9">
        <w:rPr>
          <w:rFonts w:ascii="Palatino Linotype" w:hAnsi="Palatino Linotype" w:cs="Arial"/>
          <w:bCs/>
          <w:i/>
        </w:rPr>
        <w:t xml:space="preserve"> </w:t>
      </w:r>
      <w:r w:rsidRPr="00CA50F9">
        <w:rPr>
          <w:rFonts w:ascii="Palatino Linotype" w:hAnsi="Palatino Linotype" w:cs="Arial"/>
          <w:bCs/>
          <w:i/>
          <w:sz w:val="22"/>
          <w:szCs w:val="22"/>
        </w:rPr>
        <w:t>Mauricio</w:t>
      </w:r>
      <w:r w:rsidRPr="00CA50F9">
        <w:rPr>
          <w:rFonts w:ascii="Palatino Linotype" w:hAnsi="Palatino Linotype" w:cs="Arial"/>
          <w:bCs/>
          <w:i/>
        </w:rPr>
        <w:t xml:space="preserve"> </w:t>
      </w:r>
      <w:r w:rsidRPr="00CA50F9">
        <w:rPr>
          <w:rFonts w:ascii="Palatino Linotype" w:hAnsi="Palatino Linotype" w:cs="Arial"/>
          <w:bCs/>
          <w:i/>
          <w:sz w:val="22"/>
          <w:szCs w:val="22"/>
        </w:rPr>
        <w:t>Guerra</w:t>
      </w:r>
      <w:r w:rsidRPr="00CA50F9">
        <w:rPr>
          <w:rFonts w:ascii="Palatino Linotype" w:hAnsi="Palatino Linotype" w:cs="Arial"/>
          <w:bCs/>
          <w:i/>
        </w:rPr>
        <w:t xml:space="preserve"> </w:t>
      </w:r>
      <w:r w:rsidRPr="00CA50F9">
        <w:rPr>
          <w:rFonts w:ascii="Palatino Linotype" w:hAnsi="Palatino Linotype" w:cs="Arial"/>
          <w:bCs/>
          <w:i/>
          <w:sz w:val="22"/>
          <w:szCs w:val="22"/>
        </w:rPr>
        <w:t>Ford.</w:t>
      </w:r>
      <w:r w:rsidRPr="00CA50F9">
        <w:rPr>
          <w:rFonts w:ascii="Palatino Linotype" w:hAnsi="Palatino Linotype" w:cs="Arial"/>
          <w:i/>
          <w:sz w:val="22"/>
          <w:szCs w:val="22"/>
        </w:rPr>
        <w:t>”</w:t>
      </w:r>
      <w:r w:rsidRPr="00CA50F9">
        <w:rPr>
          <w:rFonts w:ascii="Palatino Linotype" w:hAnsi="Palatino Linotype" w:cs="Arial"/>
          <w:i/>
        </w:rPr>
        <w:t xml:space="preserve"> </w:t>
      </w:r>
      <w:r w:rsidRPr="00CA50F9">
        <w:rPr>
          <w:rFonts w:ascii="Palatino Linotype" w:hAnsi="Palatino Linotype" w:cs="Arial"/>
          <w:i/>
          <w:sz w:val="22"/>
          <w:szCs w:val="22"/>
        </w:rPr>
        <w:t>(Sic)</w:t>
      </w:r>
    </w:p>
    <w:p w:rsidR="004F17BA" w:rsidRPr="00CA50F9" w:rsidRDefault="004F17BA" w:rsidP="000328DA">
      <w:pPr>
        <w:tabs>
          <w:tab w:val="left" w:pos="7655"/>
        </w:tabs>
        <w:autoSpaceDE w:val="0"/>
        <w:autoSpaceDN w:val="0"/>
        <w:adjustRightInd w:val="0"/>
        <w:ind w:left="851" w:right="902"/>
        <w:jc w:val="both"/>
        <w:rPr>
          <w:rFonts w:ascii="Palatino Linotype" w:hAnsi="Palatino Linotype" w:cs="Arial"/>
          <w:sz w:val="22"/>
          <w:szCs w:val="22"/>
        </w:rPr>
      </w:pPr>
      <w:r w:rsidRPr="00CA50F9">
        <w:rPr>
          <w:rFonts w:ascii="Palatino Linotype" w:hAnsi="Palatino Linotype" w:cs="Arial"/>
          <w:sz w:val="22"/>
          <w:szCs w:val="22"/>
        </w:rPr>
        <w:t>(Énfasis</w:t>
      </w:r>
      <w:r w:rsidRPr="00CA50F9">
        <w:rPr>
          <w:rFonts w:ascii="Palatino Linotype" w:hAnsi="Palatino Linotype" w:cs="Arial"/>
        </w:rPr>
        <w:t xml:space="preserve"> </w:t>
      </w:r>
      <w:r w:rsidRPr="00CA50F9">
        <w:rPr>
          <w:rFonts w:ascii="Palatino Linotype" w:hAnsi="Palatino Linotype" w:cs="Arial"/>
          <w:sz w:val="22"/>
          <w:szCs w:val="22"/>
        </w:rPr>
        <w:t>añadido)</w:t>
      </w:r>
    </w:p>
    <w:p w:rsidR="004F17BA" w:rsidRPr="00CA50F9" w:rsidRDefault="004F17BA" w:rsidP="004F17BA">
      <w:pPr>
        <w:spacing w:before="100" w:beforeAutospacing="1" w:after="100" w:afterAutospacing="1" w:line="360" w:lineRule="auto"/>
        <w:jc w:val="both"/>
        <w:rPr>
          <w:rFonts w:ascii="Palatino Linotype" w:hAnsi="Palatino Linotype" w:cs="Arial"/>
          <w:sz w:val="28"/>
          <w:lang w:eastAsia="es-MX"/>
        </w:rPr>
      </w:pPr>
      <w:r w:rsidRPr="00CA50F9">
        <w:rPr>
          <w:rFonts w:ascii="Palatino Linotype" w:hAnsi="Palatino Linotype" w:cs="Arial"/>
          <w:lang w:eastAsia="es-MX"/>
        </w:rPr>
        <w:t xml:space="preserve">De lo anterior, se desprende que el RFC se vincula al nombre de su </w:t>
      </w:r>
      <w:r w:rsidRPr="00CA50F9">
        <w:rPr>
          <w:rFonts w:ascii="Palatino Linotype" w:hAnsi="Palatino Linotype"/>
          <w:bCs/>
        </w:rPr>
        <w:t>titular</w:t>
      </w:r>
      <w:r w:rsidRPr="00CA50F9">
        <w:rPr>
          <w:rFonts w:ascii="Palatino Linotype" w:hAnsi="Palatino Linotype" w:cs="Arial"/>
          <w:lang w:eastAsia="es-MX"/>
        </w:rPr>
        <w:t xml:space="preserve">, permitiendo identificar la edad de la persona y fecha de nacimiento, determinando </w:t>
      </w:r>
      <w:r w:rsidRPr="00CA50F9">
        <w:rPr>
          <w:rFonts w:ascii="Palatino Linotype" w:hAnsi="Palatino Linotype" w:cs="Arial"/>
        </w:rPr>
        <w:t>la</w:t>
      </w:r>
      <w:r w:rsidRPr="00CA50F9">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CA50F9">
        <w:rPr>
          <w:rFonts w:ascii="Palatino Linotype" w:hAnsi="Palatino Linotype"/>
          <w:lang w:eastAsia="es-MX"/>
        </w:rPr>
        <w:t>Municipios</w:t>
      </w:r>
      <w:r w:rsidRPr="00CA50F9">
        <w:rPr>
          <w:rFonts w:ascii="Palatino Linotype" w:hAnsi="Palatino Linotype" w:cs="Arial"/>
          <w:lang w:eastAsia="es-MX"/>
        </w:rPr>
        <w:t xml:space="preserve"> y </w:t>
      </w:r>
      <w:r w:rsidRPr="00CA50F9">
        <w:rPr>
          <w:rFonts w:ascii="Palatino Linotype" w:hAnsi="Palatino Linotype" w:cs="Arial"/>
        </w:rPr>
        <w:t>4, fracción XI</w:t>
      </w:r>
      <w:r w:rsidRPr="00CA50F9">
        <w:rPr>
          <w:rFonts w:ascii="Palatino Linotype" w:hAnsi="Palatino Linotype" w:cs="Arial"/>
          <w:lang w:eastAsia="es-MX"/>
        </w:rPr>
        <w:t xml:space="preserve"> </w:t>
      </w:r>
      <w:r w:rsidRPr="00CA50F9">
        <w:rPr>
          <w:rFonts w:ascii="Palatino Linotype" w:hAnsi="Palatino Linotype" w:cs="Arial"/>
        </w:rPr>
        <w:t>de la Ley de Protección de Datos Personales en Posesión de Sujetos Obligados del Estado de México y Municipios.</w:t>
      </w:r>
    </w:p>
    <w:p w:rsidR="004F17BA" w:rsidRPr="00CA50F9" w:rsidRDefault="004F17BA" w:rsidP="004F17BA">
      <w:pPr>
        <w:spacing w:before="100" w:beforeAutospacing="1" w:after="100" w:afterAutospacing="1" w:line="360" w:lineRule="auto"/>
        <w:jc w:val="both"/>
        <w:rPr>
          <w:rFonts w:ascii="Palatino Linotype" w:hAnsi="Palatino Linotype" w:cs="Arial"/>
          <w:lang w:val="es-ES" w:eastAsia="es-MX"/>
        </w:rPr>
      </w:pPr>
      <w:r w:rsidRPr="00CA50F9">
        <w:rPr>
          <w:rFonts w:ascii="Palatino Linotype" w:hAnsi="Palatino Linotype" w:cs="Arial"/>
          <w:lang w:val="es-ES" w:eastAsia="es-MX"/>
        </w:rPr>
        <w:t>Por cuanto hace a la CURP</w:t>
      </w:r>
      <w:r w:rsidRPr="00CA50F9">
        <w:rPr>
          <w:rFonts w:ascii="Palatino Linotype" w:hAnsi="Palatino Linotype" w:cs="Arial"/>
          <w:b/>
          <w:lang w:val="es-ES"/>
        </w:rPr>
        <w:t xml:space="preserve">, </w:t>
      </w:r>
      <w:r w:rsidRPr="00CA50F9">
        <w:rPr>
          <w:rFonts w:ascii="Palatino Linotype" w:hAnsi="Palatino Linotype" w:cs="Arial"/>
          <w:lang w:val="es-ES" w:eastAsia="es-MX"/>
        </w:rPr>
        <w:t xml:space="preserve">constituye un dato personal, ya que tiene como finalidad registrar a cada una de las personas que integran la población del país, con los datos </w:t>
      </w:r>
      <w:r w:rsidRPr="00CA50F9">
        <w:rPr>
          <w:rFonts w:ascii="Palatino Linotype" w:hAnsi="Palatino Linotype" w:cs="Arial"/>
          <w:lang w:val="es-ES" w:eastAsia="es-MX"/>
        </w:rPr>
        <w:lastRenderedPageBreak/>
        <w:t>que permitan certificar y acreditar fehacientemente su identidad, la cual servirá para identificarla de manera individual.</w:t>
      </w:r>
    </w:p>
    <w:p w:rsidR="004F17BA" w:rsidRPr="00CA50F9" w:rsidRDefault="004F17BA" w:rsidP="004F17BA">
      <w:pPr>
        <w:spacing w:before="100" w:beforeAutospacing="1" w:after="100" w:afterAutospacing="1" w:line="360" w:lineRule="auto"/>
        <w:jc w:val="both"/>
        <w:rPr>
          <w:rFonts w:ascii="Palatino Linotype" w:hAnsi="Palatino Linotype" w:cs="Arial"/>
          <w:lang w:val="es-ES" w:eastAsia="es-MX"/>
        </w:rPr>
      </w:pPr>
      <w:r w:rsidRPr="00CA50F9">
        <w:rPr>
          <w:rFonts w:ascii="Palatino Linotype" w:hAnsi="Palatino Linotype" w:cs="Arial"/>
          <w:lang w:val="es-ES" w:eastAsia="es-MX"/>
        </w:rPr>
        <w:t>Lo anterior, tiene sustento en los artículos 86 y 91 de la Ley General de Población, la cual señala lo siguiente:</w:t>
      </w:r>
    </w:p>
    <w:p w:rsidR="004F17BA" w:rsidRPr="00CA50F9" w:rsidRDefault="004F17BA" w:rsidP="000328DA">
      <w:pPr>
        <w:ind w:left="851" w:right="902"/>
        <w:jc w:val="both"/>
        <w:rPr>
          <w:rFonts w:ascii="Palatino Linotype" w:hAnsi="Palatino Linotype" w:cs="Arial"/>
          <w:i/>
          <w:sz w:val="22"/>
          <w:lang w:val="es-ES" w:eastAsia="es-MX"/>
        </w:rPr>
      </w:pPr>
      <w:r w:rsidRPr="00CA50F9">
        <w:rPr>
          <w:rFonts w:ascii="Palatino Linotype" w:hAnsi="Palatino Linotype" w:cs="Arial,Bold"/>
          <w:b/>
          <w:bCs/>
          <w:i/>
          <w:sz w:val="22"/>
          <w:lang w:val="es-ES" w:eastAsia="es-MX"/>
        </w:rPr>
        <w:t xml:space="preserve">“Artículo 86. </w:t>
      </w:r>
      <w:r w:rsidRPr="00CA50F9">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rsidR="004F17BA" w:rsidRPr="00CA50F9" w:rsidRDefault="004F17BA" w:rsidP="000328DA">
      <w:pPr>
        <w:ind w:left="851" w:right="902"/>
        <w:jc w:val="both"/>
        <w:rPr>
          <w:rFonts w:ascii="Palatino Linotype" w:hAnsi="Palatino Linotype" w:cs="Arial"/>
          <w:i/>
          <w:sz w:val="22"/>
          <w:lang w:val="es-ES" w:eastAsia="es-MX"/>
        </w:rPr>
      </w:pPr>
      <w:r w:rsidRPr="00CA50F9">
        <w:rPr>
          <w:rFonts w:ascii="Palatino Linotype" w:hAnsi="Palatino Linotype" w:cs="Arial,Bold"/>
          <w:b/>
          <w:bCs/>
          <w:i/>
          <w:sz w:val="22"/>
          <w:lang w:val="es-ES" w:eastAsia="es-MX"/>
        </w:rPr>
        <w:t xml:space="preserve">Artículo 91. </w:t>
      </w:r>
      <w:r w:rsidRPr="00CA50F9">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rsidR="004F17BA" w:rsidRPr="00CA50F9" w:rsidRDefault="004F17BA" w:rsidP="004F17BA">
      <w:pPr>
        <w:shd w:val="clear" w:color="auto" w:fill="FFFFFF"/>
        <w:spacing w:before="100" w:beforeAutospacing="1" w:after="100" w:afterAutospacing="1" w:line="360" w:lineRule="auto"/>
        <w:jc w:val="both"/>
        <w:rPr>
          <w:rFonts w:ascii="Palatino Linotype" w:hAnsi="Palatino Linotype"/>
          <w:lang w:val="es-ES" w:eastAsia="es-MX"/>
        </w:rPr>
      </w:pPr>
      <w:r w:rsidRPr="00CA50F9">
        <w:rPr>
          <w:rFonts w:ascii="Palatino Linotype" w:hAnsi="Palatino Linotype"/>
          <w:lang w:val="es-ES" w:eastAsia="es-MX"/>
        </w:rPr>
        <w:t>Ahora bien, la CURP está integrada de 18 elementos representados por letras y números, que se generan a partir de los datos contenidos en tu documento probatorio de identidad (acta de nacimiento, carta de naturalización o documento migratorio), la cual se integra de</w:t>
      </w:r>
      <w:r w:rsidRPr="00CA50F9">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CA50F9">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4F17BA" w:rsidRPr="00CA50F9" w:rsidRDefault="004F17BA" w:rsidP="004F17BA">
      <w:pPr>
        <w:spacing w:before="100" w:beforeAutospacing="1" w:after="100" w:afterAutospacing="1" w:line="360" w:lineRule="auto"/>
        <w:jc w:val="both"/>
        <w:rPr>
          <w:rFonts w:ascii="Palatino Linotype" w:hAnsi="Palatino Linotype" w:cs="Arial"/>
          <w:lang w:val="es-ES" w:eastAsia="es-MX"/>
        </w:rPr>
      </w:pPr>
      <w:r w:rsidRPr="00CA50F9">
        <w:rPr>
          <w:rFonts w:ascii="Palatino Linotype" w:hAnsi="Palatino Linotype" w:cs="Arial"/>
          <w:lang w:val="es-ES" w:eastAsia="es-MX"/>
        </w:rPr>
        <w:t>Al respecto, el INAI, a través del Criterio 18/17, señala literalmente lo siguiente:</w:t>
      </w:r>
    </w:p>
    <w:p w:rsidR="004F17BA" w:rsidRPr="00CA50F9" w:rsidRDefault="004F17BA" w:rsidP="000328DA">
      <w:pPr>
        <w:ind w:left="851" w:right="902"/>
        <w:jc w:val="both"/>
        <w:rPr>
          <w:rFonts w:ascii="Palatino Linotype" w:hAnsi="Palatino Linotype" w:cs="Arial"/>
          <w:bCs/>
          <w:i/>
          <w:sz w:val="22"/>
          <w:lang w:val="es-ES" w:eastAsia="es-MX"/>
        </w:rPr>
      </w:pPr>
      <w:r w:rsidRPr="00CA50F9">
        <w:rPr>
          <w:rFonts w:ascii="Palatino Linotype" w:hAnsi="Palatino Linotype" w:cs="Arial"/>
          <w:bCs/>
          <w:i/>
          <w:sz w:val="22"/>
          <w:lang w:val="es-ES" w:eastAsia="es-MX"/>
        </w:rPr>
        <w:t>“</w:t>
      </w:r>
      <w:r w:rsidRPr="00CA50F9">
        <w:rPr>
          <w:rFonts w:ascii="Palatino Linotype" w:hAnsi="Palatino Linotype" w:cs="Arial"/>
          <w:b/>
          <w:bCs/>
          <w:i/>
          <w:sz w:val="22"/>
          <w:lang w:val="es-ES" w:eastAsia="es-MX"/>
        </w:rPr>
        <w:t>Clave Única de Registro de Población (CURP)</w:t>
      </w:r>
      <w:r w:rsidRPr="00CA50F9">
        <w:rPr>
          <w:rFonts w:ascii="Palatino Linotype" w:hAnsi="Palatino Linotype" w:cs="Arial"/>
          <w:bCs/>
          <w:i/>
          <w:sz w:val="22"/>
          <w:lang w:val="es-ES" w:eastAsia="es-MX"/>
        </w:rPr>
        <w:t xml:space="preserve">. La Clave Única de Registro de Población se integra por datos personales que sólo conciernen al particular titular de </w:t>
      </w:r>
      <w:r w:rsidRPr="00CA50F9">
        <w:rPr>
          <w:rFonts w:ascii="Palatino Linotype" w:hAnsi="Palatino Linotype" w:cs="Arial"/>
          <w:bCs/>
          <w:i/>
          <w:sz w:val="22"/>
          <w:lang w:val="es-ES" w:eastAsia="es-MX"/>
        </w:rPr>
        <w:lastRenderedPageBreak/>
        <w:t>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F17BA" w:rsidRPr="00CA50F9" w:rsidRDefault="004F17BA" w:rsidP="000328DA">
      <w:pPr>
        <w:ind w:left="851" w:right="902"/>
        <w:jc w:val="both"/>
        <w:rPr>
          <w:rFonts w:ascii="Palatino Linotype" w:hAnsi="Palatino Linotype" w:cs="Arial"/>
          <w:bCs/>
          <w:i/>
          <w:sz w:val="22"/>
          <w:lang w:val="es-ES" w:eastAsia="es-MX"/>
        </w:rPr>
      </w:pPr>
      <w:r w:rsidRPr="00CA50F9">
        <w:rPr>
          <w:rFonts w:ascii="Palatino Linotype" w:hAnsi="Palatino Linotype" w:cs="Arial"/>
          <w:bCs/>
          <w:i/>
          <w:sz w:val="22"/>
          <w:lang w:val="es-ES" w:eastAsia="es-MX"/>
        </w:rPr>
        <w:t>Resoluciones:</w:t>
      </w:r>
    </w:p>
    <w:p w:rsidR="004F17BA" w:rsidRPr="00CA50F9" w:rsidRDefault="004F17BA" w:rsidP="000328DA">
      <w:pPr>
        <w:ind w:left="851" w:right="902"/>
        <w:jc w:val="both"/>
        <w:rPr>
          <w:rFonts w:ascii="Palatino Linotype" w:hAnsi="Palatino Linotype" w:cs="Arial"/>
          <w:bCs/>
          <w:i/>
          <w:sz w:val="22"/>
          <w:lang w:val="es-ES" w:eastAsia="es-MX"/>
        </w:rPr>
      </w:pPr>
      <w:r w:rsidRPr="00CA50F9">
        <w:rPr>
          <w:rFonts w:ascii="Palatino Linotype" w:hAnsi="Palatino Linotype" w:cs="Arial"/>
          <w:bCs/>
          <w:i/>
          <w:sz w:val="22"/>
          <w:lang w:val="es-ES" w:eastAsia="es-MX"/>
        </w:rPr>
        <w:t>•</w:t>
      </w:r>
      <w:r w:rsidRPr="00CA50F9">
        <w:rPr>
          <w:rFonts w:ascii="Palatino Linotype" w:hAnsi="Palatino Linotype" w:cs="Arial"/>
          <w:bCs/>
          <w:i/>
          <w:sz w:val="22"/>
          <w:lang w:val="es-ES" w:eastAsia="es-MX"/>
        </w:rPr>
        <w:tab/>
        <w:t>RRA 3995/16. Secretaría de la Defensa Nacional. 1 de febrero de 2017. Por unanimidad. Comisionado Ponente Rosendoevgueni Monterrey Chepov.</w:t>
      </w:r>
    </w:p>
    <w:p w:rsidR="004F17BA" w:rsidRPr="00CA50F9" w:rsidRDefault="004F17BA" w:rsidP="000328DA">
      <w:pPr>
        <w:ind w:left="851" w:right="902"/>
        <w:jc w:val="both"/>
        <w:rPr>
          <w:rFonts w:ascii="Palatino Linotype" w:hAnsi="Palatino Linotype" w:cs="Arial"/>
          <w:bCs/>
          <w:i/>
          <w:sz w:val="22"/>
          <w:lang w:val="es-ES" w:eastAsia="es-MX"/>
        </w:rPr>
      </w:pPr>
      <w:r w:rsidRPr="00CA50F9">
        <w:rPr>
          <w:rFonts w:ascii="Palatino Linotype" w:hAnsi="Palatino Linotype" w:cs="Arial"/>
          <w:bCs/>
          <w:i/>
          <w:sz w:val="22"/>
          <w:lang w:val="es-ES" w:eastAsia="es-MX"/>
        </w:rPr>
        <w:t>•</w:t>
      </w:r>
      <w:r w:rsidRPr="00CA50F9">
        <w:rPr>
          <w:rFonts w:ascii="Palatino Linotype" w:hAnsi="Palatino Linotype" w:cs="Arial"/>
          <w:bCs/>
          <w:i/>
          <w:sz w:val="22"/>
          <w:lang w:val="es-ES" w:eastAsia="es-MX"/>
        </w:rPr>
        <w:tab/>
        <w:t xml:space="preserve">RRA 0937/17. Senado de la República. 15 de marzo de 2017. Por unanimidad. Comisionada Ponente Ximena Puente de la Mora. </w:t>
      </w:r>
    </w:p>
    <w:p w:rsidR="004F17BA" w:rsidRPr="00CA50F9" w:rsidRDefault="004F17BA" w:rsidP="000328DA">
      <w:pPr>
        <w:ind w:left="851" w:right="902"/>
        <w:jc w:val="both"/>
        <w:rPr>
          <w:rFonts w:ascii="Palatino Linotype" w:hAnsi="Palatino Linotype" w:cs="Arial"/>
          <w:i/>
          <w:lang w:val="es-ES" w:eastAsia="es-MX"/>
        </w:rPr>
      </w:pPr>
      <w:r w:rsidRPr="00CA50F9">
        <w:rPr>
          <w:rFonts w:ascii="Palatino Linotype" w:hAnsi="Palatino Linotype" w:cs="Arial"/>
          <w:bCs/>
          <w:i/>
          <w:sz w:val="22"/>
          <w:lang w:val="es-ES" w:eastAsia="es-MX"/>
        </w:rPr>
        <w:t>•</w:t>
      </w:r>
      <w:r w:rsidRPr="00CA50F9">
        <w:rPr>
          <w:rFonts w:ascii="Palatino Linotype" w:hAnsi="Palatino Linotype" w:cs="Arial"/>
          <w:bCs/>
          <w:i/>
          <w:sz w:val="22"/>
          <w:lang w:val="es-ES" w:eastAsia="es-MX"/>
        </w:rPr>
        <w:tab/>
        <w:t>RRA 0478/17. Secretaría de Relaciones Exteriores. 26 de abril de 2017. Por unanimidad. Comisionada Ponente Areli Cano Guadiana.</w:t>
      </w:r>
      <w:r w:rsidRPr="00CA50F9">
        <w:rPr>
          <w:rFonts w:ascii="Palatino Linotype" w:hAnsi="Palatino Linotype" w:cs="Arial"/>
          <w:i/>
          <w:sz w:val="22"/>
          <w:lang w:val="es-ES" w:eastAsia="es-MX"/>
        </w:rPr>
        <w:t>” (</w:t>
      </w:r>
      <w:r w:rsidRPr="00CA50F9">
        <w:rPr>
          <w:rFonts w:ascii="Palatino Linotype" w:hAnsi="Palatino Linotype" w:cs="Arial"/>
          <w:i/>
          <w:lang w:val="es-ES" w:eastAsia="es-MX"/>
        </w:rPr>
        <w:t>Sic</w:t>
      </w:r>
      <w:r w:rsidRPr="00CA50F9">
        <w:rPr>
          <w:rFonts w:ascii="Palatino Linotype" w:hAnsi="Palatino Linotype" w:cs="Arial"/>
          <w:i/>
          <w:sz w:val="22"/>
          <w:lang w:val="es-ES" w:eastAsia="es-MX"/>
        </w:rPr>
        <w:t>)</w:t>
      </w:r>
    </w:p>
    <w:p w:rsidR="004F17BA" w:rsidRPr="00CA50F9" w:rsidRDefault="004F17BA" w:rsidP="004F17BA">
      <w:pPr>
        <w:spacing w:before="100" w:beforeAutospacing="1" w:after="100" w:afterAutospacing="1" w:line="360" w:lineRule="auto"/>
        <w:jc w:val="both"/>
        <w:rPr>
          <w:rFonts w:ascii="Palatino Linotype" w:hAnsi="Palatino Linotype" w:cs="Arial"/>
          <w:lang w:val="es-ES" w:eastAsia="es-MX"/>
        </w:rPr>
      </w:pPr>
      <w:r w:rsidRPr="00CA50F9">
        <w:rPr>
          <w:rFonts w:ascii="Palatino Linotype" w:hAnsi="Palatino Linotype" w:cs="Arial"/>
          <w:lang w:val="es-ES" w:eastAsia="es-MX"/>
        </w:rPr>
        <w:t xml:space="preserve">De lo anterior, se desprende que la </w:t>
      </w:r>
      <w:r w:rsidRPr="00CA50F9">
        <w:rPr>
          <w:rFonts w:ascii="Palatino Linotype" w:hAnsi="Palatino Linotype"/>
          <w:lang w:val="es-ES" w:eastAsia="es-MX"/>
        </w:rPr>
        <w:t xml:space="preserve">CURP </w:t>
      </w:r>
      <w:r w:rsidRPr="00CA50F9">
        <w:rPr>
          <w:rFonts w:ascii="Palatino Linotype" w:hAnsi="Palatino Linotype" w:cs="Arial"/>
          <w:lang w:val="es-ES" w:eastAsia="es-MX"/>
        </w:rPr>
        <w:t>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4F17BA" w:rsidRPr="00CA50F9" w:rsidRDefault="004F17BA" w:rsidP="004F17BA">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CA50F9">
        <w:rPr>
          <w:rFonts w:ascii="Palatino Linotype" w:hAnsi="Palatino Linotype" w:cs="Arial"/>
        </w:rPr>
        <w:t xml:space="preserve">En el caso específico, la </w:t>
      </w:r>
      <w:r w:rsidRPr="00CA50F9">
        <w:rPr>
          <w:rFonts w:ascii="Palatino Linotype" w:hAnsi="Palatino Linotype"/>
        </w:rPr>
        <w:t>información</w:t>
      </w:r>
      <w:r w:rsidRPr="00CA50F9">
        <w:rPr>
          <w:rFonts w:ascii="Palatino Linotype" w:hAnsi="Palatino Linotype" w:cs="Arial"/>
        </w:rPr>
        <w:t xml:space="preserve"> solicitada pudiera contener datos personales, como lo son: </w:t>
      </w:r>
      <w:r w:rsidRPr="00CA50F9">
        <w:rPr>
          <w:rFonts w:ascii="Palatino Linotype" w:hAnsi="Palatino Linotype"/>
        </w:rPr>
        <w:t>número de contrato, cuenta, folio, nombre del cliente, domicilio, teléfono, correo electrónico, número de medidor, diámetro de toma de agua, estado comercial, estado de toma, estado de servicio, información que no abona a la transparencia ni a la rendición de cuentas; puesto que atañe enteramente a los titulares de éstos, además, que su publicación</w:t>
      </w:r>
      <w:r w:rsidRPr="00CA50F9">
        <w:rPr>
          <w:rFonts w:ascii="Palatino Linotype" w:hAnsi="Palatino Linotype" w:cs="Arial"/>
        </w:rPr>
        <w:t xml:space="preserve"> afectaría la intimidad y vida privada de determinadas personas; es </w:t>
      </w:r>
      <w:r w:rsidRPr="00CA50F9">
        <w:rPr>
          <w:rFonts w:ascii="Palatino Linotype" w:hAnsi="Palatino Linotype" w:cs="Arial"/>
        </w:rPr>
        <w:lastRenderedPageBreak/>
        <w:t>por ello que deben testarse al momento de la elaboración de versiones públicas.</w:t>
      </w:r>
    </w:p>
    <w:p w:rsidR="004F17BA" w:rsidRPr="00CA50F9" w:rsidRDefault="004F17BA" w:rsidP="004F17BA">
      <w:pPr>
        <w:spacing w:before="100" w:beforeAutospacing="1" w:after="100" w:afterAutospacing="1" w:line="360" w:lineRule="auto"/>
        <w:jc w:val="both"/>
        <w:rPr>
          <w:rFonts w:ascii="Palatino Linotype" w:hAnsi="Palatino Linotype" w:cs="Arial"/>
          <w:lang w:val="es-ES_tradnl"/>
        </w:rPr>
      </w:pPr>
      <w:r w:rsidRPr="00CA50F9">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CA50F9">
        <w:rPr>
          <w:rFonts w:ascii="Palatino Linotype" w:hAnsi="Palatino Linotype" w:cs="Arial"/>
          <w:lang w:val="es-ES_tradnl"/>
        </w:rPr>
        <w:t>mediante las formalidades de Ley, es decir,</w:t>
      </w:r>
      <w:r w:rsidRPr="00CA50F9">
        <w:rPr>
          <w:rFonts w:ascii="Palatino Linotype" w:hAnsi="Palatino Linotype" w:cs="Arial"/>
        </w:rPr>
        <w:t xml:space="preserve"> que el Comité de Transparencia del </w:t>
      </w:r>
      <w:r w:rsidRPr="00CA50F9">
        <w:rPr>
          <w:rFonts w:ascii="Palatino Linotype" w:hAnsi="Palatino Linotype" w:cs="Arial"/>
          <w:b/>
        </w:rPr>
        <w:t>SUJETO OBLIGADO</w:t>
      </w:r>
      <w:r w:rsidRPr="00CA50F9">
        <w:rPr>
          <w:rFonts w:ascii="Palatino Linotype" w:hAnsi="Palatino Linotype" w:cs="Arial"/>
        </w:rPr>
        <w:t xml:space="preserve"> emita el Acuerdo de Clasificación correspondiente</w:t>
      </w:r>
      <w:r w:rsidRPr="00CA50F9">
        <w:rPr>
          <w:rFonts w:ascii="Palatino Linotype" w:hAnsi="Palatino Linotype" w:cs="Arial"/>
          <w:lang w:val="es-ES_tradnl"/>
        </w:rPr>
        <w:t xml:space="preserve"> debidamente fundado y motivado, en </w:t>
      </w:r>
      <w:r w:rsidRPr="00CA50F9">
        <w:rPr>
          <w:rFonts w:ascii="Palatino Linotype" w:hAnsi="Palatino Linotype" w:cs="Arial"/>
          <w:noProof/>
          <w:lang w:eastAsia="es-MX"/>
        </w:rPr>
        <w:t>términos</w:t>
      </w:r>
      <w:r w:rsidRPr="00CA50F9">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4F17BA" w:rsidRPr="00CA50F9" w:rsidRDefault="004F17BA" w:rsidP="000328DA">
      <w:pPr>
        <w:ind w:left="709" w:right="709"/>
        <w:jc w:val="center"/>
        <w:rPr>
          <w:rFonts w:ascii="Palatino Linotype" w:hAnsi="Palatino Linotype" w:cs="Arial"/>
          <w:b/>
          <w:i/>
          <w:sz w:val="22"/>
          <w:szCs w:val="22"/>
        </w:rPr>
      </w:pPr>
      <w:r w:rsidRPr="00CA50F9">
        <w:rPr>
          <w:rFonts w:ascii="Palatino Linotype" w:hAnsi="Palatino Linotype" w:cs="Arial"/>
          <w:b/>
          <w:i/>
          <w:sz w:val="22"/>
          <w:szCs w:val="22"/>
        </w:rPr>
        <w:t>Ley de Transparencia y Acceso a la Información Pública del Estado de México y Municipios</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i/>
          <w:sz w:val="22"/>
          <w:szCs w:val="22"/>
          <w:lang w:eastAsia="es-MX"/>
        </w:rPr>
        <w:t>“</w:t>
      </w:r>
      <w:r w:rsidRPr="00CA50F9">
        <w:rPr>
          <w:rFonts w:ascii="Palatino Linotype" w:hAnsi="Palatino Linotype" w:cs="Arial"/>
          <w:b/>
          <w:i/>
          <w:sz w:val="22"/>
          <w:szCs w:val="22"/>
          <w:lang w:eastAsia="es-MX"/>
        </w:rPr>
        <w:t xml:space="preserve">Artículo 49. </w:t>
      </w:r>
      <w:r w:rsidRPr="00CA50F9">
        <w:rPr>
          <w:rFonts w:ascii="Palatino Linotype" w:hAnsi="Palatino Linotype" w:cs="Arial"/>
          <w:i/>
          <w:sz w:val="22"/>
          <w:szCs w:val="22"/>
          <w:lang w:eastAsia="es-MX"/>
        </w:rPr>
        <w:t xml:space="preserve">Los </w:t>
      </w:r>
      <w:r w:rsidRPr="00CA50F9">
        <w:rPr>
          <w:rFonts w:ascii="Palatino Linotype" w:hAnsi="Palatino Linotype" w:cs="Arial"/>
          <w:i/>
          <w:sz w:val="22"/>
          <w:szCs w:val="22"/>
        </w:rPr>
        <w:t>Comités</w:t>
      </w:r>
      <w:r w:rsidRPr="00CA50F9">
        <w:rPr>
          <w:rFonts w:ascii="Palatino Linotype" w:hAnsi="Palatino Linotype" w:cs="Arial"/>
          <w:i/>
          <w:sz w:val="22"/>
          <w:szCs w:val="22"/>
          <w:lang w:eastAsia="es-MX"/>
        </w:rPr>
        <w:t xml:space="preserve"> de Transparencia </w:t>
      </w:r>
      <w:r w:rsidRPr="00CA50F9">
        <w:rPr>
          <w:rFonts w:ascii="Palatino Linotype" w:hAnsi="Palatino Linotype"/>
          <w:i/>
          <w:sz w:val="22"/>
          <w:szCs w:val="22"/>
        </w:rPr>
        <w:t>tendrán</w:t>
      </w:r>
      <w:r w:rsidRPr="00CA50F9">
        <w:rPr>
          <w:rFonts w:ascii="Palatino Linotype" w:hAnsi="Palatino Linotype" w:cs="Arial"/>
          <w:i/>
          <w:sz w:val="22"/>
          <w:szCs w:val="22"/>
          <w:lang w:eastAsia="es-MX"/>
        </w:rPr>
        <w:t xml:space="preserve"> las siguientes atribuciones:</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VIII.</w:t>
      </w:r>
      <w:r w:rsidRPr="00CA50F9">
        <w:rPr>
          <w:rFonts w:ascii="Palatino Linotype" w:hAnsi="Palatino Linotype" w:cs="Arial"/>
          <w:i/>
          <w:sz w:val="22"/>
          <w:szCs w:val="22"/>
          <w:lang w:eastAsia="es-MX"/>
        </w:rPr>
        <w:t xml:space="preserve"> </w:t>
      </w:r>
      <w:r w:rsidRPr="00CA50F9">
        <w:rPr>
          <w:rFonts w:ascii="Palatino Linotype" w:hAnsi="Palatino Linotype" w:cs="Arial"/>
          <w:b/>
          <w:i/>
          <w:sz w:val="22"/>
          <w:szCs w:val="22"/>
          <w:u w:val="single"/>
          <w:lang w:eastAsia="es-MX"/>
        </w:rPr>
        <w:t>Aprobar</w:t>
      </w:r>
      <w:r w:rsidRPr="00CA50F9">
        <w:rPr>
          <w:rFonts w:ascii="Palatino Linotype" w:hAnsi="Palatino Linotype" w:cs="Arial"/>
          <w:i/>
          <w:sz w:val="22"/>
          <w:szCs w:val="22"/>
          <w:lang w:eastAsia="es-MX"/>
        </w:rPr>
        <w:t xml:space="preserve">, </w:t>
      </w:r>
      <w:r w:rsidRPr="00CA50F9">
        <w:rPr>
          <w:rFonts w:ascii="Palatino Linotype" w:hAnsi="Palatino Linotype" w:cs="Arial"/>
          <w:i/>
          <w:sz w:val="22"/>
          <w:szCs w:val="22"/>
        </w:rPr>
        <w:t>modificar</w:t>
      </w:r>
      <w:r w:rsidRPr="00CA50F9">
        <w:rPr>
          <w:rFonts w:ascii="Palatino Linotype" w:hAnsi="Palatino Linotype" w:cs="Arial"/>
          <w:i/>
          <w:sz w:val="22"/>
          <w:szCs w:val="22"/>
          <w:lang w:eastAsia="es-MX"/>
        </w:rPr>
        <w:t xml:space="preserve"> o revocar </w:t>
      </w:r>
      <w:r w:rsidRPr="00CA50F9">
        <w:rPr>
          <w:rFonts w:ascii="Palatino Linotype" w:hAnsi="Palatino Linotype" w:cs="Arial"/>
          <w:b/>
          <w:i/>
          <w:sz w:val="22"/>
          <w:szCs w:val="22"/>
          <w:u w:val="single"/>
          <w:lang w:eastAsia="es-MX"/>
        </w:rPr>
        <w:t>la clasificación de la información</w:t>
      </w:r>
      <w:r w:rsidRPr="00CA50F9">
        <w:rPr>
          <w:rFonts w:ascii="Palatino Linotype" w:hAnsi="Palatino Linotype" w:cs="Arial"/>
          <w:i/>
          <w:sz w:val="22"/>
          <w:szCs w:val="22"/>
          <w:lang w:eastAsia="es-MX"/>
        </w:rPr>
        <w:t>;</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Artículo 132.</w:t>
      </w:r>
      <w:r w:rsidRPr="00CA50F9">
        <w:rPr>
          <w:rFonts w:ascii="Palatino Linotype" w:hAnsi="Palatino Linotype" w:cs="Arial"/>
          <w:i/>
          <w:sz w:val="22"/>
          <w:szCs w:val="22"/>
          <w:lang w:eastAsia="es-MX"/>
        </w:rPr>
        <w:t xml:space="preserve"> La clasificación de la información se llevará a cabo en el momento en que:</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i/>
          <w:sz w:val="22"/>
          <w:szCs w:val="22"/>
          <w:lang w:eastAsia="es-MX"/>
        </w:rPr>
        <w:t>[…]</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II.</w:t>
      </w:r>
      <w:r w:rsidRPr="00CA50F9">
        <w:rPr>
          <w:rFonts w:ascii="Palatino Linotype" w:hAnsi="Palatino Linotype" w:cs="Arial"/>
          <w:i/>
          <w:sz w:val="22"/>
          <w:szCs w:val="22"/>
          <w:lang w:eastAsia="es-MX"/>
        </w:rPr>
        <w:t xml:space="preserve"> </w:t>
      </w:r>
      <w:r w:rsidRPr="00CA50F9">
        <w:rPr>
          <w:rFonts w:ascii="Palatino Linotype" w:hAnsi="Palatino Linotype" w:cs="Arial"/>
          <w:b/>
          <w:i/>
          <w:sz w:val="22"/>
          <w:szCs w:val="22"/>
          <w:u w:val="single"/>
          <w:lang w:eastAsia="es-MX"/>
        </w:rPr>
        <w:t>Se determine mediante resolución de autoridad competente</w:t>
      </w:r>
      <w:r w:rsidRPr="00CA50F9">
        <w:rPr>
          <w:rFonts w:ascii="Palatino Linotype" w:hAnsi="Palatino Linotype" w:cs="Arial"/>
          <w:i/>
          <w:sz w:val="22"/>
          <w:szCs w:val="22"/>
          <w:lang w:eastAsia="es-MX"/>
        </w:rPr>
        <w:t>; o</w:t>
      </w:r>
    </w:p>
    <w:p w:rsidR="004F17BA" w:rsidRPr="00CA50F9" w:rsidRDefault="004F17BA" w:rsidP="000328DA">
      <w:pPr>
        <w:ind w:left="709" w:right="709"/>
        <w:jc w:val="center"/>
        <w:rPr>
          <w:rFonts w:ascii="Palatino Linotype" w:hAnsi="Palatino Linotype" w:cs="Arial"/>
          <w:b/>
          <w:i/>
          <w:sz w:val="22"/>
          <w:szCs w:val="22"/>
          <w:lang w:eastAsia="es-MX"/>
        </w:rPr>
      </w:pPr>
      <w:r w:rsidRPr="00CA50F9">
        <w:rPr>
          <w:rFonts w:ascii="Palatino Linotype" w:hAnsi="Palatino Linotype" w:cs="Arial"/>
          <w:b/>
          <w:i/>
          <w:sz w:val="22"/>
          <w:szCs w:val="22"/>
          <w:lang w:eastAsia="es-MX"/>
        </w:rPr>
        <w:t xml:space="preserve">Lineamientos Generales en materia de Clasificación y Desclasificación de la </w:t>
      </w:r>
      <w:r w:rsidRPr="00CA50F9">
        <w:rPr>
          <w:rFonts w:ascii="Palatino Linotype" w:hAnsi="Palatino Linotype" w:cs="Arial"/>
          <w:b/>
          <w:i/>
          <w:sz w:val="22"/>
          <w:szCs w:val="22"/>
        </w:rPr>
        <w:t>Información, así como para la elaboración de Versiones Públicas</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i/>
          <w:sz w:val="22"/>
          <w:szCs w:val="22"/>
          <w:lang w:eastAsia="es-MX"/>
        </w:rPr>
        <w:t>“</w:t>
      </w:r>
      <w:r w:rsidRPr="00CA50F9">
        <w:rPr>
          <w:rFonts w:ascii="Palatino Linotype" w:hAnsi="Palatino Linotype" w:cs="Arial"/>
          <w:b/>
          <w:i/>
          <w:sz w:val="22"/>
          <w:szCs w:val="22"/>
          <w:lang w:eastAsia="es-MX"/>
        </w:rPr>
        <w:t>Cuarto.</w:t>
      </w:r>
      <w:r w:rsidRPr="00CA50F9">
        <w:rPr>
          <w:rFonts w:ascii="Palatino Linotype" w:hAnsi="Palatino Linotype" w:cs="Arial"/>
          <w:i/>
          <w:sz w:val="22"/>
          <w:szCs w:val="22"/>
          <w:lang w:eastAsia="es-MX"/>
        </w:rPr>
        <w:t xml:space="preserve"> </w:t>
      </w:r>
      <w:r w:rsidRPr="00CA50F9">
        <w:rPr>
          <w:rFonts w:ascii="Palatino Linotype" w:hAnsi="Palatino Linotype" w:cs="Arial"/>
          <w:b/>
          <w:i/>
          <w:sz w:val="22"/>
          <w:szCs w:val="22"/>
          <w:u w:val="single"/>
          <w:lang w:eastAsia="es-MX"/>
        </w:rPr>
        <w:t>Para clasificar la información como</w:t>
      </w:r>
      <w:r w:rsidRPr="00CA50F9">
        <w:rPr>
          <w:rFonts w:ascii="Palatino Linotype" w:hAnsi="Palatino Linotype" w:cs="Arial"/>
          <w:i/>
          <w:sz w:val="22"/>
          <w:szCs w:val="22"/>
          <w:lang w:eastAsia="es-MX"/>
        </w:rPr>
        <w:t xml:space="preserve"> reservada o </w:t>
      </w:r>
      <w:r w:rsidRPr="00CA50F9">
        <w:rPr>
          <w:rFonts w:ascii="Palatino Linotype" w:hAnsi="Palatino Linotype" w:cs="Arial"/>
          <w:b/>
          <w:i/>
          <w:sz w:val="22"/>
          <w:szCs w:val="22"/>
          <w:u w:val="single"/>
          <w:lang w:eastAsia="es-MX"/>
        </w:rPr>
        <w:t>confidencial, de manera total</w:t>
      </w:r>
      <w:r w:rsidRPr="00CA50F9">
        <w:rPr>
          <w:rFonts w:ascii="Palatino Linotype" w:hAnsi="Palatino Linotype" w:cs="Arial"/>
          <w:i/>
          <w:sz w:val="22"/>
          <w:szCs w:val="22"/>
          <w:lang w:eastAsia="es-MX"/>
        </w:rPr>
        <w:t xml:space="preserve"> o parcial, </w:t>
      </w:r>
      <w:r w:rsidRPr="00CA50F9">
        <w:rPr>
          <w:rFonts w:ascii="Palatino Linotype" w:hAnsi="Palatino Linotype" w:cs="Arial"/>
          <w:b/>
          <w:i/>
          <w:sz w:val="22"/>
          <w:szCs w:val="22"/>
          <w:u w:val="single"/>
          <w:lang w:eastAsia="es-MX"/>
        </w:rPr>
        <w:t xml:space="preserve">el titular del </w:t>
      </w:r>
      <w:r w:rsidRPr="00CA50F9">
        <w:rPr>
          <w:rFonts w:ascii="Palatino Linotype" w:hAnsi="Palatino Linotype" w:cs="Arial"/>
          <w:b/>
          <w:bCs/>
          <w:i/>
          <w:noProof/>
          <w:sz w:val="22"/>
          <w:szCs w:val="22"/>
          <w:u w:val="single"/>
        </w:rPr>
        <w:t>área</w:t>
      </w:r>
      <w:r w:rsidRPr="00CA50F9">
        <w:rPr>
          <w:rFonts w:ascii="Palatino Linotype" w:hAnsi="Palatino Linotype" w:cs="Arial"/>
          <w:b/>
          <w:i/>
          <w:sz w:val="22"/>
          <w:szCs w:val="22"/>
          <w:u w:val="single"/>
          <w:lang w:eastAsia="es-MX"/>
        </w:rPr>
        <w:t xml:space="preserve"> del sujeto </w:t>
      </w:r>
      <w:r w:rsidRPr="00CA50F9">
        <w:rPr>
          <w:rFonts w:ascii="Palatino Linotype" w:hAnsi="Palatino Linotype" w:cs="Arial"/>
          <w:b/>
          <w:i/>
          <w:sz w:val="22"/>
          <w:szCs w:val="22"/>
          <w:u w:val="single"/>
        </w:rPr>
        <w:t>obligado</w:t>
      </w:r>
      <w:r w:rsidRPr="00CA50F9">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CA50F9">
        <w:rPr>
          <w:rFonts w:ascii="Palatino Linotype" w:hAnsi="Palatino Linotype" w:cs="Arial"/>
          <w:i/>
          <w:sz w:val="22"/>
          <w:szCs w:val="22"/>
          <w:lang w:eastAsia="es-MX"/>
        </w:rPr>
        <w:t xml:space="preserve">, así como en aquellas disposiciones legales </w:t>
      </w:r>
      <w:r w:rsidRPr="00CA50F9">
        <w:rPr>
          <w:rFonts w:ascii="Palatino Linotype" w:hAnsi="Palatino Linotype" w:cs="Arial"/>
          <w:i/>
          <w:sz w:val="22"/>
          <w:szCs w:val="22"/>
          <w:lang w:eastAsia="es-MX"/>
        </w:rPr>
        <w:lastRenderedPageBreak/>
        <w:t>aplicables a la materia en el ámbito de sus respectivas competencias, en tanto estas últimas no contravengan lo dispuesto en la Ley General.</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i/>
          <w:sz w:val="22"/>
          <w:szCs w:val="22"/>
          <w:lang w:eastAsia="es-MX"/>
        </w:rPr>
        <w:t xml:space="preserve">Los sujetos obligados deberán aplicar, de manera estricta, las excepciones al derecho de acceso a la </w:t>
      </w:r>
      <w:r w:rsidRPr="00CA50F9">
        <w:rPr>
          <w:rFonts w:ascii="Palatino Linotype" w:hAnsi="Palatino Linotype" w:cs="Arial"/>
          <w:bCs/>
          <w:i/>
          <w:noProof/>
          <w:sz w:val="22"/>
          <w:szCs w:val="22"/>
        </w:rPr>
        <w:t>información</w:t>
      </w:r>
      <w:r w:rsidRPr="00CA50F9">
        <w:rPr>
          <w:rFonts w:ascii="Palatino Linotype" w:hAnsi="Palatino Linotype" w:cs="Arial"/>
          <w:i/>
          <w:sz w:val="22"/>
          <w:szCs w:val="22"/>
          <w:lang w:eastAsia="es-MX"/>
        </w:rPr>
        <w:t xml:space="preserve"> y sólo </w:t>
      </w:r>
      <w:r w:rsidRPr="00CA50F9">
        <w:rPr>
          <w:rFonts w:ascii="Palatino Linotype" w:hAnsi="Palatino Linotype" w:cs="Arial"/>
          <w:i/>
          <w:sz w:val="22"/>
          <w:szCs w:val="22"/>
        </w:rPr>
        <w:t>podrán</w:t>
      </w:r>
      <w:r w:rsidRPr="00CA50F9">
        <w:rPr>
          <w:rFonts w:ascii="Palatino Linotype" w:hAnsi="Palatino Linotype" w:cs="Arial"/>
          <w:i/>
          <w:sz w:val="22"/>
          <w:szCs w:val="22"/>
          <w:lang w:eastAsia="es-MX"/>
        </w:rPr>
        <w:t xml:space="preserve"> invocarlas cuando acrediten su procedencia.</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Quinto.</w:t>
      </w:r>
      <w:r w:rsidRPr="00CA50F9">
        <w:rPr>
          <w:rFonts w:ascii="Palatino Linotype" w:hAnsi="Palatino Linotype" w:cs="Arial"/>
          <w:i/>
          <w:sz w:val="22"/>
          <w:szCs w:val="22"/>
          <w:lang w:eastAsia="es-MX"/>
        </w:rPr>
        <w:t xml:space="preserve"> </w:t>
      </w:r>
      <w:r w:rsidRPr="00CA50F9">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CA50F9">
        <w:rPr>
          <w:rFonts w:ascii="Palatino Linotype" w:hAnsi="Palatino Linotype" w:cs="Arial"/>
          <w:i/>
          <w:sz w:val="22"/>
          <w:szCs w:val="22"/>
          <w:lang w:eastAsia="es-MX"/>
        </w:rPr>
        <w:t xml:space="preserve"> la Ley General, la Ley Federal y </w:t>
      </w:r>
      <w:r w:rsidRPr="00CA50F9">
        <w:rPr>
          <w:rFonts w:ascii="Palatino Linotype" w:hAnsi="Palatino Linotype" w:cs="Arial"/>
          <w:b/>
          <w:i/>
          <w:sz w:val="22"/>
          <w:szCs w:val="22"/>
          <w:u w:val="single"/>
          <w:lang w:eastAsia="es-MX"/>
        </w:rPr>
        <w:t xml:space="preserve">leyes estatales, </w:t>
      </w:r>
      <w:r w:rsidRPr="00CA50F9">
        <w:rPr>
          <w:rFonts w:ascii="Palatino Linotype" w:hAnsi="Palatino Linotype" w:cs="Arial"/>
          <w:b/>
          <w:i/>
          <w:sz w:val="22"/>
          <w:szCs w:val="22"/>
          <w:u w:val="single"/>
        </w:rPr>
        <w:t>corresponderá</w:t>
      </w:r>
      <w:r w:rsidRPr="00CA50F9">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CA50F9">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Sexto.</w:t>
      </w:r>
      <w:r w:rsidRPr="00CA50F9">
        <w:rPr>
          <w:rFonts w:ascii="Palatino Linotype" w:hAnsi="Palatino Linotype" w:cs="Arial"/>
          <w:i/>
          <w:sz w:val="22"/>
          <w:szCs w:val="22"/>
          <w:lang w:eastAsia="es-MX"/>
        </w:rPr>
        <w:t xml:space="preserve"> </w:t>
      </w:r>
      <w:r w:rsidRPr="00CA50F9">
        <w:rPr>
          <w:rFonts w:ascii="Palatino Linotype" w:hAnsi="Palatino Linotype" w:cs="Arial"/>
          <w:b/>
          <w:i/>
          <w:sz w:val="22"/>
          <w:szCs w:val="22"/>
          <w:u w:val="single"/>
          <w:lang w:eastAsia="es-MX"/>
        </w:rPr>
        <w:t>Los sujetos obligados no podrán emitir acuerdos de carácter general</w:t>
      </w:r>
      <w:r w:rsidRPr="00CA50F9">
        <w:rPr>
          <w:rFonts w:ascii="Palatino Linotype" w:hAnsi="Palatino Linotype" w:cs="Arial"/>
          <w:i/>
          <w:sz w:val="22"/>
          <w:szCs w:val="22"/>
          <w:lang w:eastAsia="es-MX"/>
        </w:rPr>
        <w:t xml:space="preserve"> ni particular que clasifiquen </w:t>
      </w:r>
      <w:r w:rsidRPr="00CA50F9">
        <w:rPr>
          <w:rFonts w:ascii="Palatino Linotype" w:hAnsi="Palatino Linotype" w:cs="Arial"/>
          <w:bCs/>
          <w:i/>
          <w:noProof/>
          <w:sz w:val="22"/>
          <w:szCs w:val="22"/>
        </w:rPr>
        <w:t>documentos</w:t>
      </w:r>
      <w:r w:rsidRPr="00CA50F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F17BA" w:rsidRPr="00CA50F9" w:rsidRDefault="004F17BA" w:rsidP="000328DA">
      <w:pPr>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u w:val="single"/>
          <w:lang w:eastAsia="es-MX"/>
        </w:rPr>
        <w:t xml:space="preserve">La clasificación de </w:t>
      </w:r>
      <w:r w:rsidRPr="00CA50F9">
        <w:rPr>
          <w:rFonts w:ascii="Palatino Linotype" w:hAnsi="Palatino Linotype" w:cs="Arial"/>
          <w:b/>
          <w:i/>
          <w:sz w:val="22"/>
          <w:szCs w:val="22"/>
          <w:u w:val="single"/>
        </w:rPr>
        <w:t>información</w:t>
      </w:r>
      <w:r w:rsidRPr="00CA50F9">
        <w:rPr>
          <w:rFonts w:ascii="Palatino Linotype" w:hAnsi="Palatino Linotype" w:cs="Arial"/>
          <w:b/>
          <w:i/>
          <w:sz w:val="22"/>
          <w:szCs w:val="22"/>
          <w:u w:val="single"/>
          <w:lang w:eastAsia="es-MX"/>
        </w:rPr>
        <w:t xml:space="preserve"> se realizará conforme a un análisis caso por caso</w:t>
      </w:r>
      <w:r w:rsidRPr="00CA50F9">
        <w:rPr>
          <w:rFonts w:ascii="Palatino Linotype" w:hAnsi="Palatino Linotype" w:cs="Arial"/>
          <w:i/>
          <w:sz w:val="22"/>
          <w:szCs w:val="22"/>
          <w:lang w:eastAsia="es-MX"/>
        </w:rPr>
        <w:t xml:space="preserve">, mediante la aplicación </w:t>
      </w:r>
      <w:r w:rsidRPr="00CA50F9">
        <w:rPr>
          <w:rFonts w:ascii="Palatino Linotype" w:hAnsi="Palatino Linotype" w:cs="Arial"/>
          <w:bCs/>
          <w:i/>
          <w:noProof/>
          <w:sz w:val="22"/>
          <w:szCs w:val="22"/>
        </w:rPr>
        <w:t>de</w:t>
      </w:r>
      <w:r w:rsidRPr="00CA50F9">
        <w:rPr>
          <w:rFonts w:ascii="Palatino Linotype" w:hAnsi="Palatino Linotype" w:cs="Arial"/>
          <w:i/>
          <w:sz w:val="22"/>
          <w:szCs w:val="22"/>
          <w:lang w:eastAsia="es-MX"/>
        </w:rPr>
        <w:t xml:space="preserve"> la prueba de daño y de interés público.</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Séptimo.</w:t>
      </w:r>
      <w:r w:rsidRPr="00CA50F9">
        <w:rPr>
          <w:rFonts w:ascii="Palatino Linotype" w:hAnsi="Palatino Linotype" w:cs="Arial"/>
          <w:i/>
          <w:sz w:val="22"/>
          <w:szCs w:val="22"/>
          <w:lang w:eastAsia="es-MX"/>
        </w:rPr>
        <w:t xml:space="preserve"> </w:t>
      </w:r>
      <w:r w:rsidRPr="00CA50F9">
        <w:rPr>
          <w:rFonts w:ascii="Palatino Linotype" w:hAnsi="Palatino Linotype" w:cs="Arial"/>
          <w:b/>
          <w:i/>
          <w:sz w:val="22"/>
          <w:szCs w:val="22"/>
          <w:u w:val="single"/>
          <w:lang w:eastAsia="es-MX"/>
        </w:rPr>
        <w:t xml:space="preserve">La clasificación </w:t>
      </w:r>
      <w:r w:rsidRPr="00CA50F9">
        <w:rPr>
          <w:rFonts w:ascii="Palatino Linotype" w:hAnsi="Palatino Linotype" w:cs="Arial"/>
          <w:b/>
          <w:bCs/>
          <w:i/>
          <w:noProof/>
          <w:sz w:val="22"/>
          <w:szCs w:val="22"/>
          <w:u w:val="single"/>
        </w:rPr>
        <w:t>de</w:t>
      </w:r>
      <w:r w:rsidRPr="00CA50F9">
        <w:rPr>
          <w:rFonts w:ascii="Palatino Linotype" w:hAnsi="Palatino Linotype" w:cs="Arial"/>
          <w:b/>
          <w:i/>
          <w:sz w:val="22"/>
          <w:szCs w:val="22"/>
          <w:u w:val="single"/>
          <w:lang w:eastAsia="es-MX"/>
        </w:rPr>
        <w:t xml:space="preserve"> la </w:t>
      </w:r>
      <w:r w:rsidRPr="00CA50F9">
        <w:rPr>
          <w:rFonts w:ascii="Palatino Linotype" w:hAnsi="Palatino Linotype" w:cs="Arial"/>
          <w:b/>
          <w:i/>
          <w:sz w:val="22"/>
          <w:szCs w:val="22"/>
          <w:u w:val="single"/>
        </w:rPr>
        <w:t>información</w:t>
      </w:r>
      <w:r w:rsidRPr="00CA50F9">
        <w:rPr>
          <w:rFonts w:ascii="Palatino Linotype" w:hAnsi="Palatino Linotype" w:cs="Arial"/>
          <w:b/>
          <w:i/>
          <w:sz w:val="22"/>
          <w:szCs w:val="22"/>
          <w:u w:val="single"/>
          <w:lang w:eastAsia="es-MX"/>
        </w:rPr>
        <w:t xml:space="preserve"> se llevará a cabo en el momento en que</w:t>
      </w:r>
      <w:r w:rsidRPr="00CA50F9">
        <w:rPr>
          <w:rFonts w:ascii="Palatino Linotype" w:hAnsi="Palatino Linotype" w:cs="Arial"/>
          <w:i/>
          <w:sz w:val="22"/>
          <w:szCs w:val="22"/>
          <w:lang w:eastAsia="es-MX"/>
        </w:rPr>
        <w:t>:</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I.</w:t>
      </w:r>
      <w:r w:rsidRPr="00CA50F9">
        <w:rPr>
          <w:rFonts w:ascii="Palatino Linotype" w:hAnsi="Palatino Linotype" w:cs="Arial"/>
          <w:i/>
          <w:sz w:val="22"/>
          <w:szCs w:val="22"/>
          <w:lang w:eastAsia="es-MX"/>
        </w:rPr>
        <w:t xml:space="preserve"> Se reciba una solicitud de acceso a la información;</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II.</w:t>
      </w:r>
      <w:r w:rsidRPr="00CA50F9">
        <w:rPr>
          <w:rFonts w:ascii="Palatino Linotype" w:hAnsi="Palatino Linotype" w:cs="Arial"/>
          <w:i/>
          <w:sz w:val="22"/>
          <w:szCs w:val="22"/>
          <w:lang w:eastAsia="es-MX"/>
        </w:rPr>
        <w:t xml:space="preserve"> </w:t>
      </w:r>
      <w:r w:rsidRPr="00CA50F9">
        <w:rPr>
          <w:rFonts w:ascii="Palatino Linotype" w:hAnsi="Palatino Linotype" w:cs="Arial"/>
          <w:b/>
          <w:i/>
          <w:sz w:val="22"/>
          <w:szCs w:val="22"/>
          <w:u w:val="single"/>
          <w:lang w:eastAsia="es-MX"/>
        </w:rPr>
        <w:t xml:space="preserve">Se determine </w:t>
      </w:r>
      <w:r w:rsidRPr="00CA50F9">
        <w:rPr>
          <w:rFonts w:ascii="Palatino Linotype" w:hAnsi="Palatino Linotype" w:cs="Arial"/>
          <w:b/>
          <w:bCs/>
          <w:i/>
          <w:noProof/>
          <w:sz w:val="22"/>
          <w:szCs w:val="22"/>
          <w:u w:val="single"/>
        </w:rPr>
        <w:t>mediante</w:t>
      </w:r>
      <w:r w:rsidRPr="00CA50F9">
        <w:rPr>
          <w:rFonts w:ascii="Palatino Linotype" w:hAnsi="Palatino Linotype" w:cs="Arial"/>
          <w:b/>
          <w:i/>
          <w:sz w:val="22"/>
          <w:szCs w:val="22"/>
          <w:u w:val="single"/>
          <w:lang w:eastAsia="es-MX"/>
        </w:rPr>
        <w:t xml:space="preserve"> resolución de autoridad competente</w:t>
      </w:r>
      <w:r w:rsidRPr="00CA50F9">
        <w:rPr>
          <w:rFonts w:ascii="Palatino Linotype" w:hAnsi="Palatino Linotype" w:cs="Arial"/>
          <w:i/>
          <w:sz w:val="22"/>
          <w:szCs w:val="22"/>
          <w:lang w:eastAsia="es-MX"/>
        </w:rPr>
        <w:t>, o</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III.</w:t>
      </w:r>
      <w:r w:rsidRPr="00CA50F9">
        <w:rPr>
          <w:rFonts w:ascii="Palatino Linotype" w:hAnsi="Palatino Linotype" w:cs="Arial"/>
          <w:i/>
          <w:sz w:val="22"/>
          <w:szCs w:val="22"/>
          <w:lang w:eastAsia="es-MX"/>
        </w:rPr>
        <w:t xml:space="preserve"> Se generen </w:t>
      </w:r>
      <w:r w:rsidRPr="00CA50F9">
        <w:rPr>
          <w:rFonts w:ascii="Palatino Linotype" w:hAnsi="Palatino Linotype" w:cs="Arial"/>
          <w:bCs/>
          <w:i/>
          <w:noProof/>
          <w:sz w:val="22"/>
          <w:szCs w:val="22"/>
        </w:rPr>
        <w:t>versiones</w:t>
      </w:r>
      <w:r w:rsidRPr="00CA50F9">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i/>
          <w:sz w:val="22"/>
          <w:szCs w:val="22"/>
          <w:lang w:eastAsia="es-MX"/>
        </w:rPr>
        <w:t xml:space="preserve">Los titulares de las áreas deberán revisar la clasificación al momento de la recepción de una solicitud de </w:t>
      </w:r>
      <w:r w:rsidRPr="00CA50F9">
        <w:rPr>
          <w:rFonts w:ascii="Palatino Linotype" w:hAnsi="Palatino Linotype" w:cs="Arial"/>
          <w:bCs/>
          <w:i/>
          <w:noProof/>
          <w:sz w:val="22"/>
          <w:szCs w:val="22"/>
        </w:rPr>
        <w:t>acceso</w:t>
      </w:r>
      <w:r w:rsidRPr="00CA50F9">
        <w:rPr>
          <w:rFonts w:ascii="Palatino Linotype" w:hAnsi="Palatino Linotype" w:cs="Arial"/>
          <w:i/>
          <w:sz w:val="22"/>
          <w:szCs w:val="22"/>
          <w:lang w:eastAsia="es-MX"/>
        </w:rPr>
        <w:t xml:space="preserve"> a la información, para verificar si encuadra en una causal de reserva o de confidencialidad.</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Octavo.</w:t>
      </w:r>
      <w:r w:rsidRPr="00CA50F9">
        <w:rPr>
          <w:rFonts w:ascii="Palatino Linotype" w:hAnsi="Palatino Linotype" w:cs="Arial"/>
          <w:i/>
          <w:sz w:val="22"/>
          <w:szCs w:val="22"/>
          <w:lang w:eastAsia="es-MX"/>
        </w:rPr>
        <w:t xml:space="preserve"> </w:t>
      </w:r>
      <w:r w:rsidRPr="00CA50F9">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CA50F9">
        <w:rPr>
          <w:rFonts w:ascii="Palatino Linotype" w:hAnsi="Palatino Linotype" w:cs="Arial"/>
          <w:b/>
          <w:bCs/>
          <w:i/>
          <w:noProof/>
          <w:sz w:val="22"/>
          <w:szCs w:val="22"/>
          <w:u w:val="single"/>
        </w:rPr>
        <w:t>expresamente</w:t>
      </w:r>
      <w:r w:rsidRPr="00CA50F9">
        <w:rPr>
          <w:rFonts w:ascii="Palatino Linotype" w:hAnsi="Palatino Linotype" w:cs="Arial"/>
          <w:b/>
          <w:i/>
          <w:sz w:val="22"/>
          <w:szCs w:val="22"/>
          <w:u w:val="single"/>
          <w:lang w:eastAsia="es-MX"/>
        </w:rPr>
        <w:t xml:space="preserve"> le otorga el carácter de</w:t>
      </w:r>
      <w:r w:rsidRPr="00CA50F9">
        <w:rPr>
          <w:rFonts w:ascii="Palatino Linotype" w:hAnsi="Palatino Linotype" w:cs="Arial"/>
          <w:i/>
          <w:sz w:val="22"/>
          <w:szCs w:val="22"/>
          <w:lang w:eastAsia="es-MX"/>
        </w:rPr>
        <w:t xml:space="preserve"> reservada o </w:t>
      </w:r>
      <w:r w:rsidRPr="00CA50F9">
        <w:rPr>
          <w:rFonts w:ascii="Palatino Linotype" w:hAnsi="Palatino Linotype" w:cs="Arial"/>
          <w:b/>
          <w:i/>
          <w:sz w:val="22"/>
          <w:szCs w:val="22"/>
          <w:u w:val="single"/>
          <w:lang w:eastAsia="es-MX"/>
        </w:rPr>
        <w:t>confidencial</w:t>
      </w:r>
      <w:r w:rsidRPr="00CA50F9">
        <w:rPr>
          <w:rFonts w:ascii="Palatino Linotype" w:hAnsi="Palatino Linotype" w:cs="Arial"/>
          <w:i/>
          <w:sz w:val="22"/>
          <w:szCs w:val="22"/>
          <w:lang w:eastAsia="es-MX"/>
        </w:rPr>
        <w:t>.</w:t>
      </w:r>
    </w:p>
    <w:p w:rsidR="004F17BA" w:rsidRPr="00CA50F9" w:rsidRDefault="004F17BA" w:rsidP="000328DA">
      <w:pPr>
        <w:autoSpaceDE w:val="0"/>
        <w:autoSpaceDN w:val="0"/>
        <w:adjustRightInd w:val="0"/>
        <w:ind w:left="709" w:right="709"/>
        <w:jc w:val="both"/>
        <w:rPr>
          <w:rFonts w:ascii="Palatino Linotype" w:hAnsi="Palatino Linotype" w:cs="Arial"/>
          <w:bCs/>
          <w:i/>
          <w:noProof/>
          <w:sz w:val="22"/>
          <w:szCs w:val="22"/>
        </w:rPr>
      </w:pPr>
      <w:r w:rsidRPr="00CA50F9">
        <w:rPr>
          <w:rFonts w:ascii="Palatino Linotype" w:hAnsi="Palatino Linotype" w:cs="Arial"/>
          <w:b/>
          <w:i/>
          <w:sz w:val="22"/>
          <w:szCs w:val="22"/>
          <w:u w:val="single"/>
          <w:lang w:eastAsia="es-MX"/>
        </w:rPr>
        <w:t xml:space="preserve">Para </w:t>
      </w:r>
      <w:r w:rsidRPr="00CA50F9">
        <w:rPr>
          <w:rFonts w:ascii="Palatino Linotype" w:hAnsi="Palatino Linotype" w:cs="Arial"/>
          <w:b/>
          <w:bCs/>
          <w:i/>
          <w:noProof/>
          <w:sz w:val="22"/>
          <w:szCs w:val="22"/>
          <w:u w:val="single"/>
        </w:rPr>
        <w:t xml:space="preserve">motivar la clasificación se deberán señalar las razones o circunstancias especiales que lo </w:t>
      </w:r>
      <w:r w:rsidRPr="00CA50F9">
        <w:rPr>
          <w:rFonts w:ascii="Palatino Linotype" w:hAnsi="Palatino Linotype" w:cs="Arial"/>
          <w:b/>
          <w:i/>
          <w:sz w:val="22"/>
          <w:szCs w:val="22"/>
          <w:u w:val="single"/>
          <w:lang w:eastAsia="es-MX"/>
        </w:rPr>
        <w:t>llevaron</w:t>
      </w:r>
      <w:r w:rsidRPr="00CA50F9">
        <w:rPr>
          <w:rFonts w:ascii="Palatino Linotype" w:hAnsi="Palatino Linotype" w:cs="Arial"/>
          <w:b/>
          <w:bCs/>
          <w:i/>
          <w:noProof/>
          <w:sz w:val="22"/>
          <w:szCs w:val="22"/>
          <w:u w:val="single"/>
        </w:rPr>
        <w:t xml:space="preserve"> a concluir que el caso particular se ajusta al supuesto previsto por la norma legal invocada </w:t>
      </w:r>
      <w:r w:rsidRPr="00CA50F9">
        <w:rPr>
          <w:rFonts w:ascii="Palatino Linotype" w:hAnsi="Palatino Linotype" w:cs="Arial"/>
          <w:bCs/>
          <w:i/>
          <w:noProof/>
          <w:sz w:val="22"/>
          <w:szCs w:val="22"/>
        </w:rPr>
        <w:t>como fundamento.</w:t>
      </w:r>
    </w:p>
    <w:p w:rsidR="004F17BA" w:rsidRPr="00CA50F9" w:rsidRDefault="004F17BA" w:rsidP="000328DA">
      <w:pPr>
        <w:autoSpaceDE w:val="0"/>
        <w:autoSpaceDN w:val="0"/>
        <w:adjustRightInd w:val="0"/>
        <w:ind w:left="709" w:right="709"/>
        <w:jc w:val="both"/>
        <w:rPr>
          <w:rFonts w:ascii="Palatino Linotype" w:hAnsi="Palatino Linotype" w:cs="Arial"/>
          <w:bCs/>
          <w:i/>
          <w:noProof/>
          <w:sz w:val="22"/>
          <w:szCs w:val="22"/>
        </w:rPr>
      </w:pPr>
      <w:r w:rsidRPr="00CA50F9">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CA50F9">
        <w:rPr>
          <w:rFonts w:ascii="Palatino Linotype" w:hAnsi="Palatino Linotype" w:cs="Arial"/>
          <w:i/>
          <w:sz w:val="22"/>
          <w:szCs w:val="22"/>
          <w:lang w:eastAsia="es-MX"/>
        </w:rPr>
        <w:t>de</w:t>
      </w:r>
      <w:r w:rsidRPr="00CA50F9">
        <w:rPr>
          <w:rFonts w:ascii="Palatino Linotype" w:hAnsi="Palatino Linotype" w:cs="Arial"/>
          <w:bCs/>
          <w:i/>
          <w:noProof/>
          <w:sz w:val="22"/>
          <w:szCs w:val="22"/>
        </w:rPr>
        <w:t xml:space="preserve"> </w:t>
      </w:r>
      <w:r w:rsidRPr="00CA50F9">
        <w:rPr>
          <w:rFonts w:ascii="Palatino Linotype" w:hAnsi="Palatino Linotype" w:cs="Arial"/>
          <w:i/>
          <w:sz w:val="22"/>
          <w:szCs w:val="22"/>
          <w:lang w:eastAsia="es-MX"/>
        </w:rPr>
        <w:t>reserva</w:t>
      </w:r>
      <w:r w:rsidRPr="00CA50F9">
        <w:rPr>
          <w:rFonts w:ascii="Palatino Linotype" w:hAnsi="Palatino Linotype" w:cs="Arial"/>
          <w:bCs/>
          <w:i/>
          <w:noProof/>
          <w:sz w:val="22"/>
          <w:szCs w:val="22"/>
        </w:rPr>
        <w:t>.</w:t>
      </w:r>
    </w:p>
    <w:p w:rsidR="004F17BA" w:rsidRPr="00CA50F9" w:rsidRDefault="004F17BA" w:rsidP="000328DA">
      <w:pPr>
        <w:autoSpaceDE w:val="0"/>
        <w:autoSpaceDN w:val="0"/>
        <w:adjustRightInd w:val="0"/>
        <w:ind w:left="709" w:right="709"/>
        <w:jc w:val="both"/>
        <w:rPr>
          <w:rFonts w:ascii="Palatino Linotype" w:hAnsi="Palatino Linotype" w:cs="Arial"/>
          <w:bCs/>
          <w:i/>
          <w:noProof/>
          <w:sz w:val="22"/>
          <w:szCs w:val="22"/>
        </w:rPr>
      </w:pPr>
      <w:r w:rsidRPr="00CA50F9">
        <w:rPr>
          <w:rFonts w:ascii="Palatino Linotype" w:hAnsi="Palatino Linotype" w:cs="Arial"/>
          <w:i/>
          <w:sz w:val="22"/>
          <w:szCs w:val="22"/>
          <w:lang w:eastAsia="es-MX"/>
        </w:rPr>
        <w:t>Tratándose</w:t>
      </w:r>
      <w:r w:rsidRPr="00CA50F9">
        <w:rPr>
          <w:rFonts w:ascii="Palatino Linotype" w:hAnsi="Palatino Linotype" w:cs="Arial"/>
          <w:bCs/>
          <w:i/>
          <w:noProof/>
          <w:sz w:val="22"/>
          <w:szCs w:val="22"/>
        </w:rPr>
        <w:t xml:space="preserve"> de información clasificada como confidencial respecto de la cual se haya </w:t>
      </w:r>
      <w:r w:rsidRPr="00CA50F9">
        <w:rPr>
          <w:rFonts w:ascii="Palatino Linotype" w:hAnsi="Palatino Linotype" w:cs="Arial"/>
          <w:i/>
          <w:sz w:val="22"/>
          <w:szCs w:val="22"/>
          <w:lang w:eastAsia="es-MX"/>
        </w:rPr>
        <w:t>determinado</w:t>
      </w:r>
      <w:r w:rsidRPr="00CA50F9">
        <w:rPr>
          <w:rFonts w:ascii="Palatino Linotype" w:hAnsi="Palatino Linotype" w:cs="Arial"/>
          <w:bCs/>
          <w:i/>
          <w:noProof/>
          <w:sz w:val="22"/>
          <w:szCs w:val="22"/>
        </w:rPr>
        <w:t xml:space="preserve"> </w:t>
      </w:r>
      <w:r w:rsidRPr="00CA50F9">
        <w:rPr>
          <w:rFonts w:ascii="Palatino Linotype" w:hAnsi="Palatino Linotype" w:cs="Arial"/>
          <w:i/>
          <w:sz w:val="22"/>
          <w:szCs w:val="22"/>
          <w:lang w:eastAsia="es-MX"/>
        </w:rPr>
        <w:t>su</w:t>
      </w:r>
      <w:r w:rsidRPr="00CA50F9">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bCs/>
          <w:i/>
          <w:noProof/>
          <w:sz w:val="22"/>
          <w:szCs w:val="22"/>
        </w:rPr>
        <w:t>Los documentos contenidos</w:t>
      </w:r>
      <w:r w:rsidRPr="00CA50F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Décimo.</w:t>
      </w:r>
      <w:r w:rsidRPr="00CA50F9">
        <w:rPr>
          <w:rFonts w:ascii="Palatino Linotype" w:hAnsi="Palatino Linotype" w:cs="Arial"/>
          <w:i/>
          <w:sz w:val="22"/>
          <w:szCs w:val="22"/>
          <w:lang w:eastAsia="es-MX"/>
        </w:rPr>
        <w:t xml:space="preserve"> </w:t>
      </w:r>
      <w:r w:rsidRPr="00CA50F9">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CA50F9">
        <w:rPr>
          <w:rFonts w:ascii="Palatino Linotype" w:hAnsi="Palatino Linotype" w:cs="Arial"/>
          <w:b/>
          <w:i/>
          <w:sz w:val="22"/>
          <w:szCs w:val="22"/>
          <w:u w:val="single"/>
        </w:rPr>
        <w:t>documentos</w:t>
      </w:r>
      <w:r w:rsidRPr="00CA50F9">
        <w:rPr>
          <w:rFonts w:ascii="Palatino Linotype" w:hAnsi="Palatino Linotype" w:cs="Arial"/>
          <w:b/>
          <w:i/>
          <w:sz w:val="22"/>
          <w:szCs w:val="22"/>
          <w:u w:val="single"/>
          <w:lang w:eastAsia="es-MX"/>
        </w:rPr>
        <w:t xml:space="preserve"> clasificados</w:t>
      </w:r>
      <w:r w:rsidRPr="00CA50F9">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CA50F9">
        <w:rPr>
          <w:rFonts w:ascii="Palatino Linotype" w:hAnsi="Palatino Linotype" w:cs="Arial"/>
          <w:i/>
          <w:sz w:val="22"/>
          <w:szCs w:val="22"/>
        </w:rPr>
        <w:t>que</w:t>
      </w:r>
      <w:r w:rsidRPr="00CA50F9">
        <w:rPr>
          <w:rFonts w:ascii="Palatino Linotype" w:hAnsi="Palatino Linotype" w:cs="Arial"/>
          <w:i/>
          <w:sz w:val="22"/>
          <w:szCs w:val="22"/>
          <w:lang w:eastAsia="es-MX"/>
        </w:rPr>
        <w:t xml:space="preserve"> rija la actuación del sujeto obligado.</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Décimo primero.</w:t>
      </w:r>
      <w:r w:rsidRPr="00CA50F9">
        <w:rPr>
          <w:rFonts w:ascii="Palatino Linotype" w:hAnsi="Palatino Linotype" w:cs="Arial"/>
          <w:i/>
          <w:sz w:val="22"/>
          <w:szCs w:val="22"/>
          <w:lang w:eastAsia="es-MX"/>
        </w:rPr>
        <w:t xml:space="preserve"> </w:t>
      </w:r>
      <w:r w:rsidRPr="00CA50F9">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CA50F9">
        <w:rPr>
          <w:rFonts w:ascii="Palatino Linotype" w:hAnsi="Palatino Linotype" w:cs="Arial"/>
          <w:i/>
          <w:sz w:val="22"/>
          <w:szCs w:val="22"/>
          <w:lang w:eastAsia="es-MX"/>
        </w:rPr>
        <w:t xml:space="preserve"> de conformidad con lo dispuesto en el Capítulo VIII de los presentes lineamientos.</w:t>
      </w:r>
    </w:p>
    <w:p w:rsidR="004F17BA" w:rsidRPr="00CA50F9" w:rsidRDefault="004F17BA" w:rsidP="000328DA">
      <w:pPr>
        <w:autoSpaceDE w:val="0"/>
        <w:autoSpaceDN w:val="0"/>
        <w:adjustRightInd w:val="0"/>
        <w:ind w:left="709" w:right="709"/>
        <w:jc w:val="both"/>
        <w:rPr>
          <w:rFonts w:ascii="Palatino Linotype" w:hAnsi="Palatino Linotype" w:cs="Arial"/>
          <w:i/>
          <w:sz w:val="22"/>
          <w:szCs w:val="22"/>
          <w:lang w:eastAsia="es-MX"/>
        </w:rPr>
      </w:pPr>
      <w:r w:rsidRPr="00CA50F9">
        <w:rPr>
          <w:rFonts w:ascii="Palatino Linotype" w:hAnsi="Palatino Linotype" w:cs="Arial"/>
          <w:i/>
          <w:sz w:val="22"/>
          <w:szCs w:val="22"/>
          <w:lang w:eastAsia="es-MX"/>
        </w:rPr>
        <w:t>[…]</w:t>
      </w:r>
    </w:p>
    <w:p w:rsidR="004F17BA" w:rsidRPr="00CA50F9" w:rsidRDefault="004F17BA" w:rsidP="000328DA">
      <w:pPr>
        <w:ind w:left="709" w:right="709"/>
        <w:jc w:val="center"/>
        <w:rPr>
          <w:rFonts w:ascii="Palatino Linotype" w:hAnsi="Palatino Linotype" w:cs="Arial"/>
          <w:b/>
          <w:i/>
          <w:sz w:val="22"/>
          <w:szCs w:val="22"/>
          <w:lang w:eastAsia="es-MX"/>
        </w:rPr>
      </w:pPr>
      <w:r w:rsidRPr="00CA50F9">
        <w:rPr>
          <w:rFonts w:ascii="Palatino Linotype" w:hAnsi="Palatino Linotype" w:cs="Arial"/>
          <w:b/>
          <w:i/>
          <w:sz w:val="22"/>
          <w:szCs w:val="22"/>
          <w:lang w:eastAsia="es-MX"/>
        </w:rPr>
        <w:t>CAPÍTULO VIII</w:t>
      </w:r>
    </w:p>
    <w:p w:rsidR="004F17BA" w:rsidRPr="00CA50F9" w:rsidRDefault="004F17BA" w:rsidP="000328DA">
      <w:pPr>
        <w:ind w:left="709" w:right="709"/>
        <w:jc w:val="center"/>
        <w:rPr>
          <w:rFonts w:ascii="Palatino Linotype" w:hAnsi="Palatino Linotype" w:cs="Arial"/>
          <w:b/>
          <w:i/>
          <w:sz w:val="22"/>
          <w:szCs w:val="22"/>
          <w:lang w:eastAsia="es-MX"/>
        </w:rPr>
      </w:pPr>
      <w:r w:rsidRPr="00CA50F9">
        <w:rPr>
          <w:rFonts w:ascii="Palatino Linotype" w:hAnsi="Palatino Linotype" w:cs="Arial"/>
          <w:b/>
          <w:i/>
          <w:sz w:val="22"/>
          <w:szCs w:val="22"/>
          <w:lang w:eastAsia="es-MX"/>
        </w:rPr>
        <w:t>DE LA LEYENDA DE CLASIFICACIÓN</w:t>
      </w:r>
    </w:p>
    <w:p w:rsidR="004F17BA" w:rsidRPr="00CA50F9" w:rsidRDefault="004F17BA" w:rsidP="000328DA">
      <w:pPr>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 xml:space="preserve">Quincuagésimo. </w:t>
      </w:r>
      <w:r w:rsidRPr="00CA50F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CA50F9">
        <w:rPr>
          <w:rFonts w:ascii="Palatino Linotype" w:hAnsi="Palatino Linotype" w:cs="Arial"/>
          <w:i/>
          <w:sz w:val="22"/>
          <w:szCs w:val="22"/>
          <w:lang w:eastAsia="es-MX"/>
        </w:rPr>
        <w:t xml:space="preserve"> para señalar la clasificación de documentos o expedientes, sin perjuicio de que establezcan los propios.</w:t>
      </w:r>
    </w:p>
    <w:p w:rsidR="004F17BA" w:rsidRPr="00CA50F9" w:rsidRDefault="004F17BA" w:rsidP="000328DA">
      <w:pPr>
        <w:ind w:left="709" w:right="709"/>
        <w:jc w:val="both"/>
        <w:rPr>
          <w:rFonts w:ascii="Palatino Linotype" w:hAnsi="Palatino Linotype" w:cs="Arial"/>
          <w:i/>
          <w:sz w:val="22"/>
          <w:szCs w:val="22"/>
          <w:lang w:eastAsia="es-MX"/>
        </w:rPr>
      </w:pPr>
      <w:r w:rsidRPr="00CA50F9">
        <w:rPr>
          <w:rFonts w:ascii="Palatino Linotype" w:hAnsi="Palatino Linotype" w:cs="Arial"/>
          <w:i/>
          <w:sz w:val="22"/>
          <w:szCs w:val="22"/>
          <w:lang w:eastAsia="es-MX"/>
        </w:rPr>
        <w:t>[…]</w:t>
      </w:r>
    </w:p>
    <w:p w:rsidR="004F17BA" w:rsidRPr="00CA50F9" w:rsidRDefault="004F17BA" w:rsidP="000328DA">
      <w:pPr>
        <w:ind w:left="709" w:right="709"/>
        <w:jc w:val="both"/>
        <w:rPr>
          <w:rFonts w:ascii="Palatino Linotype" w:hAnsi="Palatino Linotype" w:cs="Arial"/>
          <w:i/>
          <w:sz w:val="22"/>
          <w:szCs w:val="22"/>
          <w:lang w:eastAsia="es-MX"/>
        </w:rPr>
      </w:pPr>
      <w:r w:rsidRPr="00CA50F9">
        <w:rPr>
          <w:rFonts w:ascii="Palatino Linotype" w:hAnsi="Palatino Linotype" w:cs="Arial"/>
          <w:b/>
          <w:i/>
          <w:sz w:val="22"/>
          <w:szCs w:val="22"/>
          <w:lang w:eastAsia="es-MX"/>
        </w:rPr>
        <w:t xml:space="preserve">Quincuagésimo tercero. </w:t>
      </w:r>
      <w:r w:rsidRPr="00CA50F9">
        <w:rPr>
          <w:rFonts w:ascii="Palatino Linotype" w:hAnsi="Palatino Linotype" w:cs="Arial"/>
          <w:b/>
          <w:i/>
          <w:sz w:val="22"/>
          <w:szCs w:val="22"/>
          <w:u w:val="single"/>
          <w:lang w:eastAsia="es-MX"/>
        </w:rPr>
        <w:t>El formato para señalar la clasificación parcial de un documento</w:t>
      </w:r>
      <w:r w:rsidRPr="00CA50F9">
        <w:rPr>
          <w:rFonts w:ascii="Palatino Linotype" w:hAnsi="Palatino Linotype" w:cs="Arial"/>
          <w:i/>
          <w:sz w:val="22"/>
          <w:szCs w:val="22"/>
          <w:lang w:eastAsia="es-MX"/>
        </w:rPr>
        <w:t>, es el siguiente:</w:t>
      </w:r>
    </w:p>
    <w:tbl>
      <w:tblPr>
        <w:tblStyle w:val="Tablaconcuadrcula111121"/>
        <w:tblW w:w="0" w:type="auto"/>
        <w:jc w:val="center"/>
        <w:tblLook w:val="04A0" w:firstRow="1" w:lastRow="0" w:firstColumn="1" w:lastColumn="0" w:noHBand="0" w:noVBand="1"/>
      </w:tblPr>
      <w:tblGrid>
        <w:gridCol w:w="1129"/>
        <w:gridCol w:w="1990"/>
        <w:gridCol w:w="4531"/>
      </w:tblGrid>
      <w:tr w:rsidR="004F17BA" w:rsidRPr="00CA50F9" w:rsidTr="004F17BA">
        <w:trPr>
          <w:jc w:val="center"/>
        </w:trPr>
        <w:tc>
          <w:tcPr>
            <w:tcW w:w="1129" w:type="dxa"/>
            <w:tcBorders>
              <w:top w:val="nil"/>
              <w:left w:val="nil"/>
              <w:bottom w:val="single" w:sz="4" w:space="0" w:color="auto"/>
              <w:right w:val="single" w:sz="4" w:space="0" w:color="auto"/>
            </w:tcBorders>
          </w:tcPr>
          <w:p w:rsidR="004F17BA" w:rsidRPr="00CA50F9" w:rsidRDefault="004F17BA" w:rsidP="000328DA">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4F17BA" w:rsidRPr="00CA50F9" w:rsidRDefault="004F17BA" w:rsidP="000328DA">
            <w:pPr>
              <w:jc w:val="center"/>
              <w:rPr>
                <w:rFonts w:ascii="Palatino Linotype" w:hAnsi="Palatino Linotype"/>
                <w:b/>
                <w:i/>
              </w:rPr>
            </w:pPr>
            <w:r w:rsidRPr="00CA50F9">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4F17BA" w:rsidRPr="00CA50F9" w:rsidRDefault="004F17BA" w:rsidP="000328DA">
            <w:pPr>
              <w:jc w:val="center"/>
              <w:rPr>
                <w:rFonts w:ascii="Palatino Linotype" w:hAnsi="Palatino Linotype"/>
                <w:b/>
                <w:i/>
              </w:rPr>
            </w:pPr>
            <w:r w:rsidRPr="00CA50F9">
              <w:rPr>
                <w:rFonts w:ascii="Palatino Linotype" w:hAnsi="Palatino Linotype"/>
                <w:b/>
                <w:i/>
              </w:rPr>
              <w:t>Dónde:</w:t>
            </w:r>
          </w:p>
        </w:tc>
      </w:tr>
      <w:tr w:rsidR="004F17BA" w:rsidRPr="00CA50F9" w:rsidTr="004F17BA">
        <w:trPr>
          <w:jc w:val="center"/>
        </w:trPr>
        <w:tc>
          <w:tcPr>
            <w:tcW w:w="1129" w:type="dxa"/>
            <w:vMerge w:val="restart"/>
            <w:tcBorders>
              <w:top w:val="single" w:sz="4" w:space="0" w:color="auto"/>
            </w:tcBorders>
            <w:vAlign w:val="center"/>
          </w:tcPr>
          <w:p w:rsidR="004F17BA" w:rsidRPr="00CA50F9" w:rsidRDefault="004F17BA" w:rsidP="000328DA">
            <w:pPr>
              <w:jc w:val="center"/>
              <w:rPr>
                <w:rFonts w:ascii="Palatino Linotype" w:hAnsi="Palatino Linotype" w:cs="Arial"/>
                <w:b/>
                <w:i/>
                <w:lang w:eastAsia="es-MX"/>
              </w:rPr>
            </w:pPr>
            <w:r w:rsidRPr="00CA50F9">
              <w:rPr>
                <w:rFonts w:ascii="Palatino Linotype" w:hAnsi="Palatino Linotype" w:cs="Arial"/>
                <w:b/>
                <w:i/>
                <w:lang w:eastAsia="es-MX"/>
              </w:rPr>
              <w:t xml:space="preserve">Sello oficial o logotipo </w:t>
            </w:r>
            <w:r w:rsidRPr="00CA50F9">
              <w:rPr>
                <w:rFonts w:ascii="Palatino Linotype" w:hAnsi="Palatino Linotype" w:cs="Arial"/>
                <w:b/>
                <w:i/>
                <w:lang w:eastAsia="es-MX"/>
              </w:rPr>
              <w:lastRenderedPageBreak/>
              <w:t>del sujeto obligado</w:t>
            </w:r>
          </w:p>
        </w:tc>
        <w:tc>
          <w:tcPr>
            <w:tcW w:w="1990" w:type="dxa"/>
            <w:tcBorders>
              <w:top w:val="single" w:sz="4" w:space="0" w:color="auto"/>
            </w:tcBorders>
          </w:tcPr>
          <w:p w:rsidR="004F17BA" w:rsidRPr="00CA50F9" w:rsidRDefault="004F17BA" w:rsidP="000328DA">
            <w:pPr>
              <w:jc w:val="center"/>
              <w:rPr>
                <w:rFonts w:ascii="Palatino Linotype" w:hAnsi="Palatino Linotype" w:cs="Arial"/>
                <w:i/>
                <w:lang w:eastAsia="es-MX"/>
              </w:rPr>
            </w:pPr>
            <w:r w:rsidRPr="00CA50F9">
              <w:rPr>
                <w:rFonts w:ascii="Palatino Linotype" w:hAnsi="Palatino Linotype" w:cs="Arial"/>
                <w:i/>
                <w:lang w:eastAsia="es-MX"/>
              </w:rPr>
              <w:lastRenderedPageBreak/>
              <w:t>Fecha de clasificación</w:t>
            </w:r>
          </w:p>
        </w:tc>
        <w:tc>
          <w:tcPr>
            <w:tcW w:w="4531" w:type="dxa"/>
            <w:tcBorders>
              <w:top w:val="single" w:sz="4" w:space="0" w:color="auto"/>
            </w:tcBorders>
          </w:tcPr>
          <w:p w:rsidR="004F17BA" w:rsidRPr="00CA50F9" w:rsidRDefault="004F17BA" w:rsidP="000328DA">
            <w:pPr>
              <w:jc w:val="both"/>
              <w:rPr>
                <w:rFonts w:ascii="Palatino Linotype" w:hAnsi="Palatino Linotype" w:cs="Arial"/>
                <w:i/>
                <w:lang w:eastAsia="es-MX"/>
              </w:rPr>
            </w:pPr>
            <w:r w:rsidRPr="00CA50F9">
              <w:rPr>
                <w:rFonts w:ascii="Palatino Linotype" w:hAnsi="Palatino Linotype" w:cs="Arial"/>
                <w:i/>
                <w:lang w:eastAsia="es-MX"/>
              </w:rPr>
              <w:t>Se anotará la fecha en la que el Comité de Transparencia confirmó la clasificación del documento, en su caso.</w:t>
            </w:r>
          </w:p>
        </w:tc>
      </w:tr>
      <w:tr w:rsidR="004F17BA" w:rsidRPr="00CA50F9" w:rsidTr="004F17BA">
        <w:trPr>
          <w:jc w:val="center"/>
        </w:trPr>
        <w:tc>
          <w:tcPr>
            <w:tcW w:w="1129" w:type="dxa"/>
            <w:vMerge/>
          </w:tcPr>
          <w:p w:rsidR="004F17BA" w:rsidRPr="00CA50F9" w:rsidRDefault="004F17BA" w:rsidP="000328DA">
            <w:pPr>
              <w:jc w:val="both"/>
              <w:rPr>
                <w:rFonts w:ascii="Palatino Linotype" w:hAnsi="Palatino Linotype" w:cs="Arial"/>
                <w:i/>
                <w:lang w:eastAsia="es-MX"/>
              </w:rPr>
            </w:pPr>
          </w:p>
        </w:tc>
        <w:tc>
          <w:tcPr>
            <w:tcW w:w="1990" w:type="dxa"/>
          </w:tcPr>
          <w:p w:rsidR="004F17BA" w:rsidRPr="00CA50F9" w:rsidRDefault="004F17BA" w:rsidP="000328DA">
            <w:pPr>
              <w:jc w:val="center"/>
              <w:rPr>
                <w:rFonts w:ascii="Palatino Linotype" w:hAnsi="Palatino Linotype" w:cs="Arial"/>
                <w:i/>
                <w:lang w:eastAsia="es-MX"/>
              </w:rPr>
            </w:pPr>
            <w:r w:rsidRPr="00CA50F9">
              <w:rPr>
                <w:rFonts w:ascii="Palatino Linotype" w:hAnsi="Palatino Linotype" w:cs="Arial"/>
                <w:i/>
                <w:lang w:eastAsia="es-MX"/>
              </w:rPr>
              <w:t>Área</w:t>
            </w:r>
          </w:p>
        </w:tc>
        <w:tc>
          <w:tcPr>
            <w:tcW w:w="4531" w:type="dxa"/>
          </w:tcPr>
          <w:p w:rsidR="004F17BA" w:rsidRPr="00CA50F9" w:rsidRDefault="004F17BA" w:rsidP="000328DA">
            <w:pPr>
              <w:jc w:val="both"/>
              <w:rPr>
                <w:rFonts w:ascii="Palatino Linotype" w:hAnsi="Palatino Linotype" w:cs="Arial"/>
                <w:i/>
                <w:lang w:eastAsia="es-MX"/>
              </w:rPr>
            </w:pPr>
            <w:r w:rsidRPr="00CA50F9">
              <w:rPr>
                <w:rFonts w:ascii="Palatino Linotype" w:hAnsi="Palatino Linotype" w:cs="Arial"/>
                <w:i/>
                <w:lang w:eastAsia="es-MX"/>
              </w:rPr>
              <w:t>Se señalará el nombre del área del cual es titular quien clasifica.</w:t>
            </w:r>
          </w:p>
        </w:tc>
      </w:tr>
      <w:tr w:rsidR="004F17BA" w:rsidRPr="00CA50F9" w:rsidTr="004F17BA">
        <w:trPr>
          <w:jc w:val="center"/>
        </w:trPr>
        <w:tc>
          <w:tcPr>
            <w:tcW w:w="1129" w:type="dxa"/>
            <w:vMerge/>
          </w:tcPr>
          <w:p w:rsidR="004F17BA" w:rsidRPr="00CA50F9" w:rsidRDefault="004F17BA" w:rsidP="000328DA">
            <w:pPr>
              <w:jc w:val="both"/>
              <w:rPr>
                <w:rFonts w:ascii="Palatino Linotype" w:hAnsi="Palatino Linotype" w:cs="Arial"/>
                <w:i/>
                <w:lang w:eastAsia="es-MX"/>
              </w:rPr>
            </w:pPr>
          </w:p>
        </w:tc>
        <w:tc>
          <w:tcPr>
            <w:tcW w:w="1990" w:type="dxa"/>
          </w:tcPr>
          <w:p w:rsidR="004F17BA" w:rsidRPr="00CA50F9" w:rsidRDefault="004F17BA" w:rsidP="000328DA">
            <w:pPr>
              <w:jc w:val="center"/>
              <w:rPr>
                <w:rFonts w:ascii="Palatino Linotype" w:hAnsi="Palatino Linotype" w:cs="Arial"/>
                <w:i/>
                <w:lang w:eastAsia="es-MX"/>
              </w:rPr>
            </w:pPr>
            <w:r w:rsidRPr="00CA50F9">
              <w:rPr>
                <w:rFonts w:ascii="Palatino Linotype" w:hAnsi="Palatino Linotype" w:cs="Arial"/>
                <w:i/>
                <w:lang w:eastAsia="es-MX"/>
              </w:rPr>
              <w:t>Información reservada</w:t>
            </w:r>
          </w:p>
        </w:tc>
        <w:tc>
          <w:tcPr>
            <w:tcW w:w="4531" w:type="dxa"/>
          </w:tcPr>
          <w:p w:rsidR="004F17BA" w:rsidRPr="00CA50F9" w:rsidRDefault="004F17BA" w:rsidP="000328DA">
            <w:pPr>
              <w:jc w:val="both"/>
              <w:rPr>
                <w:rFonts w:ascii="Palatino Linotype" w:hAnsi="Palatino Linotype" w:cs="Arial"/>
                <w:i/>
                <w:lang w:eastAsia="es-MX"/>
              </w:rPr>
            </w:pPr>
            <w:r w:rsidRPr="00CA50F9">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F17BA" w:rsidRPr="00CA50F9" w:rsidTr="004F17BA">
        <w:trPr>
          <w:jc w:val="center"/>
        </w:trPr>
        <w:tc>
          <w:tcPr>
            <w:tcW w:w="1129" w:type="dxa"/>
            <w:vMerge/>
          </w:tcPr>
          <w:p w:rsidR="004F17BA" w:rsidRPr="00CA50F9" w:rsidRDefault="004F17BA" w:rsidP="000328DA">
            <w:pPr>
              <w:jc w:val="both"/>
              <w:rPr>
                <w:rFonts w:ascii="Palatino Linotype" w:hAnsi="Palatino Linotype" w:cs="Arial"/>
                <w:i/>
                <w:lang w:eastAsia="es-MX"/>
              </w:rPr>
            </w:pPr>
          </w:p>
        </w:tc>
        <w:tc>
          <w:tcPr>
            <w:tcW w:w="1990" w:type="dxa"/>
          </w:tcPr>
          <w:p w:rsidR="004F17BA" w:rsidRPr="00CA50F9" w:rsidRDefault="004F17BA" w:rsidP="000328DA">
            <w:pPr>
              <w:jc w:val="center"/>
              <w:rPr>
                <w:rFonts w:ascii="Palatino Linotype" w:hAnsi="Palatino Linotype" w:cs="Arial"/>
                <w:i/>
                <w:lang w:eastAsia="es-MX"/>
              </w:rPr>
            </w:pPr>
            <w:r w:rsidRPr="00CA50F9">
              <w:rPr>
                <w:rFonts w:ascii="Palatino Linotype" w:hAnsi="Palatino Linotype" w:cs="Arial"/>
                <w:i/>
                <w:lang w:eastAsia="es-MX"/>
              </w:rPr>
              <w:t>Periodo de reserva</w:t>
            </w:r>
          </w:p>
        </w:tc>
        <w:tc>
          <w:tcPr>
            <w:tcW w:w="4531" w:type="dxa"/>
          </w:tcPr>
          <w:p w:rsidR="004F17BA" w:rsidRPr="00CA50F9" w:rsidRDefault="004F17BA" w:rsidP="000328DA">
            <w:pPr>
              <w:jc w:val="both"/>
              <w:rPr>
                <w:rFonts w:ascii="Palatino Linotype" w:hAnsi="Palatino Linotype" w:cs="Arial"/>
                <w:i/>
                <w:lang w:eastAsia="es-MX"/>
              </w:rPr>
            </w:pPr>
            <w:r w:rsidRPr="00CA50F9">
              <w:rPr>
                <w:rFonts w:ascii="Palatino Linotype" w:hAnsi="Palatino Linotype" w:cs="Arial"/>
                <w:i/>
                <w:lang w:eastAsia="es-MX"/>
              </w:rPr>
              <w:t>Se anotará el número de años o meses por los que se mantendrá el documento o las partes del mismo como reservado.</w:t>
            </w:r>
          </w:p>
        </w:tc>
      </w:tr>
      <w:tr w:rsidR="004F17BA" w:rsidRPr="00CA50F9" w:rsidTr="004F17BA">
        <w:trPr>
          <w:jc w:val="center"/>
        </w:trPr>
        <w:tc>
          <w:tcPr>
            <w:tcW w:w="1129" w:type="dxa"/>
            <w:vMerge/>
          </w:tcPr>
          <w:p w:rsidR="004F17BA" w:rsidRPr="00CA50F9" w:rsidRDefault="004F17BA" w:rsidP="000328DA">
            <w:pPr>
              <w:jc w:val="both"/>
              <w:rPr>
                <w:rFonts w:ascii="Palatino Linotype" w:hAnsi="Palatino Linotype" w:cs="Arial"/>
                <w:i/>
                <w:lang w:eastAsia="es-MX"/>
              </w:rPr>
            </w:pPr>
          </w:p>
        </w:tc>
        <w:tc>
          <w:tcPr>
            <w:tcW w:w="1990" w:type="dxa"/>
          </w:tcPr>
          <w:p w:rsidR="004F17BA" w:rsidRPr="00CA50F9" w:rsidRDefault="004F17BA" w:rsidP="000328DA">
            <w:pPr>
              <w:jc w:val="center"/>
              <w:rPr>
                <w:rFonts w:ascii="Palatino Linotype" w:hAnsi="Palatino Linotype" w:cs="Arial"/>
                <w:i/>
                <w:lang w:eastAsia="es-MX"/>
              </w:rPr>
            </w:pPr>
            <w:r w:rsidRPr="00CA50F9">
              <w:rPr>
                <w:rFonts w:ascii="Palatino Linotype" w:hAnsi="Palatino Linotype" w:cs="Arial"/>
                <w:i/>
                <w:lang w:eastAsia="es-MX"/>
              </w:rPr>
              <w:t>Fundamento legal</w:t>
            </w:r>
          </w:p>
        </w:tc>
        <w:tc>
          <w:tcPr>
            <w:tcW w:w="4531" w:type="dxa"/>
          </w:tcPr>
          <w:p w:rsidR="004F17BA" w:rsidRPr="00CA50F9" w:rsidRDefault="004F17BA" w:rsidP="000328DA">
            <w:pPr>
              <w:jc w:val="both"/>
              <w:rPr>
                <w:rFonts w:ascii="Palatino Linotype" w:hAnsi="Palatino Linotype" w:cs="Arial"/>
                <w:i/>
                <w:lang w:eastAsia="es-MX"/>
              </w:rPr>
            </w:pPr>
            <w:r w:rsidRPr="00CA50F9">
              <w:rPr>
                <w:rFonts w:ascii="Palatino Linotype" w:hAnsi="Palatino Linotype" w:cs="Arial"/>
                <w:i/>
                <w:lang w:eastAsia="es-MX"/>
              </w:rPr>
              <w:t>Se señalará el nombre del ordenamiento, el o los artículos, fracción(es), párrafo(s) con base en los cuales se sustente la reserva.</w:t>
            </w:r>
          </w:p>
        </w:tc>
      </w:tr>
      <w:tr w:rsidR="004F17BA" w:rsidRPr="00CA50F9" w:rsidTr="004F17BA">
        <w:trPr>
          <w:jc w:val="center"/>
        </w:trPr>
        <w:tc>
          <w:tcPr>
            <w:tcW w:w="1129" w:type="dxa"/>
            <w:vMerge/>
          </w:tcPr>
          <w:p w:rsidR="004F17BA" w:rsidRPr="00CA50F9" w:rsidRDefault="004F17BA" w:rsidP="000328DA">
            <w:pPr>
              <w:jc w:val="both"/>
              <w:rPr>
                <w:rFonts w:ascii="Palatino Linotype" w:hAnsi="Palatino Linotype" w:cs="Arial"/>
                <w:i/>
                <w:lang w:eastAsia="es-MX"/>
              </w:rPr>
            </w:pPr>
          </w:p>
        </w:tc>
        <w:tc>
          <w:tcPr>
            <w:tcW w:w="1990" w:type="dxa"/>
          </w:tcPr>
          <w:p w:rsidR="004F17BA" w:rsidRPr="00CA50F9" w:rsidRDefault="004F17BA" w:rsidP="000328DA">
            <w:pPr>
              <w:jc w:val="center"/>
              <w:rPr>
                <w:rFonts w:ascii="Palatino Linotype" w:hAnsi="Palatino Linotype" w:cs="Arial"/>
                <w:i/>
                <w:lang w:eastAsia="es-MX"/>
              </w:rPr>
            </w:pPr>
            <w:r w:rsidRPr="00CA50F9">
              <w:rPr>
                <w:rFonts w:ascii="Palatino Linotype" w:hAnsi="Palatino Linotype" w:cs="Arial"/>
                <w:i/>
                <w:lang w:eastAsia="es-MX"/>
              </w:rPr>
              <w:t>Ampliación del periodo de reserva</w:t>
            </w:r>
          </w:p>
        </w:tc>
        <w:tc>
          <w:tcPr>
            <w:tcW w:w="4531" w:type="dxa"/>
          </w:tcPr>
          <w:p w:rsidR="004F17BA" w:rsidRPr="00CA50F9" w:rsidRDefault="004F17BA" w:rsidP="000328DA">
            <w:pPr>
              <w:jc w:val="both"/>
              <w:rPr>
                <w:rFonts w:ascii="Palatino Linotype" w:hAnsi="Palatino Linotype" w:cs="Arial"/>
                <w:i/>
                <w:lang w:eastAsia="es-MX"/>
              </w:rPr>
            </w:pPr>
            <w:r w:rsidRPr="00CA50F9">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4F17BA" w:rsidRPr="00CA50F9" w:rsidTr="004F17BA">
        <w:trPr>
          <w:jc w:val="center"/>
        </w:trPr>
        <w:tc>
          <w:tcPr>
            <w:tcW w:w="1129" w:type="dxa"/>
            <w:vMerge/>
          </w:tcPr>
          <w:p w:rsidR="004F17BA" w:rsidRPr="00CA50F9" w:rsidRDefault="004F17BA" w:rsidP="000328DA">
            <w:pPr>
              <w:jc w:val="both"/>
              <w:rPr>
                <w:rFonts w:ascii="Palatino Linotype" w:hAnsi="Palatino Linotype" w:cs="Arial"/>
                <w:i/>
                <w:lang w:eastAsia="es-MX"/>
              </w:rPr>
            </w:pPr>
          </w:p>
        </w:tc>
        <w:tc>
          <w:tcPr>
            <w:tcW w:w="1990" w:type="dxa"/>
          </w:tcPr>
          <w:p w:rsidR="004F17BA" w:rsidRPr="00CA50F9" w:rsidRDefault="004F17BA" w:rsidP="000328DA">
            <w:pPr>
              <w:jc w:val="center"/>
              <w:rPr>
                <w:rFonts w:ascii="Palatino Linotype" w:hAnsi="Palatino Linotype" w:cs="Arial"/>
                <w:b/>
                <w:i/>
                <w:u w:val="single"/>
                <w:lang w:eastAsia="es-MX"/>
              </w:rPr>
            </w:pPr>
            <w:r w:rsidRPr="00CA50F9">
              <w:rPr>
                <w:rFonts w:ascii="Palatino Linotype" w:hAnsi="Palatino Linotype" w:cs="Arial"/>
                <w:b/>
                <w:i/>
                <w:u w:val="single"/>
                <w:lang w:eastAsia="es-MX"/>
              </w:rPr>
              <w:t>Confidencial</w:t>
            </w:r>
          </w:p>
        </w:tc>
        <w:tc>
          <w:tcPr>
            <w:tcW w:w="4531" w:type="dxa"/>
          </w:tcPr>
          <w:p w:rsidR="004F17BA" w:rsidRPr="00CA50F9" w:rsidRDefault="004F17BA" w:rsidP="000328DA">
            <w:pPr>
              <w:jc w:val="both"/>
              <w:rPr>
                <w:rFonts w:ascii="Palatino Linotype" w:hAnsi="Palatino Linotype" w:cs="Arial"/>
                <w:i/>
                <w:lang w:eastAsia="es-MX"/>
              </w:rPr>
            </w:pPr>
            <w:r w:rsidRPr="00CA50F9">
              <w:rPr>
                <w:rFonts w:ascii="Palatino Linotype" w:hAnsi="Palatino Linotype" w:cs="Arial"/>
                <w:i/>
                <w:lang w:eastAsia="es-MX"/>
              </w:rPr>
              <w:t xml:space="preserve">Se indicarán, en su caso, </w:t>
            </w:r>
            <w:r w:rsidRPr="00CA50F9">
              <w:rPr>
                <w:rFonts w:ascii="Palatino Linotype" w:hAnsi="Palatino Linotype" w:cs="Arial"/>
                <w:b/>
                <w:i/>
                <w:u w:val="single"/>
                <w:lang w:eastAsia="es-MX"/>
              </w:rPr>
              <w:t>las partes o páginas del documento que se clasifica como confidencial</w:t>
            </w:r>
            <w:r w:rsidRPr="00CA50F9">
              <w:rPr>
                <w:rFonts w:ascii="Palatino Linotype" w:hAnsi="Palatino Linotype" w:cs="Arial"/>
                <w:i/>
                <w:lang w:eastAsia="es-MX"/>
              </w:rPr>
              <w:t xml:space="preserve">. </w:t>
            </w:r>
            <w:r w:rsidRPr="00CA50F9">
              <w:rPr>
                <w:rFonts w:ascii="Palatino Linotype" w:hAnsi="Palatino Linotype" w:cs="Arial"/>
                <w:b/>
                <w:i/>
                <w:u w:val="single"/>
                <w:lang w:eastAsia="es-MX"/>
              </w:rPr>
              <w:t>Si el documento fuera confidencial en su totalidad, se anotarán todas las páginas que lo conforman</w:t>
            </w:r>
            <w:r w:rsidRPr="00CA50F9">
              <w:rPr>
                <w:rFonts w:ascii="Palatino Linotype" w:hAnsi="Palatino Linotype" w:cs="Arial"/>
                <w:i/>
                <w:lang w:eastAsia="es-MX"/>
              </w:rPr>
              <w:t>. Si el documento no contiene información confidencial, se tachará este apartado.</w:t>
            </w:r>
          </w:p>
        </w:tc>
      </w:tr>
      <w:tr w:rsidR="004F17BA" w:rsidRPr="00CA50F9" w:rsidTr="004F17BA">
        <w:trPr>
          <w:jc w:val="center"/>
        </w:trPr>
        <w:tc>
          <w:tcPr>
            <w:tcW w:w="1129" w:type="dxa"/>
            <w:vMerge/>
          </w:tcPr>
          <w:p w:rsidR="004F17BA" w:rsidRPr="00CA50F9" w:rsidRDefault="004F17BA" w:rsidP="000328DA">
            <w:pPr>
              <w:jc w:val="both"/>
              <w:rPr>
                <w:rFonts w:ascii="Palatino Linotype" w:hAnsi="Palatino Linotype" w:cs="Arial"/>
                <w:i/>
                <w:lang w:eastAsia="es-MX"/>
              </w:rPr>
            </w:pPr>
          </w:p>
        </w:tc>
        <w:tc>
          <w:tcPr>
            <w:tcW w:w="1990" w:type="dxa"/>
          </w:tcPr>
          <w:p w:rsidR="004F17BA" w:rsidRPr="00CA50F9" w:rsidRDefault="004F17BA" w:rsidP="000328DA">
            <w:pPr>
              <w:jc w:val="center"/>
              <w:rPr>
                <w:rFonts w:ascii="Palatino Linotype" w:hAnsi="Palatino Linotype" w:cs="Arial"/>
                <w:i/>
                <w:lang w:eastAsia="es-MX"/>
              </w:rPr>
            </w:pPr>
            <w:r w:rsidRPr="00CA50F9">
              <w:rPr>
                <w:rFonts w:ascii="Palatino Linotype" w:hAnsi="Palatino Linotype" w:cs="Arial"/>
                <w:i/>
                <w:lang w:eastAsia="es-MX"/>
              </w:rPr>
              <w:t>Fundamento legal</w:t>
            </w:r>
          </w:p>
        </w:tc>
        <w:tc>
          <w:tcPr>
            <w:tcW w:w="4531" w:type="dxa"/>
          </w:tcPr>
          <w:p w:rsidR="004F17BA" w:rsidRPr="00CA50F9" w:rsidRDefault="004F17BA" w:rsidP="000328DA">
            <w:pPr>
              <w:jc w:val="both"/>
              <w:rPr>
                <w:rFonts w:ascii="Palatino Linotype" w:hAnsi="Palatino Linotype" w:cs="Arial"/>
                <w:i/>
                <w:lang w:eastAsia="es-MX"/>
              </w:rPr>
            </w:pPr>
            <w:r w:rsidRPr="00CA50F9">
              <w:rPr>
                <w:rFonts w:ascii="Palatino Linotype" w:hAnsi="Palatino Linotype" w:cs="Arial"/>
                <w:i/>
                <w:lang w:eastAsia="es-MX"/>
              </w:rPr>
              <w:t>Se señalará el nombre del ordenamiento, el o los artículos, fracción(es), párrafo(s) con base en los cuales se sustente la confidencialidad.</w:t>
            </w:r>
          </w:p>
        </w:tc>
      </w:tr>
      <w:tr w:rsidR="004F17BA" w:rsidRPr="00CA50F9" w:rsidTr="004F17BA">
        <w:trPr>
          <w:jc w:val="center"/>
        </w:trPr>
        <w:tc>
          <w:tcPr>
            <w:tcW w:w="1129" w:type="dxa"/>
            <w:vMerge/>
          </w:tcPr>
          <w:p w:rsidR="004F17BA" w:rsidRPr="00CA50F9" w:rsidRDefault="004F17BA" w:rsidP="000328DA">
            <w:pPr>
              <w:jc w:val="both"/>
              <w:rPr>
                <w:rFonts w:ascii="Palatino Linotype" w:hAnsi="Palatino Linotype" w:cs="Arial"/>
                <w:i/>
                <w:lang w:eastAsia="es-MX"/>
              </w:rPr>
            </w:pPr>
          </w:p>
        </w:tc>
        <w:tc>
          <w:tcPr>
            <w:tcW w:w="1990" w:type="dxa"/>
          </w:tcPr>
          <w:p w:rsidR="004F17BA" w:rsidRPr="00CA50F9" w:rsidRDefault="004F17BA" w:rsidP="000328DA">
            <w:pPr>
              <w:jc w:val="center"/>
              <w:rPr>
                <w:rFonts w:ascii="Palatino Linotype" w:hAnsi="Palatino Linotype" w:cs="Arial"/>
                <w:i/>
                <w:lang w:eastAsia="es-MX"/>
              </w:rPr>
            </w:pPr>
            <w:r w:rsidRPr="00CA50F9">
              <w:rPr>
                <w:rFonts w:ascii="Palatino Linotype" w:hAnsi="Palatino Linotype" w:cs="Arial"/>
                <w:i/>
                <w:lang w:eastAsia="es-MX"/>
              </w:rPr>
              <w:t>Rúbrica del titular del área</w:t>
            </w:r>
          </w:p>
        </w:tc>
        <w:tc>
          <w:tcPr>
            <w:tcW w:w="4531" w:type="dxa"/>
          </w:tcPr>
          <w:p w:rsidR="004F17BA" w:rsidRPr="00CA50F9" w:rsidRDefault="004F17BA" w:rsidP="000328DA">
            <w:pPr>
              <w:jc w:val="both"/>
              <w:rPr>
                <w:rFonts w:ascii="Palatino Linotype" w:hAnsi="Palatino Linotype" w:cs="Arial"/>
                <w:i/>
                <w:lang w:eastAsia="es-MX"/>
              </w:rPr>
            </w:pPr>
            <w:r w:rsidRPr="00CA50F9">
              <w:rPr>
                <w:rFonts w:ascii="Palatino Linotype" w:hAnsi="Palatino Linotype" w:cs="Arial"/>
                <w:i/>
                <w:lang w:eastAsia="es-MX"/>
              </w:rPr>
              <w:t>Rúbrica autógrafa de quien clasifica.</w:t>
            </w:r>
          </w:p>
        </w:tc>
      </w:tr>
      <w:tr w:rsidR="004F17BA" w:rsidRPr="00CA50F9" w:rsidTr="004F17BA">
        <w:trPr>
          <w:jc w:val="center"/>
        </w:trPr>
        <w:tc>
          <w:tcPr>
            <w:tcW w:w="1129" w:type="dxa"/>
            <w:vMerge/>
          </w:tcPr>
          <w:p w:rsidR="004F17BA" w:rsidRPr="00CA50F9" w:rsidRDefault="004F17BA" w:rsidP="000328DA">
            <w:pPr>
              <w:jc w:val="both"/>
              <w:rPr>
                <w:rFonts w:ascii="Palatino Linotype" w:hAnsi="Palatino Linotype" w:cs="Arial"/>
                <w:i/>
                <w:lang w:eastAsia="es-MX"/>
              </w:rPr>
            </w:pPr>
          </w:p>
        </w:tc>
        <w:tc>
          <w:tcPr>
            <w:tcW w:w="1990" w:type="dxa"/>
          </w:tcPr>
          <w:p w:rsidR="004F17BA" w:rsidRPr="00CA50F9" w:rsidRDefault="004F17BA" w:rsidP="000328DA">
            <w:pPr>
              <w:jc w:val="center"/>
              <w:rPr>
                <w:rFonts w:ascii="Palatino Linotype" w:hAnsi="Palatino Linotype" w:cs="Arial"/>
                <w:i/>
                <w:lang w:eastAsia="es-MX"/>
              </w:rPr>
            </w:pPr>
            <w:r w:rsidRPr="00CA50F9">
              <w:rPr>
                <w:rFonts w:ascii="Palatino Linotype" w:hAnsi="Palatino Linotype" w:cs="Arial"/>
                <w:i/>
                <w:lang w:eastAsia="es-MX"/>
              </w:rPr>
              <w:t>Fecha de desclasificación</w:t>
            </w:r>
          </w:p>
        </w:tc>
        <w:tc>
          <w:tcPr>
            <w:tcW w:w="4531" w:type="dxa"/>
          </w:tcPr>
          <w:p w:rsidR="004F17BA" w:rsidRPr="00CA50F9" w:rsidRDefault="004F17BA" w:rsidP="000328DA">
            <w:pPr>
              <w:jc w:val="both"/>
              <w:rPr>
                <w:rFonts w:ascii="Palatino Linotype" w:hAnsi="Palatino Linotype" w:cs="Arial"/>
                <w:i/>
                <w:lang w:eastAsia="es-MX"/>
              </w:rPr>
            </w:pPr>
            <w:r w:rsidRPr="00CA50F9">
              <w:rPr>
                <w:rFonts w:ascii="Palatino Linotype" w:hAnsi="Palatino Linotype" w:cs="Arial"/>
                <w:i/>
                <w:lang w:eastAsia="es-MX"/>
              </w:rPr>
              <w:t>Se anotará la fecha en que se desclasifica el documento.</w:t>
            </w:r>
          </w:p>
        </w:tc>
      </w:tr>
      <w:tr w:rsidR="004F17BA" w:rsidRPr="00CA50F9" w:rsidTr="004F17BA">
        <w:trPr>
          <w:jc w:val="center"/>
        </w:trPr>
        <w:tc>
          <w:tcPr>
            <w:tcW w:w="1129" w:type="dxa"/>
            <w:vMerge/>
          </w:tcPr>
          <w:p w:rsidR="004F17BA" w:rsidRPr="00CA50F9" w:rsidRDefault="004F17BA" w:rsidP="000328DA">
            <w:pPr>
              <w:jc w:val="both"/>
              <w:rPr>
                <w:rFonts w:ascii="Palatino Linotype" w:hAnsi="Palatino Linotype" w:cs="Arial"/>
                <w:i/>
                <w:lang w:eastAsia="es-MX"/>
              </w:rPr>
            </w:pPr>
          </w:p>
        </w:tc>
        <w:tc>
          <w:tcPr>
            <w:tcW w:w="1990" w:type="dxa"/>
          </w:tcPr>
          <w:p w:rsidR="004F17BA" w:rsidRPr="00CA50F9" w:rsidRDefault="004F17BA" w:rsidP="000328DA">
            <w:pPr>
              <w:jc w:val="center"/>
              <w:rPr>
                <w:rFonts w:ascii="Palatino Linotype" w:hAnsi="Palatino Linotype" w:cs="Arial"/>
                <w:i/>
                <w:lang w:eastAsia="es-MX"/>
              </w:rPr>
            </w:pPr>
            <w:r w:rsidRPr="00CA50F9">
              <w:rPr>
                <w:rFonts w:ascii="Palatino Linotype" w:hAnsi="Palatino Linotype" w:cs="Arial"/>
                <w:i/>
                <w:lang w:eastAsia="es-MX"/>
              </w:rPr>
              <w:t>Rúbrica y cargo del servidor público</w:t>
            </w:r>
          </w:p>
        </w:tc>
        <w:tc>
          <w:tcPr>
            <w:tcW w:w="4531" w:type="dxa"/>
            <w:vAlign w:val="center"/>
          </w:tcPr>
          <w:p w:rsidR="004F17BA" w:rsidRPr="00CA50F9" w:rsidRDefault="004F17BA" w:rsidP="000328DA">
            <w:pPr>
              <w:rPr>
                <w:rFonts w:ascii="Palatino Linotype" w:hAnsi="Palatino Linotype" w:cs="Arial"/>
                <w:i/>
                <w:lang w:eastAsia="es-MX"/>
              </w:rPr>
            </w:pPr>
            <w:r w:rsidRPr="00CA50F9">
              <w:rPr>
                <w:rFonts w:ascii="Palatino Linotype" w:hAnsi="Palatino Linotype" w:cs="Arial"/>
                <w:i/>
                <w:lang w:eastAsia="es-MX"/>
              </w:rPr>
              <w:t>Rúbrica autógrafa de quien desclasifica.</w:t>
            </w:r>
          </w:p>
        </w:tc>
      </w:tr>
    </w:tbl>
    <w:p w:rsidR="004F17BA" w:rsidRPr="00CA50F9" w:rsidRDefault="004F17BA" w:rsidP="000328DA">
      <w:pPr>
        <w:ind w:left="709" w:right="709"/>
        <w:jc w:val="both"/>
        <w:rPr>
          <w:rFonts w:ascii="Palatino Linotype" w:hAnsi="Palatino Linotype" w:cs="Arial"/>
          <w:sz w:val="22"/>
          <w:szCs w:val="22"/>
          <w:lang w:eastAsia="es-MX"/>
        </w:rPr>
      </w:pPr>
      <w:r w:rsidRPr="00CA50F9">
        <w:rPr>
          <w:rFonts w:ascii="Palatino Linotype" w:hAnsi="Palatino Linotype" w:cs="Arial"/>
          <w:sz w:val="22"/>
          <w:szCs w:val="22"/>
          <w:lang w:eastAsia="es-MX"/>
        </w:rPr>
        <w:t>(Énfasis Añadido)</w:t>
      </w:r>
    </w:p>
    <w:p w:rsidR="004F17BA" w:rsidRPr="00CA50F9" w:rsidRDefault="004F17BA" w:rsidP="004F17BA">
      <w:pPr>
        <w:spacing w:before="100" w:beforeAutospacing="1" w:after="100" w:afterAutospacing="1" w:line="360" w:lineRule="auto"/>
        <w:jc w:val="both"/>
        <w:rPr>
          <w:rFonts w:ascii="Palatino Linotype" w:hAnsi="Palatino Linotype" w:cs="Arial"/>
        </w:rPr>
      </w:pPr>
      <w:r w:rsidRPr="00CA50F9">
        <w:rPr>
          <w:rFonts w:ascii="Palatino Linotype" w:hAnsi="Palatino Linotype" w:cs="Arial"/>
        </w:rPr>
        <w:lastRenderedPageBreak/>
        <w:t xml:space="preserve">Finalmente, este Órgano Garante de la Protección de Datos Personales no omite mencionar que, si dentro de la información que se ordena su entrega, </w:t>
      </w:r>
      <w:r w:rsidRPr="00CA50F9">
        <w:rPr>
          <w:rFonts w:ascii="Palatino Linotype" w:hAnsi="Palatino Linotype" w:cs="Arial"/>
          <w:b/>
        </w:rPr>
        <w:t xml:space="preserve">EL SUJETO OBLIGADO </w:t>
      </w:r>
      <w:r w:rsidRPr="00CA50F9">
        <w:rPr>
          <w:rFonts w:ascii="Palatino Linotype" w:hAnsi="Palatino Linotype" w:cs="Arial"/>
        </w:rPr>
        <w:t>advierte documentos que por su propia y especial naturaleza son privados, deberá efectuar el Acuerdo de Clasificación como confidencial, en términos de la legislación aplicable.</w:t>
      </w:r>
    </w:p>
    <w:p w:rsidR="004F17BA" w:rsidRPr="00CA50F9" w:rsidRDefault="004F17BA" w:rsidP="004F17BA">
      <w:pPr>
        <w:spacing w:before="100" w:beforeAutospacing="1" w:after="100" w:afterAutospacing="1" w:line="360" w:lineRule="auto"/>
        <w:jc w:val="both"/>
      </w:pPr>
      <w:r w:rsidRPr="00CA50F9">
        <w:rPr>
          <w:rFonts w:ascii="Palatino Linotype" w:hAnsi="Palatino Linotype" w:cs="Arial"/>
        </w:rPr>
        <w:t>Por lo tanto,</w:t>
      </w:r>
      <w:r w:rsidRPr="00CA50F9">
        <w:rPr>
          <w:rFonts w:ascii="Palatino Linotype" w:hAnsi="Palatino Linotype"/>
        </w:rPr>
        <w:t xml:space="preserve"> es importante referir que </w:t>
      </w:r>
      <w:r w:rsidRPr="00CA50F9">
        <w:rPr>
          <w:rFonts w:ascii="Palatino Linotype" w:hAnsi="Palatino Linotype"/>
          <w:b/>
        </w:rPr>
        <w:t>EL SUJETO OBLIGADO</w:t>
      </w:r>
      <w:r w:rsidRPr="00CA50F9">
        <w:rPr>
          <w:rFonts w:ascii="Palatino Linotype" w:hAnsi="Palatino Linotype"/>
        </w:rPr>
        <w:t xml:space="preserve"> deberá seguir el procedimiento legal establecido para su </w:t>
      </w:r>
      <w:r w:rsidRPr="00CA50F9">
        <w:rPr>
          <w:rFonts w:ascii="Palatino Linotype" w:hAnsi="Palatino Linotype"/>
          <w:lang w:eastAsia="es-MX"/>
        </w:rPr>
        <w:t>clasificación</w:t>
      </w:r>
      <w:r w:rsidRPr="00CA50F9">
        <w:rPr>
          <w:rFonts w:ascii="Palatino Linotype" w:hAnsi="Palatino Linotype"/>
        </w:rPr>
        <w:t>, esto es, que su Comité de</w:t>
      </w:r>
      <w:r w:rsidRPr="00CA50F9">
        <w:rPr>
          <w:rFonts w:ascii="Palatino Linotype" w:hAnsi="Palatino Linotype" w:cs="Arial"/>
        </w:rPr>
        <w:t xml:space="preserve"> Transparencia emita </w:t>
      </w:r>
      <w:r w:rsidRPr="00CA50F9">
        <w:rPr>
          <w:rFonts w:ascii="Palatino Linotype" w:hAnsi="Palatino Linotype" w:cs="Arial"/>
          <w:lang w:val="es-ES_tradnl"/>
        </w:rPr>
        <w:t>un</w:t>
      </w:r>
      <w:r w:rsidRPr="00CA50F9">
        <w:rPr>
          <w:rFonts w:ascii="Palatino Linotype" w:hAnsi="Palatino Linotype" w:cs="Arial"/>
        </w:rPr>
        <w:t xml:space="preserve"> Acuerdo de Clasificación que cumpla con las formalidades antes citadas</w:t>
      </w:r>
      <w:r w:rsidRPr="00CA50F9">
        <w:rPr>
          <w:rFonts w:ascii="Palatino Linotype" w:hAnsi="Palatino Linotype" w:cs="Arial"/>
          <w:b/>
        </w:rPr>
        <w:t xml:space="preserve"> </w:t>
      </w:r>
      <w:r w:rsidRPr="00CA50F9">
        <w:rPr>
          <w:rFonts w:ascii="Palatino Linotype" w:hAnsi="Palatino Linotype" w:cs="Arial"/>
        </w:rPr>
        <w:t xml:space="preserve">que la sustente, en el </w:t>
      </w:r>
      <w:r w:rsidRPr="00CA50F9">
        <w:rPr>
          <w:rFonts w:ascii="Palatino Linotype" w:hAnsi="Palatino Linotype" w:cs="Arial"/>
          <w:lang w:eastAsia="es-MX"/>
        </w:rPr>
        <w:t>que</w:t>
      </w:r>
      <w:r w:rsidRPr="00CA50F9">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4F17BA" w:rsidRPr="00CA50F9" w:rsidRDefault="004F17BA" w:rsidP="004F17BA">
      <w:pPr>
        <w:widowControl w:val="0"/>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CA50F9">
        <w:rPr>
          <w:rFonts w:ascii="Palatino Linotype" w:eastAsia="Calibri" w:hAnsi="Palatino Linotype" w:cs="Arial"/>
        </w:rPr>
        <w:t xml:space="preserve">En mérito de lo expuesto, esta Autoridad estima que las razones o motivos de inconformidad hechos valer por </w:t>
      </w:r>
      <w:r w:rsidRPr="00CA50F9">
        <w:rPr>
          <w:rFonts w:ascii="Palatino Linotype" w:eastAsia="Calibri" w:hAnsi="Palatino Linotype" w:cs="Arial"/>
          <w:b/>
        </w:rPr>
        <w:t>EL RECURRENTE</w:t>
      </w:r>
      <w:r w:rsidRPr="00CA50F9">
        <w:rPr>
          <w:rFonts w:ascii="Palatino Linotype" w:eastAsia="Calibri" w:hAnsi="Palatino Linotype" w:cs="Arial"/>
        </w:rPr>
        <w:t xml:space="preserve"> devienen </w:t>
      </w:r>
      <w:r w:rsidRPr="00CA50F9">
        <w:rPr>
          <w:rFonts w:ascii="Palatino Linotype" w:eastAsia="Calibri" w:hAnsi="Palatino Linotype" w:cs="Arial"/>
          <w:b/>
        </w:rPr>
        <w:t>fundados</w:t>
      </w:r>
      <w:r w:rsidRPr="00CA50F9">
        <w:rPr>
          <w:rFonts w:ascii="Palatino Linotype" w:eastAsia="Calibri" w:hAnsi="Palatino Linotype" w:cs="Arial"/>
        </w:rPr>
        <w:t xml:space="preserve">; por lo que, lo procedente es </w:t>
      </w:r>
      <w:r w:rsidRPr="00CA50F9">
        <w:rPr>
          <w:rFonts w:ascii="Palatino Linotype" w:eastAsia="Calibri" w:hAnsi="Palatino Linotype" w:cs="Arial"/>
          <w:b/>
        </w:rPr>
        <w:t>REVOCAR</w:t>
      </w:r>
      <w:r w:rsidRPr="00CA50F9">
        <w:rPr>
          <w:rFonts w:ascii="Palatino Linotype" w:eastAsia="Calibri" w:hAnsi="Palatino Linotype" w:cs="Arial"/>
        </w:rPr>
        <w:t xml:space="preserve"> la respuesta del </w:t>
      </w:r>
      <w:r w:rsidRPr="00CA50F9">
        <w:rPr>
          <w:rFonts w:ascii="Palatino Linotype" w:eastAsia="Calibri" w:hAnsi="Palatino Linotype" w:cs="Arial"/>
          <w:b/>
        </w:rPr>
        <w:t xml:space="preserve">SUJETO OBLIGADO </w:t>
      </w:r>
      <w:r w:rsidRPr="00CA50F9">
        <w:rPr>
          <w:rFonts w:ascii="Palatino Linotype" w:eastAsia="Calibri" w:hAnsi="Palatino Linotype" w:cs="Arial"/>
        </w:rPr>
        <w:t>y ordenar la entrega de la información referida en el presente Considerando.</w:t>
      </w:r>
    </w:p>
    <w:p w:rsidR="005417DC" w:rsidRPr="00CA50F9" w:rsidRDefault="005417DC" w:rsidP="00D947FE">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CA50F9">
        <w:rPr>
          <w:rFonts w:ascii="Palatino Linotype" w:eastAsia="Calibri" w:hAnsi="Palatino Linotype" w:cs="Arial"/>
        </w:rPr>
        <w:t xml:space="preserve">Así, con </w:t>
      </w:r>
      <w:r w:rsidRPr="00CA50F9">
        <w:rPr>
          <w:rFonts w:ascii="Palatino Linotype" w:hAnsi="Palatino Linotype" w:cs="Arial"/>
        </w:rPr>
        <w:t>fundamento</w:t>
      </w:r>
      <w:r w:rsidRPr="00CA50F9">
        <w:rPr>
          <w:rFonts w:ascii="Palatino Linotype" w:eastAsia="Calibri" w:hAnsi="Palatino Linotype" w:cs="Arial"/>
        </w:rPr>
        <w:t xml:space="preserve"> en lo prescrito en los artículos 5</w:t>
      </w:r>
      <w:r w:rsidR="009661B8" w:rsidRPr="00CA50F9">
        <w:rPr>
          <w:rFonts w:ascii="Palatino Linotype" w:eastAsia="Calibri" w:hAnsi="Palatino Linotype" w:cs="Arial"/>
        </w:rPr>
        <w:t>,</w:t>
      </w:r>
      <w:r w:rsidRPr="00CA50F9">
        <w:rPr>
          <w:rFonts w:ascii="Palatino Linotype" w:eastAsia="Calibri" w:hAnsi="Palatino Linotype" w:cs="Arial"/>
        </w:rPr>
        <w:t xml:space="preserve"> </w:t>
      </w:r>
      <w:proofErr w:type="gramStart"/>
      <w:r w:rsidRPr="00CA50F9">
        <w:rPr>
          <w:rFonts w:ascii="Palatino Linotype" w:hAnsi="Palatino Linotype"/>
        </w:rPr>
        <w:t>párrafos vigésimo</w:t>
      </w:r>
      <w:r w:rsidR="004B1602" w:rsidRPr="00CA50F9">
        <w:rPr>
          <w:rFonts w:ascii="Palatino Linotype" w:hAnsi="Palatino Linotype"/>
        </w:rPr>
        <w:t xml:space="preserve"> segundo</w:t>
      </w:r>
      <w:proofErr w:type="gramEnd"/>
      <w:r w:rsidRPr="00CA50F9">
        <w:rPr>
          <w:rFonts w:ascii="Palatino Linotype" w:hAnsi="Palatino Linotype"/>
        </w:rPr>
        <w:t xml:space="preserve">, vigésimo </w:t>
      </w:r>
      <w:r w:rsidR="004B1602" w:rsidRPr="00CA50F9">
        <w:rPr>
          <w:rFonts w:ascii="Palatino Linotype" w:hAnsi="Palatino Linotype"/>
        </w:rPr>
        <w:t>tercero</w:t>
      </w:r>
      <w:r w:rsidRPr="00CA50F9">
        <w:rPr>
          <w:rFonts w:ascii="Palatino Linotype" w:hAnsi="Palatino Linotype"/>
        </w:rPr>
        <w:t xml:space="preserve"> y vigésimo </w:t>
      </w:r>
      <w:r w:rsidR="004B1602" w:rsidRPr="00CA50F9">
        <w:rPr>
          <w:rFonts w:ascii="Palatino Linotype" w:hAnsi="Palatino Linotype" w:cs="Arial"/>
        </w:rPr>
        <w:t>cuarto</w:t>
      </w:r>
      <w:r w:rsidRPr="00CA50F9">
        <w:rPr>
          <w:rFonts w:ascii="Palatino Linotype" w:hAnsi="Palatino Linotype" w:cs="Arial"/>
        </w:rPr>
        <w:t>,</w:t>
      </w:r>
      <w:r w:rsidRPr="00CA50F9">
        <w:rPr>
          <w:rFonts w:ascii="Palatino Linotype" w:hAnsi="Palatino Linotype"/>
        </w:rPr>
        <w:t xml:space="preserve"> </w:t>
      </w:r>
      <w:r w:rsidRPr="00CA50F9">
        <w:rPr>
          <w:rFonts w:ascii="Palatino Linotype" w:hAnsi="Palatino Linotype" w:cs="Arial"/>
        </w:rPr>
        <w:t>fracciones</w:t>
      </w:r>
      <w:r w:rsidRPr="00CA50F9">
        <w:rPr>
          <w:rFonts w:ascii="Palatino Linotype" w:hAnsi="Palatino Linotype"/>
        </w:rPr>
        <w:t xml:space="preserve"> IV y V,</w:t>
      </w:r>
      <w:r w:rsidRPr="00CA50F9">
        <w:rPr>
          <w:rFonts w:ascii="Palatino Linotype" w:eastAsia="Calibri" w:hAnsi="Palatino Linotype" w:cs="Arial"/>
        </w:rPr>
        <w:t xml:space="preserve"> de la Constitución Política del </w:t>
      </w:r>
      <w:r w:rsidRPr="00CA50F9">
        <w:rPr>
          <w:rFonts w:ascii="Palatino Linotype" w:eastAsia="Calibri" w:hAnsi="Palatino Linotype" w:cs="Arial"/>
        </w:rPr>
        <w:lastRenderedPageBreak/>
        <w:t xml:space="preserve">Estado Libre y Soberano de México, y los artículos </w:t>
      </w:r>
      <w:r w:rsidRPr="00CA50F9">
        <w:rPr>
          <w:rFonts w:ascii="Palatino Linotype" w:hAnsi="Palatino Linotype"/>
        </w:rPr>
        <w:t xml:space="preserve">2, </w:t>
      </w:r>
      <w:r w:rsidRPr="00CA50F9">
        <w:rPr>
          <w:rFonts w:ascii="Palatino Linotype" w:hAnsi="Palatino Linotype" w:cs="Arial"/>
        </w:rPr>
        <w:t>fracción</w:t>
      </w:r>
      <w:r w:rsidRPr="00CA50F9">
        <w:rPr>
          <w:rFonts w:ascii="Palatino Linotype" w:hAnsi="Palatino Linotype"/>
        </w:rPr>
        <w:t xml:space="preserve"> II, 9, </w:t>
      </w:r>
      <w:r w:rsidRPr="00CA50F9">
        <w:rPr>
          <w:rFonts w:ascii="Palatino Linotype" w:hAnsi="Palatino Linotype" w:cs="Arial"/>
          <w:lang w:val="es-ES_tradnl"/>
        </w:rPr>
        <w:t>29</w:t>
      </w:r>
      <w:r w:rsidRPr="00CA50F9">
        <w:rPr>
          <w:rFonts w:ascii="Palatino Linotype" w:hAnsi="Palatino Linotype"/>
        </w:rPr>
        <w:t xml:space="preserve">, 36, fracciones I y II, 176, 178, </w:t>
      </w:r>
      <w:r w:rsidR="00CA6A2C" w:rsidRPr="00CA50F9">
        <w:rPr>
          <w:rFonts w:ascii="Palatino Linotype" w:hAnsi="Palatino Linotype"/>
        </w:rPr>
        <w:t>179, 181, 185, fracción I, 186, 188 y 192, fracción III</w:t>
      </w:r>
      <w:r w:rsidRPr="00CA50F9">
        <w:rPr>
          <w:rFonts w:ascii="Palatino Linotype" w:eastAsia="Calibri" w:hAnsi="Palatino Linotype" w:cs="Arial"/>
        </w:rPr>
        <w:t xml:space="preserve"> de la Ley de Transparencia y Acceso a la Información Pública del Estado de México y </w:t>
      </w:r>
      <w:r w:rsidRPr="00CA50F9">
        <w:rPr>
          <w:rFonts w:ascii="Palatino Linotype" w:hAnsi="Palatino Linotype" w:cs="Arial"/>
        </w:rPr>
        <w:t>Municipios</w:t>
      </w:r>
      <w:r w:rsidRPr="00CA50F9">
        <w:rPr>
          <w:rFonts w:ascii="Palatino Linotype" w:eastAsia="Calibri" w:hAnsi="Palatino Linotype" w:cs="Arial"/>
        </w:rPr>
        <w:t xml:space="preserve">, </w:t>
      </w:r>
      <w:r w:rsidRPr="00CA50F9">
        <w:rPr>
          <w:rFonts w:ascii="Palatino Linotype" w:hAnsi="Palatino Linotype"/>
        </w:rPr>
        <w:t>este</w:t>
      </w:r>
      <w:r w:rsidRPr="00CA50F9">
        <w:rPr>
          <w:rFonts w:ascii="Palatino Linotype" w:eastAsia="Calibri" w:hAnsi="Palatino Linotype" w:cs="Arial"/>
        </w:rPr>
        <w:t xml:space="preserve"> Pleno:</w:t>
      </w:r>
    </w:p>
    <w:p w:rsidR="009377D0" w:rsidRPr="00CA50F9" w:rsidRDefault="009377D0" w:rsidP="00751404">
      <w:pPr>
        <w:spacing w:before="240" w:after="100" w:afterAutospacing="1" w:line="360" w:lineRule="auto"/>
        <w:jc w:val="center"/>
        <w:rPr>
          <w:rFonts w:ascii="Palatino Linotype" w:hAnsi="Palatino Linotype"/>
          <w:b/>
          <w:bCs/>
          <w:spacing w:val="60"/>
          <w:sz w:val="28"/>
        </w:rPr>
      </w:pPr>
      <w:r w:rsidRPr="00CA50F9">
        <w:rPr>
          <w:rFonts w:ascii="Palatino Linotype" w:hAnsi="Palatino Linotype"/>
          <w:b/>
          <w:bCs/>
          <w:spacing w:val="60"/>
          <w:sz w:val="28"/>
        </w:rPr>
        <w:t>RESUELVE</w:t>
      </w:r>
    </w:p>
    <w:p w:rsidR="00743E90" w:rsidRPr="00CA50F9"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CA50F9">
        <w:rPr>
          <w:rFonts w:ascii="Palatino Linotype" w:hAnsi="Palatino Linotype" w:cs="Arial"/>
        </w:rPr>
        <w:t xml:space="preserve">Resultan </w:t>
      </w:r>
      <w:r w:rsidR="00744A2A" w:rsidRPr="00CA50F9">
        <w:rPr>
          <w:rFonts w:ascii="Palatino Linotype" w:hAnsi="Palatino Linotype" w:cs="Arial"/>
          <w:b/>
        </w:rPr>
        <w:t>f</w:t>
      </w:r>
      <w:r w:rsidRPr="00CA50F9">
        <w:rPr>
          <w:rFonts w:ascii="Palatino Linotype" w:hAnsi="Palatino Linotype" w:cs="Arial"/>
          <w:b/>
        </w:rPr>
        <w:t>undadas</w:t>
      </w:r>
      <w:r w:rsidRPr="00CA50F9">
        <w:rPr>
          <w:rFonts w:ascii="Palatino Linotype" w:hAnsi="Palatino Linotype" w:cs="Arial"/>
        </w:rPr>
        <w:t xml:space="preserve"> las </w:t>
      </w:r>
      <w:r w:rsidRPr="00CA50F9">
        <w:rPr>
          <w:rFonts w:ascii="Palatino Linotype" w:hAnsi="Palatino Linotype"/>
          <w:shd w:val="clear" w:color="auto" w:fill="FFFFFF"/>
        </w:rPr>
        <w:t>razones</w:t>
      </w:r>
      <w:r w:rsidRPr="00CA50F9">
        <w:rPr>
          <w:rFonts w:ascii="Palatino Linotype" w:hAnsi="Palatino Linotype" w:cs="Arial"/>
        </w:rPr>
        <w:t xml:space="preserve"> o motivos de inconformidad hechas valer por </w:t>
      </w:r>
      <w:r w:rsidR="008E2864" w:rsidRPr="00CA50F9">
        <w:rPr>
          <w:rFonts w:ascii="Palatino Linotype" w:hAnsi="Palatino Linotype"/>
          <w:b/>
        </w:rPr>
        <w:t>EL RECURRENTE</w:t>
      </w:r>
      <w:r w:rsidRPr="00CA50F9">
        <w:rPr>
          <w:rFonts w:ascii="Palatino Linotype" w:hAnsi="Palatino Linotype" w:cs="Arial"/>
          <w:b/>
        </w:rPr>
        <w:t>,</w:t>
      </w:r>
      <w:r w:rsidRPr="00CA50F9">
        <w:rPr>
          <w:rFonts w:ascii="Palatino Linotype" w:hAnsi="Palatino Linotype" w:cs="Arial"/>
        </w:rPr>
        <w:t xml:space="preserve"> en términos del Considerando </w:t>
      </w:r>
      <w:r w:rsidRPr="00CA50F9">
        <w:rPr>
          <w:rFonts w:ascii="Palatino Linotype" w:hAnsi="Palatino Linotype" w:cs="Arial"/>
          <w:b/>
        </w:rPr>
        <w:t>QUINTO</w:t>
      </w:r>
      <w:r w:rsidRPr="00CA50F9">
        <w:rPr>
          <w:rFonts w:ascii="Palatino Linotype" w:hAnsi="Palatino Linotype" w:cs="Arial"/>
        </w:rPr>
        <w:t xml:space="preserve"> de la presente resolución.</w:t>
      </w:r>
    </w:p>
    <w:p w:rsidR="00427616" w:rsidRPr="00CA50F9" w:rsidRDefault="00743E90" w:rsidP="00427616">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CA50F9">
        <w:rPr>
          <w:rFonts w:ascii="Palatino Linotype" w:hAnsi="Palatino Linotype" w:cs="Arial"/>
        </w:rPr>
        <w:t xml:space="preserve">Se </w:t>
      </w:r>
      <w:r w:rsidR="008E1E78" w:rsidRPr="00CA50F9">
        <w:rPr>
          <w:rFonts w:ascii="Palatino Linotype" w:hAnsi="Palatino Linotype" w:cs="Arial"/>
          <w:b/>
        </w:rPr>
        <w:t xml:space="preserve">REVOCA </w:t>
      </w:r>
      <w:r w:rsidRPr="00CA50F9">
        <w:rPr>
          <w:rFonts w:ascii="Palatino Linotype" w:hAnsi="Palatino Linotype" w:cs="Arial"/>
        </w:rPr>
        <w:t xml:space="preserve">la respuesta del </w:t>
      </w:r>
      <w:r w:rsidRPr="00CA50F9">
        <w:rPr>
          <w:rFonts w:ascii="Palatino Linotype" w:hAnsi="Palatino Linotype" w:cs="Arial"/>
          <w:b/>
        </w:rPr>
        <w:t>SUJETO OBLIGADO</w:t>
      </w:r>
      <w:r w:rsidRPr="00CA50F9">
        <w:rPr>
          <w:rFonts w:ascii="Palatino Linotype" w:hAnsi="Palatino Linotype" w:cs="Arial"/>
        </w:rPr>
        <w:t xml:space="preserve"> y se </w:t>
      </w:r>
      <w:r w:rsidRPr="00CA50F9">
        <w:rPr>
          <w:rFonts w:ascii="Palatino Linotype" w:hAnsi="Palatino Linotype" w:cs="Arial"/>
          <w:b/>
        </w:rPr>
        <w:t>ordena</w:t>
      </w:r>
      <w:r w:rsidRPr="00CA50F9">
        <w:rPr>
          <w:rFonts w:ascii="Palatino Linotype" w:hAnsi="Palatino Linotype" w:cs="Arial"/>
        </w:rPr>
        <w:t xml:space="preserve"> atienda la solicitud de información pública </w:t>
      </w:r>
      <w:r w:rsidR="008E2864" w:rsidRPr="00CA50F9">
        <w:rPr>
          <w:rFonts w:ascii="Palatino Linotype" w:hAnsi="Palatino Linotype" w:cs="Arial"/>
          <w:b/>
          <w:bCs/>
        </w:rPr>
        <w:t>00298/OASTLALNE</w:t>
      </w:r>
      <w:r w:rsidRPr="00CA50F9">
        <w:rPr>
          <w:rFonts w:ascii="Palatino Linotype" w:hAnsi="Palatino Linotype" w:cs="Arial"/>
          <w:b/>
          <w:bCs/>
        </w:rPr>
        <w:t xml:space="preserve">/IP/2019, </w:t>
      </w:r>
      <w:r w:rsidRPr="00CA50F9">
        <w:rPr>
          <w:rFonts w:ascii="Palatino Linotype" w:hAnsi="Palatino Linotype" w:cs="Arial"/>
          <w:bCs/>
        </w:rPr>
        <w:t>y haga entrega</w:t>
      </w:r>
      <w:r w:rsidRPr="00CA50F9">
        <w:rPr>
          <w:rFonts w:ascii="Palatino Linotype" w:hAnsi="Palatino Linotype" w:cs="Arial"/>
          <w:b/>
          <w:bCs/>
        </w:rPr>
        <w:t xml:space="preserve"> </w:t>
      </w:r>
      <w:r w:rsidRPr="00CA50F9">
        <w:rPr>
          <w:rFonts w:ascii="Palatino Linotype" w:hAnsi="Palatino Linotype" w:cs="Arial"/>
        </w:rPr>
        <w:t xml:space="preserve">al </w:t>
      </w:r>
      <w:r w:rsidRPr="00CA50F9">
        <w:rPr>
          <w:rFonts w:ascii="Palatino Linotype" w:hAnsi="Palatino Linotype" w:cs="Arial"/>
          <w:b/>
        </w:rPr>
        <w:t>RECURRENTE</w:t>
      </w:r>
      <w:r w:rsidRPr="00CA50F9">
        <w:rPr>
          <w:rFonts w:ascii="Palatino Linotype" w:hAnsi="Palatino Linotype" w:cs="Arial"/>
        </w:rPr>
        <w:t xml:space="preserve">, vía </w:t>
      </w:r>
      <w:r w:rsidRPr="00CA50F9">
        <w:rPr>
          <w:rFonts w:ascii="Palatino Linotype" w:hAnsi="Palatino Linotype" w:cs="Arial"/>
          <w:b/>
        </w:rPr>
        <w:t>EL</w:t>
      </w:r>
      <w:r w:rsidRPr="00CA50F9">
        <w:rPr>
          <w:rFonts w:ascii="Palatino Linotype" w:hAnsi="Palatino Linotype" w:cs="Arial"/>
        </w:rPr>
        <w:t xml:space="preserve"> </w:t>
      </w:r>
      <w:r w:rsidRPr="00CA50F9">
        <w:rPr>
          <w:rFonts w:ascii="Palatino Linotype" w:hAnsi="Palatino Linotype" w:cs="Arial"/>
          <w:b/>
        </w:rPr>
        <w:t>SAIMEX</w:t>
      </w:r>
      <w:r w:rsidRPr="00CA50F9">
        <w:rPr>
          <w:rFonts w:ascii="Palatino Linotype" w:hAnsi="Palatino Linotype" w:cs="Arial"/>
        </w:rPr>
        <w:t>,</w:t>
      </w:r>
      <w:r w:rsidR="0018416D" w:rsidRPr="00CA50F9">
        <w:rPr>
          <w:rFonts w:ascii="Palatino Linotype" w:hAnsi="Palatino Linotype" w:cs="Arial"/>
        </w:rPr>
        <w:t xml:space="preserve"> de ser procedente en </w:t>
      </w:r>
      <w:r w:rsidR="0018416D" w:rsidRPr="00CA50F9">
        <w:rPr>
          <w:rFonts w:ascii="Palatino Linotype" w:hAnsi="Palatino Linotype" w:cs="Arial"/>
          <w:b/>
        </w:rPr>
        <w:t>versión pública</w:t>
      </w:r>
      <w:r w:rsidR="0018416D" w:rsidRPr="00CA50F9">
        <w:rPr>
          <w:rFonts w:ascii="Palatino Linotype" w:hAnsi="Palatino Linotype" w:cs="Arial"/>
        </w:rPr>
        <w:t>,</w:t>
      </w:r>
      <w:r w:rsidRPr="00CA50F9">
        <w:rPr>
          <w:rFonts w:ascii="Palatino Linotype" w:hAnsi="Palatino Linotype" w:cs="Arial"/>
        </w:rPr>
        <w:t xml:space="preserve"> en </w:t>
      </w:r>
      <w:r w:rsidRPr="00CA50F9">
        <w:rPr>
          <w:rFonts w:ascii="Palatino Linotype" w:hAnsi="Palatino Linotype"/>
          <w:szCs w:val="17"/>
          <w:lang w:eastAsia="es-ES_tradnl"/>
        </w:rPr>
        <w:t>términos</w:t>
      </w:r>
      <w:r w:rsidRPr="00CA50F9">
        <w:rPr>
          <w:rFonts w:ascii="Palatino Linotype" w:hAnsi="Palatino Linotype" w:cs="Arial"/>
        </w:rPr>
        <w:t xml:space="preserve"> del Considerando </w:t>
      </w:r>
      <w:r w:rsidRPr="00CA50F9">
        <w:rPr>
          <w:rFonts w:ascii="Palatino Linotype" w:hAnsi="Palatino Linotype" w:cs="Arial"/>
          <w:b/>
        </w:rPr>
        <w:t>QUINTO</w:t>
      </w:r>
      <w:r w:rsidRPr="00CA50F9">
        <w:rPr>
          <w:rFonts w:ascii="Palatino Linotype" w:hAnsi="Palatino Linotype" w:cs="Arial"/>
        </w:rPr>
        <w:t xml:space="preserve"> </w:t>
      </w:r>
      <w:r w:rsidR="00B70401" w:rsidRPr="00CA50F9">
        <w:rPr>
          <w:rFonts w:ascii="Palatino Linotype" w:hAnsi="Palatino Linotype"/>
        </w:rPr>
        <w:t xml:space="preserve">de la </w:t>
      </w:r>
      <w:r w:rsidR="00AF4EF7" w:rsidRPr="00CA50F9">
        <w:rPr>
          <w:rFonts w:ascii="Palatino Linotype" w:hAnsi="Palatino Linotype"/>
        </w:rPr>
        <w:t>de</w:t>
      </w:r>
      <w:r w:rsidR="00427616" w:rsidRPr="00CA50F9">
        <w:rPr>
          <w:rFonts w:ascii="Palatino Linotype" w:hAnsi="Palatino Linotype" w:cs="Arial"/>
          <w:lang w:val="es-ES"/>
        </w:rPr>
        <w:t xml:space="preserve"> lo siguiente:</w:t>
      </w:r>
    </w:p>
    <w:p w:rsidR="000B285F" w:rsidRPr="00CA50F9" w:rsidRDefault="00427616" w:rsidP="00427616">
      <w:pPr>
        <w:ind w:left="709" w:right="899" w:hanging="142"/>
        <w:jc w:val="both"/>
        <w:rPr>
          <w:rFonts w:ascii="Palatino Linotype" w:hAnsi="Palatino Linotype" w:cs="Arial"/>
          <w:i/>
          <w:sz w:val="22"/>
          <w:szCs w:val="22"/>
          <w:lang w:val="es-ES"/>
        </w:rPr>
      </w:pPr>
      <w:r w:rsidRPr="00CA50F9">
        <w:rPr>
          <w:rFonts w:ascii="Palatino Linotype" w:hAnsi="Palatino Linotype" w:cs="Arial"/>
          <w:i/>
          <w:sz w:val="22"/>
          <w:szCs w:val="22"/>
          <w:lang w:val="es-ES"/>
        </w:rPr>
        <w:t xml:space="preserve">“a) </w:t>
      </w:r>
      <w:r w:rsidR="000B285F" w:rsidRPr="00CA50F9">
        <w:rPr>
          <w:rFonts w:ascii="Palatino Linotype" w:hAnsi="Palatino Linotype" w:cs="Arial"/>
          <w:i/>
          <w:sz w:val="22"/>
          <w:szCs w:val="22"/>
          <w:lang w:val="es-ES"/>
        </w:rPr>
        <w:t xml:space="preserve">Los programas anuales de obra de los ejercicios 2018 y 2019; así como, los documentos referidos en la respuesta del </w:t>
      </w:r>
      <w:r w:rsidR="000B285F" w:rsidRPr="00CA50F9">
        <w:rPr>
          <w:rFonts w:ascii="Palatino Linotype" w:hAnsi="Palatino Linotype" w:cs="Arial"/>
          <w:b/>
          <w:i/>
          <w:sz w:val="22"/>
          <w:szCs w:val="22"/>
          <w:lang w:val="es-ES"/>
        </w:rPr>
        <w:t>SUJETO OBLIGADO</w:t>
      </w:r>
      <w:r w:rsidR="000B285F" w:rsidRPr="00CA50F9">
        <w:rPr>
          <w:rFonts w:ascii="Palatino Linotype" w:hAnsi="Palatino Linotype" w:cs="Arial"/>
          <w:i/>
          <w:sz w:val="22"/>
          <w:szCs w:val="22"/>
          <w:lang w:val="es-ES"/>
        </w:rPr>
        <w:t>;</w:t>
      </w:r>
    </w:p>
    <w:p w:rsidR="00427616" w:rsidRPr="00CA50F9" w:rsidRDefault="00427616" w:rsidP="00427616">
      <w:pPr>
        <w:ind w:left="709" w:right="899"/>
        <w:jc w:val="both"/>
        <w:rPr>
          <w:rFonts w:ascii="Palatino Linotype" w:hAnsi="Palatino Linotype" w:cs="Arial"/>
          <w:i/>
          <w:sz w:val="22"/>
          <w:szCs w:val="22"/>
          <w:lang w:val="es-ES"/>
        </w:rPr>
      </w:pPr>
    </w:p>
    <w:p w:rsidR="00427616" w:rsidRPr="00CA50F9" w:rsidRDefault="00427616" w:rsidP="00427616">
      <w:pPr>
        <w:ind w:left="709" w:right="899"/>
        <w:jc w:val="both"/>
        <w:rPr>
          <w:rFonts w:ascii="Palatino Linotype" w:hAnsi="Palatino Linotype" w:cs="Arial"/>
          <w:i/>
          <w:sz w:val="22"/>
          <w:szCs w:val="22"/>
          <w:lang w:val="es-ES"/>
        </w:rPr>
      </w:pPr>
      <w:r w:rsidRPr="00CA50F9">
        <w:rPr>
          <w:rFonts w:ascii="Palatino Linotype" w:hAnsi="Palatino Linotype" w:cs="Arial"/>
          <w:i/>
          <w:sz w:val="22"/>
          <w:szCs w:val="22"/>
          <w:lang w:val="es-ES"/>
        </w:rPr>
        <w:t xml:space="preserve">b) </w:t>
      </w:r>
      <w:r w:rsidR="00AF4EF7" w:rsidRPr="00CA50F9">
        <w:rPr>
          <w:rFonts w:ascii="Palatino Linotype" w:hAnsi="Palatino Linotype" w:cs="Arial"/>
          <w:i/>
          <w:sz w:val="22"/>
          <w:szCs w:val="22"/>
          <w:lang w:val="es-ES"/>
        </w:rPr>
        <w:t xml:space="preserve">El Padrón de Usuarios, vigente al mes de octubre de 2019; y, </w:t>
      </w:r>
    </w:p>
    <w:p w:rsidR="00AF4EF7" w:rsidRPr="00CA50F9" w:rsidRDefault="00AF4EF7" w:rsidP="00427616">
      <w:pPr>
        <w:ind w:left="709" w:right="899"/>
        <w:jc w:val="both"/>
        <w:rPr>
          <w:rFonts w:ascii="Palatino Linotype" w:hAnsi="Palatino Linotype" w:cs="Arial"/>
          <w:i/>
          <w:sz w:val="22"/>
          <w:szCs w:val="22"/>
          <w:lang w:val="es-ES"/>
        </w:rPr>
      </w:pPr>
    </w:p>
    <w:p w:rsidR="00427616" w:rsidRPr="00CA50F9" w:rsidRDefault="00AF4EF7" w:rsidP="00427616">
      <w:pPr>
        <w:ind w:left="709" w:right="899"/>
        <w:jc w:val="both"/>
        <w:rPr>
          <w:rFonts w:ascii="Palatino Linotype" w:hAnsi="Palatino Linotype" w:cs="Arial"/>
          <w:i/>
          <w:sz w:val="22"/>
          <w:szCs w:val="22"/>
          <w:lang w:val="es-ES"/>
        </w:rPr>
      </w:pPr>
      <w:r w:rsidRPr="00CA50F9">
        <w:rPr>
          <w:rFonts w:ascii="Palatino Linotype" w:hAnsi="Palatino Linotype" w:cs="Arial"/>
          <w:i/>
          <w:sz w:val="22"/>
          <w:szCs w:val="22"/>
          <w:lang w:val="es-ES"/>
        </w:rPr>
        <w:t>c)</w:t>
      </w:r>
      <w:r w:rsidR="004F17BA" w:rsidRPr="00CA50F9">
        <w:t xml:space="preserve"> </w:t>
      </w:r>
      <w:r w:rsidR="004F17BA" w:rsidRPr="00CA50F9">
        <w:rPr>
          <w:rFonts w:ascii="Palatino Linotype" w:hAnsi="Palatino Linotype" w:cs="Arial"/>
          <w:i/>
          <w:sz w:val="22"/>
          <w:szCs w:val="22"/>
          <w:lang w:val="es-ES"/>
        </w:rPr>
        <w:t>Las políticas y programas para la condonación, bonificación, subsidio, pago en parcialidades y exención en el pago de contribuciones, de los ejercicios fiscales 2018 y 2019.</w:t>
      </w:r>
    </w:p>
    <w:p w:rsidR="004F17BA" w:rsidRPr="00CA50F9" w:rsidRDefault="004F17BA" w:rsidP="00427616">
      <w:pPr>
        <w:ind w:left="709" w:right="899"/>
        <w:jc w:val="both"/>
        <w:rPr>
          <w:rFonts w:ascii="Palatino Linotype" w:hAnsi="Palatino Linotype" w:cs="Arial"/>
          <w:i/>
          <w:sz w:val="22"/>
          <w:szCs w:val="22"/>
          <w:lang w:val="es-ES"/>
        </w:rPr>
      </w:pPr>
    </w:p>
    <w:p w:rsidR="00427616" w:rsidRPr="00CA50F9" w:rsidRDefault="00427616" w:rsidP="004F17BA">
      <w:pPr>
        <w:ind w:left="709" w:right="899"/>
        <w:jc w:val="both"/>
        <w:rPr>
          <w:rFonts w:ascii="Palatino Linotype" w:eastAsia="Calibri" w:hAnsi="Palatino Linotype" w:cs="Arial"/>
          <w:b/>
          <w:i/>
          <w:sz w:val="22"/>
          <w:szCs w:val="22"/>
        </w:rPr>
      </w:pPr>
      <w:r w:rsidRPr="00CA50F9">
        <w:rPr>
          <w:rFonts w:ascii="Palatino Linotype" w:eastAsia="Calibri" w:hAnsi="Palatino Linotype" w:cs="Arial"/>
          <w:i/>
          <w:sz w:val="22"/>
          <w:szCs w:val="22"/>
        </w:rPr>
        <w:t>Debiendo notificar a</w:t>
      </w:r>
      <w:r w:rsidR="004F17BA" w:rsidRPr="00CA50F9">
        <w:rPr>
          <w:rFonts w:ascii="Palatino Linotype" w:eastAsia="Calibri" w:hAnsi="Palatino Linotype" w:cs="Arial"/>
          <w:i/>
          <w:sz w:val="22"/>
          <w:szCs w:val="22"/>
        </w:rPr>
        <w:t>l</w:t>
      </w:r>
      <w:r w:rsidR="008E2864" w:rsidRPr="00CA50F9">
        <w:rPr>
          <w:rFonts w:ascii="Palatino Linotype" w:eastAsia="Calibri" w:hAnsi="Palatino Linotype" w:cs="Arial"/>
          <w:b/>
          <w:i/>
          <w:sz w:val="22"/>
          <w:szCs w:val="22"/>
        </w:rPr>
        <w:t xml:space="preserve"> RECURRENTE</w:t>
      </w:r>
      <w:r w:rsidRPr="00CA50F9">
        <w:rPr>
          <w:rFonts w:ascii="Palatino Linotype" w:eastAsia="Calibri" w:hAnsi="Palatino Linotype" w:cs="Arial"/>
          <w:i/>
          <w:sz w:val="22"/>
          <w:szCs w:val="22"/>
        </w:rPr>
        <w:t xml:space="preserve"> el Acuerdo de Clasificación de la información que emita el Comité de Transparencia con motivo de la</w:t>
      </w:r>
      <w:r w:rsidR="000328DA" w:rsidRPr="00CA50F9">
        <w:rPr>
          <w:rFonts w:ascii="Palatino Linotype" w:eastAsia="Calibri" w:hAnsi="Palatino Linotype" w:cs="Arial"/>
          <w:i/>
          <w:sz w:val="22"/>
          <w:szCs w:val="22"/>
        </w:rPr>
        <w:t xml:space="preserve">s versiones </w:t>
      </w:r>
      <w:r w:rsidRPr="00CA50F9">
        <w:rPr>
          <w:rFonts w:ascii="Palatino Linotype" w:eastAsia="Calibri" w:hAnsi="Palatino Linotype" w:cs="Arial"/>
          <w:i/>
          <w:sz w:val="22"/>
          <w:szCs w:val="22"/>
        </w:rPr>
        <w:t>pública</w:t>
      </w:r>
      <w:r w:rsidR="000328DA" w:rsidRPr="00CA50F9">
        <w:rPr>
          <w:rFonts w:ascii="Palatino Linotype" w:eastAsia="Calibri" w:hAnsi="Palatino Linotype" w:cs="Arial"/>
          <w:i/>
          <w:sz w:val="22"/>
          <w:szCs w:val="22"/>
        </w:rPr>
        <w:t>s</w:t>
      </w:r>
      <w:r w:rsidRPr="00CA50F9">
        <w:rPr>
          <w:rFonts w:ascii="Palatino Linotype" w:hAnsi="Palatino Linotype" w:cs="Arial"/>
          <w:i/>
          <w:sz w:val="22"/>
          <w:szCs w:val="22"/>
          <w:lang w:val="es-ES"/>
        </w:rPr>
        <w:t>.”</w:t>
      </w:r>
    </w:p>
    <w:p w:rsidR="00743E90" w:rsidRPr="00CA50F9" w:rsidRDefault="00743E90" w:rsidP="007A5B6A">
      <w:pPr>
        <w:ind w:right="902"/>
        <w:jc w:val="both"/>
        <w:rPr>
          <w:rFonts w:ascii="Palatino Linotype" w:hAnsi="Palatino Linotype"/>
          <w:i/>
          <w:iCs/>
          <w:color w:val="222222"/>
          <w:sz w:val="22"/>
          <w:szCs w:val="22"/>
          <w:lang w:eastAsia="es-MX"/>
        </w:rPr>
      </w:pPr>
    </w:p>
    <w:p w:rsidR="00743E90" w:rsidRPr="00CA50F9"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CA50F9">
        <w:rPr>
          <w:rFonts w:ascii="Palatino Linotype" w:hAnsi="Palatino Linotype"/>
          <w:b/>
          <w:szCs w:val="17"/>
          <w:lang w:eastAsia="es-ES_tradnl"/>
        </w:rPr>
        <w:t>Notifíquese</w:t>
      </w:r>
      <w:r w:rsidRPr="00CA50F9">
        <w:rPr>
          <w:rFonts w:ascii="Palatino Linotype" w:hAnsi="Palatino Linotype"/>
          <w:szCs w:val="17"/>
          <w:lang w:eastAsia="es-ES_tradnl"/>
        </w:rPr>
        <w:t xml:space="preserve"> </w:t>
      </w:r>
      <w:r w:rsidRPr="00CA50F9">
        <w:rPr>
          <w:rFonts w:ascii="Palatino Linotype" w:hAnsi="Palatino Linotype"/>
          <w:shd w:val="clear" w:color="auto" w:fill="FFFFFF"/>
        </w:rPr>
        <w:t xml:space="preserve">al </w:t>
      </w:r>
      <w:r w:rsidRPr="00CA50F9">
        <w:rPr>
          <w:rFonts w:ascii="Palatino Linotype" w:hAnsi="Palatino Linotype" w:cs="Arial"/>
        </w:rPr>
        <w:t>Titular</w:t>
      </w:r>
      <w:r w:rsidRPr="00CA50F9">
        <w:rPr>
          <w:rFonts w:ascii="Palatino Linotype" w:hAnsi="Palatino Linotype"/>
          <w:shd w:val="clear" w:color="auto" w:fill="FFFFFF"/>
        </w:rPr>
        <w:t xml:space="preserve"> de la Unidad de Transparencia del</w:t>
      </w:r>
      <w:r w:rsidRPr="00CA50F9">
        <w:rPr>
          <w:rStyle w:val="apple-converted-space"/>
          <w:rFonts w:ascii="Palatino Linotype" w:hAnsi="Palatino Linotype"/>
          <w:b/>
          <w:shd w:val="clear" w:color="auto" w:fill="FFFFFF"/>
        </w:rPr>
        <w:t xml:space="preserve"> </w:t>
      </w:r>
      <w:r w:rsidRPr="00CA50F9">
        <w:rPr>
          <w:rFonts w:ascii="Palatino Linotype" w:hAnsi="Palatino Linotype"/>
          <w:b/>
          <w:shd w:val="clear" w:color="auto" w:fill="FFFFFF"/>
        </w:rPr>
        <w:t>SUJETO OBLIGADO</w:t>
      </w:r>
      <w:r w:rsidRPr="00CA50F9">
        <w:rPr>
          <w:rFonts w:ascii="Palatino Linotype" w:hAnsi="Palatino Linotype"/>
          <w:shd w:val="clear" w:color="auto" w:fill="FFFFFF"/>
        </w:rPr>
        <w:t xml:space="preserve"> para que, </w:t>
      </w:r>
      <w:r w:rsidRPr="00CA50F9">
        <w:rPr>
          <w:rFonts w:ascii="Palatino Linotype" w:hAnsi="Palatino Linotype" w:cs="Arial"/>
        </w:rPr>
        <w:t>conforme</w:t>
      </w:r>
      <w:r w:rsidRPr="00CA50F9">
        <w:rPr>
          <w:rFonts w:ascii="Palatino Linotype" w:hAnsi="Palatino Linotype"/>
          <w:shd w:val="clear" w:color="auto" w:fill="FFFFFF"/>
        </w:rPr>
        <w:t xml:space="preserve"> a los artículos 186, último párrafo y 189, párrafo segundo de la Ley de </w:t>
      </w:r>
      <w:r w:rsidRPr="00CA50F9">
        <w:rPr>
          <w:rFonts w:ascii="Palatino Linotype" w:hAnsi="Palatino Linotype"/>
          <w:szCs w:val="17"/>
          <w:lang w:eastAsia="es-ES_tradnl"/>
        </w:rPr>
        <w:t>Transparencia</w:t>
      </w:r>
      <w:r w:rsidRPr="00CA50F9">
        <w:rPr>
          <w:rFonts w:ascii="Palatino Linotype" w:hAnsi="Palatino Linotype"/>
          <w:shd w:val="clear" w:color="auto" w:fill="FFFFFF"/>
        </w:rPr>
        <w:t xml:space="preserve"> y </w:t>
      </w:r>
      <w:r w:rsidRPr="00CA50F9">
        <w:rPr>
          <w:rFonts w:ascii="Palatino Linotype" w:hAnsi="Palatino Linotype" w:cs="Arial"/>
        </w:rPr>
        <w:t>Acceso</w:t>
      </w:r>
      <w:r w:rsidRPr="00CA50F9">
        <w:rPr>
          <w:rFonts w:ascii="Palatino Linotype" w:hAnsi="Palatino Linotype"/>
          <w:shd w:val="clear" w:color="auto" w:fill="FFFFFF"/>
        </w:rPr>
        <w:t xml:space="preserve"> a la Información Pública del Estado de México y Municipios, dé </w:t>
      </w:r>
      <w:r w:rsidRPr="00CA50F9">
        <w:rPr>
          <w:rFonts w:ascii="Palatino Linotype" w:hAnsi="Palatino Linotype" w:cs="Arial"/>
        </w:rPr>
        <w:t>cumplimiento</w:t>
      </w:r>
      <w:r w:rsidRPr="00CA50F9">
        <w:rPr>
          <w:rFonts w:ascii="Palatino Linotype" w:hAnsi="Palatino Linotype"/>
          <w:shd w:val="clear" w:color="auto" w:fill="FFFFFF"/>
        </w:rPr>
        <w:t xml:space="preserve"> a lo ordenado dentro del plazo de diez días hábiles, debiendo informar a este Instituto en un plazo </w:t>
      </w:r>
      <w:r w:rsidRPr="00CA50F9">
        <w:rPr>
          <w:rFonts w:ascii="Palatino Linotype" w:eastAsiaTheme="minorEastAsia" w:hAnsi="Palatino Linotype"/>
          <w:szCs w:val="17"/>
          <w:lang w:eastAsia="es-ES_tradnl"/>
        </w:rPr>
        <w:t>de</w:t>
      </w:r>
      <w:r w:rsidRPr="00CA50F9">
        <w:rPr>
          <w:rFonts w:ascii="Palatino Linotype" w:hAnsi="Palatino Linotype"/>
          <w:shd w:val="clear" w:color="auto" w:fill="FFFFFF"/>
        </w:rPr>
        <w:t xml:space="preserve"> tres días hábiles siguientes sobre el cumplimiento dado a la resolución.</w:t>
      </w:r>
    </w:p>
    <w:p w:rsidR="00743E90" w:rsidRPr="00CA50F9"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CA50F9">
        <w:rPr>
          <w:rFonts w:ascii="Palatino Linotype" w:hAnsi="Palatino Linotype"/>
          <w:b/>
          <w:szCs w:val="17"/>
          <w:lang w:eastAsia="es-ES_tradnl"/>
        </w:rPr>
        <w:t>Notifíquese</w:t>
      </w:r>
      <w:r w:rsidR="00427616" w:rsidRPr="00CA50F9">
        <w:rPr>
          <w:rFonts w:ascii="Palatino Linotype" w:hAnsi="Palatino Linotype"/>
          <w:szCs w:val="17"/>
          <w:lang w:eastAsia="es-ES_tradnl"/>
        </w:rPr>
        <w:t xml:space="preserve"> a</w:t>
      </w:r>
      <w:r w:rsidR="000328DA" w:rsidRPr="00CA50F9">
        <w:rPr>
          <w:rFonts w:ascii="Palatino Linotype" w:hAnsi="Palatino Linotype"/>
          <w:szCs w:val="17"/>
          <w:lang w:eastAsia="es-ES_tradnl"/>
        </w:rPr>
        <w:t>l</w:t>
      </w:r>
      <w:r w:rsidR="008E2864" w:rsidRPr="00CA50F9">
        <w:rPr>
          <w:rFonts w:ascii="Palatino Linotype" w:hAnsi="Palatino Linotype"/>
          <w:b/>
          <w:szCs w:val="17"/>
          <w:lang w:eastAsia="es-ES_tradnl"/>
        </w:rPr>
        <w:t xml:space="preserve"> RECURRENTE</w:t>
      </w:r>
      <w:r w:rsidRPr="00CA50F9">
        <w:rPr>
          <w:rFonts w:ascii="Palatino Linotype" w:hAnsi="Palatino Linotype"/>
          <w:szCs w:val="17"/>
          <w:lang w:eastAsia="es-ES_tradnl"/>
        </w:rPr>
        <w:t xml:space="preserve"> la </w:t>
      </w:r>
      <w:r w:rsidRPr="00CA50F9">
        <w:rPr>
          <w:rFonts w:ascii="Palatino Linotype" w:hAnsi="Palatino Linotype" w:cs="Arial"/>
        </w:rPr>
        <w:t>presente</w:t>
      </w:r>
      <w:r w:rsidRPr="00CA50F9">
        <w:rPr>
          <w:rFonts w:ascii="Palatino Linotype" w:hAnsi="Palatino Linotype"/>
          <w:szCs w:val="17"/>
          <w:lang w:eastAsia="es-ES_tradnl"/>
        </w:rPr>
        <w:t xml:space="preserve"> </w:t>
      </w:r>
      <w:r w:rsidRPr="00CA50F9">
        <w:rPr>
          <w:rFonts w:ascii="Palatino Linotype" w:hAnsi="Palatino Linotype"/>
          <w:shd w:val="clear" w:color="auto" w:fill="FFFFFF"/>
        </w:rPr>
        <w:t>resolución</w:t>
      </w:r>
      <w:r w:rsidRPr="00CA50F9">
        <w:rPr>
          <w:rFonts w:ascii="Palatino Linotype" w:hAnsi="Palatino Linotype"/>
          <w:szCs w:val="17"/>
          <w:lang w:eastAsia="es-ES_tradnl"/>
        </w:rPr>
        <w:t>.</w:t>
      </w:r>
    </w:p>
    <w:p w:rsidR="00BD7600" w:rsidRPr="00CA50F9" w:rsidRDefault="00743E90" w:rsidP="00BD760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CA50F9">
        <w:rPr>
          <w:rFonts w:ascii="Palatino Linotype" w:hAnsi="Palatino Linotype"/>
          <w:b/>
          <w:szCs w:val="17"/>
          <w:lang w:eastAsia="es-ES_tradnl"/>
        </w:rPr>
        <w:t>Hágase</w:t>
      </w:r>
      <w:r w:rsidRPr="00CA50F9">
        <w:rPr>
          <w:rFonts w:ascii="Palatino Linotype" w:hAnsi="Palatino Linotype"/>
          <w:szCs w:val="17"/>
          <w:lang w:eastAsia="es-ES_tradnl"/>
        </w:rPr>
        <w:t xml:space="preserve"> </w:t>
      </w:r>
      <w:r w:rsidRPr="00CA50F9">
        <w:rPr>
          <w:rFonts w:ascii="Palatino Linotype" w:hAnsi="Palatino Linotype"/>
          <w:b/>
          <w:szCs w:val="17"/>
          <w:lang w:eastAsia="es-ES_tradnl"/>
        </w:rPr>
        <w:t>del conocimiento</w:t>
      </w:r>
      <w:r w:rsidRPr="00CA50F9">
        <w:rPr>
          <w:rFonts w:ascii="Palatino Linotype" w:hAnsi="Palatino Linotype"/>
          <w:szCs w:val="17"/>
          <w:lang w:eastAsia="es-ES_tradnl"/>
        </w:rPr>
        <w:t xml:space="preserve"> </w:t>
      </w:r>
      <w:r w:rsidRPr="00CA50F9">
        <w:rPr>
          <w:rFonts w:ascii="Palatino Linotype" w:hAnsi="Palatino Linotype"/>
        </w:rPr>
        <w:t>d</w:t>
      </w:r>
      <w:r w:rsidR="00427616" w:rsidRPr="00CA50F9">
        <w:rPr>
          <w:rFonts w:ascii="Palatino Linotype" w:hAnsi="Palatino Linotype"/>
        </w:rPr>
        <w:t>e</w:t>
      </w:r>
      <w:r w:rsidR="000328DA" w:rsidRPr="00CA50F9">
        <w:rPr>
          <w:rFonts w:ascii="Palatino Linotype" w:hAnsi="Palatino Linotype"/>
        </w:rPr>
        <w:t>l</w:t>
      </w:r>
      <w:r w:rsidR="008E2864" w:rsidRPr="00CA50F9">
        <w:rPr>
          <w:rFonts w:ascii="Palatino Linotype" w:hAnsi="Palatino Linotype"/>
          <w:b/>
        </w:rPr>
        <w:t xml:space="preserve"> RECURRENTE</w:t>
      </w:r>
      <w:r w:rsidRPr="00CA50F9">
        <w:rPr>
          <w:rFonts w:ascii="Palatino Linotype" w:hAnsi="Palatino Linotype"/>
        </w:rPr>
        <w:t xml:space="preserve"> </w:t>
      </w:r>
      <w:r w:rsidRPr="00CA50F9">
        <w:rPr>
          <w:rFonts w:ascii="Palatino Linotype" w:hAnsi="Palatino Linotype"/>
          <w:szCs w:val="17"/>
          <w:lang w:eastAsia="es-ES_tradnl"/>
        </w:rPr>
        <w:t xml:space="preserve">que, de conformidad </w:t>
      </w:r>
      <w:r w:rsidRPr="00CA50F9">
        <w:rPr>
          <w:rFonts w:ascii="Palatino Linotype" w:hAnsi="Palatino Linotype" w:cs="Arial"/>
        </w:rPr>
        <w:t>con</w:t>
      </w:r>
      <w:r w:rsidRPr="00CA50F9">
        <w:rPr>
          <w:rFonts w:ascii="Palatino Linotype" w:hAnsi="Palatino Linotype"/>
          <w:szCs w:val="17"/>
          <w:lang w:eastAsia="es-ES_tradnl"/>
        </w:rPr>
        <w:t xml:space="preserve"> lo </w:t>
      </w:r>
      <w:r w:rsidRPr="00CA50F9">
        <w:rPr>
          <w:rFonts w:ascii="Palatino Linotype" w:hAnsi="Palatino Linotype" w:cs="Arial"/>
        </w:rPr>
        <w:t>establecido</w:t>
      </w:r>
      <w:r w:rsidRPr="00CA50F9">
        <w:rPr>
          <w:rFonts w:ascii="Palatino Linotype" w:hAnsi="Palatino Linotype"/>
          <w:szCs w:val="17"/>
          <w:lang w:eastAsia="es-ES_tradnl"/>
        </w:rPr>
        <w:t xml:space="preserve"> en el artículo 196 de la Ley de </w:t>
      </w:r>
      <w:r w:rsidRPr="00CA50F9">
        <w:rPr>
          <w:rFonts w:ascii="Palatino Linotype" w:hAnsi="Palatino Linotype" w:cs="Arial"/>
        </w:rPr>
        <w:t>Transparencia</w:t>
      </w:r>
      <w:r w:rsidRPr="00CA50F9">
        <w:rPr>
          <w:rFonts w:ascii="Palatino Linotype" w:hAnsi="Palatino Linotype"/>
          <w:szCs w:val="17"/>
          <w:lang w:eastAsia="es-ES_tradnl"/>
        </w:rPr>
        <w:t xml:space="preserve"> y </w:t>
      </w:r>
      <w:r w:rsidRPr="00CA50F9">
        <w:rPr>
          <w:rFonts w:ascii="Palatino Linotype" w:hAnsi="Palatino Linotype" w:cs="Arial"/>
        </w:rPr>
        <w:t>Acceso</w:t>
      </w:r>
      <w:r w:rsidRPr="00CA50F9">
        <w:rPr>
          <w:rFonts w:ascii="Palatino Linotype" w:hAnsi="Palatino Linotype"/>
          <w:szCs w:val="17"/>
          <w:lang w:eastAsia="es-ES_tradnl"/>
        </w:rPr>
        <w:t xml:space="preserve"> a la Información </w:t>
      </w:r>
      <w:r w:rsidRPr="00CA50F9">
        <w:rPr>
          <w:rFonts w:ascii="Palatino Linotype" w:hAnsi="Palatino Linotype"/>
          <w:lang w:eastAsia="es-ES_tradnl"/>
        </w:rPr>
        <w:t>Pública</w:t>
      </w:r>
      <w:r w:rsidRPr="00CA50F9">
        <w:rPr>
          <w:rFonts w:ascii="Palatino Linotype" w:hAnsi="Palatino Linotype"/>
          <w:szCs w:val="17"/>
          <w:lang w:eastAsia="es-ES_tradnl"/>
        </w:rPr>
        <w:t xml:space="preserve"> del Estado de México y Municipios, podrá impugnarla vía Juicio de Amparo en los términos de las leyes aplicables.</w:t>
      </w:r>
    </w:p>
    <w:p w:rsidR="00BD7600" w:rsidRPr="00CA50F9" w:rsidRDefault="00BD7600" w:rsidP="00BD760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CA50F9">
        <w:rPr>
          <w:rFonts w:ascii="Palatino Linotype" w:hAnsi="Palatino Linotype"/>
          <w:b/>
          <w:szCs w:val="17"/>
          <w:lang w:eastAsia="es-ES_tradnl"/>
        </w:rPr>
        <w:t>Gírese oficio</w:t>
      </w:r>
      <w:r w:rsidRPr="00CA50F9">
        <w:rPr>
          <w:rFonts w:ascii="Palatino Linotype" w:hAnsi="Palatino Linotype"/>
          <w:szCs w:val="17"/>
          <w:lang w:eastAsia="es-ES_tradnl"/>
        </w:rPr>
        <w:t xml:space="preserve"> al Titular de la Contraloría Interna y Órgano de Control y Vigilancia de este Instituto, de conformidad con el artículo 190 de la Ley de Transparencia y Acceso a la Información Pública del Estado de México y Municipios; así como, al Titular de la Dirección de Protección de Datos Personales, en atención al artículo 82, fracción XXVII de la Ley de Protección de Datos Personales del Estado de México y Municipios</w:t>
      </w:r>
      <w:r w:rsidR="00B64F73">
        <w:rPr>
          <w:rFonts w:ascii="Palatino Linotype" w:hAnsi="Palatino Linotype"/>
          <w:szCs w:val="17"/>
          <w:lang w:eastAsia="es-ES_tradnl"/>
        </w:rPr>
        <w:t xml:space="preserve">, en términos del Considerando </w:t>
      </w:r>
      <w:r w:rsidR="00B64F73" w:rsidRPr="00B64F73">
        <w:rPr>
          <w:rFonts w:ascii="Palatino Linotype" w:hAnsi="Palatino Linotype"/>
          <w:b/>
          <w:szCs w:val="17"/>
          <w:lang w:eastAsia="es-ES_tradnl"/>
        </w:rPr>
        <w:t>QUINTO</w:t>
      </w:r>
      <w:r w:rsidR="00B64F73">
        <w:rPr>
          <w:rFonts w:ascii="Palatino Linotype" w:hAnsi="Palatino Linotype"/>
          <w:b/>
          <w:szCs w:val="17"/>
          <w:lang w:eastAsia="es-ES_tradnl"/>
        </w:rPr>
        <w:t xml:space="preserve"> </w:t>
      </w:r>
      <w:r w:rsidR="00B64F73" w:rsidRPr="00B64F73">
        <w:rPr>
          <w:rFonts w:ascii="Palatino Linotype" w:hAnsi="Palatino Linotype"/>
          <w:szCs w:val="17"/>
          <w:lang w:eastAsia="es-ES_tradnl"/>
        </w:rPr>
        <w:t>de la presente resolución.</w:t>
      </w:r>
    </w:p>
    <w:p w:rsidR="004A255D" w:rsidRPr="004A255D" w:rsidRDefault="004A255D" w:rsidP="004A255D">
      <w:pPr>
        <w:spacing w:before="100" w:beforeAutospacing="1" w:after="100" w:afterAutospacing="1" w:line="360" w:lineRule="auto"/>
        <w:jc w:val="both"/>
        <w:rPr>
          <w:rFonts w:ascii="Palatino Linotype" w:hAnsi="Palatino Linotype" w:cs="Arial"/>
        </w:rPr>
      </w:pPr>
      <w:r w:rsidRPr="004A255D">
        <w:rPr>
          <w:rFonts w:ascii="Palatino Linotype" w:hAnsi="Palatino Linotype" w:cs="Arial"/>
        </w:rPr>
        <w:lastRenderedPageBreak/>
        <w:t>ASÍ LO RESUELVE, POR UNANIMIDAD DE VOTOS EL PLENO DEL</w:t>
      </w:r>
      <w:r w:rsidRPr="004A255D">
        <w:rPr>
          <w:rFonts w:ascii="Palatino Linotype" w:eastAsia="Arial Unicode MS" w:hAnsi="Palatino Linotype" w:cs="Arial"/>
        </w:rPr>
        <w:t xml:space="preserve"> INSTITUTO DE </w:t>
      </w:r>
      <w:r w:rsidRPr="004A255D">
        <w:rPr>
          <w:rFonts w:ascii="Palatino Linotype" w:hAnsi="Palatino Linotype"/>
          <w:lang w:eastAsia="en-US"/>
        </w:rPr>
        <w:t>TRANSPARENCIA</w:t>
      </w:r>
      <w:r w:rsidRPr="004A255D">
        <w:rPr>
          <w:rFonts w:ascii="Palatino Linotype" w:eastAsia="Arial Unicode MS" w:hAnsi="Palatino Linotype" w:cs="Arial"/>
        </w:rPr>
        <w:t>, ACCESO A LA INFORMACIÓN PÚBLICA Y PROTECCIÓN DE DATOS PERSONALES DEL ESTADO DE MÉXICO Y MUNICIPIOS</w:t>
      </w:r>
      <w:r w:rsidRPr="004A255D">
        <w:rPr>
          <w:rFonts w:ascii="Palatino Linotype" w:hAnsi="Palatino Linotype" w:cs="Arial"/>
        </w:rPr>
        <w:t>, CONFORMADO POR LOS COMISIONADOS ZULEMA MARTÍNEZ SÁNCHEZ; EVA ABAID YAPUR; JOSÉ GUADALUPE LUNA HERNÁNDEZ; JAVIER MARTÍNEZ CRUZ Y LUIS GUSTAVO PARRA NORIEGA; EN</w:t>
      </w:r>
      <w:r w:rsidRPr="004A255D">
        <w:rPr>
          <w:rFonts w:ascii="Palatino Linotype" w:hAnsi="Palatino Linotype" w:cs="Arial"/>
          <w:shd w:val="clear" w:color="auto" w:fill="FFFFFF" w:themeFill="background1"/>
        </w:rPr>
        <w:t xml:space="preserve"> LA </w:t>
      </w:r>
      <w:r w:rsidRPr="004A255D">
        <w:rPr>
          <w:rFonts w:ascii="Palatino Linotype" w:hAnsi="Palatino Linotype" w:cs="Arial"/>
        </w:rPr>
        <w:t>SÉPTIMA SESIÓN ORDINARIA CELEBRADA EL DÍA VEINTISÉIS DE FEBRERO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4A255D" w:rsidRDefault="004A255D"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BD7600" w:rsidRPr="00F26BCD" w:rsidRDefault="00BA108D" w:rsidP="004A255D">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67D3D" w:rsidRPr="00F26BCD" w:rsidTr="0071273A">
        <w:trPr>
          <w:jc w:val="center"/>
        </w:trPr>
        <w:tc>
          <w:tcPr>
            <w:tcW w:w="4756" w:type="dxa"/>
            <w:shd w:val="clear" w:color="auto" w:fill="auto"/>
          </w:tcPr>
          <w:p w:rsidR="004A255D" w:rsidRDefault="004A255D"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4A255D" w:rsidRDefault="004A255D" w:rsidP="002142B4">
            <w:pPr>
              <w:jc w:val="center"/>
              <w:rPr>
                <w:rFonts w:ascii="Palatino Linotype" w:hAnsi="Palatino Linotype" w:cs="Arial"/>
                <w:b/>
                <w:lang w:val="es-ES_tradnl"/>
              </w:rPr>
            </w:pPr>
          </w:p>
          <w:p w:rsidR="00212CDA" w:rsidRPr="00F26BCD" w:rsidRDefault="00B962AF" w:rsidP="002142B4">
            <w:pPr>
              <w:jc w:val="center"/>
              <w:rPr>
                <w:rFonts w:ascii="Palatino Linotype" w:hAnsi="Palatino Linotype" w:cs="Arial"/>
                <w:b/>
                <w:lang w:val="es-ES_tradnl"/>
              </w:rPr>
            </w:pPr>
            <w:r>
              <w:rPr>
                <w:rFonts w:ascii="Palatino Linotype" w:hAnsi="Palatino Linotype" w:cs="Arial"/>
                <w:b/>
                <w:lang w:val="es-ES_tradnl"/>
              </w:rPr>
              <w:t>J</w:t>
            </w:r>
            <w:r w:rsidR="00212CDA" w:rsidRPr="00F26BCD">
              <w:rPr>
                <w:rFonts w:ascii="Palatino Linotype" w:hAnsi="Palatino Linotype" w:cs="Arial"/>
                <w:b/>
                <w:lang w:val="es-ES_tradnl"/>
              </w:rPr>
              <w:t>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BD7600" w:rsidRDefault="00BD7600" w:rsidP="002142B4">
            <w:pPr>
              <w:jc w:val="center"/>
              <w:rPr>
                <w:rFonts w:ascii="Palatino Linotype" w:hAnsi="Palatino Linotype" w:cs="Arial"/>
                <w:b/>
                <w:lang w:val="es-ES_tradnl"/>
              </w:rPr>
            </w:pPr>
          </w:p>
          <w:p w:rsidR="004A255D" w:rsidRDefault="004A255D"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BD7600" w:rsidRDefault="00BD7600" w:rsidP="002142B4">
            <w:pPr>
              <w:jc w:val="center"/>
              <w:rPr>
                <w:rFonts w:ascii="Palatino Linotype" w:hAnsi="Palatino Linotype" w:cs="Arial"/>
                <w:b/>
                <w:lang w:val="es-ES_tradnl"/>
              </w:rPr>
            </w:pPr>
          </w:p>
          <w:p w:rsidR="004A255D" w:rsidRDefault="004A255D"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BD7600" w:rsidRDefault="00BD7600"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FA2BA4" w:rsidRPr="00F26BCD" w:rsidRDefault="008D04DD" w:rsidP="004A255D">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F22E8C"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0328DA">
        <w:rPr>
          <w:rFonts w:ascii="Palatino Linotype" w:hAnsi="Palatino Linotype" w:cs="Arial"/>
          <w:sz w:val="22"/>
          <w:szCs w:val="22"/>
          <w:lang w:val="es-ES"/>
        </w:rPr>
        <w:t>veintiséis</w:t>
      </w:r>
      <w:r w:rsidR="00427616">
        <w:rPr>
          <w:rFonts w:ascii="Palatino Linotype" w:hAnsi="Palatino Linotype" w:cs="Arial"/>
          <w:sz w:val="22"/>
          <w:szCs w:val="22"/>
          <w:lang w:val="es-ES"/>
        </w:rPr>
        <w:t xml:space="preserve"> de febrero</w:t>
      </w:r>
      <w:r w:rsidR="006A362E">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8E2864">
        <w:rPr>
          <w:rFonts w:ascii="Palatino Linotype" w:hAnsi="Palatino Linotype" w:cs="Arial"/>
          <w:sz w:val="22"/>
          <w:szCs w:val="22"/>
          <w:lang w:val="es-ES"/>
        </w:rPr>
        <w:t>09037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DDB" w:rsidRDefault="00D84DDB" w:rsidP="00C80F8C">
      <w:r>
        <w:separator/>
      </w:r>
    </w:p>
  </w:endnote>
  <w:endnote w:type="continuationSeparator" w:id="0">
    <w:p w:rsidR="00D84DDB" w:rsidRDefault="00D84DD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BA" w:rsidRPr="00A2780F" w:rsidRDefault="004F17B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C2404">
      <w:rPr>
        <w:rFonts w:ascii="Arial" w:hAnsi="Arial" w:cs="Arial"/>
        <w:b/>
        <w:bCs/>
        <w:noProof/>
        <w:sz w:val="20"/>
        <w:szCs w:val="20"/>
      </w:rPr>
      <w:t>13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C2404">
      <w:rPr>
        <w:rFonts w:ascii="Arial" w:hAnsi="Arial" w:cs="Arial"/>
        <w:b/>
        <w:bCs/>
        <w:noProof/>
        <w:sz w:val="20"/>
        <w:szCs w:val="20"/>
      </w:rPr>
      <w:t>54</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BA" w:rsidRDefault="004F17B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C240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C2404">
      <w:rPr>
        <w:rFonts w:ascii="Arial" w:hAnsi="Arial" w:cs="Arial"/>
        <w:b/>
        <w:bCs/>
        <w:noProof/>
        <w:sz w:val="20"/>
        <w:szCs w:val="20"/>
      </w:rPr>
      <w:t>54</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DDB" w:rsidRDefault="00D84DDB" w:rsidP="00C80F8C">
      <w:r>
        <w:separator/>
      </w:r>
    </w:p>
  </w:footnote>
  <w:footnote w:type="continuationSeparator" w:id="0">
    <w:p w:rsidR="00D84DDB" w:rsidRDefault="00D84DDB" w:rsidP="00C80F8C">
      <w:r>
        <w:continuationSeparator/>
      </w:r>
    </w:p>
  </w:footnote>
  <w:footnote w:id="1">
    <w:p w:rsidR="004F17BA" w:rsidRDefault="004F17BA" w:rsidP="00480DF1">
      <w:pPr>
        <w:pStyle w:val="Textonotapie"/>
        <w:jc w:val="both"/>
        <w:rPr>
          <w:rFonts w:ascii="Palatino Linotype" w:hAnsi="Palatino Linotype"/>
        </w:rPr>
      </w:pPr>
      <w:r>
        <w:rPr>
          <w:rStyle w:val="Refdenotaalpie"/>
        </w:rPr>
        <w:footnoteRef/>
      </w:r>
      <w:r>
        <w:t xml:space="preserve"> Cabe destacarse que esta Ponencia Resolutora sólo encontró el cargo correspondiente al Gerente, en la información</w:t>
      </w:r>
      <w:r w:rsidRPr="00573703">
        <w:rPr>
          <w:rFonts w:ascii="Palatino Linotype" w:hAnsi="Palatino Linotype"/>
        </w:rPr>
        <w:t xml:space="preserve"> publicada por </w:t>
      </w:r>
      <w:r w:rsidRPr="00573703">
        <w:rPr>
          <w:rFonts w:ascii="Palatino Linotype" w:hAnsi="Palatino Linotype"/>
          <w:b/>
        </w:rPr>
        <w:t>EL SUJETO OBLIGADO</w:t>
      </w:r>
      <w:r w:rsidRPr="00573703">
        <w:rPr>
          <w:rFonts w:ascii="Palatino Linotype" w:hAnsi="Palatino Linotype"/>
        </w:rPr>
        <w:t xml:space="preserve"> en </w:t>
      </w:r>
      <w:r>
        <w:rPr>
          <w:rFonts w:ascii="Palatino Linotype" w:hAnsi="Palatino Linotype"/>
        </w:rPr>
        <w:t>el Portal de Información Pública de Oficio Mexiquense (IPOMEX) ubicable en la siguiente liga electrónica:</w:t>
      </w:r>
    </w:p>
    <w:p w:rsidR="004F17BA" w:rsidRPr="006A362E" w:rsidRDefault="004F17BA" w:rsidP="00480DF1">
      <w:pPr>
        <w:pStyle w:val="Textonotapie"/>
        <w:jc w:val="both"/>
        <w:rPr>
          <w:rFonts w:ascii="Palatino Linotype" w:hAnsi="Palatino Linotype"/>
        </w:rPr>
      </w:pPr>
      <w:r w:rsidRPr="008E2864">
        <w:rPr>
          <w:rFonts w:ascii="Palatino Linotype" w:hAnsi="Palatino Linotype"/>
        </w:rPr>
        <w:t>https://www.ipomex.org.mx/ipo3/lgt/indice/OASTLALNEPANTLA/art_92_vii.web</w:t>
      </w:r>
    </w:p>
  </w:footnote>
  <w:footnote w:id="2">
    <w:p w:rsidR="004F17BA" w:rsidRPr="00933E70" w:rsidRDefault="004F17BA" w:rsidP="00933E70">
      <w:pPr>
        <w:jc w:val="both"/>
        <w:rPr>
          <w:rFonts w:ascii="Palatino Linotype" w:hAnsi="Palatino Linotype"/>
          <w:sz w:val="20"/>
          <w:szCs w:val="20"/>
        </w:rPr>
      </w:pPr>
      <w:r>
        <w:rPr>
          <w:rStyle w:val="Refdenotaalpie"/>
        </w:rPr>
        <w:footnoteRef/>
      </w:r>
      <w:r>
        <w:t xml:space="preserve"> </w:t>
      </w:r>
      <w:r w:rsidRPr="00933E70">
        <w:rPr>
          <w:rFonts w:ascii="Palatino Linotype" w:hAnsi="Palatino Linotype"/>
          <w:sz w:val="20"/>
          <w:szCs w:val="20"/>
        </w:rPr>
        <w:t xml:space="preserve">No se omite comentar que, al haber existido un pronunciamiento por parte del </w:t>
      </w:r>
      <w:r w:rsidRPr="00933E70">
        <w:rPr>
          <w:rFonts w:ascii="Palatino Linotype" w:hAnsi="Palatino Linotype"/>
          <w:b/>
          <w:sz w:val="20"/>
          <w:szCs w:val="20"/>
        </w:rPr>
        <w:t>SUJETO OBLIGADO</w:t>
      </w:r>
      <w:r w:rsidRPr="00933E70">
        <w:rPr>
          <w:rFonts w:ascii="Palatino Linotype" w:hAnsi="Palatino Linotype"/>
          <w:sz w:val="20"/>
          <w:szCs w:val="20"/>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4F17BA" w:rsidRPr="00933E70" w:rsidRDefault="004F17BA" w:rsidP="00933E70">
      <w:pPr>
        <w:jc w:val="both"/>
        <w:rPr>
          <w:rFonts w:ascii="Palatino Linotype" w:hAnsi="Palatino Linotype" w:cs="Arial"/>
          <w:b/>
          <w:i/>
          <w:sz w:val="20"/>
          <w:szCs w:val="20"/>
        </w:rPr>
      </w:pPr>
      <w:r w:rsidRPr="00933E70">
        <w:rPr>
          <w:rFonts w:ascii="Palatino Linotype" w:hAnsi="Palatino Linotype" w:cs="Arial"/>
          <w:sz w:val="20"/>
          <w:szCs w:val="20"/>
        </w:rPr>
        <w:t>Sirve de sustento a lo anterior, el criterio 31/10 emitido por el entonces Instituto Federal de Acceso a la Información y Protección de Datos, ahora Instituto Nacional de Transparencia, Acceso a la Información y Protecc</w:t>
      </w:r>
      <w:r>
        <w:rPr>
          <w:rFonts w:ascii="Palatino Linotype" w:hAnsi="Palatino Linotype" w:cs="Arial"/>
          <w:sz w:val="20"/>
          <w:szCs w:val="20"/>
        </w:rPr>
        <w:t>ión de Datos Personales (INAI).</w:t>
      </w:r>
    </w:p>
  </w:footnote>
  <w:footnote w:id="3">
    <w:p w:rsidR="004F17BA" w:rsidRDefault="004F17BA" w:rsidP="00F722E7">
      <w:pPr>
        <w:pStyle w:val="Textonotapie"/>
        <w:jc w:val="both"/>
      </w:pPr>
      <w:r>
        <w:rPr>
          <w:rStyle w:val="Refdenotaalpie"/>
        </w:rPr>
        <w:footnoteRef/>
      </w:r>
      <w:r>
        <w:t xml:space="preserve"> Documento denominado </w:t>
      </w:r>
      <w:r w:rsidRPr="00933E70">
        <w:rPr>
          <w:i/>
        </w:rPr>
        <w:t>“Transformar Nuestro Mundo: la Agenda 2030 para el Desarrollo Sostenible”</w:t>
      </w:r>
      <w:r>
        <w:t xml:space="preserve"> </w:t>
      </w:r>
      <w:r w:rsidRPr="00933E70">
        <w:t>adoptado por los 193 Estados Miembros de las Naciones Unidas. Dicho documento incluye los 17 Objetivos del Desarrollo Sostenible cuyo objetivo poner fin a la pobreza, luchar contra la desigualdad y la injusticia, y hacer frente al cambio climático sin que nadie quede rezagado para el 2030</w:t>
      </w:r>
      <w:r>
        <w:t>, de conformidad con la información publicada en la siguiente liga electrónica:</w:t>
      </w:r>
    </w:p>
    <w:p w:rsidR="004F17BA" w:rsidRDefault="004F17BA" w:rsidP="00F722E7">
      <w:pPr>
        <w:pStyle w:val="Textonotapie"/>
        <w:jc w:val="both"/>
      </w:pPr>
      <w:r w:rsidRPr="00F722E7">
        <w:t>http://www.onu.org.mx/agenda-2030/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BA" w:rsidRPr="008B7677" w:rsidRDefault="004F17BA"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4F17BA" w:rsidRPr="007769F3" w:rsidTr="00581ACC">
      <w:tc>
        <w:tcPr>
          <w:tcW w:w="3403" w:type="dxa"/>
        </w:tcPr>
        <w:p w:rsidR="004F17BA" w:rsidRPr="007769F3" w:rsidRDefault="004F17BA" w:rsidP="00070856">
          <w:pPr>
            <w:rPr>
              <w:rFonts w:ascii="Palatino Linotype" w:hAnsi="Palatino Linotype"/>
              <w:b/>
              <w:sz w:val="22"/>
              <w:szCs w:val="22"/>
              <w:lang w:val="es-ES_tradnl"/>
            </w:rPr>
          </w:pPr>
        </w:p>
      </w:tc>
      <w:tc>
        <w:tcPr>
          <w:tcW w:w="2551" w:type="dxa"/>
          <w:shd w:val="clear" w:color="auto" w:fill="auto"/>
        </w:tcPr>
        <w:p w:rsidR="004F17BA" w:rsidRPr="007769F3" w:rsidRDefault="004F17B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4F17BA" w:rsidRPr="007769F3" w:rsidRDefault="004F17BA" w:rsidP="008E286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9037/INFOEM/IP/RR/2019</w:t>
          </w:r>
        </w:p>
      </w:tc>
    </w:tr>
    <w:tr w:rsidR="004F17BA" w:rsidRPr="007769F3" w:rsidTr="00581ACC">
      <w:tc>
        <w:tcPr>
          <w:tcW w:w="3403" w:type="dxa"/>
        </w:tcPr>
        <w:p w:rsidR="004F17BA" w:rsidRPr="007769F3" w:rsidRDefault="004F17BA" w:rsidP="00997E3E">
          <w:pPr>
            <w:rPr>
              <w:rFonts w:ascii="Palatino Linotype" w:hAnsi="Palatino Linotype"/>
              <w:b/>
              <w:sz w:val="22"/>
              <w:szCs w:val="22"/>
              <w:lang w:val="es-ES_tradnl"/>
            </w:rPr>
          </w:pPr>
        </w:p>
      </w:tc>
      <w:tc>
        <w:tcPr>
          <w:tcW w:w="2551" w:type="dxa"/>
          <w:shd w:val="clear" w:color="auto" w:fill="auto"/>
        </w:tcPr>
        <w:p w:rsidR="004F17BA" w:rsidRPr="007769F3" w:rsidRDefault="004F17BA"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4F17BA" w:rsidRPr="00DC41C8" w:rsidRDefault="004F17BA" w:rsidP="003A67B6">
          <w:pPr>
            <w:jc w:val="both"/>
            <w:rPr>
              <w:rFonts w:ascii="Palatino Linotype" w:hAnsi="Palatino Linotype"/>
              <w:b/>
              <w:sz w:val="22"/>
              <w:szCs w:val="22"/>
            </w:rPr>
          </w:pPr>
          <w:r w:rsidRPr="008E2864">
            <w:rPr>
              <w:rFonts w:ascii="Palatino Linotype" w:hAnsi="Palatino Linotype"/>
              <w:b/>
              <w:bCs/>
              <w:sz w:val="22"/>
              <w:szCs w:val="22"/>
            </w:rPr>
            <w:t>Organismo Público Descentralizado para la Prestación de los Servicios de Agua Potable, Alcantarillado y Saneamiento del Municipio de Tlalnepantla de Baz</w:t>
          </w:r>
        </w:p>
      </w:tc>
    </w:tr>
    <w:tr w:rsidR="004F17BA" w:rsidRPr="007769F3" w:rsidTr="00581ACC">
      <w:trPr>
        <w:trHeight w:val="228"/>
      </w:trPr>
      <w:tc>
        <w:tcPr>
          <w:tcW w:w="3403" w:type="dxa"/>
        </w:tcPr>
        <w:p w:rsidR="004F17BA" w:rsidRPr="007769F3" w:rsidRDefault="004F17BA" w:rsidP="00997E3E">
          <w:pPr>
            <w:rPr>
              <w:rFonts w:ascii="Palatino Linotype" w:hAnsi="Palatino Linotype"/>
              <w:b/>
              <w:sz w:val="22"/>
              <w:szCs w:val="22"/>
              <w:lang w:val="es-ES_tradnl"/>
            </w:rPr>
          </w:pPr>
        </w:p>
      </w:tc>
      <w:tc>
        <w:tcPr>
          <w:tcW w:w="2551" w:type="dxa"/>
          <w:shd w:val="clear" w:color="auto" w:fill="auto"/>
        </w:tcPr>
        <w:p w:rsidR="004F17BA" w:rsidRPr="007769F3" w:rsidRDefault="004F17BA"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4F17BA" w:rsidRPr="007769F3" w:rsidRDefault="004F17BA"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4F17BA" w:rsidRPr="008B7677" w:rsidRDefault="004F17BA"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BA" w:rsidRPr="008B7677" w:rsidRDefault="004F17BA">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4F17BA" w:rsidRPr="008F2CCC" w:rsidTr="006038C2">
      <w:tc>
        <w:tcPr>
          <w:tcW w:w="3403" w:type="dxa"/>
          <w:vMerge w:val="restart"/>
        </w:tcPr>
        <w:p w:rsidR="004F17BA" w:rsidRPr="008F2CCC" w:rsidRDefault="004F17BA" w:rsidP="00A2780F">
          <w:pPr>
            <w:rPr>
              <w:rFonts w:ascii="Palatino Linotype" w:hAnsi="Palatino Linotype"/>
              <w:b/>
              <w:sz w:val="22"/>
              <w:szCs w:val="22"/>
              <w:lang w:val="es-ES_tradnl"/>
            </w:rPr>
          </w:pPr>
        </w:p>
      </w:tc>
      <w:tc>
        <w:tcPr>
          <w:tcW w:w="2551" w:type="dxa"/>
          <w:shd w:val="clear" w:color="auto" w:fill="auto"/>
        </w:tcPr>
        <w:p w:rsidR="004F17BA" w:rsidRPr="008F2CCC" w:rsidRDefault="004F17B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4F17BA" w:rsidRPr="008F2CCC" w:rsidRDefault="004F17BA" w:rsidP="008E2864">
          <w:pPr>
            <w:jc w:val="both"/>
            <w:rPr>
              <w:rFonts w:ascii="Palatino Linotype" w:hAnsi="Palatino Linotype"/>
              <w:b/>
              <w:sz w:val="22"/>
              <w:szCs w:val="22"/>
              <w:lang w:val="es-ES_tradnl"/>
            </w:rPr>
          </w:pPr>
          <w:r>
            <w:rPr>
              <w:rFonts w:ascii="Palatino Linotype" w:hAnsi="Palatino Linotype"/>
              <w:b/>
              <w:sz w:val="22"/>
              <w:szCs w:val="22"/>
              <w:lang w:val="es-ES_tradnl"/>
            </w:rPr>
            <w:t>09037/INFOEM/IP/RR/2019</w:t>
          </w:r>
        </w:p>
      </w:tc>
    </w:tr>
    <w:tr w:rsidR="004F17BA" w:rsidRPr="008F2CCC" w:rsidTr="006038C2">
      <w:tc>
        <w:tcPr>
          <w:tcW w:w="3403" w:type="dxa"/>
          <w:vMerge/>
        </w:tcPr>
        <w:p w:rsidR="004F17BA" w:rsidRPr="008F2CCC" w:rsidRDefault="004F17BA" w:rsidP="00A2780F">
          <w:pPr>
            <w:rPr>
              <w:rFonts w:ascii="Palatino Linotype" w:hAnsi="Palatino Linotype"/>
              <w:b/>
              <w:sz w:val="22"/>
              <w:szCs w:val="22"/>
              <w:lang w:val="es-ES_tradnl"/>
            </w:rPr>
          </w:pPr>
        </w:p>
      </w:tc>
      <w:tc>
        <w:tcPr>
          <w:tcW w:w="2551" w:type="dxa"/>
          <w:shd w:val="clear" w:color="auto" w:fill="auto"/>
        </w:tcPr>
        <w:p w:rsidR="004F17BA" w:rsidRPr="008F2CCC" w:rsidRDefault="004F17B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4F17BA" w:rsidRPr="008F2CCC" w:rsidRDefault="00DC2404" w:rsidP="00AF4E71">
          <w:pPr>
            <w:jc w:val="both"/>
            <w:rPr>
              <w:rFonts w:ascii="Palatino Linotype" w:hAnsi="Palatino Linotype"/>
              <w:b/>
              <w:sz w:val="22"/>
              <w:szCs w:val="22"/>
              <w:lang w:val="es-ES_tradnl"/>
            </w:rPr>
          </w:pPr>
          <w:r w:rsidRPr="00DC2404">
            <w:rPr>
              <w:rFonts w:ascii="Palatino Linotype" w:hAnsi="Palatino Linotype"/>
              <w:b/>
              <w:sz w:val="22"/>
              <w:szCs w:val="22"/>
              <w:lang w:val="es-ES_tradnl"/>
            </w:rPr>
            <w:t>XXXX XXXXXXX XXXXXXXX XXXXXX</w:t>
          </w:r>
        </w:p>
      </w:tc>
    </w:tr>
    <w:tr w:rsidR="004F17BA" w:rsidRPr="008F2CCC" w:rsidTr="006038C2">
      <w:trPr>
        <w:trHeight w:val="228"/>
      </w:trPr>
      <w:tc>
        <w:tcPr>
          <w:tcW w:w="3403" w:type="dxa"/>
          <w:vMerge/>
        </w:tcPr>
        <w:p w:rsidR="004F17BA" w:rsidRPr="008F2CCC" w:rsidRDefault="004F17BA" w:rsidP="00E37C88">
          <w:pPr>
            <w:rPr>
              <w:rFonts w:ascii="Palatino Linotype" w:hAnsi="Palatino Linotype"/>
              <w:b/>
              <w:sz w:val="22"/>
              <w:szCs w:val="22"/>
              <w:lang w:val="es-ES_tradnl"/>
            </w:rPr>
          </w:pPr>
        </w:p>
      </w:tc>
      <w:tc>
        <w:tcPr>
          <w:tcW w:w="2551" w:type="dxa"/>
          <w:shd w:val="clear" w:color="auto" w:fill="auto"/>
        </w:tcPr>
        <w:p w:rsidR="004F17BA" w:rsidRPr="008F2CCC" w:rsidRDefault="004F17B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4F17BA" w:rsidRPr="00DC41C8" w:rsidRDefault="004F17BA" w:rsidP="00212FA2">
          <w:pPr>
            <w:jc w:val="both"/>
            <w:rPr>
              <w:rFonts w:ascii="Palatino Linotype" w:hAnsi="Palatino Linotype"/>
              <w:b/>
              <w:sz w:val="22"/>
              <w:szCs w:val="22"/>
            </w:rPr>
          </w:pPr>
          <w:r w:rsidRPr="008E2864">
            <w:rPr>
              <w:rFonts w:ascii="Palatino Linotype" w:hAnsi="Palatino Linotype"/>
              <w:b/>
              <w:bCs/>
              <w:sz w:val="22"/>
              <w:szCs w:val="22"/>
            </w:rPr>
            <w:t>Organismo Público Descentralizado para la Prestación de los Servicios de Agua Potable</w:t>
          </w:r>
          <w:r>
            <w:rPr>
              <w:rFonts w:ascii="Palatino Linotype" w:hAnsi="Palatino Linotype"/>
              <w:b/>
              <w:bCs/>
              <w:sz w:val="22"/>
              <w:szCs w:val="22"/>
            </w:rPr>
            <w:t>,</w:t>
          </w:r>
          <w:r w:rsidRPr="008E2864">
            <w:rPr>
              <w:rFonts w:ascii="Palatino Linotype" w:hAnsi="Palatino Linotype"/>
              <w:b/>
              <w:bCs/>
              <w:sz w:val="22"/>
              <w:szCs w:val="22"/>
            </w:rPr>
            <w:t xml:space="preserve"> Alcantarillado y Saneamiento del Municipio de Tlalnepantla de Baz</w:t>
          </w:r>
        </w:p>
      </w:tc>
    </w:tr>
    <w:tr w:rsidR="004F17BA" w:rsidRPr="008F2CCC" w:rsidTr="006038C2">
      <w:tc>
        <w:tcPr>
          <w:tcW w:w="3403" w:type="dxa"/>
          <w:vMerge/>
        </w:tcPr>
        <w:p w:rsidR="004F17BA" w:rsidRPr="008F2CCC" w:rsidRDefault="004F17BA" w:rsidP="00A2780F">
          <w:pPr>
            <w:rPr>
              <w:rFonts w:ascii="Palatino Linotype" w:hAnsi="Palatino Linotype"/>
              <w:b/>
              <w:sz w:val="22"/>
              <w:szCs w:val="22"/>
              <w:lang w:val="es-ES_tradnl"/>
            </w:rPr>
          </w:pPr>
        </w:p>
      </w:tc>
      <w:tc>
        <w:tcPr>
          <w:tcW w:w="2551" w:type="dxa"/>
          <w:shd w:val="clear" w:color="auto" w:fill="auto"/>
        </w:tcPr>
        <w:p w:rsidR="004F17BA" w:rsidRPr="008F2CCC" w:rsidRDefault="004F17B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4F17BA" w:rsidRPr="008F2CCC" w:rsidRDefault="004F17B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F17BA" w:rsidRPr="008B7677" w:rsidRDefault="004F17BA"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186EE2"/>
    <w:multiLevelType w:val="hybridMultilevel"/>
    <w:tmpl w:val="0D664C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9DF6766"/>
    <w:multiLevelType w:val="hybridMultilevel"/>
    <w:tmpl w:val="F0A0AE3C"/>
    <w:lvl w:ilvl="0" w:tplc="B240CA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BA114F"/>
    <w:multiLevelType w:val="hybridMultilevel"/>
    <w:tmpl w:val="48C62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35E2FC8"/>
    <w:multiLevelType w:val="hybridMultilevel"/>
    <w:tmpl w:val="41248B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1"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4B19E6"/>
    <w:multiLevelType w:val="hybridMultilevel"/>
    <w:tmpl w:val="9BB61F56"/>
    <w:lvl w:ilvl="0" w:tplc="452AE3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6018FF"/>
    <w:multiLevelType w:val="hybridMultilevel"/>
    <w:tmpl w:val="A210B722"/>
    <w:lvl w:ilvl="0" w:tplc="A35EF5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CB2AEE"/>
    <w:multiLevelType w:val="hybridMultilevel"/>
    <w:tmpl w:val="5A1088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5B745A"/>
    <w:multiLevelType w:val="hybridMultilevel"/>
    <w:tmpl w:val="B01EEB58"/>
    <w:lvl w:ilvl="0" w:tplc="1FA8F99C">
      <w:start w:val="3"/>
      <w:numFmt w:val="upperRoman"/>
      <w:lvlText w:val="%1."/>
      <w:lvlJc w:val="right"/>
      <w:pPr>
        <w:ind w:left="720" w:hanging="360"/>
      </w:pPr>
      <w:rPr>
        <w:rFonts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5"/>
  </w:num>
  <w:num w:numId="3">
    <w:abstractNumId w:val="4"/>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4"/>
  </w:num>
  <w:num w:numId="7">
    <w:abstractNumId w:val="15"/>
  </w:num>
  <w:num w:numId="8">
    <w:abstractNumId w:val="11"/>
  </w:num>
  <w:num w:numId="9">
    <w:abstractNumId w:val="23"/>
  </w:num>
  <w:num w:numId="10">
    <w:abstractNumId w:val="3"/>
  </w:num>
  <w:num w:numId="11">
    <w:abstractNumId w:val="17"/>
  </w:num>
  <w:num w:numId="12">
    <w:abstractNumId w:val="16"/>
  </w:num>
  <w:num w:numId="13">
    <w:abstractNumId w:val="12"/>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0"/>
  </w:num>
  <w:num w:numId="17">
    <w:abstractNumId w:val="10"/>
  </w:num>
  <w:num w:numId="18">
    <w:abstractNumId w:val="0"/>
  </w:num>
  <w:num w:numId="19">
    <w:abstractNumId w:val="22"/>
  </w:num>
  <w:num w:numId="20">
    <w:abstractNumId w:val="7"/>
  </w:num>
  <w:num w:numId="21">
    <w:abstractNumId w:val="18"/>
  </w:num>
  <w:num w:numId="22">
    <w:abstractNumId w:val="2"/>
  </w:num>
  <w:num w:numId="23">
    <w:abstractNumId w:val="13"/>
  </w:num>
  <w:num w:numId="24">
    <w:abstractNumId w:val="14"/>
  </w:num>
  <w:num w:numId="25">
    <w:abstractNumId w:val="9"/>
  </w:num>
  <w:num w:numId="2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28DA"/>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750"/>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390"/>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0D5"/>
    <w:rsid w:val="000861FF"/>
    <w:rsid w:val="0008668D"/>
    <w:rsid w:val="00086980"/>
    <w:rsid w:val="00086A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285F"/>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09D"/>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E7B7A"/>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A12"/>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BEC"/>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4C3"/>
    <w:rsid w:val="00153501"/>
    <w:rsid w:val="00153F8E"/>
    <w:rsid w:val="001554A0"/>
    <w:rsid w:val="0015612E"/>
    <w:rsid w:val="00156AD5"/>
    <w:rsid w:val="00156ECA"/>
    <w:rsid w:val="0015717A"/>
    <w:rsid w:val="00157382"/>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0E3"/>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16D"/>
    <w:rsid w:val="00184684"/>
    <w:rsid w:val="00184A75"/>
    <w:rsid w:val="00185368"/>
    <w:rsid w:val="001854E0"/>
    <w:rsid w:val="00185B0F"/>
    <w:rsid w:val="00185EEA"/>
    <w:rsid w:val="0018726A"/>
    <w:rsid w:val="00187682"/>
    <w:rsid w:val="001900D7"/>
    <w:rsid w:val="001901FE"/>
    <w:rsid w:val="0019043F"/>
    <w:rsid w:val="00190BFD"/>
    <w:rsid w:val="0019106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2FA2"/>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22A"/>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212"/>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5B5B"/>
    <w:rsid w:val="002864B2"/>
    <w:rsid w:val="002864B3"/>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211"/>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1FE5"/>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6A6"/>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6F0"/>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2F23"/>
    <w:rsid w:val="003A33F8"/>
    <w:rsid w:val="003A361A"/>
    <w:rsid w:val="003A3FBF"/>
    <w:rsid w:val="003A4E64"/>
    <w:rsid w:val="003A52A9"/>
    <w:rsid w:val="003A546B"/>
    <w:rsid w:val="003A633B"/>
    <w:rsid w:val="003A67B6"/>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3F6C"/>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A8A"/>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8DF"/>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06EE"/>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3A9"/>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27616"/>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B0B"/>
    <w:rsid w:val="00451E68"/>
    <w:rsid w:val="00452910"/>
    <w:rsid w:val="004534FC"/>
    <w:rsid w:val="004535BC"/>
    <w:rsid w:val="004536A9"/>
    <w:rsid w:val="0045460F"/>
    <w:rsid w:val="00454B3A"/>
    <w:rsid w:val="00455213"/>
    <w:rsid w:val="00455350"/>
    <w:rsid w:val="0045622C"/>
    <w:rsid w:val="00456EDA"/>
    <w:rsid w:val="004571BF"/>
    <w:rsid w:val="00457A14"/>
    <w:rsid w:val="00457EEE"/>
    <w:rsid w:val="00460083"/>
    <w:rsid w:val="00460604"/>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8A0"/>
    <w:rsid w:val="00474CAE"/>
    <w:rsid w:val="00474CBD"/>
    <w:rsid w:val="00474F19"/>
    <w:rsid w:val="0047505D"/>
    <w:rsid w:val="0047558D"/>
    <w:rsid w:val="00475ADD"/>
    <w:rsid w:val="00475B1C"/>
    <w:rsid w:val="0047601E"/>
    <w:rsid w:val="00476363"/>
    <w:rsid w:val="0047651B"/>
    <w:rsid w:val="004770A4"/>
    <w:rsid w:val="00477BCB"/>
    <w:rsid w:val="00480259"/>
    <w:rsid w:val="00480337"/>
    <w:rsid w:val="0048068F"/>
    <w:rsid w:val="00480967"/>
    <w:rsid w:val="00480DF1"/>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69A7"/>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255D"/>
    <w:rsid w:val="004A367F"/>
    <w:rsid w:val="004A40F2"/>
    <w:rsid w:val="004A45F9"/>
    <w:rsid w:val="004A4A3B"/>
    <w:rsid w:val="004A506A"/>
    <w:rsid w:val="004A541D"/>
    <w:rsid w:val="004A55E3"/>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4951"/>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7BA"/>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244"/>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3FF7"/>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D3"/>
    <w:rsid w:val="005806E5"/>
    <w:rsid w:val="005817EE"/>
    <w:rsid w:val="00581ACC"/>
    <w:rsid w:val="00582853"/>
    <w:rsid w:val="00583151"/>
    <w:rsid w:val="005834F8"/>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5F8C"/>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232"/>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8DC"/>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713"/>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9C"/>
    <w:rsid w:val="006A30E8"/>
    <w:rsid w:val="006A313B"/>
    <w:rsid w:val="006A362E"/>
    <w:rsid w:val="006A497F"/>
    <w:rsid w:val="006A59C7"/>
    <w:rsid w:val="006A5B63"/>
    <w:rsid w:val="006A6BEF"/>
    <w:rsid w:val="006A71F6"/>
    <w:rsid w:val="006A7765"/>
    <w:rsid w:val="006A7E41"/>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31"/>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1946"/>
    <w:rsid w:val="0070224A"/>
    <w:rsid w:val="00703168"/>
    <w:rsid w:val="007034A0"/>
    <w:rsid w:val="007038CE"/>
    <w:rsid w:val="00703B19"/>
    <w:rsid w:val="00703C28"/>
    <w:rsid w:val="007042CF"/>
    <w:rsid w:val="0070431A"/>
    <w:rsid w:val="007047FD"/>
    <w:rsid w:val="00705155"/>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A2A"/>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16"/>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6F1C"/>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6981"/>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93E"/>
    <w:rsid w:val="007A1DD6"/>
    <w:rsid w:val="007A2245"/>
    <w:rsid w:val="007A227B"/>
    <w:rsid w:val="007A2AB1"/>
    <w:rsid w:val="007A2F02"/>
    <w:rsid w:val="007A30B1"/>
    <w:rsid w:val="007A356D"/>
    <w:rsid w:val="007A3822"/>
    <w:rsid w:val="007A39BA"/>
    <w:rsid w:val="007A41F0"/>
    <w:rsid w:val="007A4A82"/>
    <w:rsid w:val="007A5104"/>
    <w:rsid w:val="007A537D"/>
    <w:rsid w:val="007A5B6A"/>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21"/>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5D62"/>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D3"/>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8"/>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55"/>
    <w:rsid w:val="008B71B5"/>
    <w:rsid w:val="008B7320"/>
    <w:rsid w:val="008B7526"/>
    <w:rsid w:val="008B7677"/>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072"/>
    <w:rsid w:val="008D2354"/>
    <w:rsid w:val="008D2B26"/>
    <w:rsid w:val="008D2BB6"/>
    <w:rsid w:val="008D326D"/>
    <w:rsid w:val="008D3CDD"/>
    <w:rsid w:val="008D420E"/>
    <w:rsid w:val="008D4CA9"/>
    <w:rsid w:val="008D535D"/>
    <w:rsid w:val="008D564E"/>
    <w:rsid w:val="008D576B"/>
    <w:rsid w:val="008D589C"/>
    <w:rsid w:val="008D5C2B"/>
    <w:rsid w:val="008D5C72"/>
    <w:rsid w:val="008D5E09"/>
    <w:rsid w:val="008D6050"/>
    <w:rsid w:val="008D6318"/>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1E78"/>
    <w:rsid w:val="008E26FC"/>
    <w:rsid w:val="008E2864"/>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E70"/>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0E0"/>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C4B"/>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181"/>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6"/>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4E71"/>
    <w:rsid w:val="00AF4EF7"/>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8C4"/>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2B33"/>
    <w:rsid w:val="00B22D3A"/>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126"/>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4F73"/>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6C86"/>
    <w:rsid w:val="00B775DF"/>
    <w:rsid w:val="00B77637"/>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2AF"/>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0FCC"/>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600"/>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002"/>
    <w:rsid w:val="00BF520E"/>
    <w:rsid w:val="00BF5514"/>
    <w:rsid w:val="00BF55A3"/>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66E6"/>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5BF3"/>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0F9"/>
    <w:rsid w:val="00CA538C"/>
    <w:rsid w:val="00CA574E"/>
    <w:rsid w:val="00CA5C7C"/>
    <w:rsid w:val="00CA5F76"/>
    <w:rsid w:val="00CA6A2C"/>
    <w:rsid w:val="00CA6B3E"/>
    <w:rsid w:val="00CA7554"/>
    <w:rsid w:val="00CA7AC5"/>
    <w:rsid w:val="00CA7F00"/>
    <w:rsid w:val="00CB05C2"/>
    <w:rsid w:val="00CB0700"/>
    <w:rsid w:val="00CB0D34"/>
    <w:rsid w:val="00CB1075"/>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96C"/>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D1E"/>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1AF"/>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25CB"/>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1A6"/>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DD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663"/>
    <w:rsid w:val="00D92984"/>
    <w:rsid w:val="00D92BD7"/>
    <w:rsid w:val="00D92D20"/>
    <w:rsid w:val="00D9389A"/>
    <w:rsid w:val="00D93976"/>
    <w:rsid w:val="00D93CAF"/>
    <w:rsid w:val="00D93CE1"/>
    <w:rsid w:val="00D945AD"/>
    <w:rsid w:val="00D947FE"/>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A7D"/>
    <w:rsid w:val="00DA3DCE"/>
    <w:rsid w:val="00DA4230"/>
    <w:rsid w:val="00DA4519"/>
    <w:rsid w:val="00DA4BCD"/>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3B76"/>
    <w:rsid w:val="00DB4197"/>
    <w:rsid w:val="00DB48DC"/>
    <w:rsid w:val="00DB4FA7"/>
    <w:rsid w:val="00DB5452"/>
    <w:rsid w:val="00DB5865"/>
    <w:rsid w:val="00DB5EC6"/>
    <w:rsid w:val="00DB63E0"/>
    <w:rsid w:val="00DB63FB"/>
    <w:rsid w:val="00DB6554"/>
    <w:rsid w:val="00DB70F1"/>
    <w:rsid w:val="00DB7264"/>
    <w:rsid w:val="00DB7571"/>
    <w:rsid w:val="00DB7976"/>
    <w:rsid w:val="00DB7B10"/>
    <w:rsid w:val="00DC03BB"/>
    <w:rsid w:val="00DC071B"/>
    <w:rsid w:val="00DC09C5"/>
    <w:rsid w:val="00DC0A73"/>
    <w:rsid w:val="00DC1388"/>
    <w:rsid w:val="00DC16D6"/>
    <w:rsid w:val="00DC18CD"/>
    <w:rsid w:val="00DC1A69"/>
    <w:rsid w:val="00DC1D35"/>
    <w:rsid w:val="00DC2404"/>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BE2"/>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1BE"/>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14D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3FB4"/>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943"/>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3D4"/>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355"/>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13"/>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DD1"/>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2E8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3EB3"/>
    <w:rsid w:val="00F340B7"/>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2E7"/>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ECB"/>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1A6B"/>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EB4DD1"/>
    <w:pPr>
      <w:keepNext/>
      <w:keepLines/>
      <w:spacing w:before="40"/>
      <w:outlineLvl w:val="6"/>
    </w:pPr>
    <w:rPr>
      <w:rFonts w:ascii="Calibri Light" w:hAnsi="Calibri Light"/>
      <w:i/>
      <w:iCs/>
      <w:color w:val="1F4E79"/>
      <w:sz w:val="21"/>
      <w:szCs w:val="21"/>
      <w:lang w:val="es-ES_tradnl"/>
    </w:rPr>
  </w:style>
  <w:style w:type="paragraph" w:styleId="Ttulo8">
    <w:name w:val="heading 8"/>
    <w:basedOn w:val="Normal"/>
    <w:next w:val="Normal"/>
    <w:link w:val="Ttulo8Car"/>
    <w:uiPriority w:val="9"/>
    <w:semiHidden/>
    <w:unhideWhenUsed/>
    <w:qFormat/>
    <w:rsid w:val="00EB4DD1"/>
    <w:pPr>
      <w:keepNext/>
      <w:keepLines/>
      <w:spacing w:before="40"/>
      <w:outlineLvl w:val="7"/>
    </w:pPr>
    <w:rPr>
      <w:rFonts w:ascii="Calibri Light" w:hAnsi="Calibri Light"/>
      <w:b/>
      <w:bCs/>
      <w:color w:val="44546A"/>
      <w:sz w:val="20"/>
      <w:szCs w:val="20"/>
      <w:lang w:val="es-ES_tradnl"/>
    </w:rPr>
  </w:style>
  <w:style w:type="paragraph" w:styleId="Ttulo9">
    <w:name w:val="heading 9"/>
    <w:basedOn w:val="Normal"/>
    <w:next w:val="Normal"/>
    <w:link w:val="Ttulo9Car"/>
    <w:uiPriority w:val="9"/>
    <w:semiHidden/>
    <w:unhideWhenUsed/>
    <w:qFormat/>
    <w:rsid w:val="00EB4DD1"/>
    <w:pPr>
      <w:keepNext/>
      <w:keepLines/>
      <w:spacing w:before="40"/>
      <w:outlineLvl w:val="8"/>
    </w:pPr>
    <w:rPr>
      <w:rFonts w:ascii="Calibri Light" w:hAnsi="Calibri Light"/>
      <w:b/>
      <w:bCs/>
      <w:i/>
      <w:iCs/>
      <w:color w:val="44546A"/>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A591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1">
    <w:name w:val="Título 71"/>
    <w:basedOn w:val="Normal"/>
    <w:next w:val="Normal"/>
    <w:uiPriority w:val="9"/>
    <w:semiHidden/>
    <w:unhideWhenUsed/>
    <w:qFormat/>
    <w:rsid w:val="00EB4DD1"/>
    <w:pPr>
      <w:keepNext/>
      <w:keepLines/>
      <w:spacing w:before="40" w:line="264" w:lineRule="auto"/>
      <w:outlineLvl w:val="6"/>
    </w:pPr>
    <w:rPr>
      <w:rFonts w:ascii="Calibri Light" w:hAnsi="Calibri Light"/>
      <w:i/>
      <w:iCs/>
      <w:color w:val="1F4E79"/>
      <w:sz w:val="21"/>
      <w:szCs w:val="21"/>
      <w:lang w:val="es-ES_tradnl"/>
    </w:rPr>
  </w:style>
  <w:style w:type="paragraph" w:customStyle="1" w:styleId="Ttulo81">
    <w:name w:val="Título 81"/>
    <w:basedOn w:val="Normal"/>
    <w:next w:val="Normal"/>
    <w:uiPriority w:val="9"/>
    <w:semiHidden/>
    <w:unhideWhenUsed/>
    <w:qFormat/>
    <w:rsid w:val="00EB4DD1"/>
    <w:pPr>
      <w:keepNext/>
      <w:keepLines/>
      <w:spacing w:before="40" w:line="264" w:lineRule="auto"/>
      <w:outlineLvl w:val="7"/>
    </w:pPr>
    <w:rPr>
      <w:rFonts w:ascii="Calibri Light" w:hAnsi="Calibri Light"/>
      <w:b/>
      <w:bCs/>
      <w:color w:val="44546A"/>
      <w:sz w:val="20"/>
      <w:szCs w:val="20"/>
      <w:lang w:val="es-ES_tradnl"/>
    </w:rPr>
  </w:style>
  <w:style w:type="paragraph" w:customStyle="1" w:styleId="Ttulo91">
    <w:name w:val="Título 91"/>
    <w:basedOn w:val="Normal"/>
    <w:next w:val="Normal"/>
    <w:uiPriority w:val="9"/>
    <w:semiHidden/>
    <w:unhideWhenUsed/>
    <w:qFormat/>
    <w:rsid w:val="00EB4DD1"/>
    <w:pPr>
      <w:keepNext/>
      <w:keepLines/>
      <w:spacing w:before="40" w:line="264" w:lineRule="auto"/>
      <w:outlineLvl w:val="8"/>
    </w:pPr>
    <w:rPr>
      <w:rFonts w:ascii="Calibri Light" w:hAnsi="Calibri Light"/>
      <w:b/>
      <w:bCs/>
      <w:i/>
      <w:iCs/>
      <w:color w:val="44546A"/>
      <w:sz w:val="20"/>
      <w:szCs w:val="20"/>
      <w:lang w:val="es-ES_tradnl"/>
    </w:rPr>
  </w:style>
  <w:style w:type="numbering" w:customStyle="1" w:styleId="Sinlista5">
    <w:name w:val="Sin lista5"/>
    <w:next w:val="Sinlista"/>
    <w:uiPriority w:val="99"/>
    <w:semiHidden/>
    <w:unhideWhenUsed/>
    <w:rsid w:val="00EB4DD1"/>
  </w:style>
  <w:style w:type="table" w:customStyle="1" w:styleId="Tablaconcuadrcula5">
    <w:name w:val="Tabla con cuadrícula5"/>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EB4DD1"/>
    <w:rPr>
      <w:rFonts w:ascii="Calibri Light" w:eastAsia="Times New Roman" w:hAnsi="Calibri Light" w:cs="Times New Roman"/>
      <w:i/>
      <w:iCs/>
      <w:color w:val="1F4E79"/>
      <w:sz w:val="21"/>
      <w:szCs w:val="21"/>
      <w:lang w:val="es-ES_tradnl" w:eastAsia="es-ES"/>
    </w:rPr>
  </w:style>
  <w:style w:type="character" w:customStyle="1" w:styleId="Ttulo8Car">
    <w:name w:val="Título 8 Car"/>
    <w:basedOn w:val="Fuentedeprrafopredeter"/>
    <w:link w:val="Ttulo8"/>
    <w:uiPriority w:val="9"/>
    <w:semiHidden/>
    <w:rsid w:val="00EB4DD1"/>
    <w:rPr>
      <w:rFonts w:ascii="Calibri Light" w:eastAsia="Times New Roman" w:hAnsi="Calibri Light" w:cs="Times New Roman"/>
      <w:b/>
      <w:bCs/>
      <w:color w:val="44546A"/>
      <w:sz w:val="20"/>
      <w:szCs w:val="20"/>
      <w:lang w:val="es-ES_tradnl" w:eastAsia="es-ES"/>
    </w:rPr>
  </w:style>
  <w:style w:type="character" w:customStyle="1" w:styleId="Ttulo9Car">
    <w:name w:val="Título 9 Car"/>
    <w:basedOn w:val="Fuentedeprrafopredeter"/>
    <w:link w:val="Ttulo9"/>
    <w:uiPriority w:val="9"/>
    <w:semiHidden/>
    <w:rsid w:val="00EB4DD1"/>
    <w:rPr>
      <w:rFonts w:ascii="Calibri Light" w:eastAsia="Times New Roman" w:hAnsi="Calibri Light" w:cs="Times New Roman"/>
      <w:b/>
      <w:bCs/>
      <w:i/>
      <w:iCs/>
      <w:color w:val="44546A"/>
      <w:sz w:val="20"/>
      <w:szCs w:val="20"/>
      <w:lang w:val="es-ES_tradnl"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rsid w:val="00EB4DD1"/>
    <w:rPr>
      <w:rFonts w:ascii="Times New Roman" w:eastAsia="Times New Roman" w:hAnsi="Times New Roman" w:cs="Times New Roman"/>
      <w:sz w:val="20"/>
      <w:szCs w:val="20"/>
      <w:lang w:eastAsia="es-ES"/>
    </w:rPr>
  </w:style>
  <w:style w:type="table" w:customStyle="1" w:styleId="Tabladecuadrcula1clara-nfasis11">
    <w:name w:val="Tabla de cuadrícula 1 clara - Énfasis 11"/>
    <w:basedOn w:val="Tablanormal"/>
    <w:next w:val="Tabladecuadrcula1clara-nfasis1"/>
    <w:uiPriority w:val="46"/>
    <w:rsid w:val="00EB4DD1"/>
    <w:rPr>
      <w:rFonts w:eastAsia="Calibri"/>
      <w:sz w:val="22"/>
      <w:szCs w:val="22"/>
      <w:lang w:val="es-MX"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dp6">
    <w:name w:val="dp6"/>
    <w:basedOn w:val="Fuentedeprrafopredeter"/>
    <w:rsid w:val="00EB4DD1"/>
  </w:style>
  <w:style w:type="paragraph" w:customStyle="1" w:styleId="Estilo">
    <w:name w:val="Estilo"/>
    <w:rsid w:val="00EB4DD1"/>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paragraph" w:customStyle="1" w:styleId="paragraph">
    <w:name w:val="paragraph"/>
    <w:basedOn w:val="Normal"/>
    <w:uiPriority w:val="99"/>
    <w:rsid w:val="00EB4DD1"/>
    <w:pPr>
      <w:spacing w:before="100" w:beforeAutospacing="1" w:after="100" w:afterAutospacing="1" w:line="264" w:lineRule="auto"/>
    </w:pPr>
    <w:rPr>
      <w:rFonts w:ascii="Calibri" w:hAnsi="Calibri"/>
      <w:sz w:val="20"/>
      <w:szCs w:val="20"/>
      <w:lang w:eastAsia="es-MX"/>
    </w:rPr>
  </w:style>
  <w:style w:type="paragraph" w:customStyle="1" w:styleId="Descripcin1">
    <w:name w:val="Descripción1"/>
    <w:basedOn w:val="Normal"/>
    <w:next w:val="Normal"/>
    <w:uiPriority w:val="35"/>
    <w:semiHidden/>
    <w:unhideWhenUsed/>
    <w:qFormat/>
    <w:rsid w:val="00EB4DD1"/>
    <w:pPr>
      <w:spacing w:after="120"/>
    </w:pPr>
    <w:rPr>
      <w:rFonts w:ascii="Calibri" w:hAnsi="Calibri"/>
      <w:b/>
      <w:bCs/>
      <w:smallCaps/>
      <w:color w:val="595959"/>
      <w:spacing w:val="6"/>
      <w:sz w:val="20"/>
      <w:szCs w:val="20"/>
      <w:lang w:val="es-ES_tradnl"/>
    </w:rPr>
  </w:style>
  <w:style w:type="paragraph" w:customStyle="1" w:styleId="Ttulo10">
    <w:name w:val="Título1"/>
    <w:basedOn w:val="Normal"/>
    <w:next w:val="Normal"/>
    <w:uiPriority w:val="10"/>
    <w:qFormat/>
    <w:rsid w:val="00EB4DD1"/>
    <w:pPr>
      <w:contextualSpacing/>
    </w:pPr>
    <w:rPr>
      <w:rFonts w:ascii="Calibri Light" w:hAnsi="Calibri Light"/>
      <w:color w:val="5B9BD5"/>
      <w:spacing w:val="-10"/>
      <w:sz w:val="56"/>
      <w:szCs w:val="56"/>
      <w:lang w:val="es-ES_tradnl"/>
    </w:rPr>
  </w:style>
  <w:style w:type="character" w:customStyle="1" w:styleId="TtuloCar">
    <w:name w:val="Título Car"/>
    <w:basedOn w:val="Fuentedeprrafopredeter"/>
    <w:link w:val="Ttulo"/>
    <w:uiPriority w:val="10"/>
    <w:rsid w:val="00EB4DD1"/>
    <w:rPr>
      <w:rFonts w:ascii="Calibri Light" w:eastAsia="Times New Roman" w:hAnsi="Calibri Light" w:cs="Times New Roman"/>
      <w:color w:val="5B9BD5"/>
      <w:spacing w:val="-10"/>
      <w:sz w:val="56"/>
      <w:szCs w:val="56"/>
      <w:lang w:val="es-ES_tradnl" w:eastAsia="es-ES"/>
    </w:rPr>
  </w:style>
  <w:style w:type="paragraph" w:customStyle="1" w:styleId="Subttulo1">
    <w:name w:val="Subtítulo1"/>
    <w:basedOn w:val="Normal"/>
    <w:next w:val="Normal"/>
    <w:uiPriority w:val="11"/>
    <w:qFormat/>
    <w:rsid w:val="00EB4DD1"/>
    <w:pPr>
      <w:numPr>
        <w:ilvl w:val="1"/>
      </w:numPr>
      <w:spacing w:after="120"/>
    </w:pPr>
    <w:rPr>
      <w:rFonts w:ascii="Calibri Light" w:hAnsi="Calibri Light"/>
      <w:lang w:val="es-ES_tradnl"/>
    </w:rPr>
  </w:style>
  <w:style w:type="character" w:customStyle="1" w:styleId="SubttuloCar">
    <w:name w:val="Subtítulo Car"/>
    <w:basedOn w:val="Fuentedeprrafopredeter"/>
    <w:link w:val="Subttulo"/>
    <w:uiPriority w:val="11"/>
    <w:rsid w:val="00EB4DD1"/>
    <w:rPr>
      <w:rFonts w:ascii="Calibri Light" w:eastAsia="Times New Roman" w:hAnsi="Calibri Light" w:cs="Times New Roman"/>
      <w:sz w:val="24"/>
      <w:szCs w:val="24"/>
      <w:lang w:val="es-ES_tradnl" w:eastAsia="es-ES"/>
    </w:rPr>
  </w:style>
  <w:style w:type="paragraph" w:customStyle="1" w:styleId="Cita1">
    <w:name w:val="Cita1"/>
    <w:basedOn w:val="Normal"/>
    <w:next w:val="Normal"/>
    <w:uiPriority w:val="29"/>
    <w:qFormat/>
    <w:rsid w:val="00EB4DD1"/>
    <w:pPr>
      <w:spacing w:before="160" w:after="120" w:line="264" w:lineRule="auto"/>
      <w:ind w:left="720" w:right="720"/>
    </w:pPr>
    <w:rPr>
      <w:rFonts w:ascii="Calibri" w:hAnsi="Calibri"/>
      <w:i/>
      <w:iCs/>
      <w:color w:val="404040"/>
      <w:sz w:val="20"/>
      <w:szCs w:val="20"/>
      <w:lang w:val="es-ES_tradnl"/>
    </w:rPr>
  </w:style>
  <w:style w:type="character" w:customStyle="1" w:styleId="CitaCar">
    <w:name w:val="Cita Car"/>
    <w:basedOn w:val="Fuentedeprrafopredeter"/>
    <w:link w:val="Cita"/>
    <w:uiPriority w:val="29"/>
    <w:rsid w:val="00EB4DD1"/>
    <w:rPr>
      <w:rFonts w:eastAsia="Times New Roman"/>
      <w:i/>
      <w:iCs/>
      <w:color w:val="404040"/>
      <w:sz w:val="20"/>
      <w:szCs w:val="20"/>
      <w:lang w:val="es-ES_tradnl" w:eastAsia="es-ES"/>
    </w:rPr>
  </w:style>
  <w:style w:type="paragraph" w:customStyle="1" w:styleId="Citadestacada1">
    <w:name w:val="Cita destacada1"/>
    <w:basedOn w:val="Normal"/>
    <w:next w:val="Normal"/>
    <w:uiPriority w:val="30"/>
    <w:qFormat/>
    <w:rsid w:val="00EB4DD1"/>
    <w:pPr>
      <w:pBdr>
        <w:left w:val="single" w:sz="18" w:space="12" w:color="5B9BD5"/>
      </w:pBdr>
      <w:spacing w:before="100" w:beforeAutospacing="1" w:after="120" w:line="300" w:lineRule="auto"/>
      <w:ind w:left="1224" w:right="1224"/>
    </w:pPr>
    <w:rPr>
      <w:rFonts w:ascii="Calibri Light" w:hAnsi="Calibri Light"/>
      <w:color w:val="5B9BD5"/>
      <w:sz w:val="28"/>
      <w:szCs w:val="28"/>
      <w:lang w:val="es-ES_tradnl"/>
    </w:rPr>
  </w:style>
  <w:style w:type="character" w:customStyle="1" w:styleId="CitadestacadaCar">
    <w:name w:val="Cita destacada Car"/>
    <w:basedOn w:val="Fuentedeprrafopredeter"/>
    <w:link w:val="Citadestacada"/>
    <w:uiPriority w:val="30"/>
    <w:rsid w:val="00EB4DD1"/>
    <w:rPr>
      <w:rFonts w:ascii="Calibri Light" w:eastAsia="Times New Roman" w:hAnsi="Calibri Light" w:cs="Times New Roman"/>
      <w:color w:val="5B9BD5"/>
      <w:sz w:val="28"/>
      <w:szCs w:val="28"/>
      <w:lang w:val="es-ES_tradnl" w:eastAsia="es-ES"/>
    </w:rPr>
  </w:style>
  <w:style w:type="character" w:customStyle="1" w:styleId="nfasissutil1">
    <w:name w:val="Énfasis sutil1"/>
    <w:basedOn w:val="Fuentedeprrafopredeter"/>
    <w:uiPriority w:val="19"/>
    <w:qFormat/>
    <w:rsid w:val="00EB4DD1"/>
    <w:rPr>
      <w:i/>
      <w:iCs/>
      <w:color w:val="404040"/>
    </w:rPr>
  </w:style>
  <w:style w:type="character" w:styleId="nfasisintenso">
    <w:name w:val="Intense Emphasis"/>
    <w:basedOn w:val="Fuentedeprrafopredeter"/>
    <w:uiPriority w:val="21"/>
    <w:qFormat/>
    <w:rsid w:val="00EB4DD1"/>
    <w:rPr>
      <w:b/>
      <w:bCs/>
      <w:i/>
      <w:iCs/>
    </w:rPr>
  </w:style>
  <w:style w:type="character" w:customStyle="1" w:styleId="Referenciasutil1">
    <w:name w:val="Referencia sutil1"/>
    <w:basedOn w:val="Fuentedeprrafopredeter"/>
    <w:uiPriority w:val="31"/>
    <w:qFormat/>
    <w:rsid w:val="00EB4DD1"/>
    <w:rPr>
      <w:smallCaps/>
      <w:color w:val="404040"/>
      <w:u w:val="single" w:color="7F7F7F"/>
    </w:rPr>
  </w:style>
  <w:style w:type="character" w:styleId="Referenciaintensa">
    <w:name w:val="Intense Reference"/>
    <w:basedOn w:val="Fuentedeprrafopredeter"/>
    <w:uiPriority w:val="32"/>
    <w:qFormat/>
    <w:rsid w:val="00EB4DD1"/>
    <w:rPr>
      <w:b/>
      <w:bCs/>
      <w:smallCaps/>
      <w:spacing w:val="5"/>
      <w:u w:val="single"/>
    </w:rPr>
  </w:style>
  <w:style w:type="character" w:styleId="Ttulodellibro">
    <w:name w:val="Book Title"/>
    <w:basedOn w:val="Fuentedeprrafopredeter"/>
    <w:uiPriority w:val="33"/>
    <w:qFormat/>
    <w:rsid w:val="00EB4DD1"/>
    <w:rPr>
      <w:b/>
      <w:bCs/>
      <w:smallCaps/>
    </w:rPr>
  </w:style>
  <w:style w:type="paragraph" w:styleId="TtuloTDC">
    <w:name w:val="TOC Heading"/>
    <w:basedOn w:val="Ttulo1"/>
    <w:next w:val="Normal"/>
    <w:uiPriority w:val="39"/>
    <w:semiHidden/>
    <w:unhideWhenUsed/>
    <w:qFormat/>
    <w:rsid w:val="00EB4DD1"/>
    <w:pPr>
      <w:spacing w:before="320"/>
      <w:outlineLvl w:val="9"/>
    </w:pPr>
    <w:rPr>
      <w:lang w:val="es-ES_tradnl"/>
    </w:rPr>
  </w:style>
  <w:style w:type="character" w:customStyle="1" w:styleId="ctr">
    <w:name w:val="ctr"/>
    <w:basedOn w:val="Fuentedeprrafopredeter"/>
    <w:rsid w:val="00EB4DD1"/>
  </w:style>
  <w:style w:type="character" w:customStyle="1" w:styleId="date-display-single">
    <w:name w:val="date-display-single"/>
    <w:basedOn w:val="Fuentedeprrafopredeter"/>
    <w:rsid w:val="00EB4DD1"/>
  </w:style>
  <w:style w:type="paragraph" w:customStyle="1" w:styleId="rtecenter">
    <w:name w:val="rtecenter"/>
    <w:basedOn w:val="Normal"/>
    <w:rsid w:val="00EB4DD1"/>
    <w:pPr>
      <w:spacing w:before="100" w:beforeAutospacing="1" w:after="100" w:afterAutospacing="1"/>
    </w:pPr>
    <w:rPr>
      <w:lang w:eastAsia="es-MX"/>
    </w:rPr>
  </w:style>
  <w:style w:type="paragraph" w:customStyle="1" w:styleId="Textonotaalfinal1">
    <w:name w:val="Texto nota al final1"/>
    <w:basedOn w:val="Normal"/>
    <w:next w:val="Textonotaalfinal"/>
    <w:link w:val="TextonotaalfinalCar"/>
    <w:uiPriority w:val="99"/>
    <w:semiHidden/>
    <w:unhideWhenUsed/>
    <w:rsid w:val="00EB4DD1"/>
    <w:rPr>
      <w:rFonts w:asciiTheme="minorHAnsi" w:hAnsiTheme="minorHAnsi" w:cstheme="minorBidi"/>
      <w:sz w:val="20"/>
      <w:szCs w:val="20"/>
      <w:lang w:val="es-ES_tradnl"/>
    </w:rPr>
  </w:style>
  <w:style w:type="character" w:customStyle="1" w:styleId="TextonotaalfinalCar">
    <w:name w:val="Texto nota al final Car"/>
    <w:basedOn w:val="Fuentedeprrafopredeter"/>
    <w:link w:val="Textonotaalfinal1"/>
    <w:uiPriority w:val="99"/>
    <w:semiHidden/>
    <w:rsid w:val="00EB4DD1"/>
    <w:rPr>
      <w:rFonts w:eastAsia="Times New Roman"/>
      <w:sz w:val="20"/>
      <w:szCs w:val="20"/>
      <w:lang w:val="es-ES_tradnl" w:eastAsia="es-ES"/>
    </w:rPr>
  </w:style>
  <w:style w:type="character" w:styleId="Refdenotaalfinal">
    <w:name w:val="endnote reference"/>
    <w:basedOn w:val="Fuentedeprrafopredeter"/>
    <w:uiPriority w:val="99"/>
    <w:semiHidden/>
    <w:unhideWhenUsed/>
    <w:rsid w:val="00EB4DD1"/>
    <w:rPr>
      <w:vertAlign w:val="superscript"/>
    </w:rPr>
  </w:style>
  <w:style w:type="paragraph" w:customStyle="1" w:styleId="m-1291277518859704794gmail-xmsonormal">
    <w:name w:val="m_-1291277518859704794gmail-xmsonormal"/>
    <w:basedOn w:val="Normal"/>
    <w:rsid w:val="00EB4DD1"/>
    <w:pPr>
      <w:spacing w:before="100" w:beforeAutospacing="1" w:after="100" w:afterAutospacing="1"/>
    </w:pPr>
    <w:rPr>
      <w:lang w:eastAsia="es-MX"/>
    </w:rPr>
  </w:style>
  <w:style w:type="paragraph" w:customStyle="1" w:styleId="m-6299738900124564325gmail-xmsonormal">
    <w:name w:val="m_-6299738900124564325gmail-xmsonormal"/>
    <w:basedOn w:val="Normal"/>
    <w:rsid w:val="00EB4DD1"/>
    <w:pPr>
      <w:spacing w:before="100" w:beforeAutospacing="1" w:after="100" w:afterAutospacing="1"/>
    </w:pPr>
    <w:rPr>
      <w:lang w:eastAsia="es-MX"/>
    </w:rPr>
  </w:style>
  <w:style w:type="numbering" w:customStyle="1" w:styleId="Estiloimportado21">
    <w:name w:val="Estilo importado 21"/>
    <w:rsid w:val="00EB4DD1"/>
  </w:style>
  <w:style w:type="numbering" w:customStyle="1" w:styleId="Estiloimportado11">
    <w:name w:val="Estilo importado 11"/>
    <w:rsid w:val="00EB4DD1"/>
  </w:style>
  <w:style w:type="character" w:customStyle="1" w:styleId="eop">
    <w:name w:val="eop"/>
    <w:basedOn w:val="Fuentedeprrafopredeter"/>
    <w:rsid w:val="00EB4DD1"/>
  </w:style>
  <w:style w:type="numbering" w:customStyle="1" w:styleId="Sinlista12">
    <w:name w:val="Sin lista12"/>
    <w:next w:val="Sinlista"/>
    <w:uiPriority w:val="99"/>
    <w:semiHidden/>
    <w:unhideWhenUsed/>
    <w:rsid w:val="00EB4DD1"/>
  </w:style>
  <w:style w:type="numbering" w:customStyle="1" w:styleId="Sinlista21">
    <w:name w:val="Sin lista21"/>
    <w:next w:val="Sinlista"/>
    <w:uiPriority w:val="99"/>
    <w:semiHidden/>
    <w:unhideWhenUsed/>
    <w:rsid w:val="00EB4DD1"/>
  </w:style>
  <w:style w:type="table" w:customStyle="1" w:styleId="Tablaconcuadrcula21">
    <w:name w:val="Tabla con cuadrícula21"/>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EB4DD1"/>
  </w:style>
  <w:style w:type="table" w:customStyle="1" w:styleId="Tablaconcuadrcula31">
    <w:name w:val="Tabla con cuadrícula31"/>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B4DD1"/>
  </w:style>
  <w:style w:type="table" w:customStyle="1" w:styleId="Tablaconcuadrcula41">
    <w:name w:val="Tabla con cuadrícula41"/>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EB4DD1"/>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EB4DD1"/>
  </w:style>
  <w:style w:type="numbering" w:customStyle="1" w:styleId="Sinlista51">
    <w:name w:val="Sin lista51"/>
    <w:next w:val="Sinlista"/>
    <w:uiPriority w:val="99"/>
    <w:semiHidden/>
    <w:unhideWhenUsed/>
    <w:rsid w:val="00EB4DD1"/>
  </w:style>
  <w:style w:type="numbering" w:customStyle="1" w:styleId="Sinlista121">
    <w:name w:val="Sin lista121"/>
    <w:next w:val="Sinlista"/>
    <w:uiPriority w:val="99"/>
    <w:semiHidden/>
    <w:unhideWhenUsed/>
    <w:rsid w:val="00EB4DD1"/>
  </w:style>
  <w:style w:type="numbering" w:customStyle="1" w:styleId="Sinlista1111">
    <w:name w:val="Sin lista1111"/>
    <w:next w:val="Sinlista"/>
    <w:uiPriority w:val="99"/>
    <w:semiHidden/>
    <w:unhideWhenUsed/>
    <w:rsid w:val="00EB4DD1"/>
  </w:style>
  <w:style w:type="numbering" w:customStyle="1" w:styleId="Sinlista211">
    <w:name w:val="Sin lista211"/>
    <w:next w:val="Sinlista"/>
    <w:uiPriority w:val="99"/>
    <w:semiHidden/>
    <w:unhideWhenUsed/>
    <w:rsid w:val="00EB4DD1"/>
  </w:style>
  <w:style w:type="numbering" w:customStyle="1" w:styleId="Sinlista311">
    <w:name w:val="Sin lista311"/>
    <w:next w:val="Sinlista"/>
    <w:uiPriority w:val="99"/>
    <w:semiHidden/>
    <w:unhideWhenUsed/>
    <w:rsid w:val="00EB4DD1"/>
  </w:style>
  <w:style w:type="numbering" w:customStyle="1" w:styleId="Sinlista411">
    <w:name w:val="Sin lista411"/>
    <w:next w:val="Sinlista"/>
    <w:uiPriority w:val="99"/>
    <w:semiHidden/>
    <w:unhideWhenUsed/>
    <w:rsid w:val="00EB4DD1"/>
  </w:style>
  <w:style w:type="table" w:customStyle="1" w:styleId="Tablaconcuadrcula11113">
    <w:name w:val="Tabla con cuadrícula11113"/>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B4DD1"/>
  </w:style>
  <w:style w:type="numbering" w:customStyle="1" w:styleId="Estiloimportado111">
    <w:name w:val="Estilo importado 111"/>
    <w:rsid w:val="00EB4DD1"/>
  </w:style>
  <w:style w:type="numbering" w:customStyle="1" w:styleId="Sinlista6">
    <w:name w:val="Sin lista6"/>
    <w:next w:val="Sinlista"/>
    <w:uiPriority w:val="99"/>
    <w:semiHidden/>
    <w:unhideWhenUsed/>
    <w:rsid w:val="00EB4DD1"/>
  </w:style>
  <w:style w:type="table" w:customStyle="1" w:styleId="Tablaconcuadrcula6">
    <w:name w:val="Tabla con cuadrícula6"/>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EB4DD1"/>
    <w:pPr>
      <w:spacing w:before="100" w:beforeAutospacing="1" w:after="100" w:afterAutospacing="1"/>
    </w:pPr>
    <w:rPr>
      <w:lang w:eastAsia="es-MX"/>
    </w:rPr>
  </w:style>
  <w:style w:type="character" w:customStyle="1" w:styleId="Ttulo7Car1">
    <w:name w:val="Título 7 Car1"/>
    <w:basedOn w:val="Fuentedeprrafopredeter"/>
    <w:uiPriority w:val="9"/>
    <w:semiHidden/>
    <w:rsid w:val="00EB4DD1"/>
    <w:rPr>
      <w:rFonts w:asciiTheme="majorHAnsi" w:eastAsiaTheme="majorEastAsia" w:hAnsiTheme="majorHAnsi" w:cstheme="majorBidi"/>
      <w:i/>
      <w:iCs/>
      <w:color w:val="243F60" w:themeColor="accent1" w:themeShade="7F"/>
      <w:lang w:val="es-MX"/>
    </w:rPr>
  </w:style>
  <w:style w:type="character" w:customStyle="1" w:styleId="Ttulo8Car1">
    <w:name w:val="Título 8 Car1"/>
    <w:basedOn w:val="Fuentedeprrafopredeter"/>
    <w:uiPriority w:val="9"/>
    <w:semiHidden/>
    <w:rsid w:val="00EB4DD1"/>
    <w:rPr>
      <w:rFonts w:asciiTheme="majorHAnsi" w:eastAsiaTheme="majorEastAsia" w:hAnsiTheme="majorHAnsi" w:cstheme="majorBidi"/>
      <w:color w:val="272727" w:themeColor="text1" w:themeTint="D8"/>
      <w:sz w:val="21"/>
      <w:szCs w:val="21"/>
      <w:lang w:val="es-MX"/>
    </w:rPr>
  </w:style>
  <w:style w:type="character" w:customStyle="1" w:styleId="Ttulo9Car1">
    <w:name w:val="Título 9 Car1"/>
    <w:basedOn w:val="Fuentedeprrafopredeter"/>
    <w:uiPriority w:val="9"/>
    <w:semiHidden/>
    <w:rsid w:val="00EB4DD1"/>
    <w:rPr>
      <w:rFonts w:asciiTheme="majorHAnsi" w:eastAsiaTheme="majorEastAsia" w:hAnsiTheme="majorHAnsi" w:cstheme="majorBidi"/>
      <w:i/>
      <w:iCs/>
      <w:color w:val="272727" w:themeColor="text1" w:themeTint="D8"/>
      <w:sz w:val="21"/>
      <w:szCs w:val="21"/>
      <w:lang w:val="es-MX"/>
    </w:rPr>
  </w:style>
  <w:style w:type="table" w:styleId="Tabladecuadrcula1clara-nfasis1">
    <w:name w:val="Grid Table 1 Light Accent 1"/>
    <w:basedOn w:val="Tablanormal"/>
    <w:uiPriority w:val="46"/>
    <w:rsid w:val="00EB4DD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tulo">
    <w:name w:val="Title"/>
    <w:basedOn w:val="Normal"/>
    <w:next w:val="Normal"/>
    <w:link w:val="TtuloCar"/>
    <w:uiPriority w:val="10"/>
    <w:qFormat/>
    <w:rsid w:val="00EB4DD1"/>
    <w:pPr>
      <w:contextualSpacing/>
    </w:pPr>
    <w:rPr>
      <w:rFonts w:ascii="Calibri Light" w:hAnsi="Calibri Light"/>
      <w:color w:val="5B9BD5"/>
      <w:spacing w:val="-10"/>
      <w:sz w:val="56"/>
      <w:szCs w:val="56"/>
      <w:lang w:val="es-ES_tradnl"/>
    </w:rPr>
  </w:style>
  <w:style w:type="character" w:customStyle="1" w:styleId="TtuloCar1">
    <w:name w:val="Título Car1"/>
    <w:basedOn w:val="Fuentedeprrafopredeter"/>
    <w:uiPriority w:val="10"/>
    <w:rsid w:val="00EB4DD1"/>
    <w:rPr>
      <w:rFonts w:asciiTheme="majorHAnsi" w:eastAsiaTheme="majorEastAsia" w:hAnsiTheme="majorHAnsi" w:cstheme="majorBidi"/>
      <w:spacing w:val="-10"/>
      <w:kern w:val="28"/>
      <w:sz w:val="56"/>
      <w:szCs w:val="56"/>
      <w:lang w:val="es-MX"/>
    </w:rPr>
  </w:style>
  <w:style w:type="paragraph" w:styleId="Subttulo">
    <w:name w:val="Subtitle"/>
    <w:basedOn w:val="Normal"/>
    <w:next w:val="Normal"/>
    <w:link w:val="SubttuloCar"/>
    <w:uiPriority w:val="11"/>
    <w:qFormat/>
    <w:rsid w:val="00EB4DD1"/>
    <w:pPr>
      <w:numPr>
        <w:ilvl w:val="1"/>
      </w:numPr>
      <w:spacing w:after="160"/>
    </w:pPr>
    <w:rPr>
      <w:rFonts w:ascii="Calibri Light" w:hAnsi="Calibri Light"/>
      <w:lang w:val="es-ES_tradnl"/>
    </w:rPr>
  </w:style>
  <w:style w:type="character" w:customStyle="1" w:styleId="SubttuloCar1">
    <w:name w:val="Subtítulo Car1"/>
    <w:basedOn w:val="Fuentedeprrafopredeter"/>
    <w:uiPriority w:val="11"/>
    <w:rsid w:val="00EB4DD1"/>
    <w:rPr>
      <w:color w:val="5A5A5A" w:themeColor="text1" w:themeTint="A5"/>
      <w:spacing w:val="15"/>
      <w:sz w:val="22"/>
      <w:szCs w:val="22"/>
      <w:lang w:val="es-MX"/>
    </w:rPr>
  </w:style>
  <w:style w:type="paragraph" w:styleId="Cita">
    <w:name w:val="Quote"/>
    <w:basedOn w:val="Normal"/>
    <w:next w:val="Normal"/>
    <w:link w:val="CitaCar"/>
    <w:uiPriority w:val="29"/>
    <w:qFormat/>
    <w:rsid w:val="00EB4DD1"/>
    <w:pPr>
      <w:spacing w:before="200" w:after="160"/>
      <w:ind w:left="864" w:right="864"/>
      <w:jc w:val="center"/>
    </w:pPr>
    <w:rPr>
      <w:rFonts w:asciiTheme="minorHAnsi" w:hAnsiTheme="minorHAnsi" w:cstheme="minorBidi"/>
      <w:i/>
      <w:iCs/>
      <w:color w:val="404040"/>
      <w:sz w:val="20"/>
      <w:szCs w:val="20"/>
      <w:lang w:val="es-ES_tradnl"/>
    </w:rPr>
  </w:style>
  <w:style w:type="character" w:customStyle="1" w:styleId="CitaCar1">
    <w:name w:val="Cita Car1"/>
    <w:basedOn w:val="Fuentedeprrafopredeter"/>
    <w:uiPriority w:val="29"/>
    <w:rsid w:val="00EB4DD1"/>
    <w:rPr>
      <w:rFonts w:ascii="Times New Roman" w:eastAsia="Times New Roman" w:hAnsi="Times New Roman" w:cs="Times New Roman"/>
      <w:i/>
      <w:iCs/>
      <w:color w:val="404040" w:themeColor="text1" w:themeTint="BF"/>
      <w:lang w:val="es-MX"/>
    </w:rPr>
  </w:style>
  <w:style w:type="paragraph" w:styleId="Citadestacada">
    <w:name w:val="Intense Quote"/>
    <w:basedOn w:val="Normal"/>
    <w:next w:val="Normal"/>
    <w:link w:val="CitadestacadaCar"/>
    <w:uiPriority w:val="30"/>
    <w:qFormat/>
    <w:rsid w:val="00EB4DD1"/>
    <w:pPr>
      <w:pBdr>
        <w:top w:val="single" w:sz="4" w:space="10" w:color="4F81BD" w:themeColor="accent1"/>
        <w:bottom w:val="single" w:sz="4" w:space="10" w:color="4F81BD" w:themeColor="accent1"/>
      </w:pBdr>
      <w:spacing w:before="360" w:after="360"/>
      <w:ind w:left="864" w:right="864"/>
      <w:jc w:val="center"/>
    </w:pPr>
    <w:rPr>
      <w:rFonts w:ascii="Calibri Light" w:hAnsi="Calibri Light"/>
      <w:color w:val="5B9BD5"/>
      <w:sz w:val="28"/>
      <w:szCs w:val="28"/>
      <w:lang w:val="es-ES_tradnl"/>
    </w:rPr>
  </w:style>
  <w:style w:type="character" w:customStyle="1" w:styleId="CitadestacadaCar1">
    <w:name w:val="Cita destacada Car1"/>
    <w:basedOn w:val="Fuentedeprrafopredeter"/>
    <w:uiPriority w:val="30"/>
    <w:rsid w:val="00EB4DD1"/>
    <w:rPr>
      <w:rFonts w:ascii="Times New Roman" w:eastAsia="Times New Roman" w:hAnsi="Times New Roman" w:cs="Times New Roman"/>
      <w:i/>
      <w:iCs/>
      <w:color w:val="4F81BD" w:themeColor="accent1"/>
      <w:lang w:val="es-MX"/>
    </w:rPr>
  </w:style>
  <w:style w:type="character" w:styleId="nfasissutil">
    <w:name w:val="Subtle Emphasis"/>
    <w:basedOn w:val="Fuentedeprrafopredeter"/>
    <w:uiPriority w:val="19"/>
    <w:qFormat/>
    <w:rsid w:val="00EB4DD1"/>
    <w:rPr>
      <w:i/>
      <w:iCs/>
      <w:color w:val="404040" w:themeColor="text1" w:themeTint="BF"/>
    </w:rPr>
  </w:style>
  <w:style w:type="character" w:styleId="Referenciasutil">
    <w:name w:val="Subtle Reference"/>
    <w:basedOn w:val="Fuentedeprrafopredeter"/>
    <w:uiPriority w:val="31"/>
    <w:qFormat/>
    <w:rsid w:val="00EB4DD1"/>
    <w:rPr>
      <w:smallCaps/>
      <w:color w:val="5A5A5A" w:themeColor="text1" w:themeTint="A5"/>
    </w:rPr>
  </w:style>
  <w:style w:type="paragraph" w:styleId="Textonotaalfinal">
    <w:name w:val="endnote text"/>
    <w:basedOn w:val="Normal"/>
    <w:link w:val="TextonotaalfinalCar1"/>
    <w:uiPriority w:val="99"/>
    <w:semiHidden/>
    <w:unhideWhenUsed/>
    <w:rsid w:val="00EB4DD1"/>
    <w:rPr>
      <w:sz w:val="20"/>
      <w:szCs w:val="20"/>
    </w:rPr>
  </w:style>
  <w:style w:type="character" w:customStyle="1" w:styleId="TextonotaalfinalCar1">
    <w:name w:val="Texto nota al final Car1"/>
    <w:basedOn w:val="Fuentedeprrafopredeter"/>
    <w:link w:val="Textonotaalfinal"/>
    <w:uiPriority w:val="99"/>
    <w:semiHidden/>
    <w:rsid w:val="00EB4DD1"/>
    <w:rPr>
      <w:rFonts w:ascii="Times New Roman" w:eastAsia="Times New Roman" w:hAnsi="Times New Roman" w:cs="Times New Roman"/>
      <w:sz w:val="20"/>
      <w:szCs w:val="20"/>
      <w:lang w:val="es-MX"/>
    </w:rPr>
  </w:style>
  <w:style w:type="table" w:customStyle="1" w:styleId="Tablaconcuadrcula111121">
    <w:name w:val="Tabla con cuadrícula111121"/>
    <w:basedOn w:val="Tablanormal"/>
    <w:next w:val="Tablaconcuadrcula"/>
    <w:uiPriority w:val="39"/>
    <w:rsid w:val="004F17B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0103921">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5E683-8A1E-4D95-AEB7-126A3C4FB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Pages>
  <Words>10718</Words>
  <Characters>58955</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7</cp:revision>
  <cp:lastPrinted>2020-02-12T00:02:00Z</cp:lastPrinted>
  <dcterms:created xsi:type="dcterms:W3CDTF">2020-02-19T23:59:00Z</dcterms:created>
  <dcterms:modified xsi:type="dcterms:W3CDTF">2020-03-05T20:44:00Z</dcterms:modified>
</cp:coreProperties>
</file>