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711" w:rsidRPr="00B9787F" w:rsidRDefault="00CD6711" w:rsidP="00B9787F">
      <w:pPr>
        <w:tabs>
          <w:tab w:val="left" w:pos="0"/>
        </w:tabs>
        <w:spacing w:after="0" w:line="360" w:lineRule="auto"/>
        <w:jc w:val="center"/>
        <w:rPr>
          <w:rFonts w:ascii="Palatino Linotype" w:eastAsia="MS Mincho" w:hAnsi="Palatino Linotype" w:cs="Times New Roman"/>
          <w:b/>
          <w:sz w:val="24"/>
          <w:szCs w:val="24"/>
          <w:lang w:val="es-ES_tradnl" w:eastAsia="es-ES"/>
        </w:rPr>
      </w:pPr>
    </w:p>
    <w:p w:rsidR="00A612C0" w:rsidRPr="00B9787F" w:rsidRDefault="00792776" w:rsidP="00B9787F">
      <w:pPr>
        <w:tabs>
          <w:tab w:val="left" w:pos="0"/>
        </w:tabs>
        <w:spacing w:after="0" w:line="360" w:lineRule="auto"/>
        <w:jc w:val="center"/>
        <w:rPr>
          <w:rFonts w:ascii="Palatino Linotype" w:eastAsia="MS Mincho" w:hAnsi="Palatino Linotype" w:cs="Times New Roman"/>
          <w:b/>
          <w:sz w:val="24"/>
          <w:szCs w:val="24"/>
          <w:lang w:val="es-ES_tradnl" w:eastAsia="es-ES"/>
        </w:rPr>
      </w:pPr>
      <w:r w:rsidRPr="00B9787F">
        <w:rPr>
          <w:rFonts w:ascii="Palatino Linotype" w:eastAsia="MS Mincho" w:hAnsi="Palatino Linotype" w:cs="Times New Roman"/>
          <w:b/>
          <w:sz w:val="24"/>
          <w:szCs w:val="24"/>
          <w:lang w:val="es-ES_tradnl" w:eastAsia="es-ES"/>
        </w:rPr>
        <w:t>LÍNEAS ARGUMENTATIVAS.</w:t>
      </w:r>
    </w:p>
    <w:p w:rsidR="00A612C0" w:rsidRPr="00B9787F" w:rsidRDefault="00A612C0" w:rsidP="00B9787F">
      <w:pPr>
        <w:tabs>
          <w:tab w:val="left" w:pos="0"/>
        </w:tabs>
        <w:spacing w:after="0" w:line="360" w:lineRule="auto"/>
        <w:rPr>
          <w:rFonts w:ascii="Palatino Linotype" w:eastAsia="MS Mincho" w:hAnsi="Palatino Linotype" w:cs="Times New Roman"/>
          <w:b/>
          <w:sz w:val="24"/>
          <w:szCs w:val="24"/>
          <w:lang w:val="es-ES_tradnl" w:eastAsia="es-ES"/>
        </w:rPr>
      </w:pPr>
    </w:p>
    <w:p w:rsidR="00202E6A" w:rsidRPr="00B9787F" w:rsidRDefault="00202E6A" w:rsidP="00B9787F">
      <w:pPr>
        <w:tabs>
          <w:tab w:val="left" w:pos="0"/>
        </w:tabs>
        <w:spacing w:after="0" w:line="360" w:lineRule="auto"/>
        <w:jc w:val="both"/>
        <w:rPr>
          <w:rFonts w:ascii="Palatino Linotype" w:eastAsia="Arial Unicode MS" w:hAnsi="Palatino Linotype" w:cs="Arial"/>
          <w:sz w:val="24"/>
          <w:szCs w:val="24"/>
          <w:lang w:val="es-ES_tradnl" w:eastAsia="es-ES"/>
        </w:rPr>
      </w:pPr>
      <w:r w:rsidRPr="00B9787F">
        <w:rPr>
          <w:rFonts w:ascii="Palatino Linotype" w:eastAsia="Arial Unicode MS" w:hAnsi="Palatino Linotype" w:cs="Arial"/>
          <w:b/>
          <w:sz w:val="24"/>
          <w:szCs w:val="24"/>
          <w:lang w:val="es-ES_tradnl" w:eastAsia="es-ES"/>
        </w:rPr>
        <w:t>DEBERES DE LAS AUTORIDADES</w:t>
      </w:r>
      <w:r w:rsidRPr="00B9787F">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B9787F">
        <w:rPr>
          <w:rFonts w:ascii="Palatino Linotype" w:eastAsia="Arial Unicode MS" w:hAnsi="Palatino Linotype" w:cs="Arial"/>
          <w:sz w:val="24"/>
          <w:szCs w:val="24"/>
          <w:lang w:val="es-ES_tradnl" w:eastAsia="es-ES"/>
        </w:rPr>
        <w:t>. T</w:t>
      </w:r>
      <w:r w:rsidRPr="00B9787F">
        <w:rPr>
          <w:rFonts w:ascii="Palatino Linotype" w:eastAsia="Arial Unicode MS" w:hAnsi="Palatino Linotype" w:cs="Arial"/>
          <w:sz w:val="24"/>
          <w:szCs w:val="24"/>
          <w:lang w:val="es-ES_tradnl" w:eastAsia="es-ES"/>
        </w:rPr>
        <w:t xml:space="preserve">odas las autoridades en el </w:t>
      </w:r>
      <w:proofErr w:type="gramStart"/>
      <w:r w:rsidRPr="00B9787F">
        <w:rPr>
          <w:rFonts w:ascii="Palatino Linotype" w:eastAsia="Arial Unicode MS" w:hAnsi="Palatino Linotype" w:cs="Arial"/>
          <w:sz w:val="24"/>
          <w:szCs w:val="24"/>
          <w:lang w:val="es-ES_tradnl" w:eastAsia="es-ES"/>
        </w:rPr>
        <w:t>ámbito</w:t>
      </w:r>
      <w:proofErr w:type="gramEnd"/>
      <w:r w:rsidRPr="00B9787F">
        <w:rPr>
          <w:rFonts w:ascii="Palatino Linotype" w:eastAsia="Arial Unicode MS" w:hAnsi="Palatino Linotype" w:cs="Arial"/>
          <w:sz w:val="24"/>
          <w:szCs w:val="24"/>
          <w:lang w:val="es-ES_tradnl" w:eastAsia="es-ES"/>
        </w:rPr>
        <w:t xml:space="preserve"> de sus competencias tienen la obligación de respetarlo, protegerlo y garantizarlo.</w:t>
      </w:r>
    </w:p>
    <w:p w:rsidR="00A612C0" w:rsidRPr="00B9787F" w:rsidRDefault="00A612C0" w:rsidP="00B9787F">
      <w:pPr>
        <w:tabs>
          <w:tab w:val="left" w:pos="0"/>
        </w:tabs>
        <w:spacing w:after="0" w:line="360" w:lineRule="auto"/>
        <w:rPr>
          <w:rFonts w:ascii="Palatino Linotype" w:eastAsia="Arial Unicode MS" w:hAnsi="Palatino Linotype" w:cs="Arial"/>
          <w:sz w:val="24"/>
          <w:szCs w:val="24"/>
          <w:lang w:val="es-ES_tradnl" w:eastAsia="es-ES"/>
        </w:rPr>
      </w:pPr>
    </w:p>
    <w:p w:rsidR="00792776" w:rsidRPr="00B9787F" w:rsidRDefault="00792776" w:rsidP="00B9787F">
      <w:pPr>
        <w:tabs>
          <w:tab w:val="left" w:pos="0"/>
        </w:tabs>
        <w:spacing w:after="0" w:line="360" w:lineRule="auto"/>
        <w:jc w:val="both"/>
        <w:rPr>
          <w:rFonts w:ascii="Palatino Linotype" w:eastAsia="Times New Roman" w:hAnsi="Palatino Linotype" w:cs="Arial"/>
          <w:color w:val="000000"/>
          <w:sz w:val="24"/>
          <w:szCs w:val="24"/>
          <w:lang w:val="es-ES" w:eastAsia="es-MX"/>
        </w:rPr>
      </w:pPr>
      <w:r w:rsidRPr="00B9787F">
        <w:rPr>
          <w:rFonts w:ascii="Palatino Linotype" w:eastAsia="MS Mincho" w:hAnsi="Palatino Linotype"/>
          <w:b/>
          <w:sz w:val="24"/>
          <w:szCs w:val="24"/>
          <w:lang w:val="es-ES_tradnl" w:eastAsia="es-ES"/>
        </w:rPr>
        <w:t>NEGATIVA FICTA, NO EXISTE PLAZO PERENTORIO PARA INTERPONER EL RECURSO.</w:t>
      </w:r>
      <w:r w:rsidRPr="00B9787F">
        <w:rPr>
          <w:rFonts w:ascii="Palatino Linotype" w:eastAsia="MS Mincho" w:hAnsi="Palatino Linotype"/>
          <w:sz w:val="24"/>
          <w:szCs w:val="24"/>
          <w:lang w:val="es-ES_tradnl" w:eastAsia="es-ES"/>
        </w:rPr>
        <w:t xml:space="preserve"> </w:t>
      </w:r>
      <w:r w:rsidRPr="00B9787F">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612C0" w:rsidRPr="00B9787F" w:rsidRDefault="00A612C0" w:rsidP="00B9787F">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202E6A" w:rsidRPr="00B9787F" w:rsidRDefault="00202E6A" w:rsidP="00B9787F">
      <w:pPr>
        <w:tabs>
          <w:tab w:val="left" w:pos="0"/>
        </w:tabs>
        <w:spacing w:after="0" w:line="360" w:lineRule="auto"/>
        <w:jc w:val="both"/>
        <w:rPr>
          <w:rFonts w:ascii="Palatino Linotype" w:eastAsia="Calibri" w:hAnsi="Palatino Linotype" w:cs="Times New Roman"/>
          <w:sz w:val="24"/>
          <w:szCs w:val="24"/>
          <w:lang w:val="es-ES_tradnl" w:eastAsia="es-ES"/>
        </w:rPr>
      </w:pPr>
      <w:r w:rsidRPr="00B9787F">
        <w:rPr>
          <w:rFonts w:ascii="Palatino Linotype" w:eastAsia="Calibri" w:hAnsi="Palatino Linotype" w:cs="Times New Roman"/>
          <w:b/>
          <w:sz w:val="24"/>
          <w:szCs w:val="24"/>
          <w:lang w:val="es-ES_tradnl" w:eastAsia="es-ES"/>
        </w:rPr>
        <w:t>DE LA GARANTÍA DE PROPORCIONAR LA INFORMACIÓN PÚBLICA GUBERNAMENTAL.</w:t>
      </w:r>
      <w:r w:rsidRPr="00B9787F">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B9787F" w:rsidRDefault="000D73B1" w:rsidP="00B9787F">
      <w:pPr>
        <w:tabs>
          <w:tab w:val="left" w:pos="0"/>
        </w:tabs>
        <w:spacing w:after="0" w:line="360" w:lineRule="auto"/>
        <w:jc w:val="both"/>
        <w:rPr>
          <w:rFonts w:ascii="Palatino Linotype" w:eastAsia="Calibri" w:hAnsi="Palatino Linotype" w:cs="Times New Roman"/>
          <w:sz w:val="24"/>
          <w:szCs w:val="24"/>
          <w:lang w:val="es-ES_tradnl" w:eastAsia="es-ES"/>
        </w:rPr>
      </w:pPr>
      <w:r w:rsidRPr="00B9787F">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29490</wp:posOffset>
                </wp:positionV>
                <wp:extent cx="5515200" cy="2160000"/>
                <wp:effectExtent l="19050" t="19050" r="28575" b="31115"/>
                <wp:wrapNone/>
                <wp:docPr id="3" name="Conector recto 3"/>
                <wp:cNvGraphicFramePr/>
                <a:graphic xmlns:a="http://schemas.openxmlformats.org/drawingml/2006/main">
                  <a:graphicData uri="http://schemas.microsoft.com/office/word/2010/wordprocessingShape">
                    <wps:wsp>
                      <wps:cNvCnPr/>
                      <wps:spPr>
                        <a:xfrm>
                          <a:off x="0" y="0"/>
                          <a:ext cx="5515200" cy="21600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8B84C" id="Conector recto 3" o:spid="_x0000_s1026" style="position:absolute;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3pt" to="817.3pt,1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" strokecolor="#5b9bd5 [3204]" strokeweight="3pt">
                <v:stroke joinstyle="miter"/>
                <w10:wrap anchorx="margin"/>
              </v:line>
            </w:pict>
          </mc:Fallback>
        </mc:AlternateContent>
      </w:r>
    </w:p>
    <w:p w:rsidR="00792776" w:rsidRPr="00B9787F" w:rsidRDefault="00792776" w:rsidP="00B9787F">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36C1B" w:rsidRPr="00B9787F" w:rsidRDefault="00336C1B" w:rsidP="00B9787F">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50327B" w:rsidRPr="00B9787F" w:rsidRDefault="0050327B" w:rsidP="00B9787F">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0B7AF2" w:rsidRPr="00B9787F" w:rsidRDefault="000B7AF2" w:rsidP="00B9787F">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92776" w:rsidRPr="00B9787F" w:rsidRDefault="00792776" w:rsidP="00B9787F">
      <w:pPr>
        <w:tabs>
          <w:tab w:val="left" w:pos="0"/>
        </w:tabs>
        <w:spacing w:after="0" w:line="360" w:lineRule="auto"/>
        <w:jc w:val="center"/>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b/>
          <w:sz w:val="24"/>
          <w:szCs w:val="24"/>
          <w:lang w:val="es-ES_tradnl" w:eastAsia="es-ES"/>
        </w:rPr>
        <w:lastRenderedPageBreak/>
        <w:t>Índice</w:t>
      </w:r>
      <w:r w:rsidRPr="00B9787F">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B9787F" w:rsidRDefault="00792776" w:rsidP="00B9787F">
          <w:pPr>
            <w:keepNext/>
            <w:keepLines/>
            <w:tabs>
              <w:tab w:val="left" w:pos="0"/>
            </w:tabs>
            <w:spacing w:after="0" w:line="360" w:lineRule="auto"/>
            <w:rPr>
              <w:rFonts w:ascii="Palatino Linotype" w:eastAsiaTheme="majorEastAsia" w:hAnsi="Palatino Linotype" w:cstheme="majorBidi"/>
              <w:b/>
              <w:sz w:val="24"/>
              <w:szCs w:val="24"/>
              <w:lang w:eastAsia="es-MX"/>
            </w:rPr>
          </w:pPr>
          <w:r w:rsidRPr="00B9787F">
            <w:rPr>
              <w:rFonts w:ascii="Palatino Linotype" w:eastAsiaTheme="majorEastAsia" w:hAnsi="Palatino Linotype" w:cstheme="majorBidi"/>
              <w:b/>
              <w:sz w:val="24"/>
              <w:szCs w:val="24"/>
              <w:lang w:val="es-ES" w:eastAsia="es-MX"/>
            </w:rPr>
            <w:t>Contenido</w:t>
          </w:r>
        </w:p>
        <w:p w:rsidR="00415E79" w:rsidRPr="00B9787F" w:rsidRDefault="00792776" w:rsidP="00B9787F">
          <w:pPr>
            <w:pStyle w:val="TDC1"/>
            <w:spacing w:line="360" w:lineRule="auto"/>
            <w:rPr>
              <w:rFonts w:ascii="Palatino Linotype" w:eastAsiaTheme="minorEastAsia" w:hAnsi="Palatino Linotype"/>
              <w:noProof/>
              <w:sz w:val="24"/>
              <w:szCs w:val="24"/>
              <w:lang w:eastAsia="es-MX"/>
            </w:rPr>
          </w:pPr>
          <w:r w:rsidRPr="00B9787F">
            <w:rPr>
              <w:rFonts w:ascii="Palatino Linotype" w:hAnsi="Palatino Linotype"/>
              <w:sz w:val="24"/>
              <w:szCs w:val="24"/>
            </w:rPr>
            <w:fldChar w:fldCharType="begin"/>
          </w:r>
          <w:r w:rsidRPr="00B9787F">
            <w:rPr>
              <w:rFonts w:ascii="Palatino Linotype" w:hAnsi="Palatino Linotype"/>
              <w:sz w:val="24"/>
              <w:szCs w:val="24"/>
            </w:rPr>
            <w:instrText xml:space="preserve"> TOC \o "1-3" \h \z \u </w:instrText>
          </w:r>
          <w:r w:rsidRPr="00B9787F">
            <w:rPr>
              <w:rFonts w:ascii="Palatino Linotype" w:hAnsi="Palatino Linotype"/>
              <w:sz w:val="24"/>
              <w:szCs w:val="24"/>
            </w:rPr>
            <w:fldChar w:fldCharType="separate"/>
          </w:r>
          <w:hyperlink w:anchor="_Toc12534551" w:history="1">
            <w:r w:rsidR="00415E79" w:rsidRPr="00B9787F">
              <w:rPr>
                <w:rStyle w:val="Hipervnculo"/>
                <w:rFonts w:ascii="Palatino Linotype" w:eastAsia="MS Gothic" w:hAnsi="Palatino Linotype" w:cs="Times New Roman"/>
                <w:b/>
                <w:noProof/>
                <w:sz w:val="24"/>
                <w:szCs w:val="24"/>
              </w:rPr>
              <w:t>A N T E C E D E N T E S</w:t>
            </w:r>
            <w:r w:rsidR="00415E79" w:rsidRPr="00B9787F">
              <w:rPr>
                <w:rFonts w:ascii="Palatino Linotype" w:hAnsi="Palatino Linotype"/>
                <w:noProof/>
                <w:webHidden/>
                <w:sz w:val="24"/>
                <w:szCs w:val="24"/>
              </w:rPr>
              <w:tab/>
            </w:r>
            <w:r w:rsidR="00415E79" w:rsidRPr="00B9787F">
              <w:rPr>
                <w:rFonts w:ascii="Palatino Linotype" w:hAnsi="Palatino Linotype"/>
                <w:noProof/>
                <w:webHidden/>
                <w:sz w:val="24"/>
                <w:szCs w:val="24"/>
              </w:rPr>
              <w:fldChar w:fldCharType="begin"/>
            </w:r>
            <w:r w:rsidR="00415E79" w:rsidRPr="00B9787F">
              <w:rPr>
                <w:rFonts w:ascii="Palatino Linotype" w:hAnsi="Palatino Linotype"/>
                <w:noProof/>
                <w:webHidden/>
                <w:sz w:val="24"/>
                <w:szCs w:val="24"/>
              </w:rPr>
              <w:instrText xml:space="preserve"> PAGEREF _Toc12534551 \h </w:instrText>
            </w:r>
            <w:r w:rsidR="00415E79" w:rsidRPr="00B9787F">
              <w:rPr>
                <w:rFonts w:ascii="Palatino Linotype" w:hAnsi="Palatino Linotype"/>
                <w:noProof/>
                <w:webHidden/>
                <w:sz w:val="24"/>
                <w:szCs w:val="24"/>
              </w:rPr>
            </w:r>
            <w:r w:rsidR="00415E79" w:rsidRPr="00B9787F">
              <w:rPr>
                <w:rFonts w:ascii="Palatino Linotype" w:hAnsi="Palatino Linotype"/>
                <w:noProof/>
                <w:webHidden/>
                <w:sz w:val="24"/>
                <w:szCs w:val="24"/>
              </w:rPr>
              <w:fldChar w:fldCharType="separate"/>
            </w:r>
            <w:r w:rsidR="00B9787F">
              <w:rPr>
                <w:rFonts w:ascii="Palatino Linotype" w:hAnsi="Palatino Linotype"/>
                <w:noProof/>
                <w:webHidden/>
                <w:sz w:val="24"/>
                <w:szCs w:val="24"/>
              </w:rPr>
              <w:t>3</w:t>
            </w:r>
            <w:r w:rsidR="00415E79" w:rsidRPr="00B9787F">
              <w:rPr>
                <w:rFonts w:ascii="Palatino Linotype" w:hAnsi="Palatino Linotype"/>
                <w:noProof/>
                <w:webHidden/>
                <w:sz w:val="24"/>
                <w:szCs w:val="24"/>
              </w:rPr>
              <w:fldChar w:fldCharType="end"/>
            </w:r>
          </w:hyperlink>
        </w:p>
        <w:p w:rsidR="00415E79" w:rsidRPr="00B9787F" w:rsidRDefault="008221E2" w:rsidP="00B9787F">
          <w:pPr>
            <w:pStyle w:val="TDC1"/>
            <w:spacing w:line="360" w:lineRule="auto"/>
            <w:rPr>
              <w:rFonts w:ascii="Palatino Linotype" w:eastAsiaTheme="minorEastAsia" w:hAnsi="Palatino Linotype"/>
              <w:noProof/>
              <w:sz w:val="24"/>
              <w:szCs w:val="24"/>
              <w:lang w:eastAsia="es-MX"/>
            </w:rPr>
          </w:pPr>
          <w:hyperlink w:anchor="_Toc12534552" w:history="1">
            <w:r w:rsidR="00415E79" w:rsidRPr="00B9787F">
              <w:rPr>
                <w:rStyle w:val="Hipervnculo"/>
                <w:rFonts w:ascii="Palatino Linotype" w:eastAsia="MS Gothic" w:hAnsi="Palatino Linotype" w:cs="Times New Roman"/>
                <w:b/>
                <w:noProof/>
                <w:sz w:val="24"/>
                <w:szCs w:val="24"/>
              </w:rPr>
              <w:t>CONSIDERANDO</w:t>
            </w:r>
            <w:r w:rsidR="00415E79" w:rsidRPr="00B9787F">
              <w:rPr>
                <w:rFonts w:ascii="Palatino Linotype" w:hAnsi="Palatino Linotype"/>
                <w:noProof/>
                <w:webHidden/>
                <w:sz w:val="24"/>
                <w:szCs w:val="24"/>
              </w:rPr>
              <w:tab/>
            </w:r>
            <w:r w:rsidR="00415E79" w:rsidRPr="00B9787F">
              <w:rPr>
                <w:rFonts w:ascii="Palatino Linotype" w:hAnsi="Palatino Linotype"/>
                <w:noProof/>
                <w:webHidden/>
                <w:sz w:val="24"/>
                <w:szCs w:val="24"/>
              </w:rPr>
              <w:fldChar w:fldCharType="begin"/>
            </w:r>
            <w:r w:rsidR="00415E79" w:rsidRPr="00B9787F">
              <w:rPr>
                <w:rFonts w:ascii="Palatino Linotype" w:hAnsi="Palatino Linotype"/>
                <w:noProof/>
                <w:webHidden/>
                <w:sz w:val="24"/>
                <w:szCs w:val="24"/>
              </w:rPr>
              <w:instrText xml:space="preserve"> PAGEREF _Toc12534552 \h </w:instrText>
            </w:r>
            <w:r w:rsidR="00415E79" w:rsidRPr="00B9787F">
              <w:rPr>
                <w:rFonts w:ascii="Palatino Linotype" w:hAnsi="Palatino Linotype"/>
                <w:noProof/>
                <w:webHidden/>
                <w:sz w:val="24"/>
                <w:szCs w:val="24"/>
              </w:rPr>
            </w:r>
            <w:r w:rsidR="00415E79" w:rsidRPr="00B9787F">
              <w:rPr>
                <w:rFonts w:ascii="Palatino Linotype" w:hAnsi="Palatino Linotype"/>
                <w:noProof/>
                <w:webHidden/>
                <w:sz w:val="24"/>
                <w:szCs w:val="24"/>
              </w:rPr>
              <w:fldChar w:fldCharType="separate"/>
            </w:r>
            <w:r w:rsidR="00B9787F">
              <w:rPr>
                <w:rFonts w:ascii="Palatino Linotype" w:hAnsi="Palatino Linotype"/>
                <w:noProof/>
                <w:webHidden/>
                <w:sz w:val="24"/>
                <w:szCs w:val="24"/>
              </w:rPr>
              <w:t>7</w:t>
            </w:r>
            <w:r w:rsidR="00415E79" w:rsidRPr="00B9787F">
              <w:rPr>
                <w:rFonts w:ascii="Palatino Linotype" w:hAnsi="Palatino Linotype"/>
                <w:noProof/>
                <w:webHidden/>
                <w:sz w:val="24"/>
                <w:szCs w:val="24"/>
              </w:rPr>
              <w:fldChar w:fldCharType="end"/>
            </w:r>
          </w:hyperlink>
        </w:p>
        <w:p w:rsidR="00415E79" w:rsidRPr="00B9787F" w:rsidRDefault="008221E2" w:rsidP="00B9787F">
          <w:pPr>
            <w:pStyle w:val="TDC1"/>
            <w:spacing w:line="360" w:lineRule="auto"/>
            <w:rPr>
              <w:rFonts w:ascii="Palatino Linotype" w:eastAsiaTheme="minorEastAsia" w:hAnsi="Palatino Linotype"/>
              <w:noProof/>
              <w:sz w:val="24"/>
              <w:szCs w:val="24"/>
              <w:lang w:eastAsia="es-MX"/>
            </w:rPr>
          </w:pPr>
          <w:hyperlink w:anchor="_Toc12534553" w:history="1">
            <w:r w:rsidR="00415E79" w:rsidRPr="00B9787F">
              <w:rPr>
                <w:rStyle w:val="Hipervnculo"/>
                <w:rFonts w:ascii="Palatino Linotype" w:eastAsia="MS Mincho" w:hAnsi="Palatino Linotype" w:cstheme="majorBidi"/>
                <w:b/>
                <w:noProof/>
                <w:sz w:val="24"/>
                <w:szCs w:val="24"/>
                <w:lang w:val="es-ES_tradnl" w:eastAsia="es-ES"/>
              </w:rPr>
              <w:t>PRIMERO</w:t>
            </w:r>
            <w:r w:rsidR="00415E79" w:rsidRPr="00B9787F">
              <w:rPr>
                <w:rStyle w:val="Hipervnculo"/>
                <w:rFonts w:ascii="Palatino Linotype" w:eastAsia="MS Gothic" w:hAnsi="Palatino Linotype" w:cs="Times New Roman"/>
                <w:b/>
                <w:noProof/>
                <w:sz w:val="24"/>
                <w:szCs w:val="24"/>
              </w:rPr>
              <w:t>. De la competencia.</w:t>
            </w:r>
            <w:r w:rsidR="00415E79" w:rsidRPr="00B9787F">
              <w:rPr>
                <w:rFonts w:ascii="Palatino Linotype" w:hAnsi="Palatino Linotype"/>
                <w:noProof/>
                <w:webHidden/>
                <w:sz w:val="24"/>
                <w:szCs w:val="24"/>
              </w:rPr>
              <w:tab/>
            </w:r>
            <w:r w:rsidR="00415E79" w:rsidRPr="00B9787F">
              <w:rPr>
                <w:rFonts w:ascii="Palatino Linotype" w:hAnsi="Palatino Linotype"/>
                <w:noProof/>
                <w:webHidden/>
                <w:sz w:val="24"/>
                <w:szCs w:val="24"/>
              </w:rPr>
              <w:fldChar w:fldCharType="begin"/>
            </w:r>
            <w:r w:rsidR="00415E79" w:rsidRPr="00B9787F">
              <w:rPr>
                <w:rFonts w:ascii="Palatino Linotype" w:hAnsi="Palatino Linotype"/>
                <w:noProof/>
                <w:webHidden/>
                <w:sz w:val="24"/>
                <w:szCs w:val="24"/>
              </w:rPr>
              <w:instrText xml:space="preserve"> PAGEREF _Toc12534553 \h </w:instrText>
            </w:r>
            <w:r w:rsidR="00415E79" w:rsidRPr="00B9787F">
              <w:rPr>
                <w:rFonts w:ascii="Palatino Linotype" w:hAnsi="Palatino Linotype"/>
                <w:noProof/>
                <w:webHidden/>
                <w:sz w:val="24"/>
                <w:szCs w:val="24"/>
              </w:rPr>
            </w:r>
            <w:r w:rsidR="00415E79" w:rsidRPr="00B9787F">
              <w:rPr>
                <w:rFonts w:ascii="Palatino Linotype" w:hAnsi="Palatino Linotype"/>
                <w:noProof/>
                <w:webHidden/>
                <w:sz w:val="24"/>
                <w:szCs w:val="24"/>
              </w:rPr>
              <w:fldChar w:fldCharType="separate"/>
            </w:r>
            <w:r w:rsidR="00B9787F">
              <w:rPr>
                <w:rFonts w:ascii="Palatino Linotype" w:hAnsi="Palatino Linotype"/>
                <w:noProof/>
                <w:webHidden/>
                <w:sz w:val="24"/>
                <w:szCs w:val="24"/>
              </w:rPr>
              <w:t>7</w:t>
            </w:r>
            <w:r w:rsidR="00415E79" w:rsidRPr="00B9787F">
              <w:rPr>
                <w:rFonts w:ascii="Palatino Linotype" w:hAnsi="Palatino Linotype"/>
                <w:noProof/>
                <w:webHidden/>
                <w:sz w:val="24"/>
                <w:szCs w:val="24"/>
              </w:rPr>
              <w:fldChar w:fldCharType="end"/>
            </w:r>
          </w:hyperlink>
        </w:p>
        <w:p w:rsidR="00415E79" w:rsidRPr="00B9787F" w:rsidRDefault="008221E2" w:rsidP="00B9787F">
          <w:pPr>
            <w:pStyle w:val="TDC1"/>
            <w:spacing w:line="360" w:lineRule="auto"/>
            <w:rPr>
              <w:rFonts w:ascii="Palatino Linotype" w:eastAsiaTheme="minorEastAsia" w:hAnsi="Palatino Linotype"/>
              <w:noProof/>
              <w:sz w:val="24"/>
              <w:szCs w:val="24"/>
              <w:lang w:eastAsia="es-MX"/>
            </w:rPr>
          </w:pPr>
          <w:hyperlink w:anchor="_Toc12534554" w:history="1">
            <w:r w:rsidR="00415E79" w:rsidRPr="00B9787F">
              <w:rPr>
                <w:rStyle w:val="Hipervnculo"/>
                <w:rFonts w:ascii="Palatino Linotype" w:eastAsia="MS Mincho" w:hAnsi="Palatino Linotype" w:cstheme="majorBidi"/>
                <w:b/>
                <w:noProof/>
                <w:sz w:val="24"/>
                <w:szCs w:val="24"/>
                <w:lang w:val="es-ES_tradnl" w:eastAsia="es-ES"/>
              </w:rPr>
              <w:t>SEGUNDO</w:t>
            </w:r>
            <w:r w:rsidR="00415E79" w:rsidRPr="00B9787F">
              <w:rPr>
                <w:rStyle w:val="Hipervnculo"/>
                <w:rFonts w:ascii="Palatino Linotype" w:eastAsia="MS Gothic" w:hAnsi="Palatino Linotype" w:cs="Times New Roman"/>
                <w:b/>
                <w:noProof/>
                <w:sz w:val="24"/>
                <w:szCs w:val="24"/>
              </w:rPr>
              <w:t>. De la oportunidad y procedibilidad del recurso de revisión.</w:t>
            </w:r>
            <w:r w:rsidR="00415E79" w:rsidRPr="00B9787F">
              <w:rPr>
                <w:rFonts w:ascii="Palatino Linotype" w:hAnsi="Palatino Linotype"/>
                <w:noProof/>
                <w:webHidden/>
                <w:sz w:val="24"/>
                <w:szCs w:val="24"/>
              </w:rPr>
              <w:tab/>
            </w:r>
            <w:r w:rsidR="00415E79" w:rsidRPr="00B9787F">
              <w:rPr>
                <w:rFonts w:ascii="Palatino Linotype" w:hAnsi="Palatino Linotype"/>
                <w:noProof/>
                <w:webHidden/>
                <w:sz w:val="24"/>
                <w:szCs w:val="24"/>
              </w:rPr>
              <w:fldChar w:fldCharType="begin"/>
            </w:r>
            <w:r w:rsidR="00415E79" w:rsidRPr="00B9787F">
              <w:rPr>
                <w:rFonts w:ascii="Palatino Linotype" w:hAnsi="Palatino Linotype"/>
                <w:noProof/>
                <w:webHidden/>
                <w:sz w:val="24"/>
                <w:szCs w:val="24"/>
              </w:rPr>
              <w:instrText xml:space="preserve"> PAGEREF _Toc12534554 \h </w:instrText>
            </w:r>
            <w:r w:rsidR="00415E79" w:rsidRPr="00B9787F">
              <w:rPr>
                <w:rFonts w:ascii="Palatino Linotype" w:hAnsi="Palatino Linotype"/>
                <w:noProof/>
                <w:webHidden/>
                <w:sz w:val="24"/>
                <w:szCs w:val="24"/>
              </w:rPr>
            </w:r>
            <w:r w:rsidR="00415E79" w:rsidRPr="00B9787F">
              <w:rPr>
                <w:rFonts w:ascii="Palatino Linotype" w:hAnsi="Palatino Linotype"/>
                <w:noProof/>
                <w:webHidden/>
                <w:sz w:val="24"/>
                <w:szCs w:val="24"/>
              </w:rPr>
              <w:fldChar w:fldCharType="separate"/>
            </w:r>
            <w:r w:rsidR="00B9787F">
              <w:rPr>
                <w:rFonts w:ascii="Palatino Linotype" w:hAnsi="Palatino Linotype"/>
                <w:noProof/>
                <w:webHidden/>
                <w:sz w:val="24"/>
                <w:szCs w:val="24"/>
              </w:rPr>
              <w:t>7</w:t>
            </w:r>
            <w:r w:rsidR="00415E79" w:rsidRPr="00B9787F">
              <w:rPr>
                <w:rFonts w:ascii="Palatino Linotype" w:hAnsi="Palatino Linotype"/>
                <w:noProof/>
                <w:webHidden/>
                <w:sz w:val="24"/>
                <w:szCs w:val="24"/>
              </w:rPr>
              <w:fldChar w:fldCharType="end"/>
            </w:r>
          </w:hyperlink>
        </w:p>
        <w:p w:rsidR="00415E79" w:rsidRPr="00B9787F" w:rsidRDefault="008221E2" w:rsidP="00B9787F">
          <w:pPr>
            <w:pStyle w:val="TDC1"/>
            <w:spacing w:line="360" w:lineRule="auto"/>
            <w:rPr>
              <w:rFonts w:ascii="Palatino Linotype" w:eastAsiaTheme="minorEastAsia" w:hAnsi="Palatino Linotype"/>
              <w:noProof/>
              <w:sz w:val="24"/>
              <w:szCs w:val="24"/>
              <w:lang w:eastAsia="es-MX"/>
            </w:rPr>
          </w:pPr>
          <w:hyperlink w:anchor="_Toc12534555" w:history="1">
            <w:r w:rsidR="00415E79" w:rsidRPr="00B9787F">
              <w:rPr>
                <w:rStyle w:val="Hipervnculo"/>
                <w:rFonts w:ascii="Palatino Linotype" w:eastAsia="MS Mincho" w:hAnsi="Palatino Linotype" w:cstheme="majorBidi"/>
                <w:b/>
                <w:noProof/>
                <w:sz w:val="24"/>
                <w:szCs w:val="24"/>
                <w:lang w:val="es-ES_tradnl" w:eastAsia="es-ES"/>
              </w:rPr>
              <w:t>TERCERO</w:t>
            </w:r>
            <w:r w:rsidR="00415E79" w:rsidRPr="00B9787F">
              <w:rPr>
                <w:rStyle w:val="Hipervnculo"/>
                <w:rFonts w:ascii="Palatino Linotype" w:eastAsia="MS Gothic" w:hAnsi="Palatino Linotype" w:cs="Times New Roman"/>
                <w:b/>
                <w:noProof/>
                <w:sz w:val="24"/>
                <w:szCs w:val="24"/>
              </w:rPr>
              <w:t>. Del Planteamiento de la Litis.</w:t>
            </w:r>
            <w:r w:rsidR="00415E79" w:rsidRPr="00B9787F">
              <w:rPr>
                <w:rFonts w:ascii="Palatino Linotype" w:hAnsi="Palatino Linotype"/>
                <w:noProof/>
                <w:webHidden/>
                <w:sz w:val="24"/>
                <w:szCs w:val="24"/>
              </w:rPr>
              <w:tab/>
            </w:r>
            <w:r w:rsidR="00415E79" w:rsidRPr="00B9787F">
              <w:rPr>
                <w:rFonts w:ascii="Palatino Linotype" w:hAnsi="Palatino Linotype"/>
                <w:noProof/>
                <w:webHidden/>
                <w:sz w:val="24"/>
                <w:szCs w:val="24"/>
              </w:rPr>
              <w:fldChar w:fldCharType="begin"/>
            </w:r>
            <w:r w:rsidR="00415E79" w:rsidRPr="00B9787F">
              <w:rPr>
                <w:rFonts w:ascii="Palatino Linotype" w:hAnsi="Palatino Linotype"/>
                <w:noProof/>
                <w:webHidden/>
                <w:sz w:val="24"/>
                <w:szCs w:val="24"/>
              </w:rPr>
              <w:instrText xml:space="preserve"> PAGEREF _Toc12534555 \h </w:instrText>
            </w:r>
            <w:r w:rsidR="00415E79" w:rsidRPr="00B9787F">
              <w:rPr>
                <w:rFonts w:ascii="Palatino Linotype" w:hAnsi="Palatino Linotype"/>
                <w:noProof/>
                <w:webHidden/>
                <w:sz w:val="24"/>
                <w:szCs w:val="24"/>
              </w:rPr>
            </w:r>
            <w:r w:rsidR="00415E79" w:rsidRPr="00B9787F">
              <w:rPr>
                <w:rFonts w:ascii="Palatino Linotype" w:hAnsi="Palatino Linotype"/>
                <w:noProof/>
                <w:webHidden/>
                <w:sz w:val="24"/>
                <w:szCs w:val="24"/>
              </w:rPr>
              <w:fldChar w:fldCharType="separate"/>
            </w:r>
            <w:r w:rsidR="00B9787F">
              <w:rPr>
                <w:rFonts w:ascii="Palatino Linotype" w:hAnsi="Palatino Linotype"/>
                <w:noProof/>
                <w:webHidden/>
                <w:sz w:val="24"/>
                <w:szCs w:val="24"/>
              </w:rPr>
              <w:t>11</w:t>
            </w:r>
            <w:r w:rsidR="00415E79" w:rsidRPr="00B9787F">
              <w:rPr>
                <w:rFonts w:ascii="Palatino Linotype" w:hAnsi="Palatino Linotype"/>
                <w:noProof/>
                <w:webHidden/>
                <w:sz w:val="24"/>
                <w:szCs w:val="24"/>
              </w:rPr>
              <w:fldChar w:fldCharType="end"/>
            </w:r>
          </w:hyperlink>
        </w:p>
        <w:p w:rsidR="00415E79" w:rsidRPr="00B9787F" w:rsidRDefault="008221E2" w:rsidP="00B9787F">
          <w:pPr>
            <w:pStyle w:val="TDC1"/>
            <w:spacing w:line="360" w:lineRule="auto"/>
            <w:rPr>
              <w:rFonts w:ascii="Palatino Linotype" w:eastAsiaTheme="minorEastAsia" w:hAnsi="Palatino Linotype"/>
              <w:noProof/>
              <w:sz w:val="24"/>
              <w:szCs w:val="24"/>
              <w:lang w:eastAsia="es-MX"/>
            </w:rPr>
          </w:pPr>
          <w:hyperlink w:anchor="_Toc12534556" w:history="1">
            <w:r w:rsidR="00415E79" w:rsidRPr="00B9787F">
              <w:rPr>
                <w:rStyle w:val="Hipervnculo"/>
                <w:rFonts w:ascii="Palatino Linotype" w:eastAsia="MS Gothic" w:hAnsi="Palatino Linotype" w:cstheme="majorBidi"/>
                <w:b/>
                <w:noProof/>
                <w:sz w:val="24"/>
                <w:szCs w:val="24"/>
                <w:lang w:val="es-ES_tradnl" w:eastAsia="es-ES"/>
              </w:rPr>
              <w:t>CUARTO. Del estudio y resolución del recurso de revisión.</w:t>
            </w:r>
            <w:r w:rsidR="00415E79" w:rsidRPr="00B9787F">
              <w:rPr>
                <w:rFonts w:ascii="Palatino Linotype" w:hAnsi="Palatino Linotype"/>
                <w:noProof/>
                <w:webHidden/>
                <w:sz w:val="24"/>
                <w:szCs w:val="24"/>
              </w:rPr>
              <w:tab/>
            </w:r>
            <w:r w:rsidR="00415E79" w:rsidRPr="00B9787F">
              <w:rPr>
                <w:rFonts w:ascii="Palatino Linotype" w:hAnsi="Palatino Linotype"/>
                <w:noProof/>
                <w:webHidden/>
                <w:sz w:val="24"/>
                <w:szCs w:val="24"/>
              </w:rPr>
              <w:fldChar w:fldCharType="begin"/>
            </w:r>
            <w:r w:rsidR="00415E79" w:rsidRPr="00B9787F">
              <w:rPr>
                <w:rFonts w:ascii="Palatino Linotype" w:hAnsi="Palatino Linotype"/>
                <w:noProof/>
                <w:webHidden/>
                <w:sz w:val="24"/>
                <w:szCs w:val="24"/>
              </w:rPr>
              <w:instrText xml:space="preserve"> PAGEREF _Toc12534556 \h </w:instrText>
            </w:r>
            <w:r w:rsidR="00415E79" w:rsidRPr="00B9787F">
              <w:rPr>
                <w:rFonts w:ascii="Palatino Linotype" w:hAnsi="Palatino Linotype"/>
                <w:noProof/>
                <w:webHidden/>
                <w:sz w:val="24"/>
                <w:szCs w:val="24"/>
              </w:rPr>
            </w:r>
            <w:r w:rsidR="00415E79" w:rsidRPr="00B9787F">
              <w:rPr>
                <w:rFonts w:ascii="Palatino Linotype" w:hAnsi="Palatino Linotype"/>
                <w:noProof/>
                <w:webHidden/>
                <w:sz w:val="24"/>
                <w:szCs w:val="24"/>
              </w:rPr>
              <w:fldChar w:fldCharType="separate"/>
            </w:r>
            <w:r w:rsidR="00B9787F">
              <w:rPr>
                <w:rFonts w:ascii="Palatino Linotype" w:hAnsi="Palatino Linotype"/>
                <w:noProof/>
                <w:webHidden/>
                <w:sz w:val="24"/>
                <w:szCs w:val="24"/>
              </w:rPr>
              <w:t>13</w:t>
            </w:r>
            <w:r w:rsidR="00415E79" w:rsidRPr="00B9787F">
              <w:rPr>
                <w:rFonts w:ascii="Palatino Linotype" w:hAnsi="Palatino Linotype"/>
                <w:noProof/>
                <w:webHidden/>
                <w:sz w:val="24"/>
                <w:szCs w:val="24"/>
              </w:rPr>
              <w:fldChar w:fldCharType="end"/>
            </w:r>
          </w:hyperlink>
        </w:p>
        <w:p w:rsidR="00415E79" w:rsidRPr="00B9787F" w:rsidRDefault="008221E2" w:rsidP="00B9787F">
          <w:pPr>
            <w:pStyle w:val="TDC1"/>
            <w:spacing w:line="360" w:lineRule="auto"/>
            <w:rPr>
              <w:rFonts w:ascii="Palatino Linotype" w:eastAsiaTheme="minorEastAsia" w:hAnsi="Palatino Linotype"/>
              <w:noProof/>
              <w:sz w:val="24"/>
              <w:szCs w:val="24"/>
              <w:lang w:eastAsia="es-MX"/>
            </w:rPr>
          </w:pPr>
          <w:hyperlink w:anchor="_Toc12534557" w:history="1">
            <w:r w:rsidR="00415E79" w:rsidRPr="00B9787F">
              <w:rPr>
                <w:rStyle w:val="Hipervnculo"/>
                <w:rFonts w:ascii="Palatino Linotype" w:eastAsia="MS Gothic" w:hAnsi="Palatino Linotype" w:cstheme="majorBidi"/>
                <w:b/>
                <w:noProof/>
                <w:sz w:val="24"/>
                <w:szCs w:val="24"/>
                <w:lang w:val="es-ES_tradnl" w:eastAsia="es-ES"/>
              </w:rPr>
              <w:t>I.</w:t>
            </w:r>
            <w:r w:rsidR="00415E79" w:rsidRPr="00B9787F">
              <w:rPr>
                <w:rFonts w:ascii="Palatino Linotype" w:eastAsiaTheme="minorEastAsia" w:hAnsi="Palatino Linotype"/>
                <w:noProof/>
                <w:sz w:val="24"/>
                <w:szCs w:val="24"/>
                <w:lang w:eastAsia="es-MX"/>
              </w:rPr>
              <w:tab/>
            </w:r>
            <w:r w:rsidR="00415E79" w:rsidRPr="00B9787F">
              <w:rPr>
                <w:rStyle w:val="Hipervnculo"/>
                <w:rFonts w:ascii="Palatino Linotype" w:eastAsia="MS Gothic" w:hAnsi="Palatino Linotype" w:cstheme="majorBidi"/>
                <w:b/>
                <w:noProof/>
                <w:sz w:val="24"/>
                <w:szCs w:val="24"/>
                <w:lang w:val="es-ES_tradnl" w:eastAsia="es-ES"/>
              </w:rPr>
              <w:t>Del deber de las autoridades de promover, respetar, proteger y garantizar el derecho de acceso a la información pública.</w:t>
            </w:r>
            <w:r w:rsidR="00415E79" w:rsidRPr="00B9787F">
              <w:rPr>
                <w:rFonts w:ascii="Palatino Linotype" w:hAnsi="Palatino Linotype"/>
                <w:noProof/>
                <w:webHidden/>
                <w:sz w:val="24"/>
                <w:szCs w:val="24"/>
              </w:rPr>
              <w:tab/>
            </w:r>
            <w:r w:rsidR="00415E79" w:rsidRPr="00B9787F">
              <w:rPr>
                <w:rFonts w:ascii="Palatino Linotype" w:hAnsi="Palatino Linotype"/>
                <w:noProof/>
                <w:webHidden/>
                <w:sz w:val="24"/>
                <w:szCs w:val="24"/>
              </w:rPr>
              <w:fldChar w:fldCharType="begin"/>
            </w:r>
            <w:r w:rsidR="00415E79" w:rsidRPr="00B9787F">
              <w:rPr>
                <w:rFonts w:ascii="Palatino Linotype" w:hAnsi="Palatino Linotype"/>
                <w:noProof/>
                <w:webHidden/>
                <w:sz w:val="24"/>
                <w:szCs w:val="24"/>
              </w:rPr>
              <w:instrText xml:space="preserve"> PAGEREF _Toc12534557 \h </w:instrText>
            </w:r>
            <w:r w:rsidR="00415E79" w:rsidRPr="00B9787F">
              <w:rPr>
                <w:rFonts w:ascii="Palatino Linotype" w:hAnsi="Palatino Linotype"/>
                <w:noProof/>
                <w:webHidden/>
                <w:sz w:val="24"/>
                <w:szCs w:val="24"/>
              </w:rPr>
            </w:r>
            <w:r w:rsidR="00415E79" w:rsidRPr="00B9787F">
              <w:rPr>
                <w:rFonts w:ascii="Palatino Linotype" w:hAnsi="Palatino Linotype"/>
                <w:noProof/>
                <w:webHidden/>
                <w:sz w:val="24"/>
                <w:szCs w:val="24"/>
              </w:rPr>
              <w:fldChar w:fldCharType="separate"/>
            </w:r>
            <w:r w:rsidR="00B9787F">
              <w:rPr>
                <w:rFonts w:ascii="Palatino Linotype" w:hAnsi="Palatino Linotype"/>
                <w:noProof/>
                <w:webHidden/>
                <w:sz w:val="24"/>
                <w:szCs w:val="24"/>
              </w:rPr>
              <w:t>13</w:t>
            </w:r>
            <w:r w:rsidR="00415E79" w:rsidRPr="00B9787F">
              <w:rPr>
                <w:rFonts w:ascii="Palatino Linotype" w:hAnsi="Palatino Linotype"/>
                <w:noProof/>
                <w:webHidden/>
                <w:sz w:val="24"/>
                <w:szCs w:val="24"/>
              </w:rPr>
              <w:fldChar w:fldCharType="end"/>
            </w:r>
          </w:hyperlink>
        </w:p>
        <w:p w:rsidR="00415E79" w:rsidRPr="00B9787F" w:rsidRDefault="008221E2" w:rsidP="00B9787F">
          <w:pPr>
            <w:pStyle w:val="TDC1"/>
            <w:spacing w:line="360" w:lineRule="auto"/>
            <w:rPr>
              <w:rFonts w:ascii="Palatino Linotype" w:eastAsiaTheme="minorEastAsia" w:hAnsi="Palatino Linotype"/>
              <w:noProof/>
              <w:sz w:val="24"/>
              <w:szCs w:val="24"/>
              <w:lang w:eastAsia="es-MX"/>
            </w:rPr>
          </w:pPr>
          <w:hyperlink w:anchor="_Toc12534558" w:history="1">
            <w:r w:rsidR="00415E79" w:rsidRPr="00B9787F">
              <w:rPr>
                <w:rStyle w:val="Hipervnculo"/>
                <w:rFonts w:ascii="Palatino Linotype" w:eastAsia="MS Gothic" w:hAnsi="Palatino Linotype" w:cs="Times New Roman"/>
                <w:b/>
                <w:noProof/>
                <w:sz w:val="24"/>
                <w:szCs w:val="24"/>
              </w:rPr>
              <w:t>A.  De la Fuente Obligacional.</w:t>
            </w:r>
            <w:r w:rsidR="00415E79" w:rsidRPr="00B9787F">
              <w:rPr>
                <w:rFonts w:ascii="Palatino Linotype" w:hAnsi="Palatino Linotype"/>
                <w:noProof/>
                <w:webHidden/>
                <w:sz w:val="24"/>
                <w:szCs w:val="24"/>
              </w:rPr>
              <w:tab/>
            </w:r>
            <w:r w:rsidR="00415E79" w:rsidRPr="00B9787F">
              <w:rPr>
                <w:rFonts w:ascii="Palatino Linotype" w:hAnsi="Palatino Linotype"/>
                <w:noProof/>
                <w:webHidden/>
                <w:sz w:val="24"/>
                <w:szCs w:val="24"/>
              </w:rPr>
              <w:fldChar w:fldCharType="begin"/>
            </w:r>
            <w:r w:rsidR="00415E79" w:rsidRPr="00B9787F">
              <w:rPr>
                <w:rFonts w:ascii="Palatino Linotype" w:hAnsi="Palatino Linotype"/>
                <w:noProof/>
                <w:webHidden/>
                <w:sz w:val="24"/>
                <w:szCs w:val="24"/>
              </w:rPr>
              <w:instrText xml:space="preserve"> PAGEREF _Toc12534558 \h </w:instrText>
            </w:r>
            <w:r w:rsidR="00415E79" w:rsidRPr="00B9787F">
              <w:rPr>
                <w:rFonts w:ascii="Palatino Linotype" w:hAnsi="Palatino Linotype"/>
                <w:noProof/>
                <w:webHidden/>
                <w:sz w:val="24"/>
                <w:szCs w:val="24"/>
              </w:rPr>
            </w:r>
            <w:r w:rsidR="00415E79" w:rsidRPr="00B9787F">
              <w:rPr>
                <w:rFonts w:ascii="Palatino Linotype" w:hAnsi="Palatino Linotype"/>
                <w:noProof/>
                <w:webHidden/>
                <w:sz w:val="24"/>
                <w:szCs w:val="24"/>
              </w:rPr>
              <w:fldChar w:fldCharType="separate"/>
            </w:r>
            <w:r w:rsidR="00B9787F">
              <w:rPr>
                <w:rFonts w:ascii="Palatino Linotype" w:hAnsi="Palatino Linotype"/>
                <w:noProof/>
                <w:webHidden/>
                <w:sz w:val="24"/>
                <w:szCs w:val="24"/>
              </w:rPr>
              <w:t>13</w:t>
            </w:r>
            <w:r w:rsidR="00415E79" w:rsidRPr="00B9787F">
              <w:rPr>
                <w:rFonts w:ascii="Palatino Linotype" w:hAnsi="Palatino Linotype"/>
                <w:noProof/>
                <w:webHidden/>
                <w:sz w:val="24"/>
                <w:szCs w:val="24"/>
              </w:rPr>
              <w:fldChar w:fldCharType="end"/>
            </w:r>
          </w:hyperlink>
        </w:p>
        <w:p w:rsidR="00415E79" w:rsidRPr="00B9787F" w:rsidRDefault="008221E2" w:rsidP="00B9787F">
          <w:pPr>
            <w:pStyle w:val="TDC1"/>
            <w:spacing w:line="360" w:lineRule="auto"/>
            <w:rPr>
              <w:rFonts w:ascii="Palatino Linotype" w:eastAsiaTheme="minorEastAsia" w:hAnsi="Palatino Linotype"/>
              <w:noProof/>
              <w:sz w:val="24"/>
              <w:szCs w:val="24"/>
              <w:lang w:eastAsia="es-MX"/>
            </w:rPr>
          </w:pPr>
          <w:hyperlink w:anchor="_Toc12534559" w:history="1">
            <w:r w:rsidR="00415E79" w:rsidRPr="00B9787F">
              <w:rPr>
                <w:rStyle w:val="Hipervnculo"/>
                <w:rFonts w:ascii="Palatino Linotype" w:eastAsia="MS Gothic" w:hAnsi="Palatino Linotype" w:cs="Times New Roman"/>
                <w:b/>
                <w:noProof/>
                <w:sz w:val="24"/>
                <w:szCs w:val="24"/>
              </w:rPr>
              <w:t>B. De la información solicitada.</w:t>
            </w:r>
            <w:r w:rsidR="00415E79" w:rsidRPr="00B9787F">
              <w:rPr>
                <w:rFonts w:ascii="Palatino Linotype" w:hAnsi="Palatino Linotype"/>
                <w:noProof/>
                <w:webHidden/>
                <w:sz w:val="24"/>
                <w:szCs w:val="24"/>
              </w:rPr>
              <w:tab/>
            </w:r>
            <w:r w:rsidR="00415E79" w:rsidRPr="00B9787F">
              <w:rPr>
                <w:rFonts w:ascii="Palatino Linotype" w:hAnsi="Palatino Linotype"/>
                <w:noProof/>
                <w:webHidden/>
                <w:sz w:val="24"/>
                <w:szCs w:val="24"/>
              </w:rPr>
              <w:fldChar w:fldCharType="begin"/>
            </w:r>
            <w:r w:rsidR="00415E79" w:rsidRPr="00B9787F">
              <w:rPr>
                <w:rFonts w:ascii="Palatino Linotype" w:hAnsi="Palatino Linotype"/>
                <w:noProof/>
                <w:webHidden/>
                <w:sz w:val="24"/>
                <w:szCs w:val="24"/>
              </w:rPr>
              <w:instrText xml:space="preserve"> PAGEREF _Toc12534559 \h </w:instrText>
            </w:r>
            <w:r w:rsidR="00415E79" w:rsidRPr="00B9787F">
              <w:rPr>
                <w:rFonts w:ascii="Palatino Linotype" w:hAnsi="Palatino Linotype"/>
                <w:noProof/>
                <w:webHidden/>
                <w:sz w:val="24"/>
                <w:szCs w:val="24"/>
              </w:rPr>
            </w:r>
            <w:r w:rsidR="00415E79" w:rsidRPr="00B9787F">
              <w:rPr>
                <w:rFonts w:ascii="Palatino Linotype" w:hAnsi="Palatino Linotype"/>
                <w:noProof/>
                <w:webHidden/>
                <w:sz w:val="24"/>
                <w:szCs w:val="24"/>
              </w:rPr>
              <w:fldChar w:fldCharType="separate"/>
            </w:r>
            <w:r w:rsidR="00B9787F">
              <w:rPr>
                <w:rFonts w:ascii="Palatino Linotype" w:hAnsi="Palatino Linotype"/>
                <w:noProof/>
                <w:webHidden/>
                <w:sz w:val="24"/>
                <w:szCs w:val="24"/>
              </w:rPr>
              <w:t>16</w:t>
            </w:r>
            <w:r w:rsidR="00415E79" w:rsidRPr="00B9787F">
              <w:rPr>
                <w:rFonts w:ascii="Palatino Linotype" w:hAnsi="Palatino Linotype"/>
                <w:noProof/>
                <w:webHidden/>
                <w:sz w:val="24"/>
                <w:szCs w:val="24"/>
              </w:rPr>
              <w:fldChar w:fldCharType="end"/>
            </w:r>
          </w:hyperlink>
        </w:p>
        <w:p w:rsidR="00415E79" w:rsidRPr="00B9787F" w:rsidRDefault="008221E2" w:rsidP="00B9787F">
          <w:pPr>
            <w:pStyle w:val="TDC1"/>
            <w:spacing w:line="360" w:lineRule="auto"/>
            <w:rPr>
              <w:rFonts w:ascii="Palatino Linotype" w:eastAsiaTheme="minorEastAsia" w:hAnsi="Palatino Linotype"/>
              <w:noProof/>
              <w:sz w:val="24"/>
              <w:szCs w:val="24"/>
              <w:lang w:eastAsia="es-MX"/>
            </w:rPr>
          </w:pPr>
          <w:hyperlink w:anchor="_Toc12534560" w:history="1">
            <w:r w:rsidR="00415E79" w:rsidRPr="00B9787F">
              <w:rPr>
                <w:rStyle w:val="Hipervnculo"/>
                <w:rFonts w:ascii="Palatino Linotype" w:eastAsia="MS Gothic" w:hAnsi="Palatino Linotype" w:cs="Times New Roman"/>
                <w:b/>
                <w:bCs/>
                <w:noProof/>
                <w:sz w:val="24"/>
                <w:szCs w:val="24"/>
              </w:rPr>
              <w:t>a)</w:t>
            </w:r>
            <w:r w:rsidR="00415E79" w:rsidRPr="00B9787F">
              <w:rPr>
                <w:rFonts w:ascii="Palatino Linotype" w:eastAsiaTheme="minorEastAsia" w:hAnsi="Palatino Linotype"/>
                <w:noProof/>
                <w:sz w:val="24"/>
                <w:szCs w:val="24"/>
                <w:lang w:eastAsia="es-MX"/>
              </w:rPr>
              <w:tab/>
            </w:r>
            <w:r w:rsidR="00415E79" w:rsidRPr="00B9787F">
              <w:rPr>
                <w:rStyle w:val="Hipervnculo"/>
                <w:rFonts w:ascii="Palatino Linotype" w:eastAsia="MS Gothic" w:hAnsi="Palatino Linotype" w:cs="Times New Roman"/>
                <w:b/>
                <w:noProof/>
                <w:sz w:val="24"/>
                <w:szCs w:val="24"/>
              </w:rPr>
              <w:t>De la Nómina</w:t>
            </w:r>
            <w:r w:rsidR="00415E79" w:rsidRPr="00B9787F">
              <w:rPr>
                <w:rFonts w:ascii="Palatino Linotype" w:hAnsi="Palatino Linotype"/>
                <w:noProof/>
                <w:webHidden/>
                <w:sz w:val="24"/>
                <w:szCs w:val="24"/>
              </w:rPr>
              <w:tab/>
            </w:r>
            <w:r w:rsidR="00415E79" w:rsidRPr="00B9787F">
              <w:rPr>
                <w:rFonts w:ascii="Palatino Linotype" w:hAnsi="Palatino Linotype"/>
                <w:noProof/>
                <w:webHidden/>
                <w:sz w:val="24"/>
                <w:szCs w:val="24"/>
              </w:rPr>
              <w:fldChar w:fldCharType="begin"/>
            </w:r>
            <w:r w:rsidR="00415E79" w:rsidRPr="00B9787F">
              <w:rPr>
                <w:rFonts w:ascii="Palatino Linotype" w:hAnsi="Palatino Linotype"/>
                <w:noProof/>
                <w:webHidden/>
                <w:sz w:val="24"/>
                <w:szCs w:val="24"/>
              </w:rPr>
              <w:instrText xml:space="preserve"> PAGEREF _Toc12534560 \h </w:instrText>
            </w:r>
            <w:r w:rsidR="00415E79" w:rsidRPr="00B9787F">
              <w:rPr>
                <w:rFonts w:ascii="Palatino Linotype" w:hAnsi="Palatino Linotype"/>
                <w:noProof/>
                <w:webHidden/>
                <w:sz w:val="24"/>
                <w:szCs w:val="24"/>
              </w:rPr>
            </w:r>
            <w:r w:rsidR="00415E79" w:rsidRPr="00B9787F">
              <w:rPr>
                <w:rFonts w:ascii="Palatino Linotype" w:hAnsi="Palatino Linotype"/>
                <w:noProof/>
                <w:webHidden/>
                <w:sz w:val="24"/>
                <w:szCs w:val="24"/>
              </w:rPr>
              <w:fldChar w:fldCharType="separate"/>
            </w:r>
            <w:r w:rsidR="00B9787F">
              <w:rPr>
                <w:rFonts w:ascii="Palatino Linotype" w:hAnsi="Palatino Linotype"/>
                <w:noProof/>
                <w:webHidden/>
                <w:sz w:val="24"/>
                <w:szCs w:val="24"/>
              </w:rPr>
              <w:t>20</w:t>
            </w:r>
            <w:r w:rsidR="00415E79" w:rsidRPr="00B9787F">
              <w:rPr>
                <w:rFonts w:ascii="Palatino Linotype" w:hAnsi="Palatino Linotype"/>
                <w:noProof/>
                <w:webHidden/>
                <w:sz w:val="24"/>
                <w:szCs w:val="24"/>
              </w:rPr>
              <w:fldChar w:fldCharType="end"/>
            </w:r>
          </w:hyperlink>
        </w:p>
        <w:p w:rsidR="00415E79" w:rsidRPr="00B9787F" w:rsidRDefault="008221E2" w:rsidP="00B9787F">
          <w:pPr>
            <w:pStyle w:val="TDC1"/>
            <w:spacing w:line="360" w:lineRule="auto"/>
            <w:rPr>
              <w:rFonts w:ascii="Palatino Linotype" w:eastAsiaTheme="minorEastAsia" w:hAnsi="Palatino Linotype"/>
              <w:noProof/>
              <w:sz w:val="24"/>
              <w:szCs w:val="24"/>
              <w:lang w:eastAsia="es-MX"/>
            </w:rPr>
          </w:pPr>
          <w:hyperlink w:anchor="_Toc12534561" w:history="1">
            <w:r w:rsidR="00415E79" w:rsidRPr="00B9787F">
              <w:rPr>
                <w:rStyle w:val="Hipervnculo"/>
                <w:rFonts w:ascii="Palatino Linotype" w:eastAsia="MS Gothic" w:hAnsi="Palatino Linotype" w:cs="Times New Roman"/>
                <w:b/>
                <w:noProof/>
                <w:sz w:val="24"/>
                <w:szCs w:val="24"/>
              </w:rPr>
              <w:t>b)</w:t>
            </w:r>
            <w:r w:rsidR="00415E79" w:rsidRPr="00B9787F">
              <w:rPr>
                <w:rFonts w:ascii="Palatino Linotype" w:eastAsiaTheme="minorEastAsia" w:hAnsi="Palatino Linotype"/>
                <w:noProof/>
                <w:sz w:val="24"/>
                <w:szCs w:val="24"/>
                <w:lang w:eastAsia="es-MX"/>
              </w:rPr>
              <w:tab/>
            </w:r>
            <w:r w:rsidR="00415E79" w:rsidRPr="00B9787F">
              <w:rPr>
                <w:rStyle w:val="Hipervnculo"/>
                <w:rFonts w:ascii="Palatino Linotype" w:eastAsia="MS Gothic" w:hAnsi="Palatino Linotype" w:cs="Times New Roman"/>
                <w:b/>
                <w:noProof/>
                <w:sz w:val="24"/>
                <w:szCs w:val="24"/>
              </w:rPr>
              <w:t>Del Curriculum Vitae y horario de atención.</w:t>
            </w:r>
            <w:r w:rsidR="00415E79" w:rsidRPr="00B9787F">
              <w:rPr>
                <w:rFonts w:ascii="Palatino Linotype" w:hAnsi="Palatino Linotype"/>
                <w:noProof/>
                <w:webHidden/>
                <w:sz w:val="24"/>
                <w:szCs w:val="24"/>
              </w:rPr>
              <w:tab/>
            </w:r>
            <w:r w:rsidR="00415E79" w:rsidRPr="00B9787F">
              <w:rPr>
                <w:rFonts w:ascii="Palatino Linotype" w:hAnsi="Palatino Linotype"/>
                <w:noProof/>
                <w:webHidden/>
                <w:sz w:val="24"/>
                <w:szCs w:val="24"/>
              </w:rPr>
              <w:fldChar w:fldCharType="begin"/>
            </w:r>
            <w:r w:rsidR="00415E79" w:rsidRPr="00B9787F">
              <w:rPr>
                <w:rFonts w:ascii="Palatino Linotype" w:hAnsi="Palatino Linotype"/>
                <w:noProof/>
                <w:webHidden/>
                <w:sz w:val="24"/>
                <w:szCs w:val="24"/>
              </w:rPr>
              <w:instrText xml:space="preserve"> PAGEREF _Toc12534561 \h </w:instrText>
            </w:r>
            <w:r w:rsidR="00415E79" w:rsidRPr="00B9787F">
              <w:rPr>
                <w:rFonts w:ascii="Palatino Linotype" w:hAnsi="Palatino Linotype"/>
                <w:noProof/>
                <w:webHidden/>
                <w:sz w:val="24"/>
                <w:szCs w:val="24"/>
              </w:rPr>
            </w:r>
            <w:r w:rsidR="00415E79" w:rsidRPr="00B9787F">
              <w:rPr>
                <w:rFonts w:ascii="Palatino Linotype" w:hAnsi="Palatino Linotype"/>
                <w:noProof/>
                <w:webHidden/>
                <w:sz w:val="24"/>
                <w:szCs w:val="24"/>
              </w:rPr>
              <w:fldChar w:fldCharType="separate"/>
            </w:r>
            <w:r w:rsidR="00B9787F">
              <w:rPr>
                <w:rFonts w:ascii="Palatino Linotype" w:hAnsi="Palatino Linotype"/>
                <w:noProof/>
                <w:webHidden/>
                <w:sz w:val="24"/>
                <w:szCs w:val="24"/>
              </w:rPr>
              <w:t>35</w:t>
            </w:r>
            <w:r w:rsidR="00415E79" w:rsidRPr="00B9787F">
              <w:rPr>
                <w:rFonts w:ascii="Palatino Linotype" w:hAnsi="Palatino Linotype"/>
                <w:noProof/>
                <w:webHidden/>
                <w:sz w:val="24"/>
                <w:szCs w:val="24"/>
              </w:rPr>
              <w:fldChar w:fldCharType="end"/>
            </w:r>
          </w:hyperlink>
        </w:p>
        <w:p w:rsidR="00415E79" w:rsidRPr="00B9787F" w:rsidRDefault="008221E2" w:rsidP="00B9787F">
          <w:pPr>
            <w:pStyle w:val="TDC1"/>
            <w:spacing w:line="360" w:lineRule="auto"/>
            <w:rPr>
              <w:rFonts w:ascii="Palatino Linotype" w:eastAsiaTheme="minorEastAsia" w:hAnsi="Palatino Linotype"/>
              <w:noProof/>
              <w:sz w:val="24"/>
              <w:szCs w:val="24"/>
              <w:lang w:eastAsia="es-MX"/>
            </w:rPr>
          </w:pPr>
          <w:hyperlink w:anchor="_Toc12534562" w:history="1">
            <w:r w:rsidR="00415E79" w:rsidRPr="00B9787F">
              <w:rPr>
                <w:rStyle w:val="Hipervnculo"/>
                <w:rFonts w:ascii="Palatino Linotype" w:eastAsia="MS Gothic" w:hAnsi="Palatino Linotype" w:cs="Times New Roman"/>
                <w:b/>
                <w:noProof/>
                <w:sz w:val="24"/>
                <w:szCs w:val="24"/>
              </w:rPr>
              <w:t>QUINTO. De la Versión Pública.</w:t>
            </w:r>
            <w:r w:rsidR="00415E79" w:rsidRPr="00B9787F">
              <w:rPr>
                <w:rFonts w:ascii="Palatino Linotype" w:hAnsi="Palatino Linotype"/>
                <w:noProof/>
                <w:webHidden/>
                <w:sz w:val="24"/>
                <w:szCs w:val="24"/>
              </w:rPr>
              <w:tab/>
            </w:r>
            <w:r w:rsidR="00415E79" w:rsidRPr="00B9787F">
              <w:rPr>
                <w:rFonts w:ascii="Palatino Linotype" w:hAnsi="Palatino Linotype"/>
                <w:noProof/>
                <w:webHidden/>
                <w:sz w:val="24"/>
                <w:szCs w:val="24"/>
              </w:rPr>
              <w:fldChar w:fldCharType="begin"/>
            </w:r>
            <w:r w:rsidR="00415E79" w:rsidRPr="00B9787F">
              <w:rPr>
                <w:rFonts w:ascii="Palatino Linotype" w:hAnsi="Palatino Linotype"/>
                <w:noProof/>
                <w:webHidden/>
                <w:sz w:val="24"/>
                <w:szCs w:val="24"/>
              </w:rPr>
              <w:instrText xml:space="preserve"> PAGEREF _Toc12534562 \h </w:instrText>
            </w:r>
            <w:r w:rsidR="00415E79" w:rsidRPr="00B9787F">
              <w:rPr>
                <w:rFonts w:ascii="Palatino Linotype" w:hAnsi="Palatino Linotype"/>
                <w:noProof/>
                <w:webHidden/>
                <w:sz w:val="24"/>
                <w:szCs w:val="24"/>
              </w:rPr>
            </w:r>
            <w:r w:rsidR="00415E79" w:rsidRPr="00B9787F">
              <w:rPr>
                <w:rFonts w:ascii="Palatino Linotype" w:hAnsi="Palatino Linotype"/>
                <w:noProof/>
                <w:webHidden/>
                <w:sz w:val="24"/>
                <w:szCs w:val="24"/>
              </w:rPr>
              <w:fldChar w:fldCharType="separate"/>
            </w:r>
            <w:r w:rsidR="00B9787F">
              <w:rPr>
                <w:rFonts w:ascii="Palatino Linotype" w:hAnsi="Palatino Linotype"/>
                <w:noProof/>
                <w:webHidden/>
                <w:sz w:val="24"/>
                <w:szCs w:val="24"/>
              </w:rPr>
              <w:t>40</w:t>
            </w:r>
            <w:r w:rsidR="00415E79" w:rsidRPr="00B9787F">
              <w:rPr>
                <w:rFonts w:ascii="Palatino Linotype" w:hAnsi="Palatino Linotype"/>
                <w:noProof/>
                <w:webHidden/>
                <w:sz w:val="24"/>
                <w:szCs w:val="24"/>
              </w:rPr>
              <w:fldChar w:fldCharType="end"/>
            </w:r>
          </w:hyperlink>
        </w:p>
        <w:p w:rsidR="00415E79" w:rsidRPr="00B9787F" w:rsidRDefault="008221E2" w:rsidP="00B9787F">
          <w:pPr>
            <w:pStyle w:val="TDC1"/>
            <w:spacing w:line="360" w:lineRule="auto"/>
            <w:rPr>
              <w:rFonts w:ascii="Palatino Linotype" w:eastAsiaTheme="minorEastAsia" w:hAnsi="Palatino Linotype"/>
              <w:noProof/>
              <w:sz w:val="24"/>
              <w:szCs w:val="24"/>
              <w:lang w:eastAsia="es-MX"/>
            </w:rPr>
          </w:pPr>
          <w:hyperlink w:anchor="_Toc12534563" w:history="1">
            <w:r w:rsidR="00415E79" w:rsidRPr="00B9787F">
              <w:rPr>
                <w:rStyle w:val="Hipervnculo"/>
                <w:rFonts w:ascii="Palatino Linotype" w:eastAsia="MS Mincho" w:hAnsi="Palatino Linotype" w:cstheme="majorBidi"/>
                <w:b/>
                <w:noProof/>
                <w:sz w:val="24"/>
                <w:szCs w:val="24"/>
                <w:lang w:val="es-ES_tradnl" w:eastAsia="es-ES"/>
              </w:rPr>
              <w:t>SEXTO.</w:t>
            </w:r>
            <w:r w:rsidR="00415E79" w:rsidRPr="00B9787F">
              <w:rPr>
                <w:rStyle w:val="Hipervnculo"/>
                <w:rFonts w:ascii="Palatino Linotype" w:eastAsia="MS Gothic" w:hAnsi="Palatino Linotype" w:cs="Times New Roman"/>
                <w:b/>
                <w:noProof/>
                <w:sz w:val="24"/>
                <w:szCs w:val="24"/>
              </w:rPr>
              <w:t xml:space="preserve"> Vista a los Órganos de Control Interno.</w:t>
            </w:r>
            <w:r w:rsidR="00415E79" w:rsidRPr="00B9787F">
              <w:rPr>
                <w:rFonts w:ascii="Palatino Linotype" w:hAnsi="Palatino Linotype"/>
                <w:noProof/>
                <w:webHidden/>
                <w:sz w:val="24"/>
                <w:szCs w:val="24"/>
              </w:rPr>
              <w:tab/>
            </w:r>
            <w:r w:rsidR="00415E79" w:rsidRPr="00B9787F">
              <w:rPr>
                <w:rFonts w:ascii="Palatino Linotype" w:hAnsi="Palatino Linotype"/>
                <w:noProof/>
                <w:webHidden/>
                <w:sz w:val="24"/>
                <w:szCs w:val="24"/>
              </w:rPr>
              <w:fldChar w:fldCharType="begin"/>
            </w:r>
            <w:r w:rsidR="00415E79" w:rsidRPr="00B9787F">
              <w:rPr>
                <w:rFonts w:ascii="Palatino Linotype" w:hAnsi="Palatino Linotype"/>
                <w:noProof/>
                <w:webHidden/>
                <w:sz w:val="24"/>
                <w:szCs w:val="24"/>
              </w:rPr>
              <w:instrText xml:space="preserve"> PAGEREF _Toc12534563 \h </w:instrText>
            </w:r>
            <w:r w:rsidR="00415E79" w:rsidRPr="00B9787F">
              <w:rPr>
                <w:rFonts w:ascii="Palatino Linotype" w:hAnsi="Palatino Linotype"/>
                <w:noProof/>
                <w:webHidden/>
                <w:sz w:val="24"/>
                <w:szCs w:val="24"/>
              </w:rPr>
            </w:r>
            <w:r w:rsidR="00415E79" w:rsidRPr="00B9787F">
              <w:rPr>
                <w:rFonts w:ascii="Palatino Linotype" w:hAnsi="Palatino Linotype"/>
                <w:noProof/>
                <w:webHidden/>
                <w:sz w:val="24"/>
                <w:szCs w:val="24"/>
              </w:rPr>
              <w:fldChar w:fldCharType="separate"/>
            </w:r>
            <w:r w:rsidR="00B9787F">
              <w:rPr>
                <w:rFonts w:ascii="Palatino Linotype" w:hAnsi="Palatino Linotype"/>
                <w:noProof/>
                <w:webHidden/>
                <w:sz w:val="24"/>
                <w:szCs w:val="24"/>
              </w:rPr>
              <w:t>45</w:t>
            </w:r>
            <w:r w:rsidR="00415E79" w:rsidRPr="00B9787F">
              <w:rPr>
                <w:rFonts w:ascii="Palatino Linotype" w:hAnsi="Palatino Linotype"/>
                <w:noProof/>
                <w:webHidden/>
                <w:sz w:val="24"/>
                <w:szCs w:val="24"/>
              </w:rPr>
              <w:fldChar w:fldCharType="end"/>
            </w:r>
          </w:hyperlink>
        </w:p>
        <w:p w:rsidR="00320E23" w:rsidRPr="00B9787F" w:rsidRDefault="000D73B1" w:rsidP="00B9787F">
          <w:pPr>
            <w:tabs>
              <w:tab w:val="left" w:pos="0"/>
            </w:tabs>
            <w:spacing w:after="0" w:line="360" w:lineRule="auto"/>
            <w:rPr>
              <w:rFonts w:ascii="Palatino Linotype" w:hAnsi="Palatino Linotype"/>
              <w:b/>
              <w:bCs/>
              <w:sz w:val="24"/>
              <w:szCs w:val="24"/>
              <w:lang w:val="es-ES"/>
            </w:rPr>
          </w:pPr>
          <w:r w:rsidRPr="00B9787F">
            <w:rPr>
              <w:rFonts w:ascii="Palatino Linotype" w:hAnsi="Palatino Linotype"/>
              <w:b/>
              <w:bCs/>
              <w:noProof/>
              <w:sz w:val="24"/>
              <w:szCs w:val="24"/>
              <w:lang w:eastAsia="es-MX"/>
            </w:rPr>
            <mc:AlternateContent>
              <mc:Choice Requires="wps">
                <w:drawing>
                  <wp:anchor distT="0" distB="0" distL="114300" distR="114300" simplePos="0" relativeHeight="251667456" behindDoc="0" locked="0" layoutInCell="1" allowOverlap="1">
                    <wp:simplePos x="0" y="0"/>
                    <wp:positionH relativeFrom="column">
                      <wp:posOffset>28818</wp:posOffset>
                    </wp:positionH>
                    <wp:positionV relativeFrom="paragraph">
                      <wp:posOffset>51340</wp:posOffset>
                    </wp:positionV>
                    <wp:extent cx="5612860" cy="2373549"/>
                    <wp:effectExtent l="19050" t="19050" r="26035" b="27305"/>
                    <wp:wrapNone/>
                    <wp:docPr id="4" name="Conector recto 4"/>
                    <wp:cNvGraphicFramePr/>
                    <a:graphic xmlns:a="http://schemas.openxmlformats.org/drawingml/2006/main">
                      <a:graphicData uri="http://schemas.microsoft.com/office/word/2010/wordprocessingShape">
                        <wps:wsp>
                          <wps:cNvCnPr/>
                          <wps:spPr>
                            <a:xfrm flipH="1" flipV="1">
                              <a:off x="0" y="0"/>
                              <a:ext cx="5612860" cy="237354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49902E5" id="Conector recto 4"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2.25pt,4.05pt" to="444.2pt,1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" strokecolor="#5b9bd5 [3204]" strokeweight="3pt">
                    <v:stroke joinstyle="miter"/>
                  </v:line>
                </w:pict>
              </mc:Fallback>
            </mc:AlternateContent>
          </w:r>
          <w:r w:rsidR="00792776" w:rsidRPr="00B9787F">
            <w:rPr>
              <w:rFonts w:ascii="Palatino Linotype" w:hAnsi="Palatino Linotype"/>
              <w:b/>
              <w:bCs/>
              <w:sz w:val="24"/>
              <w:szCs w:val="24"/>
              <w:lang w:val="es-ES"/>
            </w:rPr>
            <w:fldChar w:fldCharType="end"/>
          </w:r>
        </w:p>
      </w:sdtContent>
    </w:sdt>
    <w:p w:rsidR="00320E23" w:rsidRPr="00B9787F" w:rsidRDefault="00320E23" w:rsidP="00B9787F">
      <w:pPr>
        <w:tabs>
          <w:tab w:val="left" w:pos="0"/>
        </w:tabs>
        <w:spacing w:after="0" w:line="360" w:lineRule="auto"/>
        <w:jc w:val="both"/>
        <w:rPr>
          <w:rFonts w:ascii="Palatino Linotype" w:eastAsia="MS Mincho" w:hAnsi="Palatino Linotype" w:cs="Times New Roman"/>
          <w:sz w:val="24"/>
          <w:szCs w:val="24"/>
          <w:lang w:val="es-ES_tradnl" w:eastAsia="es-ES"/>
        </w:rPr>
      </w:pPr>
    </w:p>
    <w:p w:rsidR="00E83734" w:rsidRPr="00B9787F" w:rsidRDefault="00E83734" w:rsidP="00B9787F">
      <w:pPr>
        <w:tabs>
          <w:tab w:val="left" w:pos="0"/>
        </w:tabs>
        <w:spacing w:after="0" w:line="360" w:lineRule="auto"/>
        <w:jc w:val="both"/>
        <w:rPr>
          <w:rFonts w:ascii="Palatino Linotype" w:eastAsia="MS Mincho" w:hAnsi="Palatino Linotype" w:cs="Times New Roman"/>
          <w:sz w:val="24"/>
          <w:szCs w:val="24"/>
          <w:lang w:val="es-ES_tradnl" w:eastAsia="es-ES"/>
        </w:rPr>
      </w:pPr>
    </w:p>
    <w:p w:rsidR="00E83734" w:rsidRDefault="00E83734" w:rsidP="00B9787F">
      <w:pPr>
        <w:tabs>
          <w:tab w:val="left" w:pos="0"/>
        </w:tabs>
        <w:spacing w:after="0" w:line="360" w:lineRule="auto"/>
        <w:jc w:val="both"/>
        <w:rPr>
          <w:rFonts w:ascii="Palatino Linotype" w:eastAsia="MS Mincho" w:hAnsi="Palatino Linotype" w:cs="Times New Roman"/>
          <w:sz w:val="24"/>
          <w:szCs w:val="24"/>
          <w:lang w:val="es-ES_tradnl" w:eastAsia="es-ES"/>
        </w:rPr>
      </w:pPr>
    </w:p>
    <w:p w:rsidR="00B9787F" w:rsidRPr="00B9787F" w:rsidRDefault="00B9787F" w:rsidP="00B9787F">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B9787F" w:rsidRDefault="00BB4D25" w:rsidP="00B9787F">
      <w:pPr>
        <w:tabs>
          <w:tab w:val="left" w:pos="0"/>
        </w:tabs>
        <w:spacing w:after="0" w:line="360" w:lineRule="auto"/>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Resolución del Pleno del Institu</w:t>
      </w:r>
      <w:r w:rsidR="00792776" w:rsidRPr="00B9787F">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B9787F">
        <w:rPr>
          <w:rFonts w:ascii="Palatino Linotype" w:eastAsia="MS Mincho" w:hAnsi="Palatino Linotype" w:cs="Times New Roman"/>
          <w:sz w:val="24"/>
          <w:szCs w:val="24"/>
          <w:lang w:val="es-ES_tradnl" w:eastAsia="es-ES"/>
        </w:rPr>
        <w:t xml:space="preserve"> fecha tres (03) de julio de dos mil diecinueve</w:t>
      </w:r>
      <w:r w:rsidR="00C64E0E" w:rsidRPr="00B9787F">
        <w:rPr>
          <w:rFonts w:ascii="Palatino Linotype" w:eastAsia="MS Mincho" w:hAnsi="Palatino Linotype" w:cs="Times New Roman"/>
          <w:sz w:val="24"/>
          <w:szCs w:val="24"/>
          <w:lang w:val="es-ES_tradnl" w:eastAsia="es-ES"/>
        </w:rPr>
        <w:t>.</w:t>
      </w:r>
    </w:p>
    <w:p w:rsidR="00C07697" w:rsidRPr="00B9787F" w:rsidRDefault="00C07697" w:rsidP="00B9787F">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B9787F" w:rsidRDefault="00792776" w:rsidP="00B9787F">
      <w:pPr>
        <w:tabs>
          <w:tab w:val="left" w:pos="0"/>
        </w:tabs>
        <w:spacing w:after="0" w:line="360" w:lineRule="auto"/>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b/>
          <w:sz w:val="24"/>
          <w:szCs w:val="24"/>
          <w:lang w:val="es-ES_tradnl" w:eastAsia="es-ES"/>
        </w:rPr>
        <w:t>VIST</w:t>
      </w:r>
      <w:r w:rsidR="000D73B1" w:rsidRPr="00B9787F">
        <w:rPr>
          <w:rFonts w:ascii="Palatino Linotype" w:eastAsia="MS Mincho" w:hAnsi="Palatino Linotype" w:cs="Times New Roman"/>
          <w:b/>
          <w:sz w:val="24"/>
          <w:szCs w:val="24"/>
          <w:lang w:val="es-ES_tradnl" w:eastAsia="es-ES"/>
        </w:rPr>
        <w:t xml:space="preserve">OS </w:t>
      </w:r>
      <w:r w:rsidR="000D73B1" w:rsidRPr="00B9787F">
        <w:rPr>
          <w:rFonts w:ascii="Palatino Linotype" w:eastAsia="MS Mincho" w:hAnsi="Palatino Linotype" w:cs="Times New Roman"/>
          <w:bCs/>
          <w:sz w:val="24"/>
          <w:szCs w:val="24"/>
          <w:lang w:val="es-ES_tradnl" w:eastAsia="es-ES"/>
        </w:rPr>
        <w:t>los</w:t>
      </w:r>
      <w:r w:rsidRPr="00B9787F">
        <w:rPr>
          <w:rFonts w:ascii="Palatino Linotype" w:eastAsia="MS Mincho" w:hAnsi="Palatino Linotype" w:cs="Times New Roman"/>
          <w:sz w:val="24"/>
          <w:szCs w:val="24"/>
          <w:lang w:val="es-ES_tradnl" w:eastAsia="es-ES"/>
        </w:rPr>
        <w:t xml:space="preserve"> expediente</w:t>
      </w:r>
      <w:r w:rsidR="000D73B1" w:rsidRPr="00B9787F">
        <w:rPr>
          <w:rFonts w:ascii="Palatino Linotype" w:eastAsia="MS Mincho" w:hAnsi="Palatino Linotype" w:cs="Times New Roman"/>
          <w:sz w:val="24"/>
          <w:szCs w:val="24"/>
          <w:lang w:val="es-ES_tradnl" w:eastAsia="es-ES"/>
        </w:rPr>
        <w:t>s</w:t>
      </w:r>
      <w:r w:rsidRPr="00B9787F">
        <w:rPr>
          <w:rFonts w:ascii="Palatino Linotype" w:eastAsia="MS Mincho" w:hAnsi="Palatino Linotype" w:cs="Times New Roman"/>
          <w:sz w:val="24"/>
          <w:szCs w:val="24"/>
          <w:lang w:val="es-ES_tradnl" w:eastAsia="es-ES"/>
        </w:rPr>
        <w:t xml:space="preserve"> electrónico</w:t>
      </w:r>
      <w:r w:rsidR="000D73B1" w:rsidRPr="00B9787F">
        <w:rPr>
          <w:rFonts w:ascii="Palatino Linotype" w:eastAsia="MS Mincho" w:hAnsi="Palatino Linotype" w:cs="Times New Roman"/>
          <w:sz w:val="24"/>
          <w:szCs w:val="24"/>
          <w:lang w:val="es-ES_tradnl" w:eastAsia="es-ES"/>
        </w:rPr>
        <w:t>s</w:t>
      </w:r>
      <w:r w:rsidRPr="00B9787F">
        <w:rPr>
          <w:rFonts w:ascii="Palatino Linotype" w:eastAsia="MS Mincho" w:hAnsi="Palatino Linotype" w:cs="Times New Roman"/>
          <w:sz w:val="24"/>
          <w:szCs w:val="24"/>
          <w:lang w:val="es-ES_tradnl" w:eastAsia="es-ES"/>
        </w:rPr>
        <w:t xml:space="preserve"> formado</w:t>
      </w:r>
      <w:r w:rsidR="000D73B1" w:rsidRPr="00B9787F">
        <w:rPr>
          <w:rFonts w:ascii="Palatino Linotype" w:eastAsia="MS Mincho" w:hAnsi="Palatino Linotype" w:cs="Times New Roman"/>
          <w:sz w:val="24"/>
          <w:szCs w:val="24"/>
          <w:lang w:val="es-ES_tradnl" w:eastAsia="es-ES"/>
        </w:rPr>
        <w:t>s</w:t>
      </w:r>
      <w:r w:rsidRPr="00B9787F">
        <w:rPr>
          <w:rFonts w:ascii="Palatino Linotype" w:eastAsia="MS Mincho" w:hAnsi="Palatino Linotype" w:cs="Times New Roman"/>
          <w:sz w:val="24"/>
          <w:szCs w:val="24"/>
          <w:lang w:val="es-ES_tradnl" w:eastAsia="es-ES"/>
        </w:rPr>
        <w:t xml:space="preserve"> con motivo de</w:t>
      </w:r>
      <w:r w:rsidR="000D73B1" w:rsidRPr="00B9787F">
        <w:rPr>
          <w:rFonts w:ascii="Palatino Linotype" w:eastAsia="MS Mincho" w:hAnsi="Palatino Linotype" w:cs="Times New Roman"/>
          <w:sz w:val="24"/>
          <w:szCs w:val="24"/>
          <w:lang w:val="es-ES_tradnl" w:eastAsia="es-ES"/>
        </w:rPr>
        <w:t xml:space="preserve"> </w:t>
      </w:r>
      <w:r w:rsidRPr="00B9787F">
        <w:rPr>
          <w:rFonts w:ascii="Palatino Linotype" w:eastAsia="MS Mincho" w:hAnsi="Palatino Linotype" w:cs="Times New Roman"/>
          <w:sz w:val="24"/>
          <w:szCs w:val="24"/>
          <w:lang w:val="es-ES_tradnl" w:eastAsia="es-ES"/>
        </w:rPr>
        <w:t>l</w:t>
      </w:r>
      <w:r w:rsidR="000D73B1" w:rsidRPr="00B9787F">
        <w:rPr>
          <w:rFonts w:ascii="Palatino Linotype" w:eastAsia="MS Mincho" w:hAnsi="Palatino Linotype" w:cs="Times New Roman"/>
          <w:sz w:val="24"/>
          <w:szCs w:val="24"/>
          <w:lang w:val="es-ES_tradnl" w:eastAsia="es-ES"/>
        </w:rPr>
        <w:t>os</w:t>
      </w:r>
      <w:r w:rsidRPr="00B9787F">
        <w:rPr>
          <w:rFonts w:ascii="Palatino Linotype" w:eastAsia="MS Mincho" w:hAnsi="Palatino Linotype" w:cs="Times New Roman"/>
          <w:sz w:val="24"/>
          <w:szCs w:val="24"/>
          <w:lang w:val="es-ES_tradnl" w:eastAsia="es-ES"/>
        </w:rPr>
        <w:t xml:space="preserve"> recurso</w:t>
      </w:r>
      <w:r w:rsidR="000D73B1" w:rsidRPr="00B9787F">
        <w:rPr>
          <w:rFonts w:ascii="Palatino Linotype" w:eastAsia="MS Mincho" w:hAnsi="Palatino Linotype" w:cs="Times New Roman"/>
          <w:sz w:val="24"/>
          <w:szCs w:val="24"/>
          <w:lang w:val="es-ES_tradnl" w:eastAsia="es-ES"/>
        </w:rPr>
        <w:t>s</w:t>
      </w:r>
      <w:r w:rsidRPr="00B9787F">
        <w:rPr>
          <w:rFonts w:ascii="Palatino Linotype" w:eastAsia="MS Mincho" w:hAnsi="Palatino Linotype" w:cs="Times New Roman"/>
          <w:sz w:val="24"/>
          <w:szCs w:val="24"/>
          <w:lang w:val="es-ES_tradnl" w:eastAsia="es-ES"/>
        </w:rPr>
        <w:t xml:space="preserve"> de </w:t>
      </w:r>
      <w:r w:rsidR="00D90B7D" w:rsidRPr="00B9787F">
        <w:rPr>
          <w:rFonts w:ascii="Palatino Linotype" w:eastAsia="MS Mincho" w:hAnsi="Palatino Linotype" w:cs="Times New Roman"/>
          <w:sz w:val="24"/>
          <w:szCs w:val="24"/>
          <w:lang w:val="es-ES_tradnl" w:eastAsia="es-ES"/>
        </w:rPr>
        <w:t>revisión</w:t>
      </w:r>
      <w:r w:rsidR="00D90B7D" w:rsidRPr="00B9787F">
        <w:rPr>
          <w:rFonts w:ascii="Palatino Linotype" w:eastAsia="MS Mincho" w:hAnsi="Palatino Linotype" w:cs="Arial"/>
          <w:b/>
          <w:bCs/>
          <w:sz w:val="24"/>
          <w:szCs w:val="24"/>
          <w:lang w:val="es-ES_tradnl" w:eastAsia="es-ES"/>
        </w:rPr>
        <w:t>,</w:t>
      </w:r>
      <w:r w:rsidR="000D73B1" w:rsidRPr="00B9787F">
        <w:rPr>
          <w:rFonts w:ascii="Palatino Linotype" w:hAnsi="Palatino Linotype" w:cs="Arial"/>
          <w:b/>
          <w:bCs/>
          <w:sz w:val="24"/>
          <w:szCs w:val="24"/>
          <w:lang w:eastAsia="es-MX"/>
        </w:rPr>
        <w:t xml:space="preserve"> </w:t>
      </w:r>
      <w:r w:rsidR="003E0C4D" w:rsidRPr="00B9787F">
        <w:rPr>
          <w:rFonts w:ascii="Palatino Linotype" w:hAnsi="Palatino Linotype" w:cs="Arial"/>
          <w:b/>
          <w:bCs/>
          <w:sz w:val="24"/>
          <w:szCs w:val="24"/>
          <w:lang w:eastAsia="es-MX"/>
        </w:rPr>
        <w:t>0</w:t>
      </w:r>
      <w:r w:rsidR="00D90B7D" w:rsidRPr="00B9787F">
        <w:rPr>
          <w:rFonts w:ascii="Palatino Linotype" w:hAnsi="Palatino Linotype" w:cs="Arial"/>
          <w:b/>
          <w:bCs/>
          <w:sz w:val="24"/>
          <w:szCs w:val="24"/>
          <w:lang w:eastAsia="es-MX"/>
        </w:rPr>
        <w:t>4088</w:t>
      </w:r>
      <w:r w:rsidR="00987E5C" w:rsidRPr="00B9787F">
        <w:rPr>
          <w:rFonts w:ascii="Palatino Linotype" w:hAnsi="Palatino Linotype" w:cs="Arial"/>
          <w:b/>
          <w:bCs/>
          <w:sz w:val="24"/>
          <w:szCs w:val="24"/>
          <w:lang w:eastAsia="es-MX"/>
        </w:rPr>
        <w:t>/INFOEM/IP/RR/201</w:t>
      </w:r>
      <w:r w:rsidR="00E467B2" w:rsidRPr="00B9787F">
        <w:rPr>
          <w:rFonts w:ascii="Palatino Linotype" w:hAnsi="Palatino Linotype" w:cs="Arial"/>
          <w:b/>
          <w:bCs/>
          <w:sz w:val="24"/>
          <w:szCs w:val="24"/>
          <w:lang w:eastAsia="es-MX"/>
        </w:rPr>
        <w:t>9</w:t>
      </w:r>
      <w:r w:rsidR="00987E5C" w:rsidRPr="00B9787F">
        <w:rPr>
          <w:rFonts w:ascii="Palatino Linotype" w:hAnsi="Palatino Linotype" w:cs="Arial"/>
          <w:b/>
          <w:bCs/>
          <w:sz w:val="24"/>
          <w:szCs w:val="24"/>
          <w:lang w:eastAsia="es-MX"/>
        </w:rPr>
        <w:t xml:space="preserve"> </w:t>
      </w:r>
      <w:r w:rsidR="00264A3C" w:rsidRPr="00B9787F">
        <w:rPr>
          <w:rFonts w:ascii="Palatino Linotype" w:hAnsi="Palatino Linotype" w:cs="Arial"/>
          <w:b/>
          <w:bCs/>
          <w:sz w:val="24"/>
          <w:szCs w:val="24"/>
          <w:lang w:eastAsia="es-MX"/>
        </w:rPr>
        <w:t xml:space="preserve">y 04089/INFOEM/IP/RR/2019 </w:t>
      </w:r>
      <w:r w:rsidRPr="00B9787F">
        <w:rPr>
          <w:rFonts w:ascii="Palatino Linotype" w:eastAsia="MS Mincho" w:hAnsi="Palatino Linotype" w:cs="Times New Roman"/>
          <w:sz w:val="24"/>
          <w:szCs w:val="24"/>
          <w:lang w:val="es-ES_tradnl" w:eastAsia="es-ES"/>
        </w:rPr>
        <w:t>promovido</w:t>
      </w:r>
      <w:r w:rsidR="000D73B1" w:rsidRPr="00B9787F">
        <w:rPr>
          <w:rFonts w:ascii="Palatino Linotype" w:eastAsia="MS Mincho" w:hAnsi="Palatino Linotype" w:cs="Times New Roman"/>
          <w:sz w:val="24"/>
          <w:szCs w:val="24"/>
          <w:lang w:val="es-ES_tradnl" w:eastAsia="es-ES"/>
        </w:rPr>
        <w:t>s</w:t>
      </w:r>
      <w:r w:rsidRPr="00B9787F">
        <w:rPr>
          <w:rFonts w:ascii="Palatino Linotype" w:eastAsia="MS Mincho" w:hAnsi="Palatino Linotype" w:cs="Times New Roman"/>
          <w:sz w:val="24"/>
          <w:szCs w:val="24"/>
          <w:lang w:val="es-ES_tradnl" w:eastAsia="es-ES"/>
        </w:rPr>
        <w:t xml:space="preserve"> por</w:t>
      </w:r>
      <w:r w:rsidR="00D90B7D" w:rsidRPr="00B9787F">
        <w:rPr>
          <w:rFonts w:ascii="Palatino Linotype" w:hAnsi="Palatino Linotype"/>
          <w:b/>
          <w:sz w:val="24"/>
          <w:szCs w:val="24"/>
        </w:rPr>
        <w:t xml:space="preserve"> </w:t>
      </w:r>
      <w:r w:rsidR="00D90B7D" w:rsidRPr="00B9787F">
        <w:rPr>
          <w:rFonts w:ascii="Palatino Linotype" w:hAnsi="Palatino Linotype"/>
          <w:bCs/>
          <w:sz w:val="24"/>
          <w:szCs w:val="24"/>
        </w:rPr>
        <w:t>una persona usuaria del Sistema de Acceso a la Información Mexiquense (SAIMEX), quien no proporcionó ningún nombre, seudónimo o carácter para poder ser identificado, por lo que en lo sucesivo será identificado en su calidad de</w:t>
      </w:r>
      <w:r w:rsidRPr="00B9787F">
        <w:rPr>
          <w:rFonts w:ascii="Palatino Linotype" w:eastAsia="MS Mincho" w:hAnsi="Palatino Linotype" w:cs="Arial"/>
          <w:sz w:val="24"/>
          <w:szCs w:val="24"/>
          <w:lang w:val="es-ES_tradnl" w:eastAsia="es-ES"/>
        </w:rPr>
        <w:t xml:space="preserve"> </w:t>
      </w:r>
      <w:r w:rsidRPr="00B9787F">
        <w:rPr>
          <w:rFonts w:ascii="Palatino Linotype" w:eastAsia="MS Mincho" w:hAnsi="Palatino Linotype" w:cs="Arial"/>
          <w:b/>
          <w:sz w:val="24"/>
          <w:szCs w:val="24"/>
          <w:lang w:val="es-ES_tradnl" w:eastAsia="es-ES"/>
        </w:rPr>
        <w:t>RECURRENTE</w:t>
      </w:r>
      <w:r w:rsidRPr="00B9787F">
        <w:rPr>
          <w:rFonts w:ascii="Palatino Linotype" w:eastAsia="MS Mincho" w:hAnsi="Palatino Linotype" w:cs="Arial"/>
          <w:sz w:val="24"/>
          <w:szCs w:val="24"/>
          <w:lang w:val="es-ES_tradnl" w:eastAsia="es-ES"/>
        </w:rPr>
        <w:t>, en contra de la falta de respuesta</w:t>
      </w:r>
      <w:r w:rsidR="000D73B1" w:rsidRPr="00B9787F">
        <w:rPr>
          <w:rFonts w:ascii="Palatino Linotype" w:eastAsia="MS Mincho" w:hAnsi="Palatino Linotype" w:cs="Arial"/>
          <w:sz w:val="24"/>
          <w:szCs w:val="24"/>
          <w:lang w:val="es-ES_tradnl" w:eastAsia="es-ES"/>
        </w:rPr>
        <w:t>s</w:t>
      </w:r>
      <w:r w:rsidRPr="00B9787F">
        <w:rPr>
          <w:rFonts w:ascii="Palatino Linotype" w:eastAsia="MS Mincho" w:hAnsi="Palatino Linotype" w:cs="Arial"/>
          <w:sz w:val="24"/>
          <w:szCs w:val="24"/>
          <w:lang w:val="es-ES_tradnl" w:eastAsia="es-ES"/>
        </w:rPr>
        <w:t xml:space="preserve"> del </w:t>
      </w:r>
      <w:r w:rsidR="0000672C" w:rsidRPr="00B9787F">
        <w:rPr>
          <w:rFonts w:ascii="Palatino Linotype" w:hAnsi="Palatino Linotype"/>
          <w:b/>
          <w:sz w:val="24"/>
          <w:szCs w:val="24"/>
        </w:rPr>
        <w:t>Ayuntamiento de</w:t>
      </w:r>
      <w:r w:rsidR="003E0C4D" w:rsidRPr="00B9787F">
        <w:rPr>
          <w:rFonts w:ascii="Palatino Linotype" w:hAnsi="Palatino Linotype"/>
          <w:b/>
          <w:sz w:val="24"/>
          <w:szCs w:val="24"/>
        </w:rPr>
        <w:t xml:space="preserve"> </w:t>
      </w:r>
      <w:proofErr w:type="spellStart"/>
      <w:r w:rsidR="003E0C4D" w:rsidRPr="00B9787F">
        <w:rPr>
          <w:rFonts w:ascii="Palatino Linotype" w:hAnsi="Palatino Linotype"/>
          <w:b/>
          <w:sz w:val="24"/>
          <w:szCs w:val="24"/>
        </w:rPr>
        <w:t>Tequixquiac</w:t>
      </w:r>
      <w:proofErr w:type="spellEnd"/>
      <w:r w:rsidR="0000672C" w:rsidRPr="00B9787F">
        <w:rPr>
          <w:rFonts w:ascii="Palatino Linotype" w:hAnsi="Palatino Linotype"/>
          <w:b/>
          <w:sz w:val="24"/>
          <w:szCs w:val="24"/>
        </w:rPr>
        <w:t xml:space="preserve"> </w:t>
      </w:r>
      <w:r w:rsidRPr="00B9787F">
        <w:rPr>
          <w:rFonts w:ascii="Palatino Linotype" w:eastAsia="MS Mincho" w:hAnsi="Palatino Linotype" w:cs="Times New Roman"/>
          <w:sz w:val="24"/>
          <w:szCs w:val="24"/>
          <w:lang w:val="es-ES_tradnl" w:eastAsia="es-ES"/>
        </w:rPr>
        <w:t>en lo sucesivo el</w:t>
      </w:r>
      <w:r w:rsidRPr="00B9787F">
        <w:rPr>
          <w:rFonts w:ascii="Palatino Linotype" w:eastAsia="MS Mincho" w:hAnsi="Palatino Linotype" w:cs="Times New Roman"/>
          <w:b/>
          <w:sz w:val="24"/>
          <w:szCs w:val="24"/>
          <w:lang w:val="es-ES_tradnl" w:eastAsia="es-ES"/>
        </w:rPr>
        <w:t xml:space="preserve"> SUJETO OBLIGADO, </w:t>
      </w:r>
      <w:r w:rsidRPr="00B9787F">
        <w:rPr>
          <w:rFonts w:ascii="Palatino Linotype" w:eastAsia="MS Mincho" w:hAnsi="Palatino Linotype" w:cs="Times New Roman"/>
          <w:sz w:val="24"/>
          <w:szCs w:val="24"/>
          <w:lang w:val="es-ES_tradnl" w:eastAsia="es-ES"/>
        </w:rPr>
        <w:t>se procede a dictar la presente resolución, con base en los siguientes:</w:t>
      </w:r>
    </w:p>
    <w:p w:rsidR="00166E0D" w:rsidRPr="00B9787F" w:rsidRDefault="00443399" w:rsidP="00B9787F">
      <w:pPr>
        <w:tabs>
          <w:tab w:val="left" w:pos="0"/>
        </w:tabs>
        <w:spacing w:after="0" w:line="360" w:lineRule="auto"/>
        <w:jc w:val="both"/>
        <w:rPr>
          <w:rFonts w:ascii="Palatino Linotype" w:eastAsia="MS Mincho" w:hAnsi="Palatino Linotype" w:cs="Times New Roman"/>
          <w:b/>
          <w:sz w:val="24"/>
          <w:szCs w:val="24"/>
          <w:lang w:val="es-ES_tradnl" w:eastAsia="es-ES"/>
        </w:rPr>
      </w:pPr>
      <w:r w:rsidRPr="00B9787F">
        <w:rPr>
          <w:rFonts w:ascii="Palatino Linotype" w:eastAsia="MS Mincho" w:hAnsi="Palatino Linotype" w:cs="Times New Roman"/>
          <w:b/>
          <w:sz w:val="24"/>
          <w:szCs w:val="24"/>
          <w:lang w:val="es-ES_tradnl" w:eastAsia="es-ES"/>
        </w:rPr>
        <w:t xml:space="preserve"> </w:t>
      </w:r>
    </w:p>
    <w:p w:rsidR="00792776" w:rsidRPr="00B9787F" w:rsidRDefault="00792776" w:rsidP="00B9787F">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12534551"/>
      <w:r w:rsidRPr="00B9787F">
        <w:rPr>
          <w:rFonts w:ascii="Palatino Linotype" w:eastAsia="MS Gothic" w:hAnsi="Palatino Linotype" w:cs="Times New Roman"/>
          <w:b/>
          <w:sz w:val="24"/>
          <w:szCs w:val="24"/>
        </w:rPr>
        <w:t>A N T E C E D E N T E S</w:t>
      </w:r>
      <w:bookmarkEnd w:id="0"/>
    </w:p>
    <w:p w:rsidR="00792776" w:rsidRPr="00B9787F" w:rsidRDefault="00792776" w:rsidP="00B9787F">
      <w:pPr>
        <w:tabs>
          <w:tab w:val="left" w:pos="0"/>
        </w:tabs>
        <w:spacing w:after="0" w:line="360" w:lineRule="auto"/>
        <w:rPr>
          <w:rFonts w:ascii="Palatino Linotype" w:hAnsi="Palatino Linotype"/>
          <w:sz w:val="24"/>
          <w:szCs w:val="24"/>
        </w:rPr>
      </w:pPr>
    </w:p>
    <w:p w:rsidR="00792776" w:rsidRPr="00B9787F" w:rsidRDefault="00792776" w:rsidP="00B9787F">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B9787F">
        <w:rPr>
          <w:rFonts w:ascii="Palatino Linotype" w:eastAsia="Calibri" w:hAnsi="Palatino Linotype" w:cs="Arial"/>
          <w:sz w:val="24"/>
          <w:szCs w:val="24"/>
          <w:lang w:val="es-ES" w:eastAsia="es-ES"/>
        </w:rPr>
        <w:t>El día</w:t>
      </w:r>
      <w:r w:rsidR="00443399" w:rsidRPr="00B9787F">
        <w:rPr>
          <w:rFonts w:ascii="Palatino Linotype" w:eastAsia="Calibri" w:hAnsi="Palatino Linotype" w:cs="Arial"/>
          <w:sz w:val="24"/>
          <w:szCs w:val="24"/>
          <w:lang w:val="es-ES" w:eastAsia="es-ES"/>
        </w:rPr>
        <w:t xml:space="preserve"> diez (10</w:t>
      </w:r>
      <w:r w:rsidR="00960D99" w:rsidRPr="00B9787F">
        <w:rPr>
          <w:rFonts w:ascii="Palatino Linotype" w:eastAsia="Times New Roman" w:hAnsi="Palatino Linotype" w:cs="Arial"/>
          <w:sz w:val="24"/>
          <w:szCs w:val="24"/>
          <w:lang w:val="es-ES" w:eastAsia="es-ES"/>
        </w:rPr>
        <w:t xml:space="preserve">) de </w:t>
      </w:r>
      <w:r w:rsidR="00443399" w:rsidRPr="00B9787F">
        <w:rPr>
          <w:rFonts w:ascii="Palatino Linotype" w:eastAsia="Times New Roman" w:hAnsi="Palatino Linotype" w:cs="Arial"/>
          <w:sz w:val="24"/>
          <w:szCs w:val="24"/>
          <w:lang w:val="es-ES" w:eastAsia="es-ES"/>
        </w:rPr>
        <w:t>abril</w:t>
      </w:r>
      <w:r w:rsidR="00F14552" w:rsidRPr="00B9787F">
        <w:rPr>
          <w:rFonts w:ascii="Palatino Linotype" w:eastAsia="Times New Roman" w:hAnsi="Palatino Linotype" w:cs="Arial"/>
          <w:sz w:val="24"/>
          <w:szCs w:val="24"/>
          <w:lang w:val="es-ES" w:eastAsia="es-ES"/>
        </w:rPr>
        <w:t xml:space="preserve"> de dos mil diecinueve</w:t>
      </w:r>
      <w:r w:rsidRPr="00B9787F">
        <w:rPr>
          <w:rFonts w:ascii="Palatino Linotype" w:eastAsia="Calibri" w:hAnsi="Palatino Linotype" w:cs="Arial"/>
          <w:sz w:val="24"/>
          <w:szCs w:val="24"/>
          <w:lang w:val="es-ES" w:eastAsia="es-ES"/>
        </w:rPr>
        <w:t>,</w:t>
      </w:r>
      <w:r w:rsidRPr="00B9787F">
        <w:rPr>
          <w:rFonts w:ascii="Palatino Linotype" w:eastAsia="Calibri" w:hAnsi="Palatino Linotype" w:cs="Times New Roman"/>
          <w:sz w:val="24"/>
          <w:szCs w:val="24"/>
          <w:lang w:val="es-ES" w:eastAsia="es-ES"/>
        </w:rPr>
        <w:t xml:space="preserve"> se presentó </w:t>
      </w:r>
      <w:r w:rsidRPr="00B9787F">
        <w:rPr>
          <w:rFonts w:ascii="Palatino Linotype" w:eastAsia="Calibri" w:hAnsi="Palatino Linotype" w:cs="Arial"/>
          <w:sz w:val="24"/>
          <w:szCs w:val="24"/>
          <w:lang w:val="es-ES" w:eastAsia="es-ES"/>
        </w:rPr>
        <w:t xml:space="preserve">ante el </w:t>
      </w:r>
      <w:r w:rsidR="005A608C" w:rsidRPr="00B9787F">
        <w:rPr>
          <w:rFonts w:ascii="Palatino Linotype" w:eastAsia="Calibri" w:hAnsi="Palatino Linotype" w:cs="Arial"/>
          <w:b/>
          <w:sz w:val="24"/>
          <w:szCs w:val="24"/>
          <w:lang w:val="es-ES" w:eastAsia="es-ES"/>
        </w:rPr>
        <w:t>Sujeto Obligado</w:t>
      </w:r>
      <w:r w:rsidR="005A608C" w:rsidRPr="00B9787F">
        <w:rPr>
          <w:rFonts w:ascii="Palatino Linotype" w:eastAsia="Calibri" w:hAnsi="Palatino Linotype" w:cs="Arial"/>
          <w:sz w:val="24"/>
          <w:szCs w:val="24"/>
          <w:lang w:val="es-ES_tradnl" w:eastAsia="es-ES"/>
        </w:rPr>
        <w:t xml:space="preserve"> </w:t>
      </w:r>
      <w:r w:rsidRPr="00B9787F">
        <w:rPr>
          <w:rFonts w:ascii="Palatino Linotype" w:eastAsia="Calibri" w:hAnsi="Palatino Linotype" w:cs="Arial"/>
          <w:sz w:val="24"/>
          <w:szCs w:val="24"/>
          <w:lang w:val="es-ES_tradnl" w:eastAsia="es-ES"/>
        </w:rPr>
        <w:t xml:space="preserve">vía </w:t>
      </w:r>
      <w:r w:rsidRPr="00B9787F">
        <w:rPr>
          <w:rFonts w:ascii="Palatino Linotype" w:eastAsia="Calibri" w:hAnsi="Palatino Linotype" w:cs="Arial"/>
          <w:sz w:val="24"/>
          <w:szCs w:val="24"/>
          <w:lang w:val="es-ES" w:eastAsia="es-ES"/>
        </w:rPr>
        <w:t xml:space="preserve">Sistema de Acceso a la Información Mexiquense </w:t>
      </w:r>
      <w:r w:rsidRPr="00B9787F">
        <w:rPr>
          <w:rFonts w:ascii="Palatino Linotype" w:eastAsia="Calibri" w:hAnsi="Palatino Linotype" w:cs="Arial"/>
          <w:b/>
          <w:sz w:val="24"/>
          <w:szCs w:val="24"/>
          <w:lang w:val="es-ES" w:eastAsia="es-ES"/>
        </w:rPr>
        <w:t>SAIMEX</w:t>
      </w:r>
      <w:r w:rsidRPr="00B9787F">
        <w:rPr>
          <w:rFonts w:ascii="Palatino Linotype" w:eastAsia="Calibri" w:hAnsi="Palatino Linotype" w:cs="Arial"/>
          <w:sz w:val="24"/>
          <w:szCs w:val="24"/>
          <w:lang w:val="es-ES" w:eastAsia="es-ES"/>
        </w:rPr>
        <w:t>, la</w:t>
      </w:r>
      <w:r w:rsidR="00264A3C" w:rsidRPr="00B9787F">
        <w:rPr>
          <w:rFonts w:ascii="Palatino Linotype" w:eastAsia="Calibri" w:hAnsi="Palatino Linotype" w:cs="Arial"/>
          <w:sz w:val="24"/>
          <w:szCs w:val="24"/>
          <w:lang w:val="es-ES" w:eastAsia="es-ES"/>
        </w:rPr>
        <w:t>s</w:t>
      </w:r>
      <w:r w:rsidRPr="00B9787F">
        <w:rPr>
          <w:rFonts w:ascii="Palatino Linotype" w:eastAsia="Calibri" w:hAnsi="Palatino Linotype" w:cs="Arial"/>
          <w:sz w:val="24"/>
          <w:szCs w:val="24"/>
          <w:lang w:val="es-ES" w:eastAsia="es-ES"/>
        </w:rPr>
        <w:t xml:space="preserve"> solicitud</w:t>
      </w:r>
      <w:r w:rsidR="00264A3C" w:rsidRPr="00B9787F">
        <w:rPr>
          <w:rFonts w:ascii="Palatino Linotype" w:eastAsia="Calibri" w:hAnsi="Palatino Linotype" w:cs="Arial"/>
          <w:sz w:val="24"/>
          <w:szCs w:val="24"/>
          <w:lang w:val="es-ES" w:eastAsia="es-ES"/>
        </w:rPr>
        <w:t>es</w:t>
      </w:r>
      <w:r w:rsidRPr="00B9787F">
        <w:rPr>
          <w:rFonts w:ascii="Palatino Linotype" w:eastAsia="Calibri" w:hAnsi="Palatino Linotype" w:cs="Arial"/>
          <w:sz w:val="24"/>
          <w:szCs w:val="24"/>
          <w:lang w:val="es-ES" w:eastAsia="es-ES"/>
        </w:rPr>
        <w:t xml:space="preserve"> de información pública registrada</w:t>
      </w:r>
      <w:r w:rsidR="00264A3C" w:rsidRPr="00B9787F">
        <w:rPr>
          <w:rFonts w:ascii="Palatino Linotype" w:eastAsia="Calibri" w:hAnsi="Palatino Linotype" w:cs="Arial"/>
          <w:sz w:val="24"/>
          <w:szCs w:val="24"/>
          <w:lang w:val="es-ES" w:eastAsia="es-ES"/>
        </w:rPr>
        <w:t>s</w:t>
      </w:r>
      <w:r w:rsidRPr="00B9787F">
        <w:rPr>
          <w:rFonts w:ascii="Palatino Linotype" w:eastAsia="Calibri" w:hAnsi="Palatino Linotype" w:cs="Arial"/>
          <w:sz w:val="24"/>
          <w:szCs w:val="24"/>
          <w:lang w:val="es-ES" w:eastAsia="es-ES"/>
        </w:rPr>
        <w:t xml:space="preserve"> con </w:t>
      </w:r>
      <w:r w:rsidR="00264A3C" w:rsidRPr="00B9787F">
        <w:rPr>
          <w:rFonts w:ascii="Palatino Linotype" w:eastAsia="Calibri" w:hAnsi="Palatino Linotype" w:cs="Arial"/>
          <w:sz w:val="24"/>
          <w:szCs w:val="24"/>
          <w:lang w:val="es-ES" w:eastAsia="es-ES"/>
        </w:rPr>
        <w:t>los</w:t>
      </w:r>
      <w:r w:rsidRPr="00B9787F">
        <w:rPr>
          <w:rFonts w:ascii="Palatino Linotype" w:eastAsia="Calibri" w:hAnsi="Palatino Linotype" w:cs="Arial"/>
          <w:sz w:val="24"/>
          <w:szCs w:val="24"/>
          <w:lang w:val="es-ES" w:eastAsia="es-ES"/>
        </w:rPr>
        <w:t xml:space="preserve"> número</w:t>
      </w:r>
      <w:r w:rsidR="00264A3C" w:rsidRPr="00B9787F">
        <w:rPr>
          <w:rFonts w:ascii="Palatino Linotype" w:eastAsia="Calibri" w:hAnsi="Palatino Linotype" w:cs="Arial"/>
          <w:sz w:val="24"/>
          <w:szCs w:val="24"/>
          <w:lang w:val="es-ES" w:eastAsia="es-ES"/>
        </w:rPr>
        <w:t>s</w:t>
      </w:r>
      <w:r w:rsidRPr="00B9787F">
        <w:rPr>
          <w:rFonts w:ascii="Palatino Linotype" w:eastAsia="Calibri" w:hAnsi="Palatino Linotype" w:cs="Arial"/>
          <w:sz w:val="24"/>
          <w:szCs w:val="24"/>
          <w:lang w:val="es-ES" w:eastAsia="es-ES"/>
        </w:rPr>
        <w:t xml:space="preserve"> </w:t>
      </w:r>
      <w:r w:rsidR="003E0C4D" w:rsidRPr="00B9787F">
        <w:rPr>
          <w:rFonts w:ascii="Palatino Linotype" w:eastAsia="Times New Roman" w:hAnsi="Palatino Linotype" w:cs="Arial"/>
          <w:b/>
          <w:bCs/>
          <w:sz w:val="24"/>
          <w:szCs w:val="24"/>
          <w:lang w:eastAsia="es-ES"/>
        </w:rPr>
        <w:t>000</w:t>
      </w:r>
      <w:r w:rsidR="00443399" w:rsidRPr="00B9787F">
        <w:rPr>
          <w:rFonts w:ascii="Palatino Linotype" w:eastAsia="Times New Roman" w:hAnsi="Palatino Linotype" w:cs="Arial"/>
          <w:b/>
          <w:bCs/>
          <w:sz w:val="24"/>
          <w:szCs w:val="24"/>
          <w:lang w:eastAsia="es-ES"/>
        </w:rPr>
        <w:t>36</w:t>
      </w:r>
      <w:r w:rsidR="00C64E0E" w:rsidRPr="00B9787F">
        <w:rPr>
          <w:rFonts w:ascii="Palatino Linotype" w:eastAsia="Times New Roman" w:hAnsi="Palatino Linotype" w:cs="Arial"/>
          <w:b/>
          <w:bCs/>
          <w:sz w:val="24"/>
          <w:szCs w:val="24"/>
          <w:lang w:eastAsia="es-ES"/>
        </w:rPr>
        <w:t>/</w:t>
      </w:r>
      <w:r w:rsidR="003E0C4D" w:rsidRPr="00B9787F">
        <w:rPr>
          <w:rFonts w:ascii="Palatino Linotype" w:eastAsia="Times New Roman" w:hAnsi="Palatino Linotype" w:cs="Arial"/>
          <w:b/>
          <w:bCs/>
          <w:sz w:val="24"/>
          <w:szCs w:val="24"/>
          <w:lang w:eastAsia="es-ES"/>
        </w:rPr>
        <w:t>TEQUIXQU</w:t>
      </w:r>
      <w:r w:rsidR="005A608C" w:rsidRPr="00B9787F">
        <w:rPr>
          <w:rFonts w:ascii="Palatino Linotype" w:eastAsia="Times New Roman" w:hAnsi="Palatino Linotype" w:cs="Arial"/>
          <w:b/>
          <w:bCs/>
          <w:sz w:val="24"/>
          <w:szCs w:val="24"/>
          <w:lang w:eastAsia="es-ES"/>
        </w:rPr>
        <w:t>/I</w:t>
      </w:r>
      <w:r w:rsidR="00C64E0E" w:rsidRPr="00B9787F">
        <w:rPr>
          <w:rFonts w:ascii="Palatino Linotype" w:eastAsia="Times New Roman" w:hAnsi="Palatino Linotype" w:cs="Arial"/>
          <w:b/>
          <w:bCs/>
          <w:sz w:val="24"/>
          <w:szCs w:val="24"/>
          <w:lang w:eastAsia="es-ES"/>
        </w:rPr>
        <w:t>P/201</w:t>
      </w:r>
      <w:r w:rsidR="00F14552" w:rsidRPr="00B9787F">
        <w:rPr>
          <w:rFonts w:ascii="Palatino Linotype" w:eastAsia="Times New Roman" w:hAnsi="Palatino Linotype" w:cs="Arial"/>
          <w:b/>
          <w:bCs/>
          <w:sz w:val="24"/>
          <w:szCs w:val="24"/>
          <w:lang w:eastAsia="es-ES"/>
        </w:rPr>
        <w:t>9</w:t>
      </w:r>
      <w:r w:rsidR="00264A3C" w:rsidRPr="00B9787F">
        <w:rPr>
          <w:rFonts w:ascii="Palatino Linotype" w:eastAsia="MS Mincho" w:hAnsi="Palatino Linotype" w:cs="Times New Roman"/>
          <w:b/>
          <w:bCs/>
          <w:sz w:val="24"/>
          <w:szCs w:val="24"/>
          <w:lang w:val="es-ES_tradnl" w:eastAsia="es-ES"/>
        </w:rPr>
        <w:t xml:space="preserve"> y </w:t>
      </w:r>
      <w:r w:rsidR="00264A3C" w:rsidRPr="00B9787F">
        <w:rPr>
          <w:rFonts w:ascii="Palatino Linotype" w:eastAsia="Times New Roman" w:hAnsi="Palatino Linotype" w:cs="Arial"/>
          <w:b/>
          <w:bCs/>
          <w:sz w:val="24"/>
          <w:szCs w:val="24"/>
          <w:lang w:eastAsia="es-ES"/>
        </w:rPr>
        <w:t xml:space="preserve">00035/TEQUIXQU/IP/2019 </w:t>
      </w:r>
      <w:r w:rsidRPr="00B9787F">
        <w:rPr>
          <w:rFonts w:ascii="Palatino Linotype" w:eastAsia="Calibri" w:hAnsi="Palatino Linotype" w:cs="Arial"/>
          <w:sz w:val="24"/>
          <w:szCs w:val="24"/>
          <w:lang w:val="es-ES" w:eastAsia="es-ES"/>
        </w:rPr>
        <w:t>mediante la</w:t>
      </w:r>
      <w:r w:rsidR="00264A3C" w:rsidRPr="00B9787F">
        <w:rPr>
          <w:rFonts w:ascii="Palatino Linotype" w:eastAsia="Calibri" w:hAnsi="Palatino Linotype" w:cs="Arial"/>
          <w:sz w:val="24"/>
          <w:szCs w:val="24"/>
          <w:lang w:val="es-ES" w:eastAsia="es-ES"/>
        </w:rPr>
        <w:t>s</w:t>
      </w:r>
      <w:r w:rsidRPr="00B9787F">
        <w:rPr>
          <w:rFonts w:ascii="Palatino Linotype" w:eastAsia="Calibri" w:hAnsi="Palatino Linotype" w:cs="Arial"/>
          <w:sz w:val="24"/>
          <w:szCs w:val="24"/>
          <w:lang w:val="es-ES" w:eastAsia="es-ES"/>
        </w:rPr>
        <w:t xml:space="preserve"> cual</w:t>
      </w:r>
      <w:r w:rsidR="00264A3C" w:rsidRPr="00B9787F">
        <w:rPr>
          <w:rFonts w:ascii="Palatino Linotype" w:eastAsia="Calibri" w:hAnsi="Palatino Linotype" w:cs="Arial"/>
          <w:sz w:val="24"/>
          <w:szCs w:val="24"/>
          <w:lang w:val="es-ES" w:eastAsia="es-ES"/>
        </w:rPr>
        <w:t>es</w:t>
      </w:r>
      <w:r w:rsidRPr="00B9787F">
        <w:rPr>
          <w:rFonts w:ascii="Palatino Linotype" w:eastAsia="Calibri" w:hAnsi="Palatino Linotype" w:cs="Arial"/>
          <w:sz w:val="24"/>
          <w:szCs w:val="24"/>
          <w:lang w:val="es-ES" w:eastAsia="es-ES"/>
        </w:rPr>
        <w:t xml:space="preserve"> se solicitó:</w:t>
      </w:r>
    </w:p>
    <w:p w:rsidR="00166E0D" w:rsidRPr="00B9787F" w:rsidRDefault="00166E0D" w:rsidP="00B9787F">
      <w:pPr>
        <w:tabs>
          <w:tab w:val="left" w:pos="0"/>
        </w:tabs>
        <w:spacing w:after="0" w:line="360" w:lineRule="auto"/>
        <w:ind w:left="426"/>
        <w:contextualSpacing/>
        <w:jc w:val="both"/>
        <w:rPr>
          <w:rFonts w:ascii="Palatino Linotype" w:eastAsia="Calibri" w:hAnsi="Palatino Linotype" w:cs="Arial"/>
          <w:sz w:val="24"/>
          <w:szCs w:val="24"/>
          <w:lang w:val="es-ES" w:eastAsia="es-ES"/>
        </w:rPr>
      </w:pPr>
    </w:p>
    <w:p w:rsidR="00264A3C" w:rsidRPr="00B9787F" w:rsidRDefault="00264A3C" w:rsidP="00B9787F">
      <w:pPr>
        <w:tabs>
          <w:tab w:val="left" w:pos="0"/>
        </w:tabs>
        <w:spacing w:after="0" w:line="360" w:lineRule="auto"/>
        <w:ind w:left="567" w:right="567"/>
        <w:contextualSpacing/>
        <w:jc w:val="both"/>
        <w:rPr>
          <w:rFonts w:ascii="Palatino Linotype" w:hAnsi="Palatino Linotype"/>
          <w:i/>
          <w:color w:val="000000"/>
          <w:sz w:val="24"/>
          <w:szCs w:val="24"/>
        </w:rPr>
      </w:pPr>
      <w:r w:rsidRPr="00B9787F">
        <w:rPr>
          <w:rFonts w:ascii="Palatino Linotype" w:eastAsia="Times New Roman" w:hAnsi="Palatino Linotype" w:cs="Arial"/>
          <w:b/>
          <w:bCs/>
          <w:sz w:val="24"/>
          <w:szCs w:val="24"/>
          <w:lang w:eastAsia="es-ES"/>
        </w:rPr>
        <w:t>00036/TEQUIXQU/IP/2019</w:t>
      </w:r>
    </w:p>
    <w:p w:rsidR="00103646" w:rsidRPr="00B9787F" w:rsidRDefault="00987E5C" w:rsidP="00B9787F">
      <w:pPr>
        <w:tabs>
          <w:tab w:val="left" w:pos="0"/>
        </w:tabs>
        <w:spacing w:after="0" w:line="360" w:lineRule="auto"/>
        <w:ind w:left="567" w:right="567"/>
        <w:contextualSpacing/>
        <w:jc w:val="both"/>
        <w:rPr>
          <w:rFonts w:ascii="Palatino Linotype" w:hAnsi="Palatino Linotype"/>
          <w:i/>
          <w:color w:val="000000"/>
          <w:sz w:val="24"/>
          <w:szCs w:val="24"/>
        </w:rPr>
      </w:pPr>
      <w:r w:rsidRPr="00B9787F">
        <w:rPr>
          <w:rFonts w:ascii="Palatino Linotype" w:hAnsi="Palatino Linotype"/>
          <w:i/>
          <w:color w:val="000000"/>
          <w:sz w:val="24"/>
          <w:szCs w:val="24"/>
        </w:rPr>
        <w:t>“</w:t>
      </w:r>
      <w:r w:rsidR="003E0C4D" w:rsidRPr="00B9787F">
        <w:rPr>
          <w:rFonts w:ascii="Palatino Linotype" w:hAnsi="Palatino Linotype"/>
          <w:i/>
          <w:color w:val="000000"/>
          <w:sz w:val="24"/>
          <w:szCs w:val="24"/>
        </w:rPr>
        <w:t xml:space="preserve">Solicito el salario neto y bruto del primer </w:t>
      </w:r>
      <w:proofErr w:type="spellStart"/>
      <w:r w:rsidR="003E0C4D" w:rsidRPr="00B9787F">
        <w:rPr>
          <w:rFonts w:ascii="Palatino Linotype" w:hAnsi="Palatino Linotype"/>
          <w:i/>
          <w:color w:val="000000"/>
          <w:sz w:val="24"/>
          <w:szCs w:val="24"/>
        </w:rPr>
        <w:t>regido</w:t>
      </w:r>
      <w:proofErr w:type="spellEnd"/>
      <w:r w:rsidR="00443399" w:rsidRPr="00B9787F">
        <w:rPr>
          <w:rFonts w:ascii="Palatino Linotype" w:hAnsi="Palatino Linotype"/>
          <w:i/>
          <w:color w:val="000000"/>
          <w:sz w:val="24"/>
          <w:szCs w:val="24"/>
        </w:rPr>
        <w:t xml:space="preserve"> de </w:t>
      </w:r>
      <w:proofErr w:type="spellStart"/>
      <w:r w:rsidR="00443399" w:rsidRPr="00B9787F">
        <w:rPr>
          <w:rFonts w:ascii="Palatino Linotype" w:hAnsi="Palatino Linotype"/>
          <w:i/>
          <w:color w:val="000000"/>
          <w:sz w:val="24"/>
          <w:szCs w:val="24"/>
        </w:rPr>
        <w:t>tequixquiac</w:t>
      </w:r>
      <w:proofErr w:type="spellEnd"/>
      <w:r w:rsidR="003E0C4D" w:rsidRPr="00B9787F">
        <w:rPr>
          <w:rFonts w:ascii="Palatino Linotype" w:hAnsi="Palatino Linotype"/>
          <w:i/>
          <w:color w:val="000000"/>
          <w:sz w:val="24"/>
          <w:szCs w:val="24"/>
        </w:rPr>
        <w:t xml:space="preserve">, </w:t>
      </w:r>
      <w:proofErr w:type="spellStart"/>
      <w:r w:rsidR="003E0C4D" w:rsidRPr="00B9787F">
        <w:rPr>
          <w:rFonts w:ascii="Palatino Linotype" w:hAnsi="Palatino Linotype"/>
          <w:i/>
          <w:color w:val="000000"/>
          <w:sz w:val="24"/>
          <w:szCs w:val="24"/>
        </w:rPr>
        <w:t>curriculum</w:t>
      </w:r>
      <w:proofErr w:type="spellEnd"/>
      <w:r w:rsidR="003E0C4D" w:rsidRPr="00B9787F">
        <w:rPr>
          <w:rFonts w:ascii="Palatino Linotype" w:hAnsi="Palatino Linotype"/>
          <w:i/>
          <w:color w:val="000000"/>
          <w:sz w:val="24"/>
          <w:szCs w:val="24"/>
        </w:rPr>
        <w:t xml:space="preserve"> y horario de </w:t>
      </w:r>
      <w:r w:rsidR="00443399" w:rsidRPr="00B9787F">
        <w:rPr>
          <w:rFonts w:ascii="Palatino Linotype" w:hAnsi="Palatino Linotype"/>
          <w:i/>
          <w:color w:val="000000"/>
          <w:sz w:val="24"/>
          <w:szCs w:val="24"/>
        </w:rPr>
        <w:t xml:space="preserve">atención ya que en el </w:t>
      </w:r>
      <w:proofErr w:type="spellStart"/>
      <w:r w:rsidR="00443399" w:rsidRPr="00B9787F">
        <w:rPr>
          <w:rFonts w:ascii="Palatino Linotype" w:hAnsi="Palatino Linotype"/>
          <w:i/>
          <w:color w:val="000000"/>
          <w:sz w:val="24"/>
          <w:szCs w:val="24"/>
        </w:rPr>
        <w:t>ipomex</w:t>
      </w:r>
      <w:proofErr w:type="spellEnd"/>
      <w:r w:rsidR="00443399" w:rsidRPr="00B9787F">
        <w:rPr>
          <w:rFonts w:ascii="Palatino Linotype" w:hAnsi="Palatino Linotype"/>
          <w:i/>
          <w:color w:val="000000"/>
          <w:sz w:val="24"/>
          <w:szCs w:val="24"/>
        </w:rPr>
        <w:t xml:space="preserve"> no aparece aunque es una obligación de transparencia</w:t>
      </w:r>
      <w:r w:rsidR="00103646" w:rsidRPr="00B9787F">
        <w:rPr>
          <w:rFonts w:ascii="Palatino Linotype" w:hAnsi="Palatino Linotype"/>
          <w:i/>
          <w:color w:val="000000"/>
          <w:sz w:val="24"/>
          <w:szCs w:val="24"/>
        </w:rPr>
        <w:t xml:space="preserve">”. </w:t>
      </w:r>
      <w:r w:rsidR="00C64E0E" w:rsidRPr="00B9787F">
        <w:rPr>
          <w:rFonts w:ascii="Palatino Linotype" w:hAnsi="Palatino Linotype"/>
          <w:i/>
          <w:color w:val="000000"/>
          <w:sz w:val="24"/>
          <w:szCs w:val="24"/>
        </w:rPr>
        <w:t>(</w:t>
      </w:r>
      <w:r w:rsidR="00792776" w:rsidRPr="00B9787F">
        <w:rPr>
          <w:rFonts w:ascii="Palatino Linotype" w:hAnsi="Palatino Linotype"/>
          <w:i/>
          <w:color w:val="000000"/>
          <w:sz w:val="24"/>
          <w:szCs w:val="24"/>
        </w:rPr>
        <w:t>Sic)</w:t>
      </w:r>
    </w:p>
    <w:p w:rsidR="00264A3C" w:rsidRPr="00B9787F" w:rsidRDefault="00264A3C" w:rsidP="00B9787F">
      <w:pPr>
        <w:tabs>
          <w:tab w:val="left" w:pos="0"/>
        </w:tabs>
        <w:spacing w:after="0" w:line="360" w:lineRule="auto"/>
        <w:ind w:left="567" w:right="567"/>
        <w:contextualSpacing/>
        <w:jc w:val="both"/>
        <w:rPr>
          <w:rFonts w:ascii="Palatino Linotype" w:hAnsi="Palatino Linotype"/>
          <w:i/>
          <w:color w:val="000000"/>
          <w:sz w:val="24"/>
          <w:szCs w:val="24"/>
        </w:rPr>
      </w:pPr>
    </w:p>
    <w:p w:rsidR="00264A3C" w:rsidRPr="00B9787F" w:rsidRDefault="00264A3C" w:rsidP="00B9787F">
      <w:pPr>
        <w:tabs>
          <w:tab w:val="left" w:pos="0"/>
        </w:tabs>
        <w:spacing w:after="0" w:line="360" w:lineRule="auto"/>
        <w:ind w:left="567" w:right="567"/>
        <w:contextualSpacing/>
        <w:jc w:val="both"/>
        <w:rPr>
          <w:rFonts w:ascii="Palatino Linotype" w:eastAsia="Times New Roman" w:hAnsi="Palatino Linotype" w:cs="Arial"/>
          <w:b/>
          <w:bCs/>
          <w:sz w:val="24"/>
          <w:szCs w:val="24"/>
          <w:lang w:eastAsia="es-ES"/>
        </w:rPr>
      </w:pPr>
      <w:r w:rsidRPr="00B9787F">
        <w:rPr>
          <w:rFonts w:ascii="Palatino Linotype" w:eastAsia="Times New Roman" w:hAnsi="Palatino Linotype" w:cs="Arial"/>
          <w:b/>
          <w:bCs/>
          <w:sz w:val="24"/>
          <w:szCs w:val="24"/>
          <w:lang w:eastAsia="es-ES"/>
        </w:rPr>
        <w:t>00035/TEQUIXQU/IP/2019</w:t>
      </w:r>
    </w:p>
    <w:p w:rsidR="00264A3C" w:rsidRPr="00B9787F" w:rsidRDefault="00264A3C" w:rsidP="00B9787F">
      <w:pPr>
        <w:tabs>
          <w:tab w:val="left" w:pos="0"/>
        </w:tabs>
        <w:spacing w:after="0" w:line="360" w:lineRule="auto"/>
        <w:ind w:left="567" w:right="567"/>
        <w:contextualSpacing/>
        <w:jc w:val="both"/>
        <w:rPr>
          <w:rFonts w:ascii="Palatino Linotype" w:eastAsia="Times New Roman" w:hAnsi="Palatino Linotype" w:cs="Arial"/>
          <w:b/>
          <w:bCs/>
          <w:sz w:val="24"/>
          <w:szCs w:val="24"/>
          <w:lang w:eastAsia="es-ES"/>
        </w:rPr>
      </w:pPr>
    </w:p>
    <w:p w:rsidR="00264A3C" w:rsidRPr="00B9787F" w:rsidRDefault="00264A3C" w:rsidP="00B9787F">
      <w:pPr>
        <w:tabs>
          <w:tab w:val="left" w:pos="0"/>
        </w:tabs>
        <w:spacing w:after="0" w:line="360" w:lineRule="auto"/>
        <w:ind w:left="567" w:right="567"/>
        <w:contextualSpacing/>
        <w:jc w:val="both"/>
        <w:rPr>
          <w:rFonts w:ascii="Palatino Linotype" w:hAnsi="Palatino Linotype"/>
          <w:i/>
          <w:color w:val="000000"/>
          <w:sz w:val="24"/>
          <w:szCs w:val="24"/>
        </w:rPr>
      </w:pPr>
      <w:r w:rsidRPr="00B9787F">
        <w:rPr>
          <w:rFonts w:ascii="Palatino Linotype" w:hAnsi="Palatino Linotype"/>
          <w:i/>
          <w:color w:val="000000"/>
          <w:sz w:val="24"/>
          <w:szCs w:val="24"/>
        </w:rPr>
        <w:t xml:space="preserve">“solicito salario neto y bruto del presidente municipal de </w:t>
      </w:r>
      <w:proofErr w:type="spellStart"/>
      <w:r w:rsidRPr="00B9787F">
        <w:rPr>
          <w:rFonts w:ascii="Palatino Linotype" w:hAnsi="Palatino Linotype"/>
          <w:i/>
          <w:color w:val="000000"/>
          <w:sz w:val="24"/>
          <w:szCs w:val="24"/>
        </w:rPr>
        <w:t>tequixquiac</w:t>
      </w:r>
      <w:proofErr w:type="spellEnd"/>
      <w:r w:rsidRPr="00B9787F">
        <w:rPr>
          <w:rFonts w:ascii="Palatino Linotype" w:hAnsi="Palatino Linotype"/>
          <w:i/>
          <w:color w:val="000000"/>
          <w:sz w:val="24"/>
          <w:szCs w:val="24"/>
        </w:rPr>
        <w:t xml:space="preserve">, </w:t>
      </w:r>
      <w:proofErr w:type="spellStart"/>
      <w:r w:rsidRPr="00B9787F">
        <w:rPr>
          <w:rFonts w:ascii="Palatino Linotype" w:hAnsi="Palatino Linotype"/>
          <w:i/>
          <w:color w:val="000000"/>
          <w:sz w:val="24"/>
          <w:szCs w:val="24"/>
        </w:rPr>
        <w:t>curriculum</w:t>
      </w:r>
      <w:proofErr w:type="spellEnd"/>
      <w:r w:rsidRPr="00B9787F">
        <w:rPr>
          <w:rFonts w:ascii="Palatino Linotype" w:hAnsi="Palatino Linotype"/>
          <w:i/>
          <w:color w:val="000000"/>
          <w:sz w:val="24"/>
          <w:szCs w:val="24"/>
        </w:rPr>
        <w:t xml:space="preserve"> y horario de </w:t>
      </w:r>
      <w:proofErr w:type="spellStart"/>
      <w:r w:rsidRPr="00B9787F">
        <w:rPr>
          <w:rFonts w:ascii="Palatino Linotype" w:hAnsi="Palatino Linotype"/>
          <w:i/>
          <w:color w:val="000000"/>
          <w:sz w:val="24"/>
          <w:szCs w:val="24"/>
        </w:rPr>
        <w:t>atencion</w:t>
      </w:r>
      <w:proofErr w:type="spellEnd"/>
      <w:r w:rsidRPr="00B9787F">
        <w:rPr>
          <w:rFonts w:ascii="Palatino Linotype" w:hAnsi="Palatino Linotype"/>
          <w:i/>
          <w:color w:val="000000"/>
          <w:sz w:val="24"/>
          <w:szCs w:val="24"/>
        </w:rPr>
        <w:t xml:space="preserve"> ya que en el </w:t>
      </w:r>
      <w:proofErr w:type="spellStart"/>
      <w:r w:rsidRPr="00B9787F">
        <w:rPr>
          <w:rFonts w:ascii="Palatino Linotype" w:hAnsi="Palatino Linotype"/>
          <w:i/>
          <w:color w:val="000000"/>
          <w:sz w:val="24"/>
          <w:szCs w:val="24"/>
        </w:rPr>
        <w:t>ipomex</w:t>
      </w:r>
      <w:proofErr w:type="spellEnd"/>
      <w:r w:rsidRPr="00B9787F">
        <w:rPr>
          <w:rFonts w:ascii="Palatino Linotype" w:hAnsi="Palatino Linotype"/>
          <w:i/>
          <w:color w:val="000000"/>
          <w:sz w:val="24"/>
          <w:szCs w:val="24"/>
        </w:rPr>
        <w:t xml:space="preserve"> no aparece aunque es una </w:t>
      </w:r>
      <w:proofErr w:type="spellStart"/>
      <w:r w:rsidRPr="00B9787F">
        <w:rPr>
          <w:rFonts w:ascii="Palatino Linotype" w:hAnsi="Palatino Linotype"/>
          <w:i/>
          <w:color w:val="000000"/>
          <w:sz w:val="24"/>
          <w:szCs w:val="24"/>
        </w:rPr>
        <w:t>obligaciobn</w:t>
      </w:r>
      <w:proofErr w:type="spellEnd"/>
      <w:r w:rsidRPr="00B9787F">
        <w:rPr>
          <w:rFonts w:ascii="Palatino Linotype" w:hAnsi="Palatino Linotype"/>
          <w:i/>
          <w:color w:val="000000"/>
          <w:sz w:val="24"/>
          <w:szCs w:val="24"/>
        </w:rPr>
        <w:t xml:space="preserve"> de transparencia”. (Sic) </w:t>
      </w:r>
    </w:p>
    <w:p w:rsidR="00264A3C" w:rsidRPr="00B9787F" w:rsidRDefault="00264A3C" w:rsidP="00B9787F">
      <w:pPr>
        <w:tabs>
          <w:tab w:val="left" w:pos="0"/>
        </w:tabs>
        <w:spacing w:after="0" w:line="360" w:lineRule="auto"/>
        <w:ind w:left="567" w:right="567"/>
        <w:contextualSpacing/>
        <w:jc w:val="both"/>
        <w:rPr>
          <w:rFonts w:ascii="Palatino Linotype" w:hAnsi="Palatino Linotype"/>
          <w:i/>
          <w:color w:val="000000"/>
          <w:sz w:val="24"/>
          <w:szCs w:val="24"/>
        </w:rPr>
      </w:pPr>
    </w:p>
    <w:p w:rsidR="00792776" w:rsidRPr="00B9787F" w:rsidRDefault="00792776" w:rsidP="00B9787F">
      <w:pPr>
        <w:numPr>
          <w:ilvl w:val="0"/>
          <w:numId w:val="1"/>
        </w:numPr>
        <w:tabs>
          <w:tab w:val="left" w:pos="0"/>
        </w:tabs>
        <w:spacing w:after="0" w:line="360" w:lineRule="auto"/>
        <w:contextualSpacing/>
        <w:jc w:val="both"/>
        <w:rPr>
          <w:rFonts w:ascii="Palatino Linotype" w:eastAsia="Times New Roman" w:hAnsi="Palatino Linotype" w:cs="Arial"/>
          <w:sz w:val="24"/>
          <w:szCs w:val="24"/>
          <w:lang w:val="es-ES" w:eastAsia="es-ES"/>
        </w:rPr>
      </w:pPr>
      <w:r w:rsidRPr="00B9787F">
        <w:rPr>
          <w:rFonts w:ascii="Palatino Linotype" w:eastAsia="Times New Roman" w:hAnsi="Palatino Linotype" w:cs="Arial"/>
          <w:sz w:val="24"/>
          <w:szCs w:val="24"/>
          <w:lang w:val="es-ES" w:eastAsia="es-ES"/>
        </w:rPr>
        <w:t>Se señaló como modalidad de entrega de la información</w:t>
      </w:r>
      <w:r w:rsidRPr="00B9787F">
        <w:rPr>
          <w:rFonts w:ascii="Palatino Linotype" w:eastAsia="Times New Roman" w:hAnsi="Palatino Linotype" w:cs="Arial"/>
          <w:b/>
          <w:sz w:val="24"/>
          <w:szCs w:val="24"/>
          <w:lang w:val="es-ES" w:eastAsia="es-ES"/>
        </w:rPr>
        <w:t>:</w:t>
      </w:r>
      <w:r w:rsidRPr="00B9787F">
        <w:rPr>
          <w:rFonts w:ascii="Palatino Linotype" w:eastAsia="Times New Roman" w:hAnsi="Palatino Linotype" w:cs="Arial"/>
          <w:sz w:val="24"/>
          <w:szCs w:val="24"/>
          <w:lang w:val="es-ES" w:eastAsia="es-ES"/>
        </w:rPr>
        <w:t xml:space="preserve"> </w:t>
      </w:r>
      <w:r w:rsidRPr="00B9787F">
        <w:rPr>
          <w:rFonts w:ascii="Palatino Linotype" w:eastAsia="Times New Roman" w:hAnsi="Palatino Linotype" w:cs="Arial"/>
          <w:b/>
          <w:sz w:val="24"/>
          <w:szCs w:val="24"/>
          <w:lang w:val="es-ES" w:eastAsia="es-ES"/>
        </w:rPr>
        <w:t>a través del SAIMEX</w:t>
      </w:r>
      <w:r w:rsidRPr="00B9787F">
        <w:rPr>
          <w:rFonts w:ascii="Palatino Linotype" w:eastAsia="MS Mincho" w:hAnsi="Palatino Linotype" w:cs="Times New Roman"/>
          <w:b/>
          <w:color w:val="000000"/>
          <w:sz w:val="24"/>
          <w:szCs w:val="24"/>
          <w:lang w:val="es-ES_tradnl" w:eastAsia="es-ES"/>
        </w:rPr>
        <w:t>.</w:t>
      </w:r>
    </w:p>
    <w:p w:rsidR="00792776" w:rsidRPr="00B9787F" w:rsidRDefault="00792776" w:rsidP="00B9787F">
      <w:pPr>
        <w:tabs>
          <w:tab w:val="left" w:pos="0"/>
        </w:tabs>
        <w:spacing w:after="0" w:line="360" w:lineRule="auto"/>
        <w:contextualSpacing/>
        <w:rPr>
          <w:rFonts w:ascii="Palatino Linotype" w:eastAsia="Times New Roman" w:hAnsi="Palatino Linotype" w:cs="Arial"/>
          <w:sz w:val="24"/>
          <w:szCs w:val="24"/>
          <w:lang w:val="es-ES" w:eastAsia="es-ES"/>
        </w:rPr>
      </w:pPr>
    </w:p>
    <w:p w:rsidR="00792776" w:rsidRPr="00B9787F" w:rsidRDefault="00792776" w:rsidP="00B9787F">
      <w:pPr>
        <w:numPr>
          <w:ilvl w:val="0"/>
          <w:numId w:val="2"/>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Calibri" w:hAnsi="Palatino Linotype" w:cs="Arial"/>
          <w:sz w:val="24"/>
          <w:szCs w:val="24"/>
          <w:lang w:val="es-ES" w:eastAsia="es-ES"/>
        </w:rPr>
        <w:t xml:space="preserve">EI </w:t>
      </w:r>
      <w:r w:rsidR="00166E0D" w:rsidRPr="00B9787F">
        <w:rPr>
          <w:rFonts w:ascii="Palatino Linotype" w:eastAsia="Calibri" w:hAnsi="Palatino Linotype" w:cs="Arial"/>
          <w:b/>
          <w:sz w:val="24"/>
          <w:szCs w:val="24"/>
          <w:lang w:val="es-ES" w:eastAsia="es-ES"/>
        </w:rPr>
        <w:t>Sujeto Obligado</w:t>
      </w:r>
      <w:r w:rsidR="00166E0D" w:rsidRPr="00B9787F">
        <w:rPr>
          <w:rFonts w:ascii="Palatino Linotype" w:eastAsia="Calibri" w:hAnsi="Palatino Linotype" w:cs="Arial"/>
          <w:sz w:val="24"/>
          <w:szCs w:val="24"/>
          <w:lang w:val="es-ES" w:eastAsia="es-ES"/>
        </w:rPr>
        <w:t xml:space="preserve"> </w:t>
      </w:r>
      <w:r w:rsidRPr="00B9787F">
        <w:rPr>
          <w:rFonts w:ascii="Palatino Linotype" w:eastAsia="Calibri" w:hAnsi="Palatino Linotype" w:cs="Arial"/>
          <w:sz w:val="24"/>
          <w:szCs w:val="24"/>
          <w:lang w:val="es-ES" w:eastAsia="es-ES"/>
        </w:rPr>
        <w:t>fue omiso en e</w:t>
      </w:r>
      <w:r w:rsidRPr="00B9787F">
        <w:rPr>
          <w:rFonts w:ascii="Palatino Linotype" w:eastAsia="Times New Roman" w:hAnsi="Palatino Linotype" w:cs="Arial"/>
          <w:sz w:val="24"/>
          <w:szCs w:val="24"/>
          <w:lang w:val="es-ES" w:eastAsia="es-ES"/>
        </w:rPr>
        <w:t>mitir su</w:t>
      </w:r>
      <w:r w:rsidR="00075791" w:rsidRPr="00B9787F">
        <w:rPr>
          <w:rFonts w:ascii="Palatino Linotype" w:eastAsia="Times New Roman" w:hAnsi="Palatino Linotype" w:cs="Arial"/>
          <w:sz w:val="24"/>
          <w:szCs w:val="24"/>
          <w:lang w:val="es-ES" w:eastAsia="es-ES"/>
        </w:rPr>
        <w:t>s</w:t>
      </w:r>
      <w:r w:rsidRPr="00B9787F">
        <w:rPr>
          <w:rFonts w:ascii="Palatino Linotype" w:eastAsia="Times New Roman" w:hAnsi="Palatino Linotype" w:cs="Arial"/>
          <w:sz w:val="24"/>
          <w:szCs w:val="24"/>
          <w:lang w:val="es-ES" w:eastAsia="es-ES"/>
        </w:rPr>
        <w:t xml:space="preserve"> respectiva</w:t>
      </w:r>
      <w:r w:rsidR="00075791" w:rsidRPr="00B9787F">
        <w:rPr>
          <w:rFonts w:ascii="Palatino Linotype" w:eastAsia="Times New Roman" w:hAnsi="Palatino Linotype" w:cs="Arial"/>
          <w:sz w:val="24"/>
          <w:szCs w:val="24"/>
          <w:lang w:val="es-ES" w:eastAsia="es-ES"/>
        </w:rPr>
        <w:t>s</w:t>
      </w:r>
      <w:r w:rsidRPr="00B9787F">
        <w:rPr>
          <w:rFonts w:ascii="Palatino Linotype" w:eastAsia="Times New Roman" w:hAnsi="Palatino Linotype" w:cs="Arial"/>
          <w:sz w:val="24"/>
          <w:szCs w:val="24"/>
          <w:lang w:val="es-ES" w:eastAsia="es-ES"/>
        </w:rPr>
        <w:t xml:space="preserve"> respuesta</w:t>
      </w:r>
      <w:r w:rsidR="00075791" w:rsidRPr="00B9787F">
        <w:rPr>
          <w:rFonts w:ascii="Palatino Linotype" w:eastAsia="Times New Roman" w:hAnsi="Palatino Linotype" w:cs="Arial"/>
          <w:sz w:val="24"/>
          <w:szCs w:val="24"/>
          <w:lang w:val="es-ES" w:eastAsia="es-ES"/>
        </w:rPr>
        <w:t>s</w:t>
      </w:r>
      <w:r w:rsidRPr="00B9787F">
        <w:rPr>
          <w:rFonts w:ascii="Palatino Linotype" w:eastAsia="Times New Roman" w:hAnsi="Palatino Linotype" w:cs="Arial"/>
          <w:sz w:val="24"/>
          <w:szCs w:val="24"/>
          <w:lang w:val="es-ES" w:eastAsia="es-ES"/>
        </w:rPr>
        <w:t xml:space="preserve"> a la</w:t>
      </w:r>
      <w:r w:rsidR="00075791" w:rsidRPr="00B9787F">
        <w:rPr>
          <w:rFonts w:ascii="Palatino Linotype" w:eastAsia="Times New Roman" w:hAnsi="Palatino Linotype" w:cs="Arial"/>
          <w:sz w:val="24"/>
          <w:szCs w:val="24"/>
          <w:lang w:val="es-ES" w:eastAsia="es-ES"/>
        </w:rPr>
        <w:t>s</w:t>
      </w:r>
      <w:r w:rsidRPr="00B9787F">
        <w:rPr>
          <w:rFonts w:ascii="Palatino Linotype" w:eastAsia="Times New Roman" w:hAnsi="Palatino Linotype" w:cs="Arial"/>
          <w:sz w:val="24"/>
          <w:szCs w:val="24"/>
          <w:lang w:val="es-ES" w:eastAsia="es-ES"/>
        </w:rPr>
        <w:t xml:space="preserve"> solicitud</w:t>
      </w:r>
      <w:r w:rsidR="00075791" w:rsidRPr="00B9787F">
        <w:rPr>
          <w:rFonts w:ascii="Palatino Linotype" w:eastAsia="Times New Roman" w:hAnsi="Palatino Linotype" w:cs="Arial"/>
          <w:sz w:val="24"/>
          <w:szCs w:val="24"/>
          <w:lang w:val="es-ES" w:eastAsia="es-ES"/>
        </w:rPr>
        <w:t>es</w:t>
      </w:r>
      <w:r w:rsidRPr="00B9787F">
        <w:rPr>
          <w:rFonts w:ascii="Palatino Linotype" w:eastAsia="Times New Roman" w:hAnsi="Palatino Linotype" w:cs="Arial"/>
          <w:sz w:val="24"/>
          <w:szCs w:val="24"/>
          <w:lang w:val="es-ES" w:eastAsia="es-ES"/>
        </w:rPr>
        <w:t xml:space="preserve"> de información presentada vía SAIMEX.</w:t>
      </w:r>
    </w:p>
    <w:p w:rsidR="00792776" w:rsidRPr="00B9787F" w:rsidRDefault="00792776" w:rsidP="00B9787F">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075791" w:rsidRPr="00B9787F" w:rsidRDefault="00792776" w:rsidP="00B9787F">
      <w:pPr>
        <w:numPr>
          <w:ilvl w:val="0"/>
          <w:numId w:val="2"/>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B9787F">
        <w:rPr>
          <w:rFonts w:ascii="Palatino Linotype" w:eastAsia="Times New Roman" w:hAnsi="Palatino Linotype" w:cs="Arial"/>
          <w:sz w:val="24"/>
          <w:szCs w:val="24"/>
          <w:lang w:val="es-ES" w:eastAsia="es-ES"/>
        </w:rPr>
        <w:t xml:space="preserve">En fecha </w:t>
      </w:r>
      <w:r w:rsidR="00443399" w:rsidRPr="00B9787F">
        <w:rPr>
          <w:rFonts w:ascii="Palatino Linotype" w:eastAsia="Times New Roman" w:hAnsi="Palatino Linotype" w:cs="Arial"/>
          <w:sz w:val="24"/>
          <w:szCs w:val="24"/>
          <w:lang w:val="es-ES" w:eastAsia="es-ES"/>
        </w:rPr>
        <w:t>quince</w:t>
      </w:r>
      <w:r w:rsidR="003E0C4D" w:rsidRPr="00B9787F">
        <w:rPr>
          <w:rFonts w:ascii="Palatino Linotype" w:eastAsia="Times New Roman" w:hAnsi="Palatino Linotype" w:cs="Arial"/>
          <w:sz w:val="24"/>
          <w:szCs w:val="24"/>
          <w:lang w:val="es-ES" w:eastAsia="es-ES"/>
        </w:rPr>
        <w:t xml:space="preserve"> </w:t>
      </w:r>
      <w:r w:rsidR="00166E0D" w:rsidRPr="00B9787F">
        <w:rPr>
          <w:rFonts w:ascii="Palatino Linotype" w:eastAsia="Times New Roman" w:hAnsi="Palatino Linotype" w:cs="Arial"/>
          <w:sz w:val="24"/>
          <w:szCs w:val="24"/>
          <w:lang w:val="es-ES" w:eastAsia="es-ES"/>
        </w:rPr>
        <w:t>(</w:t>
      </w:r>
      <w:r w:rsidR="00443399" w:rsidRPr="00B9787F">
        <w:rPr>
          <w:rFonts w:ascii="Palatino Linotype" w:eastAsia="Times New Roman" w:hAnsi="Palatino Linotype" w:cs="Arial"/>
          <w:sz w:val="24"/>
          <w:szCs w:val="24"/>
          <w:lang w:val="es-ES" w:eastAsia="es-ES"/>
        </w:rPr>
        <w:t>15</w:t>
      </w:r>
      <w:r w:rsidR="00960D99" w:rsidRPr="00B9787F">
        <w:rPr>
          <w:rFonts w:ascii="Palatino Linotype" w:eastAsia="Times New Roman" w:hAnsi="Palatino Linotype" w:cs="Arial"/>
          <w:sz w:val="24"/>
          <w:szCs w:val="24"/>
          <w:lang w:val="es-ES" w:eastAsia="es-ES"/>
        </w:rPr>
        <w:t xml:space="preserve">) de </w:t>
      </w:r>
      <w:r w:rsidR="00103646" w:rsidRPr="00B9787F">
        <w:rPr>
          <w:rFonts w:ascii="Palatino Linotype" w:eastAsia="Times New Roman" w:hAnsi="Palatino Linotype" w:cs="Arial"/>
          <w:sz w:val="24"/>
          <w:szCs w:val="24"/>
          <w:lang w:val="es-ES" w:eastAsia="es-ES"/>
        </w:rPr>
        <w:t>ma</w:t>
      </w:r>
      <w:r w:rsidR="00443399" w:rsidRPr="00B9787F">
        <w:rPr>
          <w:rFonts w:ascii="Palatino Linotype" w:eastAsia="Times New Roman" w:hAnsi="Palatino Linotype" w:cs="Arial"/>
          <w:sz w:val="24"/>
          <w:szCs w:val="24"/>
          <w:lang w:val="es-ES" w:eastAsia="es-ES"/>
        </w:rPr>
        <w:t xml:space="preserve">yo </w:t>
      </w:r>
      <w:r w:rsidR="00F14552" w:rsidRPr="00B9787F">
        <w:rPr>
          <w:rFonts w:ascii="Palatino Linotype" w:eastAsia="Times New Roman" w:hAnsi="Palatino Linotype" w:cs="Arial"/>
          <w:sz w:val="24"/>
          <w:szCs w:val="24"/>
          <w:lang w:val="es-ES" w:eastAsia="es-ES"/>
        </w:rPr>
        <w:t>de dos mil diecinueve</w:t>
      </w:r>
      <w:r w:rsidRPr="00B9787F">
        <w:rPr>
          <w:rFonts w:ascii="Palatino Linotype" w:eastAsia="Times New Roman" w:hAnsi="Palatino Linotype" w:cs="Arial"/>
          <w:sz w:val="24"/>
          <w:szCs w:val="24"/>
          <w:lang w:val="es-ES" w:eastAsia="es-ES"/>
        </w:rPr>
        <w:t>, se interpus</w:t>
      </w:r>
      <w:r w:rsidR="00075791" w:rsidRPr="00B9787F">
        <w:rPr>
          <w:rFonts w:ascii="Palatino Linotype" w:eastAsia="Times New Roman" w:hAnsi="Palatino Linotype" w:cs="Arial"/>
          <w:sz w:val="24"/>
          <w:szCs w:val="24"/>
          <w:lang w:val="es-ES" w:eastAsia="es-ES"/>
        </w:rPr>
        <w:t>ieron</w:t>
      </w:r>
      <w:r w:rsidRPr="00B9787F">
        <w:rPr>
          <w:rFonts w:ascii="Palatino Linotype" w:eastAsia="Times New Roman" w:hAnsi="Palatino Linotype" w:cs="Arial"/>
          <w:sz w:val="24"/>
          <w:szCs w:val="24"/>
          <w:lang w:val="es-ES" w:eastAsia="es-ES"/>
        </w:rPr>
        <w:t xml:space="preserve"> </w:t>
      </w:r>
      <w:r w:rsidR="00075791" w:rsidRPr="00B9787F">
        <w:rPr>
          <w:rFonts w:ascii="Palatino Linotype" w:eastAsia="Times New Roman" w:hAnsi="Palatino Linotype" w:cs="Arial"/>
          <w:sz w:val="24"/>
          <w:szCs w:val="24"/>
          <w:lang w:val="es-ES" w:eastAsia="es-ES"/>
        </w:rPr>
        <w:t>los</w:t>
      </w:r>
      <w:r w:rsidRPr="00B9787F">
        <w:rPr>
          <w:rFonts w:ascii="Palatino Linotype" w:eastAsia="Times New Roman" w:hAnsi="Palatino Linotype" w:cs="Arial"/>
          <w:sz w:val="24"/>
          <w:szCs w:val="24"/>
          <w:lang w:val="es-ES" w:eastAsia="es-ES"/>
        </w:rPr>
        <w:t xml:space="preserve"> recurso</w:t>
      </w:r>
      <w:r w:rsidR="00075791" w:rsidRPr="00B9787F">
        <w:rPr>
          <w:rFonts w:ascii="Palatino Linotype" w:eastAsia="Times New Roman" w:hAnsi="Palatino Linotype" w:cs="Arial"/>
          <w:sz w:val="24"/>
          <w:szCs w:val="24"/>
          <w:lang w:val="es-ES" w:eastAsia="es-ES"/>
        </w:rPr>
        <w:t>s</w:t>
      </w:r>
      <w:r w:rsidRPr="00B9787F">
        <w:rPr>
          <w:rFonts w:ascii="Palatino Linotype" w:eastAsia="Times New Roman" w:hAnsi="Palatino Linotype" w:cs="Arial"/>
          <w:sz w:val="24"/>
          <w:szCs w:val="24"/>
          <w:lang w:val="es-ES" w:eastAsia="es-ES"/>
        </w:rPr>
        <w:t xml:space="preserve"> de revisión que al rubro se indica</w:t>
      </w:r>
      <w:r w:rsidR="00075791" w:rsidRPr="00B9787F">
        <w:rPr>
          <w:rFonts w:ascii="Palatino Linotype" w:eastAsia="Times New Roman" w:hAnsi="Palatino Linotype" w:cs="Arial"/>
          <w:sz w:val="24"/>
          <w:szCs w:val="24"/>
          <w:lang w:val="es-ES" w:eastAsia="es-ES"/>
        </w:rPr>
        <w:t>n</w:t>
      </w:r>
      <w:r w:rsidRPr="00B9787F">
        <w:rPr>
          <w:rFonts w:ascii="Palatino Linotype" w:eastAsia="Times New Roman" w:hAnsi="Palatino Linotype" w:cs="Arial"/>
          <w:sz w:val="24"/>
          <w:szCs w:val="24"/>
          <w:lang w:val="es-ES" w:eastAsia="es-ES"/>
        </w:rPr>
        <w:t>, en contra de la</w:t>
      </w:r>
      <w:r w:rsidR="00075791" w:rsidRPr="00B9787F">
        <w:rPr>
          <w:rFonts w:ascii="Palatino Linotype" w:eastAsia="Times New Roman" w:hAnsi="Palatino Linotype" w:cs="Arial"/>
          <w:sz w:val="24"/>
          <w:szCs w:val="24"/>
          <w:lang w:val="es-ES" w:eastAsia="es-ES"/>
        </w:rPr>
        <w:t>s</w:t>
      </w:r>
      <w:r w:rsidRPr="00B9787F">
        <w:rPr>
          <w:rFonts w:ascii="Palatino Linotype" w:eastAsia="Times New Roman" w:hAnsi="Palatino Linotype" w:cs="Arial"/>
          <w:sz w:val="24"/>
          <w:szCs w:val="24"/>
          <w:lang w:val="es-ES" w:eastAsia="es-ES"/>
        </w:rPr>
        <w:t xml:space="preserve"> falta</w:t>
      </w:r>
      <w:r w:rsidR="00075791" w:rsidRPr="00B9787F">
        <w:rPr>
          <w:rFonts w:ascii="Palatino Linotype" w:eastAsia="Times New Roman" w:hAnsi="Palatino Linotype" w:cs="Arial"/>
          <w:sz w:val="24"/>
          <w:szCs w:val="24"/>
          <w:lang w:val="es-ES" w:eastAsia="es-ES"/>
        </w:rPr>
        <w:t>s</w:t>
      </w:r>
      <w:r w:rsidRPr="00B9787F">
        <w:rPr>
          <w:rFonts w:ascii="Palatino Linotype" w:eastAsia="Times New Roman" w:hAnsi="Palatino Linotype" w:cs="Arial"/>
          <w:sz w:val="24"/>
          <w:szCs w:val="24"/>
          <w:lang w:val="es-ES" w:eastAsia="es-ES"/>
        </w:rPr>
        <w:t xml:space="preserve"> de respuesta, </w:t>
      </w:r>
      <w:r w:rsidR="009A4582" w:rsidRPr="00B9787F">
        <w:rPr>
          <w:rFonts w:ascii="Palatino Linotype" w:eastAsia="Times New Roman" w:hAnsi="Palatino Linotype" w:cs="Arial"/>
          <w:sz w:val="24"/>
          <w:szCs w:val="24"/>
          <w:lang w:val="es-ES" w:eastAsia="es-ES"/>
        </w:rPr>
        <w:t>señalándose</w:t>
      </w:r>
      <w:r w:rsidRPr="00B9787F">
        <w:rPr>
          <w:rFonts w:ascii="Palatino Linotype" w:eastAsia="Times New Roman" w:hAnsi="Palatino Linotype" w:cs="Arial"/>
          <w:sz w:val="24"/>
          <w:szCs w:val="24"/>
          <w:lang w:val="es-ES" w:eastAsia="es-ES"/>
        </w:rPr>
        <w:t xml:space="preserve"> lo siguiente:</w:t>
      </w:r>
    </w:p>
    <w:p w:rsidR="00075791" w:rsidRPr="00B9787F" w:rsidRDefault="00075791" w:rsidP="00B9787F">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792776" w:rsidRPr="00B9787F" w:rsidRDefault="00075791" w:rsidP="00B9787F">
      <w:pPr>
        <w:pStyle w:val="Prrafodelista"/>
        <w:numPr>
          <w:ilvl w:val="0"/>
          <w:numId w:val="35"/>
        </w:numPr>
        <w:tabs>
          <w:tab w:val="left" w:pos="0"/>
        </w:tabs>
        <w:spacing w:after="0" w:line="360" w:lineRule="auto"/>
        <w:jc w:val="both"/>
        <w:rPr>
          <w:rFonts w:ascii="Palatino Linotype" w:eastAsia="MS Mincho" w:hAnsi="Palatino Linotype" w:cs="Times New Roman"/>
          <w:b/>
          <w:bCs/>
          <w:sz w:val="24"/>
          <w:szCs w:val="24"/>
          <w:lang w:val="es-ES_tradnl" w:eastAsia="es-ES"/>
        </w:rPr>
      </w:pPr>
      <w:r w:rsidRPr="00B9787F">
        <w:rPr>
          <w:rFonts w:ascii="Palatino Linotype" w:eastAsia="Times New Roman" w:hAnsi="Palatino Linotype" w:cs="Arial"/>
          <w:b/>
          <w:bCs/>
          <w:sz w:val="24"/>
          <w:szCs w:val="24"/>
          <w:lang w:eastAsia="es-ES"/>
        </w:rPr>
        <w:t>00036/TEQUIXQU/IP/2019</w:t>
      </w:r>
      <w:r w:rsidRPr="00B9787F">
        <w:rPr>
          <w:rFonts w:ascii="Palatino Linotype" w:eastAsia="MS Mincho" w:hAnsi="Palatino Linotype" w:cs="Times New Roman"/>
          <w:b/>
          <w:bCs/>
          <w:sz w:val="24"/>
          <w:szCs w:val="24"/>
          <w:lang w:val="es-ES_tradnl" w:eastAsia="es-ES"/>
        </w:rPr>
        <w:t xml:space="preserve"> </w:t>
      </w:r>
    </w:p>
    <w:p w:rsidR="00075791" w:rsidRPr="00B9787F" w:rsidRDefault="00075791" w:rsidP="00B9787F">
      <w:pPr>
        <w:tabs>
          <w:tab w:val="left" w:pos="0"/>
        </w:tabs>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B9787F" w:rsidRDefault="00792776" w:rsidP="00B9787F">
      <w:pPr>
        <w:numPr>
          <w:ilvl w:val="0"/>
          <w:numId w:val="3"/>
        </w:numPr>
        <w:tabs>
          <w:tab w:val="left" w:pos="0"/>
        </w:tabs>
        <w:spacing w:after="0" w:line="360" w:lineRule="auto"/>
        <w:ind w:left="567" w:right="616"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Gothic" w:hAnsi="Palatino Linotype" w:cs="Times New Roman"/>
          <w:b/>
          <w:sz w:val="24"/>
          <w:szCs w:val="24"/>
          <w:lang w:val="es-ES"/>
        </w:rPr>
        <w:t>Acto impugnado</w:t>
      </w:r>
      <w:r w:rsidRPr="00B9787F">
        <w:rPr>
          <w:rFonts w:ascii="Palatino Linotype" w:eastAsia="MS Mincho" w:hAnsi="Palatino Linotype" w:cs="Times New Roman"/>
          <w:sz w:val="24"/>
          <w:szCs w:val="24"/>
          <w:lang w:val="es-ES_tradnl" w:eastAsia="es-ES"/>
        </w:rPr>
        <w:t xml:space="preserve">: </w:t>
      </w:r>
      <w:r w:rsidRPr="00B9787F">
        <w:rPr>
          <w:rFonts w:ascii="Palatino Linotype" w:eastAsia="MS Mincho" w:hAnsi="Palatino Linotype" w:cs="Times New Roman"/>
          <w:i/>
          <w:sz w:val="24"/>
          <w:szCs w:val="24"/>
          <w:lang w:val="es-ES_tradnl" w:eastAsia="es-ES"/>
        </w:rPr>
        <w:t>“</w:t>
      </w:r>
      <w:r w:rsidR="00443399" w:rsidRPr="00B9787F">
        <w:rPr>
          <w:rFonts w:ascii="Palatino Linotype" w:eastAsia="MS Mincho" w:hAnsi="Palatino Linotype" w:cs="Times New Roman"/>
          <w:i/>
          <w:sz w:val="24"/>
          <w:szCs w:val="24"/>
          <w:lang w:eastAsia="es-ES"/>
        </w:rPr>
        <w:t xml:space="preserve">solicito salario neto y bruto del primer regidor de </w:t>
      </w:r>
      <w:proofErr w:type="spellStart"/>
      <w:r w:rsidR="00443399" w:rsidRPr="00B9787F">
        <w:rPr>
          <w:rFonts w:ascii="Palatino Linotype" w:eastAsia="MS Mincho" w:hAnsi="Palatino Linotype" w:cs="Times New Roman"/>
          <w:i/>
          <w:sz w:val="24"/>
          <w:szCs w:val="24"/>
          <w:lang w:eastAsia="es-ES"/>
        </w:rPr>
        <w:t>tequixquiac</w:t>
      </w:r>
      <w:proofErr w:type="spellEnd"/>
      <w:r w:rsidR="00443399" w:rsidRPr="00B9787F">
        <w:rPr>
          <w:rFonts w:ascii="Palatino Linotype" w:eastAsia="MS Mincho" w:hAnsi="Palatino Linotype" w:cs="Times New Roman"/>
          <w:i/>
          <w:sz w:val="24"/>
          <w:szCs w:val="24"/>
          <w:lang w:eastAsia="es-ES"/>
        </w:rPr>
        <w:t xml:space="preserve">, </w:t>
      </w:r>
      <w:proofErr w:type="spellStart"/>
      <w:r w:rsidR="00443399" w:rsidRPr="00B9787F">
        <w:rPr>
          <w:rFonts w:ascii="Palatino Linotype" w:eastAsia="MS Mincho" w:hAnsi="Palatino Linotype" w:cs="Times New Roman"/>
          <w:i/>
          <w:sz w:val="24"/>
          <w:szCs w:val="24"/>
          <w:lang w:eastAsia="es-ES"/>
        </w:rPr>
        <w:t>curriculum</w:t>
      </w:r>
      <w:proofErr w:type="spellEnd"/>
      <w:r w:rsidR="00443399" w:rsidRPr="00B9787F">
        <w:rPr>
          <w:rFonts w:ascii="Palatino Linotype" w:eastAsia="MS Mincho" w:hAnsi="Palatino Linotype" w:cs="Times New Roman"/>
          <w:i/>
          <w:sz w:val="24"/>
          <w:szCs w:val="24"/>
          <w:lang w:eastAsia="es-ES"/>
        </w:rPr>
        <w:t xml:space="preserve"> y horario de </w:t>
      </w:r>
      <w:proofErr w:type="spellStart"/>
      <w:r w:rsidR="00443399" w:rsidRPr="00B9787F">
        <w:rPr>
          <w:rFonts w:ascii="Palatino Linotype" w:eastAsia="MS Mincho" w:hAnsi="Palatino Linotype" w:cs="Times New Roman"/>
          <w:i/>
          <w:sz w:val="24"/>
          <w:szCs w:val="24"/>
          <w:lang w:eastAsia="es-ES"/>
        </w:rPr>
        <w:t>atencion</w:t>
      </w:r>
      <w:proofErr w:type="spellEnd"/>
      <w:r w:rsidR="00443399" w:rsidRPr="00B9787F">
        <w:rPr>
          <w:rFonts w:ascii="Palatino Linotype" w:eastAsia="MS Mincho" w:hAnsi="Palatino Linotype" w:cs="Times New Roman"/>
          <w:i/>
          <w:sz w:val="24"/>
          <w:szCs w:val="24"/>
          <w:lang w:eastAsia="es-ES"/>
        </w:rPr>
        <w:t xml:space="preserve"> ya que en el </w:t>
      </w:r>
      <w:proofErr w:type="spellStart"/>
      <w:r w:rsidR="00443399" w:rsidRPr="00B9787F">
        <w:rPr>
          <w:rFonts w:ascii="Palatino Linotype" w:eastAsia="MS Mincho" w:hAnsi="Palatino Linotype" w:cs="Times New Roman"/>
          <w:i/>
          <w:sz w:val="24"/>
          <w:szCs w:val="24"/>
          <w:lang w:eastAsia="es-ES"/>
        </w:rPr>
        <w:t>ipomex</w:t>
      </w:r>
      <w:proofErr w:type="spellEnd"/>
      <w:r w:rsidR="00443399" w:rsidRPr="00B9787F">
        <w:rPr>
          <w:rFonts w:ascii="Palatino Linotype" w:eastAsia="MS Mincho" w:hAnsi="Palatino Linotype" w:cs="Times New Roman"/>
          <w:i/>
          <w:sz w:val="24"/>
          <w:szCs w:val="24"/>
          <w:lang w:eastAsia="es-ES"/>
        </w:rPr>
        <w:t xml:space="preserve"> no aparece aunque es una </w:t>
      </w:r>
      <w:proofErr w:type="spellStart"/>
      <w:r w:rsidR="00443399" w:rsidRPr="00B9787F">
        <w:rPr>
          <w:rFonts w:ascii="Palatino Linotype" w:eastAsia="MS Mincho" w:hAnsi="Palatino Linotype" w:cs="Times New Roman"/>
          <w:i/>
          <w:sz w:val="24"/>
          <w:szCs w:val="24"/>
          <w:lang w:eastAsia="es-ES"/>
        </w:rPr>
        <w:t>obligaciobn</w:t>
      </w:r>
      <w:proofErr w:type="spellEnd"/>
      <w:r w:rsidR="00443399" w:rsidRPr="00B9787F">
        <w:rPr>
          <w:rFonts w:ascii="Palatino Linotype" w:eastAsia="MS Mincho" w:hAnsi="Palatino Linotype" w:cs="Times New Roman"/>
          <w:i/>
          <w:sz w:val="24"/>
          <w:szCs w:val="24"/>
          <w:lang w:eastAsia="es-ES"/>
        </w:rPr>
        <w:t xml:space="preserve"> de transparencia</w:t>
      </w:r>
      <w:r w:rsidRPr="00B9787F">
        <w:rPr>
          <w:rFonts w:ascii="Palatino Linotype" w:eastAsia="MS Mincho" w:hAnsi="Palatino Linotype" w:cs="Times New Roman"/>
          <w:i/>
          <w:sz w:val="24"/>
          <w:szCs w:val="24"/>
          <w:lang w:val="es-ES_tradnl" w:eastAsia="es-ES"/>
        </w:rPr>
        <w:t>”</w:t>
      </w:r>
      <w:r w:rsidR="004653A7" w:rsidRPr="00B9787F">
        <w:rPr>
          <w:rFonts w:ascii="Palatino Linotype" w:eastAsia="MS Mincho" w:hAnsi="Palatino Linotype" w:cs="Times New Roman"/>
          <w:i/>
          <w:sz w:val="24"/>
          <w:szCs w:val="24"/>
          <w:lang w:val="es-ES_tradnl" w:eastAsia="es-ES"/>
        </w:rPr>
        <w:t xml:space="preserve">. </w:t>
      </w:r>
      <w:r w:rsidRPr="00B9787F">
        <w:rPr>
          <w:rFonts w:ascii="Palatino Linotype" w:eastAsia="MS Mincho" w:hAnsi="Palatino Linotype" w:cs="Times New Roman"/>
          <w:i/>
          <w:sz w:val="24"/>
          <w:szCs w:val="24"/>
          <w:lang w:val="es-ES_tradnl" w:eastAsia="es-ES"/>
        </w:rPr>
        <w:t>(Sic)</w:t>
      </w:r>
    </w:p>
    <w:p w:rsidR="00A612C0" w:rsidRPr="00B9787F" w:rsidRDefault="00A612C0" w:rsidP="00B9787F">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792776" w:rsidRPr="00B9787F" w:rsidRDefault="00792776" w:rsidP="00B9787F">
      <w:pPr>
        <w:numPr>
          <w:ilvl w:val="0"/>
          <w:numId w:val="3"/>
        </w:numPr>
        <w:tabs>
          <w:tab w:val="left" w:pos="0"/>
        </w:tabs>
        <w:spacing w:after="0" w:line="360" w:lineRule="auto"/>
        <w:ind w:left="567" w:right="616" w:firstLine="0"/>
        <w:contextualSpacing/>
        <w:jc w:val="both"/>
        <w:rPr>
          <w:rFonts w:ascii="Palatino Linotype" w:eastAsia="MS Mincho" w:hAnsi="Palatino Linotype" w:cs="Times New Roman"/>
          <w:i/>
          <w:sz w:val="24"/>
          <w:szCs w:val="24"/>
          <w:lang w:val="es-ES_tradnl" w:eastAsia="es-ES"/>
        </w:rPr>
      </w:pPr>
      <w:r w:rsidRPr="00B9787F">
        <w:rPr>
          <w:rFonts w:ascii="Palatino Linotype" w:eastAsia="MS Gothic" w:hAnsi="Palatino Linotype" w:cs="Times New Roman"/>
          <w:b/>
          <w:sz w:val="24"/>
          <w:szCs w:val="24"/>
          <w:lang w:val="es-ES"/>
        </w:rPr>
        <w:t>Razones o Motivos de inconformidad</w:t>
      </w:r>
      <w:r w:rsidRPr="00B9787F">
        <w:rPr>
          <w:rFonts w:ascii="Palatino Linotype" w:eastAsia="MS Mincho" w:hAnsi="Palatino Linotype" w:cs="Times New Roman"/>
          <w:sz w:val="24"/>
          <w:szCs w:val="24"/>
          <w:lang w:val="es-ES_tradnl" w:eastAsia="es-ES"/>
        </w:rPr>
        <w:t xml:space="preserve">: </w:t>
      </w:r>
      <w:r w:rsidRPr="00B9787F">
        <w:rPr>
          <w:rFonts w:ascii="Palatino Linotype" w:eastAsia="MS Mincho" w:hAnsi="Palatino Linotype" w:cs="Times New Roman"/>
          <w:i/>
          <w:sz w:val="24"/>
          <w:szCs w:val="24"/>
          <w:lang w:val="es-ES_tradnl" w:eastAsia="es-ES"/>
        </w:rPr>
        <w:t>“</w:t>
      </w:r>
      <w:r w:rsidR="00360728" w:rsidRPr="00B9787F">
        <w:rPr>
          <w:rFonts w:ascii="Palatino Linotype" w:eastAsia="MS Mincho" w:hAnsi="Palatino Linotype" w:cs="Times New Roman"/>
          <w:i/>
          <w:sz w:val="24"/>
          <w:szCs w:val="24"/>
          <w:lang w:eastAsia="es-ES"/>
        </w:rPr>
        <w:t>no me entrego la información</w:t>
      </w:r>
      <w:r w:rsidR="00D90B7D" w:rsidRPr="00B9787F">
        <w:rPr>
          <w:rFonts w:ascii="Palatino Linotype" w:eastAsia="MS Mincho" w:hAnsi="Palatino Linotype" w:cs="Times New Roman"/>
          <w:i/>
          <w:sz w:val="24"/>
          <w:szCs w:val="24"/>
          <w:lang w:val="es-ES_tradnl" w:eastAsia="es-ES"/>
        </w:rPr>
        <w:t xml:space="preserve">”. </w:t>
      </w:r>
      <w:r w:rsidRPr="00B9787F">
        <w:rPr>
          <w:rFonts w:ascii="Palatino Linotype" w:eastAsia="MS Mincho" w:hAnsi="Palatino Linotype" w:cs="Times New Roman"/>
          <w:i/>
          <w:sz w:val="24"/>
          <w:szCs w:val="24"/>
          <w:lang w:val="es-ES_tradnl" w:eastAsia="es-ES"/>
        </w:rPr>
        <w:t xml:space="preserve"> (Sic)</w:t>
      </w:r>
      <w:r w:rsidR="009C789B" w:rsidRPr="00B9787F">
        <w:rPr>
          <w:rFonts w:ascii="Palatino Linotype" w:eastAsia="MS Mincho" w:hAnsi="Palatino Linotype" w:cs="Times New Roman"/>
          <w:i/>
          <w:sz w:val="24"/>
          <w:szCs w:val="24"/>
          <w:lang w:val="es-ES_tradnl" w:eastAsia="es-ES"/>
        </w:rPr>
        <w:t xml:space="preserve"> </w:t>
      </w:r>
    </w:p>
    <w:p w:rsidR="00792776" w:rsidRPr="00B9787F" w:rsidRDefault="00792776" w:rsidP="00B9787F">
      <w:pPr>
        <w:tabs>
          <w:tab w:val="left" w:pos="0"/>
        </w:tabs>
        <w:spacing w:after="0" w:line="360" w:lineRule="auto"/>
        <w:ind w:left="720"/>
        <w:contextualSpacing/>
        <w:rPr>
          <w:rFonts w:ascii="Palatino Linotype" w:eastAsia="MS Mincho" w:hAnsi="Palatino Linotype" w:cs="Times New Roman"/>
          <w:i/>
          <w:sz w:val="24"/>
          <w:szCs w:val="24"/>
          <w:lang w:val="es-ES_tradnl" w:eastAsia="es-ES"/>
        </w:rPr>
      </w:pPr>
    </w:p>
    <w:p w:rsidR="00075791" w:rsidRPr="00B9787F" w:rsidRDefault="00075791" w:rsidP="00B9787F">
      <w:pPr>
        <w:pStyle w:val="Prrafodelista"/>
        <w:numPr>
          <w:ilvl w:val="0"/>
          <w:numId w:val="1"/>
        </w:numPr>
        <w:tabs>
          <w:tab w:val="left" w:pos="0"/>
        </w:tabs>
        <w:spacing w:after="0" w:line="360" w:lineRule="auto"/>
        <w:rPr>
          <w:rFonts w:ascii="Palatino Linotype" w:eastAsia="Times New Roman" w:hAnsi="Palatino Linotype" w:cs="Arial"/>
          <w:b/>
          <w:bCs/>
          <w:sz w:val="24"/>
          <w:szCs w:val="24"/>
          <w:lang w:eastAsia="es-ES"/>
        </w:rPr>
      </w:pPr>
      <w:r w:rsidRPr="00B9787F">
        <w:rPr>
          <w:rFonts w:ascii="Palatino Linotype" w:eastAsia="Times New Roman" w:hAnsi="Palatino Linotype" w:cs="Arial"/>
          <w:b/>
          <w:bCs/>
          <w:sz w:val="24"/>
          <w:szCs w:val="24"/>
          <w:lang w:eastAsia="es-ES"/>
        </w:rPr>
        <w:t>00035/TEQUIXQU/IP/2019</w:t>
      </w:r>
    </w:p>
    <w:p w:rsidR="00075791" w:rsidRPr="00B9787F" w:rsidRDefault="00075791" w:rsidP="00B9787F">
      <w:pPr>
        <w:tabs>
          <w:tab w:val="left" w:pos="0"/>
        </w:tabs>
        <w:spacing w:after="0" w:line="360" w:lineRule="auto"/>
        <w:ind w:left="720"/>
        <w:contextualSpacing/>
        <w:rPr>
          <w:rFonts w:ascii="Palatino Linotype" w:eastAsia="Times New Roman" w:hAnsi="Palatino Linotype" w:cs="Arial"/>
          <w:b/>
          <w:bCs/>
          <w:sz w:val="24"/>
          <w:szCs w:val="24"/>
          <w:lang w:eastAsia="es-ES"/>
        </w:rPr>
      </w:pPr>
    </w:p>
    <w:p w:rsidR="00075791" w:rsidRPr="00B9787F" w:rsidRDefault="00075791" w:rsidP="00B9787F">
      <w:pPr>
        <w:numPr>
          <w:ilvl w:val="0"/>
          <w:numId w:val="3"/>
        </w:numPr>
        <w:tabs>
          <w:tab w:val="left" w:pos="0"/>
        </w:tabs>
        <w:spacing w:after="0" w:line="360" w:lineRule="auto"/>
        <w:ind w:left="567" w:right="616"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Gothic" w:hAnsi="Palatino Linotype" w:cs="Times New Roman"/>
          <w:b/>
          <w:sz w:val="24"/>
          <w:szCs w:val="24"/>
          <w:lang w:val="es-ES"/>
        </w:rPr>
        <w:t>Acto impugnado</w:t>
      </w:r>
      <w:r w:rsidRPr="00B9787F">
        <w:rPr>
          <w:rFonts w:ascii="Palatino Linotype" w:eastAsia="MS Mincho" w:hAnsi="Palatino Linotype" w:cs="Times New Roman"/>
          <w:sz w:val="24"/>
          <w:szCs w:val="24"/>
          <w:lang w:val="es-ES_tradnl" w:eastAsia="es-ES"/>
        </w:rPr>
        <w:t xml:space="preserve">: </w:t>
      </w:r>
      <w:r w:rsidRPr="00B9787F">
        <w:rPr>
          <w:rFonts w:ascii="Palatino Linotype" w:eastAsia="MS Mincho" w:hAnsi="Palatino Linotype" w:cs="Times New Roman"/>
          <w:i/>
          <w:sz w:val="24"/>
          <w:szCs w:val="24"/>
          <w:lang w:val="es-ES_tradnl" w:eastAsia="es-ES"/>
        </w:rPr>
        <w:t>“</w:t>
      </w:r>
      <w:r w:rsidRPr="00B9787F">
        <w:rPr>
          <w:rFonts w:ascii="Palatino Linotype" w:eastAsia="MS Mincho" w:hAnsi="Palatino Linotype" w:cs="Times New Roman"/>
          <w:i/>
          <w:sz w:val="24"/>
          <w:szCs w:val="24"/>
          <w:lang w:eastAsia="es-ES"/>
        </w:rPr>
        <w:t xml:space="preserve">solicito salario neto y bruto del presidente municipal de </w:t>
      </w:r>
      <w:proofErr w:type="spellStart"/>
      <w:r w:rsidRPr="00B9787F">
        <w:rPr>
          <w:rFonts w:ascii="Palatino Linotype" w:eastAsia="MS Mincho" w:hAnsi="Palatino Linotype" w:cs="Times New Roman"/>
          <w:i/>
          <w:sz w:val="24"/>
          <w:szCs w:val="24"/>
          <w:lang w:eastAsia="es-ES"/>
        </w:rPr>
        <w:t>tequixquiac</w:t>
      </w:r>
      <w:proofErr w:type="spellEnd"/>
      <w:r w:rsidRPr="00B9787F">
        <w:rPr>
          <w:rFonts w:ascii="Palatino Linotype" w:eastAsia="MS Mincho" w:hAnsi="Palatino Linotype" w:cs="Times New Roman"/>
          <w:i/>
          <w:sz w:val="24"/>
          <w:szCs w:val="24"/>
          <w:lang w:eastAsia="es-ES"/>
        </w:rPr>
        <w:t xml:space="preserve">, </w:t>
      </w:r>
      <w:proofErr w:type="spellStart"/>
      <w:r w:rsidRPr="00B9787F">
        <w:rPr>
          <w:rFonts w:ascii="Palatino Linotype" w:eastAsia="MS Mincho" w:hAnsi="Palatino Linotype" w:cs="Times New Roman"/>
          <w:i/>
          <w:sz w:val="24"/>
          <w:szCs w:val="24"/>
          <w:lang w:eastAsia="es-ES"/>
        </w:rPr>
        <w:t>curriculum</w:t>
      </w:r>
      <w:proofErr w:type="spellEnd"/>
      <w:r w:rsidRPr="00B9787F">
        <w:rPr>
          <w:rFonts w:ascii="Palatino Linotype" w:eastAsia="MS Mincho" w:hAnsi="Palatino Linotype" w:cs="Times New Roman"/>
          <w:i/>
          <w:sz w:val="24"/>
          <w:szCs w:val="24"/>
          <w:lang w:eastAsia="es-ES"/>
        </w:rPr>
        <w:t xml:space="preserve"> y horario de </w:t>
      </w:r>
      <w:proofErr w:type="spellStart"/>
      <w:r w:rsidRPr="00B9787F">
        <w:rPr>
          <w:rFonts w:ascii="Palatino Linotype" w:eastAsia="MS Mincho" w:hAnsi="Palatino Linotype" w:cs="Times New Roman"/>
          <w:i/>
          <w:sz w:val="24"/>
          <w:szCs w:val="24"/>
          <w:lang w:eastAsia="es-ES"/>
        </w:rPr>
        <w:t>atencion</w:t>
      </w:r>
      <w:proofErr w:type="spellEnd"/>
      <w:r w:rsidRPr="00B9787F">
        <w:rPr>
          <w:rFonts w:ascii="Palatino Linotype" w:eastAsia="MS Mincho" w:hAnsi="Palatino Linotype" w:cs="Times New Roman"/>
          <w:i/>
          <w:sz w:val="24"/>
          <w:szCs w:val="24"/>
          <w:lang w:eastAsia="es-ES"/>
        </w:rPr>
        <w:t xml:space="preserve"> ya que en el </w:t>
      </w:r>
      <w:proofErr w:type="spellStart"/>
      <w:r w:rsidRPr="00B9787F">
        <w:rPr>
          <w:rFonts w:ascii="Palatino Linotype" w:eastAsia="MS Mincho" w:hAnsi="Palatino Linotype" w:cs="Times New Roman"/>
          <w:i/>
          <w:sz w:val="24"/>
          <w:szCs w:val="24"/>
          <w:lang w:eastAsia="es-ES"/>
        </w:rPr>
        <w:t>ipomex</w:t>
      </w:r>
      <w:proofErr w:type="spellEnd"/>
      <w:r w:rsidRPr="00B9787F">
        <w:rPr>
          <w:rFonts w:ascii="Palatino Linotype" w:eastAsia="MS Mincho" w:hAnsi="Palatino Linotype" w:cs="Times New Roman"/>
          <w:i/>
          <w:sz w:val="24"/>
          <w:szCs w:val="24"/>
          <w:lang w:eastAsia="es-ES"/>
        </w:rPr>
        <w:t xml:space="preserve"> no aparece aunque es una </w:t>
      </w:r>
      <w:proofErr w:type="spellStart"/>
      <w:r w:rsidRPr="00B9787F">
        <w:rPr>
          <w:rFonts w:ascii="Palatino Linotype" w:eastAsia="MS Mincho" w:hAnsi="Palatino Linotype" w:cs="Times New Roman"/>
          <w:i/>
          <w:sz w:val="24"/>
          <w:szCs w:val="24"/>
          <w:lang w:eastAsia="es-ES"/>
        </w:rPr>
        <w:t>obligaciobn</w:t>
      </w:r>
      <w:proofErr w:type="spellEnd"/>
      <w:r w:rsidRPr="00B9787F">
        <w:rPr>
          <w:rFonts w:ascii="Palatino Linotype" w:eastAsia="MS Mincho" w:hAnsi="Palatino Linotype" w:cs="Times New Roman"/>
          <w:i/>
          <w:sz w:val="24"/>
          <w:szCs w:val="24"/>
          <w:lang w:eastAsia="es-ES"/>
        </w:rPr>
        <w:t xml:space="preserve"> de transparencia</w:t>
      </w:r>
      <w:r w:rsidRPr="00B9787F">
        <w:rPr>
          <w:rFonts w:ascii="Palatino Linotype" w:eastAsia="MS Mincho" w:hAnsi="Palatino Linotype" w:cs="Times New Roman"/>
          <w:i/>
          <w:sz w:val="24"/>
          <w:szCs w:val="24"/>
          <w:lang w:val="es-ES_tradnl" w:eastAsia="es-ES"/>
        </w:rPr>
        <w:t>”. (Sic)</w:t>
      </w:r>
    </w:p>
    <w:p w:rsidR="00075791" w:rsidRPr="00B9787F" w:rsidRDefault="00075791" w:rsidP="00B9787F">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B9787F" w:rsidRDefault="00075791" w:rsidP="00B9787F">
      <w:pPr>
        <w:numPr>
          <w:ilvl w:val="0"/>
          <w:numId w:val="3"/>
        </w:numPr>
        <w:tabs>
          <w:tab w:val="left" w:pos="0"/>
        </w:tabs>
        <w:spacing w:after="0" w:line="360" w:lineRule="auto"/>
        <w:ind w:left="567" w:right="616" w:firstLine="0"/>
        <w:contextualSpacing/>
        <w:jc w:val="both"/>
        <w:rPr>
          <w:rFonts w:ascii="Palatino Linotype" w:eastAsia="MS Mincho" w:hAnsi="Palatino Linotype" w:cs="Times New Roman"/>
          <w:i/>
          <w:sz w:val="24"/>
          <w:szCs w:val="24"/>
          <w:lang w:val="es-ES_tradnl" w:eastAsia="es-ES"/>
        </w:rPr>
      </w:pPr>
      <w:r w:rsidRPr="00B9787F">
        <w:rPr>
          <w:rFonts w:ascii="Palatino Linotype" w:eastAsia="MS Gothic" w:hAnsi="Palatino Linotype" w:cs="Times New Roman"/>
          <w:b/>
          <w:sz w:val="24"/>
          <w:szCs w:val="24"/>
          <w:lang w:val="es-ES"/>
        </w:rPr>
        <w:t>Razones o Motivos de inconformidad</w:t>
      </w:r>
      <w:r w:rsidRPr="00B9787F">
        <w:rPr>
          <w:rFonts w:ascii="Palatino Linotype" w:eastAsia="MS Mincho" w:hAnsi="Palatino Linotype" w:cs="Times New Roman"/>
          <w:sz w:val="24"/>
          <w:szCs w:val="24"/>
          <w:lang w:val="es-ES_tradnl" w:eastAsia="es-ES"/>
        </w:rPr>
        <w:t xml:space="preserve">: </w:t>
      </w:r>
      <w:r w:rsidRPr="00B9787F">
        <w:rPr>
          <w:rFonts w:ascii="Palatino Linotype" w:eastAsia="MS Mincho" w:hAnsi="Palatino Linotype" w:cs="Times New Roman"/>
          <w:i/>
          <w:sz w:val="24"/>
          <w:szCs w:val="24"/>
          <w:lang w:val="es-ES_tradnl" w:eastAsia="es-ES"/>
        </w:rPr>
        <w:t>“</w:t>
      </w:r>
      <w:proofErr w:type="spellStart"/>
      <w:r w:rsidRPr="00B9787F">
        <w:rPr>
          <w:rFonts w:ascii="Palatino Linotype" w:eastAsia="MS Mincho" w:hAnsi="Palatino Linotype" w:cs="Times New Roman"/>
          <w:i/>
          <w:sz w:val="24"/>
          <w:szCs w:val="24"/>
          <w:lang w:eastAsia="es-ES"/>
        </w:rPr>
        <w:t>nose</w:t>
      </w:r>
      <w:proofErr w:type="spellEnd"/>
      <w:r w:rsidRPr="00B9787F">
        <w:rPr>
          <w:rFonts w:ascii="Palatino Linotype" w:eastAsia="MS Mincho" w:hAnsi="Palatino Linotype" w:cs="Times New Roman"/>
          <w:i/>
          <w:sz w:val="24"/>
          <w:szCs w:val="24"/>
          <w:lang w:eastAsia="es-ES"/>
        </w:rPr>
        <w:t xml:space="preserve"> me entrego la </w:t>
      </w:r>
      <w:proofErr w:type="spellStart"/>
      <w:r w:rsidRPr="00B9787F">
        <w:rPr>
          <w:rFonts w:ascii="Palatino Linotype" w:eastAsia="MS Mincho" w:hAnsi="Palatino Linotype" w:cs="Times New Roman"/>
          <w:i/>
          <w:sz w:val="24"/>
          <w:szCs w:val="24"/>
          <w:lang w:eastAsia="es-ES"/>
        </w:rPr>
        <w:t>informaion</w:t>
      </w:r>
      <w:proofErr w:type="spellEnd"/>
      <w:r w:rsidRPr="00B9787F">
        <w:rPr>
          <w:rFonts w:ascii="Palatino Linotype" w:eastAsia="MS Mincho" w:hAnsi="Palatino Linotype" w:cs="Times New Roman"/>
          <w:i/>
          <w:sz w:val="24"/>
          <w:szCs w:val="24"/>
          <w:lang w:eastAsia="es-ES"/>
        </w:rPr>
        <w:t xml:space="preserve"> solicitada</w:t>
      </w:r>
      <w:r w:rsidRPr="00B9787F">
        <w:rPr>
          <w:rFonts w:ascii="Palatino Linotype" w:eastAsia="MS Mincho" w:hAnsi="Palatino Linotype" w:cs="Times New Roman"/>
          <w:i/>
          <w:sz w:val="24"/>
          <w:szCs w:val="24"/>
          <w:lang w:val="es-ES_tradnl" w:eastAsia="es-ES"/>
        </w:rPr>
        <w:t xml:space="preserve">”.  (Sic) </w:t>
      </w:r>
    </w:p>
    <w:p w:rsidR="00075791" w:rsidRPr="00B9787F" w:rsidRDefault="00075791" w:rsidP="00B9787F">
      <w:pPr>
        <w:tabs>
          <w:tab w:val="left" w:pos="0"/>
        </w:tabs>
        <w:spacing w:after="0" w:line="360" w:lineRule="auto"/>
        <w:ind w:left="720"/>
        <w:contextualSpacing/>
        <w:rPr>
          <w:rFonts w:ascii="Palatino Linotype" w:eastAsia="MS Mincho" w:hAnsi="Palatino Linotype" w:cs="Times New Roman"/>
          <w:i/>
          <w:sz w:val="24"/>
          <w:szCs w:val="24"/>
          <w:lang w:val="es-ES_tradnl" w:eastAsia="es-ES"/>
        </w:rPr>
      </w:pPr>
    </w:p>
    <w:p w:rsidR="00792776" w:rsidRPr="00B9787F" w:rsidRDefault="00792776" w:rsidP="00B9787F">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B9787F">
        <w:rPr>
          <w:rFonts w:ascii="Palatino Linotype" w:eastAsia="Times New Roman" w:hAnsi="Palatino Linotype" w:cs="Arial"/>
          <w:sz w:val="24"/>
          <w:szCs w:val="24"/>
          <w:lang w:val="es-ES" w:eastAsia="es-ES"/>
        </w:rPr>
        <w:t>Se registr</w:t>
      </w:r>
      <w:r w:rsidR="00075791" w:rsidRPr="00B9787F">
        <w:rPr>
          <w:rFonts w:ascii="Palatino Linotype" w:eastAsia="Times New Roman" w:hAnsi="Palatino Linotype" w:cs="Arial"/>
          <w:sz w:val="24"/>
          <w:szCs w:val="24"/>
          <w:lang w:val="es-ES" w:eastAsia="es-ES"/>
        </w:rPr>
        <w:t>aron</w:t>
      </w:r>
      <w:r w:rsidRPr="00B9787F">
        <w:rPr>
          <w:rFonts w:ascii="Palatino Linotype" w:eastAsia="Times New Roman" w:hAnsi="Palatino Linotype" w:cs="Arial"/>
          <w:sz w:val="24"/>
          <w:szCs w:val="24"/>
          <w:lang w:val="es-ES" w:eastAsia="es-ES"/>
        </w:rPr>
        <w:t xml:space="preserve"> </w:t>
      </w:r>
      <w:r w:rsidR="00075791" w:rsidRPr="00B9787F">
        <w:rPr>
          <w:rFonts w:ascii="Palatino Linotype" w:eastAsia="Times New Roman" w:hAnsi="Palatino Linotype" w:cs="Arial"/>
          <w:sz w:val="24"/>
          <w:szCs w:val="24"/>
          <w:lang w:val="es-ES" w:eastAsia="es-ES"/>
        </w:rPr>
        <w:t>los</w:t>
      </w:r>
      <w:r w:rsidRPr="00B9787F">
        <w:rPr>
          <w:rFonts w:ascii="Palatino Linotype" w:eastAsia="Times New Roman" w:hAnsi="Palatino Linotype" w:cs="Arial"/>
          <w:sz w:val="24"/>
          <w:szCs w:val="24"/>
          <w:lang w:val="es-ES" w:eastAsia="es-ES"/>
        </w:rPr>
        <w:t xml:space="preserve"> recurso</w:t>
      </w:r>
      <w:r w:rsidR="00075791" w:rsidRPr="00B9787F">
        <w:rPr>
          <w:rFonts w:ascii="Palatino Linotype" w:eastAsia="Times New Roman" w:hAnsi="Palatino Linotype" w:cs="Arial"/>
          <w:sz w:val="24"/>
          <w:szCs w:val="24"/>
          <w:lang w:val="es-ES" w:eastAsia="es-ES"/>
        </w:rPr>
        <w:t>s</w:t>
      </w:r>
      <w:r w:rsidRPr="00B9787F">
        <w:rPr>
          <w:rFonts w:ascii="Palatino Linotype" w:eastAsia="Times New Roman" w:hAnsi="Palatino Linotype" w:cs="Arial"/>
          <w:sz w:val="24"/>
          <w:szCs w:val="24"/>
          <w:lang w:val="es-ES" w:eastAsia="es-ES"/>
        </w:rPr>
        <w:t xml:space="preserve"> de revisión bajo </w:t>
      </w:r>
      <w:r w:rsidR="00075791" w:rsidRPr="00B9787F">
        <w:rPr>
          <w:rFonts w:ascii="Palatino Linotype" w:eastAsia="Times New Roman" w:hAnsi="Palatino Linotype" w:cs="Arial"/>
          <w:sz w:val="24"/>
          <w:szCs w:val="24"/>
          <w:lang w:val="es-ES" w:eastAsia="es-ES"/>
        </w:rPr>
        <w:t>los</w:t>
      </w:r>
      <w:r w:rsidRPr="00B9787F">
        <w:rPr>
          <w:rFonts w:ascii="Palatino Linotype" w:eastAsia="Times New Roman" w:hAnsi="Palatino Linotype" w:cs="Arial"/>
          <w:sz w:val="24"/>
          <w:szCs w:val="24"/>
          <w:lang w:val="es-ES" w:eastAsia="es-ES"/>
        </w:rPr>
        <w:t xml:space="preserve"> número</w:t>
      </w:r>
      <w:r w:rsidR="00075791" w:rsidRPr="00B9787F">
        <w:rPr>
          <w:rFonts w:ascii="Palatino Linotype" w:eastAsia="Times New Roman" w:hAnsi="Palatino Linotype" w:cs="Arial"/>
          <w:sz w:val="24"/>
          <w:szCs w:val="24"/>
          <w:lang w:val="es-ES" w:eastAsia="es-ES"/>
        </w:rPr>
        <w:t>s</w:t>
      </w:r>
      <w:r w:rsidRPr="00B9787F">
        <w:rPr>
          <w:rFonts w:ascii="Palatino Linotype" w:eastAsia="Times New Roman" w:hAnsi="Palatino Linotype" w:cs="Arial"/>
          <w:sz w:val="24"/>
          <w:szCs w:val="24"/>
          <w:lang w:val="es-ES" w:eastAsia="es-ES"/>
        </w:rPr>
        <w:t xml:space="preserve"> de expediente</w:t>
      </w:r>
      <w:r w:rsidR="00075791" w:rsidRPr="00B9787F">
        <w:rPr>
          <w:rFonts w:ascii="Palatino Linotype" w:eastAsia="Times New Roman" w:hAnsi="Palatino Linotype" w:cs="Arial"/>
          <w:sz w:val="24"/>
          <w:szCs w:val="24"/>
          <w:lang w:val="es-ES" w:eastAsia="es-ES"/>
        </w:rPr>
        <w:t>s</w:t>
      </w:r>
      <w:r w:rsidRPr="00B9787F">
        <w:rPr>
          <w:rFonts w:ascii="Palatino Linotype" w:eastAsia="Times New Roman" w:hAnsi="Palatino Linotype" w:cs="Arial"/>
          <w:sz w:val="24"/>
          <w:szCs w:val="24"/>
          <w:lang w:val="es-ES" w:eastAsia="es-ES"/>
        </w:rPr>
        <w:t xml:space="preserve"> al rubro indicado, </w:t>
      </w:r>
      <w:r w:rsidRPr="00B9787F">
        <w:rPr>
          <w:rFonts w:ascii="Palatino Linotype" w:eastAsia="MS Mincho" w:hAnsi="Palatino Linotype" w:cs="Arial"/>
          <w:bCs/>
          <w:sz w:val="24"/>
          <w:szCs w:val="24"/>
          <w:lang w:val="es-ES_tradnl" w:eastAsia="es-ES"/>
        </w:rPr>
        <w:t xml:space="preserve">con fundamento en lo dispuesto por el </w:t>
      </w:r>
      <w:r w:rsidRPr="00B9787F">
        <w:rPr>
          <w:rFonts w:ascii="Palatino Linotype" w:eastAsia="Calibri" w:hAnsi="Palatino Linotype" w:cs="Arial"/>
          <w:sz w:val="24"/>
          <w:szCs w:val="24"/>
          <w:lang w:val="es-ES" w:eastAsia="es-ES"/>
        </w:rPr>
        <w:t xml:space="preserve">artículo 185 fracción I de la </w:t>
      </w:r>
      <w:r w:rsidRPr="00B9787F">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9787F">
        <w:rPr>
          <w:rFonts w:ascii="Palatino Linotype" w:eastAsia="Times New Roman" w:hAnsi="Palatino Linotype" w:cs="Arial"/>
          <w:sz w:val="24"/>
          <w:szCs w:val="24"/>
          <w:lang w:val="es-ES" w:eastAsia="es-ES"/>
        </w:rPr>
        <w:t xml:space="preserve">se turnó al </w:t>
      </w:r>
      <w:r w:rsidRPr="00B9787F">
        <w:rPr>
          <w:rFonts w:ascii="Palatino Linotype" w:eastAsia="Times New Roman" w:hAnsi="Palatino Linotype" w:cs="Arial"/>
          <w:b/>
          <w:sz w:val="24"/>
          <w:szCs w:val="24"/>
          <w:lang w:val="es-ES" w:eastAsia="es-ES"/>
        </w:rPr>
        <w:t xml:space="preserve">Comisionado José Guadalupe Luna Hernández, </w:t>
      </w:r>
      <w:r w:rsidRPr="00B9787F">
        <w:rPr>
          <w:rFonts w:ascii="Palatino Linotype" w:eastAsia="Times New Roman" w:hAnsi="Palatino Linotype" w:cs="Arial"/>
          <w:sz w:val="24"/>
          <w:szCs w:val="24"/>
          <w:lang w:val="es-ES" w:eastAsia="es-ES"/>
        </w:rPr>
        <w:t xml:space="preserve">con el objeto de </w:t>
      </w:r>
      <w:r w:rsidRPr="00B9787F">
        <w:rPr>
          <w:rFonts w:ascii="Palatino Linotype" w:eastAsia="Times New Roman" w:hAnsi="Palatino Linotype" w:cs="Arial"/>
          <w:sz w:val="24"/>
          <w:szCs w:val="24"/>
          <w:lang w:eastAsia="es-ES"/>
        </w:rPr>
        <w:t>su análisis</w:t>
      </w:r>
      <w:r w:rsidRPr="00B9787F">
        <w:rPr>
          <w:rFonts w:ascii="Palatino Linotype" w:eastAsia="Times New Roman" w:hAnsi="Palatino Linotype" w:cs="Arial"/>
          <w:sz w:val="24"/>
          <w:szCs w:val="24"/>
        </w:rPr>
        <w:t xml:space="preserve">. </w:t>
      </w:r>
    </w:p>
    <w:p w:rsidR="00A612C0" w:rsidRPr="00B9787F" w:rsidRDefault="00792776" w:rsidP="00B9787F">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B9787F">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075791" w:rsidRPr="00B9787F">
        <w:rPr>
          <w:rFonts w:ascii="Palatino Linotype" w:eastAsia="Calibri" w:hAnsi="Palatino Linotype" w:cs="Arial"/>
          <w:sz w:val="24"/>
          <w:szCs w:val="24"/>
          <w:lang w:val="es-ES" w:eastAsia="es-ES"/>
        </w:rPr>
        <w:t xml:space="preserve"> los</w:t>
      </w:r>
      <w:r w:rsidR="00704FC1" w:rsidRPr="00B9787F">
        <w:rPr>
          <w:rFonts w:ascii="Palatino Linotype" w:eastAsia="Calibri" w:hAnsi="Palatino Linotype" w:cs="Arial"/>
          <w:sz w:val="24"/>
          <w:szCs w:val="24"/>
          <w:lang w:val="es-ES" w:eastAsia="es-ES"/>
        </w:rPr>
        <w:t xml:space="preserve"> acuerdo</w:t>
      </w:r>
      <w:r w:rsidR="00075791" w:rsidRPr="00B9787F">
        <w:rPr>
          <w:rFonts w:ascii="Palatino Linotype" w:eastAsia="Calibri" w:hAnsi="Palatino Linotype" w:cs="Arial"/>
          <w:sz w:val="24"/>
          <w:szCs w:val="24"/>
          <w:lang w:val="es-ES" w:eastAsia="es-ES"/>
        </w:rPr>
        <w:t>s</w:t>
      </w:r>
      <w:r w:rsidR="00704FC1" w:rsidRPr="00B9787F">
        <w:rPr>
          <w:rFonts w:ascii="Palatino Linotype" w:eastAsia="Calibri" w:hAnsi="Palatino Linotype" w:cs="Arial"/>
          <w:sz w:val="24"/>
          <w:szCs w:val="24"/>
          <w:lang w:val="es-ES" w:eastAsia="es-ES"/>
        </w:rPr>
        <w:t xml:space="preserve"> de admisión de fecha </w:t>
      </w:r>
      <w:r w:rsidR="00360728" w:rsidRPr="00B9787F">
        <w:rPr>
          <w:rFonts w:ascii="Palatino Linotype" w:eastAsia="Calibri" w:hAnsi="Palatino Linotype" w:cs="Arial"/>
          <w:sz w:val="24"/>
          <w:szCs w:val="24"/>
          <w:lang w:val="es-ES" w:eastAsia="es-ES"/>
        </w:rPr>
        <w:t xml:space="preserve">veintiuno </w:t>
      </w:r>
      <w:r w:rsidR="003E0C4D" w:rsidRPr="00B9787F">
        <w:rPr>
          <w:rFonts w:ascii="Palatino Linotype" w:eastAsia="Calibri" w:hAnsi="Palatino Linotype" w:cs="Arial"/>
          <w:sz w:val="24"/>
          <w:szCs w:val="24"/>
          <w:lang w:val="es-ES" w:eastAsia="es-ES"/>
        </w:rPr>
        <w:t>(</w:t>
      </w:r>
      <w:r w:rsidR="00360728" w:rsidRPr="00B9787F">
        <w:rPr>
          <w:rFonts w:ascii="Palatino Linotype" w:eastAsia="Calibri" w:hAnsi="Palatino Linotype" w:cs="Arial"/>
          <w:sz w:val="24"/>
          <w:szCs w:val="24"/>
          <w:lang w:val="es-ES" w:eastAsia="es-ES"/>
        </w:rPr>
        <w:t>21</w:t>
      </w:r>
      <w:r w:rsidR="003E0C4D" w:rsidRPr="00B9787F">
        <w:rPr>
          <w:rFonts w:ascii="Palatino Linotype" w:eastAsia="Calibri" w:hAnsi="Palatino Linotype" w:cs="Arial"/>
          <w:sz w:val="24"/>
          <w:szCs w:val="24"/>
          <w:lang w:val="es-ES" w:eastAsia="es-ES"/>
        </w:rPr>
        <w:t xml:space="preserve">) de </w:t>
      </w:r>
      <w:r w:rsidR="00360728" w:rsidRPr="00B9787F">
        <w:rPr>
          <w:rFonts w:ascii="Palatino Linotype" w:eastAsia="Calibri" w:hAnsi="Palatino Linotype" w:cs="Arial"/>
          <w:sz w:val="24"/>
          <w:szCs w:val="24"/>
          <w:lang w:val="es-ES" w:eastAsia="es-ES"/>
        </w:rPr>
        <w:t>mayo</w:t>
      </w:r>
      <w:r w:rsidR="00A93DF7" w:rsidRPr="00B9787F">
        <w:rPr>
          <w:rFonts w:ascii="Palatino Linotype" w:eastAsia="Calibri" w:hAnsi="Palatino Linotype" w:cs="Arial"/>
          <w:sz w:val="24"/>
          <w:szCs w:val="24"/>
          <w:lang w:val="es-ES" w:eastAsia="es-ES"/>
        </w:rPr>
        <w:t xml:space="preserve"> de dos mil diecinueve,</w:t>
      </w:r>
      <w:r w:rsidRPr="00B9787F">
        <w:rPr>
          <w:rFonts w:ascii="Palatino Linotype" w:eastAsia="Calibri" w:hAnsi="Palatino Linotype" w:cs="Arial"/>
          <w:sz w:val="24"/>
          <w:szCs w:val="24"/>
          <w:lang w:val="es-ES" w:eastAsia="es-ES"/>
        </w:rPr>
        <w:t xml:space="preserve"> puso a disposición de las partes </w:t>
      </w:r>
      <w:r w:rsidR="00075791" w:rsidRPr="00B9787F">
        <w:rPr>
          <w:rFonts w:ascii="Palatino Linotype" w:eastAsia="Calibri" w:hAnsi="Palatino Linotype" w:cs="Arial"/>
          <w:sz w:val="24"/>
          <w:szCs w:val="24"/>
          <w:lang w:val="es-ES" w:eastAsia="es-ES"/>
        </w:rPr>
        <w:t>los</w:t>
      </w:r>
      <w:r w:rsidRPr="00B9787F">
        <w:rPr>
          <w:rFonts w:ascii="Palatino Linotype" w:eastAsia="Calibri" w:hAnsi="Palatino Linotype" w:cs="Arial"/>
          <w:sz w:val="24"/>
          <w:szCs w:val="24"/>
          <w:lang w:val="es-ES" w:eastAsia="es-ES"/>
        </w:rPr>
        <w:t xml:space="preserve"> expediente</w:t>
      </w:r>
      <w:r w:rsidR="00075791" w:rsidRPr="00B9787F">
        <w:rPr>
          <w:rFonts w:ascii="Palatino Linotype" w:eastAsia="Calibri" w:hAnsi="Palatino Linotype" w:cs="Arial"/>
          <w:sz w:val="24"/>
          <w:szCs w:val="24"/>
          <w:lang w:val="es-ES" w:eastAsia="es-ES"/>
        </w:rPr>
        <w:t>s</w:t>
      </w:r>
      <w:r w:rsidRPr="00B9787F">
        <w:rPr>
          <w:rFonts w:ascii="Palatino Linotype" w:eastAsia="Calibri" w:hAnsi="Palatino Linotype" w:cs="Arial"/>
          <w:sz w:val="24"/>
          <w:szCs w:val="24"/>
          <w:lang w:val="es-ES" w:eastAsia="es-ES"/>
        </w:rPr>
        <w:t xml:space="preserve"> electrónico</w:t>
      </w:r>
      <w:r w:rsidR="00075791" w:rsidRPr="00B9787F">
        <w:rPr>
          <w:rFonts w:ascii="Palatino Linotype" w:eastAsia="Calibri" w:hAnsi="Palatino Linotype" w:cs="Arial"/>
          <w:sz w:val="24"/>
          <w:szCs w:val="24"/>
          <w:lang w:val="es-ES" w:eastAsia="es-ES"/>
        </w:rPr>
        <w:t>s</w:t>
      </w:r>
      <w:r w:rsidRPr="00B9787F">
        <w:rPr>
          <w:rFonts w:ascii="Palatino Linotype" w:eastAsia="Calibri" w:hAnsi="Palatino Linotype" w:cs="Arial"/>
          <w:sz w:val="24"/>
          <w:szCs w:val="24"/>
          <w:lang w:val="es-ES" w:eastAsia="es-ES"/>
        </w:rPr>
        <w:t xml:space="preserve"> </w:t>
      </w:r>
      <w:r w:rsidRPr="00B9787F">
        <w:rPr>
          <w:rFonts w:ascii="Palatino Linotype" w:eastAsia="Calibri" w:hAnsi="Palatino Linotype" w:cs="Arial"/>
          <w:sz w:val="24"/>
          <w:szCs w:val="24"/>
          <w:lang w:val="es-ES_tradnl" w:eastAsia="es-ES"/>
        </w:rPr>
        <w:t xml:space="preserve">vía </w:t>
      </w:r>
      <w:r w:rsidRPr="00B9787F">
        <w:rPr>
          <w:rFonts w:ascii="Palatino Linotype" w:eastAsia="Calibri" w:hAnsi="Palatino Linotype" w:cs="Arial"/>
          <w:sz w:val="24"/>
          <w:szCs w:val="24"/>
          <w:lang w:val="es-ES" w:eastAsia="es-ES"/>
        </w:rPr>
        <w:t>Sistema de Acceso a la Información Mexiquense (</w:t>
      </w:r>
      <w:r w:rsidRPr="00B9787F">
        <w:rPr>
          <w:rFonts w:ascii="Palatino Linotype" w:eastAsia="Calibri" w:hAnsi="Palatino Linotype" w:cs="Arial"/>
          <w:b/>
          <w:sz w:val="24"/>
          <w:szCs w:val="24"/>
          <w:lang w:val="es-ES" w:eastAsia="es-ES"/>
        </w:rPr>
        <w:t xml:space="preserve">SAIMEX) </w:t>
      </w:r>
      <w:r w:rsidRPr="00B9787F">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B9787F">
        <w:rPr>
          <w:rFonts w:ascii="Palatino Linotype" w:eastAsia="Calibri" w:hAnsi="Palatino Linotype" w:cs="Arial"/>
          <w:sz w:val="24"/>
          <w:szCs w:val="24"/>
          <w:lang w:val="es-ES" w:eastAsia="es-ES"/>
        </w:rPr>
        <w:t xml:space="preserve">, de esta forma para que el </w:t>
      </w:r>
      <w:r w:rsidR="00A93DF7" w:rsidRPr="00B9787F">
        <w:rPr>
          <w:rFonts w:ascii="Palatino Linotype" w:eastAsia="Calibri" w:hAnsi="Palatino Linotype" w:cs="Arial"/>
          <w:b/>
          <w:sz w:val="24"/>
          <w:szCs w:val="24"/>
          <w:lang w:val="es-ES" w:eastAsia="es-ES"/>
        </w:rPr>
        <w:t>Sujeto Obligado</w:t>
      </w:r>
      <w:r w:rsidR="00A93DF7" w:rsidRPr="00B9787F">
        <w:rPr>
          <w:rFonts w:ascii="Palatino Linotype" w:eastAsia="Calibri" w:hAnsi="Palatino Linotype" w:cs="Arial"/>
          <w:sz w:val="24"/>
          <w:szCs w:val="24"/>
          <w:lang w:val="es-ES" w:eastAsia="es-ES"/>
        </w:rPr>
        <w:t xml:space="preserve"> </w:t>
      </w:r>
      <w:r w:rsidR="009C789B" w:rsidRPr="00B9787F">
        <w:rPr>
          <w:rFonts w:ascii="Palatino Linotype" w:eastAsia="Calibri" w:hAnsi="Palatino Linotype" w:cs="Arial"/>
          <w:sz w:val="24"/>
          <w:szCs w:val="24"/>
          <w:lang w:val="es-ES" w:eastAsia="es-ES"/>
        </w:rPr>
        <w:t>presentara</w:t>
      </w:r>
      <w:r w:rsidR="00A56228" w:rsidRPr="00B9787F">
        <w:rPr>
          <w:rFonts w:ascii="Palatino Linotype" w:eastAsia="Calibri" w:hAnsi="Palatino Linotype" w:cs="Arial"/>
          <w:sz w:val="24"/>
          <w:szCs w:val="24"/>
          <w:lang w:val="es-ES" w:eastAsia="es-ES"/>
        </w:rPr>
        <w:t xml:space="preserve"> el </w:t>
      </w:r>
      <w:r w:rsidR="00244765" w:rsidRPr="00B9787F">
        <w:rPr>
          <w:rFonts w:ascii="Palatino Linotype" w:eastAsia="Calibri" w:hAnsi="Palatino Linotype" w:cs="Arial"/>
          <w:sz w:val="24"/>
          <w:szCs w:val="24"/>
          <w:lang w:val="es-ES" w:eastAsia="es-ES"/>
        </w:rPr>
        <w:t xml:space="preserve">Informe Justificado procedente. </w:t>
      </w:r>
    </w:p>
    <w:p w:rsidR="00244765" w:rsidRPr="00B9787F" w:rsidRDefault="00244765" w:rsidP="00B9787F">
      <w:pPr>
        <w:tabs>
          <w:tab w:val="left" w:pos="0"/>
        </w:tabs>
        <w:spacing w:after="0" w:line="360" w:lineRule="auto"/>
        <w:contextualSpacing/>
        <w:jc w:val="both"/>
        <w:rPr>
          <w:rFonts w:ascii="Palatino Linotype" w:eastAsia="Calibri" w:hAnsi="Palatino Linotype" w:cs="Arial"/>
          <w:sz w:val="24"/>
          <w:szCs w:val="24"/>
          <w:lang w:val="es-ES" w:eastAsia="es-ES"/>
        </w:rPr>
      </w:pPr>
    </w:p>
    <w:p w:rsidR="00244765" w:rsidRPr="00B9787F" w:rsidRDefault="00141004" w:rsidP="00B9787F">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B9787F">
        <w:rPr>
          <w:rFonts w:ascii="Palatino Linotype" w:hAnsi="Palatino Linotype"/>
          <w:sz w:val="24"/>
          <w:szCs w:val="24"/>
        </w:rPr>
        <w:t>El particular no realizó manifestaciones y</w:t>
      </w:r>
      <w:r w:rsidR="00CC57BD" w:rsidRPr="00B9787F">
        <w:rPr>
          <w:rFonts w:ascii="Palatino Linotype" w:hAnsi="Palatino Linotype"/>
          <w:sz w:val="24"/>
          <w:szCs w:val="24"/>
        </w:rPr>
        <w:t xml:space="preserve"> con lo que respecta al</w:t>
      </w:r>
      <w:r w:rsidR="00244765" w:rsidRPr="00B9787F">
        <w:rPr>
          <w:rFonts w:ascii="Palatino Linotype" w:hAnsi="Palatino Linotype"/>
          <w:sz w:val="24"/>
          <w:szCs w:val="24"/>
        </w:rPr>
        <w:t xml:space="preserve"> </w:t>
      </w:r>
      <w:r w:rsidR="00A93DF7" w:rsidRPr="00B9787F">
        <w:rPr>
          <w:rFonts w:ascii="Palatino Linotype" w:hAnsi="Palatino Linotype"/>
          <w:b/>
          <w:sz w:val="24"/>
          <w:szCs w:val="24"/>
        </w:rPr>
        <w:t>Sujeto Obligado</w:t>
      </w:r>
      <w:r w:rsidR="00244765" w:rsidRPr="00B9787F">
        <w:rPr>
          <w:rFonts w:ascii="Palatino Linotype" w:hAnsi="Palatino Linotype"/>
          <w:sz w:val="24"/>
          <w:szCs w:val="24"/>
        </w:rPr>
        <w:t xml:space="preserve"> no rindió</w:t>
      </w:r>
      <w:r w:rsidRPr="00B9787F">
        <w:rPr>
          <w:rFonts w:ascii="Palatino Linotype" w:hAnsi="Palatino Linotype"/>
          <w:sz w:val="24"/>
          <w:szCs w:val="24"/>
        </w:rPr>
        <w:t xml:space="preserve"> su</w:t>
      </w:r>
      <w:r w:rsidR="00075791" w:rsidRPr="00B9787F">
        <w:rPr>
          <w:rFonts w:ascii="Palatino Linotype" w:hAnsi="Palatino Linotype"/>
          <w:sz w:val="24"/>
          <w:szCs w:val="24"/>
        </w:rPr>
        <w:t>s</w:t>
      </w:r>
      <w:r w:rsidR="00244765" w:rsidRPr="00B9787F">
        <w:rPr>
          <w:rFonts w:ascii="Palatino Linotype" w:hAnsi="Palatino Linotype"/>
          <w:sz w:val="24"/>
          <w:szCs w:val="24"/>
        </w:rPr>
        <w:t xml:space="preserve"> informe</w:t>
      </w:r>
      <w:r w:rsidR="00075791" w:rsidRPr="00B9787F">
        <w:rPr>
          <w:rFonts w:ascii="Palatino Linotype" w:hAnsi="Palatino Linotype"/>
          <w:sz w:val="24"/>
          <w:szCs w:val="24"/>
        </w:rPr>
        <w:t>s</w:t>
      </w:r>
      <w:r w:rsidR="00244765" w:rsidRPr="00B9787F">
        <w:rPr>
          <w:rFonts w:ascii="Palatino Linotype" w:hAnsi="Palatino Linotype"/>
          <w:sz w:val="24"/>
          <w:szCs w:val="24"/>
        </w:rPr>
        <w:t xml:space="preserve"> justificado</w:t>
      </w:r>
      <w:r w:rsidR="00075791" w:rsidRPr="00B9787F">
        <w:rPr>
          <w:rFonts w:ascii="Palatino Linotype" w:hAnsi="Palatino Linotype"/>
          <w:sz w:val="24"/>
          <w:szCs w:val="24"/>
        </w:rPr>
        <w:t>s</w:t>
      </w:r>
      <w:r w:rsidR="00244765" w:rsidRPr="00B9787F">
        <w:rPr>
          <w:rFonts w:ascii="Palatino Linotype" w:hAnsi="Palatino Linotype"/>
          <w:sz w:val="24"/>
          <w:szCs w:val="24"/>
        </w:rPr>
        <w:t xml:space="preserve">. </w:t>
      </w:r>
    </w:p>
    <w:p w:rsidR="00244765" w:rsidRPr="00B9787F" w:rsidRDefault="00244765" w:rsidP="00B9787F">
      <w:pPr>
        <w:pStyle w:val="Prrafodelista"/>
        <w:tabs>
          <w:tab w:val="left" w:pos="0"/>
        </w:tabs>
        <w:spacing w:after="0" w:line="360" w:lineRule="auto"/>
        <w:rPr>
          <w:rFonts w:ascii="Palatino Linotype" w:hAnsi="Palatino Linotype"/>
          <w:sz w:val="24"/>
          <w:szCs w:val="24"/>
        </w:rPr>
      </w:pPr>
    </w:p>
    <w:p w:rsidR="00A93DF7" w:rsidRPr="00B9787F" w:rsidRDefault="00354999" w:rsidP="00B9787F">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B9787F">
        <w:rPr>
          <w:rFonts w:ascii="Palatino Linotype" w:hAnsi="Palatino Linotype"/>
          <w:sz w:val="24"/>
          <w:szCs w:val="24"/>
        </w:rPr>
        <w:t xml:space="preserve">El Comisionado Ponente decretó </w:t>
      </w:r>
      <w:r w:rsidR="00075791" w:rsidRPr="00B9787F">
        <w:rPr>
          <w:rFonts w:ascii="Palatino Linotype" w:hAnsi="Palatino Linotype"/>
          <w:sz w:val="24"/>
          <w:szCs w:val="24"/>
        </w:rPr>
        <w:t>los</w:t>
      </w:r>
      <w:r w:rsidRPr="00B9787F">
        <w:rPr>
          <w:rFonts w:ascii="Palatino Linotype" w:hAnsi="Palatino Linotype"/>
          <w:sz w:val="24"/>
          <w:szCs w:val="24"/>
        </w:rPr>
        <w:t xml:space="preserve"> cierre</w:t>
      </w:r>
      <w:r w:rsidR="00075791" w:rsidRPr="00B9787F">
        <w:rPr>
          <w:rFonts w:ascii="Palatino Linotype" w:hAnsi="Palatino Linotype"/>
          <w:sz w:val="24"/>
          <w:szCs w:val="24"/>
        </w:rPr>
        <w:t>s</w:t>
      </w:r>
      <w:r w:rsidRPr="00B9787F">
        <w:rPr>
          <w:rFonts w:ascii="Palatino Linotype" w:hAnsi="Palatino Linotype"/>
          <w:sz w:val="24"/>
          <w:szCs w:val="24"/>
        </w:rPr>
        <w:t xml:space="preserve"> de instrucción</w:t>
      </w:r>
      <w:r w:rsidRPr="00B9787F">
        <w:rPr>
          <w:rFonts w:ascii="Palatino Linotype" w:hAnsi="Palatino Linotype" w:cs="Arial"/>
          <w:sz w:val="24"/>
          <w:szCs w:val="24"/>
        </w:rPr>
        <w:t xml:space="preserve"> </w:t>
      </w:r>
      <w:r w:rsidRPr="00B9787F">
        <w:rPr>
          <w:rFonts w:ascii="Palatino Linotype" w:hAnsi="Palatino Linotype"/>
          <w:sz w:val="24"/>
          <w:szCs w:val="24"/>
        </w:rPr>
        <w:t>mediante acuerdo</w:t>
      </w:r>
      <w:r w:rsidR="00075791" w:rsidRPr="00B9787F">
        <w:rPr>
          <w:rFonts w:ascii="Palatino Linotype" w:hAnsi="Palatino Linotype"/>
          <w:sz w:val="24"/>
          <w:szCs w:val="24"/>
        </w:rPr>
        <w:t>s</w:t>
      </w:r>
      <w:r w:rsidRPr="00B9787F">
        <w:rPr>
          <w:rFonts w:ascii="Palatino Linotype" w:hAnsi="Palatino Linotype"/>
          <w:sz w:val="24"/>
          <w:szCs w:val="24"/>
        </w:rPr>
        <w:t xml:space="preserve"> de fecha</w:t>
      </w:r>
      <w:r w:rsidR="0036358C" w:rsidRPr="00B9787F">
        <w:rPr>
          <w:rFonts w:ascii="Palatino Linotype" w:hAnsi="Palatino Linotype"/>
          <w:sz w:val="24"/>
          <w:szCs w:val="24"/>
        </w:rPr>
        <w:t xml:space="preserve"> </w:t>
      </w:r>
      <w:r w:rsidR="003E0C4D" w:rsidRPr="00B9787F">
        <w:rPr>
          <w:rFonts w:ascii="Palatino Linotype" w:hAnsi="Palatino Linotype"/>
          <w:sz w:val="24"/>
          <w:szCs w:val="24"/>
        </w:rPr>
        <w:t>veinti</w:t>
      </w:r>
      <w:r w:rsidR="00360728" w:rsidRPr="00B9787F">
        <w:rPr>
          <w:rFonts w:ascii="Palatino Linotype" w:hAnsi="Palatino Linotype"/>
          <w:sz w:val="24"/>
          <w:szCs w:val="24"/>
        </w:rPr>
        <w:t xml:space="preserve">siete </w:t>
      </w:r>
      <w:r w:rsidR="00F67150" w:rsidRPr="00B9787F">
        <w:rPr>
          <w:rFonts w:ascii="Palatino Linotype" w:hAnsi="Palatino Linotype"/>
          <w:sz w:val="24"/>
          <w:szCs w:val="24"/>
        </w:rPr>
        <w:t>(</w:t>
      </w:r>
      <w:r w:rsidR="003E0C4D" w:rsidRPr="00B9787F">
        <w:rPr>
          <w:rFonts w:ascii="Palatino Linotype" w:hAnsi="Palatino Linotype"/>
          <w:sz w:val="24"/>
          <w:szCs w:val="24"/>
        </w:rPr>
        <w:t>2</w:t>
      </w:r>
      <w:r w:rsidR="00360728" w:rsidRPr="00B9787F">
        <w:rPr>
          <w:rFonts w:ascii="Palatino Linotype" w:hAnsi="Palatino Linotype"/>
          <w:sz w:val="24"/>
          <w:szCs w:val="24"/>
        </w:rPr>
        <w:t>7</w:t>
      </w:r>
      <w:r w:rsidR="00A56228" w:rsidRPr="00B9787F">
        <w:rPr>
          <w:rFonts w:ascii="Palatino Linotype" w:hAnsi="Palatino Linotype"/>
          <w:sz w:val="24"/>
          <w:szCs w:val="24"/>
        </w:rPr>
        <w:t xml:space="preserve">) de </w:t>
      </w:r>
      <w:r w:rsidR="00360728" w:rsidRPr="00B9787F">
        <w:rPr>
          <w:rFonts w:ascii="Palatino Linotype" w:hAnsi="Palatino Linotype"/>
          <w:sz w:val="24"/>
          <w:szCs w:val="24"/>
        </w:rPr>
        <w:t>junio</w:t>
      </w:r>
      <w:r w:rsidRPr="00B9787F">
        <w:rPr>
          <w:rFonts w:ascii="Palatino Linotype" w:hAnsi="Palatino Linotype"/>
          <w:sz w:val="24"/>
          <w:szCs w:val="24"/>
        </w:rPr>
        <w:t xml:space="preserve"> de la presente anualidad,</w:t>
      </w:r>
      <w:r w:rsidR="00141004" w:rsidRPr="00B9787F">
        <w:rPr>
          <w:rFonts w:ascii="Palatino Linotype" w:hAnsi="Palatino Linotype"/>
          <w:sz w:val="24"/>
          <w:szCs w:val="24"/>
        </w:rPr>
        <w:t xml:space="preserve"> asimismo,</w:t>
      </w:r>
      <w:r w:rsidRPr="00B9787F">
        <w:rPr>
          <w:rFonts w:ascii="Palatino Linotype" w:hAnsi="Palatino Linotype" w:cs="Arial"/>
          <w:sz w:val="24"/>
          <w:szCs w:val="24"/>
        </w:rPr>
        <w:t xml:space="preserve"> ordenó tur</w:t>
      </w:r>
      <w:r w:rsidR="003219F1" w:rsidRPr="00B9787F">
        <w:rPr>
          <w:rFonts w:ascii="Palatino Linotype" w:hAnsi="Palatino Linotype" w:cs="Arial"/>
          <w:sz w:val="24"/>
          <w:szCs w:val="24"/>
        </w:rPr>
        <w:t xml:space="preserve">nar </w:t>
      </w:r>
      <w:r w:rsidR="00075791" w:rsidRPr="00B9787F">
        <w:rPr>
          <w:rFonts w:ascii="Palatino Linotype" w:hAnsi="Palatino Linotype" w:cs="Arial"/>
          <w:sz w:val="24"/>
          <w:szCs w:val="24"/>
        </w:rPr>
        <w:t>los</w:t>
      </w:r>
      <w:r w:rsidR="003219F1" w:rsidRPr="00B9787F">
        <w:rPr>
          <w:rFonts w:ascii="Palatino Linotype" w:hAnsi="Palatino Linotype" w:cs="Arial"/>
          <w:sz w:val="24"/>
          <w:szCs w:val="24"/>
        </w:rPr>
        <w:t xml:space="preserve"> exp</w:t>
      </w:r>
      <w:r w:rsidR="009C01C4" w:rsidRPr="00B9787F">
        <w:rPr>
          <w:rFonts w:ascii="Palatino Linotype" w:hAnsi="Palatino Linotype" w:cs="Arial"/>
          <w:sz w:val="24"/>
          <w:szCs w:val="24"/>
        </w:rPr>
        <w:t>ediente</w:t>
      </w:r>
      <w:r w:rsidR="00075791" w:rsidRPr="00B9787F">
        <w:rPr>
          <w:rFonts w:ascii="Palatino Linotype" w:hAnsi="Palatino Linotype" w:cs="Arial"/>
          <w:sz w:val="24"/>
          <w:szCs w:val="24"/>
        </w:rPr>
        <w:t>s</w:t>
      </w:r>
      <w:r w:rsidR="009C01C4" w:rsidRPr="00B9787F">
        <w:rPr>
          <w:rFonts w:ascii="Palatino Linotype" w:hAnsi="Palatino Linotype" w:cs="Arial"/>
          <w:sz w:val="24"/>
          <w:szCs w:val="24"/>
        </w:rPr>
        <w:t xml:space="preserve"> a resolución en la cual</w:t>
      </w:r>
      <w:r w:rsidR="003219F1" w:rsidRPr="00B9787F">
        <w:rPr>
          <w:rFonts w:ascii="Palatino Linotype" w:hAnsi="Palatino Linotype" w:cs="Arial"/>
          <w:sz w:val="24"/>
          <w:szCs w:val="24"/>
        </w:rPr>
        <w:t xml:space="preserve"> </w:t>
      </w:r>
      <w:r w:rsidRPr="00B9787F">
        <w:rPr>
          <w:rFonts w:ascii="Palatino Linotype" w:hAnsi="Palatino Linotype" w:cs="Arial"/>
          <w:sz w:val="24"/>
          <w:szCs w:val="24"/>
        </w:rPr>
        <w:t>ahora se pronuncia;</w:t>
      </w:r>
      <w:r w:rsidR="00885248" w:rsidRPr="00B9787F">
        <w:rPr>
          <w:rFonts w:ascii="Palatino Linotype" w:eastAsia="Calibri" w:hAnsi="Palatino Linotype" w:cs="Arial"/>
          <w:color w:val="000000" w:themeColor="text1"/>
          <w:sz w:val="24"/>
          <w:szCs w:val="24"/>
        </w:rPr>
        <w:t xml:space="preserve"> en misma fecha se solicitó la</w:t>
      </w:r>
      <w:r w:rsidR="00075791" w:rsidRPr="00B9787F">
        <w:rPr>
          <w:rFonts w:ascii="Palatino Linotype" w:eastAsia="Calibri" w:hAnsi="Palatino Linotype" w:cs="Arial"/>
          <w:color w:val="000000" w:themeColor="text1"/>
          <w:sz w:val="24"/>
          <w:szCs w:val="24"/>
        </w:rPr>
        <w:t>s</w:t>
      </w:r>
      <w:r w:rsidR="00885248" w:rsidRPr="00B9787F">
        <w:rPr>
          <w:rFonts w:ascii="Palatino Linotype" w:eastAsia="Calibri" w:hAnsi="Palatino Linotype" w:cs="Arial"/>
          <w:color w:val="000000" w:themeColor="text1"/>
          <w:sz w:val="24"/>
          <w:szCs w:val="24"/>
        </w:rPr>
        <w:t xml:space="preserve"> ampliaci</w:t>
      </w:r>
      <w:r w:rsidR="00075791" w:rsidRPr="00B9787F">
        <w:rPr>
          <w:rFonts w:ascii="Palatino Linotype" w:eastAsia="Calibri" w:hAnsi="Palatino Linotype" w:cs="Arial"/>
          <w:color w:val="000000" w:themeColor="text1"/>
          <w:sz w:val="24"/>
          <w:szCs w:val="24"/>
        </w:rPr>
        <w:t>ones</w:t>
      </w:r>
      <w:r w:rsidR="00885248" w:rsidRPr="00B9787F">
        <w:rPr>
          <w:rFonts w:ascii="Palatino Linotype" w:eastAsia="Calibri" w:hAnsi="Palatino Linotype" w:cs="Arial"/>
          <w:color w:val="000000" w:themeColor="text1"/>
          <w:sz w:val="24"/>
          <w:szCs w:val="24"/>
        </w:rPr>
        <w:t xml:space="preserve"> del plazo para efecto de emitir un mejor estudio del asunto, por lo que no habiendo más que hacer constar, </w:t>
      </w:r>
      <w:r w:rsidRPr="00B9787F">
        <w:rPr>
          <w:rFonts w:ascii="Palatino Linotype" w:hAnsi="Palatino Linotype" w:cs="Arial"/>
          <w:sz w:val="24"/>
          <w:szCs w:val="24"/>
        </w:rPr>
        <w:t xml:space="preserve"> y - - - - - - - - - - </w:t>
      </w:r>
      <w:r w:rsidR="00C0713F" w:rsidRPr="00B9787F">
        <w:rPr>
          <w:rFonts w:ascii="Palatino Linotype" w:hAnsi="Palatino Linotype" w:cs="Arial"/>
          <w:sz w:val="24"/>
          <w:szCs w:val="24"/>
        </w:rPr>
        <w:t xml:space="preserve">- - - - - </w:t>
      </w:r>
      <w:r w:rsidR="003219F1" w:rsidRPr="00B9787F">
        <w:rPr>
          <w:rFonts w:ascii="Palatino Linotype" w:hAnsi="Palatino Linotype" w:cs="Arial"/>
          <w:sz w:val="24"/>
          <w:szCs w:val="24"/>
        </w:rPr>
        <w:t xml:space="preserve">- - - - - - - - - - - - - - - - </w:t>
      </w:r>
    </w:p>
    <w:p w:rsidR="00075791" w:rsidRPr="00B9787F" w:rsidRDefault="00075791" w:rsidP="00B9787F">
      <w:pPr>
        <w:pStyle w:val="Prrafodelista"/>
        <w:spacing w:line="360" w:lineRule="auto"/>
        <w:rPr>
          <w:rFonts w:ascii="Palatino Linotype" w:hAnsi="Palatino Linotype"/>
          <w:sz w:val="24"/>
          <w:szCs w:val="24"/>
        </w:rPr>
      </w:pPr>
    </w:p>
    <w:p w:rsidR="00075791" w:rsidRPr="00B9787F" w:rsidRDefault="00075791" w:rsidP="00B9787F">
      <w:pPr>
        <w:pStyle w:val="Prrafodelista"/>
        <w:tabs>
          <w:tab w:val="left" w:pos="0"/>
        </w:tabs>
        <w:spacing w:after="0" w:line="360" w:lineRule="auto"/>
        <w:ind w:left="0"/>
        <w:jc w:val="both"/>
        <w:rPr>
          <w:rFonts w:ascii="Palatino Linotype" w:hAnsi="Palatino Linotype"/>
          <w:sz w:val="24"/>
          <w:szCs w:val="24"/>
        </w:rPr>
      </w:pPr>
    </w:p>
    <w:p w:rsidR="00792776" w:rsidRPr="00B9787F" w:rsidRDefault="00792776" w:rsidP="00B9787F">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12534552"/>
      <w:r w:rsidRPr="00B9787F">
        <w:rPr>
          <w:rFonts w:ascii="Palatino Linotype" w:eastAsia="MS Gothic" w:hAnsi="Palatino Linotype" w:cs="Times New Roman"/>
          <w:b/>
          <w:sz w:val="24"/>
          <w:szCs w:val="24"/>
        </w:rPr>
        <w:t>CONSIDERANDO</w:t>
      </w:r>
      <w:bookmarkEnd w:id="1"/>
    </w:p>
    <w:p w:rsidR="00C07697" w:rsidRPr="00B9787F" w:rsidRDefault="00C07697" w:rsidP="00B9787F">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B9787F" w:rsidRDefault="00792776" w:rsidP="00B9787F">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12534553"/>
      <w:r w:rsidRPr="00B9787F">
        <w:rPr>
          <w:rFonts w:ascii="Palatino Linotype" w:eastAsia="MS Mincho" w:hAnsi="Palatino Linotype" w:cstheme="majorBidi"/>
          <w:b/>
          <w:sz w:val="24"/>
          <w:szCs w:val="24"/>
          <w:lang w:val="es-ES_tradnl" w:eastAsia="es-ES"/>
        </w:rPr>
        <w:t>PRIMERO</w:t>
      </w:r>
      <w:r w:rsidRPr="00B9787F">
        <w:rPr>
          <w:rFonts w:ascii="Palatino Linotype" w:eastAsia="MS Gothic" w:hAnsi="Palatino Linotype" w:cs="Times New Roman"/>
          <w:b/>
          <w:sz w:val="24"/>
          <w:szCs w:val="24"/>
        </w:rPr>
        <w:t>. De la competencia.</w:t>
      </w:r>
      <w:bookmarkEnd w:id="2"/>
    </w:p>
    <w:p w:rsidR="00792776" w:rsidRPr="00B9787F" w:rsidRDefault="00792776" w:rsidP="00B9787F">
      <w:pPr>
        <w:tabs>
          <w:tab w:val="left" w:pos="0"/>
        </w:tabs>
        <w:spacing w:after="0" w:line="360" w:lineRule="auto"/>
        <w:rPr>
          <w:rFonts w:ascii="Palatino Linotype" w:hAnsi="Palatino Linotype"/>
          <w:sz w:val="24"/>
          <w:szCs w:val="24"/>
        </w:rPr>
      </w:pPr>
    </w:p>
    <w:p w:rsidR="00792776" w:rsidRPr="00B9787F" w:rsidRDefault="00792776" w:rsidP="00B9787F">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9787F">
        <w:rPr>
          <w:rFonts w:ascii="Palatino Linotype" w:eastAsia="Calibri" w:hAnsi="Palatino Linotype" w:cs="Times New Roman"/>
          <w:b/>
          <w:sz w:val="24"/>
          <w:szCs w:val="24"/>
          <w:lang w:val="es-ES" w:eastAsia="es-ES"/>
        </w:rPr>
        <w:t>Constitución Política de los Estados Unidos Mexicanos</w:t>
      </w:r>
      <w:r w:rsidRPr="00B9787F">
        <w:rPr>
          <w:rFonts w:ascii="Palatino Linotype" w:eastAsia="Calibri" w:hAnsi="Palatino Linotype" w:cs="Times New Roman"/>
          <w:sz w:val="24"/>
          <w:szCs w:val="24"/>
          <w:lang w:val="es-ES" w:eastAsia="es-ES"/>
        </w:rPr>
        <w:t xml:space="preserve">; </w:t>
      </w:r>
      <w:r w:rsidRPr="00B9787F">
        <w:rPr>
          <w:rFonts w:ascii="Palatino Linotype" w:hAnsi="Palatino Linotype" w:cs="Arial"/>
          <w:bCs/>
          <w:color w:val="222222"/>
          <w:sz w:val="24"/>
          <w:szCs w:val="24"/>
          <w:shd w:val="clear" w:color="auto" w:fill="FFFFFF"/>
          <w:lang w:val="es-ES"/>
        </w:rPr>
        <w:t>5, párrafos </w:t>
      </w:r>
      <w:r w:rsidRPr="00B9787F">
        <w:rPr>
          <w:rFonts w:ascii="Palatino Linotype" w:hAnsi="Palatino Linotype" w:cs="Arial"/>
          <w:bCs/>
          <w:color w:val="222222"/>
          <w:sz w:val="24"/>
          <w:szCs w:val="24"/>
          <w:lang w:val="es-ES"/>
        </w:rPr>
        <w:t>vigésimo, vigésimo primero y vigésimo segundo</w:t>
      </w:r>
      <w:r w:rsidRPr="00B9787F">
        <w:rPr>
          <w:rFonts w:ascii="Palatino Linotype" w:hAnsi="Palatino Linotype" w:cs="Arial"/>
          <w:bCs/>
          <w:color w:val="222222"/>
          <w:sz w:val="24"/>
          <w:szCs w:val="24"/>
          <w:shd w:val="clear" w:color="auto" w:fill="FFFFFF"/>
          <w:lang w:val="es-ES"/>
        </w:rPr>
        <w:t> fracciones IV y V </w:t>
      </w:r>
      <w:r w:rsidRPr="00B9787F">
        <w:rPr>
          <w:rFonts w:ascii="Palatino Linotype" w:eastAsia="Calibri" w:hAnsi="Palatino Linotype" w:cs="Times New Roman"/>
          <w:sz w:val="24"/>
          <w:szCs w:val="24"/>
          <w:lang w:val="es-ES" w:eastAsia="es-ES"/>
        </w:rPr>
        <w:t xml:space="preserve">de la </w:t>
      </w:r>
      <w:r w:rsidRPr="00B9787F">
        <w:rPr>
          <w:rFonts w:ascii="Palatino Linotype" w:eastAsia="Calibri" w:hAnsi="Palatino Linotype" w:cs="Times New Roman"/>
          <w:b/>
          <w:sz w:val="24"/>
          <w:szCs w:val="24"/>
          <w:lang w:val="es-ES" w:eastAsia="es-ES"/>
        </w:rPr>
        <w:t>Constitución Política del Estado Libre y Soberano de México</w:t>
      </w:r>
      <w:r w:rsidRPr="00B9787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9787F">
        <w:rPr>
          <w:rFonts w:ascii="Palatino Linotype" w:eastAsia="Calibri" w:hAnsi="Palatino Linotype" w:cs="Arial"/>
          <w:sz w:val="24"/>
          <w:szCs w:val="24"/>
          <w:lang w:val="es-ES" w:eastAsia="es-ES"/>
        </w:rPr>
        <w:t xml:space="preserve">de la </w:t>
      </w:r>
      <w:r w:rsidRPr="00B9787F">
        <w:rPr>
          <w:rFonts w:ascii="Palatino Linotype" w:eastAsia="Calibri" w:hAnsi="Palatino Linotype" w:cs="Arial"/>
          <w:b/>
          <w:sz w:val="24"/>
          <w:szCs w:val="24"/>
          <w:lang w:val="es-ES" w:eastAsia="es-ES"/>
        </w:rPr>
        <w:t>Ley de Transparencia y Acceso a la Información Pública del Estado de México y Municipios</w:t>
      </w:r>
      <w:r w:rsidRPr="00B9787F">
        <w:rPr>
          <w:rFonts w:ascii="Palatino Linotype" w:eastAsia="Calibri" w:hAnsi="Palatino Linotype" w:cs="Arial"/>
          <w:sz w:val="24"/>
          <w:szCs w:val="24"/>
          <w:lang w:val="es-ES" w:eastAsia="es-ES"/>
        </w:rPr>
        <w:t xml:space="preserve">; </w:t>
      </w:r>
      <w:r w:rsidRPr="00B9787F">
        <w:rPr>
          <w:rFonts w:ascii="Palatino Linotype" w:eastAsia="Calibri" w:hAnsi="Palatino Linotype" w:cs="Arial"/>
          <w:b/>
          <w:sz w:val="24"/>
          <w:szCs w:val="24"/>
          <w:lang w:val="es-ES" w:eastAsia="es-ES"/>
        </w:rPr>
        <w:t>7, 9 fracciones I y XXIV, y 11</w:t>
      </w:r>
      <w:r w:rsidRPr="00B9787F">
        <w:rPr>
          <w:rFonts w:ascii="Palatino Linotype" w:eastAsia="Calibri" w:hAnsi="Palatino Linotype" w:cs="Arial"/>
          <w:sz w:val="24"/>
          <w:szCs w:val="24"/>
          <w:lang w:val="es-ES" w:eastAsia="es-ES"/>
        </w:rPr>
        <w:t xml:space="preserve"> del </w:t>
      </w:r>
      <w:r w:rsidRPr="00B9787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9787F">
        <w:rPr>
          <w:rFonts w:ascii="Palatino Linotype" w:eastAsia="MS Mincho" w:hAnsi="Palatino Linotype" w:cs="Times New Roman"/>
          <w:sz w:val="24"/>
          <w:szCs w:val="24"/>
          <w:lang w:val="es-ES_tradnl" w:eastAsia="es-ES"/>
        </w:rPr>
        <w:t>.</w:t>
      </w:r>
    </w:p>
    <w:p w:rsidR="00883657" w:rsidRPr="00B9787F" w:rsidRDefault="00883657" w:rsidP="00B9787F">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B9787F" w:rsidRDefault="00792776" w:rsidP="00B9787F">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12534554"/>
      <w:r w:rsidRPr="00B9787F">
        <w:rPr>
          <w:rFonts w:ascii="Palatino Linotype" w:eastAsia="MS Mincho" w:hAnsi="Palatino Linotype" w:cstheme="majorBidi"/>
          <w:b/>
          <w:sz w:val="24"/>
          <w:szCs w:val="24"/>
          <w:lang w:val="es-ES_tradnl" w:eastAsia="es-ES"/>
        </w:rPr>
        <w:t>SEGUNDO</w:t>
      </w:r>
      <w:r w:rsidRPr="00B9787F">
        <w:rPr>
          <w:rFonts w:ascii="Palatino Linotype" w:eastAsia="MS Gothic" w:hAnsi="Palatino Linotype" w:cs="Times New Roman"/>
          <w:b/>
          <w:sz w:val="24"/>
          <w:szCs w:val="24"/>
        </w:rPr>
        <w:t>.</w:t>
      </w:r>
      <w:r w:rsidR="0004167E" w:rsidRPr="00B9787F">
        <w:rPr>
          <w:rFonts w:ascii="Palatino Linotype" w:eastAsia="MS Gothic" w:hAnsi="Palatino Linotype" w:cs="Times New Roman"/>
          <w:b/>
          <w:sz w:val="24"/>
          <w:szCs w:val="24"/>
        </w:rPr>
        <w:t xml:space="preserve"> De la oportunidad y </w:t>
      </w:r>
      <w:proofErr w:type="spellStart"/>
      <w:r w:rsidR="0004167E" w:rsidRPr="00B9787F">
        <w:rPr>
          <w:rFonts w:ascii="Palatino Linotype" w:eastAsia="MS Gothic" w:hAnsi="Palatino Linotype" w:cs="Times New Roman"/>
          <w:b/>
          <w:sz w:val="24"/>
          <w:szCs w:val="24"/>
        </w:rPr>
        <w:t>procedibilidad</w:t>
      </w:r>
      <w:proofErr w:type="spellEnd"/>
      <w:r w:rsidR="0004167E" w:rsidRPr="00B9787F">
        <w:rPr>
          <w:rFonts w:ascii="Palatino Linotype" w:eastAsia="MS Gothic" w:hAnsi="Palatino Linotype" w:cs="Times New Roman"/>
          <w:b/>
          <w:sz w:val="24"/>
          <w:szCs w:val="24"/>
        </w:rPr>
        <w:t xml:space="preserve"> del recurso de revisión</w:t>
      </w:r>
      <w:r w:rsidRPr="00B9787F">
        <w:rPr>
          <w:rFonts w:ascii="Palatino Linotype" w:eastAsia="MS Gothic" w:hAnsi="Palatino Linotype" w:cs="Times New Roman"/>
          <w:b/>
          <w:sz w:val="24"/>
          <w:szCs w:val="24"/>
        </w:rPr>
        <w:t>.</w:t>
      </w:r>
      <w:bookmarkEnd w:id="3"/>
    </w:p>
    <w:p w:rsidR="00792776" w:rsidRPr="00B9787F" w:rsidRDefault="00792776" w:rsidP="00B9787F">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04167E" w:rsidRPr="00B9787F" w:rsidRDefault="0004167E" w:rsidP="00B9787F">
      <w:pPr>
        <w:numPr>
          <w:ilvl w:val="0"/>
          <w:numId w:val="2"/>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sidRPr="00B9787F">
        <w:rPr>
          <w:rFonts w:ascii="Palatino Linotype" w:eastAsia="Calibri" w:hAnsi="Palatino Linotype" w:cs="Arial"/>
          <w:sz w:val="24"/>
          <w:szCs w:val="24"/>
          <w:lang w:val="es-ES_tradnl" w:eastAsia="es-ES"/>
        </w:rPr>
        <w:t xml:space="preserve">La </w:t>
      </w:r>
      <w:r w:rsidR="00792776" w:rsidRPr="00B9787F">
        <w:rPr>
          <w:rFonts w:ascii="Palatino Linotype" w:eastAsia="Calibri" w:hAnsi="Palatino Linotype" w:cs="Arial"/>
          <w:sz w:val="24"/>
          <w:szCs w:val="24"/>
          <w:lang w:val="es-ES_tradnl" w:eastAsia="es-ES"/>
        </w:rPr>
        <w:t>Ley de Transparencia y Acceso a la Información Pública del Estado de México y M</w:t>
      </w:r>
      <w:r w:rsidRPr="00B9787F">
        <w:rPr>
          <w:rFonts w:ascii="Palatino Linotype" w:eastAsia="Calibri" w:hAnsi="Palatino Linotype" w:cs="Arial"/>
          <w:sz w:val="24"/>
          <w:szCs w:val="24"/>
          <w:lang w:val="es-ES_tradnl" w:eastAsia="es-ES"/>
        </w:rPr>
        <w:t xml:space="preserve">unicipios, en su artículo 166 establece; </w:t>
      </w:r>
      <w:r w:rsidR="0032356A" w:rsidRPr="00B9787F">
        <w:rPr>
          <w:rFonts w:ascii="Palatino Linotype" w:eastAsia="Calibri" w:hAnsi="Palatino Linotype" w:cs="Arial"/>
          <w:sz w:val="24"/>
          <w:szCs w:val="24"/>
          <w:lang w:val="es-ES_tradnl" w:eastAsia="es-ES"/>
        </w:rPr>
        <w:t>“</w:t>
      </w:r>
      <w:r w:rsidRPr="00B9787F">
        <w:rPr>
          <w:rFonts w:ascii="Palatino Linotype" w:eastAsia="Calibri" w:hAnsi="Palatino Linotype" w:cs="Arial"/>
          <w:sz w:val="24"/>
          <w:szCs w:val="24"/>
          <w:lang w:val="es-ES_tradnl" w:eastAsia="es-ES"/>
        </w:rPr>
        <w:t>(…)</w:t>
      </w:r>
      <w:r w:rsidRPr="00B9787F">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r w:rsidR="0032356A" w:rsidRPr="00B9787F">
        <w:rPr>
          <w:rFonts w:ascii="Palatino Linotype" w:eastAsia="Calibri" w:hAnsi="Palatino Linotype" w:cs="Arial"/>
          <w:i/>
          <w:sz w:val="24"/>
          <w:szCs w:val="24"/>
          <w:lang w:val="es-ES_tradnl" w:eastAsia="es-ES"/>
        </w:rPr>
        <w:t>”</w:t>
      </w:r>
    </w:p>
    <w:p w:rsidR="0004167E" w:rsidRPr="00B9787F" w:rsidRDefault="0004167E" w:rsidP="00B9787F">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B9787F">
        <w:rPr>
          <w:rFonts w:ascii="Palatino Linotype" w:eastAsia="Calibri" w:hAnsi="Palatino Linotype" w:cs="Arial"/>
          <w:sz w:val="24"/>
          <w:szCs w:val="24"/>
          <w:lang w:val="es-ES_tradnl" w:eastAsia="es-ES"/>
        </w:rPr>
        <w:t xml:space="preserve"> </w:t>
      </w:r>
    </w:p>
    <w:p w:rsidR="0004167E" w:rsidRPr="00B9787F" w:rsidRDefault="0004167E" w:rsidP="00B9787F">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B9787F">
        <w:rPr>
          <w:rFonts w:ascii="Palatino Linotype" w:eastAsia="Calibri" w:hAnsi="Palatino Linotype" w:cs="Arial"/>
          <w:sz w:val="24"/>
          <w:szCs w:val="24"/>
          <w:lang w:val="es-ES_tradnl" w:eastAsia="es-ES"/>
        </w:rPr>
        <w:t xml:space="preserve">Es decir, el plazo legal para poder emitir una respuesta es de 15 días, por lo que una vez transcurrido dicho plazo, sin que exista una respuesta por parte del </w:t>
      </w:r>
      <w:r w:rsidR="003219F1" w:rsidRPr="00B9787F">
        <w:rPr>
          <w:rFonts w:ascii="Palatino Linotype" w:eastAsia="Calibri" w:hAnsi="Palatino Linotype" w:cs="Arial"/>
          <w:b/>
          <w:sz w:val="24"/>
          <w:szCs w:val="24"/>
          <w:lang w:val="es-ES_tradnl" w:eastAsia="es-ES"/>
        </w:rPr>
        <w:t>Sujeto Obligado</w:t>
      </w:r>
      <w:r w:rsidRPr="00B9787F">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E07ABA" w:rsidRPr="00B9787F" w:rsidRDefault="00E07ABA" w:rsidP="00B9787F">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B9787F" w:rsidRDefault="0004167E" w:rsidP="00B9787F">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B9787F">
        <w:rPr>
          <w:rFonts w:ascii="Palatino Linotype" w:eastAsia="Calibri" w:hAnsi="Palatino Linotype" w:cs="Arial"/>
          <w:sz w:val="24"/>
          <w:szCs w:val="24"/>
          <w:lang w:val="es-ES_tradnl" w:eastAsia="es-ES"/>
        </w:rPr>
        <w:t xml:space="preserve">En el mismo sentido, el artículo 178 establece; </w:t>
      </w:r>
      <w:r w:rsidRPr="00B9787F">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Pr="00B9787F" w:rsidRDefault="00CD4716" w:rsidP="00B9787F">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B9787F" w:rsidRDefault="00CD4716" w:rsidP="00B9787F">
      <w:pPr>
        <w:numPr>
          <w:ilvl w:val="0"/>
          <w:numId w:val="2"/>
        </w:numPr>
        <w:tabs>
          <w:tab w:val="left" w:pos="0"/>
        </w:tabs>
        <w:spacing w:after="0" w:line="360" w:lineRule="auto"/>
        <w:ind w:left="0" w:right="49" w:firstLine="0"/>
        <w:contextualSpacing/>
        <w:jc w:val="both"/>
        <w:rPr>
          <w:rFonts w:ascii="Palatino Linotype" w:eastAsia="Calibri" w:hAnsi="Palatino Linotype" w:cs="Arial"/>
          <w:sz w:val="24"/>
          <w:szCs w:val="24"/>
          <w:lang w:val="es-ES_tradnl" w:eastAsia="es-ES"/>
        </w:rPr>
      </w:pPr>
      <w:r w:rsidRPr="00B9787F">
        <w:rPr>
          <w:rFonts w:ascii="Palatino Linotype" w:eastAsia="Calibri" w:hAnsi="Palatino Linotype" w:cs="Arial"/>
          <w:sz w:val="24"/>
          <w:szCs w:val="24"/>
          <w:lang w:val="es-ES_tradnl" w:eastAsia="es-ES"/>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3B66F9" w:rsidRPr="00B9787F" w:rsidRDefault="003B66F9" w:rsidP="00B9787F">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B9787F" w:rsidRDefault="00CD4716" w:rsidP="00B9787F">
      <w:pPr>
        <w:tabs>
          <w:tab w:val="left" w:pos="0"/>
        </w:tabs>
        <w:spacing w:after="0" w:line="360" w:lineRule="auto"/>
        <w:contextualSpacing/>
        <w:jc w:val="center"/>
        <w:rPr>
          <w:rFonts w:ascii="Palatino Linotype" w:eastAsia="Calibri" w:hAnsi="Palatino Linotype" w:cs="Arial"/>
          <w:sz w:val="24"/>
          <w:szCs w:val="24"/>
          <w:lang w:val="es-ES_tradnl" w:eastAsia="es-ES"/>
        </w:rPr>
      </w:pPr>
      <w:r w:rsidRPr="00B9787F">
        <w:rPr>
          <w:rFonts w:ascii="Palatino Linotype" w:eastAsia="Calibri" w:hAnsi="Palatino Linotype" w:cs="Arial"/>
          <w:sz w:val="24"/>
          <w:szCs w:val="24"/>
          <w:lang w:val="es-ES_tradnl" w:eastAsia="es-ES"/>
        </w:rPr>
        <w:t>“Criterio 0001-15</w:t>
      </w:r>
    </w:p>
    <w:p w:rsidR="0004167E" w:rsidRPr="00B9787F" w:rsidRDefault="00CD4716" w:rsidP="00B9787F">
      <w:pPr>
        <w:tabs>
          <w:tab w:val="left" w:pos="0"/>
          <w:tab w:val="left" w:pos="8080"/>
        </w:tabs>
        <w:spacing w:after="0" w:line="360" w:lineRule="auto"/>
        <w:ind w:left="567" w:right="616"/>
        <w:contextualSpacing/>
        <w:jc w:val="both"/>
        <w:rPr>
          <w:rFonts w:ascii="Palatino Linotype" w:eastAsia="Calibri" w:hAnsi="Palatino Linotype" w:cs="Arial"/>
          <w:sz w:val="24"/>
          <w:szCs w:val="24"/>
          <w:lang w:val="es-ES_tradnl" w:eastAsia="es-ES"/>
        </w:rPr>
      </w:pPr>
      <w:r w:rsidRPr="00B9787F">
        <w:rPr>
          <w:rFonts w:ascii="Palatino Linotype" w:eastAsia="Calibri" w:hAnsi="Palatino Linotype" w:cs="Arial"/>
          <w:b/>
          <w:sz w:val="24"/>
          <w:szCs w:val="24"/>
          <w:lang w:val="es-ES_tradnl" w:eastAsia="es-ES"/>
        </w:rPr>
        <w:t>NEGATIVA FICTA. PLAZO PARA INTERPONER EL RECURSO DE REVISIÓN TRATÁNDOSE DE</w:t>
      </w:r>
      <w:r w:rsidRPr="00B9787F">
        <w:rPr>
          <w:rFonts w:ascii="Palatino Linotype" w:eastAsia="Calibri" w:hAnsi="Palatino Linotype" w:cs="Arial"/>
          <w:sz w:val="24"/>
          <w:szCs w:val="24"/>
          <w:lang w:val="es-ES_tradnl"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F43F2" w:rsidRPr="00B9787F" w:rsidRDefault="00AF43F2" w:rsidP="00B9787F">
      <w:pPr>
        <w:tabs>
          <w:tab w:val="left" w:pos="0"/>
          <w:tab w:val="left" w:pos="8080"/>
        </w:tabs>
        <w:spacing w:after="0" w:line="360" w:lineRule="auto"/>
        <w:ind w:left="567" w:right="616"/>
        <w:contextualSpacing/>
        <w:jc w:val="both"/>
        <w:rPr>
          <w:rFonts w:ascii="Palatino Linotype" w:eastAsia="Calibri" w:hAnsi="Palatino Linotype" w:cs="Arial"/>
          <w:i/>
          <w:sz w:val="24"/>
          <w:szCs w:val="24"/>
          <w:lang w:val="es-ES_tradnl" w:eastAsia="es-ES"/>
        </w:rPr>
      </w:pPr>
    </w:p>
    <w:p w:rsidR="00660330" w:rsidRPr="00B9787F" w:rsidRDefault="0004167E" w:rsidP="00B9787F">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B9787F">
        <w:rPr>
          <w:rFonts w:ascii="Palatino Linotype" w:eastAsia="Calibri" w:hAnsi="Palatino Linotype" w:cs="Arial"/>
          <w:sz w:val="24"/>
          <w:szCs w:val="24"/>
          <w:lang w:val="es-ES_tradnl" w:eastAsia="es-ES"/>
        </w:rPr>
        <w:t xml:space="preserve">De tal manera que, </w:t>
      </w:r>
      <w:r w:rsidR="00CD4716" w:rsidRPr="00B9787F">
        <w:rPr>
          <w:rFonts w:ascii="Palatino Linotype" w:eastAsia="Calibri" w:hAnsi="Palatino Linotype" w:cs="Arial"/>
          <w:sz w:val="24"/>
          <w:szCs w:val="24"/>
          <w:lang w:val="es-ES_tradnl" w:eastAsia="es-ES"/>
        </w:rPr>
        <w:t>ante la falta de respuesta</w:t>
      </w:r>
      <w:r w:rsidR="00315470" w:rsidRPr="00B9787F">
        <w:rPr>
          <w:rFonts w:ascii="Palatino Linotype" w:eastAsia="Calibri" w:hAnsi="Palatino Linotype" w:cs="Arial"/>
          <w:sz w:val="24"/>
          <w:szCs w:val="24"/>
          <w:lang w:val="es-ES_tradnl" w:eastAsia="es-ES"/>
        </w:rPr>
        <w:t>s</w:t>
      </w:r>
      <w:r w:rsidR="00CD4716" w:rsidRPr="00B9787F">
        <w:rPr>
          <w:rFonts w:ascii="Palatino Linotype" w:eastAsia="Calibri" w:hAnsi="Palatino Linotype" w:cs="Arial"/>
          <w:sz w:val="24"/>
          <w:szCs w:val="24"/>
          <w:lang w:val="es-ES_tradnl" w:eastAsia="es-ES"/>
        </w:rPr>
        <w:t xml:space="preserve"> del </w:t>
      </w:r>
      <w:r w:rsidR="00E32413" w:rsidRPr="00B9787F">
        <w:rPr>
          <w:rFonts w:ascii="Palatino Linotype" w:eastAsia="Calibri" w:hAnsi="Palatino Linotype" w:cs="Arial"/>
          <w:b/>
          <w:sz w:val="24"/>
          <w:szCs w:val="24"/>
          <w:lang w:val="es-ES_tradnl" w:eastAsia="es-ES"/>
        </w:rPr>
        <w:t>Sujeto Obligado</w:t>
      </w:r>
      <w:r w:rsidR="00CD4716" w:rsidRPr="00B9787F">
        <w:rPr>
          <w:rFonts w:ascii="Palatino Linotype" w:eastAsia="Calibri" w:hAnsi="Palatino Linotype" w:cs="Arial"/>
          <w:sz w:val="24"/>
          <w:szCs w:val="24"/>
          <w:lang w:val="es-ES_tradnl" w:eastAsia="es-ES"/>
        </w:rPr>
        <w:t xml:space="preserve">, </w:t>
      </w:r>
      <w:r w:rsidR="00792776" w:rsidRPr="00B9787F">
        <w:rPr>
          <w:rFonts w:ascii="Palatino Linotype" w:eastAsia="Calibri" w:hAnsi="Palatino Linotype" w:cs="Arial"/>
          <w:sz w:val="24"/>
          <w:szCs w:val="24"/>
          <w:lang w:val="es-ES_tradnl" w:eastAsia="es-ES"/>
        </w:rPr>
        <w:t xml:space="preserve">se constituye la figura jurídica de la </w:t>
      </w:r>
      <w:r w:rsidR="00792776" w:rsidRPr="00B9787F">
        <w:rPr>
          <w:rFonts w:ascii="Palatino Linotype" w:eastAsia="Calibri" w:hAnsi="Palatino Linotype" w:cs="Arial"/>
          <w:b/>
          <w:i/>
          <w:sz w:val="24"/>
          <w:szCs w:val="24"/>
          <w:lang w:val="es-ES_tradnl" w:eastAsia="es-ES"/>
        </w:rPr>
        <w:t>negativa ficta</w:t>
      </w:r>
      <w:r w:rsidR="00792776" w:rsidRPr="00B9787F">
        <w:rPr>
          <w:rFonts w:ascii="Palatino Linotype" w:eastAsia="Calibri" w:hAnsi="Palatino Linotype" w:cs="Arial"/>
          <w:sz w:val="24"/>
          <w:szCs w:val="24"/>
          <w:lang w:val="es-ES_tradnl" w:eastAsia="es-ES"/>
        </w:rPr>
        <w:t>, cuya esencia es</w:t>
      </w:r>
      <w:r w:rsidR="00660330" w:rsidRPr="00B9787F">
        <w:rPr>
          <w:rFonts w:ascii="Palatino Linotype" w:eastAsia="Calibri" w:hAnsi="Palatino Linotype" w:cs="Arial"/>
          <w:sz w:val="24"/>
          <w:szCs w:val="24"/>
          <w:lang w:val="es-ES_tradnl" w:eastAsia="es-ES"/>
        </w:rPr>
        <w:t>;</w:t>
      </w:r>
      <w:r w:rsidR="00792776" w:rsidRPr="00B9787F">
        <w:rPr>
          <w:rFonts w:ascii="Palatino Linotype" w:eastAsia="Calibri" w:hAnsi="Palatino Linotype" w:cs="Arial"/>
          <w:sz w:val="24"/>
          <w:szCs w:val="24"/>
          <w:lang w:val="es-ES_tradnl" w:eastAsia="es-ES"/>
        </w:rPr>
        <w:t xml:space="preserve"> atribuir un efecto negativo al silencio de la autoridad administrativa frente a las instancias y solicitudes que hagan los particulares, </w:t>
      </w:r>
      <w:r w:rsidR="00CD4716" w:rsidRPr="00B9787F">
        <w:rPr>
          <w:rFonts w:ascii="Palatino Linotype" w:eastAsia="Calibri" w:hAnsi="Palatino Linotype" w:cs="Arial"/>
          <w:sz w:val="24"/>
          <w:szCs w:val="24"/>
          <w:lang w:val="es-ES_tradnl" w:eastAsia="es-ES"/>
        </w:rPr>
        <w:t xml:space="preserve">actualizándose el supuesto de procedencia que contempla la fracción VII del artículo 179 </w:t>
      </w:r>
      <w:r w:rsidR="00792776" w:rsidRPr="00B9787F">
        <w:rPr>
          <w:rFonts w:ascii="Palatino Linotype" w:eastAsia="Calibri" w:hAnsi="Palatino Linotype" w:cs="Arial"/>
          <w:sz w:val="24"/>
          <w:szCs w:val="24"/>
          <w:lang w:val="es-ES_tradnl" w:eastAsia="es-ES"/>
        </w:rPr>
        <w:t>de Ley de Transparencia y Acceso a la Información Pública del</w:t>
      </w:r>
      <w:r w:rsidR="00CD4716" w:rsidRPr="00B9787F">
        <w:rPr>
          <w:rFonts w:ascii="Palatino Linotype" w:eastAsia="Calibri" w:hAnsi="Palatino Linotype" w:cs="Arial"/>
          <w:sz w:val="24"/>
          <w:szCs w:val="24"/>
          <w:lang w:val="es-ES_tradnl" w:eastAsia="es-ES"/>
        </w:rPr>
        <w:t xml:space="preserve"> Estado de México y Municipios. </w:t>
      </w:r>
    </w:p>
    <w:p w:rsidR="005666CD" w:rsidRPr="00B9787F" w:rsidRDefault="005666CD" w:rsidP="00B9787F">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954F89" w:rsidRPr="00B9787F" w:rsidRDefault="00CD4716" w:rsidP="00B9787F">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B9787F">
        <w:rPr>
          <w:rFonts w:ascii="Palatino Linotype" w:eastAsia="Calibri" w:hAnsi="Palatino Linotype" w:cs="Arial"/>
          <w:sz w:val="24"/>
          <w:szCs w:val="24"/>
          <w:lang w:val="es-ES_tradnl" w:eastAsia="es-ES"/>
        </w:rPr>
        <w:t>L</w:t>
      </w:r>
      <w:r w:rsidR="00792776" w:rsidRPr="00B9787F">
        <w:rPr>
          <w:rFonts w:ascii="Palatino Linotype" w:eastAsia="Calibri" w:hAnsi="Palatino Linotype" w:cs="Arial"/>
          <w:sz w:val="24"/>
          <w:szCs w:val="24"/>
          <w:lang w:val="es-ES_tradnl" w:eastAsia="es-ES"/>
        </w:rPr>
        <w:t>a ausencia d</w:t>
      </w:r>
      <w:r w:rsidR="003219F1" w:rsidRPr="00B9787F">
        <w:rPr>
          <w:rFonts w:ascii="Palatino Linotype" w:eastAsia="Calibri" w:hAnsi="Palatino Linotype" w:cs="Arial"/>
          <w:sz w:val="24"/>
          <w:szCs w:val="24"/>
          <w:lang w:val="es-ES_tradnl" w:eastAsia="es-ES"/>
        </w:rPr>
        <w:t xml:space="preserve">e una respuesta en la solicitud, </w:t>
      </w:r>
      <w:r w:rsidR="00792776" w:rsidRPr="00B9787F">
        <w:rPr>
          <w:rFonts w:ascii="Palatino Linotype" w:eastAsia="Calibri" w:hAnsi="Palatino Linotype" w:cs="Arial"/>
          <w:sz w:val="24"/>
          <w:szCs w:val="24"/>
          <w:lang w:val="es-ES_tradnl" w:eastAsia="es-ES"/>
        </w:rPr>
        <w:t xml:space="preserve">constituye un acto que vulnera el derecho de manera continua y actualizable cada día en tanto no se emita la respuesta a la que esté impuesto el </w:t>
      </w:r>
      <w:r w:rsidR="00E32413" w:rsidRPr="00B9787F">
        <w:rPr>
          <w:rFonts w:ascii="Palatino Linotype" w:eastAsia="Calibri" w:hAnsi="Palatino Linotype" w:cs="Arial"/>
          <w:b/>
          <w:sz w:val="24"/>
          <w:szCs w:val="24"/>
          <w:lang w:val="es-ES_tradnl" w:eastAsia="es-ES"/>
        </w:rPr>
        <w:t xml:space="preserve">Sujeto Obligado </w:t>
      </w:r>
      <w:r w:rsidRPr="00B9787F">
        <w:rPr>
          <w:rFonts w:ascii="Palatino Linotype" w:eastAsia="Calibri" w:hAnsi="Palatino Linotype" w:cs="Arial"/>
          <w:sz w:val="24"/>
          <w:szCs w:val="24"/>
          <w:lang w:val="es-ES_tradnl" w:eastAsia="es-ES"/>
        </w:rPr>
        <w:t xml:space="preserve">y genera la incertidumbre jurídica del gobernado. </w:t>
      </w:r>
    </w:p>
    <w:p w:rsidR="00BA7A54" w:rsidRPr="00B9787F" w:rsidRDefault="00BA7A54" w:rsidP="00B9787F">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A7A54" w:rsidRPr="00B9787F" w:rsidRDefault="00BA7A54" w:rsidP="00B9787F">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bookmarkStart w:id="4" w:name="_Hlk12530875"/>
      <w:r w:rsidRPr="00B9787F">
        <w:rPr>
          <w:rFonts w:ascii="Palatino Linotype" w:eastAsia="Calibri" w:hAnsi="Palatino Linotype" w:cs="Arial"/>
          <w:sz w:val="24"/>
          <w:szCs w:val="24"/>
          <w:lang w:val="es-ES_tradnl" w:eastAsia="es-ES"/>
        </w:rPr>
        <w:t xml:space="preserve">Cabe mencionar que la recurrente no proporcionó nombre o seudónimo, no </w:t>
      </w:r>
      <w:r w:rsidR="00D90B7D" w:rsidRPr="00B9787F">
        <w:rPr>
          <w:rFonts w:ascii="Palatino Linotype" w:eastAsia="Calibri" w:hAnsi="Palatino Linotype" w:cs="Arial"/>
          <w:sz w:val="24"/>
          <w:szCs w:val="24"/>
          <w:lang w:val="es-ES_tradnl" w:eastAsia="es-ES"/>
        </w:rPr>
        <w:t>obstante,</w:t>
      </w:r>
      <w:r w:rsidRPr="00B9787F">
        <w:rPr>
          <w:rFonts w:ascii="Palatino Linotype" w:eastAsia="Calibri" w:hAnsi="Palatino Linotype" w:cs="Arial"/>
          <w:sz w:val="24"/>
          <w:szCs w:val="24"/>
          <w:lang w:val="es-ES_tradnl" w:eastAsia="es-ES"/>
        </w:rPr>
        <w:t xml:space="preserve"> lo anterior,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BA7A54" w:rsidRPr="00B9787F" w:rsidRDefault="00BA7A54" w:rsidP="00B9787F">
      <w:pPr>
        <w:pStyle w:val="Prrafodelista"/>
        <w:spacing w:after="0" w:line="360" w:lineRule="auto"/>
        <w:rPr>
          <w:rFonts w:ascii="Palatino Linotype" w:eastAsia="Calibri" w:hAnsi="Palatino Linotype" w:cs="Arial"/>
          <w:b/>
          <w:sz w:val="24"/>
          <w:szCs w:val="24"/>
          <w:lang w:val="es-ES_tradnl" w:eastAsia="es-ES"/>
        </w:rPr>
      </w:pPr>
    </w:p>
    <w:p w:rsidR="00BA7A54" w:rsidRPr="00B9787F" w:rsidRDefault="00BA7A54" w:rsidP="00B9787F">
      <w:pPr>
        <w:tabs>
          <w:tab w:val="left" w:pos="567"/>
        </w:tabs>
        <w:spacing w:after="0" w:line="360" w:lineRule="auto"/>
        <w:ind w:left="567" w:right="616"/>
        <w:jc w:val="both"/>
        <w:rPr>
          <w:rFonts w:ascii="Palatino Linotype" w:eastAsia="Calibri" w:hAnsi="Palatino Linotype" w:cs="Arial"/>
          <w:sz w:val="24"/>
          <w:szCs w:val="24"/>
          <w:lang w:val="es-ES" w:eastAsia="es-ES"/>
        </w:rPr>
      </w:pPr>
      <w:r w:rsidRPr="00B9787F">
        <w:rPr>
          <w:rFonts w:ascii="Palatino Linotype" w:eastAsia="Calibri" w:hAnsi="Palatino Linotype" w:cs="Arial"/>
          <w:b/>
          <w:sz w:val="24"/>
          <w:szCs w:val="24"/>
          <w:lang w:val="es-ES" w:eastAsia="es-ES"/>
        </w:rPr>
        <w:t>Artículo 155</w:t>
      </w:r>
      <w:r w:rsidRPr="00B9787F">
        <w:rPr>
          <w:rFonts w:ascii="Palatino Linotype" w:eastAsia="Calibri" w:hAnsi="Palatino Linotype" w:cs="Arial"/>
          <w:sz w:val="24"/>
          <w:szCs w:val="24"/>
          <w:lang w:val="es-ES" w:eastAsia="es-ES"/>
        </w:rPr>
        <w:t xml:space="preserve">. (…) Las </w:t>
      </w:r>
      <w:r w:rsidRPr="00B9787F">
        <w:rPr>
          <w:rFonts w:ascii="Palatino Linotype" w:eastAsia="Calibri" w:hAnsi="Palatino Linotype" w:cs="Arial"/>
          <w:b/>
          <w:sz w:val="24"/>
          <w:szCs w:val="24"/>
          <w:lang w:val="es-ES" w:eastAsia="es-ES"/>
        </w:rPr>
        <w:t>solicitudes anónimas</w:t>
      </w:r>
      <w:r w:rsidRPr="00B9787F">
        <w:rPr>
          <w:rFonts w:ascii="Palatino Linotype" w:eastAsia="Calibri" w:hAnsi="Palatino Linotype" w:cs="Arial"/>
          <w:sz w:val="24"/>
          <w:szCs w:val="24"/>
          <w:lang w:val="es-ES" w:eastAsia="es-ES"/>
        </w:rPr>
        <w:t>, con nombre incompleto o seudónimo</w:t>
      </w:r>
      <w:r w:rsidRPr="00B9787F">
        <w:rPr>
          <w:rFonts w:ascii="Palatino Linotype" w:eastAsia="Calibri" w:hAnsi="Palatino Linotype" w:cs="Arial"/>
          <w:b/>
          <w:sz w:val="24"/>
          <w:szCs w:val="24"/>
          <w:lang w:val="es-ES" w:eastAsia="es-ES"/>
        </w:rPr>
        <w:t xml:space="preserve"> </w:t>
      </w:r>
      <w:r w:rsidRPr="00B9787F">
        <w:rPr>
          <w:rFonts w:ascii="Palatino Linotype" w:eastAsia="Calibri" w:hAnsi="Palatino Linotype" w:cs="Arial"/>
          <w:sz w:val="24"/>
          <w:szCs w:val="24"/>
          <w:lang w:val="es-ES" w:eastAsia="es-ES"/>
        </w:rPr>
        <w:t>serán procedentes para su trámite por parte del sujeto obligado ante quien se presente. No podrá requerirse información adicional con motivo del nombre proporcionado por el solicitante.</w:t>
      </w:r>
    </w:p>
    <w:bookmarkEnd w:id="4"/>
    <w:p w:rsidR="00A93DF7" w:rsidRPr="00B9787F" w:rsidRDefault="00A93DF7" w:rsidP="00B9787F">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7B5650" w:rsidRPr="00B9787F" w:rsidRDefault="007B5650" w:rsidP="00B9787F">
      <w:pPr>
        <w:pStyle w:val="Prrafodelista"/>
        <w:numPr>
          <w:ilvl w:val="0"/>
          <w:numId w:val="2"/>
        </w:numPr>
        <w:spacing w:after="0" w:line="360" w:lineRule="auto"/>
        <w:ind w:left="0" w:right="49" w:firstLine="0"/>
        <w:jc w:val="both"/>
        <w:rPr>
          <w:rFonts w:ascii="Palatino Linotype" w:hAnsi="Palatino Linotype"/>
          <w:i/>
          <w:sz w:val="24"/>
          <w:szCs w:val="24"/>
        </w:rPr>
      </w:pPr>
      <w:r w:rsidRPr="00B9787F">
        <w:rPr>
          <w:rFonts w:ascii="Palatino Linotype" w:hAnsi="Palatino Linotype"/>
          <w:sz w:val="24"/>
          <w:szCs w:val="24"/>
        </w:rPr>
        <w:t xml:space="preserve">En cuanto hace a las razones y motivos de inconformidad que señaló el particular, al referir que </w:t>
      </w:r>
      <w:r w:rsidR="005666CD" w:rsidRPr="00B9787F">
        <w:rPr>
          <w:rFonts w:ascii="Palatino Linotype" w:hAnsi="Palatino Linotype"/>
          <w:sz w:val="24"/>
          <w:szCs w:val="24"/>
        </w:rPr>
        <w:t>no se le proporcionó la información solicitada</w:t>
      </w:r>
      <w:r w:rsidRPr="00B9787F">
        <w:rPr>
          <w:rFonts w:ascii="Palatino Linotype" w:hAnsi="Palatino Linotype"/>
          <w:sz w:val="24"/>
          <w:szCs w:val="24"/>
        </w:rPr>
        <w:t xml:space="preserve">, se procede a encuadrar dicho supuesto en las causales de procedencia que enmarca la Ley de Transparencia y Acceso a la Información Pública del Estado de México y Municipios, de la siguiente manera; </w:t>
      </w:r>
    </w:p>
    <w:p w:rsidR="007B5650" w:rsidRPr="00B9787F" w:rsidRDefault="007B5650" w:rsidP="00B9787F">
      <w:pPr>
        <w:pStyle w:val="Prrafodelista"/>
        <w:spacing w:after="0" w:line="360" w:lineRule="auto"/>
        <w:ind w:left="0" w:right="49"/>
        <w:jc w:val="both"/>
        <w:rPr>
          <w:rFonts w:ascii="Palatino Linotype" w:hAnsi="Palatino Linotype"/>
          <w:sz w:val="24"/>
          <w:szCs w:val="24"/>
        </w:rPr>
      </w:pPr>
    </w:p>
    <w:p w:rsidR="007B5650" w:rsidRPr="00B9787F" w:rsidRDefault="007B5650" w:rsidP="00B9787F">
      <w:pPr>
        <w:pStyle w:val="Prrafodelista"/>
        <w:spacing w:after="0" w:line="360" w:lineRule="auto"/>
        <w:ind w:left="567" w:right="616"/>
        <w:jc w:val="both"/>
        <w:rPr>
          <w:rFonts w:ascii="Palatino Linotype" w:hAnsi="Palatino Linotype"/>
          <w:sz w:val="24"/>
          <w:szCs w:val="24"/>
        </w:rPr>
      </w:pPr>
      <w:r w:rsidRPr="00B9787F">
        <w:rPr>
          <w:rFonts w:ascii="Palatino Linotype" w:hAnsi="Palatino Linotype"/>
          <w:b/>
          <w:sz w:val="24"/>
          <w:szCs w:val="24"/>
        </w:rPr>
        <w:t>Artículo 179.</w:t>
      </w:r>
      <w:r w:rsidRPr="00B9787F">
        <w:rPr>
          <w:rFonts w:ascii="Palatino Linotype" w:hAnsi="Palatino Linotype"/>
          <w:sz w:val="24"/>
          <w:szCs w:val="24"/>
        </w:rPr>
        <w:t xml:space="preserve"> El recurso de revisión es un medio de protección que la Ley otorga a los particulares, para hacer valer su derecho de acceso a la información pública, y procederá en contra de las siguientes causas: </w:t>
      </w:r>
    </w:p>
    <w:p w:rsidR="007B5650" w:rsidRPr="00B9787F" w:rsidRDefault="007B5650" w:rsidP="00B9787F">
      <w:pPr>
        <w:spacing w:after="0" w:line="360" w:lineRule="auto"/>
        <w:ind w:right="616"/>
        <w:jc w:val="both"/>
        <w:rPr>
          <w:rFonts w:ascii="Palatino Linotype" w:hAnsi="Palatino Linotype"/>
          <w:b/>
          <w:sz w:val="24"/>
          <w:szCs w:val="24"/>
        </w:rPr>
      </w:pPr>
    </w:p>
    <w:p w:rsidR="007B5650" w:rsidRPr="00B9787F" w:rsidRDefault="007B5650" w:rsidP="00B9787F">
      <w:pPr>
        <w:pStyle w:val="Prrafodelista"/>
        <w:numPr>
          <w:ilvl w:val="0"/>
          <w:numId w:val="32"/>
        </w:numPr>
        <w:spacing w:after="0" w:line="360" w:lineRule="auto"/>
        <w:ind w:right="616"/>
        <w:jc w:val="both"/>
        <w:rPr>
          <w:rFonts w:ascii="Palatino Linotype" w:hAnsi="Palatino Linotype"/>
          <w:b/>
          <w:sz w:val="24"/>
          <w:szCs w:val="24"/>
        </w:rPr>
      </w:pPr>
      <w:r w:rsidRPr="00B9787F">
        <w:rPr>
          <w:rFonts w:ascii="Palatino Linotype" w:hAnsi="Palatino Linotype"/>
          <w:b/>
          <w:sz w:val="24"/>
          <w:szCs w:val="24"/>
        </w:rPr>
        <w:t xml:space="preserve">La negativa a la información solicitada; </w:t>
      </w:r>
    </w:p>
    <w:p w:rsidR="00B05B38" w:rsidRPr="00B9787F" w:rsidRDefault="000705FD" w:rsidP="00B9787F">
      <w:pPr>
        <w:spacing w:after="0" w:line="360" w:lineRule="auto"/>
        <w:ind w:left="567" w:right="616"/>
        <w:jc w:val="both"/>
        <w:rPr>
          <w:rFonts w:ascii="Palatino Linotype" w:hAnsi="Palatino Linotype"/>
          <w:bCs/>
          <w:sz w:val="24"/>
          <w:szCs w:val="24"/>
        </w:rPr>
      </w:pPr>
      <w:r w:rsidRPr="00B9787F">
        <w:rPr>
          <w:rFonts w:ascii="Palatino Linotype" w:hAnsi="Palatino Linotype"/>
          <w:bCs/>
          <w:sz w:val="24"/>
          <w:szCs w:val="24"/>
        </w:rPr>
        <w:t>[…]</w:t>
      </w:r>
    </w:p>
    <w:p w:rsidR="00075791" w:rsidRPr="00B9787F" w:rsidRDefault="00075791" w:rsidP="00B9787F">
      <w:pPr>
        <w:spacing w:after="0" w:line="360" w:lineRule="auto"/>
        <w:ind w:left="567" w:right="616"/>
        <w:jc w:val="both"/>
        <w:rPr>
          <w:rFonts w:ascii="Palatino Linotype" w:hAnsi="Palatino Linotype"/>
          <w:bCs/>
          <w:sz w:val="24"/>
          <w:szCs w:val="24"/>
        </w:rPr>
      </w:pPr>
    </w:p>
    <w:p w:rsidR="00E32413" w:rsidRPr="00B9787F" w:rsidRDefault="00792776" w:rsidP="00B9787F">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B9787F">
        <w:rPr>
          <w:rFonts w:ascii="Palatino Linotype" w:eastAsia="Calibri" w:hAnsi="Palatino Linotype" w:cs="Arial"/>
          <w:sz w:val="24"/>
          <w:szCs w:val="24"/>
          <w:lang w:val="es-ES_tradnl" w:eastAsia="es-ES"/>
        </w:rPr>
        <w:t xml:space="preserve">En </w:t>
      </w:r>
      <w:r w:rsidR="003219F1" w:rsidRPr="00B9787F">
        <w:rPr>
          <w:rFonts w:ascii="Palatino Linotype" w:eastAsia="Calibri" w:hAnsi="Palatino Linotype" w:cs="Arial"/>
          <w:sz w:val="24"/>
          <w:szCs w:val="24"/>
          <w:lang w:val="es-ES_tradnl" w:eastAsia="es-ES"/>
        </w:rPr>
        <w:t>el mismo</w:t>
      </w:r>
      <w:r w:rsidRPr="00B9787F">
        <w:rPr>
          <w:rFonts w:ascii="Palatino Linotype" w:eastAsia="Calibri" w:hAnsi="Palatino Linotype" w:cs="Arial"/>
          <w:sz w:val="24"/>
          <w:szCs w:val="24"/>
          <w:lang w:val="es-ES_tradnl" w:eastAsia="es-ES"/>
        </w:rPr>
        <w:t xml:space="preserve"> orden de ideas, </w:t>
      </w:r>
      <w:r w:rsidR="00075791" w:rsidRPr="00B9787F">
        <w:rPr>
          <w:rFonts w:ascii="Palatino Linotype" w:eastAsia="Calibri" w:hAnsi="Palatino Linotype" w:cs="Arial"/>
          <w:sz w:val="24"/>
          <w:szCs w:val="24"/>
          <w:lang w:val="es-ES_tradnl" w:eastAsia="es-ES"/>
        </w:rPr>
        <w:t>los</w:t>
      </w:r>
      <w:r w:rsidRPr="00B9787F">
        <w:rPr>
          <w:rFonts w:ascii="Palatino Linotype" w:eastAsia="Calibri" w:hAnsi="Palatino Linotype" w:cs="Arial"/>
          <w:sz w:val="24"/>
          <w:szCs w:val="24"/>
          <w:lang w:val="es-ES_tradnl" w:eastAsia="es-ES"/>
        </w:rPr>
        <w:t xml:space="preserve"> escrito</w:t>
      </w:r>
      <w:r w:rsidR="00075791" w:rsidRPr="00B9787F">
        <w:rPr>
          <w:rFonts w:ascii="Palatino Linotype" w:eastAsia="Calibri" w:hAnsi="Palatino Linotype" w:cs="Arial"/>
          <w:sz w:val="24"/>
          <w:szCs w:val="24"/>
          <w:lang w:val="es-ES_tradnl" w:eastAsia="es-ES"/>
        </w:rPr>
        <w:t>s</w:t>
      </w:r>
      <w:r w:rsidRPr="00B9787F">
        <w:rPr>
          <w:rFonts w:ascii="Palatino Linotype" w:eastAsia="Calibri" w:hAnsi="Palatino Linotype" w:cs="Arial"/>
          <w:sz w:val="24"/>
          <w:szCs w:val="24"/>
          <w:lang w:val="es-ES_tradnl" w:eastAsia="es-ES"/>
        </w:rPr>
        <w:t xml:space="preserve"> contiene</w:t>
      </w:r>
      <w:r w:rsidR="00075791" w:rsidRPr="00B9787F">
        <w:rPr>
          <w:rFonts w:ascii="Palatino Linotype" w:eastAsia="Calibri" w:hAnsi="Palatino Linotype" w:cs="Arial"/>
          <w:sz w:val="24"/>
          <w:szCs w:val="24"/>
          <w:lang w:val="es-ES_tradnl" w:eastAsia="es-ES"/>
        </w:rPr>
        <w:t>n</w:t>
      </w:r>
      <w:r w:rsidRPr="00B9787F">
        <w:rPr>
          <w:rFonts w:ascii="Palatino Linotype" w:eastAsia="Calibri" w:hAnsi="Palatino Linotype" w:cs="Arial"/>
          <w:sz w:val="24"/>
          <w:szCs w:val="24"/>
          <w:lang w:val="es-ES_tradnl" w:eastAsia="es-ES"/>
        </w:rPr>
        <w:t xml:space="preserve"> las formalidades previstas por el artículo 180 último párrafo de la Ley de la materia, por lo que es procedente que este Instituto de Transparencia, Acceso a la Información Pública y Protección de Datos Personales del Estado de México y Municipios, conozca</w:t>
      </w:r>
      <w:r w:rsidR="00CB3DC3" w:rsidRPr="00B9787F">
        <w:rPr>
          <w:rFonts w:ascii="Palatino Linotype" w:eastAsia="Calibri" w:hAnsi="Palatino Linotype" w:cs="Arial"/>
          <w:sz w:val="24"/>
          <w:szCs w:val="24"/>
          <w:lang w:val="es-ES_tradnl" w:eastAsia="es-ES"/>
        </w:rPr>
        <w:t xml:space="preserve"> y resuelva el presente recurso.</w:t>
      </w:r>
    </w:p>
    <w:p w:rsidR="00E07ABA" w:rsidRPr="00B9787F" w:rsidRDefault="00E07ABA" w:rsidP="00B9787F">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B9787F" w:rsidRDefault="00B54F03" w:rsidP="00B9787F">
      <w:pPr>
        <w:keepNext/>
        <w:keepLines/>
        <w:tabs>
          <w:tab w:val="left" w:pos="0"/>
        </w:tabs>
        <w:spacing w:after="0" w:line="360" w:lineRule="auto"/>
        <w:outlineLvl w:val="0"/>
        <w:rPr>
          <w:rFonts w:ascii="Palatino Linotype" w:eastAsia="MS Gothic" w:hAnsi="Palatino Linotype" w:cs="Times New Roman"/>
          <w:b/>
          <w:sz w:val="24"/>
          <w:szCs w:val="24"/>
        </w:rPr>
      </w:pPr>
      <w:bookmarkStart w:id="5" w:name="_Toc12534555"/>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sidRPr="00B9787F">
        <w:rPr>
          <w:rFonts w:ascii="Palatino Linotype" w:eastAsia="MS Mincho" w:hAnsi="Palatino Linotype" w:cstheme="majorBidi"/>
          <w:b/>
          <w:sz w:val="24"/>
          <w:szCs w:val="24"/>
          <w:lang w:val="es-ES_tradnl" w:eastAsia="es-ES"/>
        </w:rPr>
        <w:t>TERCERO</w:t>
      </w:r>
      <w:r w:rsidRPr="00B9787F">
        <w:rPr>
          <w:rFonts w:ascii="Palatino Linotype" w:eastAsia="MS Gothic" w:hAnsi="Palatino Linotype" w:cs="Times New Roman"/>
          <w:b/>
          <w:sz w:val="24"/>
          <w:szCs w:val="24"/>
        </w:rPr>
        <w:t>. Del Planteamiento de la Litis.</w:t>
      </w:r>
      <w:bookmarkEnd w:id="5"/>
      <w:r w:rsidRPr="00B9787F">
        <w:rPr>
          <w:rFonts w:ascii="Palatino Linotype" w:eastAsia="MS Gothic" w:hAnsi="Palatino Linotype" w:cs="Times New Roman"/>
          <w:b/>
          <w:sz w:val="24"/>
          <w:szCs w:val="24"/>
        </w:rPr>
        <w:t xml:space="preserve"> </w:t>
      </w:r>
    </w:p>
    <w:p w:rsidR="00EB3DB0" w:rsidRPr="00B9787F" w:rsidRDefault="00EB3DB0" w:rsidP="00B9787F">
      <w:pPr>
        <w:tabs>
          <w:tab w:val="left" w:pos="0"/>
          <w:tab w:val="left" w:pos="142"/>
        </w:tabs>
        <w:spacing w:after="0" w:line="360" w:lineRule="auto"/>
        <w:ind w:right="49"/>
        <w:jc w:val="both"/>
        <w:rPr>
          <w:rFonts w:ascii="Palatino Linotype" w:eastAsia="MS Mincho" w:hAnsi="Palatino Linotype" w:cs="Times New Roman"/>
          <w:b/>
          <w:sz w:val="24"/>
          <w:szCs w:val="24"/>
        </w:rPr>
      </w:pPr>
    </w:p>
    <w:p w:rsidR="00D21E92" w:rsidRPr="00B9787F" w:rsidRDefault="00D21E92" w:rsidP="00B9787F">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B9787F">
        <w:rPr>
          <w:rFonts w:ascii="Palatino Linotype" w:eastAsia="MS Mincho" w:hAnsi="Palatino Linotype" w:cs="Times New Roman"/>
          <w:sz w:val="24"/>
          <w:szCs w:val="24"/>
        </w:rPr>
        <w:t>Así de las constancias que obran en el expediente electrónico, se advierte que</w:t>
      </w:r>
      <w:r w:rsidR="00D90B7D" w:rsidRPr="00B9787F">
        <w:rPr>
          <w:rFonts w:ascii="Palatino Linotype" w:eastAsia="MS Mincho" w:hAnsi="Palatino Linotype" w:cs="Times New Roman"/>
          <w:sz w:val="24"/>
          <w:szCs w:val="24"/>
        </w:rPr>
        <w:t xml:space="preserve"> el </w:t>
      </w:r>
      <w:r w:rsidRPr="00B9787F">
        <w:rPr>
          <w:rFonts w:ascii="Palatino Linotype" w:eastAsia="MS Mincho" w:hAnsi="Palatino Linotype" w:cs="Times New Roman"/>
          <w:sz w:val="24"/>
          <w:szCs w:val="24"/>
        </w:rPr>
        <w:t>particular mediante solicitud</w:t>
      </w:r>
      <w:r w:rsidR="00315470" w:rsidRPr="00B9787F">
        <w:rPr>
          <w:rFonts w:ascii="Palatino Linotype" w:eastAsia="MS Mincho" w:hAnsi="Palatino Linotype" w:cs="Times New Roman"/>
          <w:sz w:val="24"/>
          <w:szCs w:val="24"/>
        </w:rPr>
        <w:t>es</w:t>
      </w:r>
      <w:r w:rsidRPr="00B9787F">
        <w:rPr>
          <w:rFonts w:ascii="Palatino Linotype" w:eastAsia="MS Mincho" w:hAnsi="Palatino Linotype" w:cs="Times New Roman"/>
          <w:sz w:val="24"/>
          <w:szCs w:val="24"/>
        </w:rPr>
        <w:t xml:space="preserve"> de información vía de acceso SAIMEX, pidió</w:t>
      </w:r>
      <w:r w:rsidR="00360728" w:rsidRPr="00B9787F">
        <w:rPr>
          <w:rFonts w:ascii="Palatino Linotype" w:eastAsia="MS Mincho" w:hAnsi="Palatino Linotype" w:cs="Times New Roman"/>
          <w:sz w:val="24"/>
          <w:szCs w:val="24"/>
        </w:rPr>
        <w:t xml:space="preserve"> al </w:t>
      </w:r>
      <w:r w:rsidR="00360728" w:rsidRPr="00B9787F">
        <w:rPr>
          <w:rFonts w:ascii="Palatino Linotype" w:eastAsia="MS Mincho" w:hAnsi="Palatino Linotype" w:cs="Times New Roman"/>
          <w:b/>
          <w:bCs/>
          <w:sz w:val="24"/>
          <w:szCs w:val="24"/>
        </w:rPr>
        <w:t xml:space="preserve">Sujeto Obligado </w:t>
      </w:r>
      <w:r w:rsidRPr="00B9787F">
        <w:rPr>
          <w:rFonts w:ascii="Palatino Linotype" w:eastAsia="MS Mincho" w:hAnsi="Palatino Linotype" w:cs="Times New Roman"/>
          <w:sz w:val="24"/>
          <w:szCs w:val="24"/>
        </w:rPr>
        <w:t>le proporc</w:t>
      </w:r>
      <w:r w:rsidR="003219F1" w:rsidRPr="00B9787F">
        <w:rPr>
          <w:rFonts w:ascii="Palatino Linotype" w:eastAsia="MS Mincho" w:hAnsi="Palatino Linotype" w:cs="Times New Roman"/>
          <w:sz w:val="24"/>
          <w:szCs w:val="24"/>
        </w:rPr>
        <w:t>ionara</w:t>
      </w:r>
      <w:r w:rsidR="00DC5E0D" w:rsidRPr="00B9787F">
        <w:rPr>
          <w:rFonts w:ascii="Palatino Linotype" w:eastAsia="MS Mincho" w:hAnsi="Palatino Linotype" w:cs="Times New Roman"/>
          <w:sz w:val="24"/>
          <w:szCs w:val="24"/>
        </w:rPr>
        <w:t xml:space="preserve"> del </w:t>
      </w:r>
      <w:r w:rsidR="00315470" w:rsidRPr="00B9787F">
        <w:rPr>
          <w:rFonts w:ascii="Palatino Linotype" w:eastAsia="MS Mincho" w:hAnsi="Palatino Linotype" w:cs="Times New Roman"/>
          <w:b/>
          <w:bCs/>
          <w:sz w:val="24"/>
          <w:szCs w:val="24"/>
        </w:rPr>
        <w:t>Presidente Municipal</w:t>
      </w:r>
      <w:r w:rsidR="00D90B7D" w:rsidRPr="00B9787F">
        <w:rPr>
          <w:rFonts w:ascii="Palatino Linotype" w:eastAsia="MS Mincho" w:hAnsi="Palatino Linotype" w:cs="Times New Roman"/>
          <w:sz w:val="24"/>
          <w:szCs w:val="24"/>
        </w:rPr>
        <w:t xml:space="preserve"> </w:t>
      </w:r>
      <w:r w:rsidR="000D73B1" w:rsidRPr="00B9787F">
        <w:rPr>
          <w:rFonts w:ascii="Palatino Linotype" w:eastAsia="MS Mincho" w:hAnsi="Palatino Linotype" w:cs="Times New Roman"/>
          <w:sz w:val="24"/>
          <w:szCs w:val="24"/>
        </w:rPr>
        <w:t xml:space="preserve">y del </w:t>
      </w:r>
      <w:r w:rsidR="000D73B1" w:rsidRPr="00B9787F">
        <w:rPr>
          <w:rFonts w:ascii="Palatino Linotype" w:eastAsia="MS Mincho" w:hAnsi="Palatino Linotype" w:cs="Times New Roman"/>
          <w:b/>
          <w:bCs/>
          <w:sz w:val="24"/>
          <w:szCs w:val="24"/>
        </w:rPr>
        <w:t xml:space="preserve">Primer Regidor </w:t>
      </w:r>
      <w:r w:rsidR="00D90B7D" w:rsidRPr="00B9787F">
        <w:rPr>
          <w:rFonts w:ascii="Palatino Linotype" w:eastAsia="MS Mincho" w:hAnsi="Palatino Linotype" w:cs="Times New Roman"/>
          <w:sz w:val="24"/>
          <w:szCs w:val="24"/>
        </w:rPr>
        <w:t>de la actual administración pública municipal la siguiente información</w:t>
      </w:r>
      <w:r w:rsidRPr="00B9787F">
        <w:rPr>
          <w:rFonts w:ascii="Palatino Linotype" w:eastAsia="MS Mincho" w:hAnsi="Palatino Linotype" w:cs="Times New Roman"/>
          <w:sz w:val="24"/>
          <w:szCs w:val="24"/>
        </w:rPr>
        <w:t>:</w:t>
      </w:r>
    </w:p>
    <w:p w:rsidR="00883657" w:rsidRPr="00B9787F" w:rsidRDefault="00883657" w:rsidP="00B9787F">
      <w:pPr>
        <w:tabs>
          <w:tab w:val="left" w:pos="142"/>
          <w:tab w:val="left" w:pos="284"/>
        </w:tabs>
        <w:spacing w:after="0" w:line="360" w:lineRule="auto"/>
        <w:ind w:left="567" w:right="567"/>
        <w:jc w:val="both"/>
        <w:rPr>
          <w:rFonts w:ascii="Palatino Linotype" w:eastAsia="MS Mincho" w:hAnsi="Palatino Linotype" w:cs="Times New Roman"/>
          <w:sz w:val="24"/>
          <w:szCs w:val="24"/>
          <w:highlight w:val="yellow"/>
        </w:rPr>
      </w:pPr>
    </w:p>
    <w:p w:rsidR="00DC5E0D" w:rsidRPr="00B9787F" w:rsidRDefault="00DC5E0D" w:rsidP="00B9787F">
      <w:pPr>
        <w:pStyle w:val="Prrafodelista"/>
        <w:numPr>
          <w:ilvl w:val="0"/>
          <w:numId w:val="20"/>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r w:rsidRPr="00B9787F">
        <w:rPr>
          <w:rFonts w:ascii="Palatino Linotype" w:eastAsia="MS Mincho" w:hAnsi="Palatino Linotype" w:cs="Times New Roman"/>
          <w:b/>
          <w:sz w:val="24"/>
          <w:szCs w:val="24"/>
        </w:rPr>
        <w:t>Salario neto y bruto.</w:t>
      </w:r>
    </w:p>
    <w:p w:rsidR="00DC5E0D" w:rsidRPr="00B9787F" w:rsidRDefault="00DC5E0D" w:rsidP="00B9787F">
      <w:pPr>
        <w:pStyle w:val="Prrafodelista"/>
        <w:numPr>
          <w:ilvl w:val="0"/>
          <w:numId w:val="20"/>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proofErr w:type="spellStart"/>
      <w:r w:rsidRPr="00B9787F">
        <w:rPr>
          <w:rFonts w:ascii="Palatino Linotype" w:eastAsia="MS Mincho" w:hAnsi="Palatino Linotype" w:cs="Times New Roman"/>
          <w:b/>
          <w:sz w:val="24"/>
          <w:szCs w:val="24"/>
        </w:rPr>
        <w:t>Curriculum</w:t>
      </w:r>
      <w:proofErr w:type="spellEnd"/>
      <w:r w:rsidRPr="00B9787F">
        <w:rPr>
          <w:rFonts w:ascii="Palatino Linotype" w:eastAsia="MS Mincho" w:hAnsi="Palatino Linotype" w:cs="Times New Roman"/>
          <w:b/>
          <w:sz w:val="24"/>
          <w:szCs w:val="24"/>
        </w:rPr>
        <w:t xml:space="preserve"> Vitae. </w:t>
      </w:r>
    </w:p>
    <w:p w:rsidR="00E32413" w:rsidRDefault="00DC5E0D" w:rsidP="00B9787F">
      <w:pPr>
        <w:pStyle w:val="Prrafodelista"/>
        <w:numPr>
          <w:ilvl w:val="0"/>
          <w:numId w:val="20"/>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r w:rsidRPr="00B9787F">
        <w:rPr>
          <w:rFonts w:ascii="Palatino Linotype" w:eastAsia="MS Mincho" w:hAnsi="Palatino Linotype" w:cs="Times New Roman"/>
          <w:b/>
          <w:sz w:val="24"/>
          <w:szCs w:val="24"/>
        </w:rPr>
        <w:t>H</w:t>
      </w:r>
      <w:r w:rsidR="00481F90" w:rsidRPr="00B9787F">
        <w:rPr>
          <w:rFonts w:ascii="Palatino Linotype" w:eastAsia="MS Mincho" w:hAnsi="Palatino Linotype" w:cs="Times New Roman"/>
          <w:b/>
          <w:sz w:val="24"/>
          <w:szCs w:val="24"/>
        </w:rPr>
        <w:t xml:space="preserve">orario de atención. </w:t>
      </w:r>
    </w:p>
    <w:p w:rsidR="00B9787F" w:rsidRPr="00B9787F" w:rsidRDefault="00B9787F" w:rsidP="00B9787F">
      <w:pPr>
        <w:pStyle w:val="Prrafodelista"/>
        <w:tabs>
          <w:tab w:val="left" w:pos="142"/>
          <w:tab w:val="left" w:pos="284"/>
        </w:tabs>
        <w:spacing w:after="0" w:line="360" w:lineRule="auto"/>
        <w:ind w:left="567" w:right="567"/>
        <w:jc w:val="both"/>
        <w:rPr>
          <w:rFonts w:ascii="Palatino Linotype" w:eastAsia="MS Mincho" w:hAnsi="Palatino Linotype" w:cs="Times New Roman"/>
          <w:b/>
          <w:sz w:val="24"/>
          <w:szCs w:val="24"/>
        </w:rPr>
      </w:pPr>
    </w:p>
    <w:p w:rsidR="00D21E92" w:rsidRPr="00B9787F" w:rsidRDefault="00D21E92" w:rsidP="00B9787F">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B9787F">
        <w:rPr>
          <w:rFonts w:ascii="Palatino Linotype" w:eastAsia="MS Mincho" w:hAnsi="Palatino Linotype" w:cs="Times New Roman"/>
          <w:sz w:val="24"/>
          <w:szCs w:val="24"/>
        </w:rPr>
        <w:t xml:space="preserve">El </w:t>
      </w:r>
      <w:r w:rsidR="00E32413" w:rsidRPr="00B9787F">
        <w:rPr>
          <w:rFonts w:ascii="Palatino Linotype" w:eastAsia="MS Mincho" w:hAnsi="Palatino Linotype" w:cs="Times New Roman"/>
          <w:b/>
          <w:sz w:val="24"/>
          <w:szCs w:val="24"/>
        </w:rPr>
        <w:t>Sujeto Obligado</w:t>
      </w:r>
      <w:r w:rsidR="00E32413" w:rsidRPr="00B9787F">
        <w:rPr>
          <w:rFonts w:ascii="Palatino Linotype" w:eastAsia="MS Mincho" w:hAnsi="Palatino Linotype" w:cs="Times New Roman"/>
          <w:sz w:val="24"/>
          <w:szCs w:val="24"/>
        </w:rPr>
        <w:t xml:space="preserve"> </w:t>
      </w:r>
      <w:r w:rsidR="00667B1E" w:rsidRPr="00B9787F">
        <w:rPr>
          <w:rFonts w:ascii="Palatino Linotype" w:eastAsia="MS Mincho" w:hAnsi="Palatino Linotype" w:cs="Times New Roman"/>
          <w:sz w:val="24"/>
          <w:szCs w:val="24"/>
        </w:rPr>
        <w:t>omitió</w:t>
      </w:r>
      <w:r w:rsidRPr="00B9787F">
        <w:rPr>
          <w:rFonts w:ascii="Palatino Linotype" w:eastAsia="MS Mincho" w:hAnsi="Palatino Linotype" w:cs="Times New Roman"/>
          <w:sz w:val="24"/>
          <w:szCs w:val="24"/>
        </w:rPr>
        <w:t xml:space="preserve"> dar</w:t>
      </w:r>
      <w:r w:rsidR="00667B1E" w:rsidRPr="00B9787F">
        <w:rPr>
          <w:rFonts w:ascii="Palatino Linotype" w:eastAsia="MS Mincho" w:hAnsi="Palatino Linotype" w:cs="Times New Roman"/>
          <w:sz w:val="24"/>
          <w:szCs w:val="24"/>
        </w:rPr>
        <w:t xml:space="preserve"> respuesta</w:t>
      </w:r>
      <w:r w:rsidR="00315470" w:rsidRPr="00B9787F">
        <w:rPr>
          <w:rFonts w:ascii="Palatino Linotype" w:eastAsia="MS Mincho" w:hAnsi="Palatino Linotype" w:cs="Times New Roman"/>
          <w:sz w:val="24"/>
          <w:szCs w:val="24"/>
        </w:rPr>
        <w:t>s</w:t>
      </w:r>
      <w:r w:rsidR="00667B1E" w:rsidRPr="00B9787F">
        <w:rPr>
          <w:rFonts w:ascii="Palatino Linotype" w:eastAsia="MS Mincho" w:hAnsi="Palatino Linotype" w:cs="Times New Roman"/>
          <w:sz w:val="24"/>
          <w:szCs w:val="24"/>
        </w:rPr>
        <w:t xml:space="preserve"> a la</w:t>
      </w:r>
      <w:r w:rsidR="00315470" w:rsidRPr="00B9787F">
        <w:rPr>
          <w:rFonts w:ascii="Palatino Linotype" w:eastAsia="MS Mincho" w:hAnsi="Palatino Linotype" w:cs="Times New Roman"/>
          <w:sz w:val="24"/>
          <w:szCs w:val="24"/>
        </w:rPr>
        <w:t>s</w:t>
      </w:r>
      <w:r w:rsidR="00667B1E" w:rsidRPr="00B9787F">
        <w:rPr>
          <w:rFonts w:ascii="Palatino Linotype" w:eastAsia="MS Mincho" w:hAnsi="Palatino Linotype" w:cs="Times New Roman"/>
          <w:sz w:val="24"/>
          <w:szCs w:val="24"/>
        </w:rPr>
        <w:t xml:space="preserve"> solicitud</w:t>
      </w:r>
      <w:r w:rsidR="00315470" w:rsidRPr="00B9787F">
        <w:rPr>
          <w:rFonts w:ascii="Palatino Linotype" w:eastAsia="MS Mincho" w:hAnsi="Palatino Linotype" w:cs="Times New Roman"/>
          <w:sz w:val="24"/>
          <w:szCs w:val="24"/>
        </w:rPr>
        <w:t>es</w:t>
      </w:r>
      <w:r w:rsidR="00667B1E" w:rsidRPr="00B9787F">
        <w:rPr>
          <w:rFonts w:ascii="Palatino Linotype" w:eastAsia="MS Mincho" w:hAnsi="Palatino Linotype" w:cs="Times New Roman"/>
          <w:sz w:val="24"/>
          <w:szCs w:val="24"/>
        </w:rPr>
        <w:t xml:space="preserve"> del </w:t>
      </w:r>
      <w:r w:rsidRPr="00B9787F">
        <w:rPr>
          <w:rFonts w:ascii="Palatino Linotype" w:eastAsia="MS Mincho" w:hAnsi="Palatino Linotype" w:cs="Times New Roman"/>
          <w:sz w:val="24"/>
          <w:szCs w:val="24"/>
        </w:rPr>
        <w:t xml:space="preserve">particular. </w:t>
      </w:r>
    </w:p>
    <w:p w:rsidR="00D21E92" w:rsidRPr="00B9787F" w:rsidRDefault="00D21E92" w:rsidP="00B9787F">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Pr="00B9787F" w:rsidRDefault="00D21E92" w:rsidP="00B9787F">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B9787F">
        <w:rPr>
          <w:rFonts w:ascii="Palatino Linotype" w:eastAsia="MS Mincho" w:hAnsi="Palatino Linotype" w:cs="Times New Roman"/>
          <w:sz w:val="24"/>
          <w:szCs w:val="24"/>
        </w:rPr>
        <w:t xml:space="preserve">Por </w:t>
      </w:r>
      <w:r w:rsidR="00360728" w:rsidRPr="00B9787F">
        <w:rPr>
          <w:rFonts w:ascii="Palatino Linotype" w:eastAsia="MS Mincho" w:hAnsi="Palatino Linotype" w:cs="Times New Roman"/>
          <w:sz w:val="24"/>
          <w:szCs w:val="24"/>
        </w:rPr>
        <w:t>consiguiente,</w:t>
      </w:r>
      <w:r w:rsidR="00667B1E" w:rsidRPr="00B9787F">
        <w:rPr>
          <w:rFonts w:ascii="Palatino Linotype" w:eastAsia="MS Mincho" w:hAnsi="Palatino Linotype" w:cs="Times New Roman"/>
          <w:sz w:val="24"/>
          <w:szCs w:val="24"/>
        </w:rPr>
        <w:t xml:space="preserve"> </w:t>
      </w:r>
      <w:r w:rsidR="00D90B7D" w:rsidRPr="00B9787F">
        <w:rPr>
          <w:rFonts w:ascii="Palatino Linotype" w:eastAsia="MS Mincho" w:hAnsi="Palatino Linotype" w:cs="Times New Roman"/>
          <w:sz w:val="24"/>
          <w:szCs w:val="24"/>
        </w:rPr>
        <w:t xml:space="preserve">el </w:t>
      </w:r>
      <w:r w:rsidR="00667B1E" w:rsidRPr="00B9787F">
        <w:rPr>
          <w:rFonts w:ascii="Palatino Linotype" w:eastAsia="MS Mincho" w:hAnsi="Palatino Linotype" w:cs="Times New Roman"/>
          <w:sz w:val="24"/>
          <w:szCs w:val="24"/>
        </w:rPr>
        <w:t xml:space="preserve">recurrente, </w:t>
      </w:r>
      <w:r w:rsidR="00360728" w:rsidRPr="00B9787F">
        <w:rPr>
          <w:rFonts w:ascii="Palatino Linotype" w:eastAsia="MS Mincho" w:hAnsi="Palatino Linotype" w:cs="Times New Roman"/>
          <w:sz w:val="24"/>
          <w:szCs w:val="24"/>
        </w:rPr>
        <w:t>interpuso recurso</w:t>
      </w:r>
      <w:r w:rsidR="000D735B" w:rsidRPr="00B9787F">
        <w:rPr>
          <w:rFonts w:ascii="Palatino Linotype" w:eastAsia="MS Mincho" w:hAnsi="Palatino Linotype" w:cs="Times New Roman"/>
          <w:sz w:val="24"/>
          <w:szCs w:val="24"/>
        </w:rPr>
        <w:t>s</w:t>
      </w:r>
      <w:r w:rsidRPr="00B9787F">
        <w:rPr>
          <w:rFonts w:ascii="Palatino Linotype" w:eastAsia="MS Mincho" w:hAnsi="Palatino Linotype" w:cs="Times New Roman"/>
          <w:sz w:val="24"/>
          <w:szCs w:val="24"/>
        </w:rPr>
        <w:t xml:space="preserve"> de revisión, argumentando</w:t>
      </w:r>
      <w:r w:rsidR="000D735B" w:rsidRPr="00B9787F">
        <w:rPr>
          <w:rFonts w:ascii="Palatino Linotype" w:eastAsia="MS Mincho" w:hAnsi="Palatino Linotype" w:cs="Times New Roman"/>
          <w:sz w:val="24"/>
          <w:szCs w:val="24"/>
        </w:rPr>
        <w:t xml:space="preserve"> en ambos caso, medularmente;</w:t>
      </w:r>
      <w:r w:rsidRPr="00B9787F">
        <w:rPr>
          <w:rFonts w:ascii="Palatino Linotype" w:eastAsia="MS Mincho" w:hAnsi="Palatino Linotype" w:cs="Times New Roman"/>
          <w:sz w:val="24"/>
          <w:szCs w:val="24"/>
        </w:rPr>
        <w:t xml:space="preserve"> </w:t>
      </w:r>
      <w:r w:rsidRPr="00B9787F">
        <w:rPr>
          <w:rFonts w:ascii="Palatino Linotype" w:eastAsia="MS Mincho" w:hAnsi="Palatino Linotype" w:cs="Times New Roman"/>
          <w:i/>
          <w:sz w:val="24"/>
          <w:szCs w:val="24"/>
        </w:rPr>
        <w:t>“</w:t>
      </w:r>
      <w:r w:rsidR="00481F90" w:rsidRPr="00B9787F">
        <w:rPr>
          <w:rFonts w:ascii="Palatino Linotype" w:eastAsia="MS Mincho" w:hAnsi="Palatino Linotype" w:cs="Times New Roman"/>
          <w:i/>
          <w:sz w:val="24"/>
          <w:szCs w:val="24"/>
        </w:rPr>
        <w:t>la negativa a la información</w:t>
      </w:r>
      <w:r w:rsidR="00B05B38" w:rsidRPr="00B9787F">
        <w:rPr>
          <w:rFonts w:ascii="Palatino Linotype" w:eastAsia="MS Mincho" w:hAnsi="Palatino Linotype" w:cs="Times New Roman"/>
          <w:i/>
          <w:sz w:val="24"/>
          <w:szCs w:val="24"/>
        </w:rPr>
        <w:t>”</w:t>
      </w:r>
      <w:r w:rsidR="00B05B38" w:rsidRPr="00B9787F">
        <w:rPr>
          <w:rFonts w:ascii="Palatino Linotype" w:eastAsia="MS Mincho" w:hAnsi="Palatino Linotype" w:cs="Times New Roman"/>
          <w:sz w:val="24"/>
          <w:szCs w:val="24"/>
        </w:rPr>
        <w:t xml:space="preserve"> </w:t>
      </w:r>
      <w:r w:rsidRPr="00B9787F">
        <w:rPr>
          <w:rFonts w:ascii="Palatino Linotype" w:eastAsia="MS Mincho" w:hAnsi="Palatino Linotype" w:cs="Times New Roman"/>
          <w:sz w:val="24"/>
          <w:szCs w:val="24"/>
        </w:rPr>
        <w:t xml:space="preserve">configurando con ello la figura de la </w:t>
      </w:r>
      <w:r w:rsidRPr="00B9787F">
        <w:rPr>
          <w:rFonts w:ascii="Palatino Linotype" w:eastAsia="MS Mincho" w:hAnsi="Palatino Linotype" w:cs="Times New Roman"/>
          <w:b/>
          <w:i/>
          <w:sz w:val="24"/>
          <w:szCs w:val="24"/>
        </w:rPr>
        <w:t xml:space="preserve">negativa ficta </w:t>
      </w:r>
      <w:r w:rsidRPr="00B9787F">
        <w:rPr>
          <w:rFonts w:ascii="Palatino Linotype" w:eastAsia="MS Mincho" w:hAnsi="Palatino Linotype" w:cs="Times New Roman"/>
          <w:sz w:val="24"/>
          <w:szCs w:val="24"/>
        </w:rPr>
        <w:t>que se establece en la fracción VII del artículo 179 de la Ley de la materia. Asimismo, en el plazo señalado pa</w:t>
      </w:r>
      <w:r w:rsidR="003851A9" w:rsidRPr="00B9787F">
        <w:rPr>
          <w:rFonts w:ascii="Palatino Linotype" w:eastAsia="MS Mincho" w:hAnsi="Palatino Linotype" w:cs="Times New Roman"/>
          <w:sz w:val="24"/>
          <w:szCs w:val="24"/>
        </w:rPr>
        <w:t xml:space="preserve">ra realizar manifestaciones, ninguna de las partes hizo uso de su derecho. </w:t>
      </w:r>
      <w:r w:rsidR="00026678" w:rsidRPr="00B9787F">
        <w:rPr>
          <w:rFonts w:ascii="Palatino Linotype" w:eastAsia="MS Mincho" w:hAnsi="Palatino Linotype" w:cs="Times New Roman"/>
          <w:sz w:val="24"/>
          <w:szCs w:val="24"/>
        </w:rPr>
        <w:t xml:space="preserve"> </w:t>
      </w:r>
    </w:p>
    <w:p w:rsidR="00C0713F" w:rsidRPr="00B9787F" w:rsidRDefault="00C0713F" w:rsidP="00B9787F">
      <w:pPr>
        <w:pStyle w:val="Prrafodelista"/>
        <w:tabs>
          <w:tab w:val="left" w:pos="0"/>
          <w:tab w:val="left" w:pos="142"/>
        </w:tabs>
        <w:spacing w:after="0" w:line="360" w:lineRule="auto"/>
        <w:ind w:left="0" w:right="49"/>
        <w:jc w:val="both"/>
        <w:rPr>
          <w:rFonts w:ascii="Palatino Linotype" w:eastAsia="MS Mincho" w:hAnsi="Palatino Linotype" w:cs="Times New Roman"/>
          <w:sz w:val="24"/>
          <w:szCs w:val="24"/>
        </w:rPr>
      </w:pPr>
    </w:p>
    <w:p w:rsidR="00D21E92" w:rsidRPr="00B9787F" w:rsidRDefault="003851A9" w:rsidP="00B9787F">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szCs w:val="24"/>
        </w:rPr>
      </w:pPr>
      <w:r w:rsidRPr="00B9787F">
        <w:rPr>
          <w:rFonts w:ascii="Palatino Linotype" w:eastAsia="MS Mincho" w:hAnsi="Palatino Linotype" w:cs="Times New Roman"/>
          <w:sz w:val="24"/>
          <w:szCs w:val="24"/>
        </w:rPr>
        <w:t xml:space="preserve">Por lo anterior, esta ponencia </w:t>
      </w:r>
      <w:r w:rsidR="00D21E92" w:rsidRPr="00B9787F">
        <w:rPr>
          <w:rFonts w:ascii="Palatino Linotype" w:eastAsia="MS Mincho" w:hAnsi="Palatino Linotype" w:cs="Times New Roman"/>
          <w:sz w:val="24"/>
          <w:szCs w:val="24"/>
        </w:rPr>
        <w:t>estudiará las actuaciones de las partes</w:t>
      </w:r>
      <w:r w:rsidRPr="00B9787F">
        <w:rPr>
          <w:rFonts w:ascii="Palatino Linotype" w:eastAsia="MS Mincho" w:hAnsi="Palatino Linotype" w:cs="Times New Roman"/>
          <w:sz w:val="24"/>
          <w:szCs w:val="24"/>
        </w:rPr>
        <w:t xml:space="preserve"> que integran el presente asunto, a fin de determinar</w:t>
      </w:r>
      <w:r w:rsidR="00D21E92" w:rsidRPr="00B9787F">
        <w:rPr>
          <w:rFonts w:ascii="Palatino Linotype" w:eastAsia="MS Mincho" w:hAnsi="Palatino Linotype" w:cs="Times New Roman"/>
          <w:sz w:val="24"/>
          <w:szCs w:val="24"/>
        </w:rPr>
        <w:t xml:space="preserve"> si la información solicitada se encuentra fundamentada en las atribuciones del </w:t>
      </w:r>
      <w:r w:rsidR="009D69F1" w:rsidRPr="00B9787F">
        <w:rPr>
          <w:rFonts w:ascii="Palatino Linotype" w:eastAsia="MS Mincho" w:hAnsi="Palatino Linotype" w:cs="Times New Roman"/>
          <w:b/>
          <w:sz w:val="24"/>
          <w:szCs w:val="24"/>
        </w:rPr>
        <w:t>Sujeto Obligado</w:t>
      </w:r>
      <w:r w:rsidR="00D21E92" w:rsidRPr="00B9787F">
        <w:rPr>
          <w:rFonts w:ascii="Palatino Linotype" w:eastAsia="MS Mincho" w:hAnsi="Palatino Linotype" w:cs="Times New Roman"/>
          <w:sz w:val="24"/>
          <w:szCs w:val="24"/>
        </w:rPr>
        <w:t xml:space="preserve">, si es así, y </w:t>
      </w:r>
      <w:r w:rsidR="000705FD" w:rsidRPr="00B9787F">
        <w:rPr>
          <w:rFonts w:ascii="Palatino Linotype" w:eastAsia="MS Mincho" w:hAnsi="Palatino Linotype" w:cs="Times New Roman"/>
          <w:sz w:val="24"/>
          <w:szCs w:val="24"/>
        </w:rPr>
        <w:t>e</w:t>
      </w:r>
      <w:r w:rsidR="00D21E92" w:rsidRPr="00B9787F">
        <w:rPr>
          <w:rFonts w:ascii="Palatino Linotype" w:eastAsia="MS Mincho" w:hAnsi="Palatino Linotype" w:cs="Times New Roman"/>
          <w:sz w:val="24"/>
          <w:szCs w:val="24"/>
        </w:rPr>
        <w:t>ste no haya cumplido con sus obligaciones y posea, administre o gener</w:t>
      </w:r>
      <w:r w:rsidRPr="00B9787F">
        <w:rPr>
          <w:rFonts w:ascii="Palatino Linotype" w:eastAsia="MS Mincho" w:hAnsi="Palatino Linotype" w:cs="Times New Roman"/>
          <w:sz w:val="24"/>
          <w:szCs w:val="24"/>
        </w:rPr>
        <w:t>e la información solicitada</w:t>
      </w:r>
      <w:r w:rsidR="00723CD2" w:rsidRPr="00B9787F">
        <w:rPr>
          <w:rFonts w:ascii="Palatino Linotype" w:eastAsia="MS Mincho" w:hAnsi="Palatino Linotype" w:cs="Times New Roman"/>
          <w:sz w:val="24"/>
          <w:szCs w:val="24"/>
        </w:rPr>
        <w:t xml:space="preserve"> y en el caso que sea procedente </w:t>
      </w:r>
      <w:r w:rsidR="00D21E92" w:rsidRPr="00B9787F">
        <w:rPr>
          <w:rFonts w:ascii="Palatino Linotype" w:eastAsia="MS Mincho" w:hAnsi="Palatino Linotype" w:cs="Times New Roman"/>
          <w:sz w:val="24"/>
          <w:szCs w:val="24"/>
        </w:rPr>
        <w:t xml:space="preserve">se ordenará su entrega.   </w:t>
      </w:r>
    </w:p>
    <w:p w:rsidR="00D21E92" w:rsidRPr="00B9787F" w:rsidRDefault="00D21E92" w:rsidP="00B9787F">
      <w:pPr>
        <w:tabs>
          <w:tab w:val="left" w:pos="0"/>
          <w:tab w:val="left" w:pos="142"/>
        </w:tabs>
        <w:spacing w:after="0" w:line="360" w:lineRule="auto"/>
        <w:ind w:right="49"/>
        <w:jc w:val="both"/>
        <w:rPr>
          <w:rFonts w:ascii="Palatino Linotype" w:eastAsia="MS Mincho" w:hAnsi="Palatino Linotype" w:cs="Times New Roman"/>
          <w:sz w:val="24"/>
          <w:szCs w:val="24"/>
        </w:rPr>
      </w:pPr>
    </w:p>
    <w:p w:rsidR="00792776" w:rsidRPr="00B9787F" w:rsidRDefault="00EB3DB0" w:rsidP="00B9787F">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7" w:name="_Toc1253455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B9787F">
        <w:rPr>
          <w:rFonts w:ascii="Palatino Linotype" w:eastAsia="MS Gothic" w:hAnsi="Palatino Linotype" w:cstheme="majorBidi"/>
          <w:b/>
          <w:sz w:val="24"/>
          <w:szCs w:val="24"/>
          <w:lang w:val="es-ES_tradnl" w:eastAsia="es-ES"/>
        </w:rPr>
        <w:t>CUARTO</w:t>
      </w:r>
      <w:r w:rsidR="00792776" w:rsidRPr="00B9787F">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B9787F">
        <w:rPr>
          <w:rFonts w:ascii="Palatino Linotype" w:eastAsia="MS Gothic" w:hAnsi="Palatino Linotype" w:cstheme="majorBidi"/>
          <w:b/>
          <w:sz w:val="24"/>
          <w:szCs w:val="24"/>
          <w:lang w:val="es-ES_tradnl" w:eastAsia="es-ES"/>
        </w:rPr>
        <w:t>revisión.</w:t>
      </w:r>
      <w:bookmarkEnd w:id="27"/>
    </w:p>
    <w:p w:rsidR="00C51C7C" w:rsidRPr="00B9787F" w:rsidRDefault="00C51C7C" w:rsidP="00B9787F">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p>
    <w:p w:rsidR="00C51C7C" w:rsidRPr="00B9787F" w:rsidRDefault="00C51C7C" w:rsidP="00B9787F">
      <w:pPr>
        <w:pStyle w:val="Prrafodelista"/>
        <w:keepNext/>
        <w:keepLines/>
        <w:numPr>
          <w:ilvl w:val="0"/>
          <w:numId w:val="4"/>
        </w:numPr>
        <w:tabs>
          <w:tab w:val="left" w:pos="0"/>
        </w:tabs>
        <w:spacing w:after="0" w:line="360" w:lineRule="auto"/>
        <w:ind w:left="709"/>
        <w:outlineLvl w:val="0"/>
        <w:rPr>
          <w:rFonts w:ascii="Palatino Linotype" w:eastAsia="MS Gothic" w:hAnsi="Palatino Linotype" w:cstheme="majorBidi"/>
          <w:b/>
          <w:sz w:val="24"/>
          <w:szCs w:val="24"/>
          <w:lang w:val="es-ES_tradnl" w:eastAsia="es-ES"/>
        </w:rPr>
      </w:pPr>
      <w:bookmarkStart w:id="28" w:name="_Toc12534557"/>
      <w:r w:rsidRPr="00B9787F">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8"/>
      <w:r w:rsidRPr="00B9787F">
        <w:rPr>
          <w:rFonts w:ascii="Palatino Linotype" w:eastAsia="MS Gothic" w:hAnsi="Palatino Linotype" w:cstheme="majorBidi"/>
          <w:b/>
          <w:sz w:val="24"/>
          <w:szCs w:val="24"/>
          <w:lang w:val="es-ES_tradnl" w:eastAsia="es-ES"/>
        </w:rPr>
        <w:t xml:space="preserve"> </w:t>
      </w:r>
    </w:p>
    <w:p w:rsidR="00565A3D" w:rsidRPr="00B9787F" w:rsidRDefault="00565A3D" w:rsidP="00B9787F">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74179" w:rsidRPr="00B9787F" w:rsidRDefault="00CA10C1" w:rsidP="00B9787F">
      <w:pPr>
        <w:pStyle w:val="Prrafodelista"/>
        <w:numPr>
          <w:ilvl w:val="0"/>
          <w:numId w:val="2"/>
        </w:numPr>
        <w:tabs>
          <w:tab w:val="left" w:pos="0"/>
        </w:tabs>
        <w:spacing w:after="0" w:line="360" w:lineRule="auto"/>
        <w:ind w:left="0" w:firstLine="0"/>
        <w:jc w:val="both"/>
        <w:rPr>
          <w:rFonts w:ascii="Palatino Linotype" w:eastAsia="MS Mincho" w:hAnsi="Palatino Linotype" w:cs="Arial"/>
          <w:i/>
          <w:sz w:val="24"/>
          <w:szCs w:val="24"/>
          <w:lang w:eastAsia="es-ES"/>
        </w:rPr>
      </w:pPr>
      <w:r w:rsidRPr="00B9787F">
        <w:rPr>
          <w:rFonts w:ascii="Palatino Linotype" w:hAnsi="Palatino Linotype" w:cs="Arial"/>
          <w:sz w:val="24"/>
          <w:szCs w:val="24"/>
        </w:rPr>
        <w:t xml:space="preserve">Derivado del Planteamiento de la Litis, </w:t>
      </w:r>
      <w:r w:rsidR="006B56C3" w:rsidRPr="00B9787F">
        <w:rPr>
          <w:rFonts w:ascii="Palatino Linotype" w:hAnsi="Palatino Linotype" w:cs="Arial"/>
          <w:sz w:val="24"/>
          <w:szCs w:val="24"/>
        </w:rPr>
        <w:t>se procede a analizar</w:t>
      </w:r>
      <w:r w:rsidRPr="00B9787F">
        <w:rPr>
          <w:rFonts w:ascii="Palatino Linotype" w:hAnsi="Palatino Linotype" w:cs="Arial"/>
          <w:sz w:val="24"/>
          <w:szCs w:val="24"/>
        </w:rPr>
        <w:t xml:space="preserve"> el contenido íntegro de las actuaciones que obra</w:t>
      </w:r>
      <w:r w:rsidR="006B56C3" w:rsidRPr="00B9787F">
        <w:rPr>
          <w:rFonts w:ascii="Palatino Linotype" w:hAnsi="Palatino Linotype" w:cs="Arial"/>
          <w:sz w:val="24"/>
          <w:szCs w:val="24"/>
        </w:rPr>
        <w:t xml:space="preserve">n en el expediente electrónico y con ello, este </w:t>
      </w:r>
      <w:r w:rsidRPr="00B9787F">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B9787F">
        <w:rPr>
          <w:rFonts w:ascii="Palatino Linotype" w:hAnsi="Palatino Linotype" w:cs="Arial"/>
          <w:sz w:val="24"/>
          <w:szCs w:val="24"/>
        </w:rPr>
        <w:t xml:space="preserve">, de </w:t>
      </w:r>
      <w:r w:rsidRPr="00B9787F">
        <w:rPr>
          <w:rFonts w:ascii="Palatino Linotype" w:hAnsi="Palatino Linotype" w:cs="Arial"/>
          <w:sz w:val="24"/>
          <w:szCs w:val="24"/>
        </w:rPr>
        <w:t xml:space="preserve">acuerdo </w:t>
      </w:r>
      <w:r w:rsidR="006B56C3" w:rsidRPr="00B9787F">
        <w:rPr>
          <w:rFonts w:ascii="Palatino Linotype" w:hAnsi="Palatino Linotype" w:cs="Arial"/>
          <w:sz w:val="24"/>
          <w:szCs w:val="24"/>
        </w:rPr>
        <w:t>con</w:t>
      </w:r>
      <w:r w:rsidRPr="00B9787F">
        <w:rPr>
          <w:rFonts w:ascii="Palatino Linotype" w:hAnsi="Palatino Linotype" w:cs="Arial"/>
          <w:sz w:val="24"/>
          <w:szCs w:val="24"/>
        </w:rPr>
        <w:t xml:space="preserve"> lo establecido en el artículo 8 de la </w:t>
      </w:r>
      <w:r w:rsidRPr="00B9787F">
        <w:rPr>
          <w:rFonts w:ascii="Palatino Linotype" w:eastAsia="Calibri" w:hAnsi="Palatino Linotype" w:cs="Arial"/>
          <w:sz w:val="24"/>
          <w:szCs w:val="24"/>
          <w:lang w:val="es-ES"/>
        </w:rPr>
        <w:t>Ley de Transparencia y Acceso a la Información Pública del Estado de México y Municipios</w:t>
      </w:r>
      <w:r w:rsidRPr="00B9787F">
        <w:rPr>
          <w:rFonts w:ascii="Palatino Linotype" w:eastAsia="Times New Roman" w:hAnsi="Palatino Linotype" w:cs="Arial"/>
          <w:sz w:val="24"/>
          <w:szCs w:val="24"/>
          <w:lang w:val="es-ES" w:eastAsia="es-MX"/>
        </w:rPr>
        <w:t>.</w:t>
      </w:r>
    </w:p>
    <w:p w:rsidR="001364F4" w:rsidRPr="00B9787F" w:rsidRDefault="001364F4" w:rsidP="00B9787F">
      <w:pPr>
        <w:tabs>
          <w:tab w:val="left" w:pos="0"/>
        </w:tabs>
        <w:spacing w:after="0" w:line="360" w:lineRule="auto"/>
        <w:jc w:val="both"/>
        <w:rPr>
          <w:rFonts w:ascii="Palatino Linotype" w:eastAsia="MS Mincho" w:hAnsi="Palatino Linotype" w:cs="Arial"/>
          <w:i/>
          <w:sz w:val="24"/>
          <w:szCs w:val="24"/>
          <w:lang w:eastAsia="es-ES"/>
        </w:rPr>
      </w:pPr>
    </w:p>
    <w:p w:rsidR="0041451D" w:rsidRPr="00B9787F" w:rsidRDefault="00415E79" w:rsidP="00B9787F">
      <w:pPr>
        <w:keepNext/>
        <w:keepLines/>
        <w:tabs>
          <w:tab w:val="left" w:pos="0"/>
        </w:tabs>
        <w:spacing w:after="0" w:line="360" w:lineRule="auto"/>
        <w:ind w:left="284"/>
        <w:outlineLvl w:val="0"/>
        <w:rPr>
          <w:rFonts w:ascii="Palatino Linotype" w:eastAsia="MS Gothic" w:hAnsi="Palatino Linotype" w:cs="Times New Roman"/>
          <w:b/>
          <w:sz w:val="24"/>
          <w:szCs w:val="24"/>
        </w:rPr>
      </w:pPr>
      <w:bookmarkStart w:id="29" w:name="_Toc12534558"/>
      <w:proofErr w:type="gramStart"/>
      <w:r w:rsidRPr="00B9787F">
        <w:rPr>
          <w:rFonts w:ascii="Palatino Linotype" w:eastAsia="MS Gothic" w:hAnsi="Palatino Linotype" w:cs="Times New Roman"/>
          <w:b/>
          <w:sz w:val="24"/>
          <w:szCs w:val="24"/>
        </w:rPr>
        <w:t xml:space="preserve">A. </w:t>
      </w:r>
      <w:r w:rsidR="0041451D" w:rsidRPr="00B9787F">
        <w:rPr>
          <w:rFonts w:ascii="Palatino Linotype" w:eastAsia="MS Gothic" w:hAnsi="Palatino Linotype" w:cs="Times New Roman"/>
          <w:b/>
          <w:sz w:val="24"/>
          <w:szCs w:val="24"/>
        </w:rPr>
        <w:t xml:space="preserve"> De</w:t>
      </w:r>
      <w:proofErr w:type="gramEnd"/>
      <w:r w:rsidR="0041451D" w:rsidRPr="00B9787F">
        <w:rPr>
          <w:rFonts w:ascii="Palatino Linotype" w:eastAsia="MS Gothic" w:hAnsi="Palatino Linotype" w:cs="Times New Roman"/>
          <w:b/>
          <w:sz w:val="24"/>
          <w:szCs w:val="24"/>
        </w:rPr>
        <w:t xml:space="preserve"> la Fuente Obligacional.</w:t>
      </w:r>
      <w:bookmarkEnd w:id="29"/>
      <w:r w:rsidR="0041451D" w:rsidRPr="00B9787F">
        <w:rPr>
          <w:rFonts w:ascii="Palatino Linotype" w:eastAsia="MS Gothic" w:hAnsi="Palatino Linotype" w:cs="Times New Roman"/>
          <w:b/>
          <w:sz w:val="24"/>
          <w:szCs w:val="24"/>
        </w:rPr>
        <w:t xml:space="preserve"> </w:t>
      </w:r>
    </w:p>
    <w:p w:rsidR="00374179" w:rsidRPr="00B9787F" w:rsidRDefault="00374179" w:rsidP="00B9787F">
      <w:pPr>
        <w:tabs>
          <w:tab w:val="left" w:pos="0"/>
        </w:tabs>
        <w:spacing w:after="0" w:line="360" w:lineRule="auto"/>
        <w:rPr>
          <w:rFonts w:ascii="Palatino Linotype" w:eastAsia="MS Mincho" w:hAnsi="Palatino Linotype" w:cs="Times New Roman"/>
          <w:sz w:val="24"/>
          <w:szCs w:val="24"/>
          <w:lang w:val="es-ES_tradnl" w:eastAsia="es-ES"/>
        </w:rPr>
      </w:pPr>
    </w:p>
    <w:p w:rsidR="00374179" w:rsidRPr="00B9787F" w:rsidRDefault="00374179" w:rsidP="00B9787F">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B9787F">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481F90" w:rsidRPr="00B9787F" w:rsidRDefault="00481F90" w:rsidP="00B9787F">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374179" w:rsidRPr="00B9787F" w:rsidRDefault="00374179" w:rsidP="00B9787F">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El </w:t>
      </w:r>
      <w:r w:rsidR="006F2EC5" w:rsidRPr="00B9787F">
        <w:rPr>
          <w:rFonts w:ascii="Palatino Linotype" w:eastAsia="MS Mincho" w:hAnsi="Palatino Linotype" w:cs="Times New Roman"/>
          <w:b/>
          <w:sz w:val="24"/>
          <w:szCs w:val="24"/>
          <w:lang w:val="es-ES_tradnl" w:eastAsia="es-ES"/>
        </w:rPr>
        <w:t>Sujeto Obligado</w:t>
      </w:r>
      <w:r w:rsidR="006F2EC5" w:rsidRPr="00B9787F">
        <w:rPr>
          <w:rFonts w:ascii="Palatino Linotype" w:eastAsia="MS Mincho" w:hAnsi="Palatino Linotype" w:cs="Times New Roman"/>
          <w:sz w:val="24"/>
          <w:szCs w:val="24"/>
          <w:lang w:val="es-ES_tradnl" w:eastAsia="es-ES"/>
        </w:rPr>
        <w:t xml:space="preserve"> </w:t>
      </w:r>
      <w:r w:rsidRPr="00B9787F">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B9787F">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B9787F">
        <w:rPr>
          <w:rFonts w:ascii="Palatino Linotype" w:eastAsia="MS Mincho" w:hAnsi="Palatino Linotype" w:cstheme="majorBidi"/>
          <w:b/>
          <w:sz w:val="24"/>
          <w:szCs w:val="24"/>
          <w:lang w:val="es-ES_tradnl" w:eastAsia="es-ES"/>
        </w:rPr>
        <w:t xml:space="preserve"> </w:t>
      </w:r>
      <w:r w:rsidRPr="00B9787F">
        <w:rPr>
          <w:rFonts w:ascii="Palatino Linotype" w:eastAsia="MS Mincho" w:hAnsi="Palatino Linotype" w:cstheme="majorBidi"/>
          <w:sz w:val="24"/>
          <w:szCs w:val="24"/>
          <w:lang w:val="es-ES_tradnl" w:eastAsia="es-ES"/>
        </w:rPr>
        <w:t xml:space="preserve">al señalar la obligación de </w:t>
      </w:r>
      <w:r w:rsidRPr="00B9787F">
        <w:rPr>
          <w:rFonts w:ascii="Palatino Linotype" w:eastAsia="MS Mincho" w:hAnsi="Palatino Linotype" w:cstheme="majorBidi"/>
          <w:i/>
          <w:sz w:val="24"/>
          <w:szCs w:val="24"/>
          <w:lang w:val="es-ES_tradnl" w:eastAsia="es-ES"/>
        </w:rPr>
        <w:t xml:space="preserve">“promover, respetar, proteger y garantizar los derechos humanos”, </w:t>
      </w:r>
      <w:r w:rsidRPr="00B9787F">
        <w:rPr>
          <w:rFonts w:ascii="Palatino Linotype" w:eastAsia="MS Mincho" w:hAnsi="Palatino Linotype" w:cstheme="majorBidi"/>
          <w:sz w:val="24"/>
          <w:szCs w:val="24"/>
          <w:lang w:val="es-ES_tradnl" w:eastAsia="es-ES"/>
        </w:rPr>
        <w:t>entre los cuales se encuentra dicho derecho.</w:t>
      </w:r>
    </w:p>
    <w:p w:rsidR="00374179" w:rsidRPr="00B9787F" w:rsidRDefault="00374179" w:rsidP="00B9787F">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B43D3A" w:rsidRPr="00B9787F" w:rsidRDefault="00B43D3A" w:rsidP="00B9787F">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B9787F">
        <w:rPr>
          <w:rFonts w:ascii="Palatino Linotype" w:eastAsia="MS Mincho" w:hAnsi="Palatino Linotype" w:cstheme="majorBidi"/>
          <w:sz w:val="24"/>
          <w:szCs w:val="24"/>
          <w:lang w:eastAsia="es-ES"/>
        </w:rPr>
        <w:t xml:space="preserve">Por cuanto hace al contenido del artículo 6 segundo párrafo, apartado A. fracción I </w:t>
      </w:r>
      <w:r w:rsidRPr="00B9787F">
        <w:rPr>
          <w:rFonts w:ascii="Palatino Linotype" w:eastAsia="MS Mincho" w:hAnsi="Palatino Linotype" w:cstheme="majorBidi"/>
          <w:sz w:val="24"/>
          <w:szCs w:val="24"/>
          <w:lang w:val="es-ES" w:eastAsia="es-ES"/>
        </w:rPr>
        <w:t xml:space="preserve">de la Constitución Política de los Estados Unidos Mexicanos el cual establece </w:t>
      </w:r>
      <w:r w:rsidRPr="00B9787F">
        <w:rPr>
          <w:rFonts w:ascii="Palatino Linotype" w:eastAsia="MS Mincho" w:hAnsi="Palatino Linotype" w:cstheme="majorBidi"/>
          <w:sz w:val="24"/>
          <w:szCs w:val="24"/>
          <w:lang w:eastAsia="es-ES"/>
        </w:rPr>
        <w:t xml:space="preserve">que </w:t>
      </w:r>
      <w:r w:rsidRPr="00B9787F">
        <w:rPr>
          <w:rFonts w:ascii="Palatino Linotype" w:eastAsia="MS Mincho" w:hAnsi="Palatino Linotype" w:cstheme="majorBidi"/>
          <w:i/>
          <w:sz w:val="24"/>
          <w:szCs w:val="24"/>
          <w:lang w:val="es-ES" w:eastAsia="es-ES"/>
        </w:rPr>
        <w:t>“Toda la información en posesión de cualquier autoridad</w:t>
      </w:r>
      <w:r w:rsidR="00A474D9" w:rsidRPr="00B9787F">
        <w:rPr>
          <w:rFonts w:ascii="Palatino Linotype" w:eastAsia="MS Mincho" w:hAnsi="Palatino Linotype" w:cstheme="majorBidi"/>
          <w:i/>
          <w:sz w:val="24"/>
          <w:szCs w:val="24"/>
          <w:lang w:val="es-ES" w:eastAsia="es-ES"/>
        </w:rPr>
        <w:t xml:space="preserve"> (…) </w:t>
      </w:r>
      <w:r w:rsidRPr="00B9787F">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B9787F">
        <w:rPr>
          <w:rFonts w:ascii="Palatino Linotype" w:eastAsia="MS Mincho" w:hAnsi="Palatino Linotype" w:cstheme="majorBidi"/>
          <w:b/>
          <w:i/>
          <w:sz w:val="24"/>
          <w:szCs w:val="24"/>
          <w:lang w:val="es-ES" w:eastAsia="es-ES"/>
        </w:rPr>
        <w:t>es pública</w:t>
      </w:r>
      <w:r w:rsidRPr="00B9787F">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C57BD" w:rsidRPr="00B9787F">
        <w:rPr>
          <w:rFonts w:ascii="Palatino Linotype" w:eastAsia="MS Mincho" w:hAnsi="Palatino Linotype" w:cstheme="majorBidi"/>
          <w:i/>
          <w:sz w:val="24"/>
          <w:szCs w:val="24"/>
          <w:lang w:val="es-ES" w:eastAsia="es-ES"/>
        </w:rPr>
        <w:t xml:space="preserve"> inexistencia de la información</w:t>
      </w:r>
      <w:r w:rsidRPr="00B9787F">
        <w:rPr>
          <w:rFonts w:ascii="Palatino Linotype" w:eastAsia="MS Mincho" w:hAnsi="Palatino Linotype" w:cstheme="majorBidi"/>
          <w:i/>
          <w:sz w:val="24"/>
          <w:szCs w:val="24"/>
          <w:lang w:val="es-ES" w:eastAsia="es-ES"/>
        </w:rPr>
        <w:t>”.</w:t>
      </w:r>
    </w:p>
    <w:p w:rsidR="00B43D3A" w:rsidRPr="00B9787F" w:rsidRDefault="00B43D3A" w:rsidP="00B9787F">
      <w:pPr>
        <w:tabs>
          <w:tab w:val="left" w:pos="0"/>
        </w:tabs>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A474D9" w:rsidRPr="00B9787F" w:rsidRDefault="00A474D9" w:rsidP="00B9787F">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eastAsia="es-ES"/>
        </w:rPr>
      </w:pPr>
      <w:r w:rsidRPr="00B9787F">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B9787F">
        <w:rPr>
          <w:rFonts w:ascii="Palatino Linotype" w:eastAsia="MS Mincho" w:hAnsi="Palatino Linotype" w:cstheme="majorBidi"/>
          <w:i/>
          <w:sz w:val="24"/>
          <w:szCs w:val="24"/>
          <w:lang w:val="es-ES_tradnl" w:eastAsia="es-ES"/>
        </w:rPr>
        <w:t>generen, administren o posean las autoridades</w:t>
      </w:r>
      <w:r w:rsidRPr="00B9787F">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481F90" w:rsidRPr="00B9787F" w:rsidRDefault="00481F90" w:rsidP="00B9787F">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74179" w:rsidRPr="00B9787F" w:rsidRDefault="00A474D9" w:rsidP="00B9787F">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w:t>
      </w:r>
      <w:r w:rsidR="00360728" w:rsidRPr="00B9787F">
        <w:rPr>
          <w:rFonts w:ascii="Palatino Linotype" w:eastAsia="MS Mincho" w:hAnsi="Palatino Linotype" w:cs="Times New Roman"/>
          <w:sz w:val="24"/>
          <w:szCs w:val="24"/>
          <w:lang w:val="es-ES_tradnl" w:eastAsia="es-ES"/>
        </w:rPr>
        <w:t>este</w:t>
      </w:r>
      <w:r w:rsidRPr="00B9787F">
        <w:rPr>
          <w:rFonts w:ascii="Palatino Linotype" w:eastAsia="MS Mincho" w:hAnsi="Palatino Linotype" w:cs="Times New Roman"/>
          <w:sz w:val="24"/>
          <w:szCs w:val="24"/>
          <w:lang w:val="es-ES_tradnl" w:eastAsia="es-ES"/>
        </w:rPr>
        <w:t xml:space="preserve"> fin. </w:t>
      </w:r>
    </w:p>
    <w:p w:rsidR="00A474D9" w:rsidRPr="00B9787F" w:rsidRDefault="00A474D9" w:rsidP="00B9787F">
      <w:pPr>
        <w:tabs>
          <w:tab w:val="left" w:pos="0"/>
        </w:tabs>
        <w:spacing w:after="0" w:line="360" w:lineRule="auto"/>
        <w:rPr>
          <w:rFonts w:ascii="Palatino Linotype" w:eastAsia="MS Mincho" w:hAnsi="Palatino Linotype" w:cs="Times New Roman"/>
          <w:sz w:val="24"/>
          <w:szCs w:val="24"/>
          <w:lang w:val="es-ES_tradnl" w:eastAsia="es-ES"/>
        </w:rPr>
      </w:pPr>
    </w:p>
    <w:p w:rsidR="00A474D9" w:rsidRPr="00B9787F" w:rsidRDefault="00A474D9" w:rsidP="00B9787F">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Asimismo, en el artículo </w:t>
      </w:r>
      <w:r w:rsidR="00792776" w:rsidRPr="00B9787F">
        <w:rPr>
          <w:rFonts w:ascii="Palatino Linotype" w:eastAsia="MS Mincho" w:hAnsi="Palatino Linotype" w:cs="Times New Roman"/>
          <w:sz w:val="24"/>
          <w:szCs w:val="24"/>
          <w:lang w:val="es-ES_tradnl" w:eastAsia="es-ES"/>
        </w:rPr>
        <w:t xml:space="preserve">18 de la </w:t>
      </w:r>
      <w:r w:rsidR="00072EFA" w:rsidRPr="00B9787F">
        <w:rPr>
          <w:rFonts w:ascii="Palatino Linotype" w:eastAsia="MS Mincho" w:hAnsi="Palatino Linotype" w:cs="Times New Roman"/>
          <w:sz w:val="24"/>
          <w:szCs w:val="24"/>
          <w:lang w:val="es-ES_tradnl" w:eastAsia="es-ES"/>
        </w:rPr>
        <w:t xml:space="preserve">Ley </w:t>
      </w:r>
      <w:r w:rsidR="00CC57BD" w:rsidRPr="00B9787F">
        <w:rPr>
          <w:rFonts w:ascii="Palatino Linotype" w:eastAsia="MS Mincho" w:hAnsi="Palatino Linotype" w:cs="Times New Roman"/>
          <w:sz w:val="24"/>
          <w:szCs w:val="24"/>
          <w:lang w:val="es-ES_tradnl" w:eastAsia="es-ES"/>
        </w:rPr>
        <w:t>de Transparencia del Estado</w:t>
      </w:r>
      <w:r w:rsidRPr="00B9787F">
        <w:rPr>
          <w:rFonts w:ascii="Palatino Linotype" w:eastAsia="MS Mincho" w:hAnsi="Palatino Linotype" w:cs="Times New Roman"/>
          <w:sz w:val="24"/>
          <w:szCs w:val="24"/>
          <w:lang w:val="es-ES_tradnl" w:eastAsia="es-ES"/>
        </w:rPr>
        <w:t xml:space="preserve">, </w:t>
      </w:r>
      <w:r w:rsidR="00792776" w:rsidRPr="00B9787F">
        <w:rPr>
          <w:rFonts w:ascii="Palatino Linotype" w:eastAsia="MS Mincho" w:hAnsi="Palatino Linotype" w:cs="Times New Roman"/>
          <w:sz w:val="24"/>
          <w:szCs w:val="24"/>
          <w:lang w:val="es-ES_tradnl" w:eastAsia="es-ES"/>
        </w:rPr>
        <w:t xml:space="preserve">los </w:t>
      </w:r>
      <w:r w:rsidR="00792776" w:rsidRPr="00B9787F">
        <w:rPr>
          <w:rFonts w:ascii="Palatino Linotype" w:eastAsia="MS Mincho" w:hAnsi="Palatino Linotype" w:cs="Times New Roman"/>
          <w:b/>
          <w:sz w:val="24"/>
          <w:szCs w:val="24"/>
          <w:lang w:val="es-ES_tradnl" w:eastAsia="es-ES"/>
        </w:rPr>
        <w:t>Sujetos Obligados</w:t>
      </w:r>
      <w:r w:rsidR="00792776" w:rsidRPr="00B9787F">
        <w:rPr>
          <w:rFonts w:ascii="Palatino Linotype" w:eastAsia="MS Mincho" w:hAnsi="Palatino Linotype" w:cs="Times New Roman"/>
          <w:sz w:val="24"/>
          <w:szCs w:val="24"/>
          <w:lang w:val="es-ES_tradnl" w:eastAsia="es-ES"/>
        </w:rPr>
        <w:t xml:space="preserve"> cuenta</w:t>
      </w:r>
      <w:r w:rsidR="00565A3D" w:rsidRPr="00B9787F">
        <w:rPr>
          <w:rFonts w:ascii="Palatino Linotype" w:eastAsia="MS Mincho" w:hAnsi="Palatino Linotype" w:cs="Times New Roman"/>
          <w:sz w:val="24"/>
          <w:szCs w:val="24"/>
          <w:lang w:val="es-ES_tradnl" w:eastAsia="es-ES"/>
        </w:rPr>
        <w:t>n</w:t>
      </w:r>
      <w:r w:rsidR="00792776" w:rsidRPr="00B9787F">
        <w:rPr>
          <w:rFonts w:ascii="Palatino Linotype" w:eastAsia="MS Mincho" w:hAnsi="Palatino Linotype" w:cs="Times New Roman"/>
          <w:sz w:val="24"/>
          <w:szCs w:val="24"/>
          <w:lang w:val="es-ES_tradnl" w:eastAsia="es-ES"/>
        </w:rPr>
        <w:t xml:space="preserve"> con la obligación de documentar todos los actos que derive</w:t>
      </w:r>
      <w:r w:rsidR="00565A3D" w:rsidRPr="00B9787F">
        <w:rPr>
          <w:rFonts w:ascii="Palatino Linotype" w:eastAsia="MS Mincho" w:hAnsi="Palatino Linotype" w:cs="Times New Roman"/>
          <w:sz w:val="24"/>
          <w:szCs w:val="24"/>
          <w:lang w:val="es-ES_tradnl" w:eastAsia="es-ES"/>
        </w:rPr>
        <w:t>n</w:t>
      </w:r>
      <w:r w:rsidR="00792776" w:rsidRPr="00B9787F">
        <w:rPr>
          <w:rFonts w:ascii="Palatino Linotype" w:eastAsia="MS Mincho" w:hAnsi="Palatino Linotype" w:cs="Times New Roman"/>
          <w:sz w:val="24"/>
          <w:szCs w:val="24"/>
          <w:lang w:val="es-ES_tradnl" w:eastAsia="es-ES"/>
        </w:rPr>
        <w:t xml:space="preserve"> de sus atribuciones, funciones y competencia</w:t>
      </w:r>
      <w:r w:rsidR="0024202C" w:rsidRPr="00B9787F">
        <w:rPr>
          <w:rFonts w:ascii="Palatino Linotype" w:eastAsia="MS Mincho" w:hAnsi="Palatino Linotype" w:cs="Times New Roman"/>
          <w:sz w:val="24"/>
          <w:szCs w:val="24"/>
          <w:lang w:val="es-ES_tradnl" w:eastAsia="es-ES"/>
        </w:rPr>
        <w:t xml:space="preserve">, </w:t>
      </w:r>
      <w:r w:rsidR="00792776" w:rsidRPr="00B9787F">
        <w:rPr>
          <w:rFonts w:ascii="Palatino Linotype" w:eastAsia="MS Mincho" w:hAnsi="Palatino Linotype" w:cs="Times New Roman"/>
          <w:sz w:val="24"/>
          <w:szCs w:val="24"/>
          <w:lang w:val="es-ES_tradnl" w:eastAsia="es-ES"/>
        </w:rPr>
        <w:t>desde su origen</w:t>
      </w:r>
      <w:r w:rsidR="0024202C" w:rsidRPr="00B9787F">
        <w:rPr>
          <w:rFonts w:ascii="Palatino Linotype" w:eastAsia="MS Mincho" w:hAnsi="Palatino Linotype" w:cs="Times New Roman"/>
          <w:sz w:val="24"/>
          <w:szCs w:val="24"/>
          <w:lang w:val="es-ES_tradnl" w:eastAsia="es-ES"/>
        </w:rPr>
        <w:t>,</w:t>
      </w:r>
      <w:r w:rsidR="00792776" w:rsidRPr="00B9787F">
        <w:rPr>
          <w:rFonts w:ascii="Palatino Linotype" w:eastAsia="MS Mincho" w:hAnsi="Palatino Linotype" w:cs="Times New Roman"/>
          <w:sz w:val="24"/>
          <w:szCs w:val="24"/>
          <w:lang w:val="es-ES_tradnl" w:eastAsia="es-ES"/>
        </w:rPr>
        <w:t xml:space="preserve"> la eventual</w:t>
      </w:r>
      <w:r w:rsidR="0024202C" w:rsidRPr="00B9787F">
        <w:rPr>
          <w:rFonts w:ascii="Palatino Linotype" w:eastAsia="MS Mincho" w:hAnsi="Palatino Linotype" w:cs="Times New Roman"/>
          <w:sz w:val="24"/>
          <w:szCs w:val="24"/>
          <w:lang w:val="es-ES_tradnl" w:eastAsia="es-ES"/>
        </w:rPr>
        <w:t xml:space="preserve"> publicidad</w:t>
      </w:r>
      <w:r w:rsidR="00792776" w:rsidRPr="00B9787F">
        <w:rPr>
          <w:rFonts w:ascii="Palatino Linotype" w:eastAsia="MS Mincho" w:hAnsi="Palatino Linotype" w:cs="Times New Roman"/>
          <w:sz w:val="24"/>
          <w:szCs w:val="24"/>
          <w:lang w:val="es-ES_tradnl" w:eastAsia="es-ES"/>
        </w:rPr>
        <w:t xml:space="preserve"> y reutilización de </w:t>
      </w:r>
      <w:r w:rsidR="0024202C" w:rsidRPr="00B9787F">
        <w:rPr>
          <w:rFonts w:ascii="Palatino Linotype" w:eastAsia="MS Mincho" w:hAnsi="Palatino Linotype" w:cs="Times New Roman"/>
          <w:sz w:val="24"/>
          <w:szCs w:val="24"/>
          <w:lang w:val="es-ES_tradnl" w:eastAsia="es-ES"/>
        </w:rPr>
        <w:t xml:space="preserve">la información que generen. </w:t>
      </w:r>
    </w:p>
    <w:p w:rsidR="004F0F5A" w:rsidRPr="00B9787F" w:rsidRDefault="004F0F5A" w:rsidP="00B9787F">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4F0F5A" w:rsidRPr="00B9787F" w:rsidRDefault="004F0F5A" w:rsidP="00B9787F">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Por lo que la información debe ser proporcionada, siempre y cuando se halle en los archivos documentales de los </w:t>
      </w:r>
      <w:r w:rsidRPr="00B9787F">
        <w:rPr>
          <w:rFonts w:ascii="Palatino Linotype" w:eastAsia="MS Mincho" w:hAnsi="Palatino Linotype" w:cs="Times New Roman"/>
          <w:b/>
          <w:sz w:val="24"/>
          <w:szCs w:val="24"/>
          <w:lang w:val="es-ES_tradnl" w:eastAsia="es-ES"/>
        </w:rPr>
        <w:t>Sujeto Obligados</w:t>
      </w:r>
      <w:r w:rsidRPr="00B9787F">
        <w:rPr>
          <w:rFonts w:ascii="Palatino Linotype" w:eastAsia="MS Mincho" w:hAnsi="Palatino Linotype" w:cs="Times New Roman"/>
          <w:sz w:val="24"/>
          <w:szCs w:val="24"/>
          <w:lang w:val="es-ES_tradnl" w:eastAsia="es-ES"/>
        </w:rPr>
        <w:t xml:space="preserve"> y en las condiciones que se encuentre, la cual no podrá sufrir modificaciones o procesamiento y no deberá ser presentada conforme a los intereses de los particulares, así como, los </w:t>
      </w:r>
      <w:r w:rsidRPr="00B9787F">
        <w:rPr>
          <w:rFonts w:ascii="Palatino Linotype" w:eastAsia="MS Mincho" w:hAnsi="Palatino Linotype" w:cs="Times New Roman"/>
          <w:b/>
          <w:sz w:val="24"/>
          <w:szCs w:val="24"/>
          <w:lang w:val="es-ES_tradnl" w:eastAsia="es-ES"/>
        </w:rPr>
        <w:t>Sujeto Obligados</w:t>
      </w:r>
      <w:r w:rsidRPr="00B9787F">
        <w:rPr>
          <w:rFonts w:ascii="Palatino Linotype" w:eastAsia="MS Mincho" w:hAnsi="Palatino Linotype" w:cs="Times New Roman"/>
          <w:sz w:val="24"/>
          <w:szCs w:val="24"/>
          <w:lang w:val="es-ES_tradnl" w:eastAsia="es-ES"/>
        </w:rPr>
        <w:t xml:space="preserve"> no deberán de generar, resumir o efectuar cálculos o practicar investigaciones.</w:t>
      </w:r>
    </w:p>
    <w:p w:rsidR="0041451D" w:rsidRPr="00B9787F" w:rsidRDefault="0041451D" w:rsidP="00B9787F">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AF43F2" w:rsidRPr="00B9787F" w:rsidRDefault="00025D7F" w:rsidP="00B9787F">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De igual forma,</w:t>
      </w:r>
      <w:r w:rsidR="00AF43F2" w:rsidRPr="00B9787F">
        <w:rPr>
          <w:rFonts w:ascii="Palatino Linotype" w:eastAsia="MS Mincho" w:hAnsi="Palatino Linotype" w:cs="Times New Roman"/>
          <w:sz w:val="24"/>
          <w:szCs w:val="24"/>
          <w:lang w:val="es-ES_tradnl" w:eastAsia="es-ES"/>
        </w:rPr>
        <w:t xml:space="preserve"> se tiene que la Ley de Transparencia y Acceso a la Información Pública del Estado de México y Municipios, prevé en su artículo 23</w:t>
      </w:r>
      <w:r w:rsidR="000D735B" w:rsidRPr="00B9787F">
        <w:rPr>
          <w:rFonts w:ascii="Palatino Linotype" w:eastAsia="MS Mincho" w:hAnsi="Palatino Linotype" w:cs="Times New Roman"/>
          <w:sz w:val="24"/>
          <w:szCs w:val="24"/>
          <w:lang w:val="es-ES_tradnl" w:eastAsia="es-ES"/>
        </w:rPr>
        <w:t xml:space="preserve">, fracción IV y penúltimo párrafo, </w:t>
      </w:r>
      <w:r w:rsidR="00AF43F2" w:rsidRPr="00B9787F">
        <w:rPr>
          <w:rFonts w:ascii="Palatino Linotype" w:eastAsia="MS Mincho" w:hAnsi="Palatino Linotype" w:cs="Times New Roman"/>
          <w:sz w:val="24"/>
          <w:szCs w:val="24"/>
          <w:lang w:val="es-ES_tradnl" w:eastAsia="es-ES"/>
        </w:rPr>
        <w:t xml:space="preserve">lo siguiente: </w:t>
      </w:r>
    </w:p>
    <w:p w:rsidR="00AF43F2" w:rsidRPr="00B9787F" w:rsidRDefault="00AF43F2" w:rsidP="00B9787F">
      <w:pPr>
        <w:pStyle w:val="Prrafodelista"/>
        <w:spacing w:after="0" w:line="360" w:lineRule="auto"/>
        <w:rPr>
          <w:rFonts w:ascii="Palatino Linotype" w:eastAsia="MS Mincho" w:hAnsi="Palatino Linotype" w:cs="Times New Roman"/>
          <w:sz w:val="24"/>
          <w:szCs w:val="24"/>
          <w:lang w:val="es-ES_tradnl" w:eastAsia="es-ES"/>
        </w:rPr>
      </w:pPr>
    </w:p>
    <w:p w:rsidR="00AF43F2" w:rsidRPr="00B9787F" w:rsidRDefault="00AF43F2" w:rsidP="00B9787F">
      <w:pPr>
        <w:spacing w:after="0" w:line="360" w:lineRule="auto"/>
        <w:ind w:left="567" w:right="901"/>
        <w:jc w:val="both"/>
        <w:rPr>
          <w:rFonts w:ascii="Palatino Linotype" w:hAnsi="Palatino Linotype" w:cs="Arial"/>
          <w:sz w:val="24"/>
          <w:szCs w:val="24"/>
        </w:rPr>
      </w:pPr>
      <w:r w:rsidRPr="00B9787F">
        <w:rPr>
          <w:rFonts w:ascii="Palatino Linotype" w:hAnsi="Palatino Linotype" w:cs="Arial"/>
          <w:b/>
          <w:sz w:val="24"/>
          <w:szCs w:val="24"/>
        </w:rPr>
        <w:t>Artículo 23.</w:t>
      </w:r>
      <w:r w:rsidRPr="00B9787F">
        <w:rPr>
          <w:rFonts w:ascii="Palatino Linotype" w:hAnsi="Palatino Linotype" w:cs="Arial"/>
          <w:sz w:val="24"/>
          <w:szCs w:val="24"/>
        </w:rPr>
        <w:t xml:space="preserve"> Son sujetos obligados a transparentar y permitir el acceso a su información y proteger los datos personales que obren en su poder:</w:t>
      </w:r>
    </w:p>
    <w:p w:rsidR="004F0F5A" w:rsidRPr="00B9787F" w:rsidRDefault="000705FD" w:rsidP="00B9787F">
      <w:pPr>
        <w:spacing w:after="0" w:line="360" w:lineRule="auto"/>
        <w:ind w:left="567" w:right="901"/>
        <w:jc w:val="both"/>
        <w:rPr>
          <w:rFonts w:ascii="Palatino Linotype" w:hAnsi="Palatino Linotype" w:cs="Arial"/>
          <w:sz w:val="24"/>
          <w:szCs w:val="24"/>
        </w:rPr>
      </w:pPr>
      <w:r w:rsidRPr="00B9787F">
        <w:rPr>
          <w:rFonts w:ascii="Palatino Linotype" w:hAnsi="Palatino Linotype" w:cs="Arial"/>
          <w:sz w:val="24"/>
          <w:szCs w:val="24"/>
        </w:rPr>
        <w:t>[…]</w:t>
      </w:r>
    </w:p>
    <w:p w:rsidR="00AF43F2" w:rsidRPr="00B9787F" w:rsidRDefault="00AF43F2" w:rsidP="00B9787F">
      <w:pPr>
        <w:spacing w:after="0" w:line="360" w:lineRule="auto"/>
        <w:ind w:left="567" w:right="901"/>
        <w:jc w:val="both"/>
        <w:rPr>
          <w:rFonts w:ascii="Palatino Linotype" w:hAnsi="Palatino Linotype" w:cs="Arial"/>
          <w:sz w:val="24"/>
          <w:szCs w:val="24"/>
        </w:rPr>
      </w:pPr>
      <w:r w:rsidRPr="00B9787F">
        <w:rPr>
          <w:rFonts w:ascii="Palatino Linotype" w:hAnsi="Palatino Linotype" w:cs="Arial"/>
          <w:b/>
          <w:sz w:val="24"/>
          <w:szCs w:val="24"/>
        </w:rPr>
        <w:t>IV.</w:t>
      </w:r>
      <w:r w:rsidRPr="00B9787F">
        <w:rPr>
          <w:rFonts w:ascii="Palatino Linotype" w:hAnsi="Palatino Linotype" w:cs="Arial"/>
          <w:sz w:val="24"/>
          <w:szCs w:val="24"/>
        </w:rPr>
        <w:t xml:space="preserve"> Los</w:t>
      </w:r>
      <w:r w:rsidRPr="00B9787F">
        <w:rPr>
          <w:rFonts w:ascii="Palatino Linotype" w:hAnsi="Palatino Linotype" w:cs="Arial"/>
          <w:b/>
          <w:sz w:val="24"/>
          <w:szCs w:val="24"/>
        </w:rPr>
        <w:t xml:space="preserve"> ayuntamientos </w:t>
      </w:r>
      <w:r w:rsidRPr="00B9787F">
        <w:rPr>
          <w:rFonts w:ascii="Palatino Linotype" w:hAnsi="Palatino Linotype" w:cs="Arial"/>
          <w:sz w:val="24"/>
          <w:szCs w:val="24"/>
        </w:rPr>
        <w:t>y las dependencias, organismos, órganos y entidades de la administración municipal;</w:t>
      </w:r>
    </w:p>
    <w:p w:rsidR="004F0F5A" w:rsidRPr="00B9787F" w:rsidRDefault="000705FD" w:rsidP="00B9787F">
      <w:pPr>
        <w:spacing w:after="0" w:line="360" w:lineRule="auto"/>
        <w:ind w:left="567" w:right="901"/>
        <w:jc w:val="both"/>
        <w:rPr>
          <w:rFonts w:ascii="Palatino Linotype" w:hAnsi="Palatino Linotype" w:cs="Arial"/>
          <w:sz w:val="24"/>
          <w:szCs w:val="24"/>
        </w:rPr>
      </w:pPr>
      <w:r w:rsidRPr="00B9787F">
        <w:rPr>
          <w:rFonts w:ascii="Palatino Linotype" w:hAnsi="Palatino Linotype" w:cs="Arial"/>
          <w:sz w:val="24"/>
          <w:szCs w:val="24"/>
        </w:rPr>
        <w:t>[…]</w:t>
      </w:r>
    </w:p>
    <w:p w:rsidR="004F0F5A" w:rsidRPr="00B9787F" w:rsidRDefault="000D735B" w:rsidP="00B9787F">
      <w:pPr>
        <w:spacing w:after="0" w:line="360" w:lineRule="auto"/>
        <w:ind w:left="567" w:right="901"/>
        <w:jc w:val="both"/>
        <w:rPr>
          <w:rFonts w:ascii="Palatino Linotype" w:hAnsi="Palatino Linotype" w:cs="Arial"/>
          <w:bCs/>
          <w:sz w:val="24"/>
          <w:szCs w:val="24"/>
        </w:rPr>
      </w:pPr>
      <w:r w:rsidRPr="00B9787F">
        <w:rPr>
          <w:rFonts w:ascii="Palatino Linotype" w:hAnsi="Palatino Linotype" w:cs="Arial"/>
          <w:bCs/>
          <w:sz w:val="24"/>
          <w:szCs w:val="24"/>
        </w:rPr>
        <w:t xml:space="preserve">Los sujetos obligados </w:t>
      </w:r>
      <w:r w:rsidRPr="00B9787F">
        <w:rPr>
          <w:rFonts w:ascii="Palatino Linotype" w:hAnsi="Palatino Linotype" w:cs="Arial"/>
          <w:b/>
          <w:sz w:val="24"/>
          <w:szCs w:val="24"/>
        </w:rPr>
        <w:t>deberán hacer pública toda aquella información relativa a los montos y las personas a quienes entreguen, por cualquier motivo, recursos públicos</w:t>
      </w:r>
      <w:r w:rsidRPr="00B9787F">
        <w:rPr>
          <w:rFonts w:ascii="Palatino Linotype" w:hAnsi="Palatino Linotype" w:cs="Arial"/>
          <w:bCs/>
          <w:sz w:val="24"/>
          <w:szCs w:val="24"/>
        </w:rPr>
        <w:t>, así como los informes que dichas personas les entreguen sobre el uso y destino de dichos recursos.</w:t>
      </w:r>
    </w:p>
    <w:p w:rsidR="000D735B" w:rsidRPr="00B9787F" w:rsidRDefault="000D735B" w:rsidP="00B9787F">
      <w:pPr>
        <w:spacing w:after="0" w:line="360" w:lineRule="auto"/>
        <w:ind w:left="567" w:right="901"/>
        <w:jc w:val="both"/>
        <w:rPr>
          <w:rFonts w:ascii="Palatino Linotype" w:hAnsi="Palatino Linotype" w:cs="Arial"/>
          <w:b/>
          <w:sz w:val="24"/>
          <w:szCs w:val="24"/>
        </w:rPr>
      </w:pPr>
    </w:p>
    <w:p w:rsidR="00586A12" w:rsidRPr="00B9787F" w:rsidRDefault="00360728" w:rsidP="00B9787F">
      <w:pPr>
        <w:pStyle w:val="Prrafodelista"/>
        <w:numPr>
          <w:ilvl w:val="0"/>
          <w:numId w:val="2"/>
        </w:numPr>
        <w:tabs>
          <w:tab w:val="left" w:pos="0"/>
        </w:tabs>
        <w:spacing w:after="0" w:line="360" w:lineRule="auto"/>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De todo</w:t>
      </w:r>
      <w:r w:rsidR="004F0F5A" w:rsidRPr="00B9787F">
        <w:rPr>
          <w:rFonts w:ascii="Palatino Linotype" w:eastAsia="MS Mincho" w:hAnsi="Palatino Linotype" w:cs="Times New Roman"/>
          <w:sz w:val="24"/>
          <w:szCs w:val="24"/>
          <w:lang w:val="es-ES_tradnl" w:eastAsia="es-ES"/>
        </w:rPr>
        <w:t xml:space="preserve"> lo anterior, se procede al estudio del asunto que ahora nos ocupa. </w:t>
      </w:r>
    </w:p>
    <w:p w:rsidR="004F0F5A" w:rsidRPr="00B9787F" w:rsidRDefault="004F0F5A" w:rsidP="00B9787F">
      <w:pPr>
        <w:pStyle w:val="Prrafodelista"/>
        <w:tabs>
          <w:tab w:val="left" w:pos="0"/>
        </w:tabs>
        <w:spacing w:after="0" w:line="360" w:lineRule="auto"/>
        <w:ind w:left="360"/>
        <w:rPr>
          <w:rFonts w:ascii="Palatino Linotype" w:eastAsia="MS Mincho" w:hAnsi="Palatino Linotype" w:cs="Times New Roman"/>
          <w:sz w:val="24"/>
          <w:szCs w:val="24"/>
          <w:lang w:val="es-ES_tradnl" w:eastAsia="es-ES"/>
        </w:rPr>
      </w:pPr>
    </w:p>
    <w:p w:rsidR="0041451D" w:rsidRPr="00B9787F" w:rsidRDefault="00415E79" w:rsidP="00B9787F">
      <w:pPr>
        <w:keepNext/>
        <w:keepLines/>
        <w:tabs>
          <w:tab w:val="left" w:pos="284"/>
        </w:tabs>
        <w:spacing w:after="0" w:line="360" w:lineRule="auto"/>
        <w:ind w:left="284"/>
        <w:outlineLvl w:val="0"/>
        <w:rPr>
          <w:rFonts w:ascii="Palatino Linotype" w:eastAsia="MS Gothic" w:hAnsi="Palatino Linotype" w:cs="Times New Roman"/>
          <w:b/>
          <w:sz w:val="24"/>
          <w:szCs w:val="24"/>
        </w:rPr>
      </w:pPr>
      <w:bookmarkStart w:id="30" w:name="_Toc12534559"/>
      <w:r w:rsidRPr="00B9787F">
        <w:rPr>
          <w:rFonts w:ascii="Palatino Linotype" w:eastAsia="MS Gothic" w:hAnsi="Palatino Linotype" w:cs="Times New Roman"/>
          <w:b/>
          <w:sz w:val="24"/>
          <w:szCs w:val="24"/>
        </w:rPr>
        <w:t>B. De la información solicitada.</w:t>
      </w:r>
      <w:bookmarkEnd w:id="30"/>
      <w:r w:rsidRPr="00B9787F">
        <w:rPr>
          <w:rFonts w:ascii="Palatino Linotype" w:eastAsia="MS Gothic" w:hAnsi="Palatino Linotype" w:cs="Times New Roman"/>
          <w:b/>
          <w:sz w:val="24"/>
          <w:szCs w:val="24"/>
        </w:rPr>
        <w:t xml:space="preserve"> </w:t>
      </w:r>
    </w:p>
    <w:p w:rsidR="00723CD2" w:rsidRPr="00B9787F" w:rsidRDefault="00723CD2" w:rsidP="00B9787F">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B9787F" w:rsidRDefault="00E204F9" w:rsidP="00B9787F">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Para proceder al análisis del presente asunto, es necesario recapitula</w:t>
      </w:r>
      <w:r w:rsidR="00723CD2" w:rsidRPr="00B9787F">
        <w:rPr>
          <w:rFonts w:ascii="Palatino Linotype" w:eastAsia="MS Mincho" w:hAnsi="Palatino Linotype" w:cs="Times New Roman"/>
          <w:sz w:val="24"/>
          <w:szCs w:val="24"/>
          <w:lang w:val="es-ES_tradnl" w:eastAsia="es-ES"/>
        </w:rPr>
        <w:t xml:space="preserve">r que el particular requirió </w:t>
      </w:r>
      <w:r w:rsidR="000D735B" w:rsidRPr="00B9787F">
        <w:rPr>
          <w:rFonts w:ascii="Palatino Linotype" w:eastAsia="MS Mincho" w:hAnsi="Palatino Linotype" w:cs="Times New Roman"/>
          <w:sz w:val="24"/>
          <w:szCs w:val="24"/>
          <w:lang w:val="es-ES_tradnl" w:eastAsia="es-ES"/>
        </w:rPr>
        <w:t xml:space="preserve">al </w:t>
      </w:r>
      <w:r w:rsidR="00DF2EFB" w:rsidRPr="00B9787F">
        <w:rPr>
          <w:rFonts w:ascii="Palatino Linotype" w:eastAsia="MS Mincho" w:hAnsi="Palatino Linotype" w:cs="Times New Roman"/>
          <w:b/>
          <w:sz w:val="24"/>
          <w:szCs w:val="24"/>
          <w:lang w:val="es-ES_tradnl" w:eastAsia="es-ES"/>
        </w:rPr>
        <w:t xml:space="preserve">Ayuntamiento de </w:t>
      </w:r>
      <w:proofErr w:type="spellStart"/>
      <w:r w:rsidR="00481F90" w:rsidRPr="00B9787F">
        <w:rPr>
          <w:rFonts w:ascii="Palatino Linotype" w:eastAsia="MS Mincho" w:hAnsi="Palatino Linotype" w:cs="Times New Roman"/>
          <w:b/>
          <w:sz w:val="24"/>
          <w:szCs w:val="24"/>
          <w:lang w:val="es-ES_tradnl" w:eastAsia="es-ES"/>
        </w:rPr>
        <w:t>Tequixquiac</w:t>
      </w:r>
      <w:proofErr w:type="spellEnd"/>
      <w:r w:rsidRPr="00B9787F">
        <w:rPr>
          <w:rFonts w:ascii="Palatino Linotype" w:eastAsia="MS Mincho" w:hAnsi="Palatino Linotype" w:cs="Times New Roman"/>
          <w:sz w:val="24"/>
          <w:szCs w:val="24"/>
          <w:lang w:val="es-ES_tradnl" w:eastAsia="es-ES"/>
        </w:rPr>
        <w:t xml:space="preserve"> </w:t>
      </w:r>
      <w:r w:rsidR="00D90B7D" w:rsidRPr="00B9787F">
        <w:rPr>
          <w:rFonts w:ascii="Palatino Linotype" w:eastAsia="MS Mincho" w:hAnsi="Palatino Linotype" w:cs="Times New Roman"/>
          <w:sz w:val="24"/>
          <w:szCs w:val="24"/>
          <w:lang w:val="es-ES_tradnl" w:eastAsia="es-ES"/>
        </w:rPr>
        <w:t xml:space="preserve">del </w:t>
      </w:r>
      <w:r w:rsidR="00D90B7D" w:rsidRPr="00B9787F">
        <w:rPr>
          <w:rFonts w:ascii="Palatino Linotype" w:eastAsia="MS Mincho" w:hAnsi="Palatino Linotype" w:cs="Times New Roman"/>
          <w:b/>
          <w:bCs/>
          <w:sz w:val="24"/>
          <w:szCs w:val="24"/>
          <w:lang w:val="es-ES_tradnl" w:eastAsia="es-ES"/>
        </w:rPr>
        <w:t>Pr</w:t>
      </w:r>
      <w:r w:rsidR="000D73B1" w:rsidRPr="00B9787F">
        <w:rPr>
          <w:rFonts w:ascii="Palatino Linotype" w:eastAsia="MS Mincho" w:hAnsi="Palatino Linotype" w:cs="Times New Roman"/>
          <w:b/>
          <w:bCs/>
          <w:sz w:val="24"/>
          <w:szCs w:val="24"/>
          <w:lang w:val="es-ES_tradnl" w:eastAsia="es-ES"/>
        </w:rPr>
        <w:t>esidente Municipal</w:t>
      </w:r>
      <w:r w:rsidR="000D735B" w:rsidRPr="00B9787F">
        <w:rPr>
          <w:rFonts w:ascii="Palatino Linotype" w:eastAsia="MS Mincho" w:hAnsi="Palatino Linotype" w:cs="Times New Roman"/>
          <w:b/>
          <w:bCs/>
          <w:sz w:val="24"/>
          <w:szCs w:val="24"/>
          <w:lang w:val="es-ES_tradnl" w:eastAsia="es-ES"/>
        </w:rPr>
        <w:t xml:space="preserve"> </w:t>
      </w:r>
      <w:r w:rsidR="000D73B1" w:rsidRPr="00B9787F">
        <w:rPr>
          <w:rFonts w:ascii="Palatino Linotype" w:eastAsia="MS Mincho" w:hAnsi="Palatino Linotype" w:cs="Times New Roman"/>
          <w:sz w:val="24"/>
          <w:szCs w:val="24"/>
          <w:lang w:val="es-ES_tradnl" w:eastAsia="es-ES"/>
        </w:rPr>
        <w:t xml:space="preserve">y del </w:t>
      </w:r>
      <w:r w:rsidR="000D735B" w:rsidRPr="00B9787F">
        <w:rPr>
          <w:rFonts w:ascii="Palatino Linotype" w:eastAsia="MS Mincho" w:hAnsi="Palatino Linotype" w:cs="Times New Roman"/>
          <w:b/>
          <w:bCs/>
          <w:sz w:val="24"/>
          <w:szCs w:val="24"/>
          <w:lang w:val="es-ES_tradnl" w:eastAsia="es-ES"/>
        </w:rPr>
        <w:t>Pr</w:t>
      </w:r>
      <w:r w:rsidR="000D73B1" w:rsidRPr="00B9787F">
        <w:rPr>
          <w:rFonts w:ascii="Palatino Linotype" w:eastAsia="MS Mincho" w:hAnsi="Palatino Linotype" w:cs="Times New Roman"/>
          <w:b/>
          <w:bCs/>
          <w:sz w:val="24"/>
          <w:szCs w:val="24"/>
          <w:lang w:val="es-ES_tradnl" w:eastAsia="es-ES"/>
        </w:rPr>
        <w:t>imer Regidor</w:t>
      </w:r>
      <w:r w:rsidR="00D90B7D" w:rsidRPr="00B9787F">
        <w:rPr>
          <w:rFonts w:ascii="Palatino Linotype" w:eastAsia="MS Mincho" w:hAnsi="Palatino Linotype" w:cs="Times New Roman"/>
          <w:sz w:val="24"/>
          <w:szCs w:val="24"/>
          <w:lang w:val="es-ES_tradnl" w:eastAsia="es-ES"/>
        </w:rPr>
        <w:t xml:space="preserve"> de la actual administración pública</w:t>
      </w:r>
      <w:r w:rsidR="000D73B1" w:rsidRPr="00B9787F">
        <w:rPr>
          <w:rFonts w:ascii="Palatino Linotype" w:eastAsia="MS Mincho" w:hAnsi="Palatino Linotype" w:cs="Times New Roman"/>
          <w:sz w:val="24"/>
          <w:szCs w:val="24"/>
          <w:lang w:val="es-ES_tradnl" w:eastAsia="es-ES"/>
        </w:rPr>
        <w:t xml:space="preserve"> municipal</w:t>
      </w:r>
      <w:r w:rsidR="00D90B7D" w:rsidRPr="00B9787F">
        <w:rPr>
          <w:rFonts w:ascii="Palatino Linotype" w:eastAsia="MS Mincho" w:hAnsi="Palatino Linotype" w:cs="Times New Roman"/>
          <w:sz w:val="24"/>
          <w:szCs w:val="24"/>
          <w:lang w:val="es-ES_tradnl" w:eastAsia="es-ES"/>
        </w:rPr>
        <w:t xml:space="preserve"> la siguiente información</w:t>
      </w:r>
      <w:r w:rsidRPr="00B9787F">
        <w:rPr>
          <w:rFonts w:ascii="Palatino Linotype" w:eastAsia="MS Mincho" w:hAnsi="Palatino Linotype" w:cs="Times New Roman"/>
          <w:sz w:val="24"/>
          <w:szCs w:val="24"/>
          <w:lang w:val="es-ES_tradnl" w:eastAsia="es-ES"/>
        </w:rPr>
        <w:t>:</w:t>
      </w:r>
    </w:p>
    <w:p w:rsidR="00B14E32" w:rsidRPr="00B9787F" w:rsidRDefault="00B14E32" w:rsidP="00B9787F">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B14E32" w:rsidRPr="00B9787F" w:rsidRDefault="00B14E32" w:rsidP="00B9787F">
      <w:pPr>
        <w:pStyle w:val="Prrafodelista"/>
        <w:numPr>
          <w:ilvl w:val="0"/>
          <w:numId w:val="27"/>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r w:rsidRPr="00B9787F">
        <w:rPr>
          <w:rFonts w:ascii="Palatino Linotype" w:eastAsia="MS Mincho" w:hAnsi="Palatino Linotype" w:cs="Times New Roman"/>
          <w:b/>
          <w:sz w:val="24"/>
          <w:szCs w:val="24"/>
        </w:rPr>
        <w:t>Salario neto y bruto.</w:t>
      </w:r>
    </w:p>
    <w:p w:rsidR="00B14E32" w:rsidRPr="00B9787F" w:rsidRDefault="00B14E32" w:rsidP="00B9787F">
      <w:pPr>
        <w:pStyle w:val="Prrafodelista"/>
        <w:numPr>
          <w:ilvl w:val="0"/>
          <w:numId w:val="27"/>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proofErr w:type="spellStart"/>
      <w:r w:rsidRPr="00B9787F">
        <w:rPr>
          <w:rFonts w:ascii="Palatino Linotype" w:eastAsia="MS Mincho" w:hAnsi="Palatino Linotype" w:cs="Times New Roman"/>
          <w:b/>
          <w:sz w:val="24"/>
          <w:szCs w:val="24"/>
        </w:rPr>
        <w:t>Curriculum</w:t>
      </w:r>
      <w:proofErr w:type="spellEnd"/>
      <w:r w:rsidRPr="00B9787F">
        <w:rPr>
          <w:rFonts w:ascii="Palatino Linotype" w:eastAsia="MS Mincho" w:hAnsi="Palatino Linotype" w:cs="Times New Roman"/>
          <w:b/>
          <w:sz w:val="24"/>
          <w:szCs w:val="24"/>
        </w:rPr>
        <w:t xml:space="preserve"> Vitae. </w:t>
      </w:r>
    </w:p>
    <w:p w:rsidR="00B14E32" w:rsidRPr="00B9787F" w:rsidRDefault="00B14E32" w:rsidP="00B9787F">
      <w:pPr>
        <w:pStyle w:val="Prrafodelista"/>
        <w:numPr>
          <w:ilvl w:val="0"/>
          <w:numId w:val="27"/>
        </w:numPr>
        <w:tabs>
          <w:tab w:val="left" w:pos="142"/>
          <w:tab w:val="left" w:pos="284"/>
        </w:tabs>
        <w:spacing w:after="0" w:line="360" w:lineRule="auto"/>
        <w:ind w:left="567" w:right="567" w:firstLine="0"/>
        <w:jc w:val="both"/>
        <w:rPr>
          <w:rFonts w:ascii="Palatino Linotype" w:eastAsia="MS Mincho" w:hAnsi="Palatino Linotype" w:cs="Times New Roman"/>
          <w:b/>
          <w:sz w:val="24"/>
          <w:szCs w:val="24"/>
        </w:rPr>
      </w:pPr>
      <w:r w:rsidRPr="00B9787F">
        <w:rPr>
          <w:rFonts w:ascii="Palatino Linotype" w:eastAsia="MS Mincho" w:hAnsi="Palatino Linotype" w:cs="Times New Roman"/>
          <w:b/>
          <w:sz w:val="24"/>
          <w:szCs w:val="24"/>
        </w:rPr>
        <w:t xml:space="preserve">Horario de atención. </w:t>
      </w:r>
    </w:p>
    <w:p w:rsidR="00B14E32" w:rsidRPr="00B9787F" w:rsidRDefault="00B14E32" w:rsidP="00B9787F">
      <w:pPr>
        <w:tabs>
          <w:tab w:val="left" w:pos="142"/>
          <w:tab w:val="left" w:pos="284"/>
        </w:tabs>
        <w:spacing w:after="0" w:line="360" w:lineRule="auto"/>
        <w:ind w:right="567"/>
        <w:jc w:val="both"/>
        <w:rPr>
          <w:rFonts w:ascii="Palatino Linotype" w:eastAsia="MS Mincho" w:hAnsi="Palatino Linotype" w:cs="Times New Roman"/>
          <w:b/>
          <w:sz w:val="24"/>
          <w:szCs w:val="24"/>
        </w:rPr>
      </w:pPr>
    </w:p>
    <w:p w:rsidR="00A95951" w:rsidRDefault="00481F90" w:rsidP="00B9787F">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Por lo anterior es indispensable traer a colación lo establecido </w:t>
      </w:r>
      <w:r w:rsidR="00A95C22" w:rsidRPr="00B9787F">
        <w:rPr>
          <w:rFonts w:ascii="Palatino Linotype" w:eastAsia="MS Mincho" w:hAnsi="Palatino Linotype" w:cs="Times New Roman"/>
          <w:sz w:val="24"/>
          <w:szCs w:val="24"/>
          <w:lang w:val="es-ES_tradnl" w:eastAsia="es-ES"/>
        </w:rPr>
        <w:t xml:space="preserve">por el </w:t>
      </w:r>
      <w:r w:rsidR="00A95C22" w:rsidRPr="00B9787F">
        <w:rPr>
          <w:rFonts w:ascii="Palatino Linotype" w:eastAsia="MS Mincho" w:hAnsi="Palatino Linotype" w:cs="Times New Roman"/>
          <w:b/>
          <w:bCs/>
          <w:sz w:val="24"/>
          <w:szCs w:val="24"/>
          <w:lang w:val="es-ES_tradnl" w:eastAsia="es-ES"/>
        </w:rPr>
        <w:t xml:space="preserve">Bando Municipal de </w:t>
      </w:r>
      <w:proofErr w:type="spellStart"/>
      <w:r w:rsidR="00A95C22" w:rsidRPr="00B9787F">
        <w:rPr>
          <w:rFonts w:ascii="Palatino Linotype" w:eastAsia="MS Mincho" w:hAnsi="Palatino Linotype" w:cs="Times New Roman"/>
          <w:b/>
          <w:bCs/>
          <w:sz w:val="24"/>
          <w:szCs w:val="24"/>
          <w:lang w:val="es-ES_tradnl" w:eastAsia="es-ES"/>
        </w:rPr>
        <w:t>Tequixquiac</w:t>
      </w:r>
      <w:proofErr w:type="spellEnd"/>
      <w:r w:rsidR="00A95C22" w:rsidRPr="00B9787F">
        <w:rPr>
          <w:rFonts w:ascii="Palatino Linotype" w:eastAsia="MS Mincho" w:hAnsi="Palatino Linotype" w:cs="Times New Roman"/>
          <w:b/>
          <w:bCs/>
          <w:sz w:val="24"/>
          <w:szCs w:val="24"/>
          <w:lang w:val="es-ES_tradnl" w:eastAsia="es-ES"/>
        </w:rPr>
        <w:t xml:space="preserve"> 2019 </w:t>
      </w:r>
      <w:r w:rsidR="00A95C22" w:rsidRPr="00B9787F">
        <w:rPr>
          <w:rFonts w:ascii="Palatino Linotype" w:eastAsia="MS Mincho" w:hAnsi="Palatino Linotype" w:cs="Times New Roman"/>
          <w:sz w:val="24"/>
          <w:szCs w:val="24"/>
          <w:lang w:val="es-ES_tradnl" w:eastAsia="es-ES"/>
        </w:rPr>
        <w:t>el cual en su artículo 23 señala que</w:t>
      </w:r>
      <w:r w:rsidR="000705FD" w:rsidRPr="00B9787F">
        <w:rPr>
          <w:rFonts w:ascii="Palatino Linotype" w:eastAsia="MS Mincho" w:hAnsi="Palatino Linotype" w:cs="Times New Roman"/>
          <w:sz w:val="24"/>
          <w:szCs w:val="24"/>
          <w:lang w:val="es-ES_tradnl" w:eastAsia="es-ES"/>
        </w:rPr>
        <w:t>;</w:t>
      </w:r>
      <w:r w:rsidR="00A95C22" w:rsidRPr="00B9787F">
        <w:rPr>
          <w:rFonts w:ascii="Palatino Linotype" w:eastAsia="MS Mincho" w:hAnsi="Palatino Linotype" w:cs="Times New Roman"/>
          <w:sz w:val="24"/>
          <w:szCs w:val="24"/>
          <w:lang w:val="es-ES_tradnl" w:eastAsia="es-ES"/>
        </w:rPr>
        <w:t xml:space="preserve"> </w:t>
      </w:r>
      <w:r w:rsidR="00A95C22" w:rsidRPr="00B9787F">
        <w:rPr>
          <w:rFonts w:ascii="Palatino Linotype" w:eastAsia="MS Mincho" w:hAnsi="Palatino Linotype" w:cs="Times New Roman"/>
          <w:i/>
          <w:sz w:val="24"/>
          <w:szCs w:val="24"/>
          <w:lang w:val="es-ES_tradnl" w:eastAsia="es-ES"/>
        </w:rPr>
        <w:t xml:space="preserve">el Ayuntamiento se integra por un Presidente, una </w:t>
      </w:r>
      <w:r w:rsidR="00A95951" w:rsidRPr="00B9787F">
        <w:rPr>
          <w:rFonts w:ascii="Palatino Linotype" w:eastAsia="MS Mincho" w:hAnsi="Palatino Linotype" w:cs="Times New Roman"/>
          <w:i/>
          <w:sz w:val="24"/>
          <w:szCs w:val="24"/>
          <w:lang w:val="es-ES_tradnl" w:eastAsia="es-ES"/>
        </w:rPr>
        <w:t>Síndico</w:t>
      </w:r>
      <w:r w:rsidR="00A95C22" w:rsidRPr="00B9787F">
        <w:rPr>
          <w:rFonts w:ascii="Palatino Linotype" w:eastAsia="MS Mincho" w:hAnsi="Palatino Linotype" w:cs="Times New Roman"/>
          <w:i/>
          <w:sz w:val="24"/>
          <w:szCs w:val="24"/>
          <w:lang w:val="es-ES_tradnl" w:eastAsia="es-ES"/>
        </w:rPr>
        <w:t xml:space="preserve"> y diez Regidores electos por los principios de mayoría relativa y de representación proporcional (…)</w:t>
      </w:r>
      <w:r w:rsidR="00A95C22" w:rsidRPr="00B9787F">
        <w:rPr>
          <w:rFonts w:ascii="Palatino Linotype" w:eastAsia="MS Mincho" w:hAnsi="Palatino Linotype" w:cs="Times New Roman"/>
          <w:sz w:val="24"/>
          <w:szCs w:val="24"/>
          <w:lang w:val="es-ES_tradnl" w:eastAsia="es-ES"/>
        </w:rPr>
        <w:t xml:space="preserve">  </w:t>
      </w:r>
    </w:p>
    <w:p w:rsidR="00B9787F" w:rsidRPr="00B9787F" w:rsidRDefault="00B9787F" w:rsidP="00B9787F">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A95951" w:rsidRPr="00B9787F" w:rsidRDefault="00A95951" w:rsidP="00B9787F">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En el mismo sentido, en </w:t>
      </w:r>
      <w:r w:rsidR="004B0B15" w:rsidRPr="00B9787F">
        <w:rPr>
          <w:rFonts w:ascii="Palatino Linotype" w:eastAsia="MS Mincho" w:hAnsi="Palatino Linotype" w:cs="Times New Roman"/>
          <w:sz w:val="24"/>
          <w:szCs w:val="24"/>
          <w:lang w:val="es-ES_tradnl" w:eastAsia="es-ES"/>
        </w:rPr>
        <w:t xml:space="preserve">el mismo dispositivo legal se advierte en </w:t>
      </w:r>
      <w:r w:rsidRPr="00B9787F">
        <w:rPr>
          <w:rFonts w:ascii="Palatino Linotype" w:eastAsia="MS Mincho" w:hAnsi="Palatino Linotype" w:cs="Times New Roman"/>
          <w:sz w:val="24"/>
          <w:szCs w:val="24"/>
          <w:lang w:val="es-ES_tradnl" w:eastAsia="es-ES"/>
        </w:rPr>
        <w:t xml:space="preserve">su artículo </w:t>
      </w:r>
      <w:r w:rsidR="000D735B" w:rsidRPr="00B9787F">
        <w:rPr>
          <w:rFonts w:ascii="Palatino Linotype" w:eastAsia="MS Mincho" w:hAnsi="Palatino Linotype" w:cs="Times New Roman"/>
          <w:sz w:val="24"/>
          <w:szCs w:val="24"/>
          <w:lang w:val="es-ES_tradnl" w:eastAsia="es-ES"/>
        </w:rPr>
        <w:t>3 señala que el Presidente Municipal es el representante político, administrativo y legal del Municipio y del Ayuntamiento</w:t>
      </w:r>
      <w:r w:rsidR="004B0B15" w:rsidRPr="00B9787F">
        <w:rPr>
          <w:rFonts w:ascii="Palatino Linotype" w:eastAsia="MS Mincho" w:hAnsi="Palatino Linotype" w:cs="Times New Roman"/>
          <w:sz w:val="24"/>
          <w:szCs w:val="24"/>
          <w:lang w:val="es-ES_tradnl" w:eastAsia="es-ES"/>
        </w:rPr>
        <w:t>, a quien corresponden la ejecución de los asuntos y las decisiones que se tomen por el gobierno municipal, asimismo</w:t>
      </w:r>
      <w:r w:rsidR="000D73B1" w:rsidRPr="00B9787F">
        <w:rPr>
          <w:rFonts w:ascii="Palatino Linotype" w:eastAsia="MS Mincho" w:hAnsi="Palatino Linotype" w:cs="Times New Roman"/>
          <w:sz w:val="24"/>
          <w:szCs w:val="24"/>
          <w:lang w:val="es-ES_tradnl" w:eastAsia="es-ES"/>
        </w:rPr>
        <w:t>;</w:t>
      </w:r>
      <w:r w:rsidR="004B0B15" w:rsidRPr="00B9787F">
        <w:rPr>
          <w:rFonts w:ascii="Palatino Linotype" w:eastAsia="MS Mincho" w:hAnsi="Palatino Linotype" w:cs="Times New Roman"/>
          <w:sz w:val="24"/>
          <w:szCs w:val="24"/>
          <w:lang w:val="es-ES_tradnl" w:eastAsia="es-ES"/>
        </w:rPr>
        <w:t xml:space="preserve"> en el artículo </w:t>
      </w:r>
      <w:r w:rsidRPr="00B9787F">
        <w:rPr>
          <w:rFonts w:ascii="Palatino Linotype" w:eastAsia="MS Mincho" w:hAnsi="Palatino Linotype" w:cs="Times New Roman"/>
          <w:sz w:val="24"/>
          <w:szCs w:val="24"/>
          <w:lang w:val="es-ES_tradnl" w:eastAsia="es-ES"/>
        </w:rPr>
        <w:t>26 se establece</w:t>
      </w:r>
      <w:r w:rsidR="000705FD" w:rsidRPr="00B9787F">
        <w:rPr>
          <w:rFonts w:ascii="Palatino Linotype" w:eastAsia="MS Mincho" w:hAnsi="Palatino Linotype" w:cs="Times New Roman"/>
          <w:sz w:val="24"/>
          <w:szCs w:val="24"/>
          <w:lang w:val="es-ES_tradnl" w:eastAsia="es-ES"/>
        </w:rPr>
        <w:t>n</w:t>
      </w:r>
      <w:r w:rsidRPr="00B9787F">
        <w:rPr>
          <w:rFonts w:ascii="Palatino Linotype" w:eastAsia="MS Mincho" w:hAnsi="Palatino Linotype" w:cs="Times New Roman"/>
          <w:sz w:val="24"/>
          <w:szCs w:val="24"/>
          <w:lang w:val="es-ES_tradnl" w:eastAsia="es-ES"/>
        </w:rPr>
        <w:t xml:space="preserve"> las funciones de los Regidores </w:t>
      </w:r>
      <w:r w:rsidR="004B0B15" w:rsidRPr="00B9787F">
        <w:rPr>
          <w:rFonts w:ascii="Palatino Linotype" w:eastAsia="MS Mincho" w:hAnsi="Palatino Linotype" w:cs="Times New Roman"/>
          <w:sz w:val="24"/>
          <w:szCs w:val="24"/>
          <w:lang w:val="es-ES_tradnl" w:eastAsia="es-ES"/>
        </w:rPr>
        <w:t xml:space="preserve">las cuales versan medularmente en funciones de inspección, vigilancia y dictamen de los diversos ramos del gobierno, administración y servicios públicos municipales. </w:t>
      </w:r>
    </w:p>
    <w:p w:rsidR="00A95951" w:rsidRPr="00B9787F" w:rsidRDefault="00A95951" w:rsidP="00B9787F">
      <w:pPr>
        <w:pStyle w:val="Prrafodelista"/>
        <w:tabs>
          <w:tab w:val="left" w:pos="0"/>
        </w:tabs>
        <w:spacing w:after="0" w:line="360" w:lineRule="auto"/>
        <w:ind w:left="0" w:right="49"/>
        <w:jc w:val="both"/>
        <w:rPr>
          <w:rFonts w:ascii="Palatino Linotype" w:eastAsia="MS Mincho" w:hAnsi="Palatino Linotype" w:cs="Times New Roman"/>
          <w:sz w:val="24"/>
          <w:szCs w:val="24"/>
          <w:lang w:val="es-ES_tradnl" w:eastAsia="es-ES"/>
        </w:rPr>
      </w:pPr>
    </w:p>
    <w:p w:rsidR="00A95951" w:rsidRPr="00B9787F" w:rsidRDefault="004B0B15" w:rsidP="00B9787F">
      <w:pPr>
        <w:pStyle w:val="Prrafodelista"/>
        <w:numPr>
          <w:ilvl w:val="0"/>
          <w:numId w:val="2"/>
        </w:numPr>
        <w:tabs>
          <w:tab w:val="left" w:pos="142"/>
          <w:tab w:val="left" w:pos="284"/>
        </w:tabs>
        <w:spacing w:after="0" w:line="360" w:lineRule="auto"/>
        <w:ind w:left="0" w:right="567" w:firstLine="0"/>
        <w:jc w:val="both"/>
        <w:rPr>
          <w:rFonts w:ascii="Palatino Linotype" w:eastAsia="MS Mincho" w:hAnsi="Palatino Linotype" w:cs="Times New Roman"/>
          <w:sz w:val="24"/>
          <w:szCs w:val="24"/>
        </w:rPr>
      </w:pPr>
      <w:r w:rsidRPr="00B9787F">
        <w:rPr>
          <w:rFonts w:ascii="Palatino Linotype" w:eastAsia="MS Mincho" w:hAnsi="Palatino Linotype" w:cs="Times New Roman"/>
          <w:sz w:val="24"/>
          <w:szCs w:val="24"/>
        </w:rPr>
        <w:t>Del mismo modo</w:t>
      </w:r>
      <w:r w:rsidR="00DF32AA" w:rsidRPr="00B9787F">
        <w:rPr>
          <w:rFonts w:ascii="Palatino Linotype" w:eastAsia="MS Mincho" w:hAnsi="Palatino Linotype" w:cs="Times New Roman"/>
          <w:sz w:val="24"/>
          <w:szCs w:val="24"/>
        </w:rPr>
        <w:t>,</w:t>
      </w:r>
      <w:r w:rsidR="00A95951" w:rsidRPr="00B9787F">
        <w:rPr>
          <w:rFonts w:ascii="Palatino Linotype" w:eastAsia="MS Mincho" w:hAnsi="Palatino Linotype" w:cs="Times New Roman"/>
          <w:sz w:val="24"/>
          <w:szCs w:val="24"/>
        </w:rPr>
        <w:t xml:space="preserve"> en la página 83 de</w:t>
      </w:r>
      <w:r w:rsidRPr="00B9787F">
        <w:rPr>
          <w:rFonts w:ascii="Palatino Linotype" w:eastAsia="MS Mincho" w:hAnsi="Palatino Linotype" w:cs="Times New Roman"/>
          <w:sz w:val="24"/>
          <w:szCs w:val="24"/>
        </w:rPr>
        <w:t xml:space="preserve"> la normatividad en cita se</w:t>
      </w:r>
      <w:r w:rsidR="00A95951" w:rsidRPr="00B9787F">
        <w:rPr>
          <w:rFonts w:ascii="Palatino Linotype" w:eastAsia="MS Mincho" w:hAnsi="Palatino Linotype" w:cs="Times New Roman"/>
          <w:sz w:val="24"/>
          <w:szCs w:val="24"/>
        </w:rPr>
        <w:t xml:space="preserve"> proporcionan los nombres de los servidores públicos que integran el Ayuntamiento, siendo estos los siguientes: </w:t>
      </w:r>
    </w:p>
    <w:p w:rsidR="00E83734" w:rsidRPr="00B9787F" w:rsidRDefault="00E83734" w:rsidP="00B9787F">
      <w:pPr>
        <w:pStyle w:val="Prrafodelista"/>
        <w:tabs>
          <w:tab w:val="left" w:pos="142"/>
          <w:tab w:val="left" w:pos="284"/>
        </w:tabs>
        <w:spacing w:after="0" w:line="360" w:lineRule="auto"/>
        <w:ind w:left="0" w:right="567"/>
        <w:jc w:val="both"/>
        <w:rPr>
          <w:rFonts w:ascii="Palatino Linotype" w:eastAsia="MS Mincho" w:hAnsi="Palatino Linotype" w:cs="Times New Roman"/>
          <w:sz w:val="24"/>
          <w:szCs w:val="24"/>
        </w:rPr>
      </w:pPr>
    </w:p>
    <w:p w:rsidR="00A95951" w:rsidRPr="00B9787F" w:rsidRDefault="004B0B15" w:rsidP="00B9787F">
      <w:pPr>
        <w:pStyle w:val="Prrafodelista"/>
        <w:tabs>
          <w:tab w:val="left" w:pos="142"/>
          <w:tab w:val="left" w:pos="284"/>
        </w:tabs>
        <w:spacing w:after="0" w:line="360" w:lineRule="auto"/>
        <w:ind w:left="567" w:right="567"/>
        <w:jc w:val="both"/>
        <w:rPr>
          <w:rFonts w:ascii="Palatino Linotype" w:eastAsia="MS Mincho" w:hAnsi="Palatino Linotype" w:cs="Times New Roman"/>
          <w:sz w:val="24"/>
          <w:szCs w:val="24"/>
        </w:rPr>
      </w:pPr>
      <w:r w:rsidRPr="00B9787F">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14:anchorId="3520EBBD" wp14:editId="4B008A26">
                <wp:simplePos x="0" y="0"/>
                <wp:positionH relativeFrom="column">
                  <wp:posOffset>1516745</wp:posOffset>
                </wp:positionH>
                <wp:positionV relativeFrom="paragraph">
                  <wp:posOffset>846928</wp:posOffset>
                </wp:positionV>
                <wp:extent cx="2393409" cy="323850"/>
                <wp:effectExtent l="19050" t="19050" r="26035" b="19050"/>
                <wp:wrapNone/>
                <wp:docPr id="2" name="Rectángulo 2"/>
                <wp:cNvGraphicFramePr/>
                <a:graphic xmlns:a="http://schemas.openxmlformats.org/drawingml/2006/main">
                  <a:graphicData uri="http://schemas.microsoft.com/office/word/2010/wordprocessingShape">
                    <wps:wsp>
                      <wps:cNvSpPr/>
                      <wps:spPr>
                        <a:xfrm>
                          <a:off x="0" y="0"/>
                          <a:ext cx="2393409" cy="3238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26F0232" id="Rectángulo 2" o:spid="_x0000_s1026" style="position:absolute;margin-left:119.45pt;margin-top:66.7pt;width:188.4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" filled="f" strokecolor="red" strokeweight="3pt"/>
            </w:pict>
          </mc:Fallback>
        </mc:AlternateContent>
      </w:r>
      <w:r w:rsidR="00B14E32" w:rsidRPr="00B9787F">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405765</wp:posOffset>
                </wp:positionH>
                <wp:positionV relativeFrom="paragraph">
                  <wp:posOffset>1645285</wp:posOffset>
                </wp:positionV>
                <wp:extent cx="2219325" cy="32385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2219325" cy="3238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2DAFE04" id="Rectángulo 5" o:spid="_x0000_s1026" style="position:absolute;margin-left:31.95pt;margin-top:129.55pt;width:174.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" filled="f" strokecolor="red" strokeweight="3pt"/>
            </w:pict>
          </mc:Fallback>
        </mc:AlternateContent>
      </w:r>
      <w:r w:rsidR="00A95951" w:rsidRPr="00B9787F">
        <w:rPr>
          <w:rFonts w:ascii="Palatino Linotype" w:hAnsi="Palatino Linotype"/>
          <w:noProof/>
          <w:sz w:val="24"/>
          <w:szCs w:val="24"/>
          <w:lang w:eastAsia="es-MX"/>
        </w:rPr>
        <w:drawing>
          <wp:inline distT="0" distB="0" distL="0" distR="0" wp14:anchorId="5B93905E" wp14:editId="7E503FE8">
            <wp:extent cx="4762500" cy="4829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908" t="15389" r="32451" b="4346"/>
                    <a:stretch/>
                  </pic:blipFill>
                  <pic:spPr bwMode="auto">
                    <a:xfrm>
                      <a:off x="0" y="0"/>
                      <a:ext cx="4762500" cy="4829175"/>
                    </a:xfrm>
                    <a:prstGeom prst="rect">
                      <a:avLst/>
                    </a:prstGeom>
                    <a:ln>
                      <a:noFill/>
                    </a:ln>
                    <a:extLst>
                      <a:ext uri="{53640926-AAD7-44D8-BBD7-CCE9431645EC}">
                        <a14:shadowObscured xmlns:a14="http://schemas.microsoft.com/office/drawing/2010/main"/>
                      </a:ext>
                    </a:extLst>
                  </pic:spPr>
                </pic:pic>
              </a:graphicData>
            </a:graphic>
          </wp:inline>
        </w:drawing>
      </w:r>
    </w:p>
    <w:p w:rsidR="00A95951" w:rsidRPr="00B9787F" w:rsidRDefault="00A95951" w:rsidP="00B9787F">
      <w:pPr>
        <w:pStyle w:val="Prrafodelista"/>
        <w:tabs>
          <w:tab w:val="left" w:pos="142"/>
          <w:tab w:val="left" w:pos="284"/>
        </w:tabs>
        <w:spacing w:after="0" w:line="360" w:lineRule="auto"/>
        <w:ind w:left="567" w:right="567"/>
        <w:jc w:val="both"/>
        <w:rPr>
          <w:rFonts w:ascii="Palatino Linotype" w:eastAsia="MS Mincho" w:hAnsi="Palatino Linotype" w:cs="Times New Roman"/>
          <w:sz w:val="24"/>
          <w:szCs w:val="24"/>
        </w:rPr>
      </w:pPr>
    </w:p>
    <w:p w:rsidR="00A95951" w:rsidRPr="00B9787F" w:rsidRDefault="00A95951" w:rsidP="00B9787F">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b/>
          <w:sz w:val="24"/>
          <w:szCs w:val="24"/>
          <w:u w:val="single"/>
        </w:rPr>
      </w:pPr>
      <w:r w:rsidRPr="00B9787F">
        <w:rPr>
          <w:rFonts w:ascii="Palatino Linotype" w:eastAsia="MS Mincho" w:hAnsi="Palatino Linotype" w:cs="Times New Roman"/>
          <w:sz w:val="24"/>
          <w:szCs w:val="24"/>
        </w:rPr>
        <w:t xml:space="preserve">De lo cual se advierte que el </w:t>
      </w:r>
      <w:r w:rsidR="004B0B15" w:rsidRPr="00B9787F">
        <w:rPr>
          <w:rFonts w:ascii="Palatino Linotype" w:eastAsia="MS Mincho" w:hAnsi="Palatino Linotype" w:cs="Times New Roman"/>
          <w:b/>
          <w:bCs/>
          <w:sz w:val="24"/>
          <w:szCs w:val="24"/>
          <w:u w:val="single"/>
        </w:rPr>
        <w:t xml:space="preserve">C. Gilberto Ramírez Domínguez, ostenta el cargo como Presidente Municipal Constitucional y el </w:t>
      </w:r>
      <w:r w:rsidRPr="00B9787F">
        <w:rPr>
          <w:rFonts w:ascii="Palatino Linotype" w:eastAsia="MS Mincho" w:hAnsi="Palatino Linotype" w:cs="Times New Roman"/>
          <w:b/>
          <w:sz w:val="24"/>
          <w:szCs w:val="24"/>
          <w:u w:val="single"/>
        </w:rPr>
        <w:t>Lic. José Concepción Hernández González ostenta el cargo de Primer Regidor del Ayuntamiento</w:t>
      </w:r>
      <w:r w:rsidR="004B0B15" w:rsidRPr="00B9787F">
        <w:rPr>
          <w:rFonts w:ascii="Palatino Linotype" w:eastAsia="MS Mincho" w:hAnsi="Palatino Linotype" w:cs="Times New Roman"/>
          <w:b/>
          <w:sz w:val="24"/>
          <w:szCs w:val="24"/>
          <w:u w:val="single"/>
        </w:rPr>
        <w:t>, ambos</w:t>
      </w:r>
      <w:r w:rsidRPr="00B9787F">
        <w:rPr>
          <w:rFonts w:ascii="Palatino Linotype" w:eastAsia="MS Mincho" w:hAnsi="Palatino Linotype" w:cs="Times New Roman"/>
          <w:b/>
          <w:sz w:val="24"/>
          <w:szCs w:val="24"/>
          <w:u w:val="single"/>
        </w:rPr>
        <w:t xml:space="preserve"> en la administración 2019-2021. </w:t>
      </w:r>
    </w:p>
    <w:p w:rsidR="00A95951" w:rsidRPr="00B9787F" w:rsidRDefault="00A95951" w:rsidP="00B9787F">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A95951" w:rsidRPr="00B9787F" w:rsidRDefault="00A95951" w:rsidP="00B9787F">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B9787F">
        <w:rPr>
          <w:rFonts w:ascii="Palatino Linotype" w:eastAsia="MS Mincho" w:hAnsi="Palatino Linotype" w:cs="Times New Roman"/>
          <w:sz w:val="24"/>
          <w:szCs w:val="24"/>
        </w:rPr>
        <w:t xml:space="preserve">Una vez acotado </w:t>
      </w:r>
      <w:r w:rsidR="005E72BD" w:rsidRPr="00B9787F">
        <w:rPr>
          <w:rFonts w:ascii="Palatino Linotype" w:eastAsia="MS Mincho" w:hAnsi="Palatino Linotype" w:cs="Times New Roman"/>
          <w:sz w:val="24"/>
          <w:szCs w:val="24"/>
        </w:rPr>
        <w:t>lo anterior, es indispensable precisar lo establecido en la Ley de Transparencia y Acceso a la Información Pública del Estado de México y Municipios, la cual en las Obligaciones de Transparencia común previstas en su artículo 92, a la letra señalan lo siguiente:</w:t>
      </w:r>
    </w:p>
    <w:p w:rsidR="005E72BD" w:rsidRPr="00B9787F" w:rsidRDefault="005E72BD" w:rsidP="00B9787F">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D90B7D" w:rsidRPr="00B9787F" w:rsidRDefault="005E72BD" w:rsidP="00B9787F">
      <w:pPr>
        <w:pStyle w:val="Prrafodelista"/>
        <w:tabs>
          <w:tab w:val="left" w:pos="142"/>
          <w:tab w:val="left" w:pos="284"/>
        </w:tabs>
        <w:spacing w:after="0" w:line="360" w:lineRule="auto"/>
        <w:ind w:left="567" w:right="616"/>
        <w:jc w:val="both"/>
        <w:rPr>
          <w:rFonts w:ascii="Palatino Linotype" w:hAnsi="Palatino Linotype"/>
          <w:sz w:val="24"/>
          <w:szCs w:val="24"/>
        </w:rPr>
      </w:pPr>
      <w:r w:rsidRPr="00B9787F">
        <w:rPr>
          <w:rFonts w:ascii="Palatino Linotype" w:hAnsi="Palatino Linotype"/>
          <w:b/>
          <w:sz w:val="24"/>
          <w:szCs w:val="24"/>
        </w:rPr>
        <w:t>Artículo 92.</w:t>
      </w:r>
      <w:r w:rsidRPr="00B9787F">
        <w:rPr>
          <w:rFonts w:ascii="Palatino Linotype" w:hAnsi="Palatino Linotype"/>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00D90B7D" w:rsidRPr="00B9787F">
        <w:rPr>
          <w:rFonts w:ascii="Palatino Linotype" w:hAnsi="Palatino Linotype"/>
          <w:sz w:val="24"/>
          <w:szCs w:val="24"/>
        </w:rPr>
        <w:t xml:space="preserve"> [</w:t>
      </w:r>
      <w:r w:rsidR="00DF32AA" w:rsidRPr="00B9787F">
        <w:rPr>
          <w:rFonts w:ascii="Palatino Linotype" w:hAnsi="Palatino Linotype"/>
          <w:sz w:val="24"/>
          <w:szCs w:val="24"/>
        </w:rPr>
        <w:t>…</w:t>
      </w:r>
      <w:r w:rsidR="00D90B7D" w:rsidRPr="00B9787F">
        <w:rPr>
          <w:rFonts w:ascii="Palatino Linotype" w:hAnsi="Palatino Linotype"/>
          <w:sz w:val="24"/>
          <w:szCs w:val="24"/>
        </w:rPr>
        <w:t>]</w:t>
      </w:r>
    </w:p>
    <w:p w:rsidR="00DF32AA" w:rsidRPr="00B9787F" w:rsidRDefault="00DF32AA" w:rsidP="00B9787F">
      <w:pPr>
        <w:pStyle w:val="Prrafodelista"/>
        <w:tabs>
          <w:tab w:val="left" w:pos="142"/>
          <w:tab w:val="left" w:pos="284"/>
        </w:tabs>
        <w:spacing w:after="0" w:line="360" w:lineRule="auto"/>
        <w:ind w:left="567" w:right="616"/>
        <w:jc w:val="both"/>
        <w:rPr>
          <w:rFonts w:ascii="Palatino Linotype" w:hAnsi="Palatino Linotype"/>
          <w:sz w:val="24"/>
          <w:szCs w:val="24"/>
        </w:rPr>
      </w:pPr>
      <w:r w:rsidRPr="00B9787F">
        <w:rPr>
          <w:rFonts w:ascii="Palatino Linotype" w:hAnsi="Palatino Linotype"/>
          <w:sz w:val="24"/>
          <w:szCs w:val="24"/>
        </w:rPr>
        <w:t xml:space="preserve"> </w:t>
      </w:r>
    </w:p>
    <w:p w:rsidR="005E72BD" w:rsidRPr="00B9787F" w:rsidRDefault="005E72BD" w:rsidP="00B9787F">
      <w:pPr>
        <w:tabs>
          <w:tab w:val="left" w:pos="142"/>
          <w:tab w:val="left" w:pos="284"/>
        </w:tabs>
        <w:spacing w:after="0" w:line="360" w:lineRule="auto"/>
        <w:ind w:left="567" w:right="616"/>
        <w:jc w:val="both"/>
        <w:rPr>
          <w:rFonts w:ascii="Palatino Linotype" w:hAnsi="Palatino Linotype"/>
          <w:sz w:val="24"/>
          <w:szCs w:val="24"/>
        </w:rPr>
      </w:pPr>
      <w:r w:rsidRPr="00B9787F">
        <w:rPr>
          <w:rFonts w:ascii="Palatino Linotype" w:hAnsi="Palatino Linotype"/>
          <w:sz w:val="24"/>
          <w:szCs w:val="24"/>
        </w:rPr>
        <w:t xml:space="preserve">VIII. </w:t>
      </w:r>
      <w:r w:rsidRPr="00B9787F">
        <w:rPr>
          <w:rFonts w:ascii="Palatino Linotype" w:hAnsi="Palatino Linotype"/>
          <w:b/>
          <w:sz w:val="24"/>
          <w:szCs w:val="24"/>
        </w:rPr>
        <w:t>La remuneración bruta y neta de todos los servidores públicos</w:t>
      </w:r>
      <w:r w:rsidRPr="00B9787F">
        <w:rPr>
          <w:rFonts w:ascii="Palatino Linotype" w:hAnsi="Palatino Linotype"/>
          <w:sz w:val="24"/>
          <w:szCs w:val="24"/>
        </w:rPr>
        <w:t xml:space="preserve"> de base o de confianza, de todas las percepciones, incluyendo sueldos, prestaciones, gratificaciones, primas, comisiones, dietas, bonos, estímulos, ingresos y sistemas de compensación, señalando la periodicidad de dicha remuneración;</w:t>
      </w:r>
    </w:p>
    <w:p w:rsidR="00D90B7D" w:rsidRPr="00B9787F" w:rsidRDefault="00D90B7D" w:rsidP="00B9787F">
      <w:pPr>
        <w:tabs>
          <w:tab w:val="left" w:pos="142"/>
          <w:tab w:val="left" w:pos="284"/>
        </w:tabs>
        <w:spacing w:after="0" w:line="360" w:lineRule="auto"/>
        <w:ind w:left="567" w:right="616"/>
        <w:jc w:val="both"/>
        <w:rPr>
          <w:rFonts w:ascii="Palatino Linotype" w:hAnsi="Palatino Linotype"/>
          <w:sz w:val="24"/>
          <w:szCs w:val="24"/>
        </w:rPr>
      </w:pPr>
      <w:r w:rsidRPr="00B9787F">
        <w:rPr>
          <w:rFonts w:ascii="Palatino Linotype" w:hAnsi="Palatino Linotype"/>
          <w:sz w:val="24"/>
          <w:szCs w:val="24"/>
        </w:rPr>
        <w:t xml:space="preserve">[…] </w:t>
      </w:r>
    </w:p>
    <w:p w:rsidR="005E72BD" w:rsidRPr="00B9787F" w:rsidRDefault="005E72BD" w:rsidP="00B9787F">
      <w:pPr>
        <w:pStyle w:val="Prrafodelista"/>
        <w:tabs>
          <w:tab w:val="left" w:pos="142"/>
          <w:tab w:val="left" w:pos="284"/>
        </w:tabs>
        <w:spacing w:after="0" w:line="360" w:lineRule="auto"/>
        <w:ind w:left="567" w:right="616"/>
        <w:jc w:val="both"/>
        <w:rPr>
          <w:rFonts w:ascii="Palatino Linotype" w:hAnsi="Palatino Linotype"/>
          <w:sz w:val="24"/>
          <w:szCs w:val="24"/>
        </w:rPr>
      </w:pPr>
      <w:r w:rsidRPr="00B9787F">
        <w:rPr>
          <w:rFonts w:ascii="Palatino Linotype" w:hAnsi="Palatino Linotype"/>
          <w:sz w:val="24"/>
          <w:szCs w:val="24"/>
        </w:rPr>
        <w:t xml:space="preserve">XXI. </w:t>
      </w:r>
      <w:r w:rsidRPr="00B9787F">
        <w:rPr>
          <w:rFonts w:ascii="Palatino Linotype" w:hAnsi="Palatino Linotype"/>
          <w:b/>
          <w:sz w:val="24"/>
          <w:szCs w:val="24"/>
        </w:rPr>
        <w:t>La información curricular</w:t>
      </w:r>
      <w:r w:rsidRPr="00B9787F">
        <w:rPr>
          <w:rFonts w:ascii="Palatino Linotype" w:hAnsi="Palatino Linotype"/>
          <w:sz w:val="24"/>
          <w:szCs w:val="24"/>
        </w:rPr>
        <w:t>, desde el nivel de jefe de departamento o equivalente, hasta el titular del sujeto obligado, así como, en su caso, las sanciones administrativas de que haya sido objeto;</w:t>
      </w:r>
      <w:r w:rsidR="00D90B7D" w:rsidRPr="00B9787F">
        <w:rPr>
          <w:rFonts w:ascii="Palatino Linotype" w:hAnsi="Palatino Linotype"/>
          <w:sz w:val="24"/>
          <w:szCs w:val="24"/>
        </w:rPr>
        <w:t xml:space="preserve"> […] </w:t>
      </w:r>
    </w:p>
    <w:p w:rsidR="004B0B15" w:rsidRPr="00B9787F" w:rsidRDefault="004B0B15" w:rsidP="00B9787F">
      <w:pPr>
        <w:pStyle w:val="Prrafodelista"/>
        <w:tabs>
          <w:tab w:val="left" w:pos="142"/>
          <w:tab w:val="left" w:pos="284"/>
        </w:tabs>
        <w:spacing w:after="0" w:line="360" w:lineRule="auto"/>
        <w:ind w:left="567" w:right="616"/>
        <w:jc w:val="both"/>
        <w:rPr>
          <w:rFonts w:ascii="Palatino Linotype" w:hAnsi="Palatino Linotype"/>
          <w:sz w:val="24"/>
          <w:szCs w:val="24"/>
        </w:rPr>
      </w:pPr>
    </w:p>
    <w:p w:rsidR="00A95951" w:rsidRPr="00B9787F" w:rsidRDefault="005E72BD" w:rsidP="00B9787F">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b/>
          <w:sz w:val="24"/>
          <w:szCs w:val="24"/>
        </w:rPr>
      </w:pPr>
      <w:r w:rsidRPr="00B9787F">
        <w:rPr>
          <w:rFonts w:ascii="Palatino Linotype" w:eastAsia="MS Mincho" w:hAnsi="Palatino Linotype" w:cs="Times New Roman"/>
          <w:sz w:val="24"/>
          <w:szCs w:val="24"/>
        </w:rPr>
        <w:t>De ello se tiene que, lo que requirió conocer el particular por medio de su</w:t>
      </w:r>
      <w:r w:rsidR="000D73B1" w:rsidRPr="00B9787F">
        <w:rPr>
          <w:rFonts w:ascii="Palatino Linotype" w:eastAsia="MS Mincho" w:hAnsi="Palatino Linotype" w:cs="Times New Roman"/>
          <w:sz w:val="24"/>
          <w:szCs w:val="24"/>
        </w:rPr>
        <w:t>s</w:t>
      </w:r>
      <w:r w:rsidRPr="00B9787F">
        <w:rPr>
          <w:rFonts w:ascii="Palatino Linotype" w:eastAsia="MS Mincho" w:hAnsi="Palatino Linotype" w:cs="Times New Roman"/>
          <w:sz w:val="24"/>
          <w:szCs w:val="24"/>
        </w:rPr>
        <w:t xml:space="preserve"> solicitud</w:t>
      </w:r>
      <w:r w:rsidR="000D73B1" w:rsidRPr="00B9787F">
        <w:rPr>
          <w:rFonts w:ascii="Palatino Linotype" w:eastAsia="MS Mincho" w:hAnsi="Palatino Linotype" w:cs="Times New Roman"/>
          <w:sz w:val="24"/>
          <w:szCs w:val="24"/>
        </w:rPr>
        <w:t>es</w:t>
      </w:r>
      <w:r w:rsidRPr="00B9787F">
        <w:rPr>
          <w:rFonts w:ascii="Palatino Linotype" w:eastAsia="MS Mincho" w:hAnsi="Palatino Linotype" w:cs="Times New Roman"/>
          <w:sz w:val="24"/>
          <w:szCs w:val="24"/>
        </w:rPr>
        <w:t xml:space="preserve"> de información </w:t>
      </w:r>
      <w:r w:rsidR="00D90B7D" w:rsidRPr="00B9787F">
        <w:rPr>
          <w:rFonts w:ascii="Palatino Linotype" w:eastAsia="MS Mincho" w:hAnsi="Palatino Linotype" w:cs="Times New Roman"/>
          <w:sz w:val="24"/>
          <w:szCs w:val="24"/>
        </w:rPr>
        <w:t>forma parte de</w:t>
      </w:r>
      <w:r w:rsidR="00360728" w:rsidRPr="00B9787F">
        <w:rPr>
          <w:rFonts w:ascii="Palatino Linotype" w:eastAsia="MS Mincho" w:hAnsi="Palatino Linotype" w:cs="Times New Roman"/>
          <w:sz w:val="24"/>
          <w:szCs w:val="24"/>
        </w:rPr>
        <w:t xml:space="preserve"> las</w:t>
      </w:r>
      <w:r w:rsidR="00B94A0A" w:rsidRPr="00B9787F">
        <w:rPr>
          <w:rFonts w:ascii="Palatino Linotype" w:eastAsia="MS Mincho" w:hAnsi="Palatino Linotype" w:cs="Times New Roman"/>
          <w:sz w:val="24"/>
          <w:szCs w:val="24"/>
        </w:rPr>
        <w:t xml:space="preserve"> </w:t>
      </w:r>
      <w:r w:rsidRPr="00B9787F">
        <w:rPr>
          <w:rFonts w:ascii="Palatino Linotype" w:eastAsia="MS Mincho" w:hAnsi="Palatino Linotype" w:cs="Times New Roman"/>
          <w:sz w:val="24"/>
          <w:szCs w:val="24"/>
        </w:rPr>
        <w:t xml:space="preserve">obligaciones de transparencia </w:t>
      </w:r>
      <w:r w:rsidR="00B94A0A" w:rsidRPr="00B9787F">
        <w:rPr>
          <w:rFonts w:ascii="Palatino Linotype" w:eastAsia="MS Mincho" w:hAnsi="Palatino Linotype" w:cs="Times New Roman"/>
          <w:sz w:val="24"/>
          <w:szCs w:val="24"/>
        </w:rPr>
        <w:t xml:space="preserve">que tiene el </w:t>
      </w:r>
      <w:r w:rsidR="00B94A0A" w:rsidRPr="00B9787F">
        <w:rPr>
          <w:rFonts w:ascii="Palatino Linotype" w:eastAsia="MS Mincho" w:hAnsi="Palatino Linotype" w:cs="Times New Roman"/>
          <w:b/>
          <w:sz w:val="24"/>
          <w:szCs w:val="24"/>
        </w:rPr>
        <w:t xml:space="preserve">Sujeto </w:t>
      </w:r>
      <w:r w:rsidR="00D90B7D" w:rsidRPr="00B9787F">
        <w:rPr>
          <w:rFonts w:ascii="Palatino Linotype" w:eastAsia="MS Mincho" w:hAnsi="Palatino Linotype" w:cs="Times New Roman"/>
          <w:b/>
          <w:bCs/>
          <w:sz w:val="24"/>
          <w:szCs w:val="24"/>
        </w:rPr>
        <w:t>Obligado</w:t>
      </w:r>
      <w:r w:rsidR="00D90B7D" w:rsidRPr="00B9787F">
        <w:rPr>
          <w:rFonts w:ascii="Palatino Linotype" w:eastAsia="MS Mincho" w:hAnsi="Palatino Linotype" w:cs="Times New Roman"/>
          <w:sz w:val="24"/>
          <w:szCs w:val="24"/>
        </w:rPr>
        <w:t>, la</w:t>
      </w:r>
      <w:r w:rsidR="000D73B1" w:rsidRPr="00B9787F">
        <w:rPr>
          <w:rFonts w:ascii="Palatino Linotype" w:eastAsia="MS Mincho" w:hAnsi="Palatino Linotype" w:cs="Times New Roman"/>
          <w:sz w:val="24"/>
          <w:szCs w:val="24"/>
        </w:rPr>
        <w:t>s</w:t>
      </w:r>
      <w:r w:rsidR="00D90B7D" w:rsidRPr="00B9787F">
        <w:rPr>
          <w:rFonts w:ascii="Palatino Linotype" w:eastAsia="MS Mincho" w:hAnsi="Palatino Linotype" w:cs="Times New Roman"/>
          <w:sz w:val="24"/>
          <w:szCs w:val="24"/>
        </w:rPr>
        <w:t xml:space="preserve"> cual</w:t>
      </w:r>
      <w:r w:rsidR="000D73B1" w:rsidRPr="00B9787F">
        <w:rPr>
          <w:rFonts w:ascii="Palatino Linotype" w:eastAsia="MS Mincho" w:hAnsi="Palatino Linotype" w:cs="Times New Roman"/>
          <w:sz w:val="24"/>
          <w:szCs w:val="24"/>
        </w:rPr>
        <w:t>es</w:t>
      </w:r>
      <w:r w:rsidR="00D90B7D" w:rsidRPr="00B9787F">
        <w:rPr>
          <w:rFonts w:ascii="Palatino Linotype" w:eastAsia="MS Mincho" w:hAnsi="Palatino Linotype" w:cs="Times New Roman"/>
          <w:sz w:val="24"/>
          <w:szCs w:val="24"/>
        </w:rPr>
        <w:t xml:space="preserve"> </w:t>
      </w:r>
      <w:r w:rsidR="00B94A0A" w:rsidRPr="00B9787F">
        <w:rPr>
          <w:rFonts w:ascii="Palatino Linotype" w:eastAsia="MS Mincho" w:hAnsi="Palatino Linotype" w:cs="Times New Roman"/>
          <w:sz w:val="24"/>
          <w:szCs w:val="24"/>
        </w:rPr>
        <w:t xml:space="preserve">debe poner a disposición de los particulares de manera accesible y permanente. </w:t>
      </w:r>
    </w:p>
    <w:p w:rsidR="00B94A0A" w:rsidRPr="00B9787F" w:rsidRDefault="00B94A0A" w:rsidP="00B9787F">
      <w:pPr>
        <w:pStyle w:val="Prrafodelista"/>
        <w:tabs>
          <w:tab w:val="left" w:pos="142"/>
          <w:tab w:val="left" w:pos="284"/>
        </w:tabs>
        <w:spacing w:after="0" w:line="360" w:lineRule="auto"/>
        <w:ind w:left="0" w:right="567"/>
        <w:jc w:val="both"/>
        <w:rPr>
          <w:rFonts w:ascii="Palatino Linotype" w:eastAsia="MS Mincho" w:hAnsi="Palatino Linotype" w:cs="Times New Roman"/>
          <w:b/>
          <w:sz w:val="24"/>
          <w:szCs w:val="24"/>
        </w:rPr>
      </w:pPr>
    </w:p>
    <w:p w:rsidR="00B94A0A" w:rsidRPr="00B9787F" w:rsidRDefault="00B94A0A" w:rsidP="00B9787F">
      <w:pPr>
        <w:pStyle w:val="Prrafodelista"/>
        <w:keepNext/>
        <w:keepLines/>
        <w:numPr>
          <w:ilvl w:val="1"/>
          <w:numId w:val="4"/>
        </w:numPr>
        <w:tabs>
          <w:tab w:val="left" w:pos="0"/>
        </w:tabs>
        <w:spacing w:after="0" w:line="360" w:lineRule="auto"/>
        <w:ind w:left="426"/>
        <w:outlineLvl w:val="0"/>
        <w:rPr>
          <w:rFonts w:ascii="Palatino Linotype" w:eastAsia="MS Gothic" w:hAnsi="Palatino Linotype" w:cs="Times New Roman"/>
          <w:b/>
          <w:sz w:val="24"/>
          <w:szCs w:val="24"/>
        </w:rPr>
      </w:pPr>
      <w:r w:rsidRPr="00B9787F">
        <w:rPr>
          <w:rFonts w:ascii="Palatino Linotype" w:eastAsia="MS Gothic" w:hAnsi="Palatino Linotype" w:cs="Times New Roman"/>
          <w:b/>
          <w:sz w:val="24"/>
          <w:szCs w:val="24"/>
        </w:rPr>
        <w:t xml:space="preserve"> </w:t>
      </w:r>
      <w:bookmarkStart w:id="31" w:name="_Toc12534560"/>
      <w:r w:rsidRPr="00B9787F">
        <w:rPr>
          <w:rFonts w:ascii="Palatino Linotype" w:eastAsia="MS Gothic" w:hAnsi="Palatino Linotype" w:cs="Times New Roman"/>
          <w:b/>
          <w:sz w:val="24"/>
          <w:szCs w:val="24"/>
        </w:rPr>
        <w:t>De</w:t>
      </w:r>
      <w:r w:rsidR="00CD522A" w:rsidRPr="00B9787F">
        <w:rPr>
          <w:rFonts w:ascii="Palatino Linotype" w:eastAsia="MS Gothic" w:hAnsi="Palatino Linotype" w:cs="Times New Roman"/>
          <w:b/>
          <w:sz w:val="24"/>
          <w:szCs w:val="24"/>
        </w:rPr>
        <w:t xml:space="preserve"> la </w:t>
      </w:r>
      <w:r w:rsidR="00415E79" w:rsidRPr="00B9787F">
        <w:rPr>
          <w:rFonts w:ascii="Palatino Linotype" w:eastAsia="MS Gothic" w:hAnsi="Palatino Linotype" w:cs="Times New Roman"/>
          <w:b/>
          <w:sz w:val="24"/>
          <w:szCs w:val="24"/>
        </w:rPr>
        <w:t>N</w:t>
      </w:r>
      <w:r w:rsidR="00CD522A" w:rsidRPr="00B9787F">
        <w:rPr>
          <w:rFonts w:ascii="Palatino Linotype" w:eastAsia="MS Gothic" w:hAnsi="Palatino Linotype" w:cs="Times New Roman"/>
          <w:b/>
          <w:sz w:val="24"/>
          <w:szCs w:val="24"/>
        </w:rPr>
        <w:t>ómina</w:t>
      </w:r>
      <w:bookmarkEnd w:id="31"/>
    </w:p>
    <w:p w:rsidR="00B94A0A" w:rsidRPr="00B9787F" w:rsidRDefault="00B94A0A" w:rsidP="00B9787F">
      <w:pPr>
        <w:pStyle w:val="Prrafodelista"/>
        <w:tabs>
          <w:tab w:val="left" w:pos="142"/>
          <w:tab w:val="left" w:pos="284"/>
        </w:tabs>
        <w:spacing w:after="0" w:line="360" w:lineRule="auto"/>
        <w:ind w:left="0" w:right="567"/>
        <w:jc w:val="both"/>
        <w:rPr>
          <w:rFonts w:ascii="Palatino Linotype" w:eastAsia="MS Mincho" w:hAnsi="Palatino Linotype" w:cs="Times New Roman"/>
          <w:b/>
          <w:sz w:val="24"/>
          <w:szCs w:val="24"/>
        </w:rPr>
      </w:pPr>
    </w:p>
    <w:p w:rsidR="00B94A0A" w:rsidRPr="00B9787F" w:rsidRDefault="00B94A0A" w:rsidP="00B9787F">
      <w:pPr>
        <w:pStyle w:val="Prrafodelista"/>
        <w:numPr>
          <w:ilvl w:val="0"/>
          <w:numId w:val="2"/>
        </w:numPr>
        <w:spacing w:after="0" w:line="360" w:lineRule="auto"/>
        <w:ind w:left="0" w:firstLine="0"/>
        <w:jc w:val="both"/>
        <w:rPr>
          <w:rFonts w:ascii="Palatino Linotype" w:eastAsia="Times New Roman" w:hAnsi="Palatino Linotype" w:cs="Arial"/>
          <w:sz w:val="24"/>
          <w:szCs w:val="24"/>
          <w:lang w:val="es-ES"/>
        </w:rPr>
      </w:pPr>
      <w:r w:rsidRPr="00B9787F">
        <w:rPr>
          <w:rFonts w:ascii="Palatino Linotype" w:eastAsia="MS Mincho" w:hAnsi="Palatino Linotype" w:cs="Times New Roman"/>
          <w:sz w:val="24"/>
          <w:szCs w:val="24"/>
        </w:rPr>
        <w:t xml:space="preserve">Ante esto, es necesario partir de lo establecido en el artículo 115 </w:t>
      </w:r>
      <w:r w:rsidRPr="00B9787F">
        <w:rPr>
          <w:rFonts w:ascii="Palatino Linotype" w:eastAsia="Times New Roman" w:hAnsi="Palatino Linotype" w:cs="Arial"/>
          <w:sz w:val="24"/>
          <w:szCs w:val="24"/>
          <w:lang w:val="es-ES"/>
        </w:rPr>
        <w:t xml:space="preserve">fracción IV de la </w:t>
      </w:r>
      <w:r w:rsidRPr="00B9787F">
        <w:rPr>
          <w:rFonts w:ascii="Palatino Linotype" w:eastAsia="Times New Roman" w:hAnsi="Palatino Linotype" w:cs="Arial"/>
          <w:b/>
          <w:sz w:val="24"/>
          <w:szCs w:val="24"/>
          <w:lang w:val="es-ES"/>
        </w:rPr>
        <w:t>Constitución Política de los Estados Unidos Mexicanos</w:t>
      </w:r>
      <w:r w:rsidRPr="00B9787F">
        <w:rPr>
          <w:rFonts w:ascii="Palatino Linotype" w:eastAsia="Times New Roman" w:hAnsi="Palatino Linotype" w:cs="Arial"/>
          <w:sz w:val="24"/>
          <w:szCs w:val="24"/>
          <w:lang w:val="es-ES"/>
        </w:rPr>
        <w:t xml:space="preserve"> que a la letra dice: </w:t>
      </w:r>
    </w:p>
    <w:p w:rsidR="00B94A0A" w:rsidRPr="00B9787F" w:rsidRDefault="00B94A0A" w:rsidP="00B9787F">
      <w:pPr>
        <w:pStyle w:val="Prrafodelista"/>
        <w:spacing w:after="0" w:line="360" w:lineRule="auto"/>
        <w:rPr>
          <w:rFonts w:ascii="Palatino Linotype" w:eastAsia="Times New Roman" w:hAnsi="Palatino Linotype" w:cs="Arial"/>
          <w:sz w:val="24"/>
          <w:szCs w:val="24"/>
          <w:lang w:val="es-ES"/>
        </w:rPr>
      </w:pPr>
    </w:p>
    <w:p w:rsidR="00B94A0A" w:rsidRPr="00B9787F" w:rsidRDefault="00B94A0A" w:rsidP="00B9787F">
      <w:pPr>
        <w:pStyle w:val="Prrafodelista"/>
        <w:spacing w:after="0" w:line="360" w:lineRule="auto"/>
        <w:ind w:left="567" w:right="616"/>
        <w:jc w:val="both"/>
        <w:rPr>
          <w:rFonts w:ascii="Palatino Linotype" w:hAnsi="Palatino Linotype"/>
          <w:b/>
          <w:sz w:val="24"/>
          <w:szCs w:val="24"/>
        </w:rPr>
      </w:pPr>
      <w:r w:rsidRPr="00B9787F">
        <w:rPr>
          <w:rFonts w:ascii="Palatino Linotype" w:hAnsi="Palatino Linotype"/>
          <w:b/>
          <w:sz w:val="24"/>
          <w:szCs w:val="24"/>
        </w:rPr>
        <w:t>Artículo 115.</w:t>
      </w:r>
      <w:r w:rsidR="00D90B7D" w:rsidRPr="00B9787F">
        <w:rPr>
          <w:rFonts w:ascii="Palatino Linotype" w:hAnsi="Palatino Linotype"/>
          <w:b/>
          <w:sz w:val="24"/>
          <w:szCs w:val="24"/>
        </w:rPr>
        <w:t xml:space="preserve"> </w:t>
      </w:r>
      <w:r w:rsidR="00D90B7D" w:rsidRPr="00B9787F">
        <w:rPr>
          <w:rFonts w:ascii="Palatino Linotype" w:hAnsi="Palatino Linotype"/>
          <w:bCs/>
          <w:sz w:val="24"/>
          <w:szCs w:val="24"/>
        </w:rPr>
        <w:t>[…]</w:t>
      </w:r>
      <w:r w:rsidRPr="00B9787F">
        <w:rPr>
          <w:rFonts w:ascii="Palatino Linotype" w:hAnsi="Palatino Linotype"/>
          <w:bCs/>
          <w:sz w:val="24"/>
          <w:szCs w:val="24"/>
        </w:rPr>
        <w:t xml:space="preserve"> </w:t>
      </w:r>
      <w:r w:rsidRPr="00B9787F">
        <w:rPr>
          <w:rFonts w:ascii="Palatino Linotype" w:hAnsi="Palatino Linotype"/>
          <w:b/>
          <w:sz w:val="24"/>
          <w:szCs w:val="24"/>
        </w:rPr>
        <w:t xml:space="preserve">IV. </w:t>
      </w:r>
      <w:r w:rsidRPr="00B9787F">
        <w:rPr>
          <w:rFonts w:ascii="Palatino Linotype" w:hAnsi="Palatino Linotype"/>
          <w:sz w:val="24"/>
          <w:szCs w:val="24"/>
        </w:rPr>
        <w:t>Los municipios administrarán libremente su hacienda, la cual se formará de los rendimientos de los bienes que les pertenezcan, así como de las contribuciones y otros ingresos que las legislaturas establezcan a su favo</w:t>
      </w:r>
      <w:r w:rsidR="00D90B7D" w:rsidRPr="00B9787F">
        <w:rPr>
          <w:rFonts w:ascii="Palatino Linotype" w:hAnsi="Palatino Linotype"/>
          <w:sz w:val="24"/>
          <w:szCs w:val="24"/>
        </w:rPr>
        <w:t>r […]</w:t>
      </w:r>
      <w:r w:rsidRPr="00B9787F">
        <w:rPr>
          <w:rFonts w:ascii="Palatino Linotype" w:hAnsi="Palatino Linotype"/>
          <w:sz w:val="24"/>
          <w:szCs w:val="24"/>
        </w:rPr>
        <w:t xml:space="preserve">” </w:t>
      </w:r>
    </w:p>
    <w:p w:rsidR="00B94A0A" w:rsidRPr="00B9787F" w:rsidRDefault="00B94A0A" w:rsidP="00B9787F">
      <w:pPr>
        <w:pStyle w:val="Prrafodelista"/>
        <w:spacing w:after="0" w:line="360" w:lineRule="auto"/>
        <w:ind w:left="851"/>
        <w:rPr>
          <w:rFonts w:ascii="Palatino Linotype" w:eastAsia="MS Mincho" w:hAnsi="Palatino Linotype" w:cs="Times New Roman"/>
          <w:color w:val="000000"/>
          <w:sz w:val="24"/>
          <w:szCs w:val="24"/>
        </w:rPr>
      </w:pPr>
    </w:p>
    <w:p w:rsidR="00B94A0A" w:rsidRPr="00B9787F" w:rsidRDefault="00B94A0A" w:rsidP="00B9787F">
      <w:pPr>
        <w:pStyle w:val="Prrafodelista"/>
        <w:numPr>
          <w:ilvl w:val="0"/>
          <w:numId w:val="2"/>
        </w:numPr>
        <w:spacing w:after="0" w:line="360" w:lineRule="auto"/>
        <w:ind w:left="0" w:firstLine="0"/>
        <w:jc w:val="both"/>
        <w:rPr>
          <w:rFonts w:ascii="Palatino Linotype" w:eastAsia="MS Mincho" w:hAnsi="Palatino Linotype" w:cs="Times New Roman"/>
          <w:color w:val="000000"/>
          <w:sz w:val="24"/>
          <w:szCs w:val="24"/>
        </w:rPr>
      </w:pPr>
      <w:r w:rsidRPr="00B9787F">
        <w:rPr>
          <w:rFonts w:ascii="Palatino Linotype" w:eastAsia="MS Mincho" w:hAnsi="Palatino Linotype" w:cs="Times New Roman"/>
          <w:color w:val="000000"/>
          <w:sz w:val="24"/>
          <w:szCs w:val="24"/>
        </w:rPr>
        <w:t xml:space="preserve">Asimismo, el ordenamiento legal en referencia en relación con el presupuesto y remuneraciones de los servidores </w:t>
      </w:r>
      <w:r w:rsidR="00360728" w:rsidRPr="00B9787F">
        <w:rPr>
          <w:rFonts w:ascii="Palatino Linotype" w:eastAsia="MS Mincho" w:hAnsi="Palatino Linotype" w:cs="Times New Roman"/>
          <w:color w:val="000000"/>
          <w:sz w:val="24"/>
          <w:szCs w:val="24"/>
        </w:rPr>
        <w:t>públicos estatales</w:t>
      </w:r>
      <w:r w:rsidRPr="00B9787F">
        <w:rPr>
          <w:rFonts w:ascii="Palatino Linotype" w:eastAsia="MS Mincho" w:hAnsi="Palatino Linotype" w:cs="Times New Roman"/>
          <w:color w:val="000000"/>
          <w:sz w:val="24"/>
          <w:szCs w:val="24"/>
        </w:rPr>
        <w:t xml:space="preserve"> y municipales, en los artículos </w:t>
      </w:r>
      <w:r w:rsidR="00360728" w:rsidRPr="00B9787F">
        <w:rPr>
          <w:rFonts w:ascii="Palatino Linotype" w:eastAsia="MS Mincho" w:hAnsi="Palatino Linotype" w:cs="Times New Roman"/>
          <w:color w:val="000000"/>
          <w:sz w:val="24"/>
          <w:szCs w:val="24"/>
        </w:rPr>
        <w:t>125 y</w:t>
      </w:r>
      <w:r w:rsidRPr="00B9787F">
        <w:rPr>
          <w:rFonts w:ascii="Palatino Linotype" w:eastAsia="MS Mincho" w:hAnsi="Palatino Linotype" w:cs="Times New Roman"/>
          <w:color w:val="000000"/>
          <w:sz w:val="24"/>
          <w:szCs w:val="24"/>
        </w:rPr>
        <w:t xml:space="preserve"> 147 establece:</w:t>
      </w:r>
    </w:p>
    <w:p w:rsidR="00DF32AA" w:rsidRPr="00B9787F" w:rsidRDefault="00DF32AA" w:rsidP="00B9787F">
      <w:pPr>
        <w:pStyle w:val="Prrafodelista"/>
        <w:spacing w:after="0" w:line="360" w:lineRule="auto"/>
        <w:ind w:left="0"/>
        <w:jc w:val="both"/>
        <w:rPr>
          <w:rFonts w:ascii="Palatino Linotype" w:eastAsia="MS Mincho" w:hAnsi="Palatino Linotype" w:cs="Times New Roman"/>
          <w:color w:val="000000"/>
          <w:sz w:val="24"/>
          <w:szCs w:val="24"/>
        </w:rPr>
      </w:pPr>
    </w:p>
    <w:p w:rsidR="00B94A0A" w:rsidRPr="00B9787F" w:rsidRDefault="00B94A0A" w:rsidP="00B9787F">
      <w:pPr>
        <w:spacing w:after="0" w:line="360" w:lineRule="auto"/>
        <w:ind w:left="567" w:right="616"/>
        <w:jc w:val="both"/>
        <w:rPr>
          <w:rFonts w:ascii="Palatino Linotype" w:eastAsia="Calibri" w:hAnsi="Palatino Linotype" w:cs="Arial"/>
          <w:sz w:val="24"/>
          <w:szCs w:val="24"/>
          <w:lang w:eastAsia="es-MX"/>
        </w:rPr>
      </w:pPr>
      <w:r w:rsidRPr="00B9787F">
        <w:rPr>
          <w:rFonts w:ascii="Palatino Linotype" w:hAnsi="Palatino Linotype" w:cs="Arial"/>
          <w:b/>
          <w:bCs/>
          <w:sz w:val="24"/>
          <w:szCs w:val="24"/>
        </w:rPr>
        <w:t>Artículo 125.</w:t>
      </w:r>
      <w:r w:rsidR="00D90B7D" w:rsidRPr="00B9787F">
        <w:rPr>
          <w:rFonts w:ascii="Palatino Linotype" w:hAnsi="Palatino Linotype" w:cs="Arial"/>
          <w:sz w:val="24"/>
          <w:szCs w:val="24"/>
        </w:rPr>
        <w:t xml:space="preserve"> [</w:t>
      </w:r>
      <w:r w:rsidR="00CD522A" w:rsidRPr="00B9787F">
        <w:rPr>
          <w:rFonts w:ascii="Palatino Linotype" w:hAnsi="Palatino Linotype" w:cs="Arial"/>
          <w:sz w:val="24"/>
          <w:szCs w:val="24"/>
        </w:rPr>
        <w:t>…]</w:t>
      </w:r>
      <w:r w:rsidR="00CD522A" w:rsidRPr="00B9787F">
        <w:rPr>
          <w:rFonts w:ascii="Palatino Linotype" w:hAnsi="Palatino Linotype" w:cs="Arial"/>
          <w:b/>
          <w:bCs/>
          <w:sz w:val="24"/>
          <w:szCs w:val="24"/>
        </w:rPr>
        <w:t xml:space="preserve"> </w:t>
      </w:r>
      <w:r w:rsidRPr="00B9787F">
        <w:rPr>
          <w:rFonts w:ascii="Palatino Linotype" w:eastAsia="Calibri" w:hAnsi="Palatino Linotype" w:cs="Arial"/>
          <w:b/>
          <w:sz w:val="24"/>
          <w:szCs w:val="24"/>
          <w:lang w:eastAsia="es-MX"/>
        </w:rPr>
        <w:t>El Presupuesto deberá incluir los tabuladores desglosados de las remuneraciones que perciban los servidores públicos municipales</w:t>
      </w:r>
      <w:r w:rsidRPr="00B9787F">
        <w:rPr>
          <w:rFonts w:ascii="Palatino Linotype" w:eastAsia="Calibri" w:hAnsi="Palatino Linotype" w:cs="Arial"/>
          <w:sz w:val="24"/>
          <w:szCs w:val="24"/>
          <w:lang w:eastAsia="es-MX"/>
        </w:rPr>
        <w:t>, sujetándose a lo dispuesto en el art</w:t>
      </w:r>
      <w:r w:rsidR="008B089E" w:rsidRPr="00B9787F">
        <w:rPr>
          <w:rFonts w:ascii="Palatino Linotype" w:eastAsia="Calibri" w:hAnsi="Palatino Linotype" w:cs="Arial"/>
          <w:sz w:val="24"/>
          <w:szCs w:val="24"/>
          <w:lang w:eastAsia="es-MX"/>
        </w:rPr>
        <w:t>ículo 147 de esta Constitución.</w:t>
      </w:r>
    </w:p>
    <w:p w:rsidR="00943B3E" w:rsidRPr="00B9787F" w:rsidRDefault="00943B3E" w:rsidP="00B9787F">
      <w:pPr>
        <w:spacing w:after="0" w:line="360" w:lineRule="auto"/>
        <w:ind w:left="567" w:right="616"/>
        <w:jc w:val="both"/>
        <w:rPr>
          <w:rFonts w:ascii="Palatino Linotype" w:hAnsi="Palatino Linotype" w:cs="Arial"/>
          <w:bCs/>
          <w:sz w:val="24"/>
          <w:szCs w:val="24"/>
        </w:rPr>
      </w:pPr>
    </w:p>
    <w:p w:rsidR="00B94A0A" w:rsidRPr="00B9787F" w:rsidRDefault="00B94A0A" w:rsidP="00B9787F">
      <w:pPr>
        <w:spacing w:after="0" w:line="360" w:lineRule="auto"/>
        <w:ind w:left="567" w:right="616"/>
        <w:contextualSpacing/>
        <w:jc w:val="both"/>
        <w:rPr>
          <w:rFonts w:ascii="Palatino Linotype" w:eastAsia="Times New Roman" w:hAnsi="Palatino Linotype" w:cs="Arial"/>
          <w:b/>
          <w:bCs/>
          <w:sz w:val="24"/>
          <w:szCs w:val="24"/>
          <w:lang w:val="es-ES"/>
        </w:rPr>
      </w:pPr>
      <w:r w:rsidRPr="00B9787F">
        <w:rPr>
          <w:rFonts w:ascii="Palatino Linotype" w:eastAsia="Times New Roman" w:hAnsi="Palatino Linotype" w:cs="Arial"/>
          <w:b/>
          <w:bCs/>
          <w:sz w:val="24"/>
          <w:szCs w:val="24"/>
          <w:lang w:val="es-ES"/>
        </w:rPr>
        <w:t xml:space="preserve">Artículo 147.- </w:t>
      </w:r>
      <w:r w:rsidRPr="00B9787F">
        <w:rPr>
          <w:rFonts w:ascii="Palatino Linotype" w:eastAsia="Times New Roman" w:hAnsi="Palatino Linotype" w:cs="Arial"/>
          <w:bCs/>
          <w:sz w:val="24"/>
          <w:szCs w:val="24"/>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B9787F">
        <w:rPr>
          <w:rFonts w:ascii="Palatino Linotype" w:eastAsia="Times New Roman" w:hAnsi="Palatino Linotype" w:cs="Arial"/>
          <w:b/>
          <w:bCs/>
          <w:sz w:val="24"/>
          <w:szCs w:val="24"/>
          <w:lang w:val="es-ES"/>
        </w:rPr>
        <w:t>y demás servidores públicos municipales recibirán una retribución adecuada e irrenunciable por el desempeño de su empleo, cargo o comisión, que será determinada en el presupuesto de egresos que corresponda.</w:t>
      </w:r>
    </w:p>
    <w:p w:rsidR="00943B3E" w:rsidRPr="00B9787F" w:rsidRDefault="00943B3E" w:rsidP="00B9787F">
      <w:pPr>
        <w:spacing w:after="0" w:line="360" w:lineRule="auto"/>
        <w:ind w:left="567" w:right="616"/>
        <w:contextualSpacing/>
        <w:jc w:val="both"/>
        <w:rPr>
          <w:rFonts w:ascii="Palatino Linotype" w:eastAsia="Times New Roman" w:hAnsi="Palatino Linotype" w:cs="Arial"/>
          <w:bCs/>
          <w:sz w:val="24"/>
          <w:szCs w:val="24"/>
          <w:lang w:val="es-ES"/>
        </w:rPr>
      </w:pPr>
    </w:p>
    <w:p w:rsidR="00B94A0A" w:rsidRPr="00B9787F" w:rsidRDefault="00B94A0A" w:rsidP="00B9787F">
      <w:pPr>
        <w:pStyle w:val="Prrafodelista"/>
        <w:numPr>
          <w:ilvl w:val="0"/>
          <w:numId w:val="2"/>
        </w:numPr>
        <w:spacing w:after="0" w:line="360" w:lineRule="auto"/>
        <w:ind w:left="0" w:firstLine="0"/>
        <w:jc w:val="both"/>
        <w:rPr>
          <w:rFonts w:ascii="Palatino Linotype" w:eastAsia="MS Mincho" w:hAnsi="Palatino Linotype" w:cs="Times New Roman"/>
          <w:color w:val="000000"/>
          <w:sz w:val="24"/>
          <w:szCs w:val="24"/>
        </w:rPr>
      </w:pPr>
      <w:r w:rsidRPr="00B9787F">
        <w:rPr>
          <w:rFonts w:ascii="Palatino Linotype" w:eastAsia="MS Mincho" w:hAnsi="Palatino Linotype" w:cs="Times New Roman"/>
          <w:color w:val="000000"/>
          <w:sz w:val="24"/>
          <w:szCs w:val="24"/>
        </w:rPr>
        <w:t xml:space="preserve">En este orden de ideas el artículo 31 de la </w:t>
      </w:r>
      <w:r w:rsidRPr="00B9787F">
        <w:rPr>
          <w:rFonts w:ascii="Palatino Linotype" w:eastAsia="MS Mincho" w:hAnsi="Palatino Linotype" w:cs="Times New Roman"/>
          <w:b/>
          <w:color w:val="000000"/>
          <w:sz w:val="24"/>
          <w:szCs w:val="24"/>
        </w:rPr>
        <w:t xml:space="preserve">Ley Orgánica Municipal del Estado de México y Municipios </w:t>
      </w:r>
      <w:r w:rsidRPr="00B9787F">
        <w:rPr>
          <w:rFonts w:ascii="Palatino Linotype" w:eastAsia="MS Mincho" w:hAnsi="Palatino Linotype" w:cs="Times New Roman"/>
          <w:color w:val="000000"/>
          <w:sz w:val="24"/>
          <w:szCs w:val="24"/>
        </w:rPr>
        <w:t xml:space="preserve">a la letra </w:t>
      </w:r>
      <w:r w:rsidR="000705FD" w:rsidRPr="00B9787F">
        <w:rPr>
          <w:rFonts w:ascii="Palatino Linotype" w:eastAsia="MS Mincho" w:hAnsi="Palatino Linotype" w:cs="Times New Roman"/>
          <w:color w:val="000000"/>
          <w:sz w:val="24"/>
          <w:szCs w:val="24"/>
        </w:rPr>
        <w:t>señala que</w:t>
      </w:r>
      <w:r w:rsidRPr="00B9787F">
        <w:rPr>
          <w:rFonts w:ascii="Palatino Linotype" w:eastAsia="MS Mincho" w:hAnsi="Palatino Linotype" w:cs="Times New Roman"/>
          <w:color w:val="000000"/>
          <w:sz w:val="24"/>
          <w:szCs w:val="24"/>
        </w:rPr>
        <w:t>:</w:t>
      </w:r>
    </w:p>
    <w:p w:rsidR="008B089E" w:rsidRPr="00B9787F" w:rsidRDefault="008B089E" w:rsidP="00B9787F">
      <w:pPr>
        <w:pStyle w:val="Prrafodelista"/>
        <w:spacing w:after="0" w:line="360" w:lineRule="auto"/>
        <w:ind w:left="0"/>
        <w:jc w:val="both"/>
        <w:rPr>
          <w:rFonts w:ascii="Palatino Linotype" w:eastAsia="MS Mincho" w:hAnsi="Palatino Linotype" w:cs="Times New Roman"/>
          <w:color w:val="000000"/>
          <w:sz w:val="24"/>
          <w:szCs w:val="24"/>
        </w:rPr>
      </w:pPr>
    </w:p>
    <w:p w:rsidR="000705FD" w:rsidRPr="00B9787F" w:rsidRDefault="00B94A0A" w:rsidP="00B9787F">
      <w:pPr>
        <w:autoSpaceDE w:val="0"/>
        <w:autoSpaceDN w:val="0"/>
        <w:adjustRightInd w:val="0"/>
        <w:spacing w:after="0" w:line="360" w:lineRule="auto"/>
        <w:ind w:left="567" w:right="616"/>
        <w:jc w:val="both"/>
        <w:rPr>
          <w:rFonts w:ascii="Palatino Linotype" w:hAnsi="Palatino Linotype"/>
          <w:sz w:val="24"/>
          <w:szCs w:val="24"/>
        </w:rPr>
      </w:pPr>
      <w:r w:rsidRPr="00B9787F">
        <w:rPr>
          <w:rFonts w:ascii="Palatino Linotype" w:hAnsi="Palatino Linotype"/>
          <w:b/>
          <w:sz w:val="24"/>
          <w:szCs w:val="24"/>
        </w:rPr>
        <w:t>Artículo 31</w:t>
      </w:r>
      <w:r w:rsidRPr="00B9787F">
        <w:rPr>
          <w:rFonts w:ascii="Palatino Linotype" w:hAnsi="Palatino Linotype"/>
          <w:sz w:val="24"/>
          <w:szCs w:val="24"/>
        </w:rPr>
        <w:t>.- Son atribuciones de los ayuntamientos:</w:t>
      </w:r>
    </w:p>
    <w:p w:rsidR="00B94A0A" w:rsidRPr="00B9787F" w:rsidRDefault="00CD522A" w:rsidP="00B9787F">
      <w:pPr>
        <w:autoSpaceDE w:val="0"/>
        <w:autoSpaceDN w:val="0"/>
        <w:adjustRightInd w:val="0"/>
        <w:spacing w:after="0" w:line="360" w:lineRule="auto"/>
        <w:ind w:left="567" w:right="616"/>
        <w:jc w:val="both"/>
        <w:rPr>
          <w:rFonts w:ascii="Palatino Linotype" w:hAnsi="Palatino Linotype"/>
          <w:sz w:val="24"/>
          <w:szCs w:val="24"/>
        </w:rPr>
      </w:pPr>
      <w:r w:rsidRPr="00B9787F">
        <w:rPr>
          <w:rFonts w:ascii="Palatino Linotype" w:hAnsi="Palatino Linotype"/>
          <w:sz w:val="24"/>
          <w:szCs w:val="24"/>
        </w:rPr>
        <w:t xml:space="preserve">[…] </w:t>
      </w:r>
    </w:p>
    <w:p w:rsidR="00B94A0A" w:rsidRPr="00B9787F" w:rsidRDefault="00B94A0A" w:rsidP="00B9787F">
      <w:pPr>
        <w:autoSpaceDE w:val="0"/>
        <w:autoSpaceDN w:val="0"/>
        <w:adjustRightInd w:val="0"/>
        <w:spacing w:after="0" w:line="360" w:lineRule="auto"/>
        <w:ind w:left="567" w:right="616"/>
        <w:jc w:val="both"/>
        <w:rPr>
          <w:rFonts w:ascii="Palatino Linotype" w:hAnsi="Palatino Linotype"/>
          <w:sz w:val="24"/>
          <w:szCs w:val="24"/>
        </w:rPr>
      </w:pPr>
      <w:r w:rsidRPr="00B9787F">
        <w:rPr>
          <w:rFonts w:ascii="Palatino Linotype" w:hAnsi="Palatino Linotype"/>
          <w:sz w:val="24"/>
          <w:szCs w:val="24"/>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B94A0A" w:rsidRPr="00B9787F" w:rsidRDefault="00B94A0A" w:rsidP="00B9787F">
      <w:pPr>
        <w:autoSpaceDE w:val="0"/>
        <w:autoSpaceDN w:val="0"/>
        <w:adjustRightInd w:val="0"/>
        <w:spacing w:after="0" w:line="360" w:lineRule="auto"/>
        <w:ind w:left="567" w:right="616"/>
        <w:jc w:val="both"/>
        <w:rPr>
          <w:rFonts w:ascii="Palatino Linotype" w:hAnsi="Palatino Linotype"/>
          <w:sz w:val="24"/>
          <w:szCs w:val="24"/>
        </w:rPr>
      </w:pPr>
      <w:r w:rsidRPr="00B9787F">
        <w:rPr>
          <w:rFonts w:ascii="Palatino Linotype" w:hAnsi="Palatino Linotype"/>
          <w:b/>
          <w:sz w:val="24"/>
          <w:szCs w:val="24"/>
          <w:u w:val="single"/>
        </w:rPr>
        <w:t>Los Ayuntamientos al aprobar su presupuesto de egresos, deberán señalar la remuneración de todo tipo que corresponda a un empleo, cargo o comisión de cualquier naturaleza</w:t>
      </w:r>
      <w:r w:rsidRPr="00B9787F">
        <w:rPr>
          <w:rFonts w:ascii="Palatino Linotype" w:hAnsi="Palatino Linotype"/>
          <w:sz w:val="24"/>
          <w:szCs w:val="24"/>
        </w:rPr>
        <w:t xml:space="preserve">, determinada conforme a principios de racionalidad, austeridad, disciplina financiera, equidad, legalidad, igualdad y transparencia, sujetándose a lo dispuesto por el Código Financiero y demás disposiciones legales aplicables. </w:t>
      </w:r>
    </w:p>
    <w:p w:rsidR="008B089E" w:rsidRPr="00B9787F" w:rsidRDefault="00B94A0A" w:rsidP="00B9787F">
      <w:pPr>
        <w:autoSpaceDE w:val="0"/>
        <w:autoSpaceDN w:val="0"/>
        <w:adjustRightInd w:val="0"/>
        <w:spacing w:after="0" w:line="360" w:lineRule="auto"/>
        <w:ind w:left="567" w:right="616"/>
        <w:jc w:val="both"/>
        <w:rPr>
          <w:rFonts w:ascii="Palatino Linotype" w:hAnsi="Palatino Linotype"/>
          <w:sz w:val="24"/>
          <w:szCs w:val="24"/>
        </w:rPr>
      </w:pPr>
      <w:r w:rsidRPr="00B9787F">
        <w:rPr>
          <w:rFonts w:ascii="Palatino Linotype" w:hAnsi="Palatino Linotype"/>
          <w:b/>
          <w:sz w:val="24"/>
          <w:szCs w:val="24"/>
          <w:u w:val="single"/>
        </w:rPr>
        <w:t>Las remuneraciones de todo tipo del Presidente Municipal, Síndicos, Regidores</w:t>
      </w:r>
      <w:r w:rsidRPr="00B9787F">
        <w:rPr>
          <w:rFonts w:ascii="Palatino Linotype" w:hAnsi="Palatino Linotype"/>
          <w:sz w:val="24"/>
          <w:szCs w:val="24"/>
        </w:rPr>
        <w:t xml:space="preserve"> y servidores públicos en general, incluyendo mandos medios y superiores de la administración municipal, serán determinadas anualmente en el </w:t>
      </w:r>
      <w:r w:rsidRPr="00B9787F">
        <w:rPr>
          <w:rFonts w:ascii="Palatino Linotype" w:hAnsi="Palatino Linotype"/>
          <w:b/>
          <w:sz w:val="24"/>
          <w:szCs w:val="24"/>
          <w:u w:val="single"/>
        </w:rPr>
        <w:t>presupuesto de egresos</w:t>
      </w:r>
      <w:r w:rsidRPr="00B9787F">
        <w:rPr>
          <w:rFonts w:ascii="Palatino Linotype" w:hAnsi="Palatino Linotype"/>
          <w:sz w:val="24"/>
          <w:szCs w:val="24"/>
        </w:rPr>
        <w:t xml:space="preserve"> correspondiente y se sujetarán a los lineamientos legales establecidos para todos los servidores públicos municipales.”</w:t>
      </w:r>
    </w:p>
    <w:p w:rsidR="008B089E" w:rsidRPr="00B9787F" w:rsidRDefault="008B089E" w:rsidP="00B9787F">
      <w:pPr>
        <w:autoSpaceDE w:val="0"/>
        <w:autoSpaceDN w:val="0"/>
        <w:adjustRightInd w:val="0"/>
        <w:spacing w:after="0" w:line="360" w:lineRule="auto"/>
        <w:ind w:left="567" w:right="616"/>
        <w:jc w:val="both"/>
        <w:rPr>
          <w:rFonts w:ascii="Palatino Linotype" w:hAnsi="Palatino Linotype"/>
          <w:sz w:val="24"/>
          <w:szCs w:val="24"/>
        </w:rPr>
      </w:pPr>
    </w:p>
    <w:p w:rsidR="00B94A0A" w:rsidRPr="00B9787F" w:rsidRDefault="00B94A0A" w:rsidP="00B9787F">
      <w:pPr>
        <w:pStyle w:val="Prrafodelista"/>
        <w:numPr>
          <w:ilvl w:val="0"/>
          <w:numId w:val="2"/>
        </w:numPr>
        <w:spacing w:after="0" w:line="360" w:lineRule="auto"/>
        <w:ind w:left="0" w:firstLine="0"/>
        <w:jc w:val="both"/>
        <w:rPr>
          <w:rFonts w:ascii="Palatino Linotype" w:eastAsia="MS Mincho" w:hAnsi="Palatino Linotype" w:cs="Times New Roman"/>
          <w:color w:val="000000"/>
          <w:sz w:val="24"/>
          <w:szCs w:val="24"/>
        </w:rPr>
      </w:pPr>
      <w:r w:rsidRPr="00B9787F">
        <w:rPr>
          <w:rFonts w:ascii="Palatino Linotype" w:eastAsia="MS Mincho" w:hAnsi="Palatino Linotype" w:cs="Times New Roman"/>
          <w:color w:val="000000"/>
          <w:sz w:val="24"/>
          <w:szCs w:val="24"/>
        </w:rPr>
        <w:t xml:space="preserve">Es de advertir que la información consistente en </w:t>
      </w:r>
      <w:r w:rsidR="008B089E" w:rsidRPr="00B9787F">
        <w:rPr>
          <w:rFonts w:ascii="Palatino Linotype" w:eastAsia="MS Mincho" w:hAnsi="Palatino Linotype" w:cs="Times New Roman"/>
          <w:color w:val="000000"/>
          <w:sz w:val="24"/>
          <w:szCs w:val="24"/>
        </w:rPr>
        <w:t xml:space="preserve">el salario neto y bruto del </w:t>
      </w:r>
      <w:r w:rsidR="008B089E" w:rsidRPr="00B9787F">
        <w:rPr>
          <w:rFonts w:ascii="Palatino Linotype" w:eastAsia="MS Mincho" w:hAnsi="Palatino Linotype" w:cs="Times New Roman"/>
          <w:b/>
          <w:bCs/>
          <w:color w:val="000000"/>
          <w:sz w:val="24"/>
          <w:szCs w:val="24"/>
        </w:rPr>
        <w:t>Primer Regidor</w:t>
      </w:r>
      <w:r w:rsidR="004B0B15" w:rsidRPr="00B9787F">
        <w:rPr>
          <w:rFonts w:ascii="Palatino Linotype" w:eastAsia="MS Mincho" w:hAnsi="Palatino Linotype" w:cs="Times New Roman"/>
          <w:b/>
          <w:bCs/>
          <w:color w:val="000000"/>
          <w:sz w:val="24"/>
          <w:szCs w:val="24"/>
        </w:rPr>
        <w:t xml:space="preserve"> y del Presidente Municipal</w:t>
      </w:r>
      <w:r w:rsidR="008B089E" w:rsidRPr="00B9787F">
        <w:rPr>
          <w:rFonts w:ascii="Palatino Linotype" w:eastAsia="MS Mincho" w:hAnsi="Palatino Linotype" w:cs="Times New Roman"/>
          <w:color w:val="000000"/>
          <w:sz w:val="24"/>
          <w:szCs w:val="24"/>
        </w:rPr>
        <w:t xml:space="preserve">, </w:t>
      </w:r>
      <w:r w:rsidRPr="00B9787F">
        <w:rPr>
          <w:rFonts w:ascii="Palatino Linotype" w:eastAsia="MS Mincho" w:hAnsi="Palatino Linotype" w:cs="Times New Roman"/>
          <w:color w:val="000000"/>
          <w:sz w:val="24"/>
          <w:szCs w:val="24"/>
        </w:rPr>
        <w:t>se trata de información que</w:t>
      </w:r>
      <w:r w:rsidRPr="00B9787F">
        <w:rPr>
          <w:rFonts w:ascii="Palatino Linotype" w:hAnsi="Palatino Linotype"/>
          <w:sz w:val="24"/>
          <w:szCs w:val="24"/>
        </w:rPr>
        <w:t xml:space="preserve"> deriva de manera enunciativa mas no limitativa en la </w:t>
      </w:r>
      <w:r w:rsidRPr="00B9787F">
        <w:rPr>
          <w:rFonts w:ascii="Palatino Linotype" w:hAnsi="Palatino Linotype"/>
          <w:b/>
          <w:i/>
          <w:sz w:val="24"/>
          <w:szCs w:val="24"/>
        </w:rPr>
        <w:t xml:space="preserve">nómina, </w:t>
      </w:r>
      <w:r w:rsidRPr="00B9787F">
        <w:rPr>
          <w:rFonts w:ascii="Palatino Linotype" w:hAnsi="Palatino Linotype"/>
          <w:sz w:val="24"/>
          <w:szCs w:val="24"/>
        </w:rPr>
        <w:t xml:space="preserve">que si bien es cierto </w:t>
      </w:r>
      <w:r w:rsidRPr="00B9787F">
        <w:rPr>
          <w:rFonts w:ascii="Palatino Linotype" w:hAnsi="Palatino Linotype" w:cs="Arial"/>
          <w:sz w:val="24"/>
          <w:szCs w:val="24"/>
        </w:rPr>
        <w:t xml:space="preserve">en nuestra legislación no existe como tal una definición de </w:t>
      </w:r>
      <w:r w:rsidRPr="00B9787F">
        <w:rPr>
          <w:rFonts w:ascii="Palatino Linotype" w:hAnsi="Palatino Linotype" w:cs="Arial"/>
          <w:i/>
          <w:sz w:val="24"/>
          <w:szCs w:val="24"/>
        </w:rPr>
        <w:t>nómina</w:t>
      </w:r>
      <w:r w:rsidRPr="00B9787F">
        <w:rPr>
          <w:rFonts w:ascii="Palatino Linotype" w:hAnsi="Palatino Linotype" w:cs="Arial"/>
          <w:sz w:val="24"/>
          <w:szCs w:val="24"/>
        </w:rPr>
        <w:t xml:space="preserve">; </w:t>
      </w:r>
      <w:r w:rsidRPr="00B9787F">
        <w:rPr>
          <w:rFonts w:ascii="Palatino Linotype" w:hAnsi="Palatino Linotype" w:cs="Arial"/>
          <w:sz w:val="24"/>
          <w:szCs w:val="24"/>
          <w:lang w:eastAsia="es-MX"/>
        </w:rPr>
        <w:t xml:space="preserve">el </w:t>
      </w:r>
      <w:r w:rsidRPr="00B9787F">
        <w:rPr>
          <w:rFonts w:ascii="Palatino Linotype" w:hAnsi="Palatino Linotype" w:cs="Arial"/>
          <w:i/>
          <w:sz w:val="24"/>
          <w:szCs w:val="24"/>
          <w:lang w:eastAsia="es-MX"/>
        </w:rPr>
        <w:t xml:space="preserve">“Glosario de Términos Usuales de Finanzas Públicas” </w:t>
      </w:r>
      <w:r w:rsidRPr="00B9787F">
        <w:rPr>
          <w:rFonts w:ascii="Palatino Linotype" w:hAnsi="Palatino Linotype" w:cs="Arial"/>
          <w:sz w:val="24"/>
          <w:szCs w:val="24"/>
          <w:lang w:eastAsia="es-MX"/>
        </w:rPr>
        <w:t xml:space="preserve">del Centro de Estudios de las Finanzas Públicas de la Cámara de Diputados del H. Congreso de la Unión, el </w:t>
      </w:r>
      <w:r w:rsidRPr="00B9787F">
        <w:rPr>
          <w:rFonts w:ascii="Palatino Linotype" w:hAnsi="Palatino Linotype" w:cs="Arial"/>
          <w:i/>
          <w:sz w:val="24"/>
          <w:szCs w:val="24"/>
          <w:lang w:eastAsia="es-MX"/>
        </w:rPr>
        <w:t>“Glosario de Términos Administrativos”</w:t>
      </w:r>
      <w:r w:rsidRPr="00B9787F">
        <w:rPr>
          <w:rFonts w:ascii="Palatino Linotype" w:hAnsi="Palatino Linotype" w:cs="Arial"/>
          <w:sz w:val="24"/>
          <w:szCs w:val="24"/>
          <w:lang w:eastAsia="es-MX"/>
        </w:rPr>
        <w:t xml:space="preserve">, emitido por el Instituto Nacional de Administración Pública, A.C. y el </w:t>
      </w:r>
      <w:r w:rsidRPr="00B9787F">
        <w:rPr>
          <w:rFonts w:ascii="Palatino Linotype" w:hAnsi="Palatino Linotype" w:cs="Arial"/>
          <w:i/>
          <w:sz w:val="24"/>
          <w:szCs w:val="24"/>
          <w:lang w:eastAsia="es-MX"/>
        </w:rPr>
        <w:t xml:space="preserve">“Glosario de Términos para el Proceso de Planeación, Programación, </w:t>
      </w:r>
      <w:proofErr w:type="spellStart"/>
      <w:r w:rsidRPr="00B9787F">
        <w:rPr>
          <w:rFonts w:ascii="Palatino Linotype" w:hAnsi="Palatino Linotype" w:cs="Arial"/>
          <w:i/>
          <w:sz w:val="24"/>
          <w:szCs w:val="24"/>
          <w:lang w:eastAsia="es-MX"/>
        </w:rPr>
        <w:t>Presupuestación</w:t>
      </w:r>
      <w:proofErr w:type="spellEnd"/>
      <w:r w:rsidRPr="00B9787F">
        <w:rPr>
          <w:rFonts w:ascii="Palatino Linotype" w:hAnsi="Palatino Linotype" w:cs="Arial"/>
          <w:i/>
          <w:sz w:val="24"/>
          <w:szCs w:val="24"/>
          <w:lang w:eastAsia="es-MX"/>
        </w:rPr>
        <w:t xml:space="preserve"> y Evaluación en la Administración Pública”,</w:t>
      </w:r>
      <w:r w:rsidRPr="00B9787F">
        <w:rPr>
          <w:rFonts w:ascii="Palatino Linotype" w:hAnsi="Palatino Linotype" w:cs="Arial"/>
          <w:sz w:val="24"/>
          <w:szCs w:val="24"/>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BA0172" w:rsidRPr="00B9787F" w:rsidRDefault="00BA0172" w:rsidP="00B9787F">
      <w:pPr>
        <w:pStyle w:val="Prrafodelista"/>
        <w:spacing w:after="0" w:line="360" w:lineRule="auto"/>
        <w:ind w:left="0"/>
        <w:jc w:val="both"/>
        <w:rPr>
          <w:rFonts w:ascii="Palatino Linotype" w:eastAsia="MS Mincho" w:hAnsi="Palatino Linotype" w:cs="Times New Roman"/>
          <w:color w:val="000000"/>
          <w:sz w:val="24"/>
          <w:szCs w:val="24"/>
        </w:rPr>
      </w:pPr>
    </w:p>
    <w:p w:rsidR="00B94A0A" w:rsidRPr="00B9787F" w:rsidRDefault="00B94A0A" w:rsidP="00B9787F">
      <w:pPr>
        <w:autoSpaceDE w:val="0"/>
        <w:autoSpaceDN w:val="0"/>
        <w:adjustRightInd w:val="0"/>
        <w:spacing w:after="0" w:line="360" w:lineRule="auto"/>
        <w:ind w:left="851" w:right="567"/>
        <w:jc w:val="both"/>
        <w:rPr>
          <w:rFonts w:ascii="Palatino Linotype" w:hAnsi="Palatino Linotype" w:cs="Arial"/>
          <w:sz w:val="24"/>
          <w:szCs w:val="24"/>
          <w:lang w:eastAsia="es-MX"/>
        </w:rPr>
      </w:pPr>
      <w:r w:rsidRPr="00B9787F">
        <w:rPr>
          <w:rFonts w:ascii="Palatino Linotype" w:hAnsi="Palatino Linotype" w:cs="Arial"/>
          <w:b/>
          <w:bCs/>
          <w:sz w:val="24"/>
          <w:szCs w:val="24"/>
          <w:lang w:eastAsia="es-MX"/>
        </w:rPr>
        <w:t xml:space="preserve">NÓMINA: </w:t>
      </w:r>
      <w:r w:rsidRPr="00B9787F">
        <w:rPr>
          <w:rFonts w:ascii="Palatino Linotype" w:hAnsi="Palatino Linotype" w:cs="Arial"/>
          <w:sz w:val="24"/>
          <w:szCs w:val="24"/>
          <w:lang w:eastAsia="es-MX"/>
        </w:rPr>
        <w:t>Listado general de los trabajadores de una institución, en</w:t>
      </w:r>
      <w:r w:rsidRPr="00B9787F">
        <w:rPr>
          <w:rFonts w:ascii="Palatino Linotype" w:hAnsi="Palatino Linotype" w:cs="Arial"/>
          <w:b/>
          <w:bCs/>
          <w:sz w:val="24"/>
          <w:szCs w:val="24"/>
          <w:lang w:eastAsia="es-MX"/>
        </w:rPr>
        <w:t xml:space="preserve"> </w:t>
      </w:r>
      <w:r w:rsidRPr="00B9787F">
        <w:rPr>
          <w:rFonts w:ascii="Palatino Linotype" w:hAnsi="Palatino Linotype" w:cs="Arial"/>
          <w:sz w:val="24"/>
          <w:szCs w:val="24"/>
          <w:lang w:eastAsia="es-MX"/>
        </w:rPr>
        <w:t>el cual se asientan las percepciones brutas, deducciones y</w:t>
      </w:r>
      <w:r w:rsidRPr="00B9787F">
        <w:rPr>
          <w:rFonts w:ascii="Palatino Linotype" w:hAnsi="Palatino Linotype" w:cs="Arial"/>
          <w:b/>
          <w:bCs/>
          <w:sz w:val="24"/>
          <w:szCs w:val="24"/>
          <w:lang w:eastAsia="es-MX"/>
        </w:rPr>
        <w:t xml:space="preserve"> </w:t>
      </w:r>
      <w:r w:rsidRPr="00B9787F">
        <w:rPr>
          <w:rFonts w:ascii="Palatino Linotype" w:hAnsi="Palatino Linotype" w:cs="Arial"/>
          <w:sz w:val="24"/>
          <w:szCs w:val="24"/>
          <w:lang w:eastAsia="es-MX"/>
        </w:rPr>
        <w:t>alcance neto de las mismas; la nómina es utilizada para</w:t>
      </w:r>
      <w:r w:rsidRPr="00B9787F">
        <w:rPr>
          <w:rFonts w:ascii="Palatino Linotype" w:hAnsi="Palatino Linotype" w:cs="Arial"/>
          <w:b/>
          <w:bCs/>
          <w:sz w:val="24"/>
          <w:szCs w:val="24"/>
          <w:lang w:eastAsia="es-MX"/>
        </w:rPr>
        <w:t xml:space="preserve"> </w:t>
      </w:r>
      <w:r w:rsidRPr="00B9787F">
        <w:rPr>
          <w:rFonts w:ascii="Palatino Linotype" w:hAnsi="Palatino Linotype" w:cs="Arial"/>
          <w:sz w:val="24"/>
          <w:szCs w:val="24"/>
          <w:lang w:eastAsia="es-MX"/>
        </w:rPr>
        <w:t>efectuar los pagos periódicos (semanales, quincenales o</w:t>
      </w:r>
      <w:r w:rsidRPr="00B9787F">
        <w:rPr>
          <w:rFonts w:ascii="Palatino Linotype" w:hAnsi="Palatino Linotype" w:cs="Arial"/>
          <w:b/>
          <w:bCs/>
          <w:sz w:val="24"/>
          <w:szCs w:val="24"/>
          <w:lang w:eastAsia="es-MX"/>
        </w:rPr>
        <w:t xml:space="preserve"> </w:t>
      </w:r>
      <w:r w:rsidRPr="00B9787F">
        <w:rPr>
          <w:rFonts w:ascii="Palatino Linotype" w:hAnsi="Palatino Linotype" w:cs="Arial"/>
          <w:sz w:val="24"/>
          <w:szCs w:val="24"/>
          <w:lang w:eastAsia="es-MX"/>
        </w:rPr>
        <w:t>mensuales) a los trabajadores por concepto de sueldos y</w:t>
      </w:r>
      <w:r w:rsidRPr="00B9787F">
        <w:rPr>
          <w:rFonts w:ascii="Palatino Linotype" w:hAnsi="Palatino Linotype" w:cs="Arial"/>
          <w:b/>
          <w:bCs/>
          <w:sz w:val="24"/>
          <w:szCs w:val="24"/>
          <w:lang w:eastAsia="es-MX"/>
        </w:rPr>
        <w:t xml:space="preserve"> </w:t>
      </w:r>
      <w:r w:rsidRPr="00B9787F">
        <w:rPr>
          <w:rFonts w:ascii="Palatino Linotype" w:hAnsi="Palatino Linotype" w:cs="Arial"/>
          <w:sz w:val="24"/>
          <w:szCs w:val="24"/>
          <w:lang w:eastAsia="es-MX"/>
        </w:rPr>
        <w:t>salarios.</w:t>
      </w:r>
    </w:p>
    <w:p w:rsidR="008B089E" w:rsidRPr="00B9787F" w:rsidRDefault="008B089E" w:rsidP="00B9787F">
      <w:pPr>
        <w:autoSpaceDE w:val="0"/>
        <w:autoSpaceDN w:val="0"/>
        <w:adjustRightInd w:val="0"/>
        <w:spacing w:after="0" w:line="360" w:lineRule="auto"/>
        <w:ind w:left="851" w:right="567"/>
        <w:jc w:val="both"/>
        <w:rPr>
          <w:rFonts w:ascii="Palatino Linotype" w:hAnsi="Palatino Linotype" w:cs="Arial"/>
          <w:sz w:val="24"/>
          <w:szCs w:val="24"/>
          <w:lang w:eastAsia="es-MX"/>
        </w:rPr>
      </w:pPr>
    </w:p>
    <w:p w:rsidR="00CD522A" w:rsidRPr="00B9787F" w:rsidRDefault="00CD522A"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Relativo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rsidR="00CD522A" w:rsidRPr="00B9787F" w:rsidRDefault="00CD522A" w:rsidP="00B9787F">
      <w:pPr>
        <w:pStyle w:val="Prrafodelista"/>
        <w:spacing w:after="0" w:line="360" w:lineRule="auto"/>
        <w:ind w:left="0"/>
        <w:jc w:val="both"/>
        <w:rPr>
          <w:rFonts w:ascii="Palatino Linotype" w:hAnsi="Palatino Linotype" w:cs="Arial"/>
          <w:sz w:val="24"/>
          <w:szCs w:val="24"/>
        </w:rPr>
      </w:pPr>
    </w:p>
    <w:p w:rsidR="00CD522A" w:rsidRPr="00B9787F" w:rsidRDefault="00CD522A"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En el mismo sentido, el Código Financiero del Estado de México y Municipios, en su artículo 3° fracción XXXXII estipula lo siguiente: </w:t>
      </w:r>
    </w:p>
    <w:p w:rsidR="00CD522A" w:rsidRPr="00B9787F" w:rsidRDefault="00CD522A" w:rsidP="00B9787F">
      <w:pPr>
        <w:pStyle w:val="Prrafodelista"/>
        <w:spacing w:after="0" w:line="360" w:lineRule="auto"/>
        <w:rPr>
          <w:rFonts w:ascii="Palatino Linotype" w:eastAsia="MS Mincho" w:hAnsi="Palatino Linotype" w:cs="Times New Roman"/>
          <w:sz w:val="24"/>
          <w:szCs w:val="24"/>
          <w:lang w:val="es-ES_tradnl" w:eastAsia="es-ES"/>
        </w:rPr>
      </w:pPr>
    </w:p>
    <w:p w:rsidR="00CD522A" w:rsidRPr="00B9787F" w:rsidRDefault="00CD522A" w:rsidP="00B9787F">
      <w:pPr>
        <w:pStyle w:val="Prrafodelista"/>
        <w:spacing w:after="0" w:line="360" w:lineRule="auto"/>
        <w:ind w:left="567" w:right="567"/>
        <w:jc w:val="both"/>
        <w:rPr>
          <w:rFonts w:ascii="Palatino Linotype" w:eastAsia="MS Mincho" w:hAnsi="Palatino Linotype" w:cs="Times New Roman"/>
          <w:sz w:val="24"/>
          <w:szCs w:val="24"/>
          <w:lang w:eastAsia="es-ES"/>
        </w:rPr>
      </w:pPr>
      <w:r w:rsidRPr="00B9787F">
        <w:rPr>
          <w:rFonts w:ascii="Palatino Linotype" w:eastAsia="MS Mincho" w:hAnsi="Palatino Linotype" w:cs="Times New Roman"/>
          <w:sz w:val="24"/>
          <w:szCs w:val="24"/>
          <w:lang w:eastAsia="es-ES"/>
        </w:rPr>
        <w:t>Artículo 3° […] 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B94A0A" w:rsidRPr="00B9787F" w:rsidRDefault="00B94A0A" w:rsidP="00B9787F">
      <w:pPr>
        <w:pStyle w:val="Prrafodelista"/>
        <w:autoSpaceDE w:val="0"/>
        <w:autoSpaceDN w:val="0"/>
        <w:adjustRightInd w:val="0"/>
        <w:spacing w:after="0" w:line="360" w:lineRule="auto"/>
        <w:ind w:left="0"/>
        <w:jc w:val="both"/>
        <w:rPr>
          <w:rFonts w:ascii="Palatino Linotype" w:hAnsi="Palatino Linotype"/>
          <w:i/>
          <w:sz w:val="24"/>
          <w:szCs w:val="24"/>
        </w:rPr>
      </w:pPr>
    </w:p>
    <w:p w:rsidR="00B94A0A" w:rsidRPr="00B9787F" w:rsidRDefault="00B94A0A" w:rsidP="00B9787F">
      <w:pPr>
        <w:pStyle w:val="Prrafodelista"/>
        <w:numPr>
          <w:ilvl w:val="0"/>
          <w:numId w:val="2"/>
        </w:numPr>
        <w:spacing w:after="0" w:line="360" w:lineRule="auto"/>
        <w:ind w:left="0" w:firstLine="0"/>
        <w:jc w:val="both"/>
        <w:rPr>
          <w:rFonts w:ascii="Palatino Linotype" w:hAnsi="Palatino Linotype" w:cs="Arial"/>
          <w:sz w:val="24"/>
          <w:szCs w:val="24"/>
        </w:rPr>
      </w:pPr>
      <w:r w:rsidRPr="00B9787F">
        <w:rPr>
          <w:rFonts w:ascii="Palatino Linotype" w:hAnsi="Palatino Linotype" w:cs="Arial"/>
          <w:sz w:val="24"/>
          <w:szCs w:val="24"/>
        </w:rPr>
        <w:t>Ahora bien, tratándose de servidores públicos de los Municipios la Ley del Trabajo de los Servidores Públicos del Estado y Municipios, en su</w:t>
      </w:r>
      <w:r w:rsidR="00CD522A" w:rsidRPr="00B9787F">
        <w:rPr>
          <w:rFonts w:ascii="Palatino Linotype" w:hAnsi="Palatino Linotype" w:cs="Arial"/>
          <w:sz w:val="24"/>
          <w:szCs w:val="24"/>
        </w:rPr>
        <w:t>s</w:t>
      </w:r>
      <w:r w:rsidRPr="00B9787F">
        <w:rPr>
          <w:rFonts w:ascii="Palatino Linotype" w:hAnsi="Palatino Linotype" w:cs="Arial"/>
          <w:sz w:val="24"/>
          <w:szCs w:val="24"/>
        </w:rPr>
        <w:t xml:space="preserve"> artículo</w:t>
      </w:r>
      <w:r w:rsidR="00CD522A" w:rsidRPr="00B9787F">
        <w:rPr>
          <w:rFonts w:ascii="Palatino Linotype" w:hAnsi="Palatino Linotype" w:cs="Arial"/>
          <w:sz w:val="24"/>
          <w:szCs w:val="24"/>
        </w:rPr>
        <w:t>s 71 y 220</w:t>
      </w:r>
      <w:r w:rsidRPr="00B9787F">
        <w:rPr>
          <w:rFonts w:ascii="Palatino Linotype" w:hAnsi="Palatino Linotype" w:cs="Arial"/>
          <w:sz w:val="24"/>
          <w:szCs w:val="24"/>
        </w:rPr>
        <w:t>-K fracciones II y IV y</w:t>
      </w:r>
      <w:r w:rsidR="00CD522A" w:rsidRPr="00B9787F">
        <w:rPr>
          <w:rFonts w:ascii="Palatino Linotype" w:hAnsi="Palatino Linotype" w:cs="Arial"/>
          <w:sz w:val="24"/>
          <w:szCs w:val="24"/>
        </w:rPr>
        <w:t xml:space="preserve"> su penúltimo</w:t>
      </w:r>
      <w:r w:rsidRPr="00B9787F">
        <w:rPr>
          <w:rFonts w:ascii="Palatino Linotype" w:hAnsi="Palatino Linotype" w:cs="Arial"/>
          <w:sz w:val="24"/>
          <w:szCs w:val="24"/>
        </w:rPr>
        <w:t xml:space="preserve"> párrafo</w:t>
      </w:r>
      <w:r w:rsidR="00CD522A" w:rsidRPr="00B9787F">
        <w:rPr>
          <w:rFonts w:ascii="Palatino Linotype" w:hAnsi="Palatino Linotype" w:cs="Arial"/>
          <w:sz w:val="24"/>
          <w:szCs w:val="24"/>
        </w:rPr>
        <w:t xml:space="preserve"> establecen; </w:t>
      </w:r>
    </w:p>
    <w:p w:rsidR="008B089E" w:rsidRPr="00B9787F" w:rsidRDefault="008B089E" w:rsidP="00B9787F">
      <w:pPr>
        <w:pStyle w:val="Prrafodelista"/>
        <w:spacing w:after="0" w:line="360" w:lineRule="auto"/>
        <w:ind w:left="0"/>
        <w:jc w:val="both"/>
        <w:rPr>
          <w:rFonts w:ascii="Palatino Linotype" w:hAnsi="Palatino Linotype" w:cs="Arial"/>
          <w:sz w:val="24"/>
          <w:szCs w:val="24"/>
        </w:rPr>
      </w:pPr>
    </w:p>
    <w:p w:rsidR="00CD522A" w:rsidRPr="00B9787F" w:rsidRDefault="00CD522A" w:rsidP="00B9787F">
      <w:pPr>
        <w:tabs>
          <w:tab w:val="left" w:pos="4962"/>
        </w:tabs>
        <w:spacing w:after="0" w:line="360" w:lineRule="auto"/>
        <w:ind w:left="567" w:right="567"/>
        <w:jc w:val="both"/>
        <w:rPr>
          <w:rFonts w:ascii="Palatino Linotype" w:hAnsi="Palatino Linotype" w:cs="Tahoma"/>
          <w:iCs/>
          <w:sz w:val="24"/>
          <w:szCs w:val="24"/>
        </w:rPr>
      </w:pPr>
      <w:r w:rsidRPr="00B9787F">
        <w:rPr>
          <w:rFonts w:ascii="Palatino Linotype" w:hAnsi="Palatino Linotype" w:cs="Tahoma"/>
          <w:b/>
          <w:bCs/>
          <w:iCs/>
          <w:sz w:val="24"/>
          <w:szCs w:val="24"/>
        </w:rPr>
        <w:t>ARTÍCULO 71.</w:t>
      </w:r>
      <w:r w:rsidRPr="00B9787F">
        <w:rPr>
          <w:rFonts w:ascii="Palatino Linotype" w:hAnsi="Palatino Linotype" w:cs="Tahoma"/>
          <w:iCs/>
          <w:sz w:val="24"/>
          <w:szCs w:val="24"/>
        </w:rPr>
        <w:t xml:space="preserve"> El sueldo es la retribución que la institución pública debe pagar al servidor público por los servicios prestados.</w:t>
      </w:r>
      <w:r w:rsidRPr="00B9787F">
        <w:rPr>
          <w:rFonts w:ascii="Palatino Linotype" w:hAnsi="Palatino Linotype" w:cs="Tahoma"/>
          <w:iCs/>
          <w:sz w:val="24"/>
          <w:szCs w:val="24"/>
        </w:rPr>
        <w:cr/>
      </w:r>
    </w:p>
    <w:p w:rsidR="00CD522A" w:rsidRPr="00B9787F" w:rsidRDefault="00CD522A" w:rsidP="00B9787F">
      <w:pPr>
        <w:tabs>
          <w:tab w:val="left" w:pos="4962"/>
        </w:tabs>
        <w:spacing w:after="0" w:line="360" w:lineRule="auto"/>
        <w:ind w:left="567" w:right="567"/>
        <w:jc w:val="both"/>
        <w:rPr>
          <w:rFonts w:ascii="Palatino Linotype" w:hAnsi="Palatino Linotype" w:cs="Tahoma"/>
          <w:iCs/>
          <w:sz w:val="24"/>
          <w:szCs w:val="24"/>
        </w:rPr>
      </w:pPr>
      <w:r w:rsidRPr="00B9787F">
        <w:rPr>
          <w:rFonts w:ascii="Palatino Linotype" w:hAnsi="Palatino Linotype" w:cs="Tahoma"/>
          <w:b/>
          <w:bCs/>
          <w:iCs/>
          <w:sz w:val="24"/>
          <w:szCs w:val="24"/>
        </w:rPr>
        <w:t>ARTÍCULO 220 K.-</w:t>
      </w:r>
      <w:r w:rsidRPr="00B9787F">
        <w:rPr>
          <w:rFonts w:ascii="Palatino Linotype" w:hAnsi="Palatino Linotype" w:cs="Tahoma"/>
          <w:iCs/>
          <w:sz w:val="24"/>
          <w:szCs w:val="24"/>
        </w:rPr>
        <w:t xml:space="preserve"> La institución o dependencia pública tiene la obligación de conservar y exhibir en el proceso los documentos que a continuación se precisan:</w:t>
      </w:r>
    </w:p>
    <w:p w:rsidR="00CD522A" w:rsidRPr="00B9787F" w:rsidRDefault="00CD522A" w:rsidP="00B9787F">
      <w:pPr>
        <w:tabs>
          <w:tab w:val="left" w:pos="4962"/>
        </w:tabs>
        <w:spacing w:after="0" w:line="360" w:lineRule="auto"/>
        <w:ind w:left="567" w:right="567"/>
        <w:jc w:val="both"/>
        <w:rPr>
          <w:rFonts w:ascii="Palatino Linotype" w:hAnsi="Palatino Linotype" w:cs="Tahoma"/>
          <w:iCs/>
          <w:sz w:val="24"/>
          <w:szCs w:val="24"/>
        </w:rPr>
      </w:pPr>
    </w:p>
    <w:p w:rsidR="00CD522A" w:rsidRPr="00B9787F" w:rsidRDefault="00CD522A" w:rsidP="00B9787F">
      <w:pPr>
        <w:tabs>
          <w:tab w:val="left" w:pos="4962"/>
        </w:tabs>
        <w:spacing w:after="0" w:line="360" w:lineRule="auto"/>
        <w:ind w:left="567" w:right="567"/>
        <w:jc w:val="both"/>
        <w:rPr>
          <w:rFonts w:ascii="Palatino Linotype" w:hAnsi="Palatino Linotype" w:cs="Tahoma"/>
          <w:iCs/>
          <w:sz w:val="24"/>
          <w:szCs w:val="24"/>
        </w:rPr>
      </w:pPr>
      <w:r w:rsidRPr="00B9787F">
        <w:rPr>
          <w:rFonts w:ascii="Palatino Linotype" w:hAnsi="Palatino Linotype" w:cs="Tahoma"/>
          <w:iCs/>
          <w:sz w:val="24"/>
          <w:szCs w:val="24"/>
        </w:rPr>
        <w:t>I. Contratos, Nombramientos o Formato Único de Movimientos de Personal, cuando no exista Convenio de condiciones generales de trabajo aplicable;</w:t>
      </w:r>
    </w:p>
    <w:p w:rsidR="00CD522A" w:rsidRPr="00B9787F" w:rsidRDefault="00CD522A" w:rsidP="00B9787F">
      <w:pPr>
        <w:tabs>
          <w:tab w:val="left" w:pos="4962"/>
        </w:tabs>
        <w:spacing w:after="0" w:line="360" w:lineRule="auto"/>
        <w:ind w:left="567" w:right="567"/>
        <w:jc w:val="both"/>
        <w:rPr>
          <w:rFonts w:ascii="Palatino Linotype" w:hAnsi="Palatino Linotype" w:cs="Tahoma"/>
          <w:b/>
          <w:iCs/>
          <w:sz w:val="24"/>
          <w:szCs w:val="24"/>
          <w:u w:val="single"/>
        </w:rPr>
      </w:pPr>
      <w:r w:rsidRPr="00B9787F">
        <w:rPr>
          <w:rFonts w:ascii="Palatino Linotype" w:hAnsi="Palatino Linotype" w:cs="Tahoma"/>
          <w:b/>
          <w:iCs/>
          <w:sz w:val="24"/>
          <w:szCs w:val="24"/>
        </w:rPr>
        <w:t>II. Recibos de pagos de salarios</w:t>
      </w:r>
      <w:r w:rsidRPr="00B9787F">
        <w:rPr>
          <w:rFonts w:ascii="Palatino Linotype" w:hAnsi="Palatino Linotype" w:cs="Tahoma"/>
          <w:b/>
          <w:iCs/>
          <w:sz w:val="24"/>
          <w:szCs w:val="24"/>
          <w:u w:val="single"/>
        </w:rPr>
        <w:t xml:space="preserve"> o las constancias documentales del pago de salario cuando sea por depósito o mediante información electrónica;</w:t>
      </w:r>
    </w:p>
    <w:p w:rsidR="00CD522A" w:rsidRPr="00B9787F" w:rsidRDefault="00CD522A" w:rsidP="00B9787F">
      <w:pPr>
        <w:tabs>
          <w:tab w:val="left" w:pos="4962"/>
        </w:tabs>
        <w:spacing w:after="0" w:line="360" w:lineRule="auto"/>
        <w:ind w:left="567" w:right="567"/>
        <w:jc w:val="both"/>
        <w:rPr>
          <w:rFonts w:ascii="Palatino Linotype" w:hAnsi="Palatino Linotype" w:cs="Tahoma"/>
          <w:iCs/>
          <w:sz w:val="24"/>
          <w:szCs w:val="24"/>
        </w:rPr>
      </w:pPr>
      <w:r w:rsidRPr="00B9787F">
        <w:rPr>
          <w:rFonts w:ascii="Palatino Linotype" w:hAnsi="Palatino Linotype" w:cs="Tahoma"/>
          <w:iCs/>
          <w:sz w:val="24"/>
          <w:szCs w:val="24"/>
        </w:rPr>
        <w:t>III. Controles de asistencia o la información magnética o electrónica de asistencia de los servidores públicos;</w:t>
      </w:r>
    </w:p>
    <w:p w:rsidR="00CD522A" w:rsidRPr="00B9787F" w:rsidRDefault="00CD522A" w:rsidP="00B9787F">
      <w:pPr>
        <w:tabs>
          <w:tab w:val="left" w:pos="4962"/>
        </w:tabs>
        <w:spacing w:after="0" w:line="360" w:lineRule="auto"/>
        <w:ind w:left="567" w:right="567"/>
        <w:jc w:val="both"/>
        <w:rPr>
          <w:rFonts w:ascii="Palatino Linotype" w:hAnsi="Palatino Linotype" w:cs="Tahoma"/>
          <w:iCs/>
          <w:sz w:val="24"/>
          <w:szCs w:val="24"/>
        </w:rPr>
      </w:pPr>
      <w:r w:rsidRPr="00B9787F">
        <w:rPr>
          <w:rFonts w:ascii="Palatino Linotype" w:hAnsi="Palatino Linotype" w:cs="Tahoma"/>
          <w:b/>
          <w:iCs/>
          <w:sz w:val="24"/>
          <w:szCs w:val="24"/>
        </w:rPr>
        <w:t xml:space="preserve">IV. Recibos </w:t>
      </w:r>
      <w:r w:rsidRPr="00B9787F">
        <w:rPr>
          <w:rFonts w:ascii="Palatino Linotype" w:hAnsi="Palatino Linotype" w:cs="Tahoma"/>
          <w:b/>
          <w:iCs/>
          <w:sz w:val="24"/>
          <w:szCs w:val="24"/>
          <w:u w:val="single"/>
        </w:rPr>
        <w:t>o las constancias de depósito o del medio de información magnética o electrónica que sean utilizadas para el pago de salarios, prima vacacional, aguinaldo y demás prestaciones establecidas en la presente ley;</w:t>
      </w:r>
      <w:r w:rsidRPr="00B9787F">
        <w:rPr>
          <w:rFonts w:ascii="Palatino Linotype" w:hAnsi="Palatino Linotype" w:cs="Tahoma"/>
          <w:iCs/>
          <w:sz w:val="24"/>
          <w:szCs w:val="24"/>
        </w:rPr>
        <w:t xml:space="preserve"> y</w:t>
      </w:r>
    </w:p>
    <w:p w:rsidR="00CD522A" w:rsidRPr="00B9787F" w:rsidRDefault="00CD522A" w:rsidP="00B9787F">
      <w:pPr>
        <w:tabs>
          <w:tab w:val="left" w:pos="4962"/>
        </w:tabs>
        <w:spacing w:after="0" w:line="360" w:lineRule="auto"/>
        <w:ind w:left="567" w:right="567"/>
        <w:jc w:val="both"/>
        <w:rPr>
          <w:rFonts w:ascii="Palatino Linotype" w:hAnsi="Palatino Linotype" w:cs="Tahoma"/>
          <w:iCs/>
          <w:sz w:val="24"/>
          <w:szCs w:val="24"/>
        </w:rPr>
      </w:pPr>
      <w:r w:rsidRPr="00B9787F">
        <w:rPr>
          <w:rFonts w:ascii="Palatino Linotype" w:hAnsi="Palatino Linotype" w:cs="Tahoma"/>
          <w:iCs/>
          <w:sz w:val="24"/>
          <w:szCs w:val="24"/>
        </w:rPr>
        <w:t>V. Los demás que señalen las leyes.</w:t>
      </w:r>
    </w:p>
    <w:p w:rsidR="00CD522A" w:rsidRPr="00B9787F" w:rsidRDefault="00CD522A" w:rsidP="00B9787F">
      <w:pPr>
        <w:tabs>
          <w:tab w:val="left" w:pos="8222"/>
          <w:tab w:val="left" w:pos="8789"/>
        </w:tabs>
        <w:spacing w:after="0" w:line="360" w:lineRule="auto"/>
        <w:ind w:left="567" w:right="567"/>
        <w:jc w:val="both"/>
        <w:rPr>
          <w:rFonts w:ascii="Palatino Linotype" w:eastAsia="Times New Roman" w:hAnsi="Palatino Linotype"/>
          <w:bCs/>
          <w:iCs/>
          <w:sz w:val="24"/>
          <w:szCs w:val="24"/>
        </w:rPr>
      </w:pPr>
      <w:r w:rsidRPr="00B9787F">
        <w:rPr>
          <w:rFonts w:ascii="Palatino Linotype" w:eastAsia="Times New Roman" w:hAnsi="Palatino Linotype"/>
          <w:bCs/>
          <w:iCs/>
          <w:sz w:val="24"/>
          <w:szCs w:val="24"/>
        </w:rPr>
        <w:t xml:space="preserve">Los documentos señalados en la fracción I de este artículo, deberán conservarse mientras dure la relación laboral y hasta un año después; los señalados por las fracciones </w:t>
      </w:r>
      <w:r w:rsidRPr="00B9787F">
        <w:rPr>
          <w:rFonts w:ascii="Palatino Linotype" w:eastAsia="Times New Roman" w:hAnsi="Palatino Linotype"/>
          <w:b/>
          <w:bCs/>
          <w:iCs/>
          <w:sz w:val="24"/>
          <w:szCs w:val="24"/>
        </w:rPr>
        <w:t>II, III, IV durante el último año y un año después de que se extinga la relación laboral,</w:t>
      </w:r>
      <w:r w:rsidRPr="00B9787F">
        <w:rPr>
          <w:rFonts w:ascii="Palatino Linotype" w:eastAsia="Times New Roman" w:hAnsi="Palatino Linotype"/>
          <w:bCs/>
          <w:iCs/>
          <w:sz w:val="24"/>
          <w:szCs w:val="24"/>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CD522A" w:rsidRPr="00B9787F" w:rsidRDefault="00CD522A" w:rsidP="00B9787F">
      <w:pPr>
        <w:tabs>
          <w:tab w:val="left" w:pos="8222"/>
          <w:tab w:val="left" w:pos="8789"/>
        </w:tabs>
        <w:spacing w:after="0" w:line="360" w:lineRule="auto"/>
        <w:ind w:left="567" w:right="567"/>
        <w:jc w:val="both"/>
        <w:rPr>
          <w:rFonts w:ascii="Palatino Linotype" w:eastAsia="Times New Roman" w:hAnsi="Palatino Linotype"/>
          <w:bCs/>
          <w:iCs/>
          <w:sz w:val="24"/>
          <w:szCs w:val="24"/>
        </w:rPr>
      </w:pPr>
      <w:r w:rsidRPr="00B9787F">
        <w:rPr>
          <w:rFonts w:ascii="Palatino Linotype" w:eastAsia="Times New Roman" w:hAnsi="Palatino Linotype"/>
          <w:bCs/>
          <w:iCs/>
          <w:sz w:val="24"/>
          <w:szCs w:val="24"/>
        </w:rPr>
        <w:t>El incumplimiento por lo dispuesto por este artículo, establecerá la presunción de ser ciertos los hechos que el actor exprese en su demanda, en relación con tales documentos, salvo prueba en contrario.” (Sic)</w:t>
      </w:r>
    </w:p>
    <w:p w:rsidR="00CD522A" w:rsidRPr="00B9787F" w:rsidRDefault="00CD522A" w:rsidP="00B9787F">
      <w:pPr>
        <w:tabs>
          <w:tab w:val="left" w:pos="8222"/>
          <w:tab w:val="left" w:pos="8789"/>
        </w:tabs>
        <w:spacing w:after="0" w:line="360" w:lineRule="auto"/>
        <w:ind w:left="567" w:right="567"/>
        <w:jc w:val="both"/>
        <w:rPr>
          <w:rFonts w:ascii="Palatino Linotype" w:eastAsia="Times New Roman" w:hAnsi="Palatino Linotype"/>
          <w:bCs/>
          <w:iCs/>
          <w:sz w:val="24"/>
          <w:szCs w:val="24"/>
        </w:rPr>
      </w:pPr>
      <w:r w:rsidRPr="00B9787F">
        <w:rPr>
          <w:rFonts w:ascii="Palatino Linotype" w:eastAsia="Times New Roman" w:hAnsi="Palatino Linotype"/>
          <w:bCs/>
          <w:iCs/>
          <w:sz w:val="24"/>
          <w:szCs w:val="24"/>
        </w:rPr>
        <w:t>[Énfasis añadido]</w:t>
      </w:r>
    </w:p>
    <w:p w:rsidR="008B089E" w:rsidRPr="00B9787F" w:rsidRDefault="008B089E" w:rsidP="00B9787F">
      <w:pPr>
        <w:tabs>
          <w:tab w:val="left" w:pos="8222"/>
          <w:tab w:val="left" w:pos="8789"/>
        </w:tabs>
        <w:spacing w:after="0" w:line="360" w:lineRule="auto"/>
        <w:ind w:left="851" w:right="567"/>
        <w:jc w:val="both"/>
        <w:rPr>
          <w:rFonts w:ascii="Palatino Linotype" w:eastAsia="Times New Roman" w:hAnsi="Palatino Linotype"/>
          <w:bCs/>
          <w:sz w:val="24"/>
          <w:szCs w:val="24"/>
        </w:rPr>
      </w:pPr>
    </w:p>
    <w:p w:rsidR="00CD522A" w:rsidRPr="00B9787F" w:rsidRDefault="00CD522A"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De lo anterior, se advierte que toda institución pública o dependencia del Estado de México debe conservar las constancias documentales del pago de salario,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  </w:t>
      </w:r>
    </w:p>
    <w:p w:rsidR="00B94A0A" w:rsidRPr="00B9787F" w:rsidRDefault="00B94A0A" w:rsidP="00B9787F">
      <w:pPr>
        <w:pStyle w:val="Prrafodelista"/>
        <w:spacing w:after="0" w:line="360" w:lineRule="auto"/>
        <w:ind w:left="0"/>
        <w:jc w:val="both"/>
        <w:rPr>
          <w:rFonts w:ascii="Palatino Linotype" w:eastAsia="Times New Roman" w:hAnsi="Palatino Linotype" w:cs="Arial"/>
          <w:sz w:val="24"/>
          <w:szCs w:val="24"/>
        </w:rPr>
      </w:pPr>
    </w:p>
    <w:p w:rsidR="00CD522A" w:rsidRPr="00B9787F" w:rsidRDefault="00CD522A"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En 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B9787F">
        <w:rPr>
          <w:rFonts w:ascii="Palatino Linotype" w:eastAsia="MS Mincho" w:hAnsi="Palatino Linotype" w:cs="Times New Roman"/>
          <w:b/>
          <w:bCs/>
          <w:sz w:val="24"/>
          <w:szCs w:val="24"/>
          <w:lang w:val="es-ES_tradnl" w:eastAsia="es-ES"/>
        </w:rPr>
        <w:t>“recibos o comprobantes de pago”</w:t>
      </w:r>
      <w:r w:rsidRPr="00B9787F">
        <w:rPr>
          <w:rFonts w:ascii="Palatino Linotype" w:eastAsia="MS Mincho" w:hAnsi="Palatino Linotype" w:cs="Times New Roman"/>
          <w:sz w:val="24"/>
          <w:szCs w:val="24"/>
          <w:lang w:val="es-ES_tradnl" w:eastAsia="es-ES"/>
        </w:rPr>
        <w:t>, los cuales constituyen un instrumento mediante el cual el</w:t>
      </w:r>
      <w:r w:rsidRPr="00B9787F">
        <w:rPr>
          <w:rFonts w:ascii="Palatino Linotype" w:eastAsia="MS Mincho" w:hAnsi="Palatino Linotype" w:cs="Times New Roman"/>
          <w:b/>
          <w:bCs/>
          <w:sz w:val="24"/>
          <w:szCs w:val="24"/>
          <w:lang w:val="es-ES_tradnl" w:eastAsia="es-ES"/>
        </w:rPr>
        <w:t xml:space="preserve"> Sujeto Obligado </w:t>
      </w:r>
      <w:r w:rsidRPr="00B9787F">
        <w:rPr>
          <w:rFonts w:ascii="Palatino Linotype" w:eastAsia="MS Mincho" w:hAnsi="Palatino Linotype" w:cs="Times New Roman"/>
          <w:sz w:val="24"/>
          <w:szCs w:val="24"/>
          <w:lang w:val="es-ES_tradnl" w:eastAsia="es-ES"/>
        </w:rPr>
        <w:t xml:space="preserve">acredita las remuneraciones al personal. </w:t>
      </w:r>
    </w:p>
    <w:p w:rsidR="00B94A0A" w:rsidRPr="00B9787F" w:rsidRDefault="00B94A0A" w:rsidP="00B9787F">
      <w:pPr>
        <w:pStyle w:val="Prrafodelista"/>
        <w:spacing w:after="0" w:line="360" w:lineRule="auto"/>
        <w:ind w:left="0"/>
        <w:jc w:val="both"/>
        <w:rPr>
          <w:rFonts w:ascii="Palatino Linotype" w:hAnsi="Palatino Linotype" w:cs="Arial"/>
          <w:sz w:val="24"/>
          <w:szCs w:val="24"/>
        </w:rPr>
      </w:pPr>
    </w:p>
    <w:p w:rsidR="00CD522A" w:rsidRPr="00B9787F" w:rsidRDefault="00CD522A"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En conclusión, todos los servidores públicos tienen el derecho a recibir remuneraciones irrenunciables por el desempeño de un empleo, cargo o comisión, en función de las responsabilidades asumidas; remuneraciones que según el texto constitucional serán </w:t>
      </w:r>
      <w:r w:rsidRPr="00B9787F">
        <w:rPr>
          <w:rFonts w:ascii="Palatino Linotype" w:eastAsia="MS Mincho" w:hAnsi="Palatino Linotype" w:cs="Times New Roman"/>
          <w:b/>
          <w:bCs/>
          <w:sz w:val="24"/>
          <w:szCs w:val="24"/>
          <w:lang w:val="es-ES_tradnl" w:eastAsia="es-ES"/>
        </w:rPr>
        <w:t xml:space="preserve">públicas. </w:t>
      </w:r>
    </w:p>
    <w:p w:rsidR="00B94A0A" w:rsidRPr="00B9787F" w:rsidRDefault="00B94A0A" w:rsidP="00B9787F">
      <w:pPr>
        <w:pStyle w:val="Prrafodelista"/>
        <w:spacing w:after="0" w:line="360" w:lineRule="auto"/>
        <w:rPr>
          <w:rFonts w:ascii="Palatino Linotype" w:hAnsi="Palatino Linotype" w:cs="Arial"/>
          <w:sz w:val="24"/>
          <w:szCs w:val="24"/>
        </w:rPr>
      </w:pPr>
    </w:p>
    <w:p w:rsidR="00E962A7" w:rsidRPr="00B9787F" w:rsidRDefault="00E962A7"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rPr>
      </w:pPr>
      <w:r w:rsidRPr="00B9787F">
        <w:rPr>
          <w:rFonts w:ascii="Palatino Linotype" w:eastAsia="Calibri" w:hAnsi="Palatino Linotype" w:cs="Arial"/>
          <w:color w:val="000000"/>
          <w:sz w:val="24"/>
          <w:szCs w:val="24"/>
          <w:shd w:val="clear" w:color="auto" w:fill="FFFFFF"/>
        </w:rPr>
        <w:t xml:space="preserve">Sirve de apoyo a lo anterior por analogía, los criterios 01/2003 y 02/2003 emitidos por el Comité de Acceso a la Información y Protección de Datos Personales de la Suprema Corte de Justicia de la Nación que a continuación se citan: </w:t>
      </w:r>
    </w:p>
    <w:p w:rsidR="004B0B15" w:rsidRPr="00B9787F" w:rsidRDefault="004B0B15" w:rsidP="00B9787F">
      <w:pPr>
        <w:spacing w:after="0" w:line="360" w:lineRule="auto"/>
        <w:ind w:right="49"/>
        <w:contextualSpacing/>
        <w:jc w:val="both"/>
        <w:rPr>
          <w:rFonts w:ascii="Palatino Linotype" w:eastAsia="MS Mincho" w:hAnsi="Palatino Linotype" w:cs="Times New Roman"/>
          <w:sz w:val="24"/>
          <w:szCs w:val="24"/>
        </w:rPr>
      </w:pPr>
    </w:p>
    <w:p w:rsidR="00E962A7" w:rsidRPr="00B9787F" w:rsidRDefault="00E962A7" w:rsidP="00B9787F">
      <w:pPr>
        <w:tabs>
          <w:tab w:val="left" w:pos="851"/>
        </w:tabs>
        <w:spacing w:after="0" w:line="360" w:lineRule="auto"/>
        <w:ind w:left="567" w:right="567"/>
        <w:contextualSpacing/>
        <w:jc w:val="center"/>
        <w:rPr>
          <w:rFonts w:ascii="Palatino Linotype" w:eastAsia="Calibri" w:hAnsi="Palatino Linotype" w:cs="Arial"/>
          <w:b/>
          <w:iCs/>
          <w:color w:val="000000"/>
          <w:sz w:val="24"/>
          <w:szCs w:val="24"/>
          <w:shd w:val="clear" w:color="auto" w:fill="FFFFFF"/>
        </w:rPr>
      </w:pPr>
      <w:r w:rsidRPr="00B9787F">
        <w:rPr>
          <w:rFonts w:ascii="Palatino Linotype" w:eastAsia="Calibri" w:hAnsi="Palatino Linotype" w:cs="Arial"/>
          <w:b/>
          <w:iCs/>
          <w:color w:val="000000"/>
          <w:sz w:val="24"/>
          <w:szCs w:val="24"/>
          <w:shd w:val="clear" w:color="auto" w:fill="FFFFFF"/>
        </w:rPr>
        <w:t>Criterio 01/2003.</w:t>
      </w:r>
    </w:p>
    <w:p w:rsidR="00E962A7" w:rsidRPr="00B9787F" w:rsidRDefault="00E962A7" w:rsidP="00B9787F">
      <w:pPr>
        <w:tabs>
          <w:tab w:val="left" w:pos="851"/>
        </w:tabs>
        <w:spacing w:after="0" w:line="360" w:lineRule="auto"/>
        <w:ind w:left="567" w:right="567"/>
        <w:contextualSpacing/>
        <w:jc w:val="both"/>
        <w:rPr>
          <w:rFonts w:ascii="Palatino Linotype" w:eastAsia="Calibri" w:hAnsi="Palatino Linotype" w:cs="Arial"/>
          <w:iCs/>
          <w:color w:val="000000"/>
          <w:sz w:val="24"/>
          <w:szCs w:val="24"/>
          <w:shd w:val="clear" w:color="auto" w:fill="FFFFFF"/>
        </w:rPr>
      </w:pPr>
      <w:r w:rsidRPr="00B9787F">
        <w:rPr>
          <w:rFonts w:ascii="Palatino Linotype" w:eastAsia="Calibri" w:hAnsi="Palatino Linotype" w:cs="Arial"/>
          <w:b/>
          <w:iCs/>
          <w:color w:val="000000"/>
          <w:sz w:val="24"/>
          <w:szCs w:val="24"/>
          <w:shd w:val="clear" w:color="auto" w:fill="FFFFFF"/>
        </w:rPr>
        <w:t>“INGRESOS DE LOS SERVIDORES PÚBLICOS. CONSTITUYEN INFORMACIÓN PÚBLICA AÚN CUANDO SU DIFUSIÓN PUEDE AFECTAR LA VIDA O LA SEGURIDAD DE AQUELLOS</w:t>
      </w:r>
      <w:r w:rsidRPr="00B9787F">
        <w:rPr>
          <w:rFonts w:ascii="Palatino Linotype" w:eastAsia="Calibri" w:hAnsi="Palatino Linotype" w:cs="Arial"/>
          <w:iCs/>
          <w:color w:val="000000"/>
          <w:sz w:val="24"/>
          <w:szCs w:val="24"/>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E962A7" w:rsidRPr="00B9787F" w:rsidRDefault="00E962A7" w:rsidP="00B9787F">
      <w:pPr>
        <w:tabs>
          <w:tab w:val="left" w:pos="851"/>
        </w:tabs>
        <w:spacing w:after="0" w:line="360" w:lineRule="auto"/>
        <w:ind w:left="567" w:right="567"/>
        <w:contextualSpacing/>
        <w:jc w:val="both"/>
        <w:rPr>
          <w:rFonts w:ascii="Palatino Linotype" w:eastAsia="Calibri" w:hAnsi="Palatino Linotype" w:cs="Arial"/>
          <w:iCs/>
          <w:color w:val="000000"/>
          <w:sz w:val="24"/>
          <w:szCs w:val="24"/>
          <w:shd w:val="clear" w:color="auto" w:fill="FFFFFF"/>
        </w:rPr>
      </w:pPr>
      <w:r w:rsidRPr="00B9787F">
        <w:rPr>
          <w:rFonts w:ascii="Palatino Linotype" w:eastAsia="Calibri" w:hAnsi="Palatino Linotype" w:cs="Arial"/>
          <w:iCs/>
          <w:color w:val="000000"/>
          <w:sz w:val="24"/>
          <w:szCs w:val="24"/>
          <w:shd w:val="clear" w:color="auto" w:fill="FFFFFF"/>
        </w:rPr>
        <w:t xml:space="preserve">Clasificación de información 2/2003-A, derivada de la solicitud presentada por Laura Carrillo </w:t>
      </w:r>
      <w:r w:rsidR="001C1CE7" w:rsidRPr="00B9787F">
        <w:rPr>
          <w:rFonts w:ascii="Palatino Linotype" w:eastAsia="Calibri" w:hAnsi="Palatino Linotype" w:cs="Arial"/>
          <w:iCs/>
          <w:color w:val="000000"/>
          <w:sz w:val="24"/>
          <w:szCs w:val="24"/>
          <w:shd w:val="clear" w:color="auto" w:fill="FFFFFF"/>
        </w:rPr>
        <w:t>Anaya. -</w:t>
      </w:r>
      <w:r w:rsidRPr="00B9787F">
        <w:rPr>
          <w:rFonts w:ascii="Palatino Linotype" w:eastAsia="Calibri" w:hAnsi="Palatino Linotype" w:cs="Arial"/>
          <w:iCs/>
          <w:color w:val="000000"/>
          <w:sz w:val="24"/>
          <w:szCs w:val="24"/>
          <w:shd w:val="clear" w:color="auto" w:fill="FFFFFF"/>
        </w:rPr>
        <w:t xml:space="preserve"> 24 de septiembre de 2003, Unanimidad de votos…”</w:t>
      </w:r>
    </w:p>
    <w:p w:rsidR="00E962A7" w:rsidRPr="00B9787F" w:rsidRDefault="00E962A7" w:rsidP="00B9787F">
      <w:pPr>
        <w:tabs>
          <w:tab w:val="left" w:pos="851"/>
        </w:tabs>
        <w:spacing w:after="0" w:line="360" w:lineRule="auto"/>
        <w:ind w:left="851" w:right="616"/>
        <w:contextualSpacing/>
        <w:jc w:val="both"/>
        <w:rPr>
          <w:rFonts w:ascii="Palatino Linotype" w:eastAsia="Calibri" w:hAnsi="Palatino Linotype" w:cs="Arial"/>
          <w:i/>
          <w:color w:val="000000"/>
          <w:sz w:val="24"/>
          <w:szCs w:val="24"/>
          <w:shd w:val="clear" w:color="auto" w:fill="FFFFFF"/>
        </w:rPr>
      </w:pPr>
    </w:p>
    <w:p w:rsidR="00E962A7" w:rsidRPr="00B9787F" w:rsidRDefault="00E962A7" w:rsidP="00B9787F">
      <w:pPr>
        <w:tabs>
          <w:tab w:val="left" w:pos="851"/>
        </w:tabs>
        <w:spacing w:after="0" w:line="360" w:lineRule="auto"/>
        <w:ind w:left="567" w:right="567"/>
        <w:contextualSpacing/>
        <w:jc w:val="center"/>
        <w:rPr>
          <w:rFonts w:ascii="Palatino Linotype" w:eastAsia="Calibri" w:hAnsi="Palatino Linotype" w:cs="Arial"/>
          <w:b/>
          <w:iCs/>
          <w:color w:val="000000"/>
          <w:sz w:val="24"/>
          <w:szCs w:val="24"/>
          <w:shd w:val="clear" w:color="auto" w:fill="FFFFFF"/>
        </w:rPr>
      </w:pPr>
      <w:r w:rsidRPr="00B9787F">
        <w:rPr>
          <w:rFonts w:ascii="Palatino Linotype" w:eastAsia="Calibri" w:hAnsi="Palatino Linotype" w:cs="Arial"/>
          <w:b/>
          <w:iCs/>
          <w:color w:val="000000"/>
          <w:sz w:val="24"/>
          <w:szCs w:val="24"/>
          <w:shd w:val="clear" w:color="auto" w:fill="FFFFFF"/>
        </w:rPr>
        <w:t>Criterio 02/2003.</w:t>
      </w:r>
    </w:p>
    <w:p w:rsidR="00E962A7" w:rsidRPr="00B9787F" w:rsidRDefault="00E962A7" w:rsidP="00B9787F">
      <w:pPr>
        <w:tabs>
          <w:tab w:val="left" w:pos="851"/>
        </w:tabs>
        <w:spacing w:after="0" w:line="360" w:lineRule="auto"/>
        <w:ind w:left="567" w:right="567"/>
        <w:contextualSpacing/>
        <w:jc w:val="both"/>
        <w:rPr>
          <w:rFonts w:ascii="Palatino Linotype" w:eastAsia="Calibri" w:hAnsi="Palatino Linotype" w:cs="Arial"/>
          <w:iCs/>
          <w:color w:val="000000"/>
          <w:sz w:val="24"/>
          <w:szCs w:val="24"/>
          <w:shd w:val="clear" w:color="auto" w:fill="FFFFFF"/>
        </w:rPr>
      </w:pPr>
      <w:r w:rsidRPr="00B9787F">
        <w:rPr>
          <w:rFonts w:ascii="Palatino Linotype" w:eastAsia="Calibri" w:hAnsi="Palatino Linotype" w:cs="Arial"/>
          <w:b/>
          <w:iCs/>
          <w:color w:val="000000"/>
          <w:sz w:val="24"/>
          <w:szCs w:val="24"/>
          <w:shd w:val="clear" w:color="auto" w:fill="FFFFFF"/>
        </w:rPr>
        <w:t>“INGRESOS DE LOS SERVIDORES PÚBLICOS, SON INFORMACIÓN PÚBLICA AÚN CUANDO CONSTITUYEN DATOS PERSONALES QUE SE REFIEREN AL PATRIMONIO DE AQUÉLLOS.</w:t>
      </w:r>
      <w:r w:rsidRPr="00B9787F">
        <w:rPr>
          <w:rFonts w:ascii="Palatino Linotype" w:eastAsia="Calibri" w:hAnsi="Palatino Linotype" w:cs="Arial"/>
          <w:iCs/>
          <w:color w:val="000000"/>
          <w:sz w:val="24"/>
          <w:szCs w:val="24"/>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E962A7" w:rsidRPr="00B9787F" w:rsidRDefault="00E962A7" w:rsidP="00B9787F">
      <w:pPr>
        <w:tabs>
          <w:tab w:val="left" w:pos="851"/>
        </w:tabs>
        <w:spacing w:after="0" w:line="360" w:lineRule="auto"/>
        <w:ind w:left="567" w:right="567"/>
        <w:contextualSpacing/>
        <w:jc w:val="both"/>
        <w:rPr>
          <w:rFonts w:ascii="Palatino Linotype" w:eastAsia="Calibri" w:hAnsi="Palatino Linotype" w:cs="Arial"/>
          <w:iCs/>
          <w:color w:val="000000"/>
          <w:sz w:val="24"/>
          <w:szCs w:val="24"/>
          <w:shd w:val="clear" w:color="auto" w:fill="FFFFFF"/>
        </w:rPr>
      </w:pPr>
      <w:r w:rsidRPr="00B9787F">
        <w:rPr>
          <w:rFonts w:ascii="Palatino Linotype" w:eastAsia="Calibri" w:hAnsi="Palatino Linotype" w:cs="Arial"/>
          <w:iCs/>
          <w:color w:val="000000"/>
          <w:sz w:val="24"/>
          <w:szCs w:val="24"/>
          <w:shd w:val="clear" w:color="auto" w:fill="FFFFFF"/>
        </w:rPr>
        <w:t>Clasificación de información 2/2003-A, derivada de la solicitud presentada por Laura Carrillo Anaya. - 24 de septiembre de 2003, Unanimidad de votos.”</w:t>
      </w:r>
    </w:p>
    <w:p w:rsidR="00E962A7" w:rsidRPr="00B9787F" w:rsidRDefault="00E962A7" w:rsidP="00B9787F">
      <w:pPr>
        <w:tabs>
          <w:tab w:val="left" w:pos="851"/>
        </w:tabs>
        <w:spacing w:after="0" w:line="360" w:lineRule="auto"/>
        <w:ind w:right="567"/>
        <w:contextualSpacing/>
        <w:jc w:val="both"/>
        <w:rPr>
          <w:rFonts w:ascii="Palatino Linotype" w:eastAsia="Calibri" w:hAnsi="Palatino Linotype" w:cs="Arial"/>
          <w:iCs/>
          <w:color w:val="000000"/>
          <w:sz w:val="24"/>
          <w:szCs w:val="24"/>
          <w:shd w:val="clear" w:color="auto" w:fill="FFFFFF"/>
        </w:rPr>
      </w:pPr>
    </w:p>
    <w:p w:rsidR="00E962A7" w:rsidRPr="00B9787F" w:rsidRDefault="00E962A7"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Esto 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 </w:t>
      </w:r>
    </w:p>
    <w:p w:rsidR="00E962A7" w:rsidRPr="00B9787F" w:rsidRDefault="00E962A7" w:rsidP="00B9787F">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Pr="00B9787F" w:rsidRDefault="00E962A7" w:rsidP="00B9787F">
      <w:pPr>
        <w:pStyle w:val="Prrafodelista"/>
        <w:spacing w:after="0" w:line="360" w:lineRule="auto"/>
        <w:ind w:left="360" w:right="567"/>
        <w:jc w:val="both"/>
        <w:rPr>
          <w:rFonts w:ascii="Palatino Linotype" w:eastAsia="Times New Roman" w:hAnsi="Palatino Linotype" w:cs="Arial"/>
          <w:b/>
          <w:iCs/>
          <w:sz w:val="24"/>
          <w:szCs w:val="24"/>
          <w:lang w:val="es-ES"/>
        </w:rPr>
      </w:pPr>
      <w:r w:rsidRPr="00B9787F">
        <w:rPr>
          <w:rFonts w:ascii="Palatino Linotype" w:eastAsia="Times New Roman" w:hAnsi="Palatino Linotype" w:cs="Arial"/>
          <w:b/>
          <w:iCs/>
          <w:sz w:val="24"/>
          <w:szCs w:val="24"/>
          <w:lang w:val="es-ES"/>
        </w:rPr>
        <w:t xml:space="preserve">Artículo 61. </w:t>
      </w:r>
      <w:r w:rsidRPr="00B9787F">
        <w:rPr>
          <w:rFonts w:ascii="Palatino Linotype" w:eastAsia="Times New Roman" w:hAnsi="Palatino Linotype" w:cs="Arial"/>
          <w:bCs/>
          <w:iCs/>
          <w:sz w:val="24"/>
          <w:szCs w:val="24"/>
          <w:lang w:val="es-ES"/>
        </w:rPr>
        <w:t xml:space="preserve">[…] </w:t>
      </w:r>
    </w:p>
    <w:p w:rsidR="00E962A7" w:rsidRPr="00B9787F" w:rsidRDefault="00E962A7" w:rsidP="00B9787F">
      <w:pPr>
        <w:pStyle w:val="Prrafodelista"/>
        <w:spacing w:after="0" w:line="360" w:lineRule="auto"/>
        <w:ind w:left="360" w:right="567"/>
        <w:jc w:val="both"/>
        <w:rPr>
          <w:rFonts w:ascii="Palatino Linotype" w:eastAsia="Times New Roman" w:hAnsi="Palatino Linotype" w:cs="Arial"/>
          <w:b/>
          <w:iCs/>
          <w:sz w:val="24"/>
          <w:szCs w:val="24"/>
          <w:lang w:val="es-ES"/>
        </w:rPr>
      </w:pPr>
    </w:p>
    <w:p w:rsidR="00E962A7" w:rsidRPr="00B9787F" w:rsidRDefault="00E962A7" w:rsidP="00B9787F">
      <w:pPr>
        <w:pStyle w:val="Prrafodelista"/>
        <w:autoSpaceDE w:val="0"/>
        <w:autoSpaceDN w:val="0"/>
        <w:adjustRightInd w:val="0"/>
        <w:spacing w:after="0" w:line="360" w:lineRule="auto"/>
        <w:ind w:left="360" w:right="567"/>
        <w:jc w:val="both"/>
        <w:rPr>
          <w:rFonts w:ascii="Palatino Linotype" w:hAnsi="Palatino Linotype" w:cs="Bookman Old Style"/>
          <w:iCs/>
          <w:sz w:val="24"/>
          <w:szCs w:val="24"/>
        </w:rPr>
      </w:pPr>
      <w:r w:rsidRPr="00B9787F">
        <w:rPr>
          <w:rFonts w:ascii="Palatino Linotype" w:hAnsi="Palatino Linotype" w:cs="Bookman Old Style"/>
          <w:iCs/>
          <w:sz w:val="24"/>
          <w:szCs w:val="24"/>
        </w:rPr>
        <w:t xml:space="preserve">XXXIII. Revisar, por conducto del </w:t>
      </w:r>
      <w:r w:rsidRPr="00B9787F">
        <w:rPr>
          <w:rFonts w:ascii="Palatino Linotype" w:hAnsi="Palatino Linotype" w:cs="Bookman Old Style"/>
          <w:b/>
          <w:iCs/>
          <w:sz w:val="24"/>
          <w:szCs w:val="24"/>
        </w:rPr>
        <w:t>Órgano Superior de Fiscalización del Estado de México</w:t>
      </w:r>
      <w:r w:rsidRPr="00B9787F">
        <w:rPr>
          <w:rFonts w:ascii="Palatino Linotype" w:hAnsi="Palatino Linotype" w:cs="Bookman Old Style"/>
          <w:iCs/>
          <w:sz w:val="24"/>
          <w:szCs w:val="24"/>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E962A7" w:rsidRPr="00B9787F" w:rsidRDefault="00E962A7" w:rsidP="00B9787F">
      <w:pPr>
        <w:pStyle w:val="Prrafodelista"/>
        <w:autoSpaceDE w:val="0"/>
        <w:autoSpaceDN w:val="0"/>
        <w:adjustRightInd w:val="0"/>
        <w:spacing w:after="0" w:line="360" w:lineRule="auto"/>
        <w:ind w:left="360" w:right="567"/>
        <w:jc w:val="both"/>
        <w:rPr>
          <w:rFonts w:ascii="Palatino Linotype" w:hAnsi="Palatino Linotype" w:cs="Bookman Old Style"/>
          <w:iCs/>
          <w:sz w:val="24"/>
          <w:szCs w:val="24"/>
        </w:rPr>
      </w:pPr>
      <w:r w:rsidRPr="00B9787F">
        <w:rPr>
          <w:rFonts w:ascii="Palatino Linotype" w:hAnsi="Palatino Linotype" w:cs="Bookman Old Style"/>
          <w:iCs/>
          <w:sz w:val="24"/>
          <w:szCs w:val="24"/>
        </w:rPr>
        <w:t xml:space="preserve">[…] </w:t>
      </w:r>
    </w:p>
    <w:p w:rsidR="00E962A7" w:rsidRPr="00B9787F" w:rsidRDefault="00E962A7" w:rsidP="00B9787F">
      <w:pPr>
        <w:pStyle w:val="Prrafodelista"/>
        <w:autoSpaceDE w:val="0"/>
        <w:autoSpaceDN w:val="0"/>
        <w:adjustRightInd w:val="0"/>
        <w:spacing w:after="0" w:line="360" w:lineRule="auto"/>
        <w:ind w:left="360" w:right="567"/>
        <w:jc w:val="both"/>
        <w:rPr>
          <w:rFonts w:ascii="Palatino Linotype" w:hAnsi="Palatino Linotype" w:cs="Bookman Old Style"/>
          <w:iCs/>
          <w:sz w:val="24"/>
          <w:szCs w:val="24"/>
        </w:rPr>
      </w:pPr>
      <w:r w:rsidRPr="00B9787F">
        <w:rPr>
          <w:rFonts w:ascii="Palatino Linotype" w:hAnsi="Palatino Linotype" w:cs="Bookman Old Style"/>
          <w:iCs/>
          <w:sz w:val="24"/>
          <w:szCs w:val="24"/>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B9787F">
        <w:rPr>
          <w:rFonts w:ascii="Palatino Linotype" w:hAnsi="Palatino Linotype" w:cs="Bookman Old Style"/>
          <w:b/>
          <w:iCs/>
          <w:sz w:val="24"/>
          <w:szCs w:val="24"/>
        </w:rPr>
        <w:t>Órgano Superior de Fiscalización</w:t>
      </w:r>
      <w:r w:rsidRPr="00B9787F">
        <w:rPr>
          <w:rFonts w:ascii="Palatino Linotype" w:hAnsi="Palatino Linotype" w:cs="Bookman Old Style"/>
          <w:iCs/>
          <w:sz w:val="24"/>
          <w:szCs w:val="24"/>
        </w:rPr>
        <w:t>.”</w:t>
      </w:r>
    </w:p>
    <w:p w:rsidR="00E962A7" w:rsidRPr="00B9787F" w:rsidRDefault="00E962A7" w:rsidP="00B9787F">
      <w:pPr>
        <w:pStyle w:val="Prrafodelista"/>
        <w:autoSpaceDE w:val="0"/>
        <w:autoSpaceDN w:val="0"/>
        <w:adjustRightInd w:val="0"/>
        <w:spacing w:after="0" w:line="360" w:lineRule="auto"/>
        <w:ind w:left="360" w:right="567"/>
        <w:jc w:val="both"/>
        <w:rPr>
          <w:rFonts w:ascii="Palatino Linotype" w:hAnsi="Palatino Linotype" w:cs="Bookman Old Style"/>
          <w:iCs/>
          <w:sz w:val="24"/>
          <w:szCs w:val="24"/>
        </w:rPr>
      </w:pPr>
    </w:p>
    <w:p w:rsidR="00E962A7" w:rsidRPr="00B9787F" w:rsidRDefault="00E962A7" w:rsidP="00B9787F">
      <w:pPr>
        <w:pStyle w:val="Prrafodelista"/>
        <w:autoSpaceDE w:val="0"/>
        <w:autoSpaceDN w:val="0"/>
        <w:adjustRightInd w:val="0"/>
        <w:spacing w:after="0" w:line="360" w:lineRule="auto"/>
        <w:ind w:left="360" w:right="567"/>
        <w:jc w:val="both"/>
        <w:rPr>
          <w:rFonts w:ascii="Palatino Linotype" w:hAnsi="Palatino Linotype" w:cs="Bookman Old Style"/>
          <w:iCs/>
          <w:sz w:val="24"/>
          <w:szCs w:val="24"/>
        </w:rPr>
      </w:pPr>
      <w:r w:rsidRPr="00B9787F">
        <w:rPr>
          <w:rFonts w:ascii="Palatino Linotype" w:hAnsi="Palatino Linotype" w:cs="Bookman Old Style"/>
          <w:iCs/>
          <w:sz w:val="24"/>
          <w:szCs w:val="24"/>
        </w:rPr>
        <w:t>[Énfasis añadido]</w:t>
      </w:r>
    </w:p>
    <w:p w:rsidR="00E962A7" w:rsidRPr="00B9787F" w:rsidRDefault="00E962A7" w:rsidP="00B9787F">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Pr="00B9787F" w:rsidRDefault="00E962A7"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Ahora bien,  la Ley de Fiscalización Superior del Estado de México tiene por objeto establecer disposiciones encaminadas a fiscalizar, auditar y revisar las cuentas y actos relativos a la aplicación de los recursos públicos del Estado de México y Municipios; y en este sentido para dar cumplimiento a dicho ordenamiento, las Tesorerías Municipales y la Secretaria de Finanzas mensualmente enviarán para su análisis al Órgano Superior de Fiscalización de la Legislatura el documento denominado  </w:t>
      </w:r>
      <w:r w:rsidRPr="00B9787F">
        <w:rPr>
          <w:rFonts w:ascii="Palatino Linotype" w:eastAsia="MS Mincho" w:hAnsi="Palatino Linotype" w:cs="Times New Roman"/>
          <w:b/>
          <w:bCs/>
          <w:sz w:val="24"/>
          <w:szCs w:val="24"/>
          <w:lang w:val="es-ES_tradnl" w:eastAsia="es-ES"/>
        </w:rPr>
        <w:t>Informe Mensual</w:t>
      </w:r>
      <w:r w:rsidRPr="00B9787F">
        <w:rPr>
          <w:rFonts w:ascii="Palatino Linotype" w:eastAsia="MS Mincho" w:hAnsi="Palatino Linotype" w:cs="Times New Roman"/>
          <w:sz w:val="24"/>
          <w:szCs w:val="24"/>
          <w:lang w:val="es-ES_tradnl" w:eastAsia="es-ES"/>
        </w:rPr>
        <w:t xml:space="preserve">, para ello el artículo 32 de la ley en cita establece: </w:t>
      </w:r>
    </w:p>
    <w:p w:rsidR="00E962A7" w:rsidRPr="00B9787F" w:rsidRDefault="00E962A7" w:rsidP="00B9787F">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Pr="00B9787F" w:rsidRDefault="00E962A7" w:rsidP="00B9787F">
      <w:pPr>
        <w:pStyle w:val="Prrafodelista"/>
        <w:tabs>
          <w:tab w:val="left" w:pos="7797"/>
        </w:tabs>
        <w:autoSpaceDE w:val="0"/>
        <w:autoSpaceDN w:val="0"/>
        <w:adjustRightInd w:val="0"/>
        <w:spacing w:after="0" w:line="360" w:lineRule="auto"/>
        <w:ind w:left="567" w:right="567"/>
        <w:jc w:val="both"/>
        <w:rPr>
          <w:rFonts w:ascii="Palatino Linotype" w:hAnsi="Palatino Linotype" w:cs="Bookman Old Style"/>
          <w:b/>
          <w:iCs/>
          <w:sz w:val="24"/>
          <w:szCs w:val="24"/>
        </w:rPr>
      </w:pPr>
      <w:r w:rsidRPr="00B9787F">
        <w:rPr>
          <w:rFonts w:ascii="Palatino Linotype" w:hAnsi="Palatino Linotype" w:cs="Bookman Old Style"/>
          <w:b/>
          <w:iCs/>
          <w:sz w:val="24"/>
          <w:szCs w:val="24"/>
        </w:rPr>
        <w:t xml:space="preserve">Artículo 32. </w:t>
      </w:r>
      <w:r w:rsidRPr="00B9787F">
        <w:rPr>
          <w:rFonts w:ascii="Palatino Linotype" w:hAnsi="Palatino Linotype" w:cs="Bookman Old Style"/>
          <w:bCs/>
          <w:iCs/>
          <w:sz w:val="24"/>
          <w:szCs w:val="24"/>
        </w:rPr>
        <w:t xml:space="preserve">[…] </w:t>
      </w:r>
      <w:r w:rsidRPr="00B9787F">
        <w:rPr>
          <w:rFonts w:ascii="Palatino Linotype" w:hAnsi="Palatino Linotype" w:cs="Bookman Old Style"/>
          <w:iCs/>
          <w:sz w:val="24"/>
          <w:szCs w:val="24"/>
        </w:rPr>
        <w:t xml:space="preserve">Los Presidentes Municipales presentarán a la Legislatura las cuentas públicas anuales de sus respectivos municipios, del ejercicio fiscal inmediato anterior, dentro de los quince primeros días del mes de marzo de cada año; asimismo, </w:t>
      </w:r>
      <w:r w:rsidRPr="00B9787F">
        <w:rPr>
          <w:rFonts w:ascii="Palatino Linotype" w:hAnsi="Palatino Linotype" w:cs="Bookman Old Style"/>
          <w:b/>
          <w:iCs/>
          <w:sz w:val="24"/>
          <w:szCs w:val="24"/>
        </w:rPr>
        <w:t>los informes mensuales</w:t>
      </w:r>
      <w:r w:rsidRPr="00B9787F">
        <w:rPr>
          <w:rFonts w:ascii="Palatino Linotype" w:hAnsi="Palatino Linotype" w:cs="Bookman Old Style"/>
          <w:iCs/>
          <w:sz w:val="24"/>
          <w:szCs w:val="24"/>
        </w:rPr>
        <w:t xml:space="preserve"> los deberán presentar dentro de los veinte días posteriores al término del mes correspondiente […] </w:t>
      </w:r>
    </w:p>
    <w:p w:rsidR="00E962A7" w:rsidRPr="00B9787F" w:rsidRDefault="00E962A7" w:rsidP="00B9787F">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Pr="00B9787F" w:rsidRDefault="00E962A7"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Es entonces que se tiene que el Órgano Superior de Fiscalización del Estado de México (OSFEM), emite anualmente una herramienta para elaborar y presentar los informes mensuales, denominado </w:t>
      </w:r>
      <w:r w:rsidRPr="00B9787F">
        <w:rPr>
          <w:rFonts w:ascii="Palatino Linotype" w:eastAsia="MS Mincho" w:hAnsi="Palatino Linotype" w:cs="Times New Roman"/>
          <w:b/>
          <w:bCs/>
          <w:sz w:val="24"/>
          <w:szCs w:val="24"/>
          <w:lang w:val="es-ES_tradnl" w:eastAsia="es-ES"/>
        </w:rPr>
        <w:t>“Lineamientos para la Integración del Informe Mensual”</w:t>
      </w:r>
      <w:r w:rsidRPr="00B9787F">
        <w:rPr>
          <w:rFonts w:ascii="Palatino Linotype" w:eastAsia="MS Mincho" w:hAnsi="Palatino Linotype" w:cs="Times New Roman"/>
          <w:sz w:val="24"/>
          <w:szCs w:val="24"/>
          <w:lang w:val="es-ES_tradnl" w:eastAsia="es-ES"/>
        </w:rPr>
        <w:t xml:space="preserve">, cuyo objetivo es establecer las especificaciones necesarias para que las entidades fiscales elaboren y presentes los referidos informes. </w:t>
      </w:r>
    </w:p>
    <w:p w:rsidR="00E962A7" w:rsidRPr="00B9787F" w:rsidRDefault="00E962A7" w:rsidP="00B9787F">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Default="00E962A7"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 </w:t>
      </w:r>
    </w:p>
    <w:p w:rsidR="00B9787F" w:rsidRPr="00B9787F" w:rsidRDefault="00B9787F" w:rsidP="00B9787F">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Pr="00B9787F" w:rsidRDefault="00E962A7"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La integración del Informe Mensual se detallará en seis (06) discos, los cuales son;</w:t>
      </w:r>
    </w:p>
    <w:p w:rsidR="00E962A7" w:rsidRPr="00B9787F" w:rsidRDefault="00E962A7" w:rsidP="00B9787F">
      <w:pPr>
        <w:pStyle w:val="Prrafodelista"/>
        <w:spacing w:after="0" w:line="360" w:lineRule="auto"/>
        <w:rPr>
          <w:rFonts w:ascii="Palatino Linotype" w:eastAsia="MS Mincho" w:hAnsi="Palatino Linotype" w:cs="Times New Roman"/>
          <w:sz w:val="24"/>
          <w:szCs w:val="24"/>
          <w:lang w:val="es-ES_tradnl" w:eastAsia="es-ES"/>
        </w:rPr>
      </w:pPr>
    </w:p>
    <w:p w:rsidR="00E962A7" w:rsidRPr="00B9787F" w:rsidRDefault="00E962A7" w:rsidP="00B9787F">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B9787F">
        <w:rPr>
          <w:rFonts w:ascii="Palatino Linotype" w:hAnsi="Palatino Linotype" w:cs="Arial"/>
          <w:b/>
          <w:iCs/>
          <w:sz w:val="24"/>
          <w:szCs w:val="24"/>
        </w:rPr>
        <w:t>Disco 1.-</w:t>
      </w:r>
      <w:r w:rsidRPr="00B9787F">
        <w:rPr>
          <w:rFonts w:ascii="Palatino Linotype" w:hAnsi="Palatino Linotype" w:cs="Arial"/>
          <w:iCs/>
          <w:sz w:val="24"/>
          <w:szCs w:val="24"/>
        </w:rPr>
        <w:t xml:space="preserve"> Información Patrimonial (Contable y Administrativa) y para el Sistema Electrónico Auditor (Archivos </w:t>
      </w:r>
      <w:proofErr w:type="spellStart"/>
      <w:r w:rsidRPr="00B9787F">
        <w:rPr>
          <w:rFonts w:ascii="Palatino Linotype" w:hAnsi="Palatino Linotype" w:cs="Arial"/>
          <w:iCs/>
          <w:sz w:val="24"/>
          <w:szCs w:val="24"/>
        </w:rPr>
        <w:t>txt</w:t>
      </w:r>
      <w:proofErr w:type="spellEnd"/>
      <w:r w:rsidRPr="00B9787F">
        <w:rPr>
          <w:rFonts w:ascii="Palatino Linotype" w:hAnsi="Palatino Linotype" w:cs="Arial"/>
          <w:iCs/>
          <w:sz w:val="24"/>
          <w:szCs w:val="24"/>
        </w:rPr>
        <w:t>).</w:t>
      </w:r>
    </w:p>
    <w:p w:rsidR="00E962A7" w:rsidRPr="00B9787F" w:rsidRDefault="00E962A7" w:rsidP="00B9787F">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B9787F">
        <w:rPr>
          <w:rFonts w:ascii="Palatino Linotype" w:hAnsi="Palatino Linotype" w:cs="Arial"/>
          <w:b/>
          <w:iCs/>
          <w:sz w:val="24"/>
          <w:szCs w:val="24"/>
        </w:rPr>
        <w:t>Disco 2.-</w:t>
      </w:r>
      <w:r w:rsidRPr="00B9787F">
        <w:rPr>
          <w:rFonts w:ascii="Palatino Linotype" w:hAnsi="Palatino Linotype" w:cs="Arial"/>
          <w:iCs/>
          <w:sz w:val="24"/>
          <w:szCs w:val="24"/>
        </w:rPr>
        <w:t xml:space="preserve"> Información Presupuestal, de Bienes Muebles e Inmuebles y de Recaudación de Predio y Agua.</w:t>
      </w:r>
    </w:p>
    <w:p w:rsidR="00E962A7" w:rsidRPr="00B9787F" w:rsidRDefault="00E962A7" w:rsidP="00B9787F">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B9787F">
        <w:rPr>
          <w:rFonts w:ascii="Palatino Linotype" w:hAnsi="Palatino Linotype" w:cs="Arial"/>
          <w:b/>
          <w:iCs/>
          <w:sz w:val="24"/>
          <w:szCs w:val="24"/>
        </w:rPr>
        <w:t xml:space="preserve">Disco 3.- </w:t>
      </w:r>
      <w:r w:rsidRPr="00B9787F">
        <w:rPr>
          <w:rFonts w:ascii="Palatino Linotype" w:hAnsi="Palatino Linotype" w:cs="Arial"/>
          <w:iCs/>
          <w:sz w:val="24"/>
          <w:szCs w:val="24"/>
        </w:rPr>
        <w:t>Información de Obra.</w:t>
      </w:r>
    </w:p>
    <w:p w:rsidR="00E962A7" w:rsidRPr="00B9787F" w:rsidRDefault="00E962A7" w:rsidP="00B9787F">
      <w:pPr>
        <w:pStyle w:val="Prrafodelista"/>
        <w:autoSpaceDE w:val="0"/>
        <w:autoSpaceDN w:val="0"/>
        <w:adjustRightInd w:val="0"/>
        <w:spacing w:after="0" w:line="360" w:lineRule="auto"/>
        <w:ind w:left="567" w:right="616"/>
        <w:jc w:val="both"/>
        <w:rPr>
          <w:rFonts w:ascii="Palatino Linotype" w:hAnsi="Palatino Linotype" w:cs="Arial"/>
          <w:b/>
          <w:iCs/>
          <w:sz w:val="24"/>
          <w:szCs w:val="24"/>
        </w:rPr>
      </w:pPr>
      <w:r w:rsidRPr="00B9787F">
        <w:rPr>
          <w:rFonts w:ascii="Palatino Linotype" w:hAnsi="Palatino Linotype" w:cs="Arial"/>
          <w:b/>
          <w:iCs/>
          <w:sz w:val="24"/>
          <w:szCs w:val="24"/>
        </w:rPr>
        <w:t>Disco 4.- Información de Nómina.</w:t>
      </w:r>
    </w:p>
    <w:p w:rsidR="00E962A7" w:rsidRPr="00B9787F" w:rsidRDefault="00E962A7" w:rsidP="00B9787F">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B9787F">
        <w:rPr>
          <w:rFonts w:ascii="Palatino Linotype" w:hAnsi="Palatino Linotype" w:cs="Arial"/>
          <w:b/>
          <w:iCs/>
          <w:sz w:val="24"/>
          <w:szCs w:val="24"/>
        </w:rPr>
        <w:t>Disco 5.-</w:t>
      </w:r>
      <w:r w:rsidRPr="00B9787F">
        <w:rPr>
          <w:rFonts w:ascii="Palatino Linotype" w:hAnsi="Palatino Linotype" w:cs="Arial"/>
          <w:iCs/>
          <w:sz w:val="24"/>
          <w:szCs w:val="24"/>
        </w:rPr>
        <w:t xml:space="preserve"> Imágenes Digitalizadas.</w:t>
      </w:r>
    </w:p>
    <w:p w:rsidR="00E962A7" w:rsidRPr="00B9787F" w:rsidRDefault="00E962A7" w:rsidP="00B9787F">
      <w:pPr>
        <w:pStyle w:val="Prrafodelista"/>
        <w:autoSpaceDE w:val="0"/>
        <w:autoSpaceDN w:val="0"/>
        <w:adjustRightInd w:val="0"/>
        <w:spacing w:after="0" w:line="360" w:lineRule="auto"/>
        <w:ind w:left="567" w:right="616"/>
        <w:jc w:val="both"/>
        <w:rPr>
          <w:rFonts w:ascii="Palatino Linotype" w:hAnsi="Palatino Linotype" w:cs="Arial"/>
          <w:iCs/>
          <w:sz w:val="24"/>
          <w:szCs w:val="24"/>
        </w:rPr>
      </w:pPr>
      <w:r w:rsidRPr="00B9787F">
        <w:rPr>
          <w:rFonts w:ascii="Palatino Linotype" w:hAnsi="Palatino Linotype" w:cs="Arial"/>
          <w:b/>
          <w:iCs/>
          <w:sz w:val="24"/>
          <w:szCs w:val="24"/>
        </w:rPr>
        <w:t>Disco 6.-</w:t>
      </w:r>
      <w:r w:rsidRPr="00B9787F">
        <w:rPr>
          <w:rFonts w:ascii="Palatino Linotype" w:hAnsi="Palatino Linotype" w:cs="Arial"/>
          <w:iCs/>
          <w:sz w:val="24"/>
          <w:szCs w:val="24"/>
        </w:rPr>
        <w:t xml:space="preserve"> Información de Evaluación de Programas (Archivo de texto plano .</w:t>
      </w:r>
      <w:proofErr w:type="spellStart"/>
      <w:r w:rsidRPr="00B9787F">
        <w:rPr>
          <w:rFonts w:ascii="Palatino Linotype" w:hAnsi="Palatino Linotype" w:cs="Arial"/>
          <w:iCs/>
          <w:sz w:val="24"/>
          <w:szCs w:val="24"/>
        </w:rPr>
        <w:t>txt</w:t>
      </w:r>
      <w:proofErr w:type="spellEnd"/>
      <w:r w:rsidRPr="00B9787F">
        <w:rPr>
          <w:rFonts w:ascii="Palatino Linotype" w:hAnsi="Palatino Linotype" w:cs="Arial"/>
          <w:iCs/>
          <w:sz w:val="24"/>
          <w:szCs w:val="24"/>
        </w:rPr>
        <w:t xml:space="preserve"> y PDF).</w:t>
      </w:r>
    </w:p>
    <w:p w:rsidR="004B0B15" w:rsidRPr="00B9787F" w:rsidRDefault="004B0B15" w:rsidP="00B9787F">
      <w:pPr>
        <w:pStyle w:val="Prrafodelista"/>
        <w:autoSpaceDE w:val="0"/>
        <w:autoSpaceDN w:val="0"/>
        <w:adjustRightInd w:val="0"/>
        <w:spacing w:after="0" w:line="360" w:lineRule="auto"/>
        <w:ind w:left="567" w:right="616"/>
        <w:jc w:val="both"/>
        <w:rPr>
          <w:rFonts w:ascii="Palatino Linotype" w:hAnsi="Palatino Linotype" w:cs="Arial"/>
          <w:iCs/>
          <w:sz w:val="24"/>
          <w:szCs w:val="24"/>
        </w:rPr>
      </w:pPr>
    </w:p>
    <w:p w:rsidR="00E962A7" w:rsidRPr="00B9787F" w:rsidRDefault="00E962A7"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De lo anterior, se advierte que el análisis que nos ocupa estudiar es específicamente lo relativo al </w:t>
      </w:r>
      <w:r w:rsidRPr="00B9787F">
        <w:rPr>
          <w:rFonts w:ascii="Palatino Linotype" w:eastAsia="MS Mincho" w:hAnsi="Palatino Linotype" w:cs="Times New Roman"/>
          <w:b/>
          <w:bCs/>
          <w:sz w:val="24"/>
          <w:szCs w:val="24"/>
          <w:lang w:val="es-ES_tradnl" w:eastAsia="es-ES"/>
        </w:rPr>
        <w:t>Disco 4.- Información de Nómina</w:t>
      </w:r>
      <w:r w:rsidRPr="00B9787F">
        <w:rPr>
          <w:rFonts w:ascii="Palatino Linotype" w:eastAsia="MS Mincho" w:hAnsi="Palatino Linotype" w:cs="Times New Roman"/>
          <w:sz w:val="24"/>
          <w:szCs w:val="24"/>
          <w:lang w:val="es-ES_tradnl" w:eastAsia="es-ES"/>
        </w:rPr>
        <w:t xml:space="preserve">, el cual describe cómo debe llevarse a cabo la presentación de la información de la nómina y qué documentos o archivos debe contener, los cuales son los siguientes;  </w:t>
      </w:r>
    </w:p>
    <w:p w:rsidR="00E962A7" w:rsidRPr="00B9787F" w:rsidRDefault="00E962A7" w:rsidP="00B9787F">
      <w:pPr>
        <w:spacing w:after="0" w:line="360" w:lineRule="auto"/>
        <w:ind w:right="49"/>
        <w:contextualSpacing/>
        <w:jc w:val="both"/>
        <w:rPr>
          <w:rFonts w:ascii="Palatino Linotype" w:eastAsia="MS Mincho" w:hAnsi="Palatino Linotype" w:cs="Times New Roman"/>
          <w:sz w:val="24"/>
          <w:szCs w:val="24"/>
          <w:lang w:val="es-ES_tradnl" w:eastAsia="es-ES"/>
        </w:rPr>
      </w:pPr>
    </w:p>
    <w:p w:rsidR="000D73B1" w:rsidRPr="00B9787F" w:rsidRDefault="00E962A7" w:rsidP="00B9787F">
      <w:pPr>
        <w:spacing w:after="0" w:line="360" w:lineRule="auto"/>
        <w:ind w:left="567" w:right="567"/>
        <w:contextualSpacing/>
        <w:jc w:val="both"/>
        <w:rPr>
          <w:rFonts w:ascii="Palatino Linotype" w:eastAsia="MS Mincho" w:hAnsi="Palatino Linotype" w:cs="Times New Roman"/>
          <w:sz w:val="24"/>
          <w:szCs w:val="24"/>
          <w:lang w:val="es-ES_tradnl" w:eastAsia="es-ES"/>
        </w:rPr>
      </w:pPr>
      <w:r w:rsidRPr="00B9787F">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71E8324B" wp14:editId="73DE64D3">
                <wp:simplePos x="0" y="0"/>
                <wp:positionH relativeFrom="column">
                  <wp:posOffset>672465</wp:posOffset>
                </wp:positionH>
                <wp:positionV relativeFrom="paragraph">
                  <wp:posOffset>2797175</wp:posOffset>
                </wp:positionV>
                <wp:extent cx="2781300" cy="571500"/>
                <wp:effectExtent l="19050" t="19050" r="19050" b="19050"/>
                <wp:wrapNone/>
                <wp:docPr id="13" name="Rectángulo 13"/>
                <wp:cNvGraphicFramePr/>
                <a:graphic xmlns:a="http://schemas.openxmlformats.org/drawingml/2006/main">
                  <a:graphicData uri="http://schemas.microsoft.com/office/word/2010/wordprocessingShape">
                    <wps:wsp>
                      <wps:cNvSpPr/>
                      <wps:spPr>
                        <a:xfrm>
                          <a:off x="0" y="0"/>
                          <a:ext cx="2781300" cy="571500"/>
                        </a:xfrm>
                        <a:prstGeom prst="rect">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0D543C4" id="Rectángulo 13" o:spid="_x0000_s1026" style="position:absolute;margin-left:52.95pt;margin-top:220.25pt;width:219pt;height: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" filled="f" strokecolor="#c00000" strokeweight="3pt"/>
            </w:pict>
          </mc:Fallback>
        </mc:AlternateContent>
      </w:r>
      <w:r w:rsidRPr="00B9787F">
        <w:rPr>
          <w:rFonts w:ascii="Palatino Linotype" w:hAnsi="Palatino Linotype"/>
          <w:noProof/>
          <w:sz w:val="24"/>
          <w:szCs w:val="24"/>
          <w:lang w:eastAsia="es-MX"/>
        </w:rPr>
        <w:drawing>
          <wp:inline distT="0" distB="0" distL="0" distR="0" wp14:anchorId="35CEDCFA" wp14:editId="5C003311">
            <wp:extent cx="4838700" cy="39719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744" t="20631" r="33952" b="25667"/>
                    <a:stretch/>
                  </pic:blipFill>
                  <pic:spPr bwMode="auto">
                    <a:xfrm>
                      <a:off x="0" y="0"/>
                      <a:ext cx="4838700" cy="3971925"/>
                    </a:xfrm>
                    <a:prstGeom prst="rect">
                      <a:avLst/>
                    </a:prstGeom>
                    <a:ln>
                      <a:noFill/>
                    </a:ln>
                    <a:extLst>
                      <a:ext uri="{53640926-AAD7-44D8-BBD7-CCE9431645EC}">
                        <a14:shadowObscured xmlns:a14="http://schemas.microsoft.com/office/drawing/2010/main"/>
                      </a:ext>
                    </a:extLst>
                  </pic:spPr>
                </pic:pic>
              </a:graphicData>
            </a:graphic>
          </wp:inline>
        </w:drawing>
      </w:r>
    </w:p>
    <w:p w:rsidR="00E962A7" w:rsidRPr="00B9787F" w:rsidRDefault="00E962A7"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Es entonces que, como se observó, el Disco referido contiene todo lo relativo a la nómina y con ello sus comprobantes, documentos que deben obrar en los archivos del </w:t>
      </w:r>
      <w:r w:rsidRPr="00B9787F">
        <w:rPr>
          <w:rFonts w:ascii="Palatino Linotype" w:eastAsia="MS Mincho" w:hAnsi="Palatino Linotype" w:cs="Times New Roman"/>
          <w:b/>
          <w:bCs/>
          <w:sz w:val="24"/>
          <w:szCs w:val="24"/>
          <w:lang w:val="es-ES_tradnl" w:eastAsia="es-ES"/>
        </w:rPr>
        <w:t>Sujeto Obligado</w:t>
      </w:r>
      <w:r w:rsidRPr="00B9787F">
        <w:rPr>
          <w:rFonts w:ascii="Palatino Linotype" w:eastAsia="MS Mincho" w:hAnsi="Palatino Linotype" w:cs="Times New Roman"/>
          <w:sz w:val="24"/>
          <w:szCs w:val="24"/>
          <w:lang w:val="es-ES_tradnl" w:eastAsia="es-ES"/>
        </w:rPr>
        <w:t xml:space="preserve">, pues éstos lo generan quincenalmente y lo remiten mensualmente </w:t>
      </w:r>
      <w:r w:rsidR="001C1CE7" w:rsidRPr="00B9787F">
        <w:rPr>
          <w:rFonts w:ascii="Palatino Linotype" w:eastAsia="MS Mincho" w:hAnsi="Palatino Linotype" w:cs="Times New Roman"/>
          <w:sz w:val="24"/>
          <w:szCs w:val="24"/>
          <w:lang w:val="es-ES_tradnl" w:eastAsia="es-ES"/>
        </w:rPr>
        <w:t xml:space="preserve">al Órgano Superior de Fiscalización del Estado de México (OSFEM). </w:t>
      </w:r>
    </w:p>
    <w:p w:rsidR="00E962A7" w:rsidRPr="00B9787F" w:rsidRDefault="00E962A7" w:rsidP="00B9787F">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Pr="00B9787F" w:rsidRDefault="00E962A7"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 xml:space="preserve">De lo anteriormente expuesto este Instituto advierte que, de acuerdo con la naturaleza de la información solicitada, es de interés general y de alcance público, en atención a lo dispuesto por el artículo 23 fracción IV y penúltimo párrafo de la Ley de Transparencia y Acceso a la Información Pública del Estado de México y Municipios, el cual </w:t>
      </w:r>
      <w:r w:rsidR="001C1CE7" w:rsidRPr="00B9787F">
        <w:rPr>
          <w:rFonts w:ascii="Palatino Linotype" w:eastAsia="MS Mincho" w:hAnsi="Palatino Linotype" w:cs="Times New Roman"/>
          <w:sz w:val="24"/>
          <w:szCs w:val="24"/>
          <w:lang w:val="es-ES_tradnl" w:eastAsia="es-ES"/>
        </w:rPr>
        <w:t xml:space="preserve">establece que los ayuntamientos y las dependencias, organismos, órganos y entidades de la administración municipal, deberán hacer pública toda aquella información relativa a las personas a quienes entreguen recursos públicos. </w:t>
      </w:r>
    </w:p>
    <w:p w:rsidR="00E962A7" w:rsidRPr="00B9787F" w:rsidRDefault="00E962A7" w:rsidP="00B9787F">
      <w:pPr>
        <w:spacing w:after="0" w:line="360" w:lineRule="auto"/>
        <w:ind w:right="49"/>
        <w:contextualSpacing/>
        <w:jc w:val="both"/>
        <w:rPr>
          <w:rFonts w:ascii="Palatino Linotype" w:eastAsia="MS Mincho" w:hAnsi="Palatino Linotype" w:cs="Times New Roman"/>
          <w:sz w:val="24"/>
          <w:szCs w:val="24"/>
          <w:lang w:val="es-ES_tradnl" w:eastAsia="es-ES"/>
        </w:rPr>
      </w:pPr>
    </w:p>
    <w:p w:rsidR="00E962A7" w:rsidRPr="00B9787F" w:rsidRDefault="00E962A7" w:rsidP="00B9787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sz w:val="24"/>
          <w:szCs w:val="24"/>
          <w:lang w:val="es-ES_tradnl" w:eastAsia="es-ES"/>
        </w:rPr>
        <w:t>Finalmente, es importante mencionar que este Órgano Garante realizó una búsqueda en la página del Órgano Superior de Fiscalización del Estado de México, en el apartado denominado “Cumplimiento de Obligaciones Periódicas de Entidades Fiscalizables”</w:t>
      </w:r>
      <w:r w:rsidRPr="00B9787F">
        <w:rPr>
          <w:rStyle w:val="Refdenotaalpie"/>
          <w:rFonts w:ascii="Palatino Linotype" w:eastAsia="MS Mincho" w:hAnsi="Palatino Linotype" w:cs="Times New Roman"/>
          <w:sz w:val="24"/>
          <w:szCs w:val="24"/>
          <w:lang w:val="es-ES_tradnl" w:eastAsia="es-ES"/>
        </w:rPr>
        <w:footnoteReference w:id="1"/>
      </w:r>
      <w:r w:rsidRPr="00B9787F">
        <w:rPr>
          <w:rFonts w:ascii="Palatino Linotype" w:eastAsia="MS Mincho" w:hAnsi="Palatino Linotype" w:cs="Times New Roman"/>
          <w:sz w:val="24"/>
          <w:szCs w:val="24"/>
          <w:lang w:val="es-ES_tradnl" w:eastAsia="es-ES"/>
        </w:rPr>
        <w:t xml:space="preserve">, y de ello se obtuvo que el </w:t>
      </w:r>
      <w:r w:rsidRPr="00B9787F">
        <w:rPr>
          <w:rFonts w:ascii="Palatino Linotype" w:eastAsia="MS Mincho" w:hAnsi="Palatino Linotype" w:cs="Times New Roman"/>
          <w:b/>
          <w:bCs/>
          <w:sz w:val="24"/>
          <w:szCs w:val="24"/>
          <w:lang w:val="es-ES_tradnl" w:eastAsia="es-ES"/>
        </w:rPr>
        <w:t xml:space="preserve">Sujeto Obligado </w:t>
      </w:r>
      <w:r w:rsidRPr="00B9787F">
        <w:rPr>
          <w:rFonts w:ascii="Palatino Linotype" w:eastAsia="MS Mincho" w:hAnsi="Palatino Linotype" w:cs="Times New Roman"/>
          <w:sz w:val="24"/>
          <w:szCs w:val="24"/>
          <w:lang w:val="es-ES_tradnl" w:eastAsia="es-ES"/>
        </w:rPr>
        <w:t xml:space="preserve">entregó en tiempo y forma los informes de los siguientes meses: </w:t>
      </w:r>
    </w:p>
    <w:p w:rsidR="00E962A7" w:rsidRPr="00B9787F" w:rsidRDefault="00E962A7" w:rsidP="00B9787F">
      <w:pPr>
        <w:spacing w:after="0" w:line="360" w:lineRule="auto"/>
        <w:ind w:right="49"/>
        <w:contextualSpacing/>
        <w:jc w:val="both"/>
        <w:rPr>
          <w:rFonts w:ascii="Palatino Linotype" w:eastAsia="MS Mincho" w:hAnsi="Palatino Linotype" w:cs="Times New Roman"/>
          <w:sz w:val="24"/>
          <w:szCs w:val="24"/>
          <w:lang w:val="es-ES_tradnl" w:eastAsia="es-ES"/>
        </w:rPr>
      </w:pPr>
    </w:p>
    <w:p w:rsidR="006B04AA" w:rsidRPr="00B9787F" w:rsidRDefault="00E962A7" w:rsidP="00B9787F">
      <w:pPr>
        <w:pStyle w:val="Prrafodelista"/>
        <w:spacing w:after="0" w:line="360" w:lineRule="auto"/>
        <w:ind w:left="0"/>
        <w:jc w:val="both"/>
        <w:rPr>
          <w:rFonts w:ascii="Palatino Linotype" w:eastAsia="MS Mincho" w:hAnsi="Palatino Linotype" w:cs="Times New Roman"/>
          <w:color w:val="000000"/>
          <w:sz w:val="24"/>
          <w:szCs w:val="24"/>
        </w:rPr>
      </w:pPr>
      <w:r w:rsidRPr="00B9787F">
        <w:rPr>
          <w:rFonts w:ascii="Palatino Linotype" w:hAnsi="Palatino Linotype"/>
          <w:noProof/>
          <w:sz w:val="24"/>
          <w:szCs w:val="24"/>
          <w:lang w:eastAsia="es-MX"/>
        </w:rPr>
        <w:drawing>
          <wp:inline distT="0" distB="0" distL="0" distR="0" wp14:anchorId="7E8F30FA" wp14:editId="0BFC165F">
            <wp:extent cx="5524500" cy="15335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692" t="50392" r="11406" b="25468"/>
                    <a:stretch/>
                  </pic:blipFill>
                  <pic:spPr bwMode="auto">
                    <a:xfrm>
                      <a:off x="0" y="0"/>
                      <a:ext cx="5524500" cy="1533525"/>
                    </a:xfrm>
                    <a:prstGeom prst="rect">
                      <a:avLst/>
                    </a:prstGeom>
                    <a:ln>
                      <a:noFill/>
                    </a:ln>
                    <a:extLst>
                      <a:ext uri="{53640926-AAD7-44D8-BBD7-CCE9431645EC}">
                        <a14:shadowObscured xmlns:a14="http://schemas.microsoft.com/office/drawing/2010/main"/>
                      </a:ext>
                    </a:extLst>
                  </pic:spPr>
                </pic:pic>
              </a:graphicData>
            </a:graphic>
          </wp:inline>
        </w:drawing>
      </w:r>
    </w:p>
    <w:p w:rsidR="00E962A7" w:rsidRPr="00B9787F" w:rsidRDefault="00E962A7" w:rsidP="00B9787F">
      <w:pPr>
        <w:pStyle w:val="Prrafodelista"/>
        <w:spacing w:after="0" w:line="360" w:lineRule="auto"/>
        <w:ind w:left="0"/>
        <w:jc w:val="both"/>
        <w:rPr>
          <w:rFonts w:ascii="Palatino Linotype" w:eastAsia="MS Mincho" w:hAnsi="Palatino Linotype" w:cs="Times New Roman"/>
          <w:color w:val="000000"/>
          <w:sz w:val="24"/>
          <w:szCs w:val="24"/>
        </w:rPr>
      </w:pPr>
    </w:p>
    <w:p w:rsidR="00BA56DA" w:rsidRPr="00B9787F" w:rsidRDefault="00BA56DA" w:rsidP="00B9787F">
      <w:pPr>
        <w:pStyle w:val="Prrafodelista"/>
        <w:numPr>
          <w:ilvl w:val="0"/>
          <w:numId w:val="2"/>
        </w:numPr>
        <w:spacing w:after="0" w:line="360" w:lineRule="auto"/>
        <w:ind w:left="0" w:right="49" w:firstLine="0"/>
        <w:jc w:val="both"/>
        <w:rPr>
          <w:rFonts w:ascii="Palatino Linotype" w:eastAsia="MS Mincho" w:hAnsi="Palatino Linotype" w:cs="Times New Roman"/>
          <w:b/>
          <w:sz w:val="24"/>
          <w:szCs w:val="24"/>
          <w:u w:val="single"/>
          <w:lang w:val="es-ES_tradnl" w:eastAsia="es-ES"/>
        </w:rPr>
      </w:pPr>
      <w:r w:rsidRPr="00B9787F">
        <w:rPr>
          <w:rFonts w:ascii="Palatino Linotype" w:eastAsia="MS Mincho" w:hAnsi="Palatino Linotype" w:cs="Times New Roman"/>
          <w:sz w:val="24"/>
          <w:szCs w:val="24"/>
          <w:lang w:val="es-ES_tradnl" w:eastAsia="es-ES"/>
        </w:rPr>
        <w:t xml:space="preserve">Por otro lado, vale destacar que el recurrente no señaló temporalidad de la cual requiere la información, en consecuencia se ordena entregar la correspondiente al mes anterior a la presentación de la solicitud de información, entendiendo que la solicitud de información se presentó el </w:t>
      </w:r>
      <w:r w:rsidR="00E962A7" w:rsidRPr="00B9787F">
        <w:rPr>
          <w:rFonts w:ascii="Palatino Linotype" w:eastAsia="MS Mincho" w:hAnsi="Palatino Linotype" w:cs="Times New Roman"/>
          <w:sz w:val="24"/>
          <w:szCs w:val="24"/>
          <w:lang w:val="es-ES_tradnl" w:eastAsia="es-ES"/>
        </w:rPr>
        <w:t>diez (</w:t>
      </w:r>
      <w:r w:rsidR="004B0B15" w:rsidRPr="00B9787F">
        <w:rPr>
          <w:rFonts w:ascii="Palatino Linotype" w:eastAsia="MS Mincho" w:hAnsi="Palatino Linotype" w:cs="Times New Roman"/>
          <w:sz w:val="24"/>
          <w:szCs w:val="24"/>
          <w:lang w:val="es-ES_tradnl" w:eastAsia="es-ES"/>
        </w:rPr>
        <w:t>10</w:t>
      </w:r>
      <w:r w:rsidRPr="00B9787F">
        <w:rPr>
          <w:rFonts w:ascii="Palatino Linotype" w:eastAsia="MS Mincho" w:hAnsi="Palatino Linotype" w:cs="Times New Roman"/>
          <w:sz w:val="24"/>
          <w:szCs w:val="24"/>
          <w:lang w:val="es-ES_tradnl" w:eastAsia="es-ES"/>
        </w:rPr>
        <w:t xml:space="preserve">) de </w:t>
      </w:r>
      <w:r w:rsidR="00E962A7" w:rsidRPr="00B9787F">
        <w:rPr>
          <w:rFonts w:ascii="Palatino Linotype" w:eastAsia="MS Mincho" w:hAnsi="Palatino Linotype" w:cs="Times New Roman"/>
          <w:sz w:val="24"/>
          <w:szCs w:val="24"/>
          <w:lang w:val="es-ES_tradnl" w:eastAsia="es-ES"/>
        </w:rPr>
        <w:t>abril</w:t>
      </w:r>
      <w:r w:rsidRPr="00B9787F">
        <w:rPr>
          <w:rFonts w:ascii="Palatino Linotype" w:eastAsia="MS Mincho" w:hAnsi="Palatino Linotype" w:cs="Times New Roman"/>
          <w:sz w:val="24"/>
          <w:szCs w:val="24"/>
          <w:lang w:val="es-ES_tradnl" w:eastAsia="es-ES"/>
        </w:rPr>
        <w:t xml:space="preserve"> de dos mil diecinueve,  y a esa fecha, </w:t>
      </w:r>
      <w:r w:rsidR="00E962A7" w:rsidRPr="00B9787F">
        <w:rPr>
          <w:rFonts w:ascii="Palatino Linotype" w:eastAsia="MS Mincho" w:hAnsi="Palatino Linotype" w:cs="Times New Roman"/>
          <w:sz w:val="24"/>
          <w:szCs w:val="24"/>
          <w:lang w:val="es-ES_tradnl" w:eastAsia="es-ES"/>
        </w:rPr>
        <w:t xml:space="preserve">si bien no </w:t>
      </w:r>
      <w:r w:rsidRPr="00B9787F">
        <w:rPr>
          <w:rFonts w:ascii="Palatino Linotype" w:eastAsia="MS Mincho" w:hAnsi="Palatino Linotype" w:cs="Times New Roman"/>
          <w:sz w:val="24"/>
          <w:szCs w:val="24"/>
          <w:lang w:val="es-ES_tradnl" w:eastAsia="es-ES"/>
        </w:rPr>
        <w:t xml:space="preserve">se había generado la información concerniente a la primer quincena del mes de </w:t>
      </w:r>
      <w:r w:rsidR="00E962A7" w:rsidRPr="00B9787F">
        <w:rPr>
          <w:rFonts w:ascii="Palatino Linotype" w:eastAsia="MS Mincho" w:hAnsi="Palatino Linotype" w:cs="Times New Roman"/>
          <w:sz w:val="24"/>
          <w:szCs w:val="24"/>
          <w:lang w:val="es-ES_tradnl" w:eastAsia="es-ES"/>
        </w:rPr>
        <w:t>abril</w:t>
      </w:r>
      <w:r w:rsidRPr="00B9787F">
        <w:rPr>
          <w:rFonts w:ascii="Palatino Linotype" w:eastAsia="MS Mincho" w:hAnsi="Palatino Linotype" w:cs="Times New Roman"/>
          <w:sz w:val="24"/>
          <w:szCs w:val="24"/>
          <w:lang w:val="es-ES_tradnl" w:eastAsia="es-ES"/>
        </w:rPr>
        <w:t>,</w:t>
      </w:r>
      <w:r w:rsidR="00E962A7" w:rsidRPr="00B9787F">
        <w:rPr>
          <w:rFonts w:ascii="Palatino Linotype" w:eastAsia="MS Mincho" w:hAnsi="Palatino Linotype" w:cs="Times New Roman"/>
          <w:sz w:val="24"/>
          <w:szCs w:val="24"/>
          <w:lang w:val="es-ES_tradnl" w:eastAsia="es-ES"/>
        </w:rPr>
        <w:t xml:space="preserve"> si se había generado la relativa a la primera y segunda quincena del mes marzo</w:t>
      </w:r>
      <w:r w:rsidRPr="00B9787F">
        <w:rPr>
          <w:rFonts w:ascii="Palatino Linotype" w:eastAsia="MS Mincho" w:hAnsi="Palatino Linotype" w:cs="Times New Roman"/>
          <w:sz w:val="24"/>
          <w:szCs w:val="24"/>
          <w:lang w:val="es-ES_tradnl" w:eastAsia="es-ES"/>
        </w:rPr>
        <w:t xml:space="preserve"> es entonces que se ordena la relativa </w:t>
      </w:r>
      <w:r w:rsidRPr="00B9787F">
        <w:rPr>
          <w:rFonts w:ascii="Palatino Linotype" w:eastAsia="MS Mincho" w:hAnsi="Palatino Linotype" w:cs="Times New Roman"/>
          <w:b/>
          <w:sz w:val="24"/>
          <w:szCs w:val="24"/>
          <w:u w:val="single"/>
          <w:lang w:val="es-ES_tradnl" w:eastAsia="es-ES"/>
        </w:rPr>
        <w:t xml:space="preserve">a las dos quincenas del mes de </w:t>
      </w:r>
      <w:r w:rsidR="00E962A7" w:rsidRPr="00B9787F">
        <w:rPr>
          <w:rFonts w:ascii="Palatino Linotype" w:eastAsia="MS Mincho" w:hAnsi="Palatino Linotype" w:cs="Times New Roman"/>
          <w:b/>
          <w:sz w:val="24"/>
          <w:szCs w:val="24"/>
          <w:u w:val="single"/>
          <w:lang w:val="es-ES_tradnl" w:eastAsia="es-ES"/>
        </w:rPr>
        <w:t>marzo de dos mil diecinueve.</w:t>
      </w:r>
      <w:r w:rsidRPr="00B9787F">
        <w:rPr>
          <w:rFonts w:ascii="Palatino Linotype" w:eastAsia="MS Mincho" w:hAnsi="Palatino Linotype" w:cs="Times New Roman"/>
          <w:b/>
          <w:sz w:val="24"/>
          <w:szCs w:val="24"/>
          <w:u w:val="single"/>
          <w:lang w:val="es-ES_tradnl" w:eastAsia="es-ES"/>
        </w:rPr>
        <w:t xml:space="preserve"> </w:t>
      </w:r>
    </w:p>
    <w:p w:rsidR="00BA56DA" w:rsidRPr="00B9787F" w:rsidRDefault="00BA56DA" w:rsidP="00B9787F">
      <w:pPr>
        <w:pStyle w:val="Prrafodelista"/>
        <w:spacing w:after="0" w:line="360" w:lineRule="auto"/>
        <w:ind w:left="0"/>
        <w:jc w:val="both"/>
        <w:rPr>
          <w:rFonts w:ascii="Palatino Linotype" w:eastAsia="MS Gothic" w:hAnsi="Palatino Linotype" w:cs="Times New Roman"/>
          <w:b/>
          <w:sz w:val="24"/>
          <w:szCs w:val="24"/>
        </w:rPr>
      </w:pPr>
    </w:p>
    <w:p w:rsidR="00B94A0A" w:rsidRPr="00B9787F" w:rsidRDefault="00B94A0A" w:rsidP="00B9787F">
      <w:pPr>
        <w:pStyle w:val="Prrafodelista"/>
        <w:numPr>
          <w:ilvl w:val="0"/>
          <w:numId w:val="2"/>
        </w:numPr>
        <w:spacing w:after="0" w:line="360" w:lineRule="auto"/>
        <w:ind w:left="0" w:firstLine="0"/>
        <w:jc w:val="both"/>
        <w:rPr>
          <w:rFonts w:ascii="Palatino Linotype" w:eastAsia="MS Gothic" w:hAnsi="Palatino Linotype" w:cs="Times New Roman"/>
          <w:b/>
          <w:sz w:val="24"/>
          <w:szCs w:val="24"/>
        </w:rPr>
      </w:pPr>
      <w:r w:rsidRPr="00B9787F">
        <w:rPr>
          <w:rFonts w:ascii="Palatino Linotype" w:eastAsia="MS Gothic" w:hAnsi="Palatino Linotype" w:cs="Times New Roman"/>
          <w:sz w:val="24"/>
          <w:szCs w:val="24"/>
        </w:rPr>
        <w:t xml:space="preserve">Por lo </w:t>
      </w:r>
      <w:r w:rsidR="00E962A7" w:rsidRPr="00B9787F">
        <w:rPr>
          <w:rFonts w:ascii="Palatino Linotype" w:eastAsia="MS Gothic" w:hAnsi="Palatino Linotype" w:cs="Times New Roman"/>
          <w:sz w:val="24"/>
          <w:szCs w:val="24"/>
        </w:rPr>
        <w:t>tanto,</w:t>
      </w:r>
      <w:r w:rsidRPr="00B9787F">
        <w:rPr>
          <w:rFonts w:ascii="Palatino Linotype" w:eastAsia="MS Gothic" w:hAnsi="Palatino Linotype" w:cs="Times New Roman"/>
          <w:sz w:val="24"/>
          <w:szCs w:val="24"/>
        </w:rPr>
        <w:t xml:space="preserve"> de los preceptos jurídicos citados se advierte que el municipio de </w:t>
      </w:r>
      <w:proofErr w:type="spellStart"/>
      <w:r w:rsidR="001B1C05" w:rsidRPr="00B9787F">
        <w:rPr>
          <w:rFonts w:ascii="Palatino Linotype" w:eastAsia="MS Gothic" w:hAnsi="Palatino Linotype" w:cs="Times New Roman"/>
          <w:b/>
          <w:sz w:val="24"/>
          <w:szCs w:val="24"/>
        </w:rPr>
        <w:t>Tequixquiac</w:t>
      </w:r>
      <w:proofErr w:type="spellEnd"/>
      <w:r w:rsidRPr="00B9787F">
        <w:rPr>
          <w:rFonts w:ascii="Palatino Linotype" w:eastAsia="MS Gothic" w:hAnsi="Palatino Linotype" w:cs="Times New Roman"/>
          <w:b/>
          <w:sz w:val="24"/>
          <w:szCs w:val="24"/>
        </w:rPr>
        <w:t xml:space="preserve"> </w:t>
      </w:r>
      <w:r w:rsidRPr="00B9787F">
        <w:rPr>
          <w:rFonts w:ascii="Palatino Linotype" w:eastAsia="MS Gothic" w:hAnsi="Palatino Linotype" w:cs="Times New Roman"/>
          <w:sz w:val="24"/>
          <w:szCs w:val="24"/>
        </w:rPr>
        <w:t xml:space="preserve">genera, administra y posee la información requerida por el particular, por lo tanto, este Órgano Garante considera dable </w:t>
      </w:r>
      <w:r w:rsidR="001B1C05" w:rsidRPr="00B9787F">
        <w:rPr>
          <w:rFonts w:ascii="Palatino Linotype" w:eastAsia="MS Gothic" w:hAnsi="Palatino Linotype" w:cs="Times New Roman"/>
          <w:b/>
          <w:sz w:val="24"/>
          <w:szCs w:val="24"/>
        </w:rPr>
        <w:t>ORDENAR</w:t>
      </w:r>
      <w:r w:rsidR="00E962A7" w:rsidRPr="00B9787F">
        <w:rPr>
          <w:rFonts w:ascii="Palatino Linotype" w:eastAsia="MS Gothic" w:hAnsi="Palatino Linotype" w:cs="Times New Roman"/>
          <w:b/>
          <w:sz w:val="24"/>
          <w:szCs w:val="24"/>
        </w:rPr>
        <w:t xml:space="preserve"> </w:t>
      </w:r>
      <w:r w:rsidR="00E962A7" w:rsidRPr="00B9787F">
        <w:rPr>
          <w:rFonts w:ascii="Palatino Linotype" w:eastAsia="MS Gothic" w:hAnsi="Palatino Linotype" w:cs="Times New Roman"/>
          <w:bCs/>
          <w:sz w:val="24"/>
          <w:szCs w:val="24"/>
        </w:rPr>
        <w:t xml:space="preserve">al </w:t>
      </w:r>
      <w:r w:rsidR="00E962A7" w:rsidRPr="00B9787F">
        <w:rPr>
          <w:rFonts w:ascii="Palatino Linotype" w:eastAsia="MS Gothic" w:hAnsi="Palatino Linotype" w:cs="Times New Roman"/>
          <w:b/>
          <w:sz w:val="24"/>
          <w:szCs w:val="24"/>
        </w:rPr>
        <w:t xml:space="preserve">Ayuntamiento de </w:t>
      </w:r>
      <w:proofErr w:type="spellStart"/>
      <w:r w:rsidR="00E962A7" w:rsidRPr="00B9787F">
        <w:rPr>
          <w:rFonts w:ascii="Palatino Linotype" w:eastAsia="MS Gothic" w:hAnsi="Palatino Linotype" w:cs="Times New Roman"/>
          <w:b/>
          <w:sz w:val="24"/>
          <w:szCs w:val="24"/>
        </w:rPr>
        <w:t>Tequixquiac</w:t>
      </w:r>
      <w:proofErr w:type="spellEnd"/>
      <w:r w:rsidR="00E962A7" w:rsidRPr="00B9787F">
        <w:rPr>
          <w:rFonts w:ascii="Palatino Linotype" w:eastAsia="MS Gothic" w:hAnsi="Palatino Linotype" w:cs="Times New Roman"/>
          <w:bCs/>
          <w:sz w:val="24"/>
          <w:szCs w:val="24"/>
        </w:rPr>
        <w:t>,</w:t>
      </w:r>
      <w:r w:rsidR="001B1C05" w:rsidRPr="00B9787F">
        <w:rPr>
          <w:rFonts w:ascii="Palatino Linotype" w:eastAsia="MS Gothic" w:hAnsi="Palatino Linotype" w:cs="Times New Roman"/>
          <w:sz w:val="24"/>
          <w:szCs w:val="24"/>
        </w:rPr>
        <w:t xml:space="preserve"> vía Sistema de Acceso a </w:t>
      </w:r>
      <w:r w:rsidR="006D7F52" w:rsidRPr="00B9787F">
        <w:rPr>
          <w:rFonts w:ascii="Palatino Linotype" w:eastAsia="MS Gothic" w:hAnsi="Palatino Linotype" w:cs="Times New Roman"/>
          <w:sz w:val="24"/>
          <w:szCs w:val="24"/>
        </w:rPr>
        <w:t>la Información Mexiquense (</w:t>
      </w:r>
      <w:r w:rsidR="00E962A7" w:rsidRPr="00B9787F">
        <w:rPr>
          <w:rFonts w:ascii="Palatino Linotype" w:eastAsia="MS Gothic" w:hAnsi="Palatino Linotype" w:cs="Times New Roman"/>
          <w:sz w:val="24"/>
          <w:szCs w:val="24"/>
        </w:rPr>
        <w:t xml:space="preserve">SAIMEX), en versión pública, </w:t>
      </w:r>
      <w:r w:rsidR="00E962A7" w:rsidRPr="00B9787F">
        <w:rPr>
          <w:rFonts w:ascii="Palatino Linotype" w:eastAsia="MS Gothic" w:hAnsi="Palatino Linotype" w:cs="Times New Roman"/>
          <w:b/>
          <w:bCs/>
          <w:sz w:val="24"/>
          <w:szCs w:val="24"/>
        </w:rPr>
        <w:t xml:space="preserve">del </w:t>
      </w:r>
      <w:r w:rsidR="000D73B1" w:rsidRPr="00B9787F">
        <w:rPr>
          <w:rFonts w:ascii="Palatino Linotype" w:eastAsia="MS Gothic" w:hAnsi="Palatino Linotype" w:cs="Times New Roman"/>
          <w:b/>
          <w:bCs/>
          <w:sz w:val="24"/>
          <w:szCs w:val="24"/>
        </w:rPr>
        <w:t>Presidente Municipal</w:t>
      </w:r>
      <w:r w:rsidR="004B0B15" w:rsidRPr="00B9787F">
        <w:rPr>
          <w:rFonts w:ascii="Palatino Linotype" w:eastAsia="MS Gothic" w:hAnsi="Palatino Linotype" w:cs="Times New Roman"/>
          <w:b/>
          <w:bCs/>
          <w:sz w:val="24"/>
          <w:szCs w:val="24"/>
        </w:rPr>
        <w:t xml:space="preserve"> y del Pr</w:t>
      </w:r>
      <w:r w:rsidR="000D73B1" w:rsidRPr="00B9787F">
        <w:rPr>
          <w:rFonts w:ascii="Palatino Linotype" w:eastAsia="MS Gothic" w:hAnsi="Palatino Linotype" w:cs="Times New Roman"/>
          <w:b/>
          <w:bCs/>
          <w:sz w:val="24"/>
          <w:szCs w:val="24"/>
        </w:rPr>
        <w:t>imer Regidor</w:t>
      </w:r>
      <w:r w:rsidR="00E962A7" w:rsidRPr="00B9787F">
        <w:rPr>
          <w:rFonts w:ascii="Palatino Linotype" w:eastAsia="MS Gothic" w:hAnsi="Palatino Linotype" w:cs="Times New Roman"/>
          <w:sz w:val="24"/>
          <w:szCs w:val="24"/>
        </w:rPr>
        <w:t xml:space="preserve"> de la actual administración pública municipal la siguiente información: </w:t>
      </w:r>
    </w:p>
    <w:p w:rsidR="006D7F52" w:rsidRPr="00B9787F" w:rsidRDefault="006D7F52" w:rsidP="00B9787F">
      <w:pPr>
        <w:pStyle w:val="Prrafodelista"/>
        <w:spacing w:after="0" w:line="360" w:lineRule="auto"/>
        <w:ind w:left="0"/>
        <w:jc w:val="both"/>
        <w:rPr>
          <w:rFonts w:ascii="Palatino Linotype" w:eastAsia="MS Gothic" w:hAnsi="Palatino Linotype" w:cs="Times New Roman"/>
          <w:sz w:val="24"/>
          <w:szCs w:val="24"/>
        </w:rPr>
      </w:pPr>
    </w:p>
    <w:p w:rsidR="006D7F52" w:rsidRPr="00B9787F" w:rsidRDefault="006D7F52" w:rsidP="00B9787F">
      <w:pPr>
        <w:pStyle w:val="Prrafodelista"/>
        <w:numPr>
          <w:ilvl w:val="0"/>
          <w:numId w:val="30"/>
        </w:numPr>
        <w:spacing w:after="0" w:line="360" w:lineRule="auto"/>
        <w:ind w:left="851" w:right="616"/>
        <w:jc w:val="both"/>
        <w:rPr>
          <w:rFonts w:ascii="Palatino Linotype" w:eastAsia="MS Gothic" w:hAnsi="Palatino Linotype" w:cs="Times New Roman"/>
          <w:b/>
          <w:sz w:val="24"/>
          <w:szCs w:val="24"/>
        </w:rPr>
      </w:pPr>
      <w:r w:rsidRPr="00B9787F">
        <w:rPr>
          <w:rFonts w:ascii="Palatino Linotype" w:eastAsia="MS Gothic" w:hAnsi="Palatino Linotype" w:cs="Times New Roman"/>
          <w:b/>
          <w:sz w:val="24"/>
          <w:szCs w:val="24"/>
        </w:rPr>
        <w:t xml:space="preserve">Los recibos de nómina </w:t>
      </w:r>
      <w:r w:rsidR="00E962A7" w:rsidRPr="00B9787F">
        <w:rPr>
          <w:rFonts w:ascii="Palatino Linotype" w:eastAsia="MS Gothic" w:hAnsi="Palatino Linotype" w:cs="Times New Roman"/>
          <w:b/>
          <w:sz w:val="24"/>
          <w:szCs w:val="24"/>
        </w:rPr>
        <w:t xml:space="preserve">correspondientes </w:t>
      </w:r>
      <w:r w:rsidRPr="00B9787F">
        <w:rPr>
          <w:rFonts w:ascii="Palatino Linotype" w:eastAsia="MS Gothic" w:hAnsi="Palatino Linotype" w:cs="Times New Roman"/>
          <w:b/>
          <w:sz w:val="24"/>
          <w:szCs w:val="24"/>
        </w:rPr>
        <w:t xml:space="preserve">a las dos quincenas del mes de </w:t>
      </w:r>
      <w:r w:rsidR="004B0B15" w:rsidRPr="00B9787F">
        <w:rPr>
          <w:rFonts w:ascii="Palatino Linotype" w:eastAsia="MS Gothic" w:hAnsi="Palatino Linotype" w:cs="Times New Roman"/>
          <w:b/>
          <w:sz w:val="24"/>
          <w:szCs w:val="24"/>
        </w:rPr>
        <w:t xml:space="preserve">marzo </w:t>
      </w:r>
      <w:r w:rsidRPr="00B9787F">
        <w:rPr>
          <w:rFonts w:ascii="Palatino Linotype" w:eastAsia="MS Gothic" w:hAnsi="Palatino Linotype" w:cs="Times New Roman"/>
          <w:b/>
          <w:sz w:val="24"/>
          <w:szCs w:val="24"/>
        </w:rPr>
        <w:t>del dos mi</w:t>
      </w:r>
      <w:r w:rsidR="00950227" w:rsidRPr="00B9787F">
        <w:rPr>
          <w:rFonts w:ascii="Palatino Linotype" w:eastAsia="MS Gothic" w:hAnsi="Palatino Linotype" w:cs="Times New Roman"/>
          <w:b/>
          <w:sz w:val="24"/>
          <w:szCs w:val="24"/>
        </w:rPr>
        <w:t xml:space="preserve">l diecinueve </w:t>
      </w:r>
    </w:p>
    <w:p w:rsidR="00950227" w:rsidRPr="00B9787F" w:rsidRDefault="00950227" w:rsidP="00B9787F">
      <w:pPr>
        <w:pStyle w:val="Prrafodelista"/>
        <w:spacing w:after="0" w:line="360" w:lineRule="auto"/>
        <w:ind w:left="567" w:right="616"/>
        <w:jc w:val="both"/>
        <w:rPr>
          <w:rFonts w:ascii="Palatino Linotype" w:eastAsia="MS Gothic" w:hAnsi="Palatino Linotype" w:cs="Times New Roman"/>
          <w:b/>
          <w:sz w:val="24"/>
          <w:szCs w:val="24"/>
        </w:rPr>
      </w:pPr>
    </w:p>
    <w:p w:rsidR="00950227" w:rsidRPr="00B9787F" w:rsidRDefault="00950227" w:rsidP="00B9787F">
      <w:pPr>
        <w:pStyle w:val="Prrafodelista"/>
        <w:keepNext/>
        <w:keepLines/>
        <w:numPr>
          <w:ilvl w:val="0"/>
          <w:numId w:val="30"/>
        </w:numPr>
        <w:tabs>
          <w:tab w:val="left" w:pos="0"/>
        </w:tabs>
        <w:spacing w:after="0" w:line="360" w:lineRule="auto"/>
        <w:ind w:left="426"/>
        <w:outlineLvl w:val="0"/>
        <w:rPr>
          <w:rFonts w:ascii="Palatino Linotype" w:eastAsia="MS Gothic" w:hAnsi="Palatino Linotype" w:cs="Times New Roman"/>
          <w:b/>
          <w:sz w:val="24"/>
          <w:szCs w:val="24"/>
        </w:rPr>
      </w:pPr>
      <w:r w:rsidRPr="00B9787F">
        <w:rPr>
          <w:rFonts w:ascii="Palatino Linotype" w:eastAsia="MS Gothic" w:hAnsi="Palatino Linotype" w:cs="Times New Roman"/>
          <w:b/>
          <w:sz w:val="24"/>
          <w:szCs w:val="24"/>
        </w:rPr>
        <w:t xml:space="preserve"> </w:t>
      </w:r>
      <w:bookmarkStart w:id="32" w:name="_Toc12534561"/>
      <w:r w:rsidRPr="00B9787F">
        <w:rPr>
          <w:rFonts w:ascii="Palatino Linotype" w:eastAsia="MS Gothic" w:hAnsi="Palatino Linotype" w:cs="Times New Roman"/>
          <w:b/>
          <w:sz w:val="24"/>
          <w:szCs w:val="24"/>
        </w:rPr>
        <w:t xml:space="preserve">Del </w:t>
      </w:r>
      <w:proofErr w:type="spellStart"/>
      <w:r w:rsidRPr="00B9787F">
        <w:rPr>
          <w:rFonts w:ascii="Palatino Linotype" w:eastAsia="MS Gothic" w:hAnsi="Palatino Linotype" w:cs="Times New Roman"/>
          <w:b/>
          <w:sz w:val="24"/>
          <w:szCs w:val="24"/>
        </w:rPr>
        <w:t>Curriculum</w:t>
      </w:r>
      <w:proofErr w:type="spellEnd"/>
      <w:r w:rsidRPr="00B9787F">
        <w:rPr>
          <w:rFonts w:ascii="Palatino Linotype" w:eastAsia="MS Gothic" w:hAnsi="Palatino Linotype" w:cs="Times New Roman"/>
          <w:b/>
          <w:sz w:val="24"/>
          <w:szCs w:val="24"/>
        </w:rPr>
        <w:t xml:space="preserve"> Vitae </w:t>
      </w:r>
      <w:r w:rsidR="00415E79" w:rsidRPr="00B9787F">
        <w:rPr>
          <w:rFonts w:ascii="Palatino Linotype" w:eastAsia="MS Gothic" w:hAnsi="Palatino Linotype" w:cs="Times New Roman"/>
          <w:b/>
          <w:sz w:val="24"/>
          <w:szCs w:val="24"/>
        </w:rPr>
        <w:t>y</w:t>
      </w:r>
      <w:r w:rsidR="00F65714" w:rsidRPr="00B9787F">
        <w:rPr>
          <w:rFonts w:ascii="Palatino Linotype" w:eastAsia="MS Gothic" w:hAnsi="Palatino Linotype" w:cs="Times New Roman"/>
          <w:b/>
          <w:sz w:val="24"/>
          <w:szCs w:val="24"/>
        </w:rPr>
        <w:t xml:space="preserve"> horario de atención.</w:t>
      </w:r>
      <w:bookmarkEnd w:id="32"/>
      <w:r w:rsidR="00F65714" w:rsidRPr="00B9787F">
        <w:rPr>
          <w:rFonts w:ascii="Palatino Linotype" w:eastAsia="MS Gothic" w:hAnsi="Palatino Linotype" w:cs="Times New Roman"/>
          <w:b/>
          <w:sz w:val="24"/>
          <w:szCs w:val="24"/>
        </w:rPr>
        <w:t xml:space="preserve"> </w:t>
      </w:r>
    </w:p>
    <w:p w:rsidR="001B1C05" w:rsidRPr="00B9787F" w:rsidRDefault="001B1C05" w:rsidP="00B9787F">
      <w:pPr>
        <w:pStyle w:val="Prrafodelista"/>
        <w:spacing w:after="0" w:line="360" w:lineRule="auto"/>
        <w:ind w:left="0"/>
        <w:jc w:val="both"/>
        <w:rPr>
          <w:rFonts w:ascii="Palatino Linotype" w:eastAsia="MS Gothic" w:hAnsi="Palatino Linotype" w:cs="Times New Roman"/>
          <w:b/>
          <w:sz w:val="12"/>
          <w:szCs w:val="24"/>
        </w:rPr>
      </w:pPr>
    </w:p>
    <w:p w:rsidR="00705962" w:rsidRPr="00B9787F" w:rsidRDefault="00D77300" w:rsidP="00B9787F">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B9787F">
        <w:rPr>
          <w:rFonts w:ascii="Palatino Linotype" w:eastAsia="MS Mincho" w:hAnsi="Palatino Linotype" w:cs="Times New Roman"/>
          <w:sz w:val="24"/>
          <w:szCs w:val="24"/>
        </w:rPr>
        <w:t xml:space="preserve">Como se estableció anteriormente el poner a disposición en el portal de información Pública de Oficio Mexiquense (IPOMEX) la información curricular de los servidores públicos adscritos al </w:t>
      </w:r>
      <w:r w:rsidRPr="00B9787F">
        <w:rPr>
          <w:rFonts w:ascii="Palatino Linotype" w:eastAsia="MS Mincho" w:hAnsi="Palatino Linotype" w:cs="Times New Roman"/>
          <w:b/>
          <w:sz w:val="24"/>
          <w:szCs w:val="24"/>
        </w:rPr>
        <w:t>Sujeto Obligado</w:t>
      </w:r>
      <w:r w:rsidRPr="00B9787F">
        <w:rPr>
          <w:rFonts w:ascii="Palatino Linotype" w:eastAsia="MS Mincho" w:hAnsi="Palatino Linotype" w:cs="Times New Roman"/>
          <w:sz w:val="24"/>
          <w:szCs w:val="24"/>
        </w:rPr>
        <w:t xml:space="preserve">, forma parte de las obligaciones de transparencia común, aunado a que </w:t>
      </w:r>
      <w:r w:rsidR="00705962" w:rsidRPr="00B9787F">
        <w:rPr>
          <w:rFonts w:ascii="Palatino Linotype" w:eastAsia="MS Mincho" w:hAnsi="Palatino Linotype" w:cs="Times New Roman"/>
          <w:sz w:val="24"/>
          <w:szCs w:val="24"/>
        </w:rPr>
        <w:t xml:space="preserve">enaltece los principios de máxima publicidad, transparencia y certeza. </w:t>
      </w:r>
    </w:p>
    <w:p w:rsidR="00B94A0A" w:rsidRPr="00B9787F" w:rsidRDefault="00705962" w:rsidP="00B9787F">
      <w:pPr>
        <w:pStyle w:val="Prrafodelista"/>
        <w:tabs>
          <w:tab w:val="left" w:pos="142"/>
          <w:tab w:val="left" w:pos="284"/>
        </w:tabs>
        <w:spacing w:after="0" w:line="360" w:lineRule="auto"/>
        <w:ind w:left="0" w:right="567"/>
        <w:jc w:val="both"/>
        <w:rPr>
          <w:rFonts w:ascii="Palatino Linotype" w:eastAsia="MS Mincho" w:hAnsi="Palatino Linotype" w:cs="Times New Roman"/>
          <w:sz w:val="12"/>
          <w:szCs w:val="24"/>
        </w:rPr>
      </w:pPr>
      <w:r w:rsidRPr="00B9787F">
        <w:rPr>
          <w:rFonts w:ascii="Palatino Linotype" w:eastAsia="MS Mincho" w:hAnsi="Palatino Linotype" w:cs="Times New Roman"/>
          <w:sz w:val="24"/>
          <w:szCs w:val="24"/>
        </w:rPr>
        <w:t xml:space="preserve"> </w:t>
      </w:r>
    </w:p>
    <w:p w:rsidR="00705962" w:rsidRPr="00B9787F" w:rsidRDefault="00705962" w:rsidP="00B9787F">
      <w:pPr>
        <w:pStyle w:val="Prrafodelista"/>
        <w:numPr>
          <w:ilvl w:val="0"/>
          <w:numId w:val="2"/>
        </w:numPr>
        <w:spacing w:after="0" w:line="360" w:lineRule="auto"/>
        <w:ind w:left="0" w:right="49" w:firstLine="0"/>
        <w:jc w:val="both"/>
        <w:rPr>
          <w:rFonts w:ascii="Palatino Linotype" w:eastAsia="Calibri" w:hAnsi="Palatino Linotype" w:cs="Arial"/>
          <w:i/>
          <w:sz w:val="24"/>
          <w:szCs w:val="24"/>
          <w:lang w:val="es-ES"/>
        </w:rPr>
      </w:pPr>
      <w:r w:rsidRPr="00B9787F">
        <w:rPr>
          <w:rFonts w:ascii="Palatino Linotype" w:eastAsia="Calibri" w:hAnsi="Palatino Linotype" w:cs="Arial"/>
          <w:sz w:val="24"/>
          <w:szCs w:val="24"/>
          <w:lang w:val="es-ES"/>
        </w:rPr>
        <w:t>Del mismo modo, es indispensable traer a colación lo señalado por el antes Instituto Federal de Acceso a la Información, ahora Instituto Nacional de Transparencia, Acceso a la Información y Protección de Datos Personales, al establecer en el criterio 03/2009 que una de las formas en la que los ciudadanos pueden evaluar las aptitudes de los servidores públicos para desempeñar el cargo público que les ha sido encomendado es mediante la publicidad de ciertos datos contenidos en los currículums vitae</w:t>
      </w:r>
      <w:r w:rsidR="006A6CEB" w:rsidRPr="00B9787F">
        <w:rPr>
          <w:rFonts w:ascii="Palatino Linotype" w:eastAsia="Calibri" w:hAnsi="Palatino Linotype" w:cs="Arial"/>
          <w:sz w:val="24"/>
          <w:szCs w:val="24"/>
          <w:lang w:val="es-ES"/>
        </w:rPr>
        <w:t xml:space="preserve">: </w:t>
      </w:r>
    </w:p>
    <w:p w:rsidR="006A6CEB" w:rsidRPr="00B9787F" w:rsidRDefault="006A6CEB" w:rsidP="00B9787F">
      <w:pPr>
        <w:pStyle w:val="Prrafodelista"/>
        <w:spacing w:after="0" w:line="360" w:lineRule="auto"/>
        <w:ind w:left="0" w:right="49"/>
        <w:jc w:val="both"/>
        <w:rPr>
          <w:rFonts w:ascii="Palatino Linotype" w:eastAsia="Calibri" w:hAnsi="Palatino Linotype" w:cs="Arial"/>
          <w:i/>
          <w:sz w:val="24"/>
          <w:szCs w:val="24"/>
          <w:lang w:val="es-ES"/>
        </w:rPr>
      </w:pPr>
    </w:p>
    <w:p w:rsidR="00705962" w:rsidRPr="00B9787F" w:rsidRDefault="00705962" w:rsidP="00B9787F">
      <w:pPr>
        <w:pStyle w:val="Prrafodelista"/>
        <w:spacing w:after="0" w:line="360" w:lineRule="auto"/>
        <w:ind w:left="567" w:right="616"/>
        <w:jc w:val="both"/>
        <w:rPr>
          <w:rFonts w:ascii="Palatino Linotype" w:eastAsia="Calibri" w:hAnsi="Palatino Linotype" w:cs="Arial"/>
          <w:sz w:val="24"/>
          <w:szCs w:val="24"/>
          <w:lang w:val="es-ES"/>
        </w:rPr>
      </w:pPr>
      <w:proofErr w:type="spellStart"/>
      <w:r w:rsidRPr="00B9787F">
        <w:rPr>
          <w:rFonts w:ascii="Palatino Linotype" w:eastAsia="Calibri" w:hAnsi="Palatino Linotype" w:cs="Arial"/>
          <w:b/>
          <w:sz w:val="24"/>
          <w:szCs w:val="24"/>
          <w:lang w:val="es-ES"/>
        </w:rPr>
        <w:t>Curriculum</w:t>
      </w:r>
      <w:proofErr w:type="spellEnd"/>
      <w:r w:rsidRPr="00B9787F">
        <w:rPr>
          <w:rFonts w:ascii="Palatino Linotype" w:eastAsia="Calibri" w:hAnsi="Palatino Linotype" w:cs="Arial"/>
          <w:b/>
          <w:sz w:val="24"/>
          <w:szCs w:val="24"/>
          <w:lang w:val="es-ES"/>
        </w:rPr>
        <w:t xml:space="preserve"> Vitae de servidores públicos. Es obligación de los sujetos obligados otorgar acceso a versiones públicas de los mismos ante una solicitud de acceso. </w:t>
      </w:r>
      <w:r w:rsidRPr="00B9787F">
        <w:rPr>
          <w:rFonts w:ascii="Palatino Linotype" w:eastAsia="Calibri" w:hAnsi="Palatino Linotype" w:cs="Arial"/>
          <w:sz w:val="24"/>
          <w:szCs w:val="24"/>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w:t>
      </w:r>
      <w:r w:rsidRPr="00B9787F">
        <w:rPr>
          <w:rFonts w:ascii="Palatino Linotype" w:eastAsia="Calibri" w:hAnsi="Palatino Linotype" w:cs="Arial"/>
          <w:b/>
          <w:sz w:val="24"/>
          <w:szCs w:val="24"/>
          <w:lang w:val="es-ES"/>
        </w:rPr>
        <w:t xml:space="preserve">Gubernamental, tratándose del </w:t>
      </w:r>
      <w:proofErr w:type="spellStart"/>
      <w:r w:rsidRPr="00B9787F">
        <w:rPr>
          <w:rFonts w:ascii="Palatino Linotype" w:eastAsia="Calibri" w:hAnsi="Palatino Linotype" w:cs="Arial"/>
          <w:b/>
          <w:sz w:val="24"/>
          <w:szCs w:val="24"/>
          <w:lang w:val="es-ES"/>
        </w:rPr>
        <w:t>curriculum</w:t>
      </w:r>
      <w:proofErr w:type="spellEnd"/>
      <w:r w:rsidRPr="00B9787F">
        <w:rPr>
          <w:rFonts w:ascii="Palatino Linotype" w:eastAsia="Calibri" w:hAnsi="Palatino Linotype" w:cs="Arial"/>
          <w:b/>
          <w:sz w:val="24"/>
          <w:szCs w:val="24"/>
          <w:lang w:val="es-ES"/>
        </w:rPr>
        <w:t xml:space="preserve"> vitae de un servidor público, una de las formas en que los ciudadanos pueden evaluar sus aptitudes para desempeñar el cargo público que le ha sido encomendado, es mediante la publicidad de ciertos datos de los ahí contenidos.</w:t>
      </w:r>
      <w:r w:rsidRPr="00B9787F">
        <w:rPr>
          <w:rFonts w:ascii="Palatino Linotype" w:eastAsia="Calibri" w:hAnsi="Palatino Linotype" w:cs="Arial"/>
          <w:sz w:val="24"/>
          <w:szCs w:val="24"/>
          <w:lang w:val="es-ES"/>
        </w:rPr>
        <w:t xml:space="preserve"> En esa tesitura, entre los datos personales del </w:t>
      </w:r>
      <w:proofErr w:type="spellStart"/>
      <w:r w:rsidR="001C1CE7" w:rsidRPr="00B9787F">
        <w:rPr>
          <w:rFonts w:ascii="Palatino Linotype" w:eastAsia="Calibri" w:hAnsi="Palatino Linotype" w:cs="Arial"/>
          <w:sz w:val="24"/>
          <w:szCs w:val="24"/>
          <w:lang w:val="es-ES"/>
        </w:rPr>
        <w:t>Curriculum</w:t>
      </w:r>
      <w:proofErr w:type="spellEnd"/>
      <w:r w:rsidRPr="00B9787F">
        <w:rPr>
          <w:rFonts w:ascii="Palatino Linotype" w:eastAsia="Calibri" w:hAnsi="Palatino Linotype" w:cs="Arial"/>
          <w:sz w:val="24"/>
          <w:szCs w:val="24"/>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B94A0A" w:rsidRPr="00B9787F" w:rsidRDefault="00B94A0A" w:rsidP="00B9787F">
      <w:pPr>
        <w:tabs>
          <w:tab w:val="left" w:pos="142"/>
          <w:tab w:val="left" w:pos="284"/>
        </w:tabs>
        <w:spacing w:after="0" w:line="360" w:lineRule="auto"/>
        <w:ind w:right="567"/>
        <w:jc w:val="both"/>
        <w:rPr>
          <w:rFonts w:ascii="Palatino Linotype" w:eastAsia="MS Mincho" w:hAnsi="Palatino Linotype" w:cs="Times New Roman"/>
          <w:b/>
          <w:sz w:val="12"/>
          <w:szCs w:val="24"/>
        </w:rPr>
      </w:pPr>
    </w:p>
    <w:p w:rsidR="00206C58" w:rsidRPr="00B9787F" w:rsidRDefault="006A6CEB" w:rsidP="00B9787F">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B9787F">
        <w:rPr>
          <w:rFonts w:ascii="Palatino Linotype" w:eastAsia="MS Mincho" w:hAnsi="Palatino Linotype" w:cs="Times New Roman"/>
          <w:sz w:val="24"/>
          <w:szCs w:val="24"/>
        </w:rPr>
        <w:t>Expuesto lo anterior, se hace patente la necesidad de precisar que si bien nuestra legislación no contemp</w:t>
      </w:r>
      <w:r w:rsidR="003A6726" w:rsidRPr="00B9787F">
        <w:rPr>
          <w:rFonts w:ascii="Palatino Linotype" w:eastAsia="MS Mincho" w:hAnsi="Palatino Linotype" w:cs="Times New Roman"/>
          <w:sz w:val="24"/>
          <w:szCs w:val="24"/>
        </w:rPr>
        <w:t xml:space="preserve">la </w:t>
      </w:r>
      <w:r w:rsidRPr="00B9787F">
        <w:rPr>
          <w:rFonts w:ascii="Palatino Linotype" w:eastAsia="MS Mincho" w:hAnsi="Palatino Linotype" w:cs="Times New Roman"/>
          <w:sz w:val="24"/>
          <w:szCs w:val="24"/>
        </w:rPr>
        <w:t xml:space="preserve">el término </w:t>
      </w:r>
      <w:r w:rsidRPr="00B9787F">
        <w:rPr>
          <w:rFonts w:ascii="Palatino Linotype" w:eastAsia="MS Mincho" w:hAnsi="Palatino Linotype" w:cs="Times New Roman"/>
          <w:b/>
          <w:sz w:val="24"/>
          <w:szCs w:val="24"/>
        </w:rPr>
        <w:t>“</w:t>
      </w:r>
      <w:proofErr w:type="spellStart"/>
      <w:r w:rsidRPr="00B9787F">
        <w:rPr>
          <w:rFonts w:ascii="Palatino Linotype" w:eastAsia="MS Mincho" w:hAnsi="Palatino Linotype" w:cs="Times New Roman"/>
          <w:b/>
          <w:sz w:val="24"/>
          <w:szCs w:val="24"/>
        </w:rPr>
        <w:t>Curriculum</w:t>
      </w:r>
      <w:proofErr w:type="spellEnd"/>
      <w:r w:rsidRPr="00B9787F">
        <w:rPr>
          <w:rFonts w:ascii="Palatino Linotype" w:eastAsia="MS Mincho" w:hAnsi="Palatino Linotype" w:cs="Times New Roman"/>
          <w:b/>
          <w:sz w:val="24"/>
          <w:szCs w:val="24"/>
        </w:rPr>
        <w:t xml:space="preserve"> Vitae”</w:t>
      </w:r>
      <w:r w:rsidRPr="00B9787F">
        <w:rPr>
          <w:rFonts w:ascii="Palatino Linotype" w:eastAsia="MS Mincho" w:hAnsi="Palatino Linotype" w:cs="Times New Roman"/>
          <w:sz w:val="24"/>
          <w:szCs w:val="24"/>
        </w:rPr>
        <w:t xml:space="preserve"> y para el caso concr</w:t>
      </w:r>
      <w:r w:rsidR="003A6726" w:rsidRPr="00B9787F">
        <w:rPr>
          <w:rFonts w:ascii="Palatino Linotype" w:eastAsia="MS Mincho" w:hAnsi="Palatino Linotype" w:cs="Times New Roman"/>
          <w:sz w:val="24"/>
          <w:szCs w:val="24"/>
        </w:rPr>
        <w:t>eto al designarse a</w:t>
      </w:r>
      <w:r w:rsidR="004B0B15" w:rsidRPr="00B9787F">
        <w:rPr>
          <w:rFonts w:ascii="Palatino Linotype" w:eastAsia="MS Mincho" w:hAnsi="Palatino Linotype" w:cs="Times New Roman"/>
          <w:sz w:val="24"/>
          <w:szCs w:val="24"/>
        </w:rPr>
        <w:t xml:space="preserve">l Presidente Municipal y los </w:t>
      </w:r>
      <w:r w:rsidR="003A6726" w:rsidRPr="00B9787F">
        <w:rPr>
          <w:rFonts w:ascii="Palatino Linotype" w:eastAsia="MS Mincho" w:hAnsi="Palatino Linotype" w:cs="Times New Roman"/>
          <w:sz w:val="24"/>
          <w:szCs w:val="24"/>
        </w:rPr>
        <w:t xml:space="preserve">Regidores Municipales, es por medio de elección popular, entendiéndose esto como la designación de una persona por medio de la participación </w:t>
      </w:r>
      <w:r w:rsidR="00654752" w:rsidRPr="00B9787F">
        <w:rPr>
          <w:rFonts w:ascii="Palatino Linotype" w:eastAsia="MS Mincho" w:hAnsi="Palatino Linotype" w:cs="Times New Roman"/>
          <w:sz w:val="24"/>
          <w:szCs w:val="24"/>
        </w:rPr>
        <w:t xml:space="preserve">ciudadana, no es exigible para los regidores, síndicos y presidente municipal, un cierto grado de estudios ni una determinada experiencia laboral, sin </w:t>
      </w:r>
      <w:r w:rsidR="00E51824" w:rsidRPr="00B9787F">
        <w:rPr>
          <w:rFonts w:ascii="Palatino Linotype" w:eastAsia="MS Mincho" w:hAnsi="Palatino Linotype" w:cs="Times New Roman"/>
          <w:sz w:val="24"/>
          <w:szCs w:val="24"/>
        </w:rPr>
        <w:t>embargo, pese a ello y ante el estricto</w:t>
      </w:r>
      <w:r w:rsidR="00654752" w:rsidRPr="00B9787F">
        <w:rPr>
          <w:rFonts w:ascii="Palatino Linotype" w:eastAsia="MS Mincho" w:hAnsi="Palatino Linotype" w:cs="Times New Roman"/>
          <w:sz w:val="24"/>
          <w:szCs w:val="24"/>
        </w:rPr>
        <w:t xml:space="preserve"> cumplimiento de las obligaciones de transparencia</w:t>
      </w:r>
      <w:r w:rsidR="00E51824" w:rsidRPr="00B9787F">
        <w:rPr>
          <w:rFonts w:ascii="Palatino Linotype" w:eastAsia="MS Mincho" w:hAnsi="Palatino Linotype" w:cs="Times New Roman"/>
          <w:sz w:val="24"/>
          <w:szCs w:val="24"/>
        </w:rPr>
        <w:t xml:space="preserve"> que como se refirió en su artículo 92 fracción XXI</w:t>
      </w:r>
      <w:r w:rsidR="00010C82" w:rsidRPr="00B9787F">
        <w:rPr>
          <w:rFonts w:ascii="Palatino Linotype" w:eastAsia="MS Mincho" w:hAnsi="Palatino Linotype" w:cs="Times New Roman"/>
          <w:sz w:val="24"/>
          <w:szCs w:val="24"/>
        </w:rPr>
        <w:t xml:space="preserve"> se especifica la obligación de poner a disposición de los particulares la ficha curricular de los servidores públicos, al igual que </w:t>
      </w:r>
      <w:r w:rsidR="00654752" w:rsidRPr="00B9787F">
        <w:rPr>
          <w:rFonts w:ascii="Palatino Linotype" w:eastAsia="MS Mincho" w:hAnsi="Palatino Linotype" w:cs="Times New Roman"/>
          <w:sz w:val="24"/>
          <w:szCs w:val="24"/>
        </w:rPr>
        <w:t xml:space="preserve">garantizar el derecho humano de acceso a la información, es menester que los </w:t>
      </w:r>
      <w:r w:rsidR="00654752" w:rsidRPr="00B9787F">
        <w:rPr>
          <w:rFonts w:ascii="Palatino Linotype" w:eastAsia="MS Mincho" w:hAnsi="Palatino Linotype" w:cs="Times New Roman"/>
          <w:b/>
          <w:sz w:val="24"/>
          <w:szCs w:val="24"/>
        </w:rPr>
        <w:t xml:space="preserve">Sujetos Obligados </w:t>
      </w:r>
      <w:r w:rsidR="00654752" w:rsidRPr="00B9787F">
        <w:rPr>
          <w:rFonts w:ascii="Palatino Linotype" w:eastAsia="MS Mincho" w:hAnsi="Palatino Linotype" w:cs="Times New Roman"/>
          <w:sz w:val="24"/>
          <w:szCs w:val="24"/>
        </w:rPr>
        <w:t xml:space="preserve"> le den a las solicitudes una expresi</w:t>
      </w:r>
      <w:r w:rsidR="00010C82" w:rsidRPr="00B9787F">
        <w:rPr>
          <w:rFonts w:ascii="Palatino Linotype" w:eastAsia="MS Mincho" w:hAnsi="Palatino Linotype" w:cs="Times New Roman"/>
          <w:sz w:val="24"/>
          <w:szCs w:val="24"/>
        </w:rPr>
        <w:t>ón documental y en este caso, proporcionar la información relati</w:t>
      </w:r>
      <w:r w:rsidR="00797AAB" w:rsidRPr="00B9787F">
        <w:rPr>
          <w:rFonts w:ascii="Palatino Linotype" w:eastAsia="MS Mincho" w:hAnsi="Palatino Linotype" w:cs="Times New Roman"/>
          <w:sz w:val="24"/>
          <w:szCs w:val="24"/>
        </w:rPr>
        <w:t xml:space="preserve">va al </w:t>
      </w:r>
      <w:proofErr w:type="spellStart"/>
      <w:r w:rsidR="00797AAB" w:rsidRPr="00B9787F">
        <w:rPr>
          <w:rFonts w:ascii="Palatino Linotype" w:eastAsia="MS Mincho" w:hAnsi="Palatino Linotype" w:cs="Times New Roman"/>
          <w:b/>
          <w:sz w:val="24"/>
          <w:szCs w:val="24"/>
          <w:u w:val="single"/>
        </w:rPr>
        <w:t>Curriculum</w:t>
      </w:r>
      <w:proofErr w:type="spellEnd"/>
      <w:r w:rsidR="00797AAB" w:rsidRPr="00B9787F">
        <w:rPr>
          <w:rFonts w:ascii="Palatino Linotype" w:eastAsia="MS Mincho" w:hAnsi="Palatino Linotype" w:cs="Times New Roman"/>
          <w:b/>
          <w:sz w:val="24"/>
          <w:szCs w:val="24"/>
          <w:u w:val="single"/>
        </w:rPr>
        <w:t xml:space="preserve"> Vitae, Ficha Curricular</w:t>
      </w:r>
      <w:r w:rsidR="00E962A7" w:rsidRPr="00B9787F">
        <w:rPr>
          <w:rFonts w:ascii="Palatino Linotype" w:eastAsia="MS Mincho" w:hAnsi="Palatino Linotype" w:cs="Times New Roman"/>
          <w:b/>
          <w:sz w:val="24"/>
          <w:szCs w:val="24"/>
          <w:u w:val="single"/>
        </w:rPr>
        <w:t xml:space="preserve">, Solicitud de empleo o </w:t>
      </w:r>
      <w:r w:rsidR="00797AAB" w:rsidRPr="00B9787F">
        <w:rPr>
          <w:rFonts w:ascii="Palatino Linotype" w:eastAsia="MS Mincho" w:hAnsi="Palatino Linotype" w:cs="Times New Roman"/>
          <w:b/>
          <w:sz w:val="24"/>
          <w:szCs w:val="24"/>
          <w:u w:val="single"/>
        </w:rPr>
        <w:t>documento análogo del Primer Regidor</w:t>
      </w:r>
      <w:r w:rsidR="004B0B15" w:rsidRPr="00B9787F">
        <w:rPr>
          <w:rFonts w:ascii="Palatino Linotype" w:eastAsia="MS Mincho" w:hAnsi="Palatino Linotype" w:cs="Times New Roman"/>
          <w:b/>
          <w:sz w:val="24"/>
          <w:szCs w:val="24"/>
          <w:u w:val="single"/>
        </w:rPr>
        <w:t xml:space="preserve"> y del Presidente Municipal</w:t>
      </w:r>
      <w:r w:rsidR="00797AAB" w:rsidRPr="00B9787F">
        <w:rPr>
          <w:rFonts w:ascii="Palatino Linotype" w:eastAsia="MS Mincho" w:hAnsi="Palatino Linotype" w:cs="Times New Roman"/>
          <w:b/>
          <w:sz w:val="24"/>
          <w:szCs w:val="24"/>
          <w:u w:val="single"/>
        </w:rPr>
        <w:t xml:space="preserve">. </w:t>
      </w:r>
    </w:p>
    <w:p w:rsidR="00206C58" w:rsidRPr="00B9787F" w:rsidRDefault="00206C58" w:rsidP="00B9787F">
      <w:pPr>
        <w:pStyle w:val="Prrafodelista"/>
        <w:tabs>
          <w:tab w:val="left" w:pos="142"/>
          <w:tab w:val="left" w:pos="284"/>
        </w:tabs>
        <w:spacing w:after="0" w:line="360" w:lineRule="auto"/>
        <w:ind w:left="0" w:right="49"/>
        <w:jc w:val="both"/>
        <w:rPr>
          <w:rFonts w:ascii="Palatino Linotype" w:eastAsia="MS Mincho" w:hAnsi="Palatino Linotype" w:cs="Times New Roman"/>
          <w:sz w:val="24"/>
          <w:szCs w:val="24"/>
        </w:rPr>
      </w:pPr>
    </w:p>
    <w:p w:rsidR="00BE7DAF" w:rsidRPr="00B9787F" w:rsidRDefault="00206C58" w:rsidP="00B9787F">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B9787F">
        <w:rPr>
          <w:rFonts w:ascii="Palatino Linotype" w:eastAsia="MS Mincho" w:hAnsi="Palatino Linotype" w:cs="Times New Roman"/>
          <w:sz w:val="24"/>
          <w:szCs w:val="24"/>
        </w:rPr>
        <w:t>Respecto al horario de atenci</w:t>
      </w:r>
      <w:r w:rsidR="00920371" w:rsidRPr="00B9787F">
        <w:rPr>
          <w:rFonts w:ascii="Palatino Linotype" w:eastAsia="MS Mincho" w:hAnsi="Palatino Linotype" w:cs="Times New Roman"/>
          <w:sz w:val="24"/>
          <w:szCs w:val="24"/>
        </w:rPr>
        <w:t xml:space="preserve">ón, es importante establecer que </w:t>
      </w:r>
      <w:r w:rsidR="004B0B15" w:rsidRPr="00B9787F">
        <w:rPr>
          <w:rFonts w:ascii="Palatino Linotype" w:eastAsia="MS Mincho" w:hAnsi="Palatino Linotype" w:cs="Times New Roman"/>
          <w:sz w:val="24"/>
          <w:szCs w:val="24"/>
        </w:rPr>
        <w:t xml:space="preserve">un servidor público </w:t>
      </w:r>
      <w:r w:rsidR="00920371" w:rsidRPr="00B9787F">
        <w:rPr>
          <w:rFonts w:ascii="Palatino Linotype" w:eastAsia="MS Mincho" w:hAnsi="Palatino Linotype" w:cs="Times New Roman"/>
          <w:sz w:val="24"/>
          <w:szCs w:val="24"/>
        </w:rPr>
        <w:t>es la persona que desempeña un empleo, cargo o comisión, los cuales se deben de apegar a los principios de legalidad, lealtad, honradez, imparcialidad y eficiencia.</w:t>
      </w:r>
      <w:r w:rsidR="00BE7DAF" w:rsidRPr="00B9787F">
        <w:rPr>
          <w:rFonts w:ascii="Palatino Linotype" w:eastAsia="MS Mincho" w:hAnsi="Palatino Linotype" w:cs="Times New Roman"/>
          <w:sz w:val="24"/>
          <w:szCs w:val="24"/>
        </w:rPr>
        <w:t xml:space="preserve"> </w:t>
      </w:r>
    </w:p>
    <w:p w:rsidR="001C1CE7" w:rsidRPr="00B9787F" w:rsidRDefault="001C1CE7" w:rsidP="00B9787F">
      <w:pPr>
        <w:pStyle w:val="Prrafodelista"/>
        <w:tabs>
          <w:tab w:val="left" w:pos="142"/>
          <w:tab w:val="left" w:pos="284"/>
        </w:tabs>
        <w:spacing w:after="0" w:line="360" w:lineRule="auto"/>
        <w:ind w:left="0" w:right="49"/>
        <w:jc w:val="both"/>
        <w:rPr>
          <w:rFonts w:ascii="Palatino Linotype" w:eastAsia="MS Mincho" w:hAnsi="Palatino Linotype" w:cs="Times New Roman"/>
          <w:sz w:val="12"/>
          <w:szCs w:val="24"/>
        </w:rPr>
      </w:pPr>
    </w:p>
    <w:p w:rsidR="00D4698E" w:rsidRDefault="00BE7DAF" w:rsidP="00B9787F">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B9787F">
        <w:rPr>
          <w:rFonts w:ascii="Palatino Linotype" w:eastAsia="MS Mincho" w:hAnsi="Palatino Linotype" w:cs="Times New Roman"/>
          <w:sz w:val="24"/>
          <w:szCs w:val="24"/>
        </w:rPr>
        <w:t xml:space="preserve">Es así que cuando una persona ostenta un cargo como servidor público y más aún cuando fue electo de manera democrática, por elección popular y fue entonces el pueblo quien determinó que lo representara, tiene </w:t>
      </w:r>
      <w:r w:rsidR="009664BA" w:rsidRPr="00B9787F">
        <w:rPr>
          <w:rFonts w:ascii="Palatino Linotype" w:eastAsia="MS Mincho" w:hAnsi="Palatino Linotype" w:cs="Times New Roman"/>
          <w:sz w:val="24"/>
          <w:szCs w:val="24"/>
        </w:rPr>
        <w:t xml:space="preserve">entonces mayor </w:t>
      </w:r>
      <w:r w:rsidRPr="00B9787F">
        <w:rPr>
          <w:rFonts w:ascii="Palatino Linotype" w:eastAsia="MS Mincho" w:hAnsi="Palatino Linotype" w:cs="Times New Roman"/>
          <w:sz w:val="24"/>
          <w:szCs w:val="24"/>
        </w:rPr>
        <w:t>obliga</w:t>
      </w:r>
      <w:r w:rsidR="009664BA" w:rsidRPr="00B9787F">
        <w:rPr>
          <w:rFonts w:ascii="Palatino Linotype" w:eastAsia="MS Mincho" w:hAnsi="Palatino Linotype" w:cs="Times New Roman"/>
          <w:sz w:val="24"/>
          <w:szCs w:val="24"/>
        </w:rPr>
        <w:t>ción de prestar atención a la sociedad</w:t>
      </w:r>
      <w:r w:rsidR="00E962A7" w:rsidRPr="00B9787F">
        <w:rPr>
          <w:rFonts w:ascii="Palatino Linotype" w:eastAsia="MS Mincho" w:hAnsi="Palatino Linotype" w:cs="Times New Roman"/>
          <w:sz w:val="24"/>
          <w:szCs w:val="24"/>
        </w:rPr>
        <w:t>,</w:t>
      </w:r>
      <w:r w:rsidR="009664BA" w:rsidRPr="00B9787F">
        <w:rPr>
          <w:rFonts w:ascii="Palatino Linotype" w:eastAsia="MS Mincho" w:hAnsi="Palatino Linotype" w:cs="Times New Roman"/>
          <w:sz w:val="24"/>
          <w:szCs w:val="24"/>
        </w:rPr>
        <w:t xml:space="preserve"> </w:t>
      </w:r>
      <w:r w:rsidR="000705FD" w:rsidRPr="00B9787F">
        <w:rPr>
          <w:rFonts w:ascii="Palatino Linotype" w:eastAsia="MS Mincho" w:hAnsi="Palatino Linotype" w:cs="Times New Roman"/>
          <w:sz w:val="24"/>
          <w:szCs w:val="24"/>
        </w:rPr>
        <w:t xml:space="preserve">en razón </w:t>
      </w:r>
      <w:r w:rsidR="009664BA" w:rsidRPr="00B9787F">
        <w:rPr>
          <w:rFonts w:ascii="Palatino Linotype" w:eastAsia="MS Mincho" w:hAnsi="Palatino Linotype" w:cs="Times New Roman"/>
          <w:sz w:val="24"/>
          <w:szCs w:val="24"/>
        </w:rPr>
        <w:t xml:space="preserve">a la naturaleza del cargo que ostenta. </w:t>
      </w:r>
    </w:p>
    <w:p w:rsidR="00B9787F" w:rsidRPr="00B9787F" w:rsidRDefault="00B9787F" w:rsidP="00B9787F">
      <w:pPr>
        <w:pStyle w:val="Prrafodelista"/>
        <w:tabs>
          <w:tab w:val="left" w:pos="142"/>
          <w:tab w:val="left" w:pos="284"/>
        </w:tabs>
        <w:spacing w:after="0" w:line="360" w:lineRule="auto"/>
        <w:ind w:left="0" w:right="49"/>
        <w:jc w:val="both"/>
        <w:rPr>
          <w:rFonts w:ascii="Palatino Linotype" w:eastAsia="MS Mincho" w:hAnsi="Palatino Linotype" w:cs="Times New Roman"/>
          <w:sz w:val="12"/>
          <w:szCs w:val="24"/>
        </w:rPr>
      </w:pPr>
    </w:p>
    <w:p w:rsidR="00A9407F" w:rsidRPr="00B9787F" w:rsidRDefault="00D4698E" w:rsidP="00B9787F">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B9787F">
        <w:rPr>
          <w:rFonts w:ascii="Palatino Linotype" w:eastAsia="MS Mincho" w:hAnsi="Palatino Linotype" w:cs="Times New Roman"/>
          <w:sz w:val="24"/>
          <w:szCs w:val="24"/>
        </w:rPr>
        <w:t>Del mismo modo, es de recordar que el conocer los horarios en que</w:t>
      </w:r>
      <w:r w:rsidR="002343BD" w:rsidRPr="00B9787F">
        <w:rPr>
          <w:rFonts w:ascii="Palatino Linotype" w:eastAsia="MS Mincho" w:hAnsi="Palatino Linotype" w:cs="Times New Roman"/>
          <w:sz w:val="24"/>
          <w:szCs w:val="24"/>
        </w:rPr>
        <w:t xml:space="preserve"> se</w:t>
      </w:r>
      <w:r w:rsidRPr="00B9787F">
        <w:rPr>
          <w:rFonts w:ascii="Palatino Linotype" w:eastAsia="MS Mincho" w:hAnsi="Palatino Linotype" w:cs="Times New Roman"/>
          <w:sz w:val="24"/>
          <w:szCs w:val="24"/>
        </w:rPr>
        <w:t xml:space="preserve"> presta atención</w:t>
      </w:r>
      <w:r w:rsidR="003D1931" w:rsidRPr="00B9787F">
        <w:rPr>
          <w:rFonts w:ascii="Palatino Linotype" w:eastAsia="MS Mincho" w:hAnsi="Palatino Linotype" w:cs="Times New Roman"/>
          <w:sz w:val="24"/>
          <w:szCs w:val="24"/>
        </w:rPr>
        <w:t xml:space="preserve"> es información que abona a l</w:t>
      </w:r>
      <w:r w:rsidR="002343BD" w:rsidRPr="00B9787F">
        <w:rPr>
          <w:rFonts w:ascii="Palatino Linotype" w:eastAsia="MS Mincho" w:hAnsi="Palatino Linotype" w:cs="Times New Roman"/>
          <w:sz w:val="24"/>
          <w:szCs w:val="24"/>
        </w:rPr>
        <w:t>a</w:t>
      </w:r>
      <w:r w:rsidR="003D1931" w:rsidRPr="00B9787F">
        <w:rPr>
          <w:rFonts w:ascii="Palatino Linotype" w:eastAsia="MS Mincho" w:hAnsi="Palatino Linotype" w:cs="Times New Roman"/>
          <w:sz w:val="24"/>
          <w:szCs w:val="24"/>
        </w:rPr>
        <w:t xml:space="preserve"> transparencia y rendición de cuentas, en raz</w:t>
      </w:r>
      <w:r w:rsidR="002343BD" w:rsidRPr="00B9787F">
        <w:rPr>
          <w:rFonts w:ascii="Palatino Linotype" w:eastAsia="MS Mincho" w:hAnsi="Palatino Linotype" w:cs="Times New Roman"/>
          <w:sz w:val="24"/>
          <w:szCs w:val="24"/>
        </w:rPr>
        <w:t xml:space="preserve">ón de que si bien es cierto existen ciertos cargos cuya naturaleza es distinta a  la de algún otro servidor público, también </w:t>
      </w:r>
      <w:r w:rsidR="00A9407F" w:rsidRPr="00B9787F">
        <w:rPr>
          <w:rFonts w:ascii="Palatino Linotype" w:eastAsia="MS Mincho" w:hAnsi="Palatino Linotype" w:cs="Times New Roman"/>
          <w:sz w:val="24"/>
          <w:szCs w:val="24"/>
        </w:rPr>
        <w:t>lo es que para el caso de la relación que une al Presidente Municipal, Síndicos y Regidores co</w:t>
      </w:r>
      <w:r w:rsidR="002545B6" w:rsidRPr="00B9787F">
        <w:rPr>
          <w:rFonts w:ascii="Palatino Linotype" w:eastAsia="MS Mincho" w:hAnsi="Palatino Linotype" w:cs="Times New Roman"/>
          <w:sz w:val="24"/>
          <w:szCs w:val="24"/>
        </w:rPr>
        <w:t>n el Ayuntamiento es en esencia</w:t>
      </w:r>
      <w:r w:rsidR="00A9407F" w:rsidRPr="00B9787F">
        <w:rPr>
          <w:rFonts w:ascii="Palatino Linotype" w:eastAsia="MS Mincho" w:hAnsi="Palatino Linotype" w:cs="Times New Roman"/>
          <w:sz w:val="24"/>
          <w:szCs w:val="24"/>
        </w:rPr>
        <w:t xml:space="preserve"> de naturaleza laboral, aun cuando el cargo que se desempeña es de elección popular, pues por desempeñar un cargo o comisión de cualquier naturaleza administrativa, éstos reciben una remuneración, que es la suma de salario, prestaciones en efectivo, en especie, servicios en virtud de su función, empleo, cargo o comisión y </w:t>
      </w:r>
      <w:r w:rsidR="00367BAD" w:rsidRPr="00B9787F">
        <w:rPr>
          <w:rFonts w:ascii="Palatino Linotype" w:eastAsia="MS Mincho" w:hAnsi="Palatino Linotype" w:cs="Times New Roman"/>
          <w:sz w:val="24"/>
          <w:szCs w:val="24"/>
        </w:rPr>
        <w:t xml:space="preserve">todo ello deviene de recursos públicos. </w:t>
      </w:r>
    </w:p>
    <w:p w:rsidR="00367BAD" w:rsidRPr="00B9787F" w:rsidRDefault="00367BAD" w:rsidP="00B9787F">
      <w:pPr>
        <w:pStyle w:val="Prrafodelista"/>
        <w:tabs>
          <w:tab w:val="left" w:pos="142"/>
          <w:tab w:val="left" w:pos="284"/>
        </w:tabs>
        <w:spacing w:after="0" w:line="360" w:lineRule="auto"/>
        <w:ind w:left="0" w:right="49"/>
        <w:jc w:val="both"/>
        <w:rPr>
          <w:rFonts w:ascii="Palatino Linotype" w:eastAsia="MS Mincho" w:hAnsi="Palatino Linotype" w:cs="Times New Roman"/>
          <w:sz w:val="12"/>
          <w:szCs w:val="24"/>
        </w:rPr>
      </w:pPr>
    </w:p>
    <w:p w:rsidR="002C7C92" w:rsidRPr="00B9787F" w:rsidRDefault="00367BAD" w:rsidP="00B9787F">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B9787F">
        <w:rPr>
          <w:rFonts w:ascii="Palatino Linotype" w:eastAsia="MS Mincho" w:hAnsi="Palatino Linotype" w:cs="Times New Roman"/>
          <w:sz w:val="24"/>
          <w:szCs w:val="24"/>
        </w:rPr>
        <w:t xml:space="preserve">De tal forma que cualquier desempeño de función que sea pagada por el erario y que tenga relación directa con la administración y forma en que se desempeñan nuestros representantes, es de naturaleza pública y el conocer los horarios que estos establecen para atender al público, son necesariamente importantes, para conocer </w:t>
      </w:r>
      <w:r w:rsidR="006E21AE" w:rsidRPr="00B9787F">
        <w:rPr>
          <w:rFonts w:ascii="Palatino Linotype" w:eastAsia="MS Mincho" w:hAnsi="Palatino Linotype" w:cs="Times New Roman"/>
          <w:sz w:val="24"/>
          <w:szCs w:val="24"/>
        </w:rPr>
        <w:t xml:space="preserve">si efectivamente se está cumpliendo con su labor y si se está brindando la atención que la sociedad </w:t>
      </w:r>
      <w:r w:rsidR="00C95C97" w:rsidRPr="00B9787F">
        <w:rPr>
          <w:rFonts w:ascii="Palatino Linotype" w:eastAsia="MS Mincho" w:hAnsi="Palatino Linotype" w:cs="Times New Roman"/>
          <w:sz w:val="24"/>
          <w:szCs w:val="24"/>
        </w:rPr>
        <w:t xml:space="preserve">requiere. </w:t>
      </w:r>
    </w:p>
    <w:p w:rsidR="00C95C97" w:rsidRPr="00B9787F" w:rsidRDefault="00C95C97" w:rsidP="00B9787F">
      <w:pPr>
        <w:pStyle w:val="Prrafodelista"/>
        <w:tabs>
          <w:tab w:val="left" w:pos="142"/>
          <w:tab w:val="left" w:pos="284"/>
        </w:tabs>
        <w:spacing w:after="0" w:line="360" w:lineRule="auto"/>
        <w:ind w:left="0" w:right="49"/>
        <w:jc w:val="both"/>
        <w:rPr>
          <w:rFonts w:ascii="Palatino Linotype" w:eastAsia="MS Mincho" w:hAnsi="Palatino Linotype" w:cs="Times New Roman"/>
          <w:sz w:val="12"/>
          <w:szCs w:val="24"/>
        </w:rPr>
      </w:pPr>
    </w:p>
    <w:p w:rsidR="00654752" w:rsidRPr="00B9787F" w:rsidRDefault="006E21AE" w:rsidP="00B9787F">
      <w:pPr>
        <w:pStyle w:val="Prrafodelista"/>
        <w:numPr>
          <w:ilvl w:val="0"/>
          <w:numId w:val="2"/>
        </w:numPr>
        <w:tabs>
          <w:tab w:val="left" w:pos="142"/>
          <w:tab w:val="left" w:pos="284"/>
        </w:tabs>
        <w:spacing w:after="0" w:line="360" w:lineRule="auto"/>
        <w:ind w:left="0" w:right="49" w:firstLine="0"/>
        <w:jc w:val="both"/>
        <w:rPr>
          <w:rFonts w:ascii="Palatino Linotype" w:eastAsia="MS Mincho" w:hAnsi="Palatino Linotype" w:cs="Times New Roman"/>
          <w:sz w:val="24"/>
          <w:szCs w:val="24"/>
        </w:rPr>
      </w:pPr>
      <w:r w:rsidRPr="00B9787F">
        <w:rPr>
          <w:rFonts w:ascii="Palatino Linotype" w:eastAsia="MS Mincho" w:hAnsi="Palatino Linotype" w:cs="Times New Roman"/>
          <w:sz w:val="24"/>
          <w:szCs w:val="24"/>
        </w:rPr>
        <w:t xml:space="preserve">Es por todo lo anterior que </w:t>
      </w:r>
      <w:r w:rsidR="00654752" w:rsidRPr="00B9787F">
        <w:rPr>
          <w:rFonts w:ascii="Palatino Linotype" w:eastAsia="MS Mincho" w:hAnsi="Palatino Linotype" w:cs="Times New Roman"/>
          <w:sz w:val="24"/>
          <w:szCs w:val="24"/>
        </w:rPr>
        <w:t xml:space="preserve">esta Ponencia determina dable </w:t>
      </w:r>
      <w:r w:rsidR="000000ED" w:rsidRPr="00B9787F">
        <w:rPr>
          <w:rFonts w:ascii="Palatino Linotype" w:eastAsia="MS Mincho" w:hAnsi="Palatino Linotype" w:cs="Times New Roman"/>
          <w:b/>
          <w:sz w:val="24"/>
          <w:szCs w:val="24"/>
        </w:rPr>
        <w:t>ORDENAR</w:t>
      </w:r>
      <w:r w:rsidR="000705FD" w:rsidRPr="00B9787F">
        <w:rPr>
          <w:rFonts w:ascii="Palatino Linotype" w:eastAsia="MS Mincho" w:hAnsi="Palatino Linotype" w:cs="Times New Roman"/>
          <w:b/>
          <w:sz w:val="24"/>
          <w:szCs w:val="24"/>
        </w:rPr>
        <w:t xml:space="preserve"> </w:t>
      </w:r>
      <w:r w:rsidR="000705FD" w:rsidRPr="00B9787F">
        <w:rPr>
          <w:rFonts w:ascii="Palatino Linotype" w:eastAsia="MS Mincho" w:hAnsi="Palatino Linotype" w:cs="Times New Roman"/>
          <w:bCs/>
          <w:sz w:val="24"/>
          <w:szCs w:val="24"/>
        </w:rPr>
        <w:t xml:space="preserve">al </w:t>
      </w:r>
      <w:r w:rsidR="000705FD" w:rsidRPr="00B9787F">
        <w:rPr>
          <w:rFonts w:ascii="Palatino Linotype" w:eastAsia="MS Mincho" w:hAnsi="Palatino Linotype" w:cs="Times New Roman"/>
          <w:b/>
          <w:sz w:val="24"/>
          <w:szCs w:val="24"/>
        </w:rPr>
        <w:t xml:space="preserve">Ayuntamiento de </w:t>
      </w:r>
      <w:proofErr w:type="spellStart"/>
      <w:r w:rsidR="000705FD" w:rsidRPr="00B9787F">
        <w:rPr>
          <w:rFonts w:ascii="Palatino Linotype" w:eastAsia="MS Mincho" w:hAnsi="Palatino Linotype" w:cs="Times New Roman"/>
          <w:b/>
          <w:sz w:val="24"/>
          <w:szCs w:val="24"/>
        </w:rPr>
        <w:t>Tequixquiac</w:t>
      </w:r>
      <w:proofErr w:type="spellEnd"/>
      <w:r w:rsidR="00654752" w:rsidRPr="00B9787F">
        <w:rPr>
          <w:rFonts w:ascii="Palatino Linotype" w:eastAsia="MS Mincho" w:hAnsi="Palatino Linotype" w:cs="Times New Roman"/>
          <w:sz w:val="24"/>
          <w:szCs w:val="24"/>
        </w:rPr>
        <w:t xml:space="preserve"> vía sistema de Acceso a la </w:t>
      </w:r>
      <w:r w:rsidR="002545B6" w:rsidRPr="00B9787F">
        <w:rPr>
          <w:rFonts w:ascii="Palatino Linotype" w:eastAsia="MS Mincho" w:hAnsi="Palatino Linotype" w:cs="Times New Roman"/>
          <w:sz w:val="24"/>
          <w:szCs w:val="24"/>
        </w:rPr>
        <w:t>Info</w:t>
      </w:r>
      <w:r w:rsidR="00A4044E" w:rsidRPr="00B9787F">
        <w:rPr>
          <w:rFonts w:ascii="Palatino Linotype" w:eastAsia="MS Mincho" w:hAnsi="Palatino Linotype" w:cs="Times New Roman"/>
          <w:sz w:val="24"/>
          <w:szCs w:val="24"/>
        </w:rPr>
        <w:t xml:space="preserve">rmación Mexiquense (SAIMEX), </w:t>
      </w:r>
      <w:r w:rsidR="00A4044E" w:rsidRPr="00B9787F">
        <w:rPr>
          <w:rFonts w:ascii="Palatino Linotype" w:eastAsia="MS Mincho" w:hAnsi="Palatino Linotype" w:cs="Times New Roman"/>
          <w:bCs/>
          <w:sz w:val="24"/>
          <w:szCs w:val="24"/>
        </w:rPr>
        <w:t xml:space="preserve">de ser el caso en </w:t>
      </w:r>
      <w:r w:rsidR="002545B6" w:rsidRPr="00B9787F">
        <w:rPr>
          <w:rFonts w:ascii="Palatino Linotype" w:eastAsia="MS Mincho" w:hAnsi="Palatino Linotype" w:cs="Times New Roman"/>
          <w:bCs/>
          <w:sz w:val="24"/>
          <w:szCs w:val="24"/>
        </w:rPr>
        <w:t>versión pública,</w:t>
      </w:r>
      <w:r w:rsidR="002545B6" w:rsidRPr="00B9787F">
        <w:rPr>
          <w:rFonts w:ascii="Palatino Linotype" w:eastAsia="MS Mincho" w:hAnsi="Palatino Linotype" w:cs="Times New Roman"/>
          <w:sz w:val="24"/>
          <w:szCs w:val="24"/>
        </w:rPr>
        <w:t xml:space="preserve"> </w:t>
      </w:r>
      <w:r w:rsidR="000705FD" w:rsidRPr="00B9787F">
        <w:rPr>
          <w:rFonts w:ascii="Palatino Linotype" w:eastAsia="MS Mincho" w:hAnsi="Palatino Linotype" w:cs="Times New Roman"/>
          <w:sz w:val="24"/>
          <w:szCs w:val="24"/>
        </w:rPr>
        <w:t xml:space="preserve">del </w:t>
      </w:r>
      <w:r w:rsidR="000D73B1" w:rsidRPr="00B9787F">
        <w:rPr>
          <w:rFonts w:ascii="Palatino Linotype" w:eastAsia="MS Mincho" w:hAnsi="Palatino Linotype" w:cs="Times New Roman"/>
          <w:b/>
          <w:bCs/>
          <w:sz w:val="24"/>
          <w:szCs w:val="24"/>
        </w:rPr>
        <w:t>Presidente Municipal</w:t>
      </w:r>
      <w:r w:rsidR="000705FD" w:rsidRPr="00B9787F">
        <w:rPr>
          <w:rFonts w:ascii="Palatino Linotype" w:eastAsia="MS Mincho" w:hAnsi="Palatino Linotype" w:cs="Times New Roman"/>
          <w:b/>
          <w:bCs/>
          <w:sz w:val="24"/>
          <w:szCs w:val="24"/>
        </w:rPr>
        <w:t xml:space="preserve"> </w:t>
      </w:r>
      <w:r w:rsidR="00415E79" w:rsidRPr="00B9787F">
        <w:rPr>
          <w:rFonts w:ascii="Palatino Linotype" w:eastAsia="MS Mincho" w:hAnsi="Palatino Linotype" w:cs="Times New Roman"/>
          <w:b/>
          <w:bCs/>
          <w:sz w:val="24"/>
          <w:szCs w:val="24"/>
        </w:rPr>
        <w:t>y del Pr</w:t>
      </w:r>
      <w:r w:rsidR="000D73B1" w:rsidRPr="00B9787F">
        <w:rPr>
          <w:rFonts w:ascii="Palatino Linotype" w:eastAsia="MS Mincho" w:hAnsi="Palatino Linotype" w:cs="Times New Roman"/>
          <w:b/>
          <w:bCs/>
          <w:sz w:val="24"/>
          <w:szCs w:val="24"/>
        </w:rPr>
        <w:t>imer Regidor</w:t>
      </w:r>
      <w:r w:rsidR="00415E79" w:rsidRPr="00B9787F">
        <w:rPr>
          <w:rFonts w:ascii="Palatino Linotype" w:eastAsia="MS Mincho" w:hAnsi="Palatino Linotype" w:cs="Times New Roman"/>
          <w:b/>
          <w:bCs/>
          <w:sz w:val="24"/>
          <w:szCs w:val="24"/>
        </w:rPr>
        <w:t xml:space="preserve"> </w:t>
      </w:r>
      <w:r w:rsidR="000705FD" w:rsidRPr="00B9787F">
        <w:rPr>
          <w:rFonts w:ascii="Palatino Linotype" w:eastAsia="MS Mincho" w:hAnsi="Palatino Linotype" w:cs="Times New Roman"/>
          <w:sz w:val="24"/>
          <w:szCs w:val="24"/>
        </w:rPr>
        <w:t>de la actual administración pública la siguiente información:</w:t>
      </w:r>
    </w:p>
    <w:p w:rsidR="00A4044E" w:rsidRPr="00B9787F" w:rsidRDefault="00A4044E" w:rsidP="00B9787F">
      <w:pPr>
        <w:pStyle w:val="Prrafodelista"/>
        <w:tabs>
          <w:tab w:val="left" w:pos="142"/>
          <w:tab w:val="left" w:pos="284"/>
        </w:tabs>
        <w:spacing w:after="0" w:line="360" w:lineRule="auto"/>
        <w:ind w:left="567" w:right="616"/>
        <w:jc w:val="both"/>
        <w:rPr>
          <w:rFonts w:ascii="Palatino Linotype" w:eastAsia="MS Mincho" w:hAnsi="Palatino Linotype" w:cs="Times New Roman"/>
          <w:b/>
          <w:sz w:val="12"/>
          <w:szCs w:val="24"/>
        </w:rPr>
      </w:pPr>
    </w:p>
    <w:p w:rsidR="00A4044E" w:rsidRPr="00B9787F" w:rsidRDefault="000705FD" w:rsidP="00B9787F">
      <w:pPr>
        <w:pStyle w:val="Prrafodelista"/>
        <w:numPr>
          <w:ilvl w:val="0"/>
          <w:numId w:val="30"/>
        </w:numPr>
        <w:tabs>
          <w:tab w:val="left" w:pos="142"/>
          <w:tab w:val="left" w:pos="284"/>
        </w:tabs>
        <w:spacing w:after="0" w:line="360" w:lineRule="auto"/>
        <w:ind w:right="616"/>
        <w:jc w:val="both"/>
        <w:rPr>
          <w:rFonts w:ascii="Palatino Linotype" w:eastAsia="MS Mincho" w:hAnsi="Palatino Linotype" w:cs="Times New Roman"/>
          <w:b/>
          <w:sz w:val="24"/>
          <w:szCs w:val="24"/>
        </w:rPr>
      </w:pPr>
      <w:proofErr w:type="spellStart"/>
      <w:r w:rsidRPr="00B9787F">
        <w:rPr>
          <w:rFonts w:ascii="Palatino Linotype" w:eastAsia="MS Mincho" w:hAnsi="Palatino Linotype" w:cs="Times New Roman"/>
          <w:b/>
          <w:sz w:val="24"/>
          <w:szCs w:val="24"/>
        </w:rPr>
        <w:t>C</w:t>
      </w:r>
      <w:r w:rsidR="00654752" w:rsidRPr="00B9787F">
        <w:rPr>
          <w:rFonts w:ascii="Palatino Linotype" w:eastAsia="MS Mincho" w:hAnsi="Palatino Linotype" w:cs="Times New Roman"/>
          <w:b/>
          <w:sz w:val="24"/>
          <w:szCs w:val="24"/>
        </w:rPr>
        <w:t>urriculum</w:t>
      </w:r>
      <w:proofErr w:type="spellEnd"/>
      <w:r w:rsidR="00654752" w:rsidRPr="00B9787F">
        <w:rPr>
          <w:rFonts w:ascii="Palatino Linotype" w:eastAsia="MS Mincho" w:hAnsi="Palatino Linotype" w:cs="Times New Roman"/>
          <w:b/>
          <w:sz w:val="24"/>
          <w:szCs w:val="24"/>
        </w:rPr>
        <w:t xml:space="preserve"> Vitae</w:t>
      </w:r>
      <w:r w:rsidRPr="00B9787F">
        <w:rPr>
          <w:rFonts w:ascii="Palatino Linotype" w:eastAsia="MS Mincho" w:hAnsi="Palatino Linotype" w:cs="Times New Roman"/>
          <w:b/>
          <w:sz w:val="24"/>
          <w:szCs w:val="24"/>
        </w:rPr>
        <w:t>,</w:t>
      </w:r>
      <w:r w:rsidR="00654752" w:rsidRPr="00B9787F">
        <w:rPr>
          <w:rFonts w:ascii="Palatino Linotype" w:eastAsia="MS Mincho" w:hAnsi="Palatino Linotype" w:cs="Times New Roman"/>
          <w:b/>
          <w:sz w:val="24"/>
          <w:szCs w:val="24"/>
        </w:rPr>
        <w:t xml:space="preserve"> Ficha Curricular</w:t>
      </w:r>
      <w:r w:rsidRPr="00B9787F">
        <w:rPr>
          <w:rFonts w:ascii="Palatino Linotype" w:eastAsia="MS Mincho" w:hAnsi="Palatino Linotype" w:cs="Times New Roman"/>
          <w:b/>
          <w:sz w:val="24"/>
          <w:szCs w:val="24"/>
        </w:rPr>
        <w:t>, solicitud de empleo o documento análogo; y</w:t>
      </w:r>
    </w:p>
    <w:p w:rsidR="00F65714" w:rsidRPr="00B9787F" w:rsidRDefault="000000ED" w:rsidP="00B9787F">
      <w:pPr>
        <w:pStyle w:val="Prrafodelista"/>
        <w:numPr>
          <w:ilvl w:val="0"/>
          <w:numId w:val="30"/>
        </w:numPr>
        <w:tabs>
          <w:tab w:val="left" w:pos="142"/>
          <w:tab w:val="left" w:pos="284"/>
        </w:tabs>
        <w:spacing w:after="0" w:line="360" w:lineRule="auto"/>
        <w:ind w:left="1276" w:right="49"/>
        <w:jc w:val="both"/>
        <w:rPr>
          <w:rFonts w:ascii="Palatino Linotype" w:eastAsia="MS Mincho" w:hAnsi="Palatino Linotype" w:cs="Times New Roman"/>
          <w:b/>
          <w:sz w:val="24"/>
          <w:szCs w:val="24"/>
        </w:rPr>
      </w:pPr>
      <w:r w:rsidRPr="00B9787F">
        <w:rPr>
          <w:rFonts w:ascii="Palatino Linotype" w:eastAsia="MS Mincho" w:hAnsi="Palatino Linotype" w:cs="Times New Roman"/>
          <w:b/>
          <w:sz w:val="24"/>
          <w:szCs w:val="24"/>
        </w:rPr>
        <w:t>Documento donde conste</w:t>
      </w:r>
      <w:r w:rsidR="000D73B1" w:rsidRPr="00B9787F">
        <w:rPr>
          <w:rFonts w:ascii="Palatino Linotype" w:eastAsia="MS Mincho" w:hAnsi="Palatino Linotype" w:cs="Times New Roman"/>
          <w:b/>
          <w:sz w:val="24"/>
          <w:szCs w:val="24"/>
        </w:rPr>
        <w:t>n</w:t>
      </w:r>
      <w:r w:rsidRPr="00B9787F">
        <w:rPr>
          <w:rFonts w:ascii="Palatino Linotype" w:eastAsia="MS Mincho" w:hAnsi="Palatino Linotype" w:cs="Times New Roman"/>
          <w:b/>
          <w:sz w:val="24"/>
          <w:szCs w:val="24"/>
        </w:rPr>
        <w:t xml:space="preserve"> </w:t>
      </w:r>
      <w:r w:rsidR="000D73B1" w:rsidRPr="00B9787F">
        <w:rPr>
          <w:rFonts w:ascii="Palatino Linotype" w:eastAsia="MS Mincho" w:hAnsi="Palatino Linotype" w:cs="Times New Roman"/>
          <w:b/>
          <w:sz w:val="24"/>
          <w:szCs w:val="24"/>
        </w:rPr>
        <w:t>los</w:t>
      </w:r>
      <w:r w:rsidRPr="00B9787F">
        <w:rPr>
          <w:rFonts w:ascii="Palatino Linotype" w:eastAsia="MS Mincho" w:hAnsi="Palatino Linotype" w:cs="Times New Roman"/>
          <w:b/>
          <w:sz w:val="24"/>
          <w:szCs w:val="24"/>
        </w:rPr>
        <w:t xml:space="preserve"> horario</w:t>
      </w:r>
      <w:r w:rsidR="000D73B1" w:rsidRPr="00B9787F">
        <w:rPr>
          <w:rFonts w:ascii="Palatino Linotype" w:eastAsia="MS Mincho" w:hAnsi="Palatino Linotype" w:cs="Times New Roman"/>
          <w:b/>
          <w:sz w:val="24"/>
          <w:szCs w:val="24"/>
        </w:rPr>
        <w:t>s</w:t>
      </w:r>
      <w:r w:rsidRPr="00B9787F">
        <w:rPr>
          <w:rFonts w:ascii="Palatino Linotype" w:eastAsia="MS Mincho" w:hAnsi="Palatino Linotype" w:cs="Times New Roman"/>
          <w:b/>
          <w:sz w:val="24"/>
          <w:szCs w:val="24"/>
        </w:rPr>
        <w:t xml:space="preserve"> de atención</w:t>
      </w:r>
      <w:r w:rsidR="000705FD" w:rsidRPr="00B9787F">
        <w:rPr>
          <w:rFonts w:ascii="Palatino Linotype" w:eastAsia="MS Mincho" w:hAnsi="Palatino Linotype" w:cs="Times New Roman"/>
          <w:b/>
          <w:sz w:val="24"/>
          <w:szCs w:val="24"/>
        </w:rPr>
        <w:t xml:space="preserve">. </w:t>
      </w:r>
    </w:p>
    <w:p w:rsidR="000705FD" w:rsidRPr="00B9787F" w:rsidRDefault="000705FD" w:rsidP="00B9787F">
      <w:pPr>
        <w:pStyle w:val="Prrafodelista"/>
        <w:tabs>
          <w:tab w:val="left" w:pos="142"/>
          <w:tab w:val="left" w:pos="284"/>
        </w:tabs>
        <w:spacing w:after="0" w:line="360" w:lineRule="auto"/>
        <w:ind w:left="1276" w:right="49"/>
        <w:jc w:val="both"/>
        <w:rPr>
          <w:rFonts w:ascii="Palatino Linotype" w:eastAsia="MS Mincho" w:hAnsi="Palatino Linotype" w:cs="Times New Roman"/>
          <w:b/>
          <w:sz w:val="24"/>
          <w:szCs w:val="24"/>
        </w:rPr>
      </w:pPr>
    </w:p>
    <w:p w:rsidR="005D046D" w:rsidRPr="00B9787F" w:rsidRDefault="00BF6C4C" w:rsidP="00B9787F">
      <w:pPr>
        <w:keepNext/>
        <w:keepLines/>
        <w:tabs>
          <w:tab w:val="left" w:pos="0"/>
        </w:tabs>
        <w:spacing w:after="0" w:line="360" w:lineRule="auto"/>
        <w:outlineLvl w:val="0"/>
        <w:rPr>
          <w:rFonts w:ascii="Palatino Linotype" w:eastAsia="MS Gothic" w:hAnsi="Palatino Linotype" w:cs="Times New Roman"/>
          <w:b/>
          <w:sz w:val="24"/>
          <w:szCs w:val="24"/>
        </w:rPr>
      </w:pPr>
      <w:bookmarkStart w:id="33" w:name="_Toc12534562"/>
      <w:r w:rsidRPr="00B9787F">
        <w:rPr>
          <w:rFonts w:ascii="Palatino Linotype" w:eastAsia="MS Gothic" w:hAnsi="Palatino Linotype" w:cs="Times New Roman"/>
          <w:b/>
          <w:sz w:val="24"/>
          <w:szCs w:val="24"/>
        </w:rPr>
        <w:t xml:space="preserve">QUINTO. </w:t>
      </w:r>
      <w:r w:rsidR="005D046D" w:rsidRPr="00B9787F">
        <w:rPr>
          <w:rFonts w:ascii="Palatino Linotype" w:eastAsia="MS Gothic" w:hAnsi="Palatino Linotype" w:cs="Times New Roman"/>
          <w:b/>
          <w:sz w:val="24"/>
          <w:szCs w:val="24"/>
        </w:rPr>
        <w:t>De la Versión Pública.</w:t>
      </w:r>
      <w:bookmarkEnd w:id="33"/>
      <w:r w:rsidR="005D046D" w:rsidRPr="00B9787F">
        <w:rPr>
          <w:rFonts w:ascii="Palatino Linotype" w:eastAsia="MS Gothic" w:hAnsi="Palatino Linotype" w:cs="Times New Roman"/>
          <w:b/>
          <w:sz w:val="24"/>
          <w:szCs w:val="24"/>
        </w:rPr>
        <w:t xml:space="preserve"> </w:t>
      </w:r>
    </w:p>
    <w:p w:rsidR="00402F5D" w:rsidRPr="00B9787F" w:rsidRDefault="00402F5D" w:rsidP="00B9787F">
      <w:pPr>
        <w:pStyle w:val="Prrafodelista"/>
        <w:tabs>
          <w:tab w:val="left" w:pos="0"/>
        </w:tabs>
        <w:spacing w:after="0" w:line="360" w:lineRule="auto"/>
        <w:ind w:left="0" w:right="49"/>
        <w:jc w:val="both"/>
        <w:rPr>
          <w:rFonts w:ascii="Palatino Linotype" w:eastAsia="MS Mincho" w:hAnsi="Palatino Linotype" w:cs="Times New Roman"/>
          <w:sz w:val="12"/>
          <w:szCs w:val="24"/>
          <w:lang w:val="es-ES" w:eastAsia="es-ES"/>
        </w:rPr>
      </w:pPr>
    </w:p>
    <w:p w:rsidR="00402F5D" w:rsidRPr="00B9787F" w:rsidRDefault="00C95C97" w:rsidP="00B9787F">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B9787F">
        <w:rPr>
          <w:rFonts w:ascii="Palatino Linotype" w:eastAsia="Times New Roman" w:hAnsi="Palatino Linotype" w:cs="Arial"/>
          <w:color w:val="000000"/>
          <w:sz w:val="24"/>
          <w:szCs w:val="24"/>
        </w:rPr>
        <w:t xml:space="preserve">Debe </w:t>
      </w:r>
      <w:r w:rsidR="00402F5D" w:rsidRPr="00B9787F">
        <w:rPr>
          <w:rFonts w:ascii="Palatino Linotype" w:eastAsia="Times New Roman" w:hAnsi="Palatino Linotype" w:cs="Arial"/>
          <w:color w:val="000000"/>
          <w:sz w:val="24"/>
          <w:szCs w:val="24"/>
        </w:rPr>
        <w:t xml:space="preserve">destacarse </w:t>
      </w:r>
      <w:r w:rsidR="00360728" w:rsidRPr="00B9787F">
        <w:rPr>
          <w:rFonts w:ascii="Palatino Linotype" w:eastAsia="Times New Roman" w:hAnsi="Palatino Linotype" w:cs="Arial"/>
          <w:color w:val="000000"/>
          <w:sz w:val="24"/>
          <w:szCs w:val="24"/>
        </w:rPr>
        <w:t>que,</w:t>
      </w:r>
      <w:r w:rsidR="00402F5D" w:rsidRPr="00B9787F">
        <w:rPr>
          <w:rFonts w:ascii="Palatino Linotype" w:eastAsia="Times New Roman" w:hAnsi="Palatino Linotype" w:cs="Arial"/>
          <w:color w:val="000000"/>
          <w:sz w:val="24"/>
          <w:szCs w:val="24"/>
        </w:rPr>
        <w:t xml:space="preserve"> debido a la naturaleza de la información solicitada</w:t>
      </w:r>
      <w:r w:rsidR="00402F5D" w:rsidRPr="00B9787F">
        <w:rPr>
          <w:rFonts w:ascii="Palatino Linotype" w:eastAsia="Times New Roman" w:hAnsi="Palatino Linotype" w:cs="Arial"/>
          <w:b/>
          <w:color w:val="000000"/>
          <w:sz w:val="24"/>
          <w:szCs w:val="24"/>
        </w:rPr>
        <w:t xml:space="preserve">, </w:t>
      </w:r>
      <w:r w:rsidR="00402F5D" w:rsidRPr="00B9787F">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402F5D" w:rsidRPr="00B9787F">
        <w:rPr>
          <w:rFonts w:ascii="Palatino Linotype" w:eastAsia="Times New Roman" w:hAnsi="Palatino Linotype" w:cs="Arial"/>
          <w:b/>
          <w:color w:val="000000"/>
          <w:sz w:val="24"/>
          <w:szCs w:val="24"/>
          <w:u w:val="single"/>
        </w:rPr>
        <w:t>versión pública</w:t>
      </w:r>
      <w:r w:rsidR="00402F5D" w:rsidRPr="00B9787F">
        <w:rPr>
          <w:rFonts w:ascii="Palatino Linotype" w:eastAsia="Times New Roman" w:hAnsi="Palatino Linotype" w:cs="Arial"/>
          <w:color w:val="000000"/>
          <w:sz w:val="24"/>
          <w:szCs w:val="24"/>
        </w:rPr>
        <w:t xml:space="preserve"> del documento por las consideraciones que se estimen pertinentes.</w:t>
      </w:r>
    </w:p>
    <w:p w:rsidR="000307B3" w:rsidRPr="00B9787F" w:rsidRDefault="000307B3" w:rsidP="00B9787F">
      <w:pPr>
        <w:pStyle w:val="Prrafodelista"/>
        <w:tabs>
          <w:tab w:val="left" w:pos="0"/>
        </w:tabs>
        <w:spacing w:after="0" w:line="360" w:lineRule="auto"/>
        <w:ind w:left="0" w:right="49"/>
        <w:jc w:val="both"/>
        <w:rPr>
          <w:rFonts w:ascii="Palatino Linotype" w:eastAsia="MS Mincho" w:hAnsi="Palatino Linotype" w:cs="Times New Roman"/>
          <w:sz w:val="12"/>
          <w:szCs w:val="24"/>
          <w:lang w:val="es-ES" w:eastAsia="es-ES"/>
        </w:rPr>
      </w:pPr>
    </w:p>
    <w:p w:rsidR="000705FD" w:rsidRPr="00B9787F" w:rsidRDefault="00402F5D" w:rsidP="00B9787F">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B9787F">
        <w:rPr>
          <w:rFonts w:ascii="Palatino Linotype" w:eastAsia="Times New Roman" w:hAnsi="Palatino Linotype" w:cs="Arial"/>
          <w:color w:val="000000"/>
          <w:sz w:val="24"/>
          <w:szCs w:val="24"/>
        </w:rPr>
        <w:t>La clasificación total o parcial de la información requerida, mediante solicitud de acceso a la información pública, constituye una restricción al derecho hum</w:t>
      </w:r>
      <w:r w:rsidR="0048107A" w:rsidRPr="00B9787F">
        <w:rPr>
          <w:rFonts w:ascii="Palatino Linotype" w:eastAsia="Times New Roman" w:hAnsi="Palatino Linotype" w:cs="Arial"/>
          <w:color w:val="000000"/>
          <w:sz w:val="24"/>
          <w:szCs w:val="24"/>
        </w:rPr>
        <w:t>ano de acceso a la información. Actualmente, e</w:t>
      </w:r>
      <w:r w:rsidRPr="00B9787F">
        <w:rPr>
          <w:rFonts w:ascii="Palatino Linotype" w:eastAsia="Times New Roman" w:hAnsi="Palatino Linotype" w:cs="Arial"/>
          <w:color w:val="000000"/>
          <w:sz w:val="24"/>
          <w:szCs w:val="24"/>
        </w:rPr>
        <w:t>l grave prob</w:t>
      </w:r>
      <w:r w:rsidR="0048107A" w:rsidRPr="00B9787F">
        <w:rPr>
          <w:rFonts w:ascii="Palatino Linotype" w:eastAsia="Times New Roman" w:hAnsi="Palatino Linotype" w:cs="Arial"/>
          <w:color w:val="000000"/>
          <w:sz w:val="24"/>
          <w:szCs w:val="24"/>
        </w:rPr>
        <w:t>lema que enfrentamos son</w:t>
      </w:r>
      <w:r w:rsidRPr="00B9787F">
        <w:rPr>
          <w:rFonts w:ascii="Palatino Linotype" w:eastAsia="Times New Roman" w:hAnsi="Palatino Linotype" w:cs="Arial"/>
          <w:color w:val="000000"/>
          <w:sz w:val="24"/>
          <w:szCs w:val="24"/>
        </w:rPr>
        <w:t xml:space="preserve"> los acuerdos de clasificación de la información que emiten los </w:t>
      </w:r>
      <w:r w:rsidR="0048107A" w:rsidRPr="00B9787F">
        <w:rPr>
          <w:rFonts w:ascii="Palatino Linotype" w:eastAsia="Times New Roman" w:hAnsi="Palatino Linotype" w:cs="Arial"/>
          <w:b/>
          <w:color w:val="000000"/>
          <w:sz w:val="24"/>
          <w:szCs w:val="24"/>
        </w:rPr>
        <w:t xml:space="preserve">Sujetos </w:t>
      </w:r>
      <w:r w:rsidR="00360728" w:rsidRPr="00B9787F">
        <w:rPr>
          <w:rFonts w:ascii="Palatino Linotype" w:eastAsia="Times New Roman" w:hAnsi="Palatino Linotype" w:cs="Arial"/>
          <w:b/>
          <w:color w:val="000000"/>
          <w:sz w:val="24"/>
          <w:szCs w:val="24"/>
        </w:rPr>
        <w:t>Obligados</w:t>
      </w:r>
      <w:r w:rsidR="00360728" w:rsidRPr="00B9787F">
        <w:rPr>
          <w:rFonts w:ascii="Palatino Linotype" w:eastAsia="Times New Roman" w:hAnsi="Palatino Linotype" w:cs="Arial"/>
          <w:color w:val="000000"/>
          <w:sz w:val="24"/>
          <w:szCs w:val="24"/>
        </w:rPr>
        <w:t>, ya</w:t>
      </w:r>
      <w:r w:rsidR="0048107A" w:rsidRPr="00B9787F">
        <w:rPr>
          <w:rFonts w:ascii="Palatino Linotype" w:eastAsia="Times New Roman" w:hAnsi="Palatino Linotype" w:cs="Arial"/>
          <w:color w:val="000000"/>
          <w:sz w:val="24"/>
          <w:szCs w:val="24"/>
        </w:rPr>
        <w:t xml:space="preserve"> que no </w:t>
      </w:r>
      <w:r w:rsidR="00360728" w:rsidRPr="00B9787F">
        <w:rPr>
          <w:rFonts w:ascii="Palatino Linotype" w:eastAsia="Times New Roman" w:hAnsi="Palatino Linotype" w:cs="Arial"/>
          <w:color w:val="000000"/>
          <w:sz w:val="24"/>
          <w:szCs w:val="24"/>
        </w:rPr>
        <w:t>observan los</w:t>
      </w:r>
      <w:r w:rsidRPr="00B9787F">
        <w:rPr>
          <w:rFonts w:ascii="Palatino Linotype" w:eastAsia="Times New Roman" w:hAnsi="Palatino Linotype" w:cs="Arial"/>
          <w:color w:val="000000"/>
          <w:sz w:val="24"/>
          <w:szCs w:val="24"/>
        </w:rPr>
        <w:t xml:space="preserve"> requisitos</w:t>
      </w:r>
      <w:r w:rsidR="0048107A" w:rsidRPr="00B9787F">
        <w:rPr>
          <w:rFonts w:ascii="Palatino Linotype" w:eastAsia="Times New Roman" w:hAnsi="Palatino Linotype" w:cs="Arial"/>
          <w:color w:val="000000"/>
          <w:sz w:val="24"/>
          <w:szCs w:val="24"/>
        </w:rPr>
        <w:t xml:space="preserve"> que deben de llevar a cabo para la realización de la clasificación de la información</w:t>
      </w:r>
      <w:r w:rsidRPr="00B9787F">
        <w:rPr>
          <w:rFonts w:ascii="Palatino Linotype" w:eastAsia="Times New Roman" w:hAnsi="Palatino Linotype" w:cs="Arial"/>
          <w:color w:val="000000"/>
          <w:sz w:val="24"/>
          <w:szCs w:val="24"/>
        </w:rPr>
        <w:t>, tanto por la complejidad del procedimiento como por la falta de atención de los operadores jurídicos, por lo que es menester reiterar los mismos:</w:t>
      </w:r>
    </w:p>
    <w:p w:rsidR="000705FD" w:rsidRPr="00B9787F" w:rsidRDefault="000705FD" w:rsidP="00B9787F">
      <w:pPr>
        <w:spacing w:after="0" w:line="360" w:lineRule="auto"/>
        <w:ind w:right="49"/>
        <w:contextualSpacing/>
        <w:jc w:val="both"/>
        <w:rPr>
          <w:rFonts w:ascii="Palatino Linotype" w:eastAsia="Times New Roman" w:hAnsi="Palatino Linotype" w:cs="Arial"/>
          <w:color w:val="000000"/>
          <w:sz w:val="10"/>
          <w:szCs w:val="24"/>
        </w:rPr>
      </w:pPr>
    </w:p>
    <w:tbl>
      <w:tblPr>
        <w:tblStyle w:val="Tablaconcuadrcula"/>
        <w:tblW w:w="0" w:type="auto"/>
        <w:tblLook w:val="04A0" w:firstRow="1" w:lastRow="0" w:firstColumn="1" w:lastColumn="0" w:noHBand="0" w:noVBand="1"/>
      </w:tblPr>
      <w:tblGrid>
        <w:gridCol w:w="1836"/>
        <w:gridCol w:w="6941"/>
      </w:tblGrid>
      <w:tr w:rsidR="00E83734" w:rsidRPr="00B9787F" w:rsidTr="00D90B7D">
        <w:tc>
          <w:tcPr>
            <w:tcW w:w="1838" w:type="dxa"/>
            <w:shd w:val="clear" w:color="auto" w:fill="8EAADB" w:themeFill="accent5" w:themeFillTint="99"/>
          </w:tcPr>
          <w:p w:rsidR="00E83734" w:rsidRPr="00B9787F" w:rsidRDefault="00E83734" w:rsidP="00B9787F">
            <w:pPr>
              <w:spacing w:line="360" w:lineRule="auto"/>
              <w:rPr>
                <w:rFonts w:ascii="Palatino Linotype" w:hAnsi="Palatino Linotype"/>
              </w:rPr>
            </w:pPr>
            <w:r w:rsidRPr="00B9787F">
              <w:rPr>
                <w:rFonts w:ascii="Palatino Linotype" w:hAnsi="Palatino Linotype" w:cstheme="majorBidi"/>
                <w:b/>
              </w:rPr>
              <w:t>a) Requisitos previos.</w:t>
            </w:r>
          </w:p>
        </w:tc>
        <w:tc>
          <w:tcPr>
            <w:tcW w:w="6990" w:type="dxa"/>
            <w:shd w:val="clear" w:color="auto" w:fill="D9E2F3" w:themeFill="accent5" w:themeFillTint="33"/>
          </w:tcPr>
          <w:p w:rsidR="00E83734" w:rsidRPr="00B9787F" w:rsidRDefault="00E83734" w:rsidP="00B9787F">
            <w:pPr>
              <w:spacing w:line="360" w:lineRule="auto"/>
              <w:ind w:right="49"/>
              <w:contextualSpacing/>
              <w:jc w:val="both"/>
              <w:rPr>
                <w:rFonts w:ascii="Palatino Linotype" w:eastAsia="Times New Roman" w:hAnsi="Palatino Linotype" w:cs="Arial"/>
                <w:color w:val="000000"/>
              </w:rPr>
            </w:pPr>
            <w:r w:rsidRPr="00B9787F">
              <w:rPr>
                <w:rFonts w:ascii="Palatino Linotype" w:eastAsia="Times New Roman" w:hAnsi="Palatino Linotype" w:cs="Arial"/>
                <w:color w:val="000000"/>
              </w:rPr>
              <w:t xml:space="preserve">Los artículos 100 y 122 de la Ley Estatal y de la Ley General, respectivamente, señalan que si los </w:t>
            </w:r>
            <w:r w:rsidRPr="00B9787F">
              <w:rPr>
                <w:rFonts w:ascii="Palatino Linotype" w:eastAsia="Times New Roman" w:hAnsi="Palatino Linotype" w:cs="Arial"/>
                <w:b/>
                <w:color w:val="000000"/>
              </w:rPr>
              <w:t>Sujetos Obligados</w:t>
            </w:r>
            <w:r w:rsidRPr="00B9787F">
              <w:rPr>
                <w:rFonts w:ascii="Palatino Linotype" w:eastAsia="Times New Roman" w:hAnsi="Palatino Linotype" w:cs="Arial"/>
                <w:color w:val="000000"/>
              </w:rPr>
              <w:t xml:space="preserve"> determinan que la información actualiza alguno de los supuestos de clasificación, es deber de los titulares de las áreas proponer su clasificación y no del Comité de Transparencia. </w:t>
            </w:r>
          </w:p>
          <w:p w:rsidR="00E83734" w:rsidRPr="00B9787F" w:rsidRDefault="00E83734" w:rsidP="00B9787F">
            <w:pPr>
              <w:spacing w:line="360" w:lineRule="auto"/>
              <w:ind w:right="49"/>
              <w:contextualSpacing/>
              <w:jc w:val="both"/>
              <w:rPr>
                <w:rFonts w:ascii="Palatino Linotype" w:eastAsia="Times New Roman" w:hAnsi="Palatino Linotype" w:cs="Arial"/>
                <w:color w:val="000000"/>
              </w:rPr>
            </w:pPr>
            <w:r w:rsidRPr="00B9787F">
              <w:rPr>
                <w:rFonts w:ascii="Palatino Linotype" w:eastAsia="Times New Roman" w:hAnsi="Palatino Linotype" w:cs="Arial"/>
                <w:color w:val="000000"/>
              </w:rPr>
              <w:t>Al hacerlo tienen que precisar de qué información se trata, señalando el supuesto de clasificación (confidencialidad o reserva).</w:t>
            </w:r>
          </w:p>
          <w:p w:rsidR="00E83734" w:rsidRPr="00B9787F" w:rsidRDefault="00E83734" w:rsidP="00B9787F">
            <w:pPr>
              <w:spacing w:line="360" w:lineRule="auto"/>
              <w:ind w:right="49"/>
              <w:contextualSpacing/>
              <w:jc w:val="both"/>
              <w:rPr>
                <w:rFonts w:ascii="Palatino Linotype" w:eastAsia="Times New Roman" w:hAnsi="Palatino Linotype" w:cs="Arial"/>
                <w:color w:val="000000"/>
              </w:rPr>
            </w:pPr>
            <w:r w:rsidRPr="00B9787F">
              <w:rPr>
                <w:rFonts w:ascii="Palatino Linotype" w:eastAsia="Times New Roman" w:hAnsi="Palatino Linotype" w:cs="Arial"/>
                <w:color w:val="000000"/>
              </w:rPr>
              <w:t>Además, se debe señalar el procedimiento, de los tres que establecen los artículos 132 y 106 de la Ley Estatal y General, respectivamente.</w:t>
            </w:r>
          </w:p>
          <w:p w:rsidR="00E83734" w:rsidRPr="00B9787F" w:rsidRDefault="00E83734" w:rsidP="00B9787F">
            <w:pPr>
              <w:spacing w:line="360" w:lineRule="auto"/>
              <w:jc w:val="both"/>
              <w:rPr>
                <w:rFonts w:ascii="Palatino Linotype" w:hAnsi="Palatino Linotype"/>
              </w:rPr>
            </w:pPr>
            <w:r w:rsidRPr="00B9787F">
              <w:rPr>
                <w:rFonts w:ascii="Palatino Linotype" w:eastAsia="Times New Roman" w:hAnsi="Palatino Linotype" w:cs="Arial"/>
                <w:color w:val="000000"/>
              </w:rPr>
              <w:t xml:space="preserve">El último de estos requisitos previos consiste en que no se pueden emitir acuerdos de carácter general ni particular, esto es, </w:t>
            </w:r>
            <w:r w:rsidRPr="00B9787F">
              <w:rPr>
                <w:rFonts w:ascii="Palatino Linotype" w:eastAsia="Times New Roman" w:hAnsi="Palatino Linotype" w:cs="Arial"/>
                <w:b/>
                <w:color w:val="000000"/>
                <w:u w:val="single"/>
              </w:rPr>
              <w:t>no se puede hacer un acuerdo para clasificar de manera general todos los documentos de un expediente o área</w:t>
            </w:r>
            <w:proofErr w:type="gramStart"/>
            <w:r w:rsidRPr="00B9787F">
              <w:rPr>
                <w:rFonts w:ascii="Palatino Linotype" w:eastAsia="Times New Roman" w:hAnsi="Palatino Linotype" w:cs="Arial"/>
                <w:b/>
                <w:color w:val="000000"/>
                <w:u w:val="single"/>
              </w:rPr>
              <w:t xml:space="preserve">,  </w:t>
            </w:r>
            <w:r w:rsidRPr="00B9787F">
              <w:rPr>
                <w:rFonts w:ascii="Palatino Linotype" w:eastAsia="Times New Roman" w:hAnsi="Palatino Linotype" w:cs="Arial"/>
                <w:color w:val="000000"/>
              </w:rPr>
              <w:t>sin</w:t>
            </w:r>
            <w:proofErr w:type="gramEnd"/>
            <w:r w:rsidRPr="00B9787F">
              <w:rPr>
                <w:rFonts w:ascii="Palatino Linotype" w:eastAsia="Times New Roman"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E83734" w:rsidRPr="00B9787F" w:rsidTr="00D90B7D">
        <w:tc>
          <w:tcPr>
            <w:tcW w:w="1838" w:type="dxa"/>
            <w:shd w:val="clear" w:color="auto" w:fill="8EAADB" w:themeFill="accent5" w:themeFillTint="99"/>
          </w:tcPr>
          <w:p w:rsidR="00E83734" w:rsidRPr="00B9787F" w:rsidRDefault="00E83734" w:rsidP="00B9787F">
            <w:pPr>
              <w:spacing w:line="360" w:lineRule="auto"/>
              <w:rPr>
                <w:rFonts w:ascii="Palatino Linotype" w:hAnsi="Palatino Linotype"/>
              </w:rPr>
            </w:pPr>
            <w:r w:rsidRPr="00B9787F">
              <w:rPr>
                <w:rFonts w:ascii="Palatino Linotype" w:hAnsi="Palatino Linotype" w:cstheme="majorBidi"/>
                <w:b/>
              </w:rPr>
              <w:t>b) Supuestos de clasificación.</w:t>
            </w:r>
          </w:p>
        </w:tc>
        <w:tc>
          <w:tcPr>
            <w:tcW w:w="6990" w:type="dxa"/>
            <w:shd w:val="clear" w:color="auto" w:fill="D9E2F3" w:themeFill="accent5" w:themeFillTint="33"/>
          </w:tcPr>
          <w:p w:rsidR="00E83734" w:rsidRPr="00B9787F" w:rsidRDefault="00E83734" w:rsidP="00B9787F">
            <w:pPr>
              <w:spacing w:line="360" w:lineRule="auto"/>
              <w:ind w:right="49"/>
              <w:contextualSpacing/>
              <w:jc w:val="both"/>
              <w:rPr>
                <w:rFonts w:ascii="Palatino Linotype" w:eastAsia="Times New Roman" w:hAnsi="Palatino Linotype" w:cs="Arial"/>
                <w:color w:val="000000"/>
              </w:rPr>
            </w:pPr>
            <w:r w:rsidRPr="00B9787F">
              <w:rPr>
                <w:rFonts w:ascii="Palatino Linotype" w:eastAsia="Times New Roman" w:hAnsi="Palatino Linotype" w:cs="Arial"/>
                <w:color w:val="000000"/>
              </w:rPr>
              <w:t>Las disposiciones constitucionales y legales en la materia establecen los dos supuestos generales para clasificar la información: por reserva y por confidencialidad.</w:t>
            </w:r>
          </w:p>
          <w:p w:rsidR="00E83734" w:rsidRPr="00B9787F" w:rsidRDefault="00E83734" w:rsidP="00B9787F">
            <w:pPr>
              <w:spacing w:line="360" w:lineRule="auto"/>
              <w:ind w:right="49"/>
              <w:contextualSpacing/>
              <w:jc w:val="both"/>
              <w:rPr>
                <w:rFonts w:ascii="Palatino Linotype" w:eastAsia="Times New Roman" w:hAnsi="Palatino Linotype" w:cs="Arial"/>
                <w:color w:val="000000"/>
              </w:rPr>
            </w:pPr>
            <w:r w:rsidRPr="00B9787F">
              <w:rPr>
                <w:rFonts w:ascii="Palatino Linotype" w:eastAsia="Times New Roman"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83734" w:rsidRPr="00B9787F" w:rsidRDefault="00E83734" w:rsidP="00B9787F">
            <w:pPr>
              <w:spacing w:line="360" w:lineRule="auto"/>
              <w:jc w:val="both"/>
              <w:rPr>
                <w:rFonts w:ascii="Palatino Linotype" w:hAnsi="Palatino Linotype"/>
              </w:rPr>
            </w:pPr>
            <w:r w:rsidRPr="00B9787F">
              <w:rPr>
                <w:rFonts w:ascii="Palatino Linotype" w:eastAsia="Times New Roman" w:hAnsi="Palatino Linotype" w:cs="Arial"/>
                <w:color w:val="000000"/>
              </w:rPr>
              <w:t xml:space="preserve">El </w:t>
            </w:r>
            <w:r w:rsidRPr="00B9787F">
              <w:rPr>
                <w:rFonts w:ascii="Palatino Linotype" w:eastAsia="Times New Roman" w:hAnsi="Palatino Linotype" w:cs="Arial"/>
                <w:b/>
                <w:color w:val="000000"/>
              </w:rPr>
              <w:t>Sujeto Obligado</w:t>
            </w:r>
            <w:r w:rsidRPr="00B9787F">
              <w:rPr>
                <w:rFonts w:ascii="Palatino Linotype" w:eastAsia="Times New Roman"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83734" w:rsidRPr="00B9787F" w:rsidTr="00D90B7D">
        <w:tc>
          <w:tcPr>
            <w:tcW w:w="1838" w:type="dxa"/>
            <w:shd w:val="clear" w:color="auto" w:fill="8EAADB" w:themeFill="accent5" w:themeFillTint="99"/>
          </w:tcPr>
          <w:p w:rsidR="00E83734" w:rsidRPr="00B9787F" w:rsidRDefault="00E83734" w:rsidP="00B9787F">
            <w:pPr>
              <w:spacing w:line="360" w:lineRule="auto"/>
              <w:rPr>
                <w:rFonts w:ascii="Palatino Linotype" w:hAnsi="Palatino Linotype"/>
              </w:rPr>
            </w:pPr>
            <w:r w:rsidRPr="00B9787F">
              <w:rPr>
                <w:rFonts w:ascii="Palatino Linotype" w:hAnsi="Palatino Linotype" w:cstheme="majorBidi"/>
                <w:b/>
              </w:rPr>
              <w:t>c) Formalidades para emitir el acuerdo de clasificación.</w:t>
            </w:r>
          </w:p>
        </w:tc>
        <w:tc>
          <w:tcPr>
            <w:tcW w:w="6990" w:type="dxa"/>
            <w:shd w:val="clear" w:color="auto" w:fill="D9E2F3" w:themeFill="accent5" w:themeFillTint="33"/>
          </w:tcPr>
          <w:p w:rsidR="00E83734" w:rsidRPr="00B9787F" w:rsidRDefault="00E83734" w:rsidP="00B9787F">
            <w:pPr>
              <w:spacing w:line="360" w:lineRule="auto"/>
              <w:ind w:right="49"/>
              <w:contextualSpacing/>
              <w:jc w:val="both"/>
              <w:rPr>
                <w:rFonts w:ascii="Palatino Linotype" w:eastAsia="Times New Roman" w:hAnsi="Palatino Linotype" w:cs="Arial"/>
                <w:color w:val="000000"/>
              </w:rPr>
            </w:pPr>
            <w:r w:rsidRPr="00B9787F">
              <w:rPr>
                <w:rFonts w:ascii="Palatino Linotype" w:eastAsia="Times New Roman" w:hAnsi="Palatino Linotype" w:cs="Arial"/>
                <w:color w:val="000000"/>
              </w:rPr>
              <w:t xml:space="preserve">El Comité de Transparencia, según lo dispuesto en los artículos cuenta con las facultades para aprobar, modificar o revocar la clasificación de la información que haya propuesto. </w:t>
            </w:r>
          </w:p>
          <w:p w:rsidR="00E83734" w:rsidRPr="00B9787F" w:rsidRDefault="00E83734" w:rsidP="00B9787F">
            <w:pPr>
              <w:spacing w:line="360" w:lineRule="auto"/>
              <w:ind w:right="49"/>
              <w:contextualSpacing/>
              <w:jc w:val="both"/>
              <w:rPr>
                <w:rFonts w:ascii="Palatino Linotype" w:eastAsia="Times New Roman" w:hAnsi="Palatino Linotype" w:cs="Arial"/>
                <w:color w:val="000000"/>
              </w:rPr>
            </w:pPr>
            <w:r w:rsidRPr="00B9787F">
              <w:rPr>
                <w:rFonts w:ascii="Palatino Linotype" w:eastAsia="Times New Roman" w:hAnsi="Palatino Linotype" w:cs="Arial"/>
                <w:color w:val="000000"/>
              </w:rPr>
              <w:t xml:space="preserve">Es necesario que </w:t>
            </w:r>
            <w:r w:rsidRPr="00B9787F">
              <w:rPr>
                <w:rFonts w:ascii="Palatino Linotype" w:eastAsia="Times New Roman" w:hAnsi="Palatino Linotype" w:cs="Arial"/>
                <w:b/>
                <w:color w:val="000000"/>
                <w:u w:val="single"/>
              </w:rPr>
              <w:t>el acto reúna con los requisitos elementales</w:t>
            </w:r>
            <w:r w:rsidRPr="00B9787F">
              <w:rPr>
                <w:rFonts w:ascii="Palatino Linotype" w:eastAsia="Times New Roman" w:hAnsi="Palatino Linotype" w:cs="Arial"/>
                <w:color w:val="000000"/>
              </w:rPr>
              <w:t>, entre ellos, que la autoridad que va a emitir el acto de autoridad sea la legalmente facultada para ello.</w:t>
            </w:r>
          </w:p>
          <w:p w:rsidR="00E83734" w:rsidRPr="00B9787F" w:rsidRDefault="00E83734" w:rsidP="00B9787F">
            <w:pPr>
              <w:spacing w:line="360" w:lineRule="auto"/>
              <w:jc w:val="both"/>
              <w:rPr>
                <w:rFonts w:ascii="Palatino Linotype" w:hAnsi="Palatino Linotype"/>
              </w:rPr>
            </w:pPr>
            <w:r w:rsidRPr="00B9787F">
              <w:rPr>
                <w:rFonts w:ascii="Palatino Linotype" w:eastAsia="Times New Roman"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83734" w:rsidRPr="00B9787F" w:rsidTr="00D90B7D">
        <w:tc>
          <w:tcPr>
            <w:tcW w:w="1838" w:type="dxa"/>
            <w:shd w:val="clear" w:color="auto" w:fill="8EAADB" w:themeFill="accent5" w:themeFillTint="99"/>
          </w:tcPr>
          <w:p w:rsidR="00E83734" w:rsidRPr="00B9787F" w:rsidRDefault="00E83734" w:rsidP="00B9787F">
            <w:pPr>
              <w:spacing w:line="360" w:lineRule="auto"/>
              <w:rPr>
                <w:rFonts w:ascii="Palatino Linotype" w:hAnsi="Palatino Linotype"/>
                <w:b/>
              </w:rPr>
            </w:pPr>
          </w:p>
          <w:p w:rsidR="00E83734" w:rsidRPr="00B9787F" w:rsidRDefault="00E83734" w:rsidP="00B9787F">
            <w:pPr>
              <w:spacing w:line="360" w:lineRule="auto"/>
              <w:jc w:val="both"/>
              <w:rPr>
                <w:rFonts w:ascii="Palatino Linotype" w:hAnsi="Palatino Linotype"/>
                <w:b/>
              </w:rPr>
            </w:pPr>
            <w:r w:rsidRPr="00B9787F">
              <w:rPr>
                <w:rFonts w:ascii="Palatino Linotype" w:eastAsia="Times New Roman" w:hAnsi="Palatino Linotype" w:cs="Arial"/>
                <w:b/>
                <w:color w:val="000000"/>
              </w:rPr>
              <w:t xml:space="preserve">d) Requisitos de fondo del acuerdo de clasificación. </w:t>
            </w:r>
          </w:p>
        </w:tc>
        <w:tc>
          <w:tcPr>
            <w:tcW w:w="6990" w:type="dxa"/>
            <w:shd w:val="clear" w:color="auto" w:fill="D9E2F3" w:themeFill="accent5" w:themeFillTint="33"/>
          </w:tcPr>
          <w:p w:rsidR="00E83734" w:rsidRPr="00B9787F" w:rsidRDefault="00E83734" w:rsidP="00B9787F">
            <w:pPr>
              <w:spacing w:line="360" w:lineRule="auto"/>
              <w:ind w:right="49"/>
              <w:contextualSpacing/>
              <w:jc w:val="both"/>
              <w:rPr>
                <w:rFonts w:ascii="Palatino Linotype" w:eastAsia="Times New Roman" w:hAnsi="Palatino Linotype" w:cs="Arial"/>
                <w:color w:val="000000"/>
              </w:rPr>
            </w:pPr>
            <w:r w:rsidRPr="00B9787F">
              <w:rPr>
                <w:rFonts w:ascii="Palatino Linotype" w:eastAsia="Times New Roman"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9787F">
              <w:rPr>
                <w:rFonts w:ascii="Palatino Linotype" w:eastAsia="Times New Roman" w:hAnsi="Palatino Linotype" w:cs="Arial"/>
                <w:b/>
                <w:color w:val="000000"/>
              </w:rPr>
              <w:t>Sujetos Obligados</w:t>
            </w:r>
            <w:r w:rsidRPr="00B9787F">
              <w:rPr>
                <w:rFonts w:ascii="Palatino Linotype" w:eastAsia="Times New Roman" w:hAnsi="Palatino Linotype" w:cs="Arial"/>
                <w:color w:val="000000"/>
              </w:rPr>
              <w:t xml:space="preserve">, por lo que deberán fundar y motivar debidamente la clasificación. </w:t>
            </w:r>
          </w:p>
          <w:p w:rsidR="00D90B7D" w:rsidRPr="00B9787F" w:rsidRDefault="00E83734" w:rsidP="00B9787F">
            <w:pPr>
              <w:spacing w:line="360" w:lineRule="auto"/>
              <w:ind w:right="49"/>
              <w:contextualSpacing/>
              <w:jc w:val="both"/>
              <w:rPr>
                <w:rFonts w:ascii="Palatino Linotype" w:eastAsia="Times New Roman" w:hAnsi="Palatino Linotype" w:cs="Arial"/>
                <w:color w:val="000000"/>
              </w:rPr>
            </w:pPr>
            <w:r w:rsidRPr="00B9787F">
              <w:rPr>
                <w:rFonts w:ascii="Palatino Linotype" w:eastAsia="Times New Roman" w:hAnsi="Palatino Linotype" w:cs="Arial"/>
                <w:color w:val="000000"/>
              </w:rPr>
              <w:t xml:space="preserve">De lo anterior, se desprende que para una correcta </w:t>
            </w:r>
            <w:r w:rsidRPr="00B9787F">
              <w:rPr>
                <w:rFonts w:ascii="Palatino Linotype" w:eastAsia="Times New Roman" w:hAnsi="Palatino Linotype" w:cs="Arial"/>
                <w:b/>
                <w:color w:val="000000"/>
              </w:rPr>
              <w:t>clasificación total o parcial</w:t>
            </w:r>
            <w:r w:rsidRPr="00B9787F">
              <w:rPr>
                <w:rFonts w:ascii="Palatino Linotype" w:eastAsia="Times New Roman"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83734" w:rsidRPr="00B9787F" w:rsidRDefault="00E83734" w:rsidP="00B9787F">
            <w:pPr>
              <w:spacing w:line="360" w:lineRule="auto"/>
              <w:ind w:right="49"/>
              <w:contextualSpacing/>
              <w:jc w:val="both"/>
              <w:rPr>
                <w:rFonts w:ascii="Palatino Linotype" w:eastAsia="Times New Roman" w:hAnsi="Palatino Linotype" w:cs="Arial"/>
                <w:color w:val="000000"/>
              </w:rPr>
            </w:pPr>
            <w:r w:rsidRPr="00B9787F">
              <w:rPr>
                <w:rFonts w:ascii="Palatino Linotype" w:eastAsia="Times New Roman"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83734" w:rsidRPr="00B9787F" w:rsidRDefault="00E83734" w:rsidP="00B9787F">
            <w:pPr>
              <w:spacing w:line="360" w:lineRule="auto"/>
              <w:ind w:right="49"/>
              <w:contextualSpacing/>
              <w:jc w:val="both"/>
              <w:rPr>
                <w:rFonts w:ascii="Palatino Linotype" w:eastAsia="Times New Roman" w:hAnsi="Palatino Linotype" w:cs="Arial"/>
                <w:color w:val="000000"/>
              </w:rPr>
            </w:pPr>
            <w:r w:rsidRPr="00B9787F">
              <w:rPr>
                <w:rFonts w:ascii="Palatino Linotype" w:eastAsia="Times New Roman" w:hAnsi="Palatino Linotype" w:cs="Arial"/>
                <w:color w:val="000000"/>
              </w:rPr>
              <w:t>En ese mismo sentido, el numeral trigésimo tercero fracción V de los Lineamientos Generales, precisa que para motivar la clasificación se deben acreditar las circunstancias de tiempo, modo y lugar.</w:t>
            </w:r>
          </w:p>
          <w:p w:rsidR="00E83734" w:rsidRPr="00B9787F" w:rsidRDefault="00E83734" w:rsidP="00B9787F">
            <w:pPr>
              <w:spacing w:line="360" w:lineRule="auto"/>
              <w:ind w:right="49"/>
              <w:contextualSpacing/>
              <w:jc w:val="both"/>
              <w:rPr>
                <w:rFonts w:ascii="Palatino Linotype" w:eastAsia="Times New Roman" w:hAnsi="Palatino Linotype" w:cs="Arial"/>
                <w:color w:val="000000"/>
              </w:rPr>
            </w:pPr>
            <w:r w:rsidRPr="00B9787F">
              <w:rPr>
                <w:rFonts w:ascii="Palatino Linotype" w:eastAsia="Times New Roman" w:hAnsi="Palatino Linotype" w:cs="Arial"/>
                <w:color w:val="000000"/>
              </w:rPr>
              <w:t xml:space="preserve">Ahora bien, </w:t>
            </w:r>
            <w:r w:rsidRPr="00B9787F">
              <w:rPr>
                <w:rFonts w:ascii="Palatino Linotype" w:eastAsia="Times New Roman" w:hAnsi="Palatino Linotype" w:cs="Arial"/>
                <w:b/>
                <w:color w:val="000000"/>
                <w:u w:val="single"/>
              </w:rPr>
              <w:t>para cada caso además de fundar y motivar</w:t>
            </w:r>
            <w:r w:rsidRPr="00B9787F">
              <w:rPr>
                <w:rFonts w:ascii="Palatino Linotype" w:eastAsia="Times New Roman" w:hAnsi="Palatino Linotype" w:cs="Arial"/>
                <w:color w:val="000000"/>
              </w:rPr>
              <w:t xml:space="preserve">, se debe identificar con claridad que datos contenidos en las documentales que son susceptibles de suprimirse, por ejemplo; </w:t>
            </w:r>
            <w:r w:rsidRPr="00B9787F">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83734" w:rsidRPr="00B9787F" w:rsidTr="00D90B7D">
        <w:tc>
          <w:tcPr>
            <w:tcW w:w="1838" w:type="dxa"/>
            <w:shd w:val="clear" w:color="auto" w:fill="8EAADB" w:themeFill="accent5" w:themeFillTint="99"/>
          </w:tcPr>
          <w:p w:rsidR="00D90B7D" w:rsidRPr="00B9787F" w:rsidRDefault="00E83734" w:rsidP="00B9787F">
            <w:pPr>
              <w:spacing w:line="360" w:lineRule="auto"/>
              <w:ind w:right="49"/>
              <w:jc w:val="both"/>
              <w:rPr>
                <w:rFonts w:ascii="Palatino Linotype" w:eastAsia="Times New Roman" w:hAnsi="Palatino Linotype" w:cs="Arial"/>
                <w:color w:val="000000"/>
              </w:rPr>
            </w:pPr>
            <w:r w:rsidRPr="00B9787F">
              <w:rPr>
                <w:rFonts w:ascii="Palatino Linotype" w:eastAsia="MS Gothic" w:hAnsi="Palatino Linotype" w:cs="Times New Roman"/>
                <w:b/>
              </w:rPr>
              <w:t xml:space="preserve">e) </w:t>
            </w:r>
            <w:r w:rsidR="00E54450" w:rsidRPr="00B9787F">
              <w:rPr>
                <w:rFonts w:ascii="Palatino Linotype" w:eastAsia="MS Gothic" w:hAnsi="Palatino Linotype" w:cs="Times New Roman"/>
                <w:b/>
              </w:rPr>
              <w:t xml:space="preserve">Condiciones especiales de la clasificación de la información como confidencial. </w:t>
            </w:r>
          </w:p>
          <w:p w:rsidR="00E83734" w:rsidRPr="00B9787F" w:rsidRDefault="00E83734" w:rsidP="00B9787F">
            <w:pPr>
              <w:spacing w:line="360" w:lineRule="auto"/>
              <w:rPr>
                <w:rFonts w:ascii="Palatino Linotype" w:hAnsi="Palatino Linotype"/>
              </w:rPr>
            </w:pPr>
          </w:p>
        </w:tc>
        <w:tc>
          <w:tcPr>
            <w:tcW w:w="6990" w:type="dxa"/>
            <w:shd w:val="clear" w:color="auto" w:fill="D9E2F3" w:themeFill="accent5" w:themeFillTint="33"/>
          </w:tcPr>
          <w:p w:rsidR="00E83734" w:rsidRPr="00B9787F" w:rsidRDefault="00E83734" w:rsidP="00B9787F">
            <w:pPr>
              <w:spacing w:line="360" w:lineRule="auto"/>
              <w:ind w:right="49"/>
              <w:contextualSpacing/>
              <w:jc w:val="both"/>
              <w:rPr>
                <w:rFonts w:ascii="Palatino Linotype" w:eastAsia="Times New Roman" w:hAnsi="Palatino Linotype" w:cs="Arial"/>
                <w:color w:val="000000"/>
              </w:rPr>
            </w:pPr>
            <w:r w:rsidRPr="00B9787F">
              <w:rPr>
                <w:rFonts w:ascii="Palatino Linotype" w:eastAsia="Times New Roman"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E83734" w:rsidRPr="00B9787F" w:rsidRDefault="00E83734" w:rsidP="00B9787F">
            <w:pPr>
              <w:spacing w:line="360" w:lineRule="auto"/>
              <w:ind w:right="49"/>
              <w:contextualSpacing/>
              <w:jc w:val="both"/>
              <w:rPr>
                <w:rFonts w:ascii="Palatino Linotype" w:eastAsia="Times New Roman" w:hAnsi="Palatino Linotype" w:cs="Arial"/>
                <w:color w:val="000000"/>
              </w:rPr>
            </w:pPr>
            <w:r w:rsidRPr="00B9787F">
              <w:rPr>
                <w:rFonts w:ascii="Palatino Linotype" w:eastAsia="Times New Roman"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83734" w:rsidRPr="00B9787F" w:rsidRDefault="00E83734" w:rsidP="00B9787F">
            <w:pPr>
              <w:spacing w:line="360" w:lineRule="auto"/>
              <w:rPr>
                <w:rFonts w:ascii="Palatino Linotype" w:hAnsi="Palatino Linotype"/>
              </w:rPr>
            </w:pPr>
            <w:r w:rsidRPr="00B9787F">
              <w:rPr>
                <w:rFonts w:ascii="Palatino Linotype" w:eastAsia="Times New Roman"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364F4" w:rsidRPr="00B9787F" w:rsidRDefault="001364F4" w:rsidP="00B9787F">
      <w:pPr>
        <w:spacing w:after="0" w:line="360" w:lineRule="auto"/>
        <w:ind w:right="49"/>
        <w:jc w:val="both"/>
        <w:rPr>
          <w:rFonts w:ascii="Palatino Linotype" w:eastAsia="MS Mincho" w:hAnsi="Palatino Linotype" w:cs="Times New Roman"/>
          <w:sz w:val="24"/>
          <w:szCs w:val="24"/>
        </w:rPr>
      </w:pPr>
    </w:p>
    <w:p w:rsidR="00B54F03" w:rsidRDefault="0044063A" w:rsidP="00B9787F">
      <w:pPr>
        <w:keepNext/>
        <w:keepLines/>
        <w:tabs>
          <w:tab w:val="left" w:pos="0"/>
        </w:tabs>
        <w:spacing w:after="0" w:line="360" w:lineRule="auto"/>
        <w:outlineLvl w:val="0"/>
        <w:rPr>
          <w:rFonts w:ascii="Palatino Linotype" w:eastAsia="MS Gothic" w:hAnsi="Palatino Linotype" w:cs="Times New Roman"/>
          <w:b/>
          <w:sz w:val="24"/>
          <w:szCs w:val="24"/>
        </w:rPr>
      </w:pPr>
      <w:bookmarkStart w:id="34" w:name="_Toc12534563"/>
      <w:r w:rsidRPr="00B9787F">
        <w:rPr>
          <w:rFonts w:ascii="Palatino Linotype" w:eastAsia="MS Mincho" w:hAnsi="Palatino Linotype" w:cstheme="majorBidi"/>
          <w:b/>
          <w:sz w:val="24"/>
          <w:szCs w:val="24"/>
          <w:lang w:val="es-ES_tradnl" w:eastAsia="es-ES"/>
        </w:rPr>
        <w:t>SEXTO</w:t>
      </w:r>
      <w:r w:rsidR="00CB3DC3" w:rsidRPr="00B9787F">
        <w:rPr>
          <w:rFonts w:ascii="Palatino Linotype" w:eastAsia="MS Mincho" w:hAnsi="Palatino Linotype" w:cstheme="majorBidi"/>
          <w:b/>
          <w:sz w:val="24"/>
          <w:szCs w:val="24"/>
          <w:lang w:val="es-ES_tradnl" w:eastAsia="es-ES"/>
        </w:rPr>
        <w:t>.</w:t>
      </w:r>
      <w:r w:rsidR="00B54F03" w:rsidRPr="00B9787F">
        <w:rPr>
          <w:rFonts w:ascii="Palatino Linotype" w:eastAsia="MS Gothic" w:hAnsi="Palatino Linotype" w:cs="Times New Roman"/>
          <w:b/>
          <w:sz w:val="24"/>
          <w:szCs w:val="24"/>
        </w:rPr>
        <w:t xml:space="preserve"> Vista a los Órganos de Control Interno.</w:t>
      </w:r>
      <w:bookmarkEnd w:id="34"/>
    </w:p>
    <w:p w:rsidR="00B9787F" w:rsidRPr="00B9787F" w:rsidRDefault="00B9787F" w:rsidP="00B9787F">
      <w:pPr>
        <w:keepNext/>
        <w:keepLines/>
        <w:tabs>
          <w:tab w:val="left" w:pos="0"/>
        </w:tabs>
        <w:spacing w:after="0" w:line="360" w:lineRule="auto"/>
        <w:outlineLvl w:val="0"/>
        <w:rPr>
          <w:rFonts w:ascii="Palatino Linotype" w:eastAsia="MS Gothic" w:hAnsi="Palatino Linotype" w:cs="Times New Roman"/>
          <w:b/>
          <w:sz w:val="12"/>
          <w:szCs w:val="24"/>
        </w:rPr>
      </w:pPr>
    </w:p>
    <w:p w:rsidR="001836FE" w:rsidRPr="00B9787F" w:rsidRDefault="001836FE" w:rsidP="00B9787F">
      <w:pPr>
        <w:pStyle w:val="Prrafodelista"/>
        <w:numPr>
          <w:ilvl w:val="0"/>
          <w:numId w:val="2"/>
        </w:numPr>
        <w:spacing w:after="0" w:line="360" w:lineRule="auto"/>
        <w:ind w:left="0" w:firstLine="0"/>
        <w:jc w:val="both"/>
        <w:rPr>
          <w:rFonts w:ascii="Palatino Linotype" w:hAnsi="Palatino Linotype"/>
          <w:sz w:val="24"/>
          <w:szCs w:val="24"/>
        </w:rPr>
      </w:pPr>
      <w:r w:rsidRPr="00B9787F">
        <w:rPr>
          <w:rFonts w:ascii="Palatino Linotype" w:hAnsi="Palatino Linotype"/>
          <w:sz w:val="24"/>
          <w:szCs w:val="24"/>
        </w:rPr>
        <w:t xml:space="preserve">Es necesario resaltar que </w:t>
      </w:r>
      <w:r w:rsidR="00415E79" w:rsidRPr="00B9787F">
        <w:rPr>
          <w:rFonts w:ascii="Palatino Linotype" w:hAnsi="Palatino Linotype"/>
          <w:sz w:val="24"/>
          <w:szCs w:val="24"/>
        </w:rPr>
        <w:t xml:space="preserve">el </w:t>
      </w:r>
      <w:r w:rsidRPr="00B9787F">
        <w:rPr>
          <w:rFonts w:ascii="Palatino Linotype" w:hAnsi="Palatino Linotype"/>
          <w:sz w:val="24"/>
          <w:szCs w:val="24"/>
        </w:rPr>
        <w:t>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w:t>
      </w:r>
      <w:r w:rsidR="00E83734" w:rsidRPr="00B9787F">
        <w:rPr>
          <w:rFonts w:ascii="Palatino Linotype" w:hAnsi="Palatino Linotype"/>
          <w:sz w:val="24"/>
          <w:szCs w:val="24"/>
        </w:rPr>
        <w:t xml:space="preserve"> y en razón de que </w:t>
      </w:r>
      <w:r w:rsidR="00E83734" w:rsidRPr="00B9787F">
        <w:rPr>
          <w:rFonts w:ascii="Palatino Linotype" w:hAnsi="Palatino Linotype"/>
          <w:b/>
          <w:sz w:val="24"/>
          <w:szCs w:val="24"/>
          <w:u w:val="single"/>
        </w:rPr>
        <w:t xml:space="preserve">el Sujeto Obligado NO dio </w:t>
      </w:r>
      <w:r w:rsidR="00415E79" w:rsidRPr="00B9787F">
        <w:rPr>
          <w:rFonts w:ascii="Palatino Linotype" w:hAnsi="Palatino Linotype"/>
          <w:b/>
          <w:sz w:val="24"/>
          <w:szCs w:val="24"/>
          <w:u w:val="single"/>
        </w:rPr>
        <w:t>respuestas</w:t>
      </w:r>
      <w:r w:rsidR="00E83734" w:rsidRPr="00B9787F">
        <w:rPr>
          <w:rFonts w:ascii="Palatino Linotype" w:hAnsi="Palatino Linotype"/>
          <w:b/>
          <w:sz w:val="24"/>
          <w:szCs w:val="24"/>
          <w:u w:val="single"/>
        </w:rPr>
        <w:t xml:space="preserve"> a la solicitud</w:t>
      </w:r>
      <w:r w:rsidR="00415E79" w:rsidRPr="00B9787F">
        <w:rPr>
          <w:rFonts w:ascii="Palatino Linotype" w:hAnsi="Palatino Linotype"/>
          <w:b/>
          <w:sz w:val="24"/>
          <w:szCs w:val="24"/>
          <w:u w:val="single"/>
        </w:rPr>
        <w:t>es</w:t>
      </w:r>
      <w:r w:rsidR="00E83734" w:rsidRPr="00B9787F">
        <w:rPr>
          <w:rFonts w:ascii="Palatino Linotype" w:hAnsi="Palatino Linotype"/>
          <w:b/>
          <w:sz w:val="24"/>
          <w:szCs w:val="24"/>
          <w:u w:val="single"/>
        </w:rPr>
        <w:t xml:space="preserve"> de información interpuesta</w:t>
      </w:r>
      <w:r w:rsidR="00415E79" w:rsidRPr="00B9787F">
        <w:rPr>
          <w:rFonts w:ascii="Palatino Linotype" w:hAnsi="Palatino Linotype"/>
          <w:b/>
          <w:sz w:val="24"/>
          <w:szCs w:val="24"/>
          <w:u w:val="single"/>
        </w:rPr>
        <w:t>s</w:t>
      </w:r>
      <w:r w:rsidRPr="00B9787F">
        <w:rPr>
          <w:rFonts w:ascii="Palatino Linotype" w:hAnsi="Palatino Linotype"/>
          <w:sz w:val="24"/>
          <w:szCs w:val="24"/>
        </w:rPr>
        <w:t xml:space="preserve">, </w:t>
      </w:r>
      <w:r w:rsidR="00415E79" w:rsidRPr="00B9787F">
        <w:rPr>
          <w:rFonts w:ascii="Palatino Linotype" w:hAnsi="Palatino Linotype"/>
          <w:sz w:val="24"/>
          <w:szCs w:val="24"/>
        </w:rPr>
        <w:t xml:space="preserve">por lo que </w:t>
      </w:r>
      <w:r w:rsidRPr="00B9787F">
        <w:rPr>
          <w:rFonts w:ascii="Palatino Linotype" w:hAnsi="Palatino Linotype"/>
          <w:sz w:val="24"/>
          <w:szCs w:val="24"/>
        </w:rPr>
        <w:t xml:space="preserve">se dará vista al área competente para que en ejercicio de sus atribuciones realice las investigaciones pertinentes por las omisiones detectadas atribuibles al </w:t>
      </w:r>
      <w:r w:rsidR="003152D6" w:rsidRPr="00B9787F">
        <w:rPr>
          <w:rFonts w:ascii="Palatino Linotype" w:hAnsi="Palatino Linotype"/>
          <w:b/>
          <w:sz w:val="24"/>
          <w:szCs w:val="24"/>
        </w:rPr>
        <w:t>Sujeto Obligado</w:t>
      </w:r>
      <w:r w:rsidR="003152D6" w:rsidRPr="00B9787F">
        <w:rPr>
          <w:rFonts w:ascii="Palatino Linotype" w:hAnsi="Palatino Linotype"/>
          <w:sz w:val="24"/>
          <w:szCs w:val="24"/>
        </w:rPr>
        <w:t>.</w:t>
      </w:r>
    </w:p>
    <w:p w:rsidR="00415E79" w:rsidRPr="00B9787F" w:rsidRDefault="00415E79" w:rsidP="00B9787F">
      <w:pPr>
        <w:pStyle w:val="Prrafodelista"/>
        <w:spacing w:after="0" w:line="360" w:lineRule="auto"/>
        <w:ind w:left="0"/>
        <w:jc w:val="both"/>
        <w:rPr>
          <w:rFonts w:ascii="Palatino Linotype" w:hAnsi="Palatino Linotype"/>
          <w:sz w:val="12"/>
          <w:szCs w:val="24"/>
        </w:rPr>
      </w:pPr>
    </w:p>
    <w:p w:rsidR="001836FE" w:rsidRPr="00B9787F" w:rsidRDefault="001836FE" w:rsidP="00B9787F">
      <w:pPr>
        <w:pStyle w:val="Prrafodelista"/>
        <w:numPr>
          <w:ilvl w:val="0"/>
          <w:numId w:val="2"/>
        </w:numPr>
        <w:spacing w:after="0" w:line="360" w:lineRule="auto"/>
        <w:ind w:left="0" w:firstLine="0"/>
        <w:jc w:val="both"/>
        <w:rPr>
          <w:rFonts w:ascii="Palatino Linotype" w:hAnsi="Palatino Linotype"/>
          <w:sz w:val="24"/>
          <w:szCs w:val="24"/>
        </w:rPr>
      </w:pPr>
      <w:r w:rsidRPr="00B9787F">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C0713F" w:rsidRPr="00B9787F" w:rsidRDefault="00C0713F" w:rsidP="00B9787F">
      <w:pPr>
        <w:pStyle w:val="Prrafodelista"/>
        <w:spacing w:after="0" w:line="360" w:lineRule="auto"/>
        <w:ind w:left="0"/>
        <w:jc w:val="both"/>
        <w:rPr>
          <w:rFonts w:ascii="Palatino Linotype" w:hAnsi="Palatino Linotype"/>
          <w:sz w:val="12"/>
          <w:szCs w:val="24"/>
        </w:rPr>
      </w:pPr>
    </w:p>
    <w:p w:rsidR="001836FE" w:rsidRPr="00B9787F" w:rsidRDefault="001836FE" w:rsidP="00B9787F">
      <w:pPr>
        <w:spacing w:after="0" w:line="360" w:lineRule="auto"/>
        <w:ind w:left="567" w:right="567"/>
        <w:contextualSpacing/>
        <w:jc w:val="both"/>
        <w:rPr>
          <w:rFonts w:ascii="Palatino Linotype" w:hAnsi="Palatino Linotype"/>
          <w:sz w:val="24"/>
          <w:szCs w:val="24"/>
        </w:rPr>
      </w:pPr>
      <w:r w:rsidRPr="00B9787F">
        <w:rPr>
          <w:rFonts w:ascii="Palatino Linotype" w:hAnsi="Palatino Linotype"/>
          <w:b/>
          <w:bCs/>
          <w:sz w:val="24"/>
          <w:szCs w:val="24"/>
        </w:rPr>
        <w:t>Artículo 36.</w:t>
      </w:r>
      <w:r w:rsidRPr="00B9787F">
        <w:rPr>
          <w:rFonts w:ascii="Palatino Linotype" w:hAnsi="Palatino Linotype"/>
          <w:sz w:val="24"/>
          <w:szCs w:val="24"/>
        </w:rPr>
        <w:t xml:space="preserve"> El Instituto tendrá, en el ámbito de su competencia, las siguientes atribuciones:</w:t>
      </w:r>
    </w:p>
    <w:p w:rsidR="001836FE" w:rsidRPr="00B9787F" w:rsidRDefault="001836FE" w:rsidP="00B9787F">
      <w:pPr>
        <w:spacing w:after="0" w:line="360" w:lineRule="auto"/>
        <w:ind w:left="567" w:right="567"/>
        <w:contextualSpacing/>
        <w:jc w:val="both"/>
        <w:rPr>
          <w:rFonts w:ascii="Palatino Linotype" w:hAnsi="Palatino Linotype"/>
          <w:sz w:val="24"/>
          <w:szCs w:val="24"/>
        </w:rPr>
      </w:pPr>
      <w:r w:rsidRPr="00B9787F">
        <w:rPr>
          <w:rFonts w:ascii="Palatino Linotype" w:hAnsi="Palatino Linotype"/>
          <w:sz w:val="24"/>
          <w:szCs w:val="24"/>
        </w:rPr>
        <w:t>(…)</w:t>
      </w:r>
    </w:p>
    <w:p w:rsidR="001836FE" w:rsidRPr="00B9787F" w:rsidRDefault="001836FE" w:rsidP="00B9787F">
      <w:pPr>
        <w:spacing w:after="0" w:line="360" w:lineRule="auto"/>
        <w:ind w:left="567" w:right="567"/>
        <w:contextualSpacing/>
        <w:jc w:val="both"/>
        <w:rPr>
          <w:rFonts w:ascii="Palatino Linotype" w:hAnsi="Palatino Linotype"/>
          <w:b/>
          <w:sz w:val="24"/>
          <w:szCs w:val="24"/>
        </w:rPr>
      </w:pPr>
      <w:r w:rsidRPr="00B9787F">
        <w:rPr>
          <w:rFonts w:ascii="Palatino Linotype" w:hAnsi="Palatino Linotype"/>
          <w:b/>
          <w:sz w:val="24"/>
          <w:szCs w:val="24"/>
        </w:rPr>
        <w:t xml:space="preserve">X. Hacer del conocimiento del órgano de control interno o equivalente de cada Sujeto Obligado las infracciones a esta Ley; </w:t>
      </w:r>
    </w:p>
    <w:p w:rsidR="001836FE" w:rsidRPr="00B9787F" w:rsidRDefault="001836FE" w:rsidP="00B9787F">
      <w:pPr>
        <w:spacing w:after="0" w:line="360" w:lineRule="auto"/>
        <w:ind w:left="567" w:right="567"/>
        <w:contextualSpacing/>
        <w:jc w:val="both"/>
        <w:rPr>
          <w:rFonts w:ascii="Palatino Linotype" w:hAnsi="Palatino Linotype"/>
          <w:sz w:val="24"/>
          <w:szCs w:val="24"/>
        </w:rPr>
      </w:pPr>
      <w:r w:rsidRPr="00B9787F">
        <w:rPr>
          <w:rFonts w:ascii="Palatino Linotype" w:hAnsi="Palatino Linotype"/>
          <w:sz w:val="24"/>
          <w:szCs w:val="24"/>
        </w:rPr>
        <w:t>(…)</w:t>
      </w:r>
    </w:p>
    <w:p w:rsidR="00C0713F" w:rsidRPr="00B9787F" w:rsidRDefault="00C0713F" w:rsidP="00B9787F">
      <w:pPr>
        <w:spacing w:after="0" w:line="360" w:lineRule="auto"/>
        <w:ind w:right="567"/>
        <w:contextualSpacing/>
        <w:jc w:val="both"/>
        <w:rPr>
          <w:rFonts w:ascii="Palatino Linotype" w:hAnsi="Palatino Linotype"/>
          <w:i/>
          <w:sz w:val="12"/>
          <w:szCs w:val="24"/>
        </w:rPr>
      </w:pPr>
    </w:p>
    <w:p w:rsidR="001836FE" w:rsidRPr="00B9787F" w:rsidRDefault="001836FE" w:rsidP="00B9787F">
      <w:pPr>
        <w:pStyle w:val="Prrafodelista"/>
        <w:numPr>
          <w:ilvl w:val="0"/>
          <w:numId w:val="2"/>
        </w:numPr>
        <w:spacing w:after="0" w:line="360" w:lineRule="auto"/>
        <w:ind w:left="0" w:firstLine="0"/>
        <w:jc w:val="both"/>
        <w:rPr>
          <w:rFonts w:ascii="Palatino Linotype" w:eastAsia="MS Mincho" w:hAnsi="Palatino Linotype" w:cs="Arial"/>
          <w:sz w:val="24"/>
          <w:szCs w:val="24"/>
        </w:rPr>
      </w:pPr>
      <w:r w:rsidRPr="00B9787F">
        <w:rPr>
          <w:rFonts w:ascii="Palatino Linotype" w:hAnsi="Palatino Linotype"/>
          <w:sz w:val="24"/>
          <w:szCs w:val="24"/>
        </w:rPr>
        <w:t xml:space="preserve">Asimismo, este Pleno hará del conocimiento del órgano de control de este Instituto de las infracciones en que el </w:t>
      </w:r>
      <w:r w:rsidR="003152D6" w:rsidRPr="00B9787F">
        <w:rPr>
          <w:rFonts w:ascii="Palatino Linotype" w:hAnsi="Palatino Linotype"/>
          <w:b/>
          <w:sz w:val="24"/>
          <w:szCs w:val="24"/>
        </w:rPr>
        <w:t>Sujeto Obligado</w:t>
      </w:r>
      <w:r w:rsidR="003152D6" w:rsidRPr="00B9787F">
        <w:rPr>
          <w:rFonts w:ascii="Palatino Linotype" w:hAnsi="Palatino Linotype"/>
          <w:sz w:val="24"/>
          <w:szCs w:val="24"/>
        </w:rPr>
        <w:t xml:space="preserve"> </w:t>
      </w:r>
      <w:r w:rsidRPr="00B9787F">
        <w:rPr>
          <w:rFonts w:ascii="Palatino Linotype" w:hAnsi="Palatino Linotype"/>
          <w:sz w:val="24"/>
          <w:szCs w:val="24"/>
        </w:rPr>
        <w:t xml:space="preserve">incurrió, toda vez que la naturaleza de investigar y sancionar corresponde a un ente distinto a éste a través de un procedimiento diferente al recurso de revisión, lo cual se encuentra previsto </w:t>
      </w:r>
      <w:r w:rsidRPr="00B9787F">
        <w:rPr>
          <w:rFonts w:ascii="Palatino Linotype" w:eastAsia="MS Mincho" w:hAnsi="Palatino Linotype" w:cs="Arial"/>
          <w:sz w:val="24"/>
          <w:szCs w:val="24"/>
        </w:rPr>
        <w:t>en la Ley de Transparencia Acceso a la Información Pública del Estado de México y Municipios específicamente en sus artículos 222 y 223 que señalan lo siguiente:</w:t>
      </w:r>
    </w:p>
    <w:p w:rsidR="00C0713F" w:rsidRPr="00B9787F" w:rsidRDefault="00C0713F" w:rsidP="00B9787F">
      <w:pPr>
        <w:pStyle w:val="Prrafodelista"/>
        <w:spacing w:after="0" w:line="360" w:lineRule="auto"/>
        <w:ind w:left="0"/>
        <w:jc w:val="both"/>
        <w:rPr>
          <w:rFonts w:ascii="Palatino Linotype" w:eastAsia="MS Mincho" w:hAnsi="Palatino Linotype" w:cs="Arial"/>
          <w:sz w:val="12"/>
          <w:szCs w:val="24"/>
        </w:rPr>
      </w:pPr>
    </w:p>
    <w:p w:rsidR="001836FE" w:rsidRPr="00B9787F" w:rsidRDefault="001836FE" w:rsidP="00B9787F">
      <w:pPr>
        <w:spacing w:after="0" w:line="360" w:lineRule="auto"/>
        <w:ind w:left="567" w:right="567"/>
        <w:contextualSpacing/>
        <w:jc w:val="both"/>
        <w:rPr>
          <w:rFonts w:ascii="Palatino Linotype" w:hAnsi="Palatino Linotype"/>
          <w:sz w:val="24"/>
          <w:szCs w:val="24"/>
        </w:rPr>
      </w:pPr>
      <w:r w:rsidRPr="00B9787F">
        <w:rPr>
          <w:rFonts w:ascii="Palatino Linotype" w:hAnsi="Palatino Linotype"/>
          <w:b/>
          <w:sz w:val="24"/>
          <w:szCs w:val="24"/>
        </w:rPr>
        <w:t>Artículo 222</w:t>
      </w:r>
      <w:r w:rsidRPr="00B9787F">
        <w:rPr>
          <w:rFonts w:ascii="Palatino Linotype" w:hAnsi="Palatino Linotype"/>
          <w:sz w:val="24"/>
          <w:szCs w:val="24"/>
        </w:rPr>
        <w:t>. Son causas de responsabilidad administrativa de los servidores públicos de los sujetos obligados, por incumplimiento de las obligaciones establecidas en la materia de la presente Ley, las siguientes:</w:t>
      </w:r>
      <w:r w:rsidR="000705FD" w:rsidRPr="00B9787F">
        <w:rPr>
          <w:rFonts w:ascii="Palatino Linotype" w:hAnsi="Palatino Linotype"/>
          <w:sz w:val="24"/>
          <w:szCs w:val="24"/>
        </w:rPr>
        <w:t xml:space="preserve"> </w:t>
      </w:r>
    </w:p>
    <w:p w:rsidR="000705FD" w:rsidRPr="00B9787F" w:rsidRDefault="000705FD" w:rsidP="00B9787F">
      <w:pPr>
        <w:spacing w:after="0" w:line="360" w:lineRule="auto"/>
        <w:ind w:left="567" w:right="567"/>
        <w:contextualSpacing/>
        <w:jc w:val="both"/>
        <w:rPr>
          <w:rFonts w:ascii="Palatino Linotype" w:hAnsi="Palatino Linotype"/>
          <w:sz w:val="24"/>
          <w:szCs w:val="24"/>
        </w:rPr>
      </w:pPr>
      <w:r w:rsidRPr="00B9787F">
        <w:rPr>
          <w:rFonts w:ascii="Palatino Linotype" w:hAnsi="Palatino Linotype"/>
          <w:sz w:val="24"/>
          <w:szCs w:val="24"/>
        </w:rPr>
        <w:t>[…]</w:t>
      </w:r>
    </w:p>
    <w:p w:rsidR="001836FE" w:rsidRPr="00B9787F" w:rsidRDefault="001836FE" w:rsidP="00B9787F">
      <w:pPr>
        <w:pStyle w:val="Prrafodelista"/>
        <w:numPr>
          <w:ilvl w:val="0"/>
          <w:numId w:val="17"/>
        </w:numPr>
        <w:spacing w:after="0" w:line="360" w:lineRule="auto"/>
        <w:ind w:left="567" w:right="567" w:firstLine="0"/>
        <w:jc w:val="both"/>
        <w:rPr>
          <w:rFonts w:ascii="Palatino Linotype" w:hAnsi="Palatino Linotype"/>
          <w:b/>
          <w:sz w:val="24"/>
          <w:szCs w:val="24"/>
        </w:rPr>
      </w:pPr>
      <w:r w:rsidRPr="00B9787F">
        <w:rPr>
          <w:rFonts w:ascii="Palatino Linotype" w:hAnsi="Palatino Linotype"/>
          <w:b/>
          <w:sz w:val="24"/>
          <w:szCs w:val="24"/>
        </w:rPr>
        <w:t>Cualquier acto u omisión que provoque la suspensión o deficiencia en la atención de las solicitudes de información;</w:t>
      </w:r>
    </w:p>
    <w:p w:rsidR="0044063A" w:rsidRPr="00B9787F" w:rsidRDefault="0044063A" w:rsidP="00B9787F">
      <w:pPr>
        <w:pStyle w:val="Prrafodelista"/>
        <w:spacing w:after="0" w:line="360" w:lineRule="auto"/>
        <w:ind w:left="1287" w:right="567"/>
        <w:jc w:val="both"/>
        <w:rPr>
          <w:rFonts w:ascii="Palatino Linotype" w:hAnsi="Palatino Linotype"/>
          <w:b/>
          <w:sz w:val="12"/>
          <w:szCs w:val="24"/>
        </w:rPr>
      </w:pPr>
    </w:p>
    <w:p w:rsidR="000705FD" w:rsidRPr="00B9787F" w:rsidRDefault="000705FD" w:rsidP="00B9787F">
      <w:pPr>
        <w:spacing w:after="0" w:line="360" w:lineRule="auto"/>
        <w:ind w:left="567" w:right="567"/>
        <w:jc w:val="both"/>
        <w:rPr>
          <w:rFonts w:ascii="Palatino Linotype" w:hAnsi="Palatino Linotype"/>
          <w:b/>
          <w:sz w:val="24"/>
          <w:szCs w:val="24"/>
        </w:rPr>
      </w:pPr>
      <w:r w:rsidRPr="00B9787F">
        <w:rPr>
          <w:rFonts w:ascii="Palatino Linotype" w:hAnsi="Palatino Linotype"/>
          <w:b/>
          <w:sz w:val="24"/>
          <w:szCs w:val="24"/>
        </w:rPr>
        <w:t xml:space="preserve">II. </w:t>
      </w:r>
      <w:r w:rsidR="001836FE" w:rsidRPr="00B9787F">
        <w:rPr>
          <w:rFonts w:ascii="Palatino Linotype" w:hAnsi="Palatino Linotype"/>
          <w:b/>
          <w:sz w:val="24"/>
          <w:szCs w:val="24"/>
        </w:rPr>
        <w:t>La falta de respuesta a las solicitudes de información en los plazos señalados en la normatividad aplicable;</w:t>
      </w:r>
    </w:p>
    <w:p w:rsidR="000705FD" w:rsidRPr="00B9787F" w:rsidRDefault="000705FD" w:rsidP="00B9787F">
      <w:pPr>
        <w:spacing w:after="0" w:line="360" w:lineRule="auto"/>
        <w:ind w:left="567" w:right="567"/>
        <w:jc w:val="both"/>
        <w:rPr>
          <w:rFonts w:ascii="Palatino Linotype" w:hAnsi="Palatino Linotype"/>
          <w:b/>
          <w:sz w:val="24"/>
          <w:szCs w:val="24"/>
        </w:rPr>
      </w:pPr>
    </w:p>
    <w:p w:rsidR="000705FD" w:rsidRPr="00B9787F" w:rsidRDefault="000705FD" w:rsidP="00B9787F">
      <w:pPr>
        <w:spacing w:after="0" w:line="360" w:lineRule="auto"/>
        <w:ind w:left="567" w:right="567"/>
        <w:contextualSpacing/>
        <w:jc w:val="both"/>
        <w:rPr>
          <w:rFonts w:ascii="Palatino Linotype" w:hAnsi="Palatino Linotype"/>
          <w:bCs/>
          <w:sz w:val="24"/>
          <w:szCs w:val="24"/>
        </w:rPr>
      </w:pPr>
      <w:r w:rsidRPr="00B9787F">
        <w:rPr>
          <w:rFonts w:ascii="Palatino Linotype" w:hAnsi="Palatino Linotype"/>
          <w:bCs/>
          <w:sz w:val="24"/>
          <w:szCs w:val="24"/>
        </w:rPr>
        <w:t xml:space="preserve">[…] </w:t>
      </w:r>
    </w:p>
    <w:p w:rsidR="0044063A" w:rsidRPr="00B9787F" w:rsidRDefault="0044063A" w:rsidP="00B9787F">
      <w:pPr>
        <w:spacing w:after="0" w:line="360" w:lineRule="auto"/>
        <w:ind w:left="567" w:right="567"/>
        <w:contextualSpacing/>
        <w:jc w:val="both"/>
        <w:rPr>
          <w:rFonts w:ascii="Palatino Linotype" w:hAnsi="Palatino Linotype"/>
          <w:sz w:val="12"/>
          <w:szCs w:val="24"/>
        </w:rPr>
      </w:pPr>
    </w:p>
    <w:p w:rsidR="001836FE" w:rsidRPr="00B9787F" w:rsidRDefault="001836FE" w:rsidP="00B9787F">
      <w:pPr>
        <w:spacing w:after="0" w:line="360" w:lineRule="auto"/>
        <w:ind w:left="567" w:right="567"/>
        <w:contextualSpacing/>
        <w:jc w:val="both"/>
        <w:rPr>
          <w:rFonts w:ascii="Palatino Linotype" w:hAnsi="Palatino Linotype"/>
          <w:sz w:val="24"/>
          <w:szCs w:val="24"/>
        </w:rPr>
      </w:pPr>
      <w:r w:rsidRPr="00B9787F">
        <w:rPr>
          <w:rFonts w:ascii="Palatino Linotype" w:hAnsi="Palatino Linotype"/>
          <w:b/>
          <w:sz w:val="24"/>
          <w:szCs w:val="24"/>
        </w:rPr>
        <w:t>Artículo 223.</w:t>
      </w:r>
      <w:r w:rsidRPr="00B9787F">
        <w:rPr>
          <w:rFonts w:ascii="Palatino Linotype" w:hAnsi="Palatino Linotype"/>
          <w:sz w:val="24"/>
          <w:szCs w:val="24"/>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836FE" w:rsidRPr="00B9787F" w:rsidRDefault="000705FD" w:rsidP="00B9787F">
      <w:pPr>
        <w:spacing w:after="0" w:line="360" w:lineRule="auto"/>
        <w:ind w:left="567" w:right="567"/>
        <w:contextualSpacing/>
        <w:jc w:val="both"/>
        <w:rPr>
          <w:rFonts w:ascii="Palatino Linotype" w:hAnsi="Palatino Linotype"/>
          <w:sz w:val="24"/>
          <w:szCs w:val="24"/>
        </w:rPr>
      </w:pPr>
      <w:r w:rsidRPr="00B9787F">
        <w:rPr>
          <w:rFonts w:ascii="Palatino Linotype" w:hAnsi="Palatino Linotype"/>
          <w:sz w:val="24"/>
          <w:szCs w:val="24"/>
        </w:rPr>
        <w:t>[</w:t>
      </w:r>
      <w:r w:rsidR="001836FE" w:rsidRPr="00B9787F">
        <w:rPr>
          <w:rFonts w:ascii="Palatino Linotype" w:hAnsi="Palatino Linotype"/>
          <w:sz w:val="24"/>
          <w:szCs w:val="24"/>
        </w:rPr>
        <w:t>…</w:t>
      </w:r>
      <w:r w:rsidRPr="00B9787F">
        <w:rPr>
          <w:rFonts w:ascii="Palatino Linotype" w:hAnsi="Palatino Linotype"/>
          <w:sz w:val="24"/>
          <w:szCs w:val="24"/>
        </w:rPr>
        <w:t>]</w:t>
      </w:r>
    </w:p>
    <w:p w:rsidR="00E87906" w:rsidRPr="00B9787F" w:rsidRDefault="00E87906" w:rsidP="00B9787F">
      <w:pPr>
        <w:pStyle w:val="Prrafodelista"/>
        <w:spacing w:after="0" w:line="360" w:lineRule="auto"/>
        <w:ind w:left="0"/>
        <w:jc w:val="both"/>
        <w:rPr>
          <w:rFonts w:ascii="Palatino Linotype" w:hAnsi="Palatino Linotype" w:cs="Arial"/>
          <w:color w:val="000000" w:themeColor="text1"/>
          <w:sz w:val="12"/>
          <w:szCs w:val="24"/>
        </w:rPr>
      </w:pPr>
    </w:p>
    <w:p w:rsidR="008573B3" w:rsidRPr="00B9787F" w:rsidRDefault="008573B3" w:rsidP="00B9787F">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9787F">
        <w:rPr>
          <w:rFonts w:ascii="Palatino Linotype" w:hAnsi="Palatino Linotype" w:cs="Arial"/>
          <w:color w:val="000000" w:themeColor="text1"/>
          <w:sz w:val="24"/>
          <w:szCs w:val="24"/>
        </w:rPr>
        <w:t>Es por lo anterior que este Órgano Garante tomará las medidas pertinentes como consecuencia de la falta de respuesta</w:t>
      </w:r>
      <w:r w:rsidR="00415E79" w:rsidRPr="00B9787F">
        <w:rPr>
          <w:rFonts w:ascii="Palatino Linotype" w:hAnsi="Palatino Linotype" w:cs="Arial"/>
          <w:color w:val="000000" w:themeColor="text1"/>
          <w:sz w:val="24"/>
          <w:szCs w:val="24"/>
        </w:rPr>
        <w:t>s</w:t>
      </w:r>
      <w:r w:rsidRPr="00B9787F">
        <w:rPr>
          <w:rFonts w:ascii="Palatino Linotype" w:hAnsi="Palatino Linotype" w:cs="Arial"/>
          <w:color w:val="000000" w:themeColor="text1"/>
          <w:sz w:val="24"/>
          <w:szCs w:val="24"/>
        </w:rPr>
        <w:t xml:space="preserve"> del </w:t>
      </w:r>
      <w:r w:rsidRPr="00B9787F">
        <w:rPr>
          <w:rFonts w:ascii="Palatino Linotype" w:hAnsi="Palatino Linotype" w:cs="Arial"/>
          <w:b/>
          <w:color w:val="000000" w:themeColor="text1"/>
          <w:sz w:val="24"/>
          <w:szCs w:val="24"/>
        </w:rPr>
        <w:t>Sujeto Obligado</w:t>
      </w:r>
      <w:r w:rsidRPr="00B9787F">
        <w:rPr>
          <w:rFonts w:ascii="Palatino Linotype" w:hAnsi="Palatino Linotype" w:cs="Arial"/>
          <w:color w:val="000000" w:themeColor="text1"/>
          <w:sz w:val="24"/>
          <w:szCs w:val="24"/>
        </w:rPr>
        <w:t xml:space="preserve">, con la finalidad de proteger y garantizar en todo momento el Derecho de Acceso a la Información Pública.  </w:t>
      </w:r>
    </w:p>
    <w:p w:rsidR="008573B3" w:rsidRPr="00B9787F" w:rsidRDefault="008573B3" w:rsidP="00B9787F">
      <w:pPr>
        <w:pStyle w:val="Prrafodelista"/>
        <w:spacing w:after="0" w:line="360" w:lineRule="auto"/>
        <w:ind w:left="0"/>
        <w:jc w:val="both"/>
        <w:rPr>
          <w:rFonts w:ascii="Palatino Linotype" w:hAnsi="Palatino Linotype" w:cs="Arial"/>
          <w:color w:val="000000" w:themeColor="text1"/>
          <w:sz w:val="10"/>
          <w:szCs w:val="24"/>
        </w:rPr>
      </w:pPr>
    </w:p>
    <w:p w:rsidR="001C1CE7" w:rsidRPr="00B9787F" w:rsidRDefault="001836FE" w:rsidP="00B9787F">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B9787F">
        <w:rPr>
          <w:rFonts w:ascii="Palatino Linotype" w:hAnsi="Palatino Linotype" w:cs="Arial"/>
          <w:color w:val="000000" w:themeColor="text1"/>
          <w:sz w:val="24"/>
          <w:szCs w:val="24"/>
        </w:rPr>
        <w:t>Por lo anteriormente expuesto y fundado, y con fundamento e</w:t>
      </w:r>
      <w:r w:rsidR="006F2EC5" w:rsidRPr="00B9787F">
        <w:rPr>
          <w:rFonts w:ascii="Palatino Linotype" w:hAnsi="Palatino Linotype" w:cs="Arial"/>
          <w:color w:val="000000" w:themeColor="text1"/>
          <w:sz w:val="24"/>
          <w:szCs w:val="24"/>
        </w:rPr>
        <w:t xml:space="preserve">ste </w:t>
      </w:r>
      <w:r w:rsidR="006F2EC5" w:rsidRPr="00B9787F">
        <w:rPr>
          <w:rFonts w:ascii="Palatino Linotype" w:hAnsi="Palatino Linotype" w:cs="Arial"/>
          <w:b/>
          <w:color w:val="000000" w:themeColor="text1"/>
          <w:sz w:val="24"/>
          <w:szCs w:val="24"/>
        </w:rPr>
        <w:t>ÓRGANO GARANTE</w:t>
      </w:r>
      <w:r w:rsidR="006F2EC5" w:rsidRPr="00B9787F">
        <w:rPr>
          <w:rFonts w:ascii="Palatino Linotype" w:hAnsi="Palatino Linotype" w:cs="Arial"/>
          <w:color w:val="000000" w:themeColor="text1"/>
          <w:sz w:val="24"/>
          <w:szCs w:val="24"/>
        </w:rPr>
        <w:t xml:space="preserve"> emite los siguientes</w:t>
      </w:r>
      <w:r w:rsidR="00415E79" w:rsidRPr="00B9787F">
        <w:rPr>
          <w:rFonts w:ascii="Palatino Linotype" w:hAnsi="Palatino Linotype" w:cs="Arial"/>
          <w:color w:val="000000" w:themeColor="text1"/>
          <w:sz w:val="24"/>
          <w:szCs w:val="24"/>
        </w:rPr>
        <w:t>:</w:t>
      </w:r>
    </w:p>
    <w:p w:rsidR="00DF768C" w:rsidRPr="00B9787F" w:rsidRDefault="00DF768C" w:rsidP="00B9787F">
      <w:pPr>
        <w:tabs>
          <w:tab w:val="left" w:pos="0"/>
        </w:tabs>
        <w:spacing w:after="0" w:line="360" w:lineRule="auto"/>
        <w:jc w:val="center"/>
        <w:rPr>
          <w:rFonts w:ascii="Palatino Linotype" w:eastAsia="Times New Roman" w:hAnsi="Palatino Linotype" w:cstheme="majorBidi"/>
          <w:b/>
          <w:sz w:val="24"/>
          <w:szCs w:val="24"/>
          <w:lang w:val="es-ES_tradnl" w:eastAsia="es-ES"/>
        </w:rPr>
      </w:pPr>
      <w:r w:rsidRPr="00B9787F">
        <w:rPr>
          <w:rFonts w:ascii="Palatino Linotype" w:eastAsia="Times New Roman" w:hAnsi="Palatino Linotype" w:cstheme="majorBidi"/>
          <w:b/>
          <w:sz w:val="24"/>
          <w:szCs w:val="24"/>
          <w:lang w:val="es-ES_tradnl" w:eastAsia="es-ES"/>
        </w:rPr>
        <w:t>R E S O L U T I V O S</w:t>
      </w:r>
    </w:p>
    <w:p w:rsidR="00DF768C" w:rsidRPr="00B9787F" w:rsidRDefault="00DF768C" w:rsidP="00B9787F">
      <w:pPr>
        <w:tabs>
          <w:tab w:val="left" w:pos="0"/>
        </w:tabs>
        <w:spacing w:after="0" w:line="360" w:lineRule="auto"/>
        <w:jc w:val="center"/>
        <w:rPr>
          <w:rFonts w:ascii="Palatino Linotype" w:hAnsi="Palatino Linotype"/>
          <w:sz w:val="24"/>
          <w:szCs w:val="24"/>
          <w:lang w:val="es-ES_tradnl" w:eastAsia="es-ES"/>
        </w:rPr>
      </w:pPr>
    </w:p>
    <w:p w:rsidR="004F0F5A" w:rsidRPr="00B9787F" w:rsidRDefault="004F0F5A" w:rsidP="00B9787F">
      <w:pPr>
        <w:spacing w:after="0" w:line="360" w:lineRule="auto"/>
        <w:jc w:val="both"/>
        <w:rPr>
          <w:rFonts w:ascii="Palatino Linotype" w:hAnsi="Palatino Linotype" w:cs="Arial"/>
          <w:bCs/>
          <w:sz w:val="24"/>
          <w:szCs w:val="24"/>
          <w:lang w:eastAsia="es-MX"/>
        </w:rPr>
      </w:pPr>
      <w:r w:rsidRPr="00B9787F">
        <w:rPr>
          <w:rFonts w:ascii="Palatino Linotype" w:eastAsia="Times New Roman" w:hAnsi="Palatino Linotype" w:cs="Arial"/>
          <w:b/>
          <w:sz w:val="24"/>
          <w:szCs w:val="24"/>
        </w:rPr>
        <w:t xml:space="preserve">PRIMERO. </w:t>
      </w:r>
      <w:r w:rsidRPr="00B9787F">
        <w:rPr>
          <w:rFonts w:ascii="Palatino Linotype" w:eastAsia="Times New Roman" w:hAnsi="Palatino Linotype" w:cs="Arial"/>
          <w:sz w:val="24"/>
          <w:szCs w:val="24"/>
        </w:rPr>
        <w:t>Resultan fundadas las</w:t>
      </w:r>
      <w:r w:rsidRPr="00B9787F">
        <w:rPr>
          <w:rFonts w:ascii="Palatino Linotype" w:eastAsia="Times New Roman" w:hAnsi="Palatino Linotype" w:cs="Arial"/>
          <w:b/>
          <w:sz w:val="24"/>
          <w:szCs w:val="24"/>
        </w:rPr>
        <w:t xml:space="preserve"> </w:t>
      </w:r>
      <w:r w:rsidRPr="00B9787F">
        <w:rPr>
          <w:rFonts w:ascii="Palatino Linotype" w:eastAsia="Times New Roman" w:hAnsi="Palatino Linotype" w:cs="Arial"/>
          <w:sz w:val="24"/>
          <w:szCs w:val="24"/>
          <w:lang w:val="es-ES"/>
        </w:rPr>
        <w:t xml:space="preserve">razones o motivos de inconformidad hechos valer </w:t>
      </w:r>
      <w:r w:rsidRPr="00B9787F">
        <w:rPr>
          <w:rFonts w:ascii="Palatino Linotype" w:eastAsia="Calibri" w:hAnsi="Palatino Linotype" w:cs="Arial"/>
          <w:sz w:val="24"/>
          <w:szCs w:val="24"/>
          <w:lang w:val="es-ES"/>
        </w:rPr>
        <w:t xml:space="preserve">en </w:t>
      </w:r>
      <w:r w:rsidR="00415E79" w:rsidRPr="00B9787F">
        <w:rPr>
          <w:rFonts w:ascii="Palatino Linotype" w:eastAsia="Calibri" w:hAnsi="Palatino Linotype" w:cs="Arial"/>
          <w:sz w:val="24"/>
          <w:szCs w:val="24"/>
          <w:lang w:val="es-ES"/>
        </w:rPr>
        <w:t>los</w:t>
      </w:r>
      <w:r w:rsidRPr="00B9787F">
        <w:rPr>
          <w:rFonts w:ascii="Palatino Linotype" w:eastAsia="Calibri" w:hAnsi="Palatino Linotype" w:cs="Arial"/>
          <w:sz w:val="24"/>
          <w:szCs w:val="24"/>
          <w:lang w:val="es-ES"/>
        </w:rPr>
        <w:t xml:space="preserve"> recurso</w:t>
      </w:r>
      <w:r w:rsidR="00415E79" w:rsidRPr="00B9787F">
        <w:rPr>
          <w:rFonts w:ascii="Palatino Linotype" w:eastAsia="Calibri" w:hAnsi="Palatino Linotype" w:cs="Arial"/>
          <w:sz w:val="24"/>
          <w:szCs w:val="24"/>
          <w:lang w:val="es-ES"/>
        </w:rPr>
        <w:t>s</w:t>
      </w:r>
      <w:r w:rsidRPr="00B9787F">
        <w:rPr>
          <w:rFonts w:ascii="Palatino Linotype" w:eastAsia="Calibri" w:hAnsi="Palatino Linotype" w:cs="Arial"/>
          <w:sz w:val="24"/>
          <w:szCs w:val="24"/>
          <w:lang w:val="es-ES"/>
        </w:rPr>
        <w:t xml:space="preserve"> de revisión</w:t>
      </w:r>
      <w:r w:rsidRPr="00B9787F">
        <w:rPr>
          <w:rFonts w:ascii="Palatino Linotype" w:eastAsia="Calibri" w:hAnsi="Palatino Linotype" w:cs="Arial"/>
          <w:b/>
          <w:bCs/>
          <w:sz w:val="24"/>
          <w:szCs w:val="24"/>
          <w:lang w:val="es-ES"/>
        </w:rPr>
        <w:t xml:space="preserve"> </w:t>
      </w:r>
      <w:r w:rsidR="000000ED" w:rsidRPr="00B9787F">
        <w:rPr>
          <w:rFonts w:ascii="Palatino Linotype" w:eastAsia="Calibri" w:hAnsi="Palatino Linotype" w:cs="Arial"/>
          <w:b/>
          <w:bCs/>
          <w:sz w:val="24"/>
          <w:szCs w:val="24"/>
          <w:lang w:val="es-ES"/>
        </w:rPr>
        <w:t>0</w:t>
      </w:r>
      <w:r w:rsidR="00360728" w:rsidRPr="00B9787F">
        <w:rPr>
          <w:rFonts w:ascii="Palatino Linotype" w:hAnsi="Palatino Linotype" w:cs="Arial"/>
          <w:b/>
          <w:bCs/>
          <w:sz w:val="24"/>
          <w:szCs w:val="24"/>
        </w:rPr>
        <w:t>4088</w:t>
      </w:r>
      <w:r w:rsidRPr="00B9787F">
        <w:rPr>
          <w:rFonts w:ascii="Palatino Linotype" w:hAnsi="Palatino Linotype" w:cs="Arial"/>
          <w:b/>
          <w:bCs/>
          <w:sz w:val="24"/>
          <w:szCs w:val="24"/>
        </w:rPr>
        <w:t>/INFOEM/IP/RR/2019</w:t>
      </w:r>
      <w:r w:rsidRPr="00B9787F">
        <w:rPr>
          <w:rFonts w:ascii="Palatino Linotype" w:hAnsi="Palatino Linotype" w:cs="Arial"/>
          <w:b/>
          <w:bCs/>
          <w:sz w:val="24"/>
          <w:szCs w:val="24"/>
          <w:lang w:eastAsia="es-MX"/>
        </w:rPr>
        <w:t xml:space="preserve"> </w:t>
      </w:r>
      <w:r w:rsidR="00415E79" w:rsidRPr="00B9787F">
        <w:rPr>
          <w:rFonts w:ascii="Palatino Linotype" w:hAnsi="Palatino Linotype" w:cs="Arial"/>
          <w:b/>
          <w:bCs/>
          <w:sz w:val="24"/>
          <w:szCs w:val="24"/>
          <w:lang w:eastAsia="es-MX"/>
        </w:rPr>
        <w:t xml:space="preserve">y </w:t>
      </w:r>
      <w:r w:rsidR="00415E79" w:rsidRPr="00B9787F">
        <w:rPr>
          <w:rFonts w:ascii="Palatino Linotype" w:eastAsia="Calibri" w:hAnsi="Palatino Linotype" w:cs="Arial"/>
          <w:b/>
          <w:bCs/>
          <w:sz w:val="24"/>
          <w:szCs w:val="24"/>
          <w:lang w:val="es-ES"/>
        </w:rPr>
        <w:t>0</w:t>
      </w:r>
      <w:r w:rsidR="00415E79" w:rsidRPr="00B9787F">
        <w:rPr>
          <w:rFonts w:ascii="Palatino Linotype" w:hAnsi="Palatino Linotype" w:cs="Arial"/>
          <w:b/>
          <w:bCs/>
          <w:sz w:val="24"/>
          <w:szCs w:val="24"/>
        </w:rPr>
        <w:t>4089/INFOEM/IP/RR/2019</w:t>
      </w:r>
      <w:r w:rsidR="00415E79" w:rsidRPr="00B9787F">
        <w:rPr>
          <w:rFonts w:ascii="Palatino Linotype" w:hAnsi="Palatino Linotype" w:cs="Arial"/>
          <w:b/>
          <w:bCs/>
          <w:sz w:val="24"/>
          <w:szCs w:val="24"/>
          <w:lang w:eastAsia="es-MX"/>
        </w:rPr>
        <w:t xml:space="preserve"> </w:t>
      </w:r>
      <w:r w:rsidR="00757C6E" w:rsidRPr="00B9787F">
        <w:rPr>
          <w:rFonts w:ascii="Palatino Linotype" w:hAnsi="Palatino Linotype" w:cs="Arial"/>
          <w:bCs/>
          <w:sz w:val="24"/>
          <w:szCs w:val="24"/>
          <w:lang w:eastAsia="es-MX"/>
        </w:rPr>
        <w:t>en términos de los</w:t>
      </w:r>
      <w:r w:rsidRPr="00B9787F">
        <w:rPr>
          <w:rFonts w:ascii="Palatino Linotype" w:hAnsi="Palatino Linotype" w:cs="Arial"/>
          <w:bCs/>
          <w:sz w:val="24"/>
          <w:szCs w:val="24"/>
          <w:lang w:eastAsia="es-MX"/>
        </w:rPr>
        <w:t xml:space="preserve"> </w:t>
      </w:r>
      <w:r w:rsidRPr="00B9787F">
        <w:rPr>
          <w:rFonts w:ascii="Palatino Linotype" w:hAnsi="Palatino Linotype" w:cs="Arial"/>
          <w:b/>
          <w:bCs/>
          <w:sz w:val="24"/>
          <w:szCs w:val="24"/>
          <w:lang w:eastAsia="es-MX"/>
        </w:rPr>
        <w:t>Considerando</w:t>
      </w:r>
      <w:r w:rsidR="00757C6E" w:rsidRPr="00B9787F">
        <w:rPr>
          <w:rFonts w:ascii="Palatino Linotype" w:hAnsi="Palatino Linotype" w:cs="Arial"/>
          <w:b/>
          <w:bCs/>
          <w:sz w:val="24"/>
          <w:szCs w:val="24"/>
          <w:lang w:eastAsia="es-MX"/>
        </w:rPr>
        <w:t>s</w:t>
      </w:r>
      <w:r w:rsidRPr="00B9787F">
        <w:rPr>
          <w:rFonts w:ascii="Palatino Linotype" w:hAnsi="Palatino Linotype" w:cs="Arial"/>
          <w:b/>
          <w:bCs/>
          <w:sz w:val="24"/>
          <w:szCs w:val="24"/>
          <w:lang w:eastAsia="es-MX"/>
        </w:rPr>
        <w:t xml:space="preserve"> </w:t>
      </w:r>
      <w:r w:rsidR="00360728" w:rsidRPr="00B9787F">
        <w:rPr>
          <w:rFonts w:ascii="Palatino Linotype" w:hAnsi="Palatino Linotype" w:cs="Arial"/>
          <w:b/>
          <w:bCs/>
          <w:sz w:val="24"/>
          <w:szCs w:val="24"/>
          <w:lang w:eastAsia="es-MX"/>
        </w:rPr>
        <w:t>CUARTO</w:t>
      </w:r>
      <w:r w:rsidR="00757C6E" w:rsidRPr="00B9787F">
        <w:rPr>
          <w:rFonts w:ascii="Palatino Linotype" w:hAnsi="Palatino Linotype" w:cs="Arial"/>
          <w:b/>
          <w:bCs/>
          <w:sz w:val="24"/>
          <w:szCs w:val="24"/>
          <w:lang w:eastAsia="es-MX"/>
        </w:rPr>
        <w:t xml:space="preserve"> y QUINTO</w:t>
      </w:r>
      <w:r w:rsidR="00360728" w:rsidRPr="00B9787F">
        <w:rPr>
          <w:rFonts w:ascii="Palatino Linotype" w:hAnsi="Palatino Linotype" w:cs="Arial"/>
          <w:b/>
          <w:bCs/>
          <w:sz w:val="24"/>
          <w:szCs w:val="24"/>
          <w:lang w:eastAsia="es-MX"/>
        </w:rPr>
        <w:t xml:space="preserve"> </w:t>
      </w:r>
      <w:r w:rsidR="00360728" w:rsidRPr="00B9787F">
        <w:rPr>
          <w:rFonts w:ascii="Palatino Linotype" w:hAnsi="Palatino Linotype" w:cs="Arial"/>
          <w:sz w:val="24"/>
          <w:szCs w:val="24"/>
          <w:lang w:eastAsia="es-MX"/>
        </w:rPr>
        <w:t>de</w:t>
      </w:r>
      <w:r w:rsidRPr="00B9787F">
        <w:rPr>
          <w:rFonts w:ascii="Palatino Linotype" w:hAnsi="Palatino Linotype" w:cs="Arial"/>
          <w:bCs/>
          <w:sz w:val="24"/>
          <w:szCs w:val="24"/>
          <w:lang w:eastAsia="es-MX"/>
        </w:rPr>
        <w:t xml:space="preserve"> la presente resolución.</w:t>
      </w:r>
    </w:p>
    <w:p w:rsidR="004F0F5A" w:rsidRPr="00B9787F" w:rsidRDefault="004F0F5A" w:rsidP="00B9787F">
      <w:pPr>
        <w:spacing w:after="0" w:line="360" w:lineRule="auto"/>
        <w:jc w:val="both"/>
        <w:rPr>
          <w:rFonts w:ascii="Palatino Linotype" w:eastAsia="Times New Roman" w:hAnsi="Palatino Linotype" w:cs="Times New Roman"/>
          <w:sz w:val="24"/>
          <w:szCs w:val="24"/>
        </w:rPr>
      </w:pPr>
    </w:p>
    <w:p w:rsidR="00925065" w:rsidRPr="00B9787F" w:rsidRDefault="004F0F5A" w:rsidP="00B9787F">
      <w:pPr>
        <w:spacing w:after="0" w:line="360" w:lineRule="auto"/>
        <w:jc w:val="both"/>
        <w:rPr>
          <w:rFonts w:ascii="Palatino Linotype" w:eastAsia="Calibri" w:hAnsi="Palatino Linotype" w:cs="Arial"/>
          <w:sz w:val="24"/>
          <w:szCs w:val="24"/>
          <w:lang w:val="es-ES"/>
        </w:rPr>
      </w:pPr>
      <w:r w:rsidRPr="00B9787F">
        <w:rPr>
          <w:rFonts w:ascii="Palatino Linotype" w:hAnsi="Palatino Linotype"/>
          <w:b/>
          <w:sz w:val="24"/>
          <w:szCs w:val="24"/>
        </w:rPr>
        <w:t>SEGUNDO.</w:t>
      </w:r>
      <w:r w:rsidRPr="00B9787F">
        <w:rPr>
          <w:rStyle w:val="Ttulo2Car"/>
          <w:rFonts w:ascii="Palatino Linotype" w:hAnsi="Palatino Linotype"/>
          <w:b/>
          <w:sz w:val="24"/>
          <w:szCs w:val="24"/>
        </w:rPr>
        <w:t xml:space="preserve"> </w:t>
      </w:r>
      <w:r w:rsidRPr="00B9787F">
        <w:rPr>
          <w:rFonts w:ascii="Palatino Linotype" w:eastAsia="Calibri" w:hAnsi="Palatino Linotype" w:cs="Arial"/>
          <w:sz w:val="24"/>
          <w:szCs w:val="24"/>
          <w:lang w:val="es-ES"/>
        </w:rPr>
        <w:t>Se</w:t>
      </w:r>
      <w:r w:rsidRPr="00B9787F">
        <w:rPr>
          <w:rFonts w:ascii="Palatino Linotype" w:eastAsia="Calibri" w:hAnsi="Palatino Linotype" w:cs="Arial"/>
          <w:b/>
          <w:sz w:val="24"/>
          <w:szCs w:val="24"/>
          <w:lang w:val="es-ES"/>
        </w:rPr>
        <w:t xml:space="preserve"> ORDENA </w:t>
      </w:r>
      <w:r w:rsidRPr="00B9787F">
        <w:rPr>
          <w:rFonts w:ascii="Palatino Linotype" w:eastAsia="Calibri" w:hAnsi="Palatino Linotype" w:cs="Arial"/>
          <w:sz w:val="24"/>
          <w:szCs w:val="24"/>
          <w:lang w:val="es-ES"/>
        </w:rPr>
        <w:t>al</w:t>
      </w:r>
      <w:r w:rsidRPr="00B9787F">
        <w:rPr>
          <w:rFonts w:ascii="Palatino Linotype" w:eastAsia="Calibri" w:hAnsi="Palatino Linotype" w:cs="Arial"/>
          <w:b/>
          <w:sz w:val="24"/>
          <w:szCs w:val="24"/>
          <w:lang w:val="es-ES"/>
        </w:rPr>
        <w:t xml:space="preserve"> </w:t>
      </w:r>
      <w:r w:rsidRPr="00B9787F">
        <w:rPr>
          <w:rFonts w:ascii="Palatino Linotype" w:hAnsi="Palatino Linotype"/>
          <w:b/>
          <w:bCs/>
          <w:sz w:val="24"/>
          <w:szCs w:val="24"/>
        </w:rPr>
        <w:t xml:space="preserve">Ayuntamiento de </w:t>
      </w:r>
      <w:proofErr w:type="spellStart"/>
      <w:r w:rsidR="000000ED" w:rsidRPr="00B9787F">
        <w:rPr>
          <w:rFonts w:ascii="Palatino Linotype" w:hAnsi="Palatino Linotype"/>
          <w:b/>
          <w:bCs/>
          <w:sz w:val="24"/>
          <w:szCs w:val="24"/>
        </w:rPr>
        <w:t>Tequixquiac</w:t>
      </w:r>
      <w:proofErr w:type="spellEnd"/>
      <w:r w:rsidRPr="00B9787F">
        <w:rPr>
          <w:rFonts w:ascii="Palatino Linotype" w:eastAsia="Times New Roman" w:hAnsi="Palatino Linotype" w:cs="Arial"/>
          <w:sz w:val="24"/>
          <w:szCs w:val="24"/>
          <w:lang w:val="es-ES"/>
        </w:rPr>
        <w:t xml:space="preserve"> </w:t>
      </w:r>
      <w:r w:rsidR="00360728" w:rsidRPr="00B9787F">
        <w:rPr>
          <w:rFonts w:ascii="Palatino Linotype" w:eastAsia="Calibri" w:hAnsi="Palatino Linotype" w:cs="Arial"/>
          <w:sz w:val="24"/>
          <w:szCs w:val="24"/>
          <w:lang w:val="es-ES"/>
        </w:rPr>
        <w:t>entregar</w:t>
      </w:r>
      <w:r w:rsidRPr="00B9787F">
        <w:rPr>
          <w:rFonts w:ascii="Palatino Linotype" w:eastAsia="Calibri" w:hAnsi="Palatino Linotype" w:cs="Arial"/>
          <w:sz w:val="24"/>
          <w:szCs w:val="24"/>
          <w:lang w:val="es-ES"/>
        </w:rPr>
        <w:t xml:space="preserve"> vía Sistema </w:t>
      </w:r>
      <w:bookmarkStart w:id="35" w:name="_GoBack"/>
      <w:bookmarkEnd w:id="35"/>
      <w:r w:rsidRPr="00B9787F">
        <w:rPr>
          <w:rFonts w:ascii="Palatino Linotype" w:eastAsia="Calibri" w:hAnsi="Palatino Linotype" w:cs="Arial"/>
          <w:sz w:val="24"/>
          <w:szCs w:val="24"/>
          <w:lang w:val="es-ES"/>
        </w:rPr>
        <w:t xml:space="preserve">de Acceso a la Información Mexiquense </w:t>
      </w:r>
      <w:r w:rsidRPr="00B9787F">
        <w:rPr>
          <w:rFonts w:ascii="Palatino Linotype" w:eastAsia="Calibri" w:hAnsi="Palatino Linotype" w:cs="Arial"/>
          <w:b/>
          <w:sz w:val="24"/>
          <w:szCs w:val="24"/>
          <w:lang w:val="es-ES"/>
        </w:rPr>
        <w:t>(SAIMEX)</w:t>
      </w:r>
      <w:r w:rsidRPr="00B9787F">
        <w:rPr>
          <w:rFonts w:ascii="Palatino Linotype" w:eastAsia="Calibri" w:hAnsi="Palatino Linotype" w:cs="Arial"/>
          <w:sz w:val="24"/>
          <w:szCs w:val="24"/>
          <w:lang w:val="es-ES"/>
        </w:rPr>
        <w:t xml:space="preserve">, </w:t>
      </w:r>
      <w:r w:rsidR="007374BF" w:rsidRPr="00B9787F">
        <w:rPr>
          <w:rFonts w:ascii="Palatino Linotype" w:eastAsia="Calibri" w:hAnsi="Palatino Linotype" w:cs="Arial"/>
          <w:b/>
          <w:sz w:val="24"/>
          <w:szCs w:val="24"/>
          <w:lang w:val="es-ES"/>
        </w:rPr>
        <w:t>de ser el</w:t>
      </w:r>
      <w:r w:rsidR="00E83734" w:rsidRPr="00B9787F">
        <w:rPr>
          <w:rFonts w:ascii="Palatino Linotype" w:eastAsia="Calibri" w:hAnsi="Palatino Linotype" w:cs="Arial"/>
          <w:b/>
          <w:sz w:val="24"/>
          <w:szCs w:val="24"/>
          <w:lang w:val="es-ES"/>
        </w:rPr>
        <w:t xml:space="preserve"> caso en versión pública</w:t>
      </w:r>
      <w:r w:rsidR="007374BF" w:rsidRPr="00B9787F">
        <w:rPr>
          <w:rFonts w:ascii="Palatino Linotype" w:eastAsia="Calibri" w:hAnsi="Palatino Linotype" w:cs="Arial"/>
          <w:sz w:val="24"/>
          <w:szCs w:val="24"/>
          <w:lang w:val="es-ES"/>
        </w:rPr>
        <w:t xml:space="preserve">, </w:t>
      </w:r>
      <w:r w:rsidR="00360728" w:rsidRPr="00B9787F">
        <w:rPr>
          <w:rFonts w:ascii="Palatino Linotype" w:eastAsia="Calibri" w:hAnsi="Palatino Linotype" w:cs="Arial"/>
          <w:sz w:val="24"/>
          <w:szCs w:val="24"/>
          <w:lang w:val="es-ES"/>
        </w:rPr>
        <w:t xml:space="preserve">del </w:t>
      </w:r>
      <w:r w:rsidR="00360728" w:rsidRPr="00B9787F">
        <w:rPr>
          <w:rFonts w:ascii="Palatino Linotype" w:eastAsia="Calibri" w:hAnsi="Palatino Linotype" w:cs="Arial"/>
          <w:b/>
          <w:bCs/>
          <w:sz w:val="24"/>
          <w:szCs w:val="24"/>
          <w:lang w:val="es-ES"/>
        </w:rPr>
        <w:t>P</w:t>
      </w:r>
      <w:r w:rsidR="00415E79" w:rsidRPr="00B9787F">
        <w:rPr>
          <w:rFonts w:ascii="Palatino Linotype" w:eastAsia="Calibri" w:hAnsi="Palatino Linotype" w:cs="Arial"/>
          <w:b/>
          <w:bCs/>
          <w:sz w:val="24"/>
          <w:szCs w:val="24"/>
          <w:lang w:val="es-ES"/>
        </w:rPr>
        <w:t xml:space="preserve">residente Municipal </w:t>
      </w:r>
      <w:r w:rsidR="00415E79" w:rsidRPr="00B9787F">
        <w:rPr>
          <w:rFonts w:ascii="Palatino Linotype" w:eastAsia="Calibri" w:hAnsi="Palatino Linotype" w:cs="Arial"/>
          <w:sz w:val="24"/>
          <w:szCs w:val="24"/>
          <w:lang w:val="es-ES"/>
        </w:rPr>
        <w:t>y del</w:t>
      </w:r>
      <w:r w:rsidR="00415E79" w:rsidRPr="00B9787F">
        <w:rPr>
          <w:rFonts w:ascii="Palatino Linotype" w:eastAsia="Calibri" w:hAnsi="Palatino Linotype" w:cs="Arial"/>
          <w:b/>
          <w:bCs/>
          <w:sz w:val="24"/>
          <w:szCs w:val="24"/>
          <w:lang w:val="es-ES"/>
        </w:rPr>
        <w:t xml:space="preserve"> P</w:t>
      </w:r>
      <w:r w:rsidR="00360728" w:rsidRPr="00B9787F">
        <w:rPr>
          <w:rFonts w:ascii="Palatino Linotype" w:eastAsia="Calibri" w:hAnsi="Palatino Linotype" w:cs="Arial"/>
          <w:b/>
          <w:bCs/>
          <w:sz w:val="24"/>
          <w:szCs w:val="24"/>
          <w:lang w:val="es-ES"/>
        </w:rPr>
        <w:t xml:space="preserve">rimer Regidor </w:t>
      </w:r>
      <w:r w:rsidR="00360728" w:rsidRPr="00B9787F">
        <w:rPr>
          <w:rFonts w:ascii="Palatino Linotype" w:eastAsia="Calibri" w:hAnsi="Palatino Linotype" w:cs="Arial"/>
          <w:sz w:val="24"/>
          <w:szCs w:val="24"/>
          <w:lang w:val="es-ES"/>
        </w:rPr>
        <w:t xml:space="preserve">de la actual administración pública municipal </w:t>
      </w:r>
      <w:r w:rsidRPr="00B9787F">
        <w:rPr>
          <w:rFonts w:ascii="Palatino Linotype" w:eastAsia="Calibri" w:hAnsi="Palatino Linotype" w:cs="Arial"/>
          <w:sz w:val="24"/>
          <w:szCs w:val="24"/>
          <w:lang w:val="es-ES"/>
        </w:rPr>
        <w:t>la siguiente información:</w:t>
      </w:r>
    </w:p>
    <w:p w:rsidR="001D3E51" w:rsidRPr="00B9787F" w:rsidRDefault="001D3E51" w:rsidP="00B9787F">
      <w:pPr>
        <w:spacing w:after="0" w:line="360" w:lineRule="auto"/>
        <w:jc w:val="both"/>
        <w:rPr>
          <w:rFonts w:ascii="Palatino Linotype" w:eastAsia="Calibri" w:hAnsi="Palatino Linotype" w:cs="Arial"/>
          <w:b/>
          <w:sz w:val="24"/>
          <w:szCs w:val="24"/>
          <w:lang w:val="es-ES"/>
        </w:rPr>
      </w:pPr>
    </w:p>
    <w:p w:rsidR="000000ED" w:rsidRPr="00B9787F" w:rsidRDefault="000000ED" w:rsidP="00B9787F">
      <w:pPr>
        <w:pStyle w:val="Prrafodelista"/>
        <w:numPr>
          <w:ilvl w:val="1"/>
          <w:numId w:val="30"/>
        </w:numPr>
        <w:spacing w:after="0" w:line="360" w:lineRule="auto"/>
        <w:ind w:left="567" w:right="616" w:firstLine="0"/>
        <w:jc w:val="both"/>
        <w:rPr>
          <w:rFonts w:ascii="Palatino Linotype" w:eastAsia="MS Gothic" w:hAnsi="Palatino Linotype" w:cs="Times New Roman"/>
          <w:b/>
          <w:sz w:val="24"/>
          <w:szCs w:val="24"/>
        </w:rPr>
      </w:pPr>
      <w:r w:rsidRPr="00B9787F">
        <w:rPr>
          <w:rFonts w:ascii="Palatino Linotype" w:eastAsia="MS Gothic" w:hAnsi="Palatino Linotype" w:cs="Times New Roman"/>
          <w:b/>
          <w:sz w:val="24"/>
          <w:szCs w:val="24"/>
        </w:rPr>
        <w:t>Los recibos de nómina relativ</w:t>
      </w:r>
      <w:r w:rsidR="00C54B3F" w:rsidRPr="00B9787F">
        <w:rPr>
          <w:rFonts w:ascii="Palatino Linotype" w:eastAsia="MS Gothic" w:hAnsi="Palatino Linotype" w:cs="Times New Roman"/>
          <w:b/>
          <w:sz w:val="24"/>
          <w:szCs w:val="24"/>
        </w:rPr>
        <w:t>os</w:t>
      </w:r>
      <w:r w:rsidRPr="00B9787F">
        <w:rPr>
          <w:rFonts w:ascii="Palatino Linotype" w:eastAsia="MS Gothic" w:hAnsi="Palatino Linotype" w:cs="Times New Roman"/>
          <w:b/>
          <w:sz w:val="24"/>
          <w:szCs w:val="24"/>
        </w:rPr>
        <w:t xml:space="preserve"> a las dos quincenas del mes de </w:t>
      </w:r>
      <w:r w:rsidR="00415E79" w:rsidRPr="00B9787F">
        <w:rPr>
          <w:rFonts w:ascii="Palatino Linotype" w:eastAsia="MS Gothic" w:hAnsi="Palatino Linotype" w:cs="Times New Roman"/>
          <w:b/>
          <w:sz w:val="24"/>
          <w:szCs w:val="24"/>
        </w:rPr>
        <w:t>marzo</w:t>
      </w:r>
      <w:r w:rsidRPr="00B9787F">
        <w:rPr>
          <w:rFonts w:ascii="Palatino Linotype" w:eastAsia="MS Gothic" w:hAnsi="Palatino Linotype" w:cs="Times New Roman"/>
          <w:b/>
          <w:sz w:val="24"/>
          <w:szCs w:val="24"/>
        </w:rPr>
        <w:t xml:space="preserve"> del dos mil diecinueve</w:t>
      </w:r>
      <w:r w:rsidR="00701FC4" w:rsidRPr="00B9787F">
        <w:rPr>
          <w:rFonts w:ascii="Palatino Linotype" w:eastAsia="MS Gothic" w:hAnsi="Palatino Linotype" w:cs="Times New Roman"/>
          <w:b/>
          <w:sz w:val="24"/>
          <w:szCs w:val="24"/>
        </w:rPr>
        <w:t>;</w:t>
      </w:r>
    </w:p>
    <w:p w:rsidR="001D3E51" w:rsidRPr="00B9787F" w:rsidRDefault="001D3E51" w:rsidP="00B9787F">
      <w:pPr>
        <w:pStyle w:val="Prrafodelista"/>
        <w:numPr>
          <w:ilvl w:val="1"/>
          <w:numId w:val="30"/>
        </w:numPr>
        <w:spacing w:after="0" w:line="360" w:lineRule="auto"/>
        <w:ind w:left="567" w:right="616" w:firstLine="0"/>
        <w:jc w:val="both"/>
        <w:rPr>
          <w:rFonts w:ascii="Palatino Linotype" w:eastAsia="MS Gothic" w:hAnsi="Palatino Linotype" w:cs="Times New Roman"/>
          <w:b/>
          <w:sz w:val="24"/>
          <w:szCs w:val="24"/>
        </w:rPr>
      </w:pPr>
      <w:proofErr w:type="spellStart"/>
      <w:r w:rsidRPr="00B9787F">
        <w:rPr>
          <w:rFonts w:ascii="Palatino Linotype" w:eastAsia="MS Mincho" w:hAnsi="Palatino Linotype" w:cs="Times New Roman"/>
          <w:b/>
          <w:sz w:val="24"/>
          <w:szCs w:val="24"/>
        </w:rPr>
        <w:t>C</w:t>
      </w:r>
      <w:r w:rsidR="000000ED" w:rsidRPr="00B9787F">
        <w:rPr>
          <w:rFonts w:ascii="Palatino Linotype" w:eastAsia="MS Mincho" w:hAnsi="Palatino Linotype" w:cs="Times New Roman"/>
          <w:b/>
          <w:sz w:val="24"/>
          <w:szCs w:val="24"/>
        </w:rPr>
        <w:t>urriculum</w:t>
      </w:r>
      <w:proofErr w:type="spellEnd"/>
      <w:r w:rsidR="000000ED" w:rsidRPr="00B9787F">
        <w:rPr>
          <w:rFonts w:ascii="Palatino Linotype" w:eastAsia="MS Mincho" w:hAnsi="Palatino Linotype" w:cs="Times New Roman"/>
          <w:b/>
          <w:sz w:val="24"/>
          <w:szCs w:val="24"/>
        </w:rPr>
        <w:t xml:space="preserve"> Vitae</w:t>
      </w:r>
      <w:r w:rsidR="00360728" w:rsidRPr="00B9787F">
        <w:rPr>
          <w:rFonts w:ascii="Palatino Linotype" w:eastAsia="MS Mincho" w:hAnsi="Palatino Linotype" w:cs="Times New Roman"/>
          <w:b/>
          <w:sz w:val="24"/>
          <w:szCs w:val="24"/>
        </w:rPr>
        <w:t>,</w:t>
      </w:r>
      <w:r w:rsidR="000000ED" w:rsidRPr="00B9787F">
        <w:rPr>
          <w:rFonts w:ascii="Palatino Linotype" w:eastAsia="MS Mincho" w:hAnsi="Palatino Linotype" w:cs="Times New Roman"/>
          <w:b/>
          <w:sz w:val="24"/>
          <w:szCs w:val="24"/>
        </w:rPr>
        <w:t xml:space="preserve"> Ficha Curricular</w:t>
      </w:r>
      <w:r w:rsidR="00360728" w:rsidRPr="00B9787F">
        <w:rPr>
          <w:rFonts w:ascii="Palatino Linotype" w:eastAsia="MS Mincho" w:hAnsi="Palatino Linotype" w:cs="Times New Roman"/>
          <w:b/>
          <w:sz w:val="24"/>
          <w:szCs w:val="24"/>
        </w:rPr>
        <w:t>, solicitud de empleo o documento análogo; y</w:t>
      </w:r>
      <w:r w:rsidR="000000ED" w:rsidRPr="00B9787F">
        <w:rPr>
          <w:rFonts w:ascii="Palatino Linotype" w:eastAsia="MS Mincho" w:hAnsi="Palatino Linotype" w:cs="Times New Roman"/>
          <w:b/>
          <w:sz w:val="24"/>
          <w:szCs w:val="24"/>
        </w:rPr>
        <w:t xml:space="preserve"> </w:t>
      </w:r>
    </w:p>
    <w:p w:rsidR="004F0F5A" w:rsidRPr="00B9787F" w:rsidRDefault="000000ED" w:rsidP="00B9787F">
      <w:pPr>
        <w:pStyle w:val="Prrafodelista"/>
        <w:numPr>
          <w:ilvl w:val="1"/>
          <w:numId w:val="30"/>
        </w:numPr>
        <w:tabs>
          <w:tab w:val="left" w:pos="142"/>
          <w:tab w:val="left" w:pos="284"/>
        </w:tabs>
        <w:spacing w:after="0" w:line="360" w:lineRule="auto"/>
        <w:ind w:left="567" w:right="616" w:firstLine="0"/>
        <w:jc w:val="both"/>
        <w:rPr>
          <w:rFonts w:ascii="Palatino Linotype" w:eastAsia="Calibri" w:hAnsi="Palatino Linotype" w:cs="Arial"/>
          <w:b/>
          <w:sz w:val="24"/>
          <w:szCs w:val="24"/>
        </w:rPr>
      </w:pPr>
      <w:r w:rsidRPr="00B9787F">
        <w:rPr>
          <w:rFonts w:ascii="Palatino Linotype" w:eastAsia="MS Mincho" w:hAnsi="Palatino Linotype" w:cs="Times New Roman"/>
          <w:b/>
          <w:sz w:val="24"/>
          <w:szCs w:val="24"/>
        </w:rPr>
        <w:t>Documento donde conste</w:t>
      </w:r>
      <w:r w:rsidR="00415E79" w:rsidRPr="00B9787F">
        <w:rPr>
          <w:rFonts w:ascii="Palatino Linotype" w:eastAsia="MS Mincho" w:hAnsi="Palatino Linotype" w:cs="Times New Roman"/>
          <w:b/>
          <w:sz w:val="24"/>
          <w:szCs w:val="24"/>
        </w:rPr>
        <w:t>n los</w:t>
      </w:r>
      <w:r w:rsidRPr="00B9787F">
        <w:rPr>
          <w:rFonts w:ascii="Palatino Linotype" w:eastAsia="MS Mincho" w:hAnsi="Palatino Linotype" w:cs="Times New Roman"/>
          <w:b/>
          <w:sz w:val="24"/>
          <w:szCs w:val="24"/>
        </w:rPr>
        <w:t xml:space="preserve"> horario</w:t>
      </w:r>
      <w:r w:rsidR="00415E79" w:rsidRPr="00B9787F">
        <w:rPr>
          <w:rFonts w:ascii="Palatino Linotype" w:eastAsia="MS Mincho" w:hAnsi="Palatino Linotype" w:cs="Times New Roman"/>
          <w:b/>
          <w:sz w:val="24"/>
          <w:szCs w:val="24"/>
        </w:rPr>
        <w:t>s</w:t>
      </w:r>
      <w:r w:rsidRPr="00B9787F">
        <w:rPr>
          <w:rFonts w:ascii="Palatino Linotype" w:eastAsia="MS Mincho" w:hAnsi="Palatino Linotype" w:cs="Times New Roman"/>
          <w:b/>
          <w:sz w:val="24"/>
          <w:szCs w:val="24"/>
        </w:rPr>
        <w:t xml:space="preserve"> de atenció</w:t>
      </w:r>
      <w:r w:rsidR="00360728" w:rsidRPr="00B9787F">
        <w:rPr>
          <w:rFonts w:ascii="Palatino Linotype" w:eastAsia="MS Mincho" w:hAnsi="Palatino Linotype" w:cs="Times New Roman"/>
          <w:b/>
          <w:sz w:val="24"/>
          <w:szCs w:val="24"/>
        </w:rPr>
        <w:t xml:space="preserve">n. </w:t>
      </w:r>
    </w:p>
    <w:p w:rsidR="000705FD" w:rsidRPr="00B9787F" w:rsidRDefault="000705FD" w:rsidP="00B9787F">
      <w:pPr>
        <w:pStyle w:val="Prrafodelista"/>
        <w:tabs>
          <w:tab w:val="left" w:pos="142"/>
          <w:tab w:val="left" w:pos="284"/>
        </w:tabs>
        <w:spacing w:after="0" w:line="360" w:lineRule="auto"/>
        <w:ind w:left="567" w:right="616"/>
        <w:jc w:val="both"/>
        <w:rPr>
          <w:rFonts w:ascii="Palatino Linotype" w:eastAsia="Calibri" w:hAnsi="Palatino Linotype" w:cs="Arial"/>
          <w:sz w:val="24"/>
          <w:szCs w:val="24"/>
        </w:rPr>
      </w:pPr>
    </w:p>
    <w:p w:rsidR="004F0F5A" w:rsidRPr="00B9787F" w:rsidRDefault="004F0F5A" w:rsidP="00B9787F">
      <w:pPr>
        <w:spacing w:after="0" w:line="360" w:lineRule="auto"/>
        <w:jc w:val="both"/>
        <w:rPr>
          <w:rFonts w:ascii="Palatino Linotype" w:eastAsia="Calibri" w:hAnsi="Palatino Linotype" w:cs="Arial"/>
          <w:sz w:val="24"/>
          <w:szCs w:val="24"/>
          <w:lang w:val="es-ES"/>
        </w:rPr>
      </w:pPr>
      <w:bookmarkStart w:id="36" w:name="_Hlk12530703"/>
      <w:r w:rsidRPr="00B9787F">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B9787F">
        <w:rPr>
          <w:rFonts w:ascii="Palatino Linotype" w:hAnsi="Palatino Linotype"/>
          <w:b/>
          <w:sz w:val="24"/>
          <w:szCs w:val="24"/>
        </w:rPr>
        <w:t xml:space="preserve"> </w:t>
      </w:r>
      <w:r w:rsidR="00925065" w:rsidRPr="00B9787F">
        <w:rPr>
          <w:rFonts w:ascii="Palatino Linotype" w:hAnsi="Palatino Linotype"/>
          <w:b/>
          <w:sz w:val="24"/>
          <w:szCs w:val="24"/>
        </w:rPr>
        <w:t xml:space="preserve">RECURRENTE. </w:t>
      </w:r>
    </w:p>
    <w:bookmarkEnd w:id="36"/>
    <w:p w:rsidR="004F0F5A" w:rsidRPr="00B9787F" w:rsidRDefault="004F0F5A" w:rsidP="00B9787F">
      <w:pPr>
        <w:tabs>
          <w:tab w:val="left" w:pos="8080"/>
        </w:tabs>
        <w:spacing w:after="0" w:line="360" w:lineRule="auto"/>
        <w:ind w:right="49"/>
        <w:contextualSpacing/>
        <w:jc w:val="both"/>
        <w:rPr>
          <w:rFonts w:ascii="Palatino Linotype" w:eastAsia="Palatino Linotype" w:hAnsi="Palatino Linotype" w:cs="Palatino Linotype"/>
          <w:b/>
          <w:sz w:val="24"/>
          <w:szCs w:val="24"/>
        </w:rPr>
      </w:pPr>
    </w:p>
    <w:p w:rsidR="004F0F5A" w:rsidRPr="00B9787F" w:rsidRDefault="004F0F5A" w:rsidP="00B9787F">
      <w:pPr>
        <w:tabs>
          <w:tab w:val="left" w:pos="8080"/>
        </w:tabs>
        <w:spacing w:after="0" w:line="360" w:lineRule="auto"/>
        <w:ind w:right="49"/>
        <w:contextualSpacing/>
        <w:jc w:val="both"/>
        <w:rPr>
          <w:rFonts w:ascii="Palatino Linotype" w:eastAsia="Palatino Linotype" w:hAnsi="Palatino Linotype" w:cs="Palatino Linotype"/>
          <w:b/>
          <w:sz w:val="24"/>
          <w:szCs w:val="24"/>
        </w:rPr>
      </w:pPr>
      <w:r w:rsidRPr="00B9787F">
        <w:rPr>
          <w:rFonts w:ascii="Palatino Linotype" w:eastAsia="Palatino Linotype" w:hAnsi="Palatino Linotype" w:cs="Palatino Linotype"/>
          <w:b/>
          <w:sz w:val="24"/>
          <w:szCs w:val="24"/>
        </w:rPr>
        <w:t xml:space="preserve">TERCERO. Notifíquese </w:t>
      </w:r>
      <w:r w:rsidRPr="00B9787F">
        <w:rPr>
          <w:rFonts w:ascii="Palatino Linotype" w:eastAsia="Palatino Linotype" w:hAnsi="Palatino Linotype" w:cs="Palatino Linotype"/>
          <w:sz w:val="24"/>
          <w:szCs w:val="24"/>
        </w:rPr>
        <w:t xml:space="preserve">al Titular de la Unidad de Transparencia del </w:t>
      </w:r>
      <w:r w:rsidRPr="00B9787F">
        <w:rPr>
          <w:rFonts w:ascii="Palatino Linotype" w:eastAsia="Palatino Linotype" w:hAnsi="Palatino Linotype" w:cs="Palatino Linotype"/>
          <w:b/>
          <w:sz w:val="24"/>
          <w:szCs w:val="24"/>
        </w:rPr>
        <w:t>SUJETO OBLIGADO</w:t>
      </w:r>
      <w:r w:rsidRPr="00B9787F">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B9787F">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4F0F5A" w:rsidRPr="00B9787F" w:rsidRDefault="004F0F5A" w:rsidP="00B9787F">
      <w:pPr>
        <w:shd w:val="clear" w:color="auto" w:fill="FFFFFF"/>
        <w:spacing w:after="0" w:line="360" w:lineRule="auto"/>
        <w:jc w:val="both"/>
        <w:rPr>
          <w:rFonts w:ascii="Palatino Linotype" w:eastAsia="Times New Roman" w:hAnsi="Palatino Linotype" w:cs="Arial"/>
          <w:b/>
          <w:sz w:val="24"/>
          <w:szCs w:val="24"/>
        </w:rPr>
      </w:pPr>
    </w:p>
    <w:p w:rsidR="004F0F5A" w:rsidRPr="00B9787F" w:rsidRDefault="004F0F5A" w:rsidP="00B9787F">
      <w:pPr>
        <w:shd w:val="clear" w:color="auto" w:fill="FFFFFF"/>
        <w:spacing w:after="0" w:line="360" w:lineRule="auto"/>
        <w:jc w:val="both"/>
        <w:rPr>
          <w:rFonts w:ascii="Palatino Linotype" w:hAnsi="Palatino Linotype"/>
          <w:sz w:val="24"/>
          <w:szCs w:val="24"/>
        </w:rPr>
      </w:pPr>
      <w:r w:rsidRPr="00B9787F">
        <w:rPr>
          <w:rFonts w:ascii="Palatino Linotype" w:eastAsia="Times New Roman" w:hAnsi="Palatino Linotype" w:cs="Arial"/>
          <w:b/>
          <w:sz w:val="24"/>
          <w:szCs w:val="24"/>
        </w:rPr>
        <w:t xml:space="preserve">CUARTO. </w:t>
      </w:r>
      <w:r w:rsidRPr="00B9787F">
        <w:rPr>
          <w:rFonts w:ascii="Palatino Linotype" w:eastAsia="Times New Roman" w:hAnsi="Palatino Linotype" w:cs="Times New Roman"/>
          <w:b/>
          <w:bCs/>
          <w:color w:val="222222"/>
          <w:sz w:val="24"/>
          <w:szCs w:val="24"/>
          <w:lang w:val="es-ES"/>
        </w:rPr>
        <w:t>Notifíquese a</w:t>
      </w:r>
      <w:r w:rsidR="00360728" w:rsidRPr="00B9787F">
        <w:rPr>
          <w:rFonts w:ascii="Palatino Linotype" w:hAnsi="Palatino Linotype"/>
          <w:b/>
          <w:sz w:val="24"/>
          <w:szCs w:val="24"/>
        </w:rPr>
        <w:t xml:space="preserve">l RECURRENTE </w:t>
      </w:r>
      <w:r w:rsidRPr="00B9787F">
        <w:rPr>
          <w:rFonts w:ascii="Palatino Linotype" w:hAnsi="Palatino Linotype"/>
          <w:sz w:val="24"/>
          <w:szCs w:val="24"/>
        </w:rPr>
        <w:t>la presente resolución</w:t>
      </w:r>
      <w:r w:rsidR="00925065" w:rsidRPr="00B9787F">
        <w:rPr>
          <w:rFonts w:ascii="Palatino Linotype" w:hAnsi="Palatino Linotype"/>
          <w:sz w:val="24"/>
          <w:szCs w:val="24"/>
        </w:rPr>
        <w:t>.</w:t>
      </w:r>
    </w:p>
    <w:p w:rsidR="004F0F5A" w:rsidRPr="00B9787F" w:rsidRDefault="004F0F5A" w:rsidP="00B9787F">
      <w:pPr>
        <w:shd w:val="clear" w:color="auto" w:fill="FFFFFF"/>
        <w:spacing w:after="0" w:line="360" w:lineRule="auto"/>
        <w:jc w:val="both"/>
        <w:rPr>
          <w:rFonts w:ascii="Palatino Linotype" w:hAnsi="Palatino Linotype"/>
          <w:sz w:val="24"/>
          <w:szCs w:val="24"/>
        </w:rPr>
      </w:pPr>
    </w:p>
    <w:p w:rsidR="00EC0ACB" w:rsidRPr="00B9787F" w:rsidRDefault="004F0F5A" w:rsidP="00B9787F">
      <w:pPr>
        <w:shd w:val="clear" w:color="auto" w:fill="FFFFFF"/>
        <w:spacing w:after="0" w:line="360" w:lineRule="auto"/>
        <w:jc w:val="both"/>
        <w:rPr>
          <w:rFonts w:ascii="Palatino Linotype" w:eastAsia="MS Mincho" w:hAnsi="Palatino Linotype" w:cs="Times New Roman"/>
          <w:sz w:val="24"/>
          <w:szCs w:val="24"/>
          <w:lang w:val="es-ES"/>
        </w:rPr>
      </w:pPr>
      <w:r w:rsidRPr="00B9787F">
        <w:rPr>
          <w:rFonts w:ascii="Palatino Linotype" w:eastAsia="MS Mincho" w:hAnsi="Palatino Linotype" w:cs="Times New Roman"/>
          <w:b/>
          <w:sz w:val="24"/>
          <w:szCs w:val="24"/>
        </w:rPr>
        <w:t>QUINTO.</w:t>
      </w:r>
      <w:r w:rsidRPr="00B9787F">
        <w:rPr>
          <w:rFonts w:ascii="Palatino Linotype" w:eastAsia="MS Mincho" w:hAnsi="Palatino Linotype" w:cs="Times New Roman"/>
          <w:sz w:val="24"/>
          <w:szCs w:val="24"/>
        </w:rPr>
        <w:t xml:space="preserve"> </w:t>
      </w:r>
      <w:r w:rsidRPr="00B9787F">
        <w:rPr>
          <w:rFonts w:ascii="Palatino Linotype" w:eastAsia="MS Mincho" w:hAnsi="Palatino Linotype" w:cs="Times New Roman"/>
          <w:sz w:val="24"/>
          <w:szCs w:val="24"/>
          <w:lang w:val="es-ES"/>
        </w:rPr>
        <w:t>Se hace del conocimiento de</w:t>
      </w:r>
      <w:r w:rsidR="00360728" w:rsidRPr="00B9787F">
        <w:rPr>
          <w:rFonts w:ascii="Palatino Linotype" w:eastAsia="MS Mincho" w:hAnsi="Palatino Linotype" w:cs="Times New Roman"/>
          <w:sz w:val="24"/>
          <w:szCs w:val="24"/>
          <w:lang w:val="es-ES"/>
        </w:rPr>
        <w:t xml:space="preserve">l </w:t>
      </w:r>
      <w:r w:rsidR="00360728" w:rsidRPr="00B9787F">
        <w:rPr>
          <w:rFonts w:ascii="Palatino Linotype" w:eastAsia="MS Mincho" w:hAnsi="Palatino Linotype" w:cs="Times New Roman"/>
          <w:b/>
          <w:bCs/>
          <w:sz w:val="24"/>
          <w:szCs w:val="24"/>
          <w:lang w:val="es-ES"/>
        </w:rPr>
        <w:t xml:space="preserve">RECURRENTE </w:t>
      </w:r>
      <w:r w:rsidRPr="00B9787F">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9787F">
        <w:rPr>
          <w:rFonts w:ascii="Palatino Linotype" w:eastAsia="MS Mincho" w:hAnsi="Palatino Linotype" w:cs="Times New Roman"/>
          <w:bCs/>
          <w:sz w:val="24"/>
          <w:szCs w:val="24"/>
          <w:lang w:val="es-ES"/>
        </w:rPr>
        <w:t>vía juicio de amparo</w:t>
      </w:r>
      <w:r w:rsidRPr="00B9787F">
        <w:rPr>
          <w:rFonts w:ascii="Palatino Linotype" w:eastAsia="MS Mincho" w:hAnsi="Palatino Linotype" w:cs="Times New Roman"/>
          <w:sz w:val="24"/>
          <w:szCs w:val="24"/>
          <w:lang w:val="es-ES"/>
        </w:rPr>
        <w:t> en los términos de las leyes aplicables.</w:t>
      </w:r>
    </w:p>
    <w:p w:rsidR="00EC0ACB" w:rsidRPr="00B9787F" w:rsidRDefault="00EC0ACB" w:rsidP="00B9787F">
      <w:pPr>
        <w:shd w:val="clear" w:color="auto" w:fill="FFFFFF"/>
        <w:spacing w:after="0" w:line="360" w:lineRule="auto"/>
        <w:jc w:val="both"/>
        <w:rPr>
          <w:rFonts w:ascii="Palatino Linotype" w:eastAsia="MS Mincho" w:hAnsi="Palatino Linotype" w:cs="Times New Roman"/>
          <w:sz w:val="24"/>
          <w:szCs w:val="24"/>
          <w:lang w:val="es-ES"/>
        </w:rPr>
      </w:pPr>
    </w:p>
    <w:p w:rsidR="00BA3D39" w:rsidRPr="00B9787F" w:rsidRDefault="0087682B" w:rsidP="00B9787F">
      <w:pPr>
        <w:tabs>
          <w:tab w:val="left" w:pos="0"/>
        </w:tabs>
        <w:spacing w:after="0" w:line="360" w:lineRule="auto"/>
        <w:jc w:val="both"/>
        <w:rPr>
          <w:rFonts w:ascii="Palatino Linotype" w:eastAsia="MS Mincho" w:hAnsi="Palatino Linotype" w:cs="Times New Roman"/>
          <w:sz w:val="24"/>
          <w:szCs w:val="24"/>
          <w:lang w:val="es-ES_tradnl" w:eastAsia="es-ES"/>
        </w:rPr>
      </w:pPr>
      <w:r w:rsidRPr="00B9787F">
        <w:rPr>
          <w:rFonts w:ascii="Palatino Linotype" w:eastAsia="MS Mincho" w:hAnsi="Palatino Linotype" w:cs="Times New Roman"/>
          <w:b/>
          <w:sz w:val="24"/>
          <w:szCs w:val="24"/>
          <w:lang w:val="es-ES_tradnl" w:eastAsia="es-ES"/>
        </w:rPr>
        <w:t>SEXTO</w:t>
      </w:r>
      <w:r w:rsidR="00BA3D39" w:rsidRPr="00B9787F">
        <w:rPr>
          <w:rFonts w:ascii="Palatino Linotype" w:eastAsia="MS Mincho" w:hAnsi="Palatino Linotype" w:cs="Times New Roman"/>
          <w:b/>
          <w:sz w:val="24"/>
          <w:szCs w:val="24"/>
          <w:lang w:val="es-ES_tradnl" w:eastAsia="es-ES"/>
        </w:rPr>
        <w:t xml:space="preserve">. </w:t>
      </w:r>
      <w:r w:rsidR="00BA3D39" w:rsidRPr="00B9787F">
        <w:rPr>
          <w:rFonts w:ascii="Palatino Linotype" w:eastAsia="MS Mincho" w:hAnsi="Palatino Linotype" w:cs="Times New Roman"/>
          <w:sz w:val="24"/>
          <w:szCs w:val="24"/>
          <w:lang w:val="es-ES_tradnl" w:eastAsia="es-ES"/>
        </w:rPr>
        <w:t>Gírese oficio al Contralor Interno y Órgano de Control y Vigilancia de este Instituto</w:t>
      </w:r>
      <w:r w:rsidR="00DF768C" w:rsidRPr="00B9787F">
        <w:rPr>
          <w:rFonts w:ascii="Palatino Linotype" w:eastAsia="MS Mincho" w:hAnsi="Palatino Linotype" w:cs="Times New Roman"/>
          <w:sz w:val="24"/>
          <w:szCs w:val="24"/>
          <w:lang w:val="es-ES_tradnl" w:eastAsia="es-ES"/>
        </w:rPr>
        <w:t xml:space="preserve">, </w:t>
      </w:r>
      <w:r w:rsidR="00BA3D39" w:rsidRPr="00B9787F">
        <w:rPr>
          <w:rFonts w:ascii="Palatino Linotype" w:eastAsia="MS Mincho" w:hAnsi="Palatino Linotype" w:cs="Times New Roman"/>
          <w:sz w:val="24"/>
          <w:szCs w:val="24"/>
          <w:lang w:val="es-ES_tradnl" w:eastAsia="es-ES"/>
        </w:rPr>
        <w:t>para hacer de su conocimiento la presente resolución a fin de que en ejercicio de sus atribuciones y de conformidad al artículo 190 de la Ley de Transparencia y Acceso a la Información Pública del Estado de México y Municipios, determine lo conducente</w:t>
      </w:r>
      <w:r w:rsidR="00643C7B" w:rsidRPr="00B9787F">
        <w:rPr>
          <w:rFonts w:ascii="Palatino Linotype" w:eastAsia="MS Mincho" w:hAnsi="Palatino Linotype" w:cs="Times New Roman"/>
          <w:sz w:val="24"/>
          <w:szCs w:val="24"/>
          <w:lang w:val="es-ES_tradnl" w:eastAsia="es-ES"/>
        </w:rPr>
        <w:t xml:space="preserve">, en términos del considerando </w:t>
      </w:r>
      <w:r w:rsidR="0044063A" w:rsidRPr="00B9787F">
        <w:rPr>
          <w:rFonts w:ascii="Palatino Linotype" w:eastAsia="MS Mincho" w:hAnsi="Palatino Linotype" w:cs="Times New Roman"/>
          <w:b/>
          <w:sz w:val="24"/>
          <w:szCs w:val="24"/>
          <w:lang w:val="es-ES_tradnl" w:eastAsia="es-ES"/>
        </w:rPr>
        <w:t>SEXTO</w:t>
      </w:r>
      <w:r w:rsidR="00643C7B" w:rsidRPr="00B9787F">
        <w:rPr>
          <w:rFonts w:ascii="Palatino Linotype" w:eastAsia="MS Mincho" w:hAnsi="Palatino Linotype" w:cs="Times New Roman"/>
          <w:b/>
          <w:sz w:val="24"/>
          <w:szCs w:val="24"/>
          <w:lang w:val="es-ES_tradnl" w:eastAsia="es-ES"/>
        </w:rPr>
        <w:t>.</w:t>
      </w:r>
      <w:r w:rsidR="00643C7B" w:rsidRPr="00B9787F">
        <w:rPr>
          <w:rFonts w:ascii="Palatino Linotype" w:eastAsia="MS Mincho" w:hAnsi="Palatino Linotype" w:cs="Times New Roman"/>
          <w:sz w:val="24"/>
          <w:szCs w:val="24"/>
          <w:lang w:val="es-ES_tradnl" w:eastAsia="es-ES"/>
        </w:rPr>
        <w:t xml:space="preserve"> </w:t>
      </w:r>
    </w:p>
    <w:p w:rsidR="00B54F03" w:rsidRPr="00B9787F" w:rsidRDefault="00B54F03" w:rsidP="00B9787F">
      <w:pPr>
        <w:tabs>
          <w:tab w:val="left" w:pos="0"/>
        </w:tabs>
        <w:spacing w:after="0" w:line="360" w:lineRule="auto"/>
        <w:jc w:val="both"/>
        <w:rPr>
          <w:rFonts w:ascii="Palatino Linotype" w:hAnsi="Palatino Linotype"/>
          <w:sz w:val="24"/>
          <w:szCs w:val="24"/>
        </w:rPr>
      </w:pPr>
    </w:p>
    <w:p w:rsidR="00C05583" w:rsidRPr="00B9787F" w:rsidRDefault="00E93981" w:rsidP="00B9787F">
      <w:pPr>
        <w:tabs>
          <w:tab w:val="left" w:pos="0"/>
        </w:tabs>
        <w:spacing w:after="0" w:line="360" w:lineRule="auto"/>
        <w:ind w:firstLine="1"/>
        <w:jc w:val="both"/>
        <w:rPr>
          <w:rFonts w:ascii="Palatino Linotype" w:hAnsi="Palatino Linotype"/>
          <w:sz w:val="24"/>
          <w:szCs w:val="24"/>
        </w:rPr>
      </w:pPr>
      <w:r w:rsidRPr="00B9787F">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B9787F">
        <w:rPr>
          <w:rFonts w:ascii="Palatino Linotype" w:hAnsi="Palatino Linotype"/>
          <w:sz w:val="24"/>
          <w:szCs w:val="24"/>
        </w:rPr>
        <w:t xml:space="preserve"> JOSÉ GUADALUPE LUNA HERNÁNDEZ;</w:t>
      </w:r>
      <w:r w:rsidRPr="00B9787F">
        <w:rPr>
          <w:rFonts w:ascii="Palatino Linotype" w:hAnsi="Palatino Linotype"/>
          <w:sz w:val="24"/>
          <w:szCs w:val="24"/>
        </w:rPr>
        <w:t xml:space="preserve"> JAVIER </w:t>
      </w:r>
      <w:r w:rsidR="00B9787F">
        <w:rPr>
          <w:rFonts w:ascii="Palatino Linotype" w:hAnsi="Palatino Linotype"/>
          <w:sz w:val="24"/>
          <w:szCs w:val="24"/>
        </w:rPr>
        <w:t>MARTÍNEZ CRUZ Y LUIS GUSTAVO PARRA NORIEGA;</w:t>
      </w:r>
      <w:r w:rsidRPr="00B9787F">
        <w:rPr>
          <w:rFonts w:ascii="Palatino Linotype" w:hAnsi="Palatino Linotype"/>
          <w:sz w:val="24"/>
          <w:szCs w:val="24"/>
        </w:rPr>
        <w:t xml:space="preserve"> </w:t>
      </w:r>
      <w:r w:rsidR="00B9787F">
        <w:rPr>
          <w:rFonts w:ascii="Palatino Linotype" w:hAnsi="Palatino Linotype"/>
          <w:sz w:val="24"/>
          <w:szCs w:val="24"/>
        </w:rPr>
        <w:t xml:space="preserve">EN LA VIGÉSIMA QUINTA </w:t>
      </w:r>
      <w:r w:rsidRPr="00B9787F">
        <w:rPr>
          <w:rFonts w:ascii="Palatino Linotype" w:hAnsi="Palatino Linotype"/>
          <w:sz w:val="24"/>
          <w:szCs w:val="24"/>
        </w:rPr>
        <w:t xml:space="preserve">SESIÓN </w:t>
      </w:r>
      <w:r w:rsidR="00B9787F">
        <w:rPr>
          <w:rFonts w:ascii="Palatino Linotype" w:hAnsi="Palatino Linotype"/>
          <w:sz w:val="24"/>
          <w:szCs w:val="24"/>
        </w:rPr>
        <w:t>ORDINARIA CELEBRADA EL DÍA TRES DE JULIO DE DOS MIL DIECINUEVE</w:t>
      </w:r>
      <w:r w:rsidRPr="00B9787F">
        <w:rPr>
          <w:rFonts w:ascii="Palatino Linotype" w:hAnsi="Palatino Linotype"/>
          <w:sz w:val="24"/>
          <w:szCs w:val="24"/>
        </w:rPr>
        <w:t>, ANTE EL SECRETARIO TÉCNICO DEL PLENO, ALEXIS TAPIA RAMÍREZ.</w:t>
      </w:r>
    </w:p>
    <w:p w:rsidR="00C05583" w:rsidRPr="00B9787F" w:rsidRDefault="00C05583" w:rsidP="00B9787F">
      <w:pPr>
        <w:tabs>
          <w:tab w:val="left" w:pos="0"/>
        </w:tabs>
        <w:spacing w:after="0" w:line="360" w:lineRule="auto"/>
        <w:jc w:val="both"/>
        <w:rPr>
          <w:rFonts w:ascii="Palatino Linotype" w:hAnsi="Palatino Linotype"/>
          <w:sz w:val="24"/>
          <w:szCs w:val="24"/>
        </w:rPr>
      </w:pPr>
    </w:p>
    <w:tbl>
      <w:tblPr>
        <w:tblW w:w="10368" w:type="dxa"/>
        <w:jc w:val="center"/>
        <w:tblLayout w:type="fixed"/>
        <w:tblLook w:val="04A0" w:firstRow="1" w:lastRow="0" w:firstColumn="1" w:lastColumn="0" w:noHBand="0" w:noVBand="1"/>
      </w:tblPr>
      <w:tblGrid>
        <w:gridCol w:w="5184"/>
        <w:gridCol w:w="5184"/>
      </w:tblGrid>
      <w:tr w:rsidR="006F2EC5" w:rsidRPr="00B9787F" w:rsidTr="00E07ABA">
        <w:trPr>
          <w:jc w:val="center"/>
        </w:trPr>
        <w:tc>
          <w:tcPr>
            <w:tcW w:w="10368" w:type="dxa"/>
            <w:gridSpan w:val="2"/>
          </w:tcPr>
          <w:p w:rsidR="00E83734" w:rsidRPr="00B9787F" w:rsidRDefault="00E83734" w:rsidP="00B9787F">
            <w:pPr>
              <w:spacing w:after="0" w:line="360" w:lineRule="auto"/>
              <w:rPr>
                <w:rFonts w:ascii="Palatino Linotype" w:hAnsi="Palatino Linotype"/>
                <w:sz w:val="24"/>
                <w:szCs w:val="24"/>
              </w:rPr>
            </w:pPr>
          </w:p>
          <w:tbl>
            <w:tblPr>
              <w:tblW w:w="10365" w:type="dxa"/>
              <w:jc w:val="center"/>
              <w:tblLayout w:type="fixed"/>
              <w:tblLook w:val="04A0" w:firstRow="1" w:lastRow="0" w:firstColumn="1" w:lastColumn="0" w:noHBand="0" w:noVBand="1"/>
            </w:tblPr>
            <w:tblGrid>
              <w:gridCol w:w="5182"/>
              <w:gridCol w:w="5183"/>
            </w:tblGrid>
            <w:tr w:rsidR="006F2EC5" w:rsidRPr="00B9787F" w:rsidTr="00B9787F">
              <w:trPr>
                <w:jc w:val="center"/>
              </w:trPr>
              <w:tc>
                <w:tcPr>
                  <w:tcW w:w="10365" w:type="dxa"/>
                  <w:gridSpan w:val="2"/>
                  <w:shd w:val="clear" w:color="auto" w:fill="auto"/>
                </w:tcPr>
                <w:p w:rsidR="00925065" w:rsidRPr="00B9787F" w:rsidRDefault="00925065" w:rsidP="00B9787F">
                  <w:pPr>
                    <w:spacing w:after="0" w:line="360" w:lineRule="auto"/>
                    <w:rPr>
                      <w:rFonts w:ascii="Palatino Linotype" w:hAnsi="Palatino Linotype" w:cs="Arial"/>
                      <w:b/>
                      <w:sz w:val="24"/>
                      <w:szCs w:val="24"/>
                    </w:rPr>
                  </w:pPr>
                </w:p>
                <w:p w:rsidR="00C05583" w:rsidRPr="00B9787F" w:rsidRDefault="00C05583" w:rsidP="00B9787F">
                  <w:pPr>
                    <w:spacing w:after="0" w:line="360" w:lineRule="auto"/>
                    <w:jc w:val="center"/>
                    <w:rPr>
                      <w:rFonts w:ascii="Palatino Linotype" w:hAnsi="Palatino Linotype" w:cs="Arial"/>
                      <w:b/>
                      <w:sz w:val="12"/>
                      <w:szCs w:val="24"/>
                    </w:rPr>
                  </w:pPr>
                </w:p>
                <w:p w:rsidR="006F2EC5" w:rsidRPr="00B9787F" w:rsidRDefault="006F2EC5" w:rsidP="00B9787F">
                  <w:pPr>
                    <w:spacing w:after="0" w:line="360" w:lineRule="auto"/>
                    <w:jc w:val="center"/>
                    <w:rPr>
                      <w:rFonts w:ascii="Palatino Linotype" w:hAnsi="Palatino Linotype" w:cs="Arial"/>
                      <w:b/>
                      <w:sz w:val="24"/>
                      <w:szCs w:val="24"/>
                    </w:rPr>
                  </w:pPr>
                  <w:r w:rsidRPr="00B9787F">
                    <w:rPr>
                      <w:rFonts w:ascii="Palatino Linotype" w:hAnsi="Palatino Linotype" w:cs="Arial"/>
                      <w:b/>
                      <w:sz w:val="24"/>
                      <w:szCs w:val="24"/>
                    </w:rPr>
                    <w:t>Zulema Martínez Sánchez</w:t>
                  </w:r>
                </w:p>
                <w:p w:rsidR="006F2EC5" w:rsidRPr="00B9787F" w:rsidRDefault="006F2EC5" w:rsidP="00B9787F">
                  <w:pPr>
                    <w:spacing w:after="0" w:line="360" w:lineRule="auto"/>
                    <w:jc w:val="center"/>
                    <w:rPr>
                      <w:rFonts w:ascii="Palatino Linotype" w:hAnsi="Palatino Linotype" w:cs="Arial"/>
                      <w:b/>
                      <w:sz w:val="24"/>
                      <w:szCs w:val="24"/>
                    </w:rPr>
                  </w:pPr>
                  <w:r w:rsidRPr="00B9787F">
                    <w:rPr>
                      <w:rFonts w:ascii="Palatino Linotype" w:hAnsi="Palatino Linotype" w:cs="Arial"/>
                      <w:sz w:val="24"/>
                      <w:szCs w:val="24"/>
                    </w:rPr>
                    <w:t>Comisionada Presidenta</w:t>
                  </w:r>
                </w:p>
                <w:p w:rsidR="006F2EC5" w:rsidRPr="00B9787F" w:rsidRDefault="006F2EC5" w:rsidP="00B9787F">
                  <w:pPr>
                    <w:spacing w:after="0" w:line="360" w:lineRule="auto"/>
                    <w:jc w:val="center"/>
                    <w:rPr>
                      <w:rFonts w:ascii="Palatino Linotype" w:hAnsi="Palatino Linotype" w:cs="Arial"/>
                      <w:b/>
                      <w:sz w:val="24"/>
                      <w:szCs w:val="24"/>
                    </w:rPr>
                  </w:pPr>
                  <w:r w:rsidRPr="00B9787F">
                    <w:rPr>
                      <w:rFonts w:ascii="Palatino Linotype" w:hAnsi="Palatino Linotype" w:cs="Arial"/>
                      <w:b/>
                      <w:sz w:val="24"/>
                      <w:szCs w:val="24"/>
                    </w:rPr>
                    <w:t xml:space="preserve">(RÚBRICA) </w:t>
                  </w:r>
                </w:p>
              </w:tc>
            </w:tr>
            <w:tr w:rsidR="006F2EC5" w:rsidRPr="00B9787F" w:rsidTr="00B9787F">
              <w:trPr>
                <w:jc w:val="center"/>
              </w:trPr>
              <w:tc>
                <w:tcPr>
                  <w:tcW w:w="5182" w:type="dxa"/>
                  <w:shd w:val="clear" w:color="auto" w:fill="auto"/>
                </w:tcPr>
                <w:p w:rsidR="006F2EC5" w:rsidRDefault="006F2EC5" w:rsidP="00B9787F">
                  <w:pPr>
                    <w:spacing w:after="0" w:line="360" w:lineRule="auto"/>
                    <w:rPr>
                      <w:rFonts w:ascii="Palatino Linotype" w:hAnsi="Palatino Linotype" w:cs="Arial"/>
                      <w:b/>
                      <w:sz w:val="24"/>
                      <w:szCs w:val="24"/>
                    </w:rPr>
                  </w:pPr>
                </w:p>
                <w:p w:rsidR="00B9787F" w:rsidRDefault="00B9787F" w:rsidP="00B9787F">
                  <w:pPr>
                    <w:spacing w:after="0" w:line="360" w:lineRule="auto"/>
                    <w:rPr>
                      <w:rFonts w:ascii="Palatino Linotype" w:hAnsi="Palatino Linotype" w:cs="Arial"/>
                      <w:b/>
                      <w:sz w:val="24"/>
                      <w:szCs w:val="24"/>
                    </w:rPr>
                  </w:pPr>
                </w:p>
                <w:p w:rsidR="00B9787F" w:rsidRDefault="00B9787F" w:rsidP="00B9787F">
                  <w:pPr>
                    <w:spacing w:after="0" w:line="360" w:lineRule="auto"/>
                    <w:rPr>
                      <w:rFonts w:ascii="Palatino Linotype" w:hAnsi="Palatino Linotype" w:cs="Arial"/>
                      <w:b/>
                      <w:sz w:val="24"/>
                      <w:szCs w:val="24"/>
                    </w:rPr>
                  </w:pPr>
                </w:p>
                <w:p w:rsidR="00B9787F" w:rsidRPr="00B9787F" w:rsidRDefault="00B9787F" w:rsidP="00B9787F">
                  <w:pPr>
                    <w:spacing w:after="0" w:line="360" w:lineRule="auto"/>
                    <w:rPr>
                      <w:rFonts w:ascii="Palatino Linotype" w:hAnsi="Palatino Linotype" w:cs="Arial"/>
                      <w:b/>
                      <w:sz w:val="24"/>
                      <w:szCs w:val="24"/>
                    </w:rPr>
                  </w:pPr>
                </w:p>
                <w:p w:rsidR="006F2EC5" w:rsidRPr="00B9787F" w:rsidRDefault="006F2EC5" w:rsidP="00B9787F">
                  <w:pPr>
                    <w:spacing w:after="0" w:line="360" w:lineRule="auto"/>
                    <w:jc w:val="center"/>
                    <w:rPr>
                      <w:rFonts w:ascii="Palatino Linotype" w:hAnsi="Palatino Linotype" w:cs="Arial"/>
                      <w:b/>
                      <w:sz w:val="24"/>
                      <w:szCs w:val="24"/>
                    </w:rPr>
                  </w:pPr>
                  <w:r w:rsidRPr="00B9787F">
                    <w:rPr>
                      <w:rFonts w:ascii="Palatino Linotype" w:hAnsi="Palatino Linotype" w:cs="Arial"/>
                      <w:b/>
                      <w:sz w:val="24"/>
                      <w:szCs w:val="24"/>
                    </w:rPr>
                    <w:t xml:space="preserve">Eva </w:t>
                  </w:r>
                  <w:proofErr w:type="spellStart"/>
                  <w:r w:rsidRPr="00B9787F">
                    <w:rPr>
                      <w:rFonts w:ascii="Palatino Linotype" w:hAnsi="Palatino Linotype" w:cs="Arial"/>
                      <w:b/>
                      <w:sz w:val="24"/>
                      <w:szCs w:val="24"/>
                    </w:rPr>
                    <w:t>Abaid</w:t>
                  </w:r>
                  <w:proofErr w:type="spellEnd"/>
                  <w:r w:rsidRPr="00B9787F">
                    <w:rPr>
                      <w:rFonts w:ascii="Palatino Linotype" w:hAnsi="Palatino Linotype" w:cs="Arial"/>
                      <w:b/>
                      <w:sz w:val="24"/>
                      <w:szCs w:val="24"/>
                    </w:rPr>
                    <w:t xml:space="preserve"> </w:t>
                  </w:r>
                  <w:proofErr w:type="spellStart"/>
                  <w:r w:rsidRPr="00B9787F">
                    <w:rPr>
                      <w:rFonts w:ascii="Palatino Linotype" w:hAnsi="Palatino Linotype" w:cs="Arial"/>
                      <w:b/>
                      <w:sz w:val="24"/>
                      <w:szCs w:val="24"/>
                    </w:rPr>
                    <w:t>Yapur</w:t>
                  </w:r>
                  <w:proofErr w:type="spellEnd"/>
                </w:p>
                <w:p w:rsidR="006F2EC5" w:rsidRPr="00B9787F" w:rsidRDefault="006F2EC5" w:rsidP="00B9787F">
                  <w:pPr>
                    <w:spacing w:after="0" w:line="360" w:lineRule="auto"/>
                    <w:jc w:val="center"/>
                    <w:rPr>
                      <w:rFonts w:ascii="Palatino Linotype" w:hAnsi="Palatino Linotype" w:cs="Arial"/>
                      <w:sz w:val="24"/>
                      <w:szCs w:val="24"/>
                    </w:rPr>
                  </w:pPr>
                  <w:r w:rsidRPr="00B9787F">
                    <w:rPr>
                      <w:rFonts w:ascii="Palatino Linotype" w:hAnsi="Palatino Linotype" w:cs="Arial"/>
                      <w:sz w:val="24"/>
                      <w:szCs w:val="24"/>
                    </w:rPr>
                    <w:t>Comisionada</w:t>
                  </w:r>
                </w:p>
                <w:p w:rsidR="006F2EC5" w:rsidRPr="00B9787F" w:rsidRDefault="006F2EC5" w:rsidP="00B9787F">
                  <w:pPr>
                    <w:spacing w:after="0" w:line="360" w:lineRule="auto"/>
                    <w:jc w:val="center"/>
                    <w:rPr>
                      <w:rFonts w:ascii="Palatino Linotype" w:hAnsi="Palatino Linotype" w:cs="Arial"/>
                      <w:b/>
                      <w:sz w:val="24"/>
                      <w:szCs w:val="24"/>
                    </w:rPr>
                  </w:pPr>
                  <w:r w:rsidRPr="00B9787F">
                    <w:rPr>
                      <w:rFonts w:ascii="Palatino Linotype" w:hAnsi="Palatino Linotype" w:cs="Arial"/>
                      <w:b/>
                      <w:sz w:val="24"/>
                      <w:szCs w:val="24"/>
                    </w:rPr>
                    <w:t>(RÚBRICA)</w:t>
                  </w:r>
                </w:p>
              </w:tc>
              <w:tc>
                <w:tcPr>
                  <w:tcW w:w="5183" w:type="dxa"/>
                  <w:shd w:val="clear" w:color="auto" w:fill="auto"/>
                </w:tcPr>
                <w:p w:rsidR="00C05583" w:rsidRDefault="00C05583" w:rsidP="00B9787F">
                  <w:pPr>
                    <w:spacing w:after="0" w:line="360" w:lineRule="auto"/>
                    <w:rPr>
                      <w:rFonts w:ascii="Palatino Linotype" w:hAnsi="Palatino Linotype" w:cs="Arial"/>
                      <w:b/>
                      <w:sz w:val="24"/>
                      <w:szCs w:val="24"/>
                    </w:rPr>
                  </w:pPr>
                </w:p>
                <w:p w:rsidR="00B9787F" w:rsidRDefault="00B9787F" w:rsidP="00B9787F">
                  <w:pPr>
                    <w:spacing w:after="0" w:line="360" w:lineRule="auto"/>
                    <w:rPr>
                      <w:rFonts w:ascii="Palatino Linotype" w:hAnsi="Palatino Linotype" w:cs="Arial"/>
                      <w:b/>
                      <w:sz w:val="24"/>
                      <w:szCs w:val="24"/>
                    </w:rPr>
                  </w:pPr>
                </w:p>
                <w:p w:rsidR="00B9787F" w:rsidRDefault="00B9787F" w:rsidP="00B9787F">
                  <w:pPr>
                    <w:spacing w:after="0" w:line="360" w:lineRule="auto"/>
                    <w:rPr>
                      <w:rFonts w:ascii="Palatino Linotype" w:hAnsi="Palatino Linotype" w:cs="Arial"/>
                      <w:b/>
                      <w:sz w:val="24"/>
                      <w:szCs w:val="24"/>
                    </w:rPr>
                  </w:pPr>
                </w:p>
                <w:p w:rsidR="00B9787F" w:rsidRPr="00B9787F" w:rsidRDefault="00B9787F" w:rsidP="00B9787F">
                  <w:pPr>
                    <w:spacing w:after="0" w:line="360" w:lineRule="auto"/>
                    <w:rPr>
                      <w:rFonts w:ascii="Palatino Linotype" w:hAnsi="Palatino Linotype" w:cs="Arial"/>
                      <w:b/>
                      <w:sz w:val="24"/>
                      <w:szCs w:val="24"/>
                    </w:rPr>
                  </w:pPr>
                </w:p>
                <w:p w:rsidR="006F2EC5" w:rsidRPr="00B9787F" w:rsidRDefault="006F2EC5" w:rsidP="00B9787F">
                  <w:pPr>
                    <w:spacing w:after="0" w:line="360" w:lineRule="auto"/>
                    <w:jc w:val="center"/>
                    <w:rPr>
                      <w:rFonts w:ascii="Palatino Linotype" w:hAnsi="Palatino Linotype" w:cs="Arial"/>
                      <w:b/>
                      <w:sz w:val="24"/>
                      <w:szCs w:val="24"/>
                    </w:rPr>
                  </w:pPr>
                  <w:r w:rsidRPr="00B9787F">
                    <w:rPr>
                      <w:rFonts w:ascii="Palatino Linotype" w:hAnsi="Palatino Linotype" w:cs="Arial"/>
                      <w:b/>
                      <w:sz w:val="24"/>
                      <w:szCs w:val="24"/>
                    </w:rPr>
                    <w:t>José Guadalupe Luna Hernández</w:t>
                  </w:r>
                </w:p>
                <w:p w:rsidR="006F2EC5" w:rsidRPr="00B9787F" w:rsidRDefault="006F2EC5" w:rsidP="00B9787F">
                  <w:pPr>
                    <w:spacing w:after="0" w:line="360" w:lineRule="auto"/>
                    <w:jc w:val="center"/>
                    <w:rPr>
                      <w:rFonts w:ascii="Palatino Linotype" w:hAnsi="Palatino Linotype" w:cs="Arial"/>
                      <w:sz w:val="24"/>
                      <w:szCs w:val="24"/>
                    </w:rPr>
                  </w:pPr>
                  <w:r w:rsidRPr="00B9787F">
                    <w:rPr>
                      <w:rFonts w:ascii="Palatino Linotype" w:hAnsi="Palatino Linotype" w:cs="Arial"/>
                      <w:sz w:val="24"/>
                      <w:szCs w:val="24"/>
                    </w:rPr>
                    <w:t>Comisionado</w:t>
                  </w:r>
                </w:p>
                <w:p w:rsidR="006F2EC5" w:rsidRPr="00B9787F" w:rsidRDefault="006F2EC5" w:rsidP="00B9787F">
                  <w:pPr>
                    <w:spacing w:after="0" w:line="360" w:lineRule="auto"/>
                    <w:jc w:val="center"/>
                    <w:rPr>
                      <w:rFonts w:ascii="Palatino Linotype" w:hAnsi="Palatino Linotype" w:cs="Arial"/>
                      <w:b/>
                      <w:sz w:val="24"/>
                      <w:szCs w:val="24"/>
                    </w:rPr>
                  </w:pPr>
                  <w:r w:rsidRPr="00B9787F">
                    <w:rPr>
                      <w:rFonts w:ascii="Palatino Linotype" w:hAnsi="Palatino Linotype" w:cs="Arial"/>
                      <w:b/>
                      <w:sz w:val="24"/>
                      <w:szCs w:val="24"/>
                    </w:rPr>
                    <w:t>(RÚBRICA)</w:t>
                  </w:r>
                </w:p>
              </w:tc>
            </w:tr>
            <w:tr w:rsidR="006F2EC5" w:rsidRPr="00B9787F" w:rsidTr="00B9787F">
              <w:trPr>
                <w:jc w:val="center"/>
              </w:trPr>
              <w:tc>
                <w:tcPr>
                  <w:tcW w:w="5182" w:type="dxa"/>
                  <w:shd w:val="clear" w:color="auto" w:fill="auto"/>
                </w:tcPr>
                <w:p w:rsidR="006F2EC5" w:rsidRPr="00B9787F" w:rsidRDefault="006F2EC5" w:rsidP="00B9787F">
                  <w:pPr>
                    <w:spacing w:after="0" w:line="360" w:lineRule="auto"/>
                    <w:rPr>
                      <w:rFonts w:ascii="Palatino Linotype" w:hAnsi="Palatino Linotype" w:cs="Arial"/>
                      <w:b/>
                      <w:sz w:val="24"/>
                      <w:szCs w:val="24"/>
                    </w:rPr>
                  </w:pPr>
                </w:p>
                <w:p w:rsidR="00925065" w:rsidRPr="00B9787F" w:rsidRDefault="00925065" w:rsidP="00B9787F">
                  <w:pPr>
                    <w:spacing w:after="0" w:line="360" w:lineRule="auto"/>
                    <w:rPr>
                      <w:rFonts w:ascii="Palatino Linotype" w:hAnsi="Palatino Linotype" w:cs="Arial"/>
                      <w:b/>
                      <w:sz w:val="24"/>
                      <w:szCs w:val="24"/>
                    </w:rPr>
                  </w:pPr>
                </w:p>
                <w:p w:rsidR="006F2EC5" w:rsidRPr="00B9787F" w:rsidRDefault="006F2EC5" w:rsidP="00B9787F">
                  <w:pPr>
                    <w:spacing w:after="0" w:line="360" w:lineRule="auto"/>
                    <w:jc w:val="center"/>
                    <w:rPr>
                      <w:rFonts w:ascii="Palatino Linotype" w:hAnsi="Palatino Linotype" w:cs="Arial"/>
                      <w:b/>
                      <w:sz w:val="24"/>
                      <w:szCs w:val="24"/>
                    </w:rPr>
                  </w:pPr>
                  <w:r w:rsidRPr="00B9787F">
                    <w:rPr>
                      <w:rFonts w:ascii="Palatino Linotype" w:hAnsi="Palatino Linotype" w:cs="Arial"/>
                      <w:b/>
                      <w:sz w:val="24"/>
                      <w:szCs w:val="24"/>
                    </w:rPr>
                    <w:t>Javier Martínez Cruz</w:t>
                  </w:r>
                </w:p>
                <w:p w:rsidR="006F2EC5" w:rsidRPr="00B9787F" w:rsidRDefault="006F2EC5" w:rsidP="00B9787F">
                  <w:pPr>
                    <w:spacing w:after="0" w:line="360" w:lineRule="auto"/>
                    <w:jc w:val="center"/>
                    <w:rPr>
                      <w:rFonts w:ascii="Palatino Linotype" w:hAnsi="Palatino Linotype" w:cs="Arial"/>
                      <w:sz w:val="24"/>
                      <w:szCs w:val="24"/>
                    </w:rPr>
                  </w:pPr>
                  <w:r w:rsidRPr="00B9787F">
                    <w:rPr>
                      <w:rFonts w:ascii="Palatino Linotype" w:hAnsi="Palatino Linotype" w:cs="Arial"/>
                      <w:sz w:val="24"/>
                      <w:szCs w:val="24"/>
                    </w:rPr>
                    <w:t>Comisionado</w:t>
                  </w:r>
                </w:p>
                <w:p w:rsidR="006F2EC5" w:rsidRPr="00B9787F" w:rsidRDefault="006F2EC5" w:rsidP="00B9787F">
                  <w:pPr>
                    <w:spacing w:after="0" w:line="360" w:lineRule="auto"/>
                    <w:jc w:val="center"/>
                    <w:rPr>
                      <w:rFonts w:ascii="Palatino Linotype" w:hAnsi="Palatino Linotype" w:cs="Arial"/>
                      <w:sz w:val="24"/>
                      <w:szCs w:val="24"/>
                    </w:rPr>
                  </w:pPr>
                  <w:r w:rsidRPr="00B9787F">
                    <w:rPr>
                      <w:rFonts w:ascii="Palatino Linotype" w:hAnsi="Palatino Linotype" w:cs="Arial"/>
                      <w:b/>
                      <w:sz w:val="24"/>
                      <w:szCs w:val="24"/>
                    </w:rPr>
                    <w:t>(RÚBRICA)</w:t>
                  </w:r>
                </w:p>
              </w:tc>
              <w:tc>
                <w:tcPr>
                  <w:tcW w:w="5183" w:type="dxa"/>
                  <w:shd w:val="clear" w:color="auto" w:fill="auto"/>
                </w:tcPr>
                <w:p w:rsidR="00C05583" w:rsidRPr="00B9787F" w:rsidRDefault="00C05583" w:rsidP="00B9787F">
                  <w:pPr>
                    <w:spacing w:after="0" w:line="360" w:lineRule="auto"/>
                    <w:rPr>
                      <w:rFonts w:ascii="Palatino Linotype" w:hAnsi="Palatino Linotype" w:cs="Arial"/>
                      <w:b/>
                      <w:sz w:val="24"/>
                      <w:szCs w:val="24"/>
                    </w:rPr>
                  </w:pPr>
                </w:p>
                <w:p w:rsidR="006F2EC5" w:rsidRPr="00B9787F" w:rsidRDefault="006F2EC5" w:rsidP="00B9787F">
                  <w:pPr>
                    <w:spacing w:after="0" w:line="360" w:lineRule="auto"/>
                    <w:rPr>
                      <w:rFonts w:ascii="Palatino Linotype" w:hAnsi="Palatino Linotype" w:cs="Arial"/>
                      <w:b/>
                      <w:sz w:val="24"/>
                      <w:szCs w:val="24"/>
                    </w:rPr>
                  </w:pPr>
                </w:p>
                <w:p w:rsidR="006F2EC5" w:rsidRPr="00B9787F" w:rsidRDefault="006F2EC5" w:rsidP="00B9787F">
                  <w:pPr>
                    <w:spacing w:after="0" w:line="360" w:lineRule="auto"/>
                    <w:jc w:val="center"/>
                    <w:rPr>
                      <w:rFonts w:ascii="Palatino Linotype" w:hAnsi="Palatino Linotype" w:cs="Arial"/>
                      <w:b/>
                      <w:sz w:val="24"/>
                      <w:szCs w:val="24"/>
                    </w:rPr>
                  </w:pPr>
                  <w:r w:rsidRPr="00B9787F">
                    <w:rPr>
                      <w:rFonts w:ascii="Palatino Linotype" w:hAnsi="Palatino Linotype" w:cs="Arial"/>
                      <w:b/>
                      <w:sz w:val="24"/>
                      <w:szCs w:val="24"/>
                    </w:rPr>
                    <w:t>Luis Gustavo Parra Noriega</w:t>
                  </w:r>
                </w:p>
                <w:p w:rsidR="006F2EC5" w:rsidRPr="00B9787F" w:rsidRDefault="006F2EC5" w:rsidP="00B9787F">
                  <w:pPr>
                    <w:spacing w:after="0" w:line="360" w:lineRule="auto"/>
                    <w:jc w:val="center"/>
                    <w:rPr>
                      <w:rFonts w:ascii="Palatino Linotype" w:hAnsi="Palatino Linotype" w:cs="Arial"/>
                      <w:sz w:val="24"/>
                      <w:szCs w:val="24"/>
                    </w:rPr>
                  </w:pPr>
                  <w:r w:rsidRPr="00B9787F">
                    <w:rPr>
                      <w:rFonts w:ascii="Palatino Linotype" w:hAnsi="Palatino Linotype" w:cs="Arial"/>
                      <w:sz w:val="24"/>
                      <w:szCs w:val="24"/>
                    </w:rPr>
                    <w:t>Comisionado</w:t>
                  </w:r>
                </w:p>
                <w:p w:rsidR="006F2EC5" w:rsidRPr="00B9787F" w:rsidRDefault="006F2EC5" w:rsidP="00B9787F">
                  <w:pPr>
                    <w:spacing w:after="0" w:line="360" w:lineRule="auto"/>
                    <w:jc w:val="center"/>
                    <w:rPr>
                      <w:rFonts w:ascii="Palatino Linotype" w:hAnsi="Palatino Linotype" w:cs="Arial"/>
                      <w:b/>
                      <w:sz w:val="24"/>
                      <w:szCs w:val="24"/>
                    </w:rPr>
                  </w:pPr>
                  <w:r w:rsidRPr="00B9787F">
                    <w:rPr>
                      <w:rFonts w:ascii="Palatino Linotype" w:hAnsi="Palatino Linotype" w:cs="Arial"/>
                      <w:b/>
                      <w:sz w:val="24"/>
                      <w:szCs w:val="24"/>
                    </w:rPr>
                    <w:t>(RÚBRICA)</w:t>
                  </w:r>
                </w:p>
              </w:tc>
            </w:tr>
            <w:tr w:rsidR="006F2EC5" w:rsidRPr="00B9787F" w:rsidTr="00B9787F">
              <w:trPr>
                <w:jc w:val="center"/>
              </w:trPr>
              <w:tc>
                <w:tcPr>
                  <w:tcW w:w="10365" w:type="dxa"/>
                  <w:gridSpan w:val="2"/>
                  <w:shd w:val="clear" w:color="auto" w:fill="auto"/>
                </w:tcPr>
                <w:p w:rsidR="00C05583" w:rsidRPr="00B9787F" w:rsidRDefault="00C05583" w:rsidP="00B9787F">
                  <w:pPr>
                    <w:tabs>
                      <w:tab w:val="left" w:pos="3720"/>
                    </w:tabs>
                    <w:spacing w:after="0" w:line="360" w:lineRule="auto"/>
                    <w:rPr>
                      <w:rFonts w:ascii="Palatino Linotype" w:hAnsi="Palatino Linotype" w:cs="Arial"/>
                      <w:b/>
                      <w:sz w:val="24"/>
                      <w:szCs w:val="24"/>
                    </w:rPr>
                  </w:pPr>
                </w:p>
                <w:p w:rsidR="00B9787F" w:rsidRPr="00B9787F" w:rsidRDefault="00B9787F" w:rsidP="00B9787F">
                  <w:pPr>
                    <w:spacing w:after="0" w:line="360" w:lineRule="auto"/>
                    <w:rPr>
                      <w:rFonts w:ascii="Palatino Linotype" w:hAnsi="Palatino Linotype" w:cs="Arial"/>
                      <w:b/>
                      <w:sz w:val="24"/>
                      <w:szCs w:val="24"/>
                    </w:rPr>
                  </w:pPr>
                </w:p>
                <w:p w:rsidR="006F2EC5" w:rsidRPr="00B9787F" w:rsidRDefault="006F2EC5" w:rsidP="00B9787F">
                  <w:pPr>
                    <w:spacing w:after="0" w:line="360" w:lineRule="auto"/>
                    <w:jc w:val="center"/>
                    <w:rPr>
                      <w:rFonts w:ascii="Palatino Linotype" w:hAnsi="Palatino Linotype" w:cs="Arial"/>
                      <w:b/>
                      <w:sz w:val="24"/>
                      <w:szCs w:val="24"/>
                    </w:rPr>
                  </w:pPr>
                  <w:r w:rsidRPr="00B9787F">
                    <w:rPr>
                      <w:rFonts w:ascii="Palatino Linotype" w:hAnsi="Palatino Linotype" w:cs="Arial"/>
                      <w:b/>
                      <w:sz w:val="24"/>
                      <w:szCs w:val="24"/>
                    </w:rPr>
                    <w:t>Alexis Tapia Ramírez</w:t>
                  </w:r>
                </w:p>
                <w:p w:rsidR="006F2EC5" w:rsidRPr="00B9787F" w:rsidRDefault="006F2EC5" w:rsidP="00B9787F">
                  <w:pPr>
                    <w:spacing w:after="0" w:line="360" w:lineRule="auto"/>
                    <w:jc w:val="center"/>
                    <w:rPr>
                      <w:rFonts w:ascii="Palatino Linotype" w:hAnsi="Palatino Linotype" w:cs="Arial"/>
                      <w:sz w:val="24"/>
                      <w:szCs w:val="24"/>
                    </w:rPr>
                  </w:pPr>
                  <w:r w:rsidRPr="00B9787F">
                    <w:rPr>
                      <w:rFonts w:ascii="Palatino Linotype" w:hAnsi="Palatino Linotype" w:cs="Arial"/>
                      <w:sz w:val="24"/>
                      <w:szCs w:val="24"/>
                    </w:rPr>
                    <w:t>Secretario Técnico del Pleno</w:t>
                  </w:r>
                </w:p>
                <w:p w:rsidR="006F2EC5" w:rsidRPr="00B9787F" w:rsidRDefault="006F2EC5" w:rsidP="00B9787F">
                  <w:pPr>
                    <w:spacing w:after="0" w:line="360" w:lineRule="auto"/>
                    <w:jc w:val="center"/>
                    <w:rPr>
                      <w:rFonts w:ascii="Palatino Linotype" w:hAnsi="Palatino Linotype" w:cs="Arial"/>
                      <w:sz w:val="24"/>
                      <w:szCs w:val="24"/>
                    </w:rPr>
                  </w:pPr>
                  <w:r w:rsidRPr="00B9787F">
                    <w:rPr>
                      <w:rFonts w:ascii="Palatino Linotype" w:hAnsi="Palatino Linotype" w:cs="Arial"/>
                      <w:b/>
                      <w:sz w:val="24"/>
                      <w:szCs w:val="24"/>
                    </w:rPr>
                    <w:t>(RÚBRICA)</w:t>
                  </w:r>
                  <w:r w:rsidRPr="00B9787F">
                    <w:rPr>
                      <w:rFonts w:ascii="Palatino Linotype" w:hAnsi="Palatino Linotype" w:cs="Arial"/>
                      <w:sz w:val="24"/>
                      <w:szCs w:val="24"/>
                    </w:rPr>
                    <w:t xml:space="preserve"> </w:t>
                  </w:r>
                </w:p>
              </w:tc>
            </w:tr>
          </w:tbl>
          <w:p w:rsidR="006F2EC5" w:rsidRPr="00B9787F" w:rsidRDefault="006F2EC5" w:rsidP="00B9787F">
            <w:pPr>
              <w:spacing w:after="0" w:line="360" w:lineRule="auto"/>
              <w:jc w:val="both"/>
              <w:rPr>
                <w:rFonts w:ascii="Palatino Linotype" w:hAnsi="Palatino Linotype" w:cs="Arial"/>
                <w:sz w:val="24"/>
                <w:szCs w:val="24"/>
                <w:lang w:val="es-ES"/>
              </w:rPr>
            </w:pPr>
          </w:p>
        </w:tc>
      </w:tr>
      <w:tr w:rsidR="006F2EC5" w:rsidRPr="00B9787F" w:rsidTr="00E07ABA">
        <w:trPr>
          <w:jc w:val="center"/>
        </w:trPr>
        <w:tc>
          <w:tcPr>
            <w:tcW w:w="5184" w:type="dxa"/>
            <w:hideMark/>
          </w:tcPr>
          <w:p w:rsidR="006F2EC5" w:rsidRPr="00B9787F" w:rsidRDefault="006F2EC5" w:rsidP="00B9787F">
            <w:pPr>
              <w:spacing w:after="0" w:line="360" w:lineRule="auto"/>
              <w:jc w:val="both"/>
              <w:rPr>
                <w:rFonts w:ascii="Palatino Linotype" w:hAnsi="Palatino Linotype" w:cs="Arial"/>
                <w:sz w:val="24"/>
                <w:szCs w:val="24"/>
                <w:lang w:val="es-ES"/>
              </w:rPr>
            </w:pPr>
          </w:p>
        </w:tc>
        <w:tc>
          <w:tcPr>
            <w:tcW w:w="5184" w:type="dxa"/>
          </w:tcPr>
          <w:p w:rsidR="006F2EC5" w:rsidRPr="00B9787F" w:rsidRDefault="006F2EC5" w:rsidP="00B9787F">
            <w:pPr>
              <w:spacing w:after="0" w:line="360" w:lineRule="auto"/>
              <w:jc w:val="center"/>
              <w:rPr>
                <w:rFonts w:ascii="Palatino Linotype" w:hAnsi="Palatino Linotype" w:cs="Arial"/>
                <w:b/>
                <w:sz w:val="24"/>
                <w:szCs w:val="24"/>
              </w:rPr>
            </w:pPr>
          </w:p>
        </w:tc>
      </w:tr>
      <w:tr w:rsidR="006F2EC5" w:rsidRPr="00B9787F" w:rsidTr="00E07ABA">
        <w:trPr>
          <w:jc w:val="center"/>
        </w:trPr>
        <w:tc>
          <w:tcPr>
            <w:tcW w:w="10368" w:type="dxa"/>
            <w:gridSpan w:val="2"/>
          </w:tcPr>
          <w:p w:rsidR="006F2EC5" w:rsidRPr="00B9787F" w:rsidRDefault="006F2EC5" w:rsidP="00B9787F">
            <w:pPr>
              <w:spacing w:after="0" w:line="360" w:lineRule="auto"/>
              <w:jc w:val="both"/>
              <w:rPr>
                <w:rFonts w:ascii="Palatino Linotype" w:hAnsi="Palatino Linotype" w:cs="Arial"/>
                <w:sz w:val="24"/>
                <w:szCs w:val="24"/>
                <w:lang w:val="es-ES"/>
              </w:rPr>
            </w:pPr>
          </w:p>
        </w:tc>
      </w:tr>
    </w:tbl>
    <w:p w:rsidR="0036358C" w:rsidRPr="00B9787F" w:rsidRDefault="00E93981" w:rsidP="00B9787F">
      <w:pPr>
        <w:tabs>
          <w:tab w:val="left" w:pos="0"/>
        </w:tabs>
        <w:spacing w:after="0" w:line="360" w:lineRule="auto"/>
        <w:jc w:val="both"/>
        <w:rPr>
          <w:rFonts w:ascii="Palatino Linotype" w:hAnsi="Palatino Linotype"/>
          <w:sz w:val="24"/>
          <w:szCs w:val="24"/>
        </w:rPr>
      </w:pPr>
      <w:r w:rsidRPr="00B9787F">
        <w:rPr>
          <w:rFonts w:ascii="Palatino Linotype" w:hAnsi="Palatino Linotype" w:cs="Arial"/>
          <w:sz w:val="24"/>
          <w:szCs w:val="24"/>
        </w:rPr>
        <w:t>Esta hoja corre</w:t>
      </w:r>
      <w:r w:rsidR="00B9787F">
        <w:rPr>
          <w:rFonts w:ascii="Palatino Linotype" w:hAnsi="Palatino Linotype" w:cs="Arial"/>
          <w:sz w:val="24"/>
          <w:szCs w:val="24"/>
        </w:rPr>
        <w:t>sponde a la resolución de fecha tres (03) de julio de dos mil diecinueve</w:t>
      </w:r>
      <w:r w:rsidRPr="00B9787F">
        <w:rPr>
          <w:rFonts w:ascii="Palatino Linotype" w:hAnsi="Palatino Linotype" w:cs="Arial"/>
          <w:sz w:val="24"/>
          <w:szCs w:val="24"/>
        </w:rPr>
        <w:t xml:space="preserve">, emitida en el recurso de revisión </w:t>
      </w:r>
      <w:r w:rsidR="00B9787F" w:rsidRPr="00B9787F">
        <w:rPr>
          <w:rFonts w:ascii="Palatino Linotype" w:hAnsi="Palatino Linotype" w:cs="Arial"/>
          <w:b/>
          <w:bCs/>
          <w:sz w:val="24"/>
          <w:szCs w:val="24"/>
        </w:rPr>
        <w:t>04088/INFOEM/IP/RR/2019 y acumulado.</w:t>
      </w:r>
    </w:p>
    <w:sectPr w:rsidR="0036358C" w:rsidRPr="00B9787F" w:rsidSect="00B9787F">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BD4" w:rsidRDefault="00042BD4" w:rsidP="00792776">
      <w:pPr>
        <w:spacing w:after="0" w:line="240" w:lineRule="auto"/>
      </w:pPr>
      <w:r>
        <w:separator/>
      </w:r>
    </w:p>
  </w:endnote>
  <w:endnote w:type="continuationSeparator" w:id="0">
    <w:p w:rsidR="00042BD4" w:rsidRDefault="00042BD4"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B0B15" w:rsidRPr="00883450" w:rsidRDefault="004B0B15"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221E2">
              <w:rPr>
                <w:rFonts w:ascii="Palatino Linotype" w:hAnsi="Palatino Linotype"/>
                <w:b/>
                <w:bCs/>
                <w:noProof/>
                <w:szCs w:val="20"/>
              </w:rPr>
              <w:t>51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221E2">
              <w:rPr>
                <w:rFonts w:ascii="Palatino Linotype" w:hAnsi="Palatino Linotype"/>
                <w:b/>
                <w:bCs/>
                <w:noProof/>
                <w:szCs w:val="20"/>
              </w:rPr>
              <w:t>51</w:t>
            </w:r>
            <w:r w:rsidRPr="00883450">
              <w:rPr>
                <w:rFonts w:ascii="Palatino Linotype" w:hAnsi="Palatino Linotype"/>
                <w:b/>
                <w:bCs/>
                <w:szCs w:val="20"/>
              </w:rPr>
              <w:fldChar w:fldCharType="end"/>
            </w:r>
          </w:p>
        </w:sdtContent>
      </w:sdt>
    </w:sdtContent>
  </w:sdt>
  <w:p w:rsidR="004B0B15" w:rsidRDefault="004B0B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B15" w:rsidRPr="00883450" w:rsidRDefault="004B0B15"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221E2" w:rsidRPr="008221E2">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221E2" w:rsidRPr="008221E2">
      <w:rPr>
        <w:rFonts w:ascii="Palatino Linotype" w:hAnsi="Palatino Linotype"/>
        <w:noProof/>
        <w:lang w:val="es-ES"/>
      </w:rPr>
      <w:t>51</w:t>
    </w:r>
    <w:r w:rsidRPr="00883450">
      <w:rPr>
        <w:rFonts w:ascii="Palatino Linotype" w:hAnsi="Palatino Linotype"/>
      </w:rPr>
      <w:fldChar w:fldCharType="end"/>
    </w:r>
  </w:p>
  <w:p w:rsidR="004B0B15" w:rsidRPr="00883450" w:rsidRDefault="004B0B15">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BD4" w:rsidRDefault="00042BD4" w:rsidP="00792776">
      <w:pPr>
        <w:spacing w:after="0" w:line="240" w:lineRule="auto"/>
      </w:pPr>
      <w:r>
        <w:separator/>
      </w:r>
    </w:p>
  </w:footnote>
  <w:footnote w:type="continuationSeparator" w:id="0">
    <w:p w:rsidR="00042BD4" w:rsidRDefault="00042BD4" w:rsidP="00792776">
      <w:pPr>
        <w:spacing w:after="0" w:line="240" w:lineRule="auto"/>
      </w:pPr>
      <w:r>
        <w:continuationSeparator/>
      </w:r>
    </w:p>
  </w:footnote>
  <w:footnote w:id="1">
    <w:p w:rsidR="004B0B15" w:rsidRDefault="004B0B15" w:rsidP="00E962A7">
      <w:pPr>
        <w:pStyle w:val="Textonotapie"/>
      </w:pPr>
      <w:r>
        <w:rPr>
          <w:rStyle w:val="Refdenotaalpie"/>
        </w:rPr>
        <w:footnoteRef/>
      </w:r>
      <w:r>
        <w:t xml:space="preserve"> Consultable en: </w:t>
      </w:r>
      <w:hyperlink r:id="rId1" w:history="1">
        <w:r>
          <w:rPr>
            <w:rStyle w:val="Hipervnculo"/>
          </w:rPr>
          <w:t>https://www.osfem.gob.mx/09_Iconografia/Cumplimiento/Aytto/Aytto_19.html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B15" w:rsidRDefault="004B0B15">
    <w:pPr>
      <w:pStyle w:val="Encabezado"/>
    </w:pPr>
  </w:p>
  <w:p w:rsidR="004B0B15" w:rsidRDefault="004B0B15"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B0B15" w:rsidRPr="00EF13C1" w:rsidTr="00415E79">
      <w:trPr>
        <w:trHeight w:val="138"/>
        <w:jc w:val="right"/>
      </w:trPr>
      <w:tc>
        <w:tcPr>
          <w:tcW w:w="2552" w:type="dxa"/>
          <w:vAlign w:val="center"/>
        </w:tcPr>
        <w:p w:rsidR="004B0B15" w:rsidRPr="00EF13C1" w:rsidRDefault="004B0B15"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B0B15" w:rsidRPr="00EF13C1" w:rsidRDefault="004B0B15" w:rsidP="00E467B2">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04088/INFOEM/IP/RR/2019 y acumulado. </w:t>
          </w:r>
        </w:p>
      </w:tc>
    </w:tr>
    <w:tr w:rsidR="004B0B15" w:rsidRPr="00EF13C1" w:rsidTr="00415E79">
      <w:trPr>
        <w:trHeight w:val="321"/>
        <w:jc w:val="right"/>
      </w:trPr>
      <w:tc>
        <w:tcPr>
          <w:tcW w:w="2552" w:type="dxa"/>
          <w:vAlign w:val="center"/>
        </w:tcPr>
        <w:p w:rsidR="004B0B15" w:rsidRPr="00EF13C1" w:rsidRDefault="004B0B15"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B0B15" w:rsidRPr="00EF13C1" w:rsidRDefault="004B0B15" w:rsidP="003E0C4D">
          <w:pPr>
            <w:pStyle w:val="Encabezado"/>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Tequixqu</w:t>
          </w:r>
          <w:r w:rsidR="00701FC4">
            <w:rPr>
              <w:rFonts w:ascii="Palatino Linotype" w:hAnsi="Palatino Linotype"/>
              <w:b/>
              <w:sz w:val="22"/>
              <w:szCs w:val="22"/>
            </w:rPr>
            <w:t>iac</w:t>
          </w:r>
          <w:proofErr w:type="spellEnd"/>
        </w:p>
      </w:tc>
    </w:tr>
    <w:tr w:rsidR="004B0B15" w:rsidRPr="00EF13C1" w:rsidTr="00415E79">
      <w:trPr>
        <w:trHeight w:val="321"/>
        <w:jc w:val="right"/>
      </w:trPr>
      <w:tc>
        <w:tcPr>
          <w:tcW w:w="2552" w:type="dxa"/>
          <w:vAlign w:val="center"/>
        </w:tcPr>
        <w:p w:rsidR="004B0B15" w:rsidRPr="00EF13C1" w:rsidRDefault="004B0B15"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B0B15" w:rsidRPr="00EF13C1" w:rsidRDefault="004B0B15"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B0B15" w:rsidRDefault="004B0B15"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B15" w:rsidRDefault="004B0B15" w:rsidP="009A4582">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4B0B15" w:rsidRPr="00182113" w:rsidTr="00415E79">
      <w:trPr>
        <w:trHeight w:val="145"/>
      </w:trPr>
      <w:tc>
        <w:tcPr>
          <w:tcW w:w="2498" w:type="dxa"/>
          <w:vAlign w:val="center"/>
        </w:tcPr>
        <w:p w:rsidR="004B0B15" w:rsidRPr="00166E0D" w:rsidRDefault="004B0B15" w:rsidP="009A4582">
          <w:pPr>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4B0B15" w:rsidRPr="00166E0D" w:rsidRDefault="004B0B15" w:rsidP="00264A3C">
          <w:pPr>
            <w:pStyle w:val="Encabezado"/>
            <w:ind w:left="103" w:hanging="283"/>
            <w:jc w:val="right"/>
            <w:rPr>
              <w:rFonts w:ascii="Palatino Linotype" w:hAnsi="Palatino Linotype"/>
              <w:b/>
              <w:sz w:val="22"/>
            </w:rPr>
          </w:pPr>
          <w:r>
            <w:rPr>
              <w:rFonts w:ascii="Palatino Linotype" w:hAnsi="Palatino Linotype" w:cs="Arial"/>
              <w:b/>
              <w:bCs/>
              <w:sz w:val="22"/>
              <w:lang w:eastAsia="es-MX"/>
            </w:rPr>
            <w:t>04088/INFOEM/IP/RR/2019 y acumulado.</w:t>
          </w:r>
        </w:p>
      </w:tc>
    </w:tr>
    <w:tr w:rsidR="004B0B15" w:rsidRPr="00182113" w:rsidTr="00415E79">
      <w:trPr>
        <w:trHeight w:val="239"/>
      </w:trPr>
      <w:tc>
        <w:tcPr>
          <w:tcW w:w="2498" w:type="dxa"/>
          <w:vAlign w:val="center"/>
        </w:tcPr>
        <w:p w:rsidR="004B0B15" w:rsidRPr="00166E0D" w:rsidRDefault="004B0B15" w:rsidP="009A4582">
          <w:pPr>
            <w:rPr>
              <w:rFonts w:ascii="Palatino Linotype" w:hAnsi="Palatino Linotype"/>
              <w:b/>
              <w:sz w:val="22"/>
            </w:rPr>
          </w:pPr>
          <w:r w:rsidRPr="00166E0D">
            <w:rPr>
              <w:rFonts w:ascii="Palatino Linotype" w:hAnsi="Palatino Linotype"/>
              <w:b/>
              <w:sz w:val="22"/>
            </w:rPr>
            <w:t>Recurrente:</w:t>
          </w:r>
        </w:p>
      </w:tc>
      <w:tc>
        <w:tcPr>
          <w:tcW w:w="3685" w:type="dxa"/>
          <w:vAlign w:val="center"/>
        </w:tcPr>
        <w:p w:rsidR="004B0B15" w:rsidRPr="00166E0D" w:rsidRDefault="004B0B15" w:rsidP="000B7AF2">
          <w:pPr>
            <w:pStyle w:val="Encabezado"/>
            <w:ind w:right="-108"/>
            <w:jc w:val="right"/>
            <w:rPr>
              <w:rFonts w:ascii="Palatino Linotype" w:hAnsi="Palatino Linotype"/>
              <w:b/>
              <w:sz w:val="22"/>
            </w:rPr>
          </w:pPr>
        </w:p>
      </w:tc>
    </w:tr>
    <w:tr w:rsidR="004B0B15" w:rsidRPr="00182113" w:rsidTr="00415E79">
      <w:trPr>
        <w:trHeight w:val="245"/>
      </w:trPr>
      <w:tc>
        <w:tcPr>
          <w:tcW w:w="2498" w:type="dxa"/>
          <w:vAlign w:val="center"/>
        </w:tcPr>
        <w:p w:rsidR="004B0B15" w:rsidRPr="00166E0D" w:rsidRDefault="004B0B15" w:rsidP="009A4582">
          <w:pPr>
            <w:rPr>
              <w:rFonts w:ascii="Palatino Linotype" w:hAnsi="Palatino Linotype"/>
              <w:b/>
              <w:sz w:val="22"/>
            </w:rPr>
          </w:pPr>
          <w:r w:rsidRPr="00166E0D">
            <w:rPr>
              <w:rFonts w:ascii="Palatino Linotype" w:hAnsi="Palatino Linotype"/>
              <w:b/>
              <w:sz w:val="22"/>
            </w:rPr>
            <w:t>Sujeto obligado:</w:t>
          </w:r>
        </w:p>
      </w:tc>
      <w:tc>
        <w:tcPr>
          <w:tcW w:w="3685" w:type="dxa"/>
          <w:vAlign w:val="center"/>
        </w:tcPr>
        <w:p w:rsidR="004B0B15" w:rsidRPr="00166E0D" w:rsidRDefault="004B0B15" w:rsidP="003E0C4D">
          <w:pPr>
            <w:pStyle w:val="Encabezado"/>
            <w:ind w:right="-109"/>
            <w:jc w:val="right"/>
            <w:rPr>
              <w:rFonts w:ascii="Palatino Linotype" w:hAnsi="Palatino Linotype"/>
              <w:b/>
              <w:sz w:val="22"/>
            </w:rPr>
          </w:pPr>
          <w:r>
            <w:rPr>
              <w:rFonts w:ascii="Palatino Linotype" w:hAnsi="Palatino Linotype"/>
              <w:b/>
              <w:sz w:val="22"/>
            </w:rPr>
            <w:t xml:space="preserve">Ayuntamiento de </w:t>
          </w:r>
          <w:proofErr w:type="spellStart"/>
          <w:r>
            <w:rPr>
              <w:rFonts w:ascii="Palatino Linotype" w:hAnsi="Palatino Linotype"/>
              <w:b/>
              <w:sz w:val="22"/>
            </w:rPr>
            <w:t>Tequixquiac</w:t>
          </w:r>
          <w:proofErr w:type="spellEnd"/>
          <w:r>
            <w:rPr>
              <w:rFonts w:ascii="Palatino Linotype" w:hAnsi="Palatino Linotype"/>
              <w:b/>
              <w:sz w:val="22"/>
            </w:rPr>
            <w:t xml:space="preserve">  </w:t>
          </w:r>
        </w:p>
      </w:tc>
    </w:tr>
    <w:tr w:rsidR="004B0B15" w:rsidRPr="00182113" w:rsidTr="00415E79">
      <w:trPr>
        <w:trHeight w:val="70"/>
      </w:trPr>
      <w:tc>
        <w:tcPr>
          <w:tcW w:w="2498" w:type="dxa"/>
          <w:vAlign w:val="center"/>
        </w:tcPr>
        <w:p w:rsidR="004B0B15" w:rsidRPr="00166E0D" w:rsidRDefault="004B0B15" w:rsidP="009A4582">
          <w:pPr>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4B0B15" w:rsidRPr="00166E0D" w:rsidRDefault="004B0B15" w:rsidP="000B7AF2">
          <w:pPr>
            <w:pStyle w:val="Encabezado"/>
            <w:tabs>
              <w:tab w:val="left" w:pos="3010"/>
            </w:tabs>
            <w:ind w:right="-108"/>
            <w:jc w:val="right"/>
            <w:rPr>
              <w:rFonts w:ascii="Palatino Linotype" w:hAnsi="Palatino Linotype"/>
              <w:b/>
              <w:sz w:val="22"/>
            </w:rPr>
          </w:pPr>
          <w:r w:rsidRPr="00166E0D">
            <w:rPr>
              <w:rFonts w:ascii="Palatino Linotype" w:hAnsi="Palatino Linotype"/>
              <w:b/>
              <w:sz w:val="22"/>
            </w:rPr>
            <w:t>José Guadalupe Luna Hernández</w:t>
          </w:r>
        </w:p>
      </w:tc>
    </w:tr>
  </w:tbl>
  <w:p w:rsidR="004B0B15" w:rsidRDefault="004B0B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05A5D"/>
    <w:multiLevelType w:val="hybridMultilevel"/>
    <w:tmpl w:val="EB56E682"/>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0D34341D"/>
    <w:multiLevelType w:val="hybridMultilevel"/>
    <w:tmpl w:val="119E1A5E"/>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
    <w:nsid w:val="0DD307AA"/>
    <w:multiLevelType w:val="hybridMultilevel"/>
    <w:tmpl w:val="9036E34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EE1745C"/>
    <w:multiLevelType w:val="hybridMultilevel"/>
    <w:tmpl w:val="75AA96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217BFD"/>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296F66"/>
    <w:multiLevelType w:val="hybridMultilevel"/>
    <w:tmpl w:val="F93869D2"/>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53A0648"/>
    <w:multiLevelType w:val="hybridMultilevel"/>
    <w:tmpl w:val="DB42F4A4"/>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B9325D"/>
    <w:multiLevelType w:val="hybridMultilevel"/>
    <w:tmpl w:val="AE86F8EE"/>
    <w:lvl w:ilvl="0" w:tplc="73366B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39E19F6"/>
    <w:multiLevelType w:val="hybridMultilevel"/>
    <w:tmpl w:val="8A56A1E4"/>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D15F02"/>
    <w:multiLevelType w:val="hybridMultilevel"/>
    <w:tmpl w:val="4CE2C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1511CD8"/>
    <w:multiLevelType w:val="hybridMultilevel"/>
    <w:tmpl w:val="00BA28B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32E41F4A"/>
    <w:multiLevelType w:val="hybridMultilevel"/>
    <w:tmpl w:val="1C38F2F6"/>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3B6C0FA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90F23C9"/>
    <w:multiLevelType w:val="hybridMultilevel"/>
    <w:tmpl w:val="D33C5E28"/>
    <w:lvl w:ilvl="0" w:tplc="80D26E4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DD12C26"/>
    <w:multiLevelType w:val="hybridMultilevel"/>
    <w:tmpl w:val="7C9ABBBC"/>
    <w:lvl w:ilvl="0" w:tplc="47DEA482">
      <w:start w:val="1"/>
      <w:numFmt w:val="upperRoman"/>
      <w:lvlText w:val="%1."/>
      <w:lvlJc w:val="left"/>
      <w:pPr>
        <w:ind w:left="1080" w:hanging="720"/>
      </w:pPr>
      <w:rPr>
        <w:rFonts w:hint="default"/>
      </w:rPr>
    </w:lvl>
    <w:lvl w:ilvl="1" w:tplc="C38C83DA">
      <w:start w:val="1"/>
      <w:numFmt w:val="lowerLetter"/>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A308BB"/>
    <w:multiLevelType w:val="hybridMultilevel"/>
    <w:tmpl w:val="4FC0CE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462078B7"/>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83E3C02"/>
    <w:multiLevelType w:val="hybridMultilevel"/>
    <w:tmpl w:val="AFD870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48442845"/>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85611AC"/>
    <w:multiLevelType w:val="hybridMultilevel"/>
    <w:tmpl w:val="3FFCF5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58B278F4"/>
    <w:multiLevelType w:val="hybridMultilevel"/>
    <w:tmpl w:val="8D3CB0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C2F467E"/>
    <w:multiLevelType w:val="hybridMultilevel"/>
    <w:tmpl w:val="4BF45318"/>
    <w:lvl w:ilvl="0" w:tplc="080A0011">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5E761710"/>
    <w:multiLevelType w:val="hybridMultilevel"/>
    <w:tmpl w:val="2C1E09CA"/>
    <w:lvl w:ilvl="0" w:tplc="F3BE896A">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9">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752B32A1"/>
    <w:multiLevelType w:val="hybridMultilevel"/>
    <w:tmpl w:val="F0EC49BC"/>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nsid w:val="7743183C"/>
    <w:multiLevelType w:val="hybridMultilevel"/>
    <w:tmpl w:val="F5AC8EF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14"/>
  </w:num>
  <w:num w:numId="3">
    <w:abstractNumId w:val="29"/>
  </w:num>
  <w:num w:numId="4">
    <w:abstractNumId w:val="16"/>
  </w:num>
  <w:num w:numId="5">
    <w:abstractNumId w:val="7"/>
  </w:num>
  <w:num w:numId="6">
    <w:abstractNumId w:val="34"/>
  </w:num>
  <w:num w:numId="7">
    <w:abstractNumId w:val="30"/>
  </w:num>
  <w:num w:numId="8">
    <w:abstractNumId w:val="19"/>
  </w:num>
  <w:num w:numId="9">
    <w:abstractNumId w:val="23"/>
  </w:num>
  <w:num w:numId="10">
    <w:abstractNumId w:val="33"/>
  </w:num>
  <w:num w:numId="11">
    <w:abstractNumId w:val="26"/>
  </w:num>
  <w:num w:numId="12">
    <w:abstractNumId w:val="25"/>
  </w:num>
  <w:num w:numId="13">
    <w:abstractNumId w:val="28"/>
  </w:num>
  <w:num w:numId="14">
    <w:abstractNumId w:val="8"/>
  </w:num>
  <w:num w:numId="15">
    <w:abstractNumId w:val="22"/>
  </w:num>
  <w:num w:numId="16">
    <w:abstractNumId w:val="11"/>
  </w:num>
  <w:num w:numId="17">
    <w:abstractNumId w:val="9"/>
  </w:num>
  <w:num w:numId="18">
    <w:abstractNumId w:val="17"/>
  </w:num>
  <w:num w:numId="19">
    <w:abstractNumId w:val="27"/>
  </w:num>
  <w:num w:numId="20">
    <w:abstractNumId w:val="12"/>
  </w:num>
  <w:num w:numId="21">
    <w:abstractNumId w:val="32"/>
  </w:num>
  <w:num w:numId="22">
    <w:abstractNumId w:val="21"/>
  </w:num>
  <w:num w:numId="23">
    <w:abstractNumId w:val="0"/>
  </w:num>
  <w:num w:numId="24">
    <w:abstractNumId w:val="18"/>
  </w:num>
  <w:num w:numId="25">
    <w:abstractNumId w:val="3"/>
  </w:num>
  <w:num w:numId="26">
    <w:abstractNumId w:val="24"/>
  </w:num>
  <w:num w:numId="27">
    <w:abstractNumId w:val="4"/>
  </w:num>
  <w:num w:numId="28">
    <w:abstractNumId w:val="20"/>
  </w:num>
  <w:num w:numId="29">
    <w:abstractNumId w:val="5"/>
  </w:num>
  <w:num w:numId="30">
    <w:abstractNumId w:val="31"/>
  </w:num>
  <w:num w:numId="31">
    <w:abstractNumId w:val="6"/>
  </w:num>
  <w:num w:numId="32">
    <w:abstractNumId w:val="15"/>
  </w:num>
  <w:num w:numId="33">
    <w:abstractNumId w:val="13"/>
  </w:num>
  <w:num w:numId="34">
    <w:abstractNumId w:val="1"/>
  </w:num>
  <w:num w:numId="3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10318"/>
    <w:rsid w:val="00010C82"/>
    <w:rsid w:val="00017C23"/>
    <w:rsid w:val="000201D1"/>
    <w:rsid w:val="00025D76"/>
    <w:rsid w:val="00025D7F"/>
    <w:rsid w:val="00026678"/>
    <w:rsid w:val="000307B3"/>
    <w:rsid w:val="000355CF"/>
    <w:rsid w:val="0004167E"/>
    <w:rsid w:val="00042BD4"/>
    <w:rsid w:val="0004441E"/>
    <w:rsid w:val="00053253"/>
    <w:rsid w:val="00060857"/>
    <w:rsid w:val="000705FD"/>
    <w:rsid w:val="0007062A"/>
    <w:rsid w:val="00071828"/>
    <w:rsid w:val="00072EFA"/>
    <w:rsid w:val="00075791"/>
    <w:rsid w:val="00076B7A"/>
    <w:rsid w:val="00077233"/>
    <w:rsid w:val="00077C61"/>
    <w:rsid w:val="00087306"/>
    <w:rsid w:val="000A10C2"/>
    <w:rsid w:val="000A140D"/>
    <w:rsid w:val="000A39E9"/>
    <w:rsid w:val="000A7D5D"/>
    <w:rsid w:val="000A7D97"/>
    <w:rsid w:val="000B2EAF"/>
    <w:rsid w:val="000B52C0"/>
    <w:rsid w:val="000B5A4C"/>
    <w:rsid w:val="000B7AF2"/>
    <w:rsid w:val="000C66EA"/>
    <w:rsid w:val="000D19F3"/>
    <w:rsid w:val="000D1D31"/>
    <w:rsid w:val="000D5F1D"/>
    <w:rsid w:val="000D735B"/>
    <w:rsid w:val="000D73B1"/>
    <w:rsid w:val="000E2CF7"/>
    <w:rsid w:val="000E4A12"/>
    <w:rsid w:val="000F1CC9"/>
    <w:rsid w:val="000F27F4"/>
    <w:rsid w:val="000F3365"/>
    <w:rsid w:val="00100DEF"/>
    <w:rsid w:val="00101818"/>
    <w:rsid w:val="00103646"/>
    <w:rsid w:val="0010434F"/>
    <w:rsid w:val="00104BC4"/>
    <w:rsid w:val="00106806"/>
    <w:rsid w:val="00107A21"/>
    <w:rsid w:val="00110A90"/>
    <w:rsid w:val="00114D5F"/>
    <w:rsid w:val="0011657A"/>
    <w:rsid w:val="00124119"/>
    <w:rsid w:val="00126CF4"/>
    <w:rsid w:val="001364F4"/>
    <w:rsid w:val="00140674"/>
    <w:rsid w:val="00141004"/>
    <w:rsid w:val="00141BDA"/>
    <w:rsid w:val="00145E3E"/>
    <w:rsid w:val="00147141"/>
    <w:rsid w:val="00152A54"/>
    <w:rsid w:val="00153924"/>
    <w:rsid w:val="0015495C"/>
    <w:rsid w:val="0015730F"/>
    <w:rsid w:val="0016207E"/>
    <w:rsid w:val="00164C01"/>
    <w:rsid w:val="001655F5"/>
    <w:rsid w:val="00165F58"/>
    <w:rsid w:val="00166E0D"/>
    <w:rsid w:val="0017140F"/>
    <w:rsid w:val="00181E44"/>
    <w:rsid w:val="001836FE"/>
    <w:rsid w:val="00190B36"/>
    <w:rsid w:val="00195FD9"/>
    <w:rsid w:val="00196B6A"/>
    <w:rsid w:val="0019761F"/>
    <w:rsid w:val="001A0491"/>
    <w:rsid w:val="001A22AB"/>
    <w:rsid w:val="001B12E8"/>
    <w:rsid w:val="001B1C05"/>
    <w:rsid w:val="001B28F9"/>
    <w:rsid w:val="001B625E"/>
    <w:rsid w:val="001C1815"/>
    <w:rsid w:val="001C1CE7"/>
    <w:rsid w:val="001C263E"/>
    <w:rsid w:val="001C487F"/>
    <w:rsid w:val="001D3E51"/>
    <w:rsid w:val="001D4161"/>
    <w:rsid w:val="001E0EA9"/>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40774"/>
    <w:rsid w:val="00240C60"/>
    <w:rsid w:val="0024202C"/>
    <w:rsid w:val="00244765"/>
    <w:rsid w:val="002545B6"/>
    <w:rsid w:val="002640DE"/>
    <w:rsid w:val="00264412"/>
    <w:rsid w:val="0026441B"/>
    <w:rsid w:val="00264A3C"/>
    <w:rsid w:val="002704F5"/>
    <w:rsid w:val="00273142"/>
    <w:rsid w:val="00275FB3"/>
    <w:rsid w:val="002921DD"/>
    <w:rsid w:val="002A16FE"/>
    <w:rsid w:val="002A362C"/>
    <w:rsid w:val="002A38B7"/>
    <w:rsid w:val="002A3C89"/>
    <w:rsid w:val="002A5978"/>
    <w:rsid w:val="002B0577"/>
    <w:rsid w:val="002B2FCA"/>
    <w:rsid w:val="002B31D4"/>
    <w:rsid w:val="002B32FC"/>
    <w:rsid w:val="002B64FF"/>
    <w:rsid w:val="002B6FAB"/>
    <w:rsid w:val="002B7F54"/>
    <w:rsid w:val="002C6556"/>
    <w:rsid w:val="002C7C92"/>
    <w:rsid w:val="002D16F1"/>
    <w:rsid w:val="002D1886"/>
    <w:rsid w:val="002F3433"/>
    <w:rsid w:val="002F3BFA"/>
    <w:rsid w:val="003003FF"/>
    <w:rsid w:val="00303A99"/>
    <w:rsid w:val="003044DA"/>
    <w:rsid w:val="00314F26"/>
    <w:rsid w:val="003152D6"/>
    <w:rsid w:val="00315470"/>
    <w:rsid w:val="00315476"/>
    <w:rsid w:val="00315BF5"/>
    <w:rsid w:val="00320865"/>
    <w:rsid w:val="00320E23"/>
    <w:rsid w:val="003219F1"/>
    <w:rsid w:val="0032356A"/>
    <w:rsid w:val="00323F76"/>
    <w:rsid w:val="00324E4C"/>
    <w:rsid w:val="0032530A"/>
    <w:rsid w:val="00327FBB"/>
    <w:rsid w:val="00336C1B"/>
    <w:rsid w:val="0034611F"/>
    <w:rsid w:val="00354158"/>
    <w:rsid w:val="00354999"/>
    <w:rsid w:val="003563D2"/>
    <w:rsid w:val="00360728"/>
    <w:rsid w:val="0036358C"/>
    <w:rsid w:val="00366B82"/>
    <w:rsid w:val="00367BAD"/>
    <w:rsid w:val="0037277E"/>
    <w:rsid w:val="0037329B"/>
    <w:rsid w:val="00374179"/>
    <w:rsid w:val="00382BC1"/>
    <w:rsid w:val="00382DEE"/>
    <w:rsid w:val="003851A9"/>
    <w:rsid w:val="00387F22"/>
    <w:rsid w:val="003916A6"/>
    <w:rsid w:val="003A1B9D"/>
    <w:rsid w:val="003A4C5A"/>
    <w:rsid w:val="003A629F"/>
    <w:rsid w:val="003A6726"/>
    <w:rsid w:val="003A6D6B"/>
    <w:rsid w:val="003B4437"/>
    <w:rsid w:val="003B5F5E"/>
    <w:rsid w:val="003B66F9"/>
    <w:rsid w:val="003B69DE"/>
    <w:rsid w:val="003C76C7"/>
    <w:rsid w:val="003D1931"/>
    <w:rsid w:val="003D4338"/>
    <w:rsid w:val="003D63CC"/>
    <w:rsid w:val="003E0C4D"/>
    <w:rsid w:val="003E34A4"/>
    <w:rsid w:val="003E56E9"/>
    <w:rsid w:val="003E585E"/>
    <w:rsid w:val="003E6B82"/>
    <w:rsid w:val="003F2187"/>
    <w:rsid w:val="003F4348"/>
    <w:rsid w:val="003F57ED"/>
    <w:rsid w:val="00402F5D"/>
    <w:rsid w:val="004068F4"/>
    <w:rsid w:val="00407F79"/>
    <w:rsid w:val="0041451D"/>
    <w:rsid w:val="00415E79"/>
    <w:rsid w:val="00416E17"/>
    <w:rsid w:val="0042167E"/>
    <w:rsid w:val="00425FB7"/>
    <w:rsid w:val="0044063A"/>
    <w:rsid w:val="00443399"/>
    <w:rsid w:val="00444D23"/>
    <w:rsid w:val="00447973"/>
    <w:rsid w:val="004624D1"/>
    <w:rsid w:val="004653A7"/>
    <w:rsid w:val="00474E0F"/>
    <w:rsid w:val="00475273"/>
    <w:rsid w:val="0048094E"/>
    <w:rsid w:val="0048107A"/>
    <w:rsid w:val="00481D88"/>
    <w:rsid w:val="00481F90"/>
    <w:rsid w:val="004835DC"/>
    <w:rsid w:val="00485E23"/>
    <w:rsid w:val="0049372F"/>
    <w:rsid w:val="00493730"/>
    <w:rsid w:val="00494649"/>
    <w:rsid w:val="00495E49"/>
    <w:rsid w:val="004A04FC"/>
    <w:rsid w:val="004A56E3"/>
    <w:rsid w:val="004A70B0"/>
    <w:rsid w:val="004B0B15"/>
    <w:rsid w:val="004C4346"/>
    <w:rsid w:val="004D3665"/>
    <w:rsid w:val="004D4D48"/>
    <w:rsid w:val="004D7D6D"/>
    <w:rsid w:val="004E591E"/>
    <w:rsid w:val="004F0F5A"/>
    <w:rsid w:val="004F4C05"/>
    <w:rsid w:val="004F5429"/>
    <w:rsid w:val="00500259"/>
    <w:rsid w:val="0050327B"/>
    <w:rsid w:val="00510198"/>
    <w:rsid w:val="0051337C"/>
    <w:rsid w:val="0051357E"/>
    <w:rsid w:val="00517157"/>
    <w:rsid w:val="005209C2"/>
    <w:rsid w:val="00523819"/>
    <w:rsid w:val="00525360"/>
    <w:rsid w:val="00534CBE"/>
    <w:rsid w:val="00544BAE"/>
    <w:rsid w:val="00554F80"/>
    <w:rsid w:val="00561385"/>
    <w:rsid w:val="00565A3D"/>
    <w:rsid w:val="005666CD"/>
    <w:rsid w:val="005702BE"/>
    <w:rsid w:val="005706DC"/>
    <w:rsid w:val="00570A3F"/>
    <w:rsid w:val="005779EC"/>
    <w:rsid w:val="00581B3D"/>
    <w:rsid w:val="00582905"/>
    <w:rsid w:val="005830D0"/>
    <w:rsid w:val="00583A1D"/>
    <w:rsid w:val="00586A12"/>
    <w:rsid w:val="0059199C"/>
    <w:rsid w:val="0059372E"/>
    <w:rsid w:val="005969D9"/>
    <w:rsid w:val="005A2141"/>
    <w:rsid w:val="005A2187"/>
    <w:rsid w:val="005A2B5F"/>
    <w:rsid w:val="005A608C"/>
    <w:rsid w:val="005A6596"/>
    <w:rsid w:val="005B31A8"/>
    <w:rsid w:val="005C0957"/>
    <w:rsid w:val="005C2D31"/>
    <w:rsid w:val="005C4663"/>
    <w:rsid w:val="005D046D"/>
    <w:rsid w:val="005D3C6B"/>
    <w:rsid w:val="005E355A"/>
    <w:rsid w:val="005E406F"/>
    <w:rsid w:val="005E6787"/>
    <w:rsid w:val="005E72BD"/>
    <w:rsid w:val="005F0748"/>
    <w:rsid w:val="005F3A27"/>
    <w:rsid w:val="00600629"/>
    <w:rsid w:val="00605673"/>
    <w:rsid w:val="00606BC0"/>
    <w:rsid w:val="0061037B"/>
    <w:rsid w:val="00612344"/>
    <w:rsid w:val="006158AA"/>
    <w:rsid w:val="00616052"/>
    <w:rsid w:val="00622F86"/>
    <w:rsid w:val="006307B0"/>
    <w:rsid w:val="00630814"/>
    <w:rsid w:val="00632BCB"/>
    <w:rsid w:val="00643C7B"/>
    <w:rsid w:val="006448B0"/>
    <w:rsid w:val="00654752"/>
    <w:rsid w:val="00660330"/>
    <w:rsid w:val="00661A81"/>
    <w:rsid w:val="00663FF0"/>
    <w:rsid w:val="00664B64"/>
    <w:rsid w:val="00667B1E"/>
    <w:rsid w:val="00670550"/>
    <w:rsid w:val="00672EA1"/>
    <w:rsid w:val="006750F2"/>
    <w:rsid w:val="00677BA2"/>
    <w:rsid w:val="0068301C"/>
    <w:rsid w:val="00684C83"/>
    <w:rsid w:val="00694CC8"/>
    <w:rsid w:val="00695596"/>
    <w:rsid w:val="006A1DD3"/>
    <w:rsid w:val="006A3274"/>
    <w:rsid w:val="006A6CEB"/>
    <w:rsid w:val="006B04AA"/>
    <w:rsid w:val="006B2346"/>
    <w:rsid w:val="006B56C3"/>
    <w:rsid w:val="006C4663"/>
    <w:rsid w:val="006D3C82"/>
    <w:rsid w:val="006D7F52"/>
    <w:rsid w:val="006E21AE"/>
    <w:rsid w:val="006E77A3"/>
    <w:rsid w:val="006F025F"/>
    <w:rsid w:val="006F2EC5"/>
    <w:rsid w:val="00701FC4"/>
    <w:rsid w:val="007028A5"/>
    <w:rsid w:val="00704A38"/>
    <w:rsid w:val="00704FC1"/>
    <w:rsid w:val="00705962"/>
    <w:rsid w:val="0070716A"/>
    <w:rsid w:val="00714C71"/>
    <w:rsid w:val="00720B31"/>
    <w:rsid w:val="007230A3"/>
    <w:rsid w:val="00723A8D"/>
    <w:rsid w:val="00723CD2"/>
    <w:rsid w:val="007324C1"/>
    <w:rsid w:val="00732D0D"/>
    <w:rsid w:val="00735D06"/>
    <w:rsid w:val="007374BF"/>
    <w:rsid w:val="00742576"/>
    <w:rsid w:val="00742BE5"/>
    <w:rsid w:val="007466C9"/>
    <w:rsid w:val="00746B47"/>
    <w:rsid w:val="00754D45"/>
    <w:rsid w:val="00755A90"/>
    <w:rsid w:val="00756441"/>
    <w:rsid w:val="00757C6E"/>
    <w:rsid w:val="00760726"/>
    <w:rsid w:val="007623BE"/>
    <w:rsid w:val="00767A0A"/>
    <w:rsid w:val="00770566"/>
    <w:rsid w:val="007737F5"/>
    <w:rsid w:val="00774451"/>
    <w:rsid w:val="00774798"/>
    <w:rsid w:val="007823EF"/>
    <w:rsid w:val="0078284B"/>
    <w:rsid w:val="00783D75"/>
    <w:rsid w:val="007841CA"/>
    <w:rsid w:val="00792776"/>
    <w:rsid w:val="00793656"/>
    <w:rsid w:val="00797AAB"/>
    <w:rsid w:val="007B222D"/>
    <w:rsid w:val="007B5650"/>
    <w:rsid w:val="007B5FFC"/>
    <w:rsid w:val="007D3AB1"/>
    <w:rsid w:val="007D5D25"/>
    <w:rsid w:val="007E0279"/>
    <w:rsid w:val="007E0A04"/>
    <w:rsid w:val="007E362F"/>
    <w:rsid w:val="007E4E22"/>
    <w:rsid w:val="007F0AC5"/>
    <w:rsid w:val="007F387A"/>
    <w:rsid w:val="007F70A4"/>
    <w:rsid w:val="0080664B"/>
    <w:rsid w:val="008138CE"/>
    <w:rsid w:val="008161A8"/>
    <w:rsid w:val="0081700E"/>
    <w:rsid w:val="00820149"/>
    <w:rsid w:val="008221E2"/>
    <w:rsid w:val="0082286C"/>
    <w:rsid w:val="0082320A"/>
    <w:rsid w:val="008238CB"/>
    <w:rsid w:val="00833E7D"/>
    <w:rsid w:val="008346C9"/>
    <w:rsid w:val="0084407B"/>
    <w:rsid w:val="00844812"/>
    <w:rsid w:val="00845705"/>
    <w:rsid w:val="00845D19"/>
    <w:rsid w:val="00847FFC"/>
    <w:rsid w:val="00852EC1"/>
    <w:rsid w:val="008573B3"/>
    <w:rsid w:val="0086565D"/>
    <w:rsid w:val="00870BA2"/>
    <w:rsid w:val="00873107"/>
    <w:rsid w:val="00875B03"/>
    <w:rsid w:val="0087682B"/>
    <w:rsid w:val="00883657"/>
    <w:rsid w:val="00883B38"/>
    <w:rsid w:val="00885248"/>
    <w:rsid w:val="008870CA"/>
    <w:rsid w:val="00887109"/>
    <w:rsid w:val="00887614"/>
    <w:rsid w:val="00892202"/>
    <w:rsid w:val="008A297F"/>
    <w:rsid w:val="008B089E"/>
    <w:rsid w:val="008B3290"/>
    <w:rsid w:val="008B7033"/>
    <w:rsid w:val="008C1879"/>
    <w:rsid w:val="008C18E6"/>
    <w:rsid w:val="008C2739"/>
    <w:rsid w:val="008D45C3"/>
    <w:rsid w:val="008E05D2"/>
    <w:rsid w:val="008E3BAC"/>
    <w:rsid w:val="008E49E0"/>
    <w:rsid w:val="008F0EEC"/>
    <w:rsid w:val="008F520D"/>
    <w:rsid w:val="008F546D"/>
    <w:rsid w:val="0090534F"/>
    <w:rsid w:val="0090539F"/>
    <w:rsid w:val="00912A19"/>
    <w:rsid w:val="00913F26"/>
    <w:rsid w:val="00920371"/>
    <w:rsid w:val="00920473"/>
    <w:rsid w:val="00921E87"/>
    <w:rsid w:val="00924969"/>
    <w:rsid w:val="00925065"/>
    <w:rsid w:val="0094139E"/>
    <w:rsid w:val="00943A89"/>
    <w:rsid w:val="00943B3E"/>
    <w:rsid w:val="00950227"/>
    <w:rsid w:val="00954538"/>
    <w:rsid w:val="00954F89"/>
    <w:rsid w:val="00960D99"/>
    <w:rsid w:val="009639D4"/>
    <w:rsid w:val="00966090"/>
    <w:rsid w:val="009664BA"/>
    <w:rsid w:val="00966F60"/>
    <w:rsid w:val="00971AFE"/>
    <w:rsid w:val="00987E5C"/>
    <w:rsid w:val="009910A2"/>
    <w:rsid w:val="00991C4B"/>
    <w:rsid w:val="009938D8"/>
    <w:rsid w:val="0099464D"/>
    <w:rsid w:val="00994BB5"/>
    <w:rsid w:val="00994D80"/>
    <w:rsid w:val="009A4582"/>
    <w:rsid w:val="009B7F08"/>
    <w:rsid w:val="009C01C4"/>
    <w:rsid w:val="009C1242"/>
    <w:rsid w:val="009C789B"/>
    <w:rsid w:val="009D1AFF"/>
    <w:rsid w:val="009D31A7"/>
    <w:rsid w:val="009D4641"/>
    <w:rsid w:val="009D69F1"/>
    <w:rsid w:val="009D6E07"/>
    <w:rsid w:val="009E113B"/>
    <w:rsid w:val="009E689B"/>
    <w:rsid w:val="009E6F3D"/>
    <w:rsid w:val="009F4560"/>
    <w:rsid w:val="00A06AAF"/>
    <w:rsid w:val="00A073E0"/>
    <w:rsid w:val="00A311F0"/>
    <w:rsid w:val="00A4044E"/>
    <w:rsid w:val="00A456C6"/>
    <w:rsid w:val="00A474D9"/>
    <w:rsid w:val="00A56228"/>
    <w:rsid w:val="00A57711"/>
    <w:rsid w:val="00A612C0"/>
    <w:rsid w:val="00A62DAF"/>
    <w:rsid w:val="00A65EE1"/>
    <w:rsid w:val="00A81EC8"/>
    <w:rsid w:val="00A86F8F"/>
    <w:rsid w:val="00A93B4B"/>
    <w:rsid w:val="00A93DF7"/>
    <w:rsid w:val="00A9407F"/>
    <w:rsid w:val="00A95951"/>
    <w:rsid w:val="00A95C22"/>
    <w:rsid w:val="00AA0394"/>
    <w:rsid w:val="00AA1FA6"/>
    <w:rsid w:val="00AB417C"/>
    <w:rsid w:val="00AB4EDD"/>
    <w:rsid w:val="00AB6261"/>
    <w:rsid w:val="00AC210B"/>
    <w:rsid w:val="00AC48DC"/>
    <w:rsid w:val="00AC6E32"/>
    <w:rsid w:val="00AD19AF"/>
    <w:rsid w:val="00AE7F06"/>
    <w:rsid w:val="00AF0B5C"/>
    <w:rsid w:val="00AF2E2E"/>
    <w:rsid w:val="00AF43F2"/>
    <w:rsid w:val="00B05B38"/>
    <w:rsid w:val="00B07266"/>
    <w:rsid w:val="00B07AE6"/>
    <w:rsid w:val="00B11BF8"/>
    <w:rsid w:val="00B128D8"/>
    <w:rsid w:val="00B14E32"/>
    <w:rsid w:val="00B17F1D"/>
    <w:rsid w:val="00B2146F"/>
    <w:rsid w:val="00B232A8"/>
    <w:rsid w:val="00B256FD"/>
    <w:rsid w:val="00B304AE"/>
    <w:rsid w:val="00B310C4"/>
    <w:rsid w:val="00B325F1"/>
    <w:rsid w:val="00B4363A"/>
    <w:rsid w:val="00B43D3A"/>
    <w:rsid w:val="00B44F73"/>
    <w:rsid w:val="00B54680"/>
    <w:rsid w:val="00B54F03"/>
    <w:rsid w:val="00B75BDC"/>
    <w:rsid w:val="00B7792E"/>
    <w:rsid w:val="00B83280"/>
    <w:rsid w:val="00B94A0A"/>
    <w:rsid w:val="00B95257"/>
    <w:rsid w:val="00B9787F"/>
    <w:rsid w:val="00BA0172"/>
    <w:rsid w:val="00BA3D39"/>
    <w:rsid w:val="00BA56DA"/>
    <w:rsid w:val="00BA7A54"/>
    <w:rsid w:val="00BB0639"/>
    <w:rsid w:val="00BB119E"/>
    <w:rsid w:val="00BB2FB0"/>
    <w:rsid w:val="00BB3FA7"/>
    <w:rsid w:val="00BB45D8"/>
    <w:rsid w:val="00BB4D25"/>
    <w:rsid w:val="00BC0FD9"/>
    <w:rsid w:val="00BC2536"/>
    <w:rsid w:val="00BC629F"/>
    <w:rsid w:val="00BC76FD"/>
    <w:rsid w:val="00BD6780"/>
    <w:rsid w:val="00BE69E6"/>
    <w:rsid w:val="00BE7DAF"/>
    <w:rsid w:val="00BF6C4C"/>
    <w:rsid w:val="00C05583"/>
    <w:rsid w:val="00C0713F"/>
    <w:rsid w:val="00C07697"/>
    <w:rsid w:val="00C13B8D"/>
    <w:rsid w:val="00C16223"/>
    <w:rsid w:val="00C1764A"/>
    <w:rsid w:val="00C226A0"/>
    <w:rsid w:val="00C26A49"/>
    <w:rsid w:val="00C31D07"/>
    <w:rsid w:val="00C439DE"/>
    <w:rsid w:val="00C45589"/>
    <w:rsid w:val="00C51C7C"/>
    <w:rsid w:val="00C51FAC"/>
    <w:rsid w:val="00C54B3F"/>
    <w:rsid w:val="00C57277"/>
    <w:rsid w:val="00C60804"/>
    <w:rsid w:val="00C62521"/>
    <w:rsid w:val="00C64933"/>
    <w:rsid w:val="00C64E0E"/>
    <w:rsid w:val="00C64EC5"/>
    <w:rsid w:val="00C7171B"/>
    <w:rsid w:val="00C71D8F"/>
    <w:rsid w:val="00C72E01"/>
    <w:rsid w:val="00C762CC"/>
    <w:rsid w:val="00C7709D"/>
    <w:rsid w:val="00C861DA"/>
    <w:rsid w:val="00C874D5"/>
    <w:rsid w:val="00C902EB"/>
    <w:rsid w:val="00C95C97"/>
    <w:rsid w:val="00CA0EE7"/>
    <w:rsid w:val="00CA10C1"/>
    <w:rsid w:val="00CA2D96"/>
    <w:rsid w:val="00CA3C25"/>
    <w:rsid w:val="00CA4E53"/>
    <w:rsid w:val="00CA55D0"/>
    <w:rsid w:val="00CB16AF"/>
    <w:rsid w:val="00CB3DC3"/>
    <w:rsid w:val="00CC404F"/>
    <w:rsid w:val="00CC4D44"/>
    <w:rsid w:val="00CC57BD"/>
    <w:rsid w:val="00CC5C30"/>
    <w:rsid w:val="00CC798E"/>
    <w:rsid w:val="00CD4716"/>
    <w:rsid w:val="00CD522A"/>
    <w:rsid w:val="00CD6711"/>
    <w:rsid w:val="00CE22DA"/>
    <w:rsid w:val="00CE4F6D"/>
    <w:rsid w:val="00D01849"/>
    <w:rsid w:val="00D04EF6"/>
    <w:rsid w:val="00D140CA"/>
    <w:rsid w:val="00D175DF"/>
    <w:rsid w:val="00D21E92"/>
    <w:rsid w:val="00D317A8"/>
    <w:rsid w:val="00D34FE4"/>
    <w:rsid w:val="00D402B7"/>
    <w:rsid w:val="00D42A15"/>
    <w:rsid w:val="00D4698E"/>
    <w:rsid w:val="00D51D9A"/>
    <w:rsid w:val="00D54A5D"/>
    <w:rsid w:val="00D56654"/>
    <w:rsid w:val="00D60F78"/>
    <w:rsid w:val="00D654B6"/>
    <w:rsid w:val="00D71586"/>
    <w:rsid w:val="00D77300"/>
    <w:rsid w:val="00D80A25"/>
    <w:rsid w:val="00D813AF"/>
    <w:rsid w:val="00D90B7D"/>
    <w:rsid w:val="00D942F6"/>
    <w:rsid w:val="00D96DE0"/>
    <w:rsid w:val="00DA4985"/>
    <w:rsid w:val="00DA7079"/>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5C80"/>
    <w:rsid w:val="00DF621D"/>
    <w:rsid w:val="00DF768C"/>
    <w:rsid w:val="00E05C8A"/>
    <w:rsid w:val="00E07ABA"/>
    <w:rsid w:val="00E10778"/>
    <w:rsid w:val="00E16128"/>
    <w:rsid w:val="00E204F9"/>
    <w:rsid w:val="00E300EC"/>
    <w:rsid w:val="00E30C23"/>
    <w:rsid w:val="00E31ACB"/>
    <w:rsid w:val="00E32413"/>
    <w:rsid w:val="00E36A14"/>
    <w:rsid w:val="00E4452E"/>
    <w:rsid w:val="00E4470A"/>
    <w:rsid w:val="00E467B2"/>
    <w:rsid w:val="00E51824"/>
    <w:rsid w:val="00E531F1"/>
    <w:rsid w:val="00E54450"/>
    <w:rsid w:val="00E56826"/>
    <w:rsid w:val="00E66EC1"/>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D1828"/>
    <w:rsid w:val="00EE643B"/>
    <w:rsid w:val="00F013D8"/>
    <w:rsid w:val="00F0526B"/>
    <w:rsid w:val="00F11B2C"/>
    <w:rsid w:val="00F11FAB"/>
    <w:rsid w:val="00F14552"/>
    <w:rsid w:val="00F22809"/>
    <w:rsid w:val="00F2578B"/>
    <w:rsid w:val="00F264E0"/>
    <w:rsid w:val="00F30EDB"/>
    <w:rsid w:val="00F315AB"/>
    <w:rsid w:val="00F322F0"/>
    <w:rsid w:val="00F32827"/>
    <w:rsid w:val="00F34A67"/>
    <w:rsid w:val="00F350E6"/>
    <w:rsid w:val="00F364C5"/>
    <w:rsid w:val="00F43189"/>
    <w:rsid w:val="00F4794D"/>
    <w:rsid w:val="00F47D1E"/>
    <w:rsid w:val="00F47FB4"/>
    <w:rsid w:val="00F573BB"/>
    <w:rsid w:val="00F65714"/>
    <w:rsid w:val="00F66031"/>
    <w:rsid w:val="00F67150"/>
    <w:rsid w:val="00F73B52"/>
    <w:rsid w:val="00F801A8"/>
    <w:rsid w:val="00F81482"/>
    <w:rsid w:val="00F81740"/>
    <w:rsid w:val="00F86624"/>
    <w:rsid w:val="00F9093B"/>
    <w:rsid w:val="00FB051A"/>
    <w:rsid w:val="00FB3974"/>
    <w:rsid w:val="00FB3DED"/>
    <w:rsid w:val="00FB5BB0"/>
    <w:rsid w:val="00FC0A55"/>
    <w:rsid w:val="00FC1621"/>
    <w:rsid w:val="00FC1A91"/>
    <w:rsid w:val="00FC2E96"/>
    <w:rsid w:val="00FD1A4D"/>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320E23"/>
    <w:pPr>
      <w:tabs>
        <w:tab w:val="left" w:pos="440"/>
        <w:tab w:val="right" w:leader="dot" w:pos="8779"/>
      </w:tabs>
      <w:spacing w:after="0" w:line="276"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9_Iconografia/Cumplimiento/Aytto/Aytto_19.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8C822-7C42-4E99-BE42-5B75BE5B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8832</Words>
  <Characters>48578</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2018-09-26T02:12:00Z</cp:lastPrinted>
  <dcterms:created xsi:type="dcterms:W3CDTF">2019-07-04T19:44:00Z</dcterms:created>
  <dcterms:modified xsi:type="dcterms:W3CDTF">2019-08-20T00:27:00Z</dcterms:modified>
</cp:coreProperties>
</file>