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Default="00DC5C4E" w:rsidP="00E81CA0">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16D32">
        <w:rPr>
          <w:rFonts w:ascii="Palatino Linotype" w:hAnsi="Palatino Linotype" w:cs="Arial"/>
          <w:b/>
        </w:rPr>
        <w:t xml:space="preserve">CUARTA </w:t>
      </w:r>
      <w:r w:rsidRPr="0007653D">
        <w:rPr>
          <w:rFonts w:ascii="Palatino Linotype" w:hAnsi="Palatino Linotype" w:cs="Arial"/>
          <w:b/>
        </w:rPr>
        <w:t xml:space="preserve">SESIÓN ORDINARIA </w:t>
      </w:r>
      <w:r w:rsidR="00641C21">
        <w:rPr>
          <w:rFonts w:ascii="Palatino Linotype" w:hAnsi="Palatino Linotype" w:cs="Arial"/>
          <w:b/>
        </w:rPr>
        <w:t xml:space="preserve">DE </w:t>
      </w:r>
      <w:r w:rsidR="00616D32">
        <w:rPr>
          <w:rFonts w:ascii="Palatino Linotype" w:hAnsi="Palatino Linotype" w:cs="Arial"/>
          <w:b/>
        </w:rPr>
        <w:t xml:space="preserve">SEIS FEBRERO </w:t>
      </w:r>
      <w:r w:rsidR="005912F1">
        <w:rPr>
          <w:rFonts w:ascii="Palatino Linotype" w:hAnsi="Palatino Linotype" w:cs="Arial"/>
          <w:b/>
        </w:rPr>
        <w:t xml:space="preserve">DE DOS MIL </w:t>
      </w:r>
      <w:r w:rsidR="00616D32">
        <w:rPr>
          <w:rFonts w:ascii="Palatino Linotype" w:hAnsi="Palatino Linotype" w:cs="Arial"/>
          <w:b/>
        </w:rPr>
        <w:t>VEINTE</w:t>
      </w:r>
      <w:r w:rsidRPr="0007653D">
        <w:rPr>
          <w:rFonts w:ascii="Palatino Linotype" w:hAnsi="Palatino Linotype" w:cs="Arial"/>
          <w:b/>
        </w:rPr>
        <w:t>, EN EL RECURSO DE REVISIÓN 0</w:t>
      </w:r>
      <w:r w:rsidR="00616D32">
        <w:rPr>
          <w:rFonts w:ascii="Palatino Linotype" w:hAnsi="Palatino Linotype" w:cs="Arial"/>
          <w:b/>
        </w:rPr>
        <w:t>861</w:t>
      </w:r>
      <w:r w:rsidR="00641C21">
        <w:rPr>
          <w:rFonts w:ascii="Palatino Linotype" w:hAnsi="Palatino Linotype" w:cs="Arial"/>
          <w:b/>
        </w:rPr>
        <w:t>3</w:t>
      </w:r>
      <w:r w:rsidR="00D47375">
        <w:rPr>
          <w:rFonts w:ascii="Palatino Linotype" w:hAnsi="Palatino Linotype" w:cs="Arial"/>
          <w:b/>
        </w:rPr>
        <w:t>/INFOEM/IP/</w:t>
      </w:r>
      <w:proofErr w:type="spellStart"/>
      <w:r w:rsidR="00D47375">
        <w:rPr>
          <w:rFonts w:ascii="Palatino Linotype" w:hAnsi="Palatino Linotype" w:cs="Arial"/>
          <w:b/>
        </w:rPr>
        <w:t>RR</w:t>
      </w:r>
      <w:proofErr w:type="spellEnd"/>
      <w:r w:rsidR="00D47375">
        <w:rPr>
          <w:rFonts w:ascii="Palatino Linotype" w:hAnsi="Palatino Linotype" w:cs="Arial"/>
          <w:b/>
        </w:rPr>
        <w:t>/2019</w:t>
      </w:r>
      <w:r w:rsidRPr="00E42755">
        <w:rPr>
          <w:rFonts w:ascii="Palatino Linotype" w:eastAsia="Calibri" w:hAnsi="Palatino Linotype" w:cs="Arial"/>
          <w:b/>
          <w:color w:val="000000"/>
        </w:rPr>
        <w:t>.</w:t>
      </w:r>
    </w:p>
    <w:p w:rsidR="0058407E" w:rsidRPr="00E42755" w:rsidRDefault="0058407E" w:rsidP="00E81CA0">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p>
    <w:p w:rsidR="00DC5C4E" w:rsidRDefault="00DC5C4E" w:rsidP="00E81CA0">
      <w:pPr>
        <w:widowControl w:val="0"/>
        <w:tabs>
          <w:tab w:val="left" w:pos="1740"/>
        </w:tabs>
        <w:spacing w:before="100" w:beforeAutospacing="1" w:after="100" w:afterAutospacing="1" w:line="360" w:lineRule="auto"/>
        <w:ind w:right="-164"/>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A32D0F">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616D32">
        <w:rPr>
          <w:rFonts w:ascii="Palatino Linotype" w:eastAsia="Calibri" w:hAnsi="Palatino Linotype" w:cs="Arial"/>
          <w:b/>
          <w:color w:val="000000"/>
        </w:rPr>
        <w:t>861</w:t>
      </w:r>
      <w:r w:rsidR="00641C21">
        <w:rPr>
          <w:rFonts w:ascii="Palatino Linotype" w:eastAsia="Calibri" w:hAnsi="Palatino Linotype" w:cs="Arial"/>
          <w:b/>
          <w:color w:val="000000"/>
        </w:rPr>
        <w:t>3</w:t>
      </w:r>
      <w:r w:rsidR="00AD7F4F">
        <w:rPr>
          <w:rFonts w:ascii="Palatino Linotype" w:eastAsia="Calibri" w:hAnsi="Palatino Linotype" w:cs="Arial"/>
          <w:b/>
          <w:color w:val="000000"/>
        </w:rPr>
        <w:t>/</w:t>
      </w:r>
      <w:r w:rsidRPr="00E42755">
        <w:rPr>
          <w:rFonts w:ascii="Palatino Linotype" w:eastAsia="Calibri" w:hAnsi="Palatino Linotype" w:cs="Arial"/>
          <w:b/>
          <w:color w:val="000000"/>
        </w:rPr>
        <w:t>INFOEM/IP/</w:t>
      </w:r>
      <w:proofErr w:type="spellStart"/>
      <w:r w:rsidRPr="00E42755">
        <w:rPr>
          <w:rFonts w:ascii="Palatino Linotype" w:eastAsia="Calibri" w:hAnsi="Palatino Linotype" w:cs="Arial"/>
          <w:b/>
          <w:color w:val="000000"/>
        </w:rPr>
        <w:t>RR</w:t>
      </w:r>
      <w:proofErr w:type="spellEnd"/>
      <w:r w:rsidRPr="00E42755">
        <w:rPr>
          <w:rFonts w:ascii="Palatino Linotype" w:eastAsia="Calibri" w:hAnsi="Palatino Linotype" w:cs="Arial"/>
          <w:b/>
          <w:color w:val="000000"/>
        </w:rPr>
        <w:t>/201</w:t>
      </w:r>
      <w:r w:rsidR="00D47375">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sidR="006F6B31">
        <w:rPr>
          <w:rFonts w:ascii="Palatino Linotype" w:hAnsi="Palatino Linotype" w:cs="Arial"/>
        </w:rPr>
        <w:t>el</w:t>
      </w:r>
      <w:r w:rsidRPr="00E42755">
        <w:rPr>
          <w:rFonts w:ascii="Palatino Linotype" w:hAnsi="Palatino Linotype" w:cs="Arial"/>
        </w:rPr>
        <w:t xml:space="preserve"> Comisionad</w:t>
      </w:r>
      <w:r w:rsidR="006F6B31">
        <w:rPr>
          <w:rFonts w:ascii="Palatino Linotype" w:hAnsi="Palatino Linotype" w:cs="Arial"/>
        </w:rPr>
        <w:t>o</w:t>
      </w:r>
      <w:r w:rsidR="005912F1">
        <w:rPr>
          <w:rFonts w:ascii="Palatino Linotype" w:hAnsi="Palatino Linotype" w:cs="Arial"/>
        </w:rPr>
        <w:t xml:space="preserve"> </w:t>
      </w:r>
      <w:r w:rsidR="006F6B31">
        <w:rPr>
          <w:rFonts w:ascii="Palatino Linotype" w:hAnsi="Palatino Linotype" w:cs="Arial"/>
          <w:b/>
        </w:rPr>
        <w:t xml:space="preserve">JOSÉ GUADALUPE LUNA </w:t>
      </w:r>
      <w:r w:rsidR="007D6086">
        <w:rPr>
          <w:rFonts w:ascii="Palatino Linotype" w:hAnsi="Palatino Linotype" w:cs="Arial"/>
          <w:b/>
        </w:rPr>
        <w:t>HERNÁNDEZ</w:t>
      </w:r>
      <w:r w:rsidRPr="0007653D">
        <w:rPr>
          <w:rFonts w:ascii="Palatino Linotype" w:hAnsi="Palatino Linotype" w:cs="Arial"/>
        </w:rPr>
        <w:t xml:space="preserve">, </w:t>
      </w:r>
      <w:r w:rsidRPr="00E42755">
        <w:rPr>
          <w:rFonts w:ascii="Palatino Linotype" w:hAnsi="Palatino Linotype" w:cs="Arial"/>
        </w:rPr>
        <w:t>que es del tenor siguiente</w:t>
      </w:r>
      <w:r w:rsidR="0023402B">
        <w:rPr>
          <w:rFonts w:ascii="Palatino Linotype" w:hAnsi="Palatino Linotype" w:cs="Arial"/>
        </w:rPr>
        <w:t>.</w:t>
      </w:r>
    </w:p>
    <w:p w:rsidR="0058407E" w:rsidRPr="00E42755" w:rsidRDefault="0058407E" w:rsidP="00E81CA0">
      <w:pPr>
        <w:widowControl w:val="0"/>
        <w:tabs>
          <w:tab w:val="left" w:pos="1740"/>
        </w:tabs>
        <w:spacing w:before="100" w:beforeAutospacing="1" w:after="100" w:afterAutospacing="1" w:line="360" w:lineRule="auto"/>
        <w:ind w:right="-164"/>
        <w:contextualSpacing/>
        <w:jc w:val="both"/>
        <w:rPr>
          <w:rFonts w:ascii="Palatino Linotype" w:hAnsi="Palatino Linotype" w:cs="Arial"/>
        </w:rPr>
      </w:pPr>
    </w:p>
    <w:p w:rsidR="00B058E5" w:rsidRDefault="00DC5C4E" w:rsidP="00E81CA0">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w:t>
      </w:r>
      <w:r w:rsidR="002736FF">
        <w:rPr>
          <w:rFonts w:ascii="Palatino Linotype" w:hAnsi="Palatino Linotype"/>
        </w:rPr>
        <w:t>precisar algunas cuestiones</w:t>
      </w:r>
      <w:r w:rsidRPr="00D93A88">
        <w:rPr>
          <w:rFonts w:ascii="Palatino Linotype" w:hAnsi="Palatino Linotype"/>
        </w:rPr>
        <w:t xml:space="preserve"> de hecho y de derecho</w:t>
      </w:r>
      <w:r>
        <w:rPr>
          <w:rFonts w:ascii="Palatino Linotype" w:hAnsi="Palatino Linotype"/>
        </w:rPr>
        <w:t>, tocante a</w:t>
      </w:r>
      <w:r w:rsidR="009F03BA">
        <w:rPr>
          <w:rFonts w:ascii="Palatino Linotype" w:hAnsi="Palatino Linotype"/>
        </w:rPr>
        <w:t xml:space="preserve"> </w:t>
      </w:r>
      <w:r w:rsidR="00AD7F4F">
        <w:rPr>
          <w:rFonts w:ascii="Palatino Linotype" w:hAnsi="Palatino Linotype"/>
        </w:rPr>
        <w:t>l</w:t>
      </w:r>
      <w:r w:rsidR="009F03BA">
        <w:rPr>
          <w:rFonts w:ascii="Palatino Linotype" w:hAnsi="Palatino Linotype"/>
        </w:rPr>
        <w:t xml:space="preserve">a </w:t>
      </w:r>
      <w:r w:rsidR="00D47375">
        <w:rPr>
          <w:rFonts w:ascii="Palatino Linotype" w:hAnsi="Palatino Linotype"/>
        </w:rPr>
        <w:t>temporalidad</w:t>
      </w:r>
      <w:r w:rsidR="009F03BA">
        <w:rPr>
          <w:rFonts w:ascii="Palatino Linotype" w:hAnsi="Palatino Linotype"/>
        </w:rPr>
        <w:t xml:space="preserve"> </w:t>
      </w:r>
      <w:r w:rsidR="0058407E">
        <w:rPr>
          <w:rFonts w:ascii="Palatino Linotype" w:hAnsi="Palatino Linotype"/>
        </w:rPr>
        <w:t>de la que</w:t>
      </w:r>
      <w:r w:rsidR="009F03BA">
        <w:rPr>
          <w:rFonts w:ascii="Palatino Linotype" w:hAnsi="Palatino Linotype"/>
        </w:rPr>
        <w:t xml:space="preserve"> se ordena </w:t>
      </w:r>
      <w:r w:rsidR="00E7209E">
        <w:rPr>
          <w:rFonts w:ascii="Palatino Linotype" w:hAnsi="Palatino Linotype"/>
        </w:rPr>
        <w:t>su entrega</w:t>
      </w:r>
      <w:r w:rsidRPr="00D93A88">
        <w:rPr>
          <w:rFonts w:ascii="Palatino Linotype" w:hAnsi="Palatino Linotype"/>
        </w:rPr>
        <w:t>.</w:t>
      </w:r>
    </w:p>
    <w:p w:rsidR="0058407E" w:rsidRDefault="0058407E" w:rsidP="00E81CA0">
      <w:pPr>
        <w:spacing w:before="100" w:beforeAutospacing="1" w:after="100" w:afterAutospacing="1" w:line="360" w:lineRule="auto"/>
        <w:contextualSpacing/>
        <w:jc w:val="both"/>
        <w:rPr>
          <w:rFonts w:ascii="Palatino Linotype" w:hAnsi="Palatino Linotype"/>
        </w:rPr>
      </w:pPr>
    </w:p>
    <w:p w:rsidR="00D47375" w:rsidRDefault="00DC5C4E" w:rsidP="00E81CA0">
      <w:pPr>
        <w:tabs>
          <w:tab w:val="left" w:pos="0"/>
          <w:tab w:val="left" w:pos="426"/>
        </w:tabs>
        <w:spacing w:before="100" w:beforeAutospacing="1" w:after="100" w:afterAutospacing="1" w:line="360" w:lineRule="auto"/>
        <w:contextualSpacing/>
        <w:jc w:val="both"/>
        <w:rPr>
          <w:rFonts w:ascii="Palatino Linotype" w:eastAsia="MS Mincho" w:hAnsi="Palatino Linotype" w:cs="Arial"/>
        </w:rPr>
      </w:pPr>
      <w:r w:rsidRPr="00D47375">
        <w:rPr>
          <w:rFonts w:ascii="Palatino Linotype" w:hAnsi="Palatino Linotype"/>
        </w:rPr>
        <w:t xml:space="preserve">Al respecto, tal y como quedó debidamente asentado en la resolución materia del presente voto, el particular </w:t>
      </w:r>
      <w:r w:rsidR="007B2574" w:rsidRPr="00D47375">
        <w:rPr>
          <w:rFonts w:ascii="Palatino Linotype" w:hAnsi="Palatino Linotype"/>
        </w:rPr>
        <w:t>requirió del</w:t>
      </w:r>
      <w:r w:rsidR="00017A8B" w:rsidRPr="00D47375">
        <w:rPr>
          <w:rFonts w:ascii="Palatino Linotype" w:hAnsi="Palatino Linotype"/>
        </w:rPr>
        <w:t xml:space="preserve"> </w:t>
      </w:r>
      <w:r w:rsidR="00641C21">
        <w:rPr>
          <w:rFonts w:ascii="Palatino Linotype" w:hAnsi="Palatino Linotype"/>
          <w:b/>
          <w:bCs/>
          <w:color w:val="000000"/>
          <w:szCs w:val="22"/>
        </w:rPr>
        <w:t xml:space="preserve">Ayuntamiento de </w:t>
      </w:r>
      <w:r w:rsidR="00616D32">
        <w:rPr>
          <w:rFonts w:ascii="Palatino Linotype" w:hAnsi="Palatino Linotype"/>
          <w:b/>
          <w:bCs/>
          <w:color w:val="000000"/>
          <w:szCs w:val="22"/>
        </w:rPr>
        <w:t>Huixquilucan</w:t>
      </w:r>
      <w:r w:rsidR="000A2370" w:rsidRPr="00D47375">
        <w:rPr>
          <w:rFonts w:ascii="Palatino Linotype" w:hAnsi="Palatino Linotype"/>
        </w:rPr>
        <w:t xml:space="preserve">, en lo </w:t>
      </w:r>
      <w:r w:rsidR="000A2370" w:rsidRPr="00D47375">
        <w:rPr>
          <w:rFonts w:ascii="Palatino Linotype" w:hAnsi="Palatino Linotype"/>
        </w:rPr>
        <w:lastRenderedPageBreak/>
        <w:t xml:space="preserve">subsecuente </w:t>
      </w:r>
      <w:r w:rsidR="00040986" w:rsidRPr="00D47375">
        <w:rPr>
          <w:rFonts w:ascii="Palatino Linotype" w:hAnsi="Palatino Linotype"/>
          <w:b/>
        </w:rPr>
        <w:t xml:space="preserve">EL </w:t>
      </w:r>
      <w:r w:rsidRPr="00D47375">
        <w:rPr>
          <w:rFonts w:ascii="Palatino Linotype" w:hAnsi="Palatino Linotype"/>
          <w:b/>
        </w:rPr>
        <w:t>SUJETO OBLIGADO</w:t>
      </w:r>
      <w:r w:rsidR="00D47375" w:rsidRPr="00D47375">
        <w:rPr>
          <w:rFonts w:ascii="Palatino Linotype" w:hAnsi="Palatino Linotype"/>
          <w:b/>
        </w:rPr>
        <w:t xml:space="preserve">, </w:t>
      </w:r>
      <w:r w:rsidR="00641C21">
        <w:rPr>
          <w:rFonts w:ascii="Palatino Linotype" w:eastAsia="MS Mincho" w:hAnsi="Palatino Linotype" w:cs="Arial"/>
        </w:rPr>
        <w:t>la información que a continuación se desagrega</w:t>
      </w:r>
      <w:r w:rsidR="00D47375" w:rsidRPr="00D47375">
        <w:rPr>
          <w:rFonts w:ascii="Palatino Linotype" w:eastAsia="MS Mincho" w:hAnsi="Palatino Linotype" w:cs="Arial"/>
        </w:rPr>
        <w:t>:</w:t>
      </w:r>
    </w:p>
    <w:p w:rsidR="0058407E" w:rsidRDefault="0058407E" w:rsidP="00E81CA0">
      <w:pPr>
        <w:tabs>
          <w:tab w:val="left" w:pos="0"/>
          <w:tab w:val="left" w:pos="426"/>
        </w:tabs>
        <w:spacing w:before="100" w:beforeAutospacing="1" w:after="100" w:afterAutospacing="1" w:line="360" w:lineRule="auto"/>
        <w:contextualSpacing/>
        <w:jc w:val="both"/>
        <w:rPr>
          <w:rFonts w:ascii="Palatino Linotype" w:eastAsia="MS Mincho" w:hAnsi="Palatino Linotype" w:cs="Arial"/>
        </w:rPr>
      </w:pPr>
    </w:p>
    <w:p w:rsidR="00641C21" w:rsidRPr="00D47375" w:rsidRDefault="00E81CA0" w:rsidP="00E81CA0">
      <w:pPr>
        <w:pStyle w:val="Prrafodelista"/>
        <w:tabs>
          <w:tab w:val="left" w:pos="0"/>
        </w:tabs>
        <w:spacing w:before="100" w:beforeAutospacing="1" w:after="100" w:afterAutospacing="1"/>
        <w:ind w:left="851" w:right="902"/>
        <w:jc w:val="both"/>
        <w:rPr>
          <w:rFonts w:ascii="Palatino Linotype" w:eastAsia="MS Mincho" w:hAnsi="Palatino Linotype" w:cs="Arial"/>
          <w:i/>
          <w:sz w:val="22"/>
          <w:szCs w:val="22"/>
        </w:rPr>
      </w:pPr>
      <w:r>
        <w:rPr>
          <w:rFonts w:ascii="Palatino Linotype" w:eastAsia="Times New Roman" w:hAnsi="Palatino Linotype" w:cs="Times New Roman"/>
          <w:i/>
          <w:sz w:val="22"/>
          <w:szCs w:val="14"/>
          <w:lang w:val="es-MX" w:eastAsia="es-MX"/>
        </w:rPr>
        <w:t>“</w:t>
      </w:r>
      <w:r w:rsidRPr="00C11A40">
        <w:rPr>
          <w:rFonts w:ascii="Palatino Linotype" w:eastAsia="Times New Roman" w:hAnsi="Palatino Linotype" w:cs="Times New Roman"/>
          <w:i/>
          <w:sz w:val="22"/>
          <w:szCs w:val="14"/>
          <w:lang w:val="es-MX" w:eastAsia="es-MX"/>
        </w:rPr>
        <w:t xml:space="preserve">De </w:t>
      </w:r>
      <w:r w:rsidR="00616D32" w:rsidRPr="00C11A40">
        <w:rPr>
          <w:rFonts w:ascii="Palatino Linotype" w:eastAsia="Times New Roman" w:hAnsi="Palatino Linotype" w:cs="Times New Roman"/>
          <w:i/>
          <w:sz w:val="22"/>
          <w:szCs w:val="14"/>
          <w:lang w:val="es-MX" w:eastAsia="es-MX"/>
        </w:rPr>
        <w:t xml:space="preserve">los recursos federales recibidos este año se les solicita as facturas contratos de los bienes comprados rentados para seguridad incluidas patrullas radios </w:t>
      </w:r>
      <w:proofErr w:type="gramStart"/>
      <w:r w:rsidR="00616D32" w:rsidRPr="00C11A40">
        <w:rPr>
          <w:rFonts w:ascii="Palatino Linotype" w:eastAsia="Times New Roman" w:hAnsi="Palatino Linotype" w:cs="Times New Roman"/>
          <w:i/>
          <w:sz w:val="22"/>
          <w:szCs w:val="14"/>
          <w:lang w:val="es-MX" w:eastAsia="es-MX"/>
        </w:rPr>
        <w:t>uniformes ,</w:t>
      </w:r>
      <w:proofErr w:type="gramEnd"/>
      <w:r w:rsidR="00616D32" w:rsidRPr="00C11A40">
        <w:rPr>
          <w:rFonts w:ascii="Palatino Linotype" w:eastAsia="Times New Roman" w:hAnsi="Palatino Linotype" w:cs="Times New Roman"/>
          <w:i/>
          <w:sz w:val="22"/>
          <w:szCs w:val="14"/>
          <w:lang w:val="es-MX" w:eastAsia="es-MX"/>
        </w:rPr>
        <w:t xml:space="preserve"> así como de recursos locales</w:t>
      </w:r>
      <w:r>
        <w:rPr>
          <w:rFonts w:ascii="Palatino Linotype" w:eastAsia="Times New Roman" w:hAnsi="Palatino Linotype" w:cs="Times New Roman"/>
          <w:i/>
          <w:sz w:val="22"/>
          <w:szCs w:val="14"/>
          <w:lang w:val="es-MX" w:eastAsia="es-MX"/>
        </w:rPr>
        <w:t>”</w:t>
      </w:r>
    </w:p>
    <w:p w:rsidR="00616D32" w:rsidRDefault="00616D32" w:rsidP="00E81CA0">
      <w:pPr>
        <w:spacing w:before="100" w:beforeAutospacing="1" w:after="100" w:afterAutospacing="1" w:line="360" w:lineRule="auto"/>
        <w:contextualSpacing/>
        <w:jc w:val="both"/>
        <w:rPr>
          <w:rFonts w:ascii="Palatino Linotype" w:hAnsi="Palatino Linotype" w:cs="Arial"/>
        </w:rPr>
      </w:pPr>
    </w:p>
    <w:p w:rsidR="003C4874" w:rsidRDefault="000F4B5B" w:rsidP="00E81CA0">
      <w:pPr>
        <w:spacing w:before="100" w:beforeAutospacing="1" w:after="100" w:afterAutospacing="1" w:line="360" w:lineRule="auto"/>
        <w:contextualSpacing/>
        <w:jc w:val="both"/>
        <w:rPr>
          <w:rFonts w:ascii="Palatino Linotype" w:eastAsia="Calibri" w:hAnsi="Palatino Linotype"/>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proofErr w:type="spellStart"/>
      <w:r w:rsidRPr="00674996">
        <w:rPr>
          <w:rFonts w:ascii="Palatino Linotype" w:hAnsi="Palatino Linotype" w:cs="Arial"/>
          <w:b/>
        </w:rPr>
        <w:t>SAIMEX</w:t>
      </w:r>
      <w:proofErr w:type="spellEnd"/>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sidR="003C4874">
        <w:rPr>
          <w:rFonts w:ascii="Palatino Linotype" w:eastAsia="Calibri" w:hAnsi="Palatino Linotype"/>
        </w:rPr>
        <w:t xml:space="preserve">mediante respuesta </w:t>
      </w:r>
      <w:r w:rsidR="0058407E">
        <w:rPr>
          <w:rFonts w:ascii="Palatino Linotype" w:eastAsia="Calibri" w:hAnsi="Palatino Linotype"/>
        </w:rPr>
        <w:t xml:space="preserve">a través del </w:t>
      </w:r>
      <w:r w:rsidR="00641C21">
        <w:rPr>
          <w:rFonts w:ascii="Palatino Linotype" w:eastAsia="Calibri" w:hAnsi="Palatino Linotype"/>
        </w:rPr>
        <w:t>Titular de la Unidad de Transparencia</w:t>
      </w:r>
      <w:r w:rsidR="00616D32">
        <w:rPr>
          <w:rFonts w:ascii="Palatino Linotype" w:eastAsia="Calibri" w:hAnsi="Palatino Linotype"/>
        </w:rPr>
        <w:t xml:space="preserve"> en los términos:</w:t>
      </w:r>
    </w:p>
    <w:p w:rsidR="00616D32" w:rsidRPr="00616D32" w:rsidRDefault="00616D32" w:rsidP="00E81CA0">
      <w:pPr>
        <w:pStyle w:val="Prrafodelista"/>
        <w:spacing w:before="100" w:beforeAutospacing="1" w:after="100" w:afterAutospacing="1"/>
        <w:ind w:left="851" w:right="902"/>
        <w:jc w:val="both"/>
        <w:rPr>
          <w:rFonts w:ascii="Palatino Linotype" w:hAnsi="Palatino Linotype"/>
          <w:i/>
          <w:color w:val="000000"/>
          <w:sz w:val="22"/>
          <w:szCs w:val="22"/>
        </w:rPr>
      </w:pPr>
      <w:r w:rsidRPr="00616D32">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16D32" w:rsidRPr="00616D32" w:rsidRDefault="00616D32" w:rsidP="00E81CA0">
      <w:pPr>
        <w:spacing w:before="100" w:beforeAutospacing="1" w:after="100" w:afterAutospacing="1"/>
        <w:ind w:left="851" w:right="902"/>
        <w:contextualSpacing/>
        <w:jc w:val="both"/>
        <w:rPr>
          <w:rFonts w:ascii="Palatino Linotype" w:eastAsia="Calibri" w:hAnsi="Palatino Linotype"/>
          <w:sz w:val="22"/>
          <w:szCs w:val="22"/>
        </w:rPr>
      </w:pPr>
      <w:r w:rsidRPr="00616D32">
        <w:rPr>
          <w:rFonts w:ascii="Palatino Linotype" w:hAnsi="Palatino Linotype"/>
          <w:i/>
          <w:color w:val="000000"/>
          <w:sz w:val="22"/>
          <w:szCs w:val="22"/>
        </w:rPr>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01705/</w:t>
      </w:r>
      <w:proofErr w:type="spellStart"/>
      <w:r w:rsidRPr="00616D32">
        <w:rPr>
          <w:rFonts w:ascii="Palatino Linotype" w:hAnsi="Palatino Linotype"/>
          <w:i/>
          <w:color w:val="000000"/>
          <w:sz w:val="22"/>
          <w:szCs w:val="22"/>
        </w:rPr>
        <w:t>HUIXQUIL</w:t>
      </w:r>
      <w:proofErr w:type="spellEnd"/>
      <w:r w:rsidRPr="00616D32">
        <w:rPr>
          <w:rFonts w:ascii="Palatino Linotype" w:hAnsi="Palatino Linotype"/>
          <w:i/>
          <w:color w:val="000000"/>
          <w:sz w:val="22"/>
          <w:szCs w:val="22"/>
        </w:rPr>
        <w:t xml:space="preserve">/IP/2019, que a letra dice: “de los recursos federales recibidos este año se les solicita as facturas contratos de los bienes comprados rentados para seguridad incluidas patrullas radios uniformes , así como de recursos locales” (SIC). </w:t>
      </w:r>
      <w:r w:rsidRPr="00616D32">
        <w:rPr>
          <w:rFonts w:ascii="Palatino Linotype" w:hAnsi="Palatino Linotype"/>
          <w:i/>
          <w:color w:val="000000"/>
          <w:sz w:val="22"/>
          <w:szCs w:val="22"/>
        </w:rPr>
        <w:lastRenderedPageBreak/>
        <w:t>Sobre el particular, esta Unidad de Transparencia en ejercicio de las atribuciones que la Ley le confiere, turnó su solicitud de información a la siguientes áreas administrativas: Dirección General de Administración , Dirección General de Seguridad Pública y vialidad, y Tesorería Municipal que, conforme al Reglamento Orgánico de la Administración Pública Municipal de Huixquilucan, Estado de México 2019, son competentes para dar contestación a su requerimiento, por lo que manifestaron lo siguiente: Dirección General de Administración: “SE ADJUNTA RESPUESTA”, Se adjunta formato PDF para pronta referencia, Dirección General de Seguridad Pública y vialidad: “En atención a su solicitud 01705/</w:t>
      </w:r>
      <w:proofErr w:type="spellStart"/>
      <w:r w:rsidRPr="00616D32">
        <w:rPr>
          <w:rFonts w:ascii="Palatino Linotype" w:hAnsi="Palatino Linotype"/>
          <w:i/>
          <w:color w:val="000000"/>
          <w:sz w:val="22"/>
          <w:szCs w:val="22"/>
        </w:rPr>
        <w:t>HUIXQUIL</w:t>
      </w:r>
      <w:proofErr w:type="spellEnd"/>
      <w:r w:rsidRPr="00616D32">
        <w:rPr>
          <w:rFonts w:ascii="Palatino Linotype" w:hAnsi="Palatino Linotype"/>
          <w:i/>
          <w:color w:val="000000"/>
          <w:sz w:val="22"/>
          <w:szCs w:val="22"/>
        </w:rPr>
        <w:t>/IP/2019, la que a la letra señala "de los recursos federales recibidos este año se les solicita as facturas contratos de los bienes comprados rentados para seguridad incluidas patrullas radios uniformes , así como de recursos locales" anexo respuesta” Se adjunta formato PDF para pronta referencia, Tesorería Municipal: En atención y seguimiento a la solicitud registrada con el número de folio 01705/</w:t>
      </w:r>
      <w:proofErr w:type="spellStart"/>
      <w:r w:rsidRPr="00616D32">
        <w:rPr>
          <w:rFonts w:ascii="Palatino Linotype" w:hAnsi="Palatino Linotype"/>
          <w:i/>
          <w:color w:val="000000"/>
          <w:sz w:val="22"/>
          <w:szCs w:val="22"/>
        </w:rPr>
        <w:t>HUIXQUIL</w:t>
      </w:r>
      <w:proofErr w:type="spellEnd"/>
      <w:r w:rsidRPr="00616D32">
        <w:rPr>
          <w:rFonts w:ascii="Palatino Linotype" w:hAnsi="Palatino Linotype"/>
          <w:i/>
          <w:color w:val="000000"/>
          <w:sz w:val="22"/>
          <w:szCs w:val="22"/>
        </w:rPr>
        <w:t xml:space="preserve">/IP/2019; el cual a la letra dice: "de los recursos federales recibidos este año se les solicita as facturas contratos de los bienes comprados rentados para seguridad incluidas patrullas radios uniformes , así como de recursos locales" (SIC); Por lo anterior considero importante aclarar que el Municipio de Huixquilucan NO cuenta con bienes arrendados en materia de seguridad, también se adjunta al presente en formato pdf. </w:t>
      </w:r>
      <w:proofErr w:type="gramStart"/>
      <w:r w:rsidRPr="00616D32">
        <w:rPr>
          <w:rFonts w:ascii="Palatino Linotype" w:hAnsi="Palatino Linotype"/>
          <w:i/>
          <w:color w:val="000000"/>
          <w:sz w:val="22"/>
          <w:szCs w:val="22"/>
        </w:rPr>
        <w:t>las</w:t>
      </w:r>
      <w:proofErr w:type="gramEnd"/>
      <w:r w:rsidRPr="00616D32">
        <w:rPr>
          <w:rFonts w:ascii="Palatino Linotype" w:hAnsi="Palatino Linotype"/>
          <w:i/>
          <w:color w:val="000000"/>
          <w:sz w:val="22"/>
          <w:szCs w:val="22"/>
        </w:rPr>
        <w:t xml:space="preserve"> facturas de los bienes adquiridos con recursos federales.”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rsidR="0058407E" w:rsidRDefault="0058407E" w:rsidP="00E81CA0">
      <w:pPr>
        <w:spacing w:before="100" w:beforeAutospacing="1" w:after="100" w:afterAutospacing="1" w:line="360" w:lineRule="auto"/>
        <w:contextualSpacing/>
        <w:jc w:val="both"/>
        <w:rPr>
          <w:rFonts w:ascii="Palatino Linotype" w:eastAsia="Calibri" w:hAnsi="Palatino Linotype"/>
        </w:rPr>
      </w:pPr>
    </w:p>
    <w:p w:rsidR="00616D32" w:rsidRDefault="00616D32" w:rsidP="00E81CA0">
      <w:pPr>
        <w:spacing w:before="100" w:beforeAutospacing="1" w:after="100" w:afterAutospacing="1" w:line="360" w:lineRule="auto"/>
        <w:contextualSpacing/>
        <w:jc w:val="both"/>
      </w:pPr>
      <w:r w:rsidRPr="00AA5F7D">
        <w:rPr>
          <w:rFonts w:ascii="Palatino Linotype" w:hAnsi="Palatino Linotype"/>
        </w:rPr>
        <w:lastRenderedPageBreak/>
        <w:t xml:space="preserve">Advirtiendo de dicha respuesta, que </w:t>
      </w:r>
      <w:r w:rsidRPr="00AA5F7D">
        <w:rPr>
          <w:rFonts w:ascii="Palatino Linotype" w:hAnsi="Palatino Linotype" w:cs="Arial"/>
          <w:b/>
        </w:rPr>
        <w:t>EL SUJETO OBLIGADO</w:t>
      </w:r>
      <w:r w:rsidRPr="00AA5F7D">
        <w:rPr>
          <w:rFonts w:ascii="Palatino Linotype" w:hAnsi="Palatino Linotype"/>
        </w:rPr>
        <w:t xml:space="preserve"> acompañó los archivos</w:t>
      </w:r>
      <w:r>
        <w:rPr>
          <w:rFonts w:ascii="Palatino Linotype" w:hAnsi="Palatino Linotype"/>
        </w:rPr>
        <w:t xml:space="preserve"> electrónicos</w:t>
      </w:r>
      <w:r>
        <w:t>:</w:t>
      </w:r>
    </w:p>
    <w:p w:rsidR="00616D32" w:rsidRDefault="00616D32" w:rsidP="00E81CA0">
      <w:pPr>
        <w:spacing w:before="100" w:beforeAutospacing="1" w:after="100" w:afterAutospacing="1" w:line="360" w:lineRule="auto"/>
        <w:contextualSpacing/>
        <w:jc w:val="both"/>
        <w:rPr>
          <w:rFonts w:ascii="Palatino Linotype" w:hAnsi="Palatino Linotype"/>
          <w:b/>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roofErr w:type="gramStart"/>
      <w:r w:rsidRPr="00616D32">
        <w:rPr>
          <w:rFonts w:ascii="Palatino Linotype" w:hAnsi="Palatino Linotype"/>
          <w:b/>
          <w:i/>
          <w:sz w:val="22"/>
          <w:szCs w:val="22"/>
        </w:rPr>
        <w:t>chalecos</w:t>
      </w:r>
      <w:proofErr w:type="gramEnd"/>
      <w:r w:rsidRPr="00616D32">
        <w:rPr>
          <w:rFonts w:ascii="Palatino Linotype" w:hAnsi="Palatino Linotype"/>
          <w:b/>
          <w:i/>
          <w:sz w:val="22"/>
          <w:szCs w:val="22"/>
        </w:rPr>
        <w:t xml:space="preserve"> balísticos.pdf</w:t>
      </w:r>
      <w:r w:rsidRPr="00616D32">
        <w:rPr>
          <w:rFonts w:ascii="Palatino Linotype" w:hAnsi="Palatino Linotype"/>
          <w:i/>
          <w:sz w:val="22"/>
          <w:szCs w:val="22"/>
        </w:rPr>
        <w:t>: Documento integrado por 24 fojas de fecha diecinueve (19) de marzo de 2019, que contiene el contrato de adquisición de chalecos balísticos, con recursos federales, asimismo, contiene una factura por el monto de $475,968.88 MXN.</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roofErr w:type="spellStart"/>
      <w:proofErr w:type="gramStart"/>
      <w:r w:rsidRPr="00616D32">
        <w:rPr>
          <w:rFonts w:ascii="Palatino Linotype" w:hAnsi="Palatino Linotype"/>
          <w:b/>
          <w:i/>
          <w:sz w:val="22"/>
          <w:szCs w:val="22"/>
        </w:rPr>
        <w:t>adquisicion</w:t>
      </w:r>
      <w:proofErr w:type="spellEnd"/>
      <w:proofErr w:type="gramEnd"/>
      <w:r w:rsidRPr="00616D32">
        <w:rPr>
          <w:rFonts w:ascii="Palatino Linotype" w:hAnsi="Palatino Linotype"/>
          <w:b/>
          <w:i/>
          <w:sz w:val="22"/>
          <w:szCs w:val="22"/>
        </w:rPr>
        <w:t xml:space="preserve"> 1.pdf</w:t>
      </w:r>
      <w:r w:rsidRPr="00616D32">
        <w:rPr>
          <w:rFonts w:ascii="Palatino Linotype" w:hAnsi="Palatino Linotype"/>
          <w:i/>
          <w:sz w:val="22"/>
          <w:szCs w:val="22"/>
        </w:rPr>
        <w:t xml:space="preserve">: Documento integrado por 22 fojas, de fecha quince (15) de marzo de 2019, que contiene el contrato de adquisición de diversos equipamientos para policía, como camisola, pantalón, chamarra, gorra, </w:t>
      </w:r>
      <w:proofErr w:type="spellStart"/>
      <w:r w:rsidRPr="00616D32">
        <w:rPr>
          <w:rFonts w:ascii="Palatino Linotype" w:hAnsi="Palatino Linotype"/>
          <w:i/>
          <w:sz w:val="22"/>
          <w:szCs w:val="22"/>
        </w:rPr>
        <w:t>kepi</w:t>
      </w:r>
      <w:proofErr w:type="spellEnd"/>
      <w:r w:rsidRPr="00616D32">
        <w:rPr>
          <w:rFonts w:ascii="Palatino Linotype" w:hAnsi="Palatino Linotype"/>
          <w:i/>
          <w:sz w:val="22"/>
          <w:szCs w:val="22"/>
        </w:rPr>
        <w:t>, zapato y fornitura; asimismo, se integra la factura por la cantidad de $4,136.270.00</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r w:rsidRPr="00616D32">
        <w:rPr>
          <w:rFonts w:ascii="Palatino Linotype" w:hAnsi="Palatino Linotype"/>
          <w:b/>
          <w:i/>
          <w:sz w:val="22"/>
          <w:szCs w:val="22"/>
        </w:rPr>
        <w:t>104 unidades.pdf</w:t>
      </w:r>
      <w:r w:rsidRPr="00616D32">
        <w:rPr>
          <w:rFonts w:ascii="Palatino Linotype" w:hAnsi="Palatino Linotype"/>
          <w:i/>
          <w:sz w:val="22"/>
          <w:szCs w:val="22"/>
        </w:rPr>
        <w:t xml:space="preserve">: Documento integrado por 18 fojas que contiene un contrato de adquisición de bienes entre el Ayuntamiento de Huixquilucan y la Sociedad “Integra Arrenda” S.A. de C.V. </w:t>
      </w:r>
      <w:proofErr w:type="spellStart"/>
      <w:r w:rsidRPr="00616D32">
        <w:rPr>
          <w:rFonts w:ascii="Palatino Linotype" w:hAnsi="Palatino Linotype"/>
          <w:i/>
          <w:sz w:val="22"/>
          <w:szCs w:val="22"/>
        </w:rPr>
        <w:t>SOFOM</w:t>
      </w:r>
      <w:proofErr w:type="spellEnd"/>
      <w:r w:rsidRPr="00616D32">
        <w:rPr>
          <w:rFonts w:ascii="Palatino Linotype" w:hAnsi="Palatino Linotype"/>
          <w:i/>
          <w:sz w:val="22"/>
          <w:szCs w:val="22"/>
        </w:rPr>
        <w:t xml:space="preserve"> </w:t>
      </w:r>
      <w:proofErr w:type="spellStart"/>
      <w:r w:rsidRPr="00616D32">
        <w:rPr>
          <w:rFonts w:ascii="Palatino Linotype" w:hAnsi="Palatino Linotype"/>
          <w:i/>
          <w:sz w:val="22"/>
          <w:szCs w:val="22"/>
        </w:rPr>
        <w:t>E.N.R</w:t>
      </w:r>
      <w:proofErr w:type="spellEnd"/>
      <w:r w:rsidRPr="00616D32">
        <w:rPr>
          <w:rFonts w:ascii="Palatino Linotype" w:hAnsi="Palatino Linotype"/>
          <w:i/>
          <w:sz w:val="22"/>
          <w:szCs w:val="22"/>
        </w:rPr>
        <w:t xml:space="preserve"> para la adquisición de vehículos equipados para patrullas, cuya vigencia es hasta el 30 de septiembre de 2021</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r w:rsidRPr="00616D32">
        <w:rPr>
          <w:rFonts w:ascii="Palatino Linotype" w:hAnsi="Palatino Linotype"/>
          <w:b/>
          <w:i/>
          <w:sz w:val="22"/>
          <w:szCs w:val="22"/>
        </w:rPr>
        <w:t>RESPUESTA 1705.pdf</w:t>
      </w:r>
      <w:r w:rsidRPr="00616D32">
        <w:rPr>
          <w:rFonts w:ascii="Palatino Linotype" w:hAnsi="Palatino Linotype"/>
          <w:i/>
          <w:sz w:val="22"/>
          <w:szCs w:val="22"/>
        </w:rPr>
        <w:t xml:space="preserve">: Oficio </w:t>
      </w:r>
      <w:proofErr w:type="spellStart"/>
      <w:r w:rsidRPr="00616D32">
        <w:rPr>
          <w:rFonts w:ascii="Palatino Linotype" w:hAnsi="Palatino Linotype"/>
          <w:i/>
          <w:sz w:val="22"/>
          <w:szCs w:val="22"/>
        </w:rPr>
        <w:t>DGA</w:t>
      </w:r>
      <w:proofErr w:type="spellEnd"/>
      <w:r w:rsidRPr="00616D32">
        <w:rPr>
          <w:rFonts w:ascii="Palatino Linotype" w:hAnsi="Palatino Linotype"/>
          <w:i/>
          <w:sz w:val="22"/>
          <w:szCs w:val="22"/>
        </w:rPr>
        <w:t>/</w:t>
      </w:r>
      <w:proofErr w:type="spellStart"/>
      <w:r w:rsidRPr="00616D32">
        <w:rPr>
          <w:rFonts w:ascii="Palatino Linotype" w:hAnsi="Palatino Linotype"/>
          <w:i/>
          <w:sz w:val="22"/>
          <w:szCs w:val="22"/>
        </w:rPr>
        <w:t>SPAO</w:t>
      </w:r>
      <w:proofErr w:type="spellEnd"/>
      <w:r w:rsidRPr="00616D32">
        <w:rPr>
          <w:rFonts w:ascii="Palatino Linotype" w:hAnsi="Palatino Linotype"/>
          <w:i/>
          <w:sz w:val="22"/>
          <w:szCs w:val="22"/>
        </w:rPr>
        <w:t>/1935/11/2019, suscrito por la Directora General de Administración mediante el cual se hace de conocimiento al Titular de la Unidad de Transparencia que la información relacionada con contratos y facturas, se pone a disposición del recurrente.</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roofErr w:type="spellStart"/>
      <w:r w:rsidRPr="00616D32">
        <w:rPr>
          <w:rFonts w:ascii="Palatino Linotype" w:hAnsi="Palatino Linotype"/>
          <w:b/>
          <w:i/>
          <w:sz w:val="22"/>
          <w:szCs w:val="22"/>
        </w:rPr>
        <w:t>BROTHERS</w:t>
      </w:r>
      <w:proofErr w:type="spellEnd"/>
      <w:r w:rsidRPr="00616D32">
        <w:rPr>
          <w:rFonts w:ascii="Palatino Linotype" w:hAnsi="Palatino Linotype"/>
          <w:b/>
          <w:i/>
          <w:sz w:val="22"/>
          <w:szCs w:val="22"/>
        </w:rPr>
        <w:t xml:space="preserve"> AND FRIENDS.pdf</w:t>
      </w:r>
      <w:r w:rsidRPr="00616D32">
        <w:rPr>
          <w:rFonts w:ascii="Palatino Linotype" w:hAnsi="Palatino Linotype"/>
          <w:i/>
          <w:sz w:val="22"/>
          <w:szCs w:val="22"/>
        </w:rPr>
        <w:t>: Contiene una factura por la adquisición de diversos bienes, como camisola y pantalón, cascos de protección, guantes, botas, entre otros, por la cantidad total de $ 1, 478, 031.50 MXN.</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r w:rsidRPr="00616D32">
        <w:rPr>
          <w:rFonts w:ascii="Palatino Linotype" w:hAnsi="Palatino Linotype"/>
          <w:b/>
          <w:i/>
          <w:sz w:val="22"/>
          <w:szCs w:val="22"/>
        </w:rPr>
        <w:t>TEXTILES CONSCRIPTO, S.A. DE C.V.pdf</w:t>
      </w:r>
      <w:r w:rsidRPr="00616D32">
        <w:rPr>
          <w:rFonts w:ascii="Palatino Linotype" w:hAnsi="Palatino Linotype"/>
          <w:i/>
          <w:sz w:val="22"/>
          <w:szCs w:val="22"/>
        </w:rPr>
        <w:t>: Contiene una factura por concepto de adquisición de algunos bienes para equipamiento de policías, como camisola, pantalón, gorras, zapatos, chamarra, por la cantidad de $4,136.270.00 MXN.</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r w:rsidRPr="00616D32">
        <w:rPr>
          <w:rFonts w:ascii="Palatino Linotype" w:hAnsi="Palatino Linotype"/>
          <w:b/>
          <w:i/>
          <w:sz w:val="22"/>
          <w:szCs w:val="22"/>
        </w:rPr>
        <w:t>INTEGRA ARRENDA.pdf</w:t>
      </w:r>
      <w:r w:rsidRPr="00616D32">
        <w:rPr>
          <w:rFonts w:ascii="Palatino Linotype" w:hAnsi="Palatino Linotype"/>
          <w:i/>
          <w:sz w:val="22"/>
          <w:szCs w:val="22"/>
        </w:rPr>
        <w:t>: Documento integrado por 210 fojas, que contiene facturas por la venta de unidades tipo patrulla, incluyendo las características de su equipamiento.</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r w:rsidRPr="00616D32">
        <w:rPr>
          <w:rFonts w:ascii="Palatino Linotype" w:hAnsi="Palatino Linotype"/>
          <w:b/>
          <w:i/>
          <w:sz w:val="22"/>
          <w:szCs w:val="22"/>
        </w:rPr>
        <w:lastRenderedPageBreak/>
        <w:t>CONTRATOS Y FACTURAS.pdf</w:t>
      </w:r>
      <w:r w:rsidRPr="00616D32">
        <w:rPr>
          <w:rFonts w:ascii="Palatino Linotype" w:hAnsi="Palatino Linotype"/>
          <w:i/>
          <w:sz w:val="22"/>
          <w:szCs w:val="22"/>
        </w:rPr>
        <w:t>: Documento integrado por 125 fojas, que contiene contratos por diversas adquisiciones de bienes para equipamiento de policías.</w:t>
      </w:r>
    </w:p>
    <w:p w:rsidR="00616D32" w:rsidRPr="00616D32" w:rsidRDefault="00616D32" w:rsidP="00E81CA0">
      <w:pPr>
        <w:spacing w:before="100" w:beforeAutospacing="1" w:after="100" w:afterAutospacing="1"/>
        <w:ind w:left="851" w:right="902"/>
        <w:contextualSpacing/>
        <w:jc w:val="both"/>
        <w:rPr>
          <w:rFonts w:ascii="Palatino Linotype" w:hAnsi="Palatino Linotype"/>
          <w:i/>
          <w:sz w:val="22"/>
          <w:szCs w:val="22"/>
        </w:rPr>
      </w:pPr>
    </w:p>
    <w:p w:rsidR="00616D32" w:rsidRPr="00616D32" w:rsidRDefault="00616D32" w:rsidP="00E81CA0">
      <w:pPr>
        <w:spacing w:before="100" w:beforeAutospacing="1" w:after="100" w:afterAutospacing="1"/>
        <w:ind w:left="851" w:right="902"/>
        <w:contextualSpacing/>
        <w:jc w:val="both"/>
        <w:rPr>
          <w:rFonts w:ascii="Palatino Linotype" w:eastAsia="Calibri" w:hAnsi="Palatino Linotype"/>
          <w:i/>
          <w:sz w:val="22"/>
          <w:szCs w:val="22"/>
        </w:rPr>
      </w:pPr>
      <w:r w:rsidRPr="00616D32">
        <w:rPr>
          <w:rFonts w:ascii="Palatino Linotype" w:hAnsi="Palatino Linotype"/>
          <w:b/>
          <w:i/>
          <w:sz w:val="22"/>
          <w:szCs w:val="22"/>
        </w:rPr>
        <w:t>FACTURAS SEGURIDAD.pdf</w:t>
      </w:r>
      <w:r w:rsidRPr="00616D32">
        <w:rPr>
          <w:rFonts w:ascii="Palatino Linotype" w:hAnsi="Palatino Linotype"/>
          <w:i/>
          <w:sz w:val="22"/>
          <w:szCs w:val="22"/>
        </w:rPr>
        <w:t xml:space="preserve">: Contiene dos facturas de TEXTILES CONSCRIPTO </w:t>
      </w:r>
      <w:proofErr w:type="spellStart"/>
      <w:r w:rsidRPr="00616D32">
        <w:rPr>
          <w:rFonts w:ascii="Palatino Linotype" w:hAnsi="Palatino Linotype"/>
          <w:i/>
          <w:sz w:val="22"/>
          <w:szCs w:val="22"/>
        </w:rPr>
        <w:t>SA</w:t>
      </w:r>
      <w:proofErr w:type="spellEnd"/>
      <w:r w:rsidRPr="00616D32">
        <w:rPr>
          <w:rFonts w:ascii="Palatino Linotype" w:hAnsi="Palatino Linotype"/>
          <w:i/>
          <w:sz w:val="22"/>
          <w:szCs w:val="22"/>
        </w:rPr>
        <w:t xml:space="preserve"> DE CV, una por la cantidad de $475,968.88 y la segunda por $ 4, 136, 270.00.</w:t>
      </w:r>
    </w:p>
    <w:p w:rsidR="00616D32" w:rsidRDefault="00616D32" w:rsidP="00E81CA0">
      <w:pPr>
        <w:spacing w:before="100" w:beforeAutospacing="1" w:after="100" w:afterAutospacing="1" w:line="360" w:lineRule="auto"/>
        <w:contextualSpacing/>
        <w:jc w:val="both"/>
        <w:rPr>
          <w:rFonts w:ascii="Palatino Linotype" w:hAnsi="Palatino Linotype"/>
        </w:rPr>
      </w:pPr>
    </w:p>
    <w:p w:rsidR="00E81CA0" w:rsidRDefault="000F4B5B" w:rsidP="00E81CA0">
      <w:pPr>
        <w:spacing w:before="100" w:beforeAutospacing="1" w:after="100" w:afterAutospacing="1" w:line="360" w:lineRule="auto"/>
        <w:contextualSpacing/>
        <w:jc w:val="both"/>
        <w:rPr>
          <w:rFonts w:ascii="Palatino Linotype" w:hAnsi="Palatino Linotype"/>
        </w:rPr>
      </w:pPr>
      <w:r w:rsidRPr="000F4B5B">
        <w:rPr>
          <w:rFonts w:ascii="Palatino Linotype" w:hAnsi="Palatino Linotype"/>
        </w:rPr>
        <w:t xml:space="preserve">Inconforme con la respuesta, el hoy </w:t>
      </w:r>
      <w:r w:rsidRPr="000F4B5B">
        <w:rPr>
          <w:rFonts w:ascii="Palatino Linotype" w:hAnsi="Palatino Linotype"/>
          <w:b/>
        </w:rPr>
        <w:t>RECURRENTE</w:t>
      </w:r>
      <w:r w:rsidRPr="000F4B5B">
        <w:rPr>
          <w:rFonts w:ascii="Palatino Linotype" w:hAnsi="Palatino Linotype"/>
        </w:rPr>
        <w:t xml:space="preserve"> interpuso el recurso de re</w:t>
      </w:r>
      <w:r w:rsidR="002736FF">
        <w:rPr>
          <w:rFonts w:ascii="Palatino Linotype" w:hAnsi="Palatino Linotype"/>
        </w:rPr>
        <w:t>visión de mérito en donde señaló</w:t>
      </w:r>
      <w:r w:rsidR="00641C21">
        <w:rPr>
          <w:rFonts w:ascii="Palatino Linotype" w:hAnsi="Palatino Linotype"/>
        </w:rPr>
        <w:t xml:space="preserve"> como acto impugnado</w:t>
      </w:r>
    </w:p>
    <w:p w:rsidR="00E81CA0" w:rsidRDefault="00E81CA0" w:rsidP="00E81CA0">
      <w:pPr>
        <w:spacing w:before="100" w:beforeAutospacing="1" w:after="100" w:afterAutospacing="1" w:line="360" w:lineRule="auto"/>
        <w:contextualSpacing/>
        <w:jc w:val="both"/>
        <w:rPr>
          <w:rFonts w:ascii="Palatino Linotype" w:hAnsi="Palatino Linotype"/>
        </w:rPr>
      </w:pPr>
    </w:p>
    <w:p w:rsidR="00E81CA0" w:rsidRPr="00E81CA0" w:rsidRDefault="00E81CA0" w:rsidP="00E81CA0">
      <w:pPr>
        <w:spacing w:before="100" w:beforeAutospacing="1" w:after="100" w:afterAutospacing="1"/>
        <w:ind w:left="851" w:right="902"/>
        <w:contextualSpacing/>
        <w:jc w:val="both"/>
        <w:rPr>
          <w:rFonts w:ascii="Palatino Linotype" w:hAnsi="Palatino Linotype"/>
          <w:sz w:val="22"/>
          <w:szCs w:val="22"/>
        </w:rPr>
      </w:pPr>
      <w:proofErr w:type="gramStart"/>
      <w:r w:rsidRPr="00E81CA0">
        <w:rPr>
          <w:rFonts w:ascii="Palatino Linotype" w:hAnsi="Palatino Linotype"/>
          <w:i/>
          <w:sz w:val="22"/>
          <w:szCs w:val="22"/>
        </w:rPr>
        <w:t>no</w:t>
      </w:r>
      <w:proofErr w:type="gramEnd"/>
      <w:r w:rsidRPr="00E81CA0">
        <w:rPr>
          <w:rFonts w:ascii="Palatino Linotype" w:hAnsi="Palatino Linotype"/>
          <w:i/>
          <w:sz w:val="22"/>
          <w:szCs w:val="22"/>
        </w:rPr>
        <w:t xml:space="preserve"> entrega toda la información y documentación de lo erogado en recursos federales y locales </w:t>
      </w:r>
      <w:r w:rsidRPr="00E81CA0">
        <w:rPr>
          <w:rFonts w:ascii="Palatino Linotype" w:hAnsi="Palatino Linotype"/>
          <w:sz w:val="22"/>
          <w:szCs w:val="22"/>
        </w:rPr>
        <w:t>"</w:t>
      </w:r>
    </w:p>
    <w:p w:rsidR="00E81CA0" w:rsidRDefault="00E81CA0" w:rsidP="00E81CA0">
      <w:pPr>
        <w:spacing w:before="100" w:beforeAutospacing="1" w:after="100" w:afterAutospacing="1" w:line="360" w:lineRule="auto"/>
        <w:contextualSpacing/>
        <w:jc w:val="both"/>
        <w:rPr>
          <w:rFonts w:ascii="Palatino Linotype" w:hAnsi="Palatino Linotype"/>
        </w:rPr>
      </w:pPr>
    </w:p>
    <w:p w:rsidR="007B2296" w:rsidRDefault="00E81CA0" w:rsidP="00E81CA0">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w:t>
      </w:r>
      <w:r w:rsidR="000F4B5B" w:rsidRPr="000F4B5B">
        <w:rPr>
          <w:rFonts w:ascii="Palatino Linotype" w:hAnsi="Palatino Linotype"/>
        </w:rPr>
        <w:t xml:space="preserve"> </w:t>
      </w:r>
      <w:r w:rsidR="00641C21">
        <w:rPr>
          <w:rFonts w:ascii="Palatino Linotype" w:hAnsi="Palatino Linotype"/>
        </w:rPr>
        <w:t>r</w:t>
      </w:r>
      <w:r w:rsidR="000F4B5B" w:rsidRPr="000F4B5B">
        <w:rPr>
          <w:rFonts w:ascii="Palatino Linotype" w:hAnsi="Palatino Linotype"/>
        </w:rPr>
        <w:t>azones o motivos de inconformidad:</w:t>
      </w:r>
    </w:p>
    <w:p w:rsidR="0058407E" w:rsidRDefault="0058407E" w:rsidP="00E81CA0">
      <w:pPr>
        <w:spacing w:before="100" w:beforeAutospacing="1" w:after="100" w:afterAutospacing="1" w:line="360" w:lineRule="auto"/>
        <w:contextualSpacing/>
        <w:jc w:val="both"/>
        <w:rPr>
          <w:rFonts w:ascii="Palatino Linotype" w:hAnsi="Palatino Linotype"/>
        </w:rPr>
      </w:pPr>
    </w:p>
    <w:p w:rsidR="007B2296" w:rsidRPr="006661F3" w:rsidRDefault="000F4B5B" w:rsidP="00E81CA0">
      <w:pPr>
        <w:spacing w:before="100" w:beforeAutospacing="1" w:after="100" w:afterAutospacing="1"/>
        <w:ind w:left="851" w:right="757"/>
        <w:contextualSpacing/>
        <w:jc w:val="both"/>
        <w:rPr>
          <w:rFonts w:ascii="Palatino Linotype" w:hAnsi="Palatino Linotype"/>
          <w:sz w:val="22"/>
          <w:szCs w:val="22"/>
        </w:rPr>
      </w:pPr>
      <w:r w:rsidRPr="000F4B5B">
        <w:rPr>
          <w:rFonts w:ascii="Palatino Linotype" w:hAnsi="Palatino Linotype"/>
          <w:i/>
          <w:color w:val="000000"/>
          <w:sz w:val="22"/>
          <w:szCs w:val="22"/>
        </w:rPr>
        <w:t>“</w:t>
      </w:r>
      <w:r w:rsidR="00E81CA0">
        <w:rPr>
          <w:rFonts w:ascii="Palatino Linotype" w:hAnsi="Palatino Linotype"/>
          <w:i/>
          <w:sz w:val="22"/>
          <w:szCs w:val="22"/>
        </w:rPr>
        <w:t>incompleta</w:t>
      </w:r>
      <w:r w:rsidR="00E81CA0" w:rsidRPr="000F4B5B">
        <w:rPr>
          <w:rFonts w:ascii="Palatino Linotype" w:hAnsi="Palatino Linotype"/>
          <w:i/>
          <w:color w:val="000000"/>
          <w:sz w:val="22"/>
          <w:szCs w:val="22"/>
        </w:rPr>
        <w:t xml:space="preserve"> </w:t>
      </w:r>
      <w:r w:rsidRPr="000F4B5B">
        <w:rPr>
          <w:rFonts w:ascii="Palatino Linotype" w:hAnsi="Palatino Linotype"/>
          <w:i/>
          <w:color w:val="000000"/>
          <w:sz w:val="22"/>
          <w:szCs w:val="22"/>
        </w:rPr>
        <w:t>(sic)</w:t>
      </w:r>
    </w:p>
    <w:p w:rsidR="00641C21" w:rsidRDefault="00641C21" w:rsidP="00E81CA0">
      <w:pPr>
        <w:spacing w:before="100" w:beforeAutospacing="1" w:after="100" w:afterAutospacing="1" w:line="360" w:lineRule="auto"/>
        <w:ind w:right="49"/>
        <w:contextualSpacing/>
        <w:jc w:val="both"/>
        <w:rPr>
          <w:rFonts w:ascii="Palatino Linotype" w:hAnsi="Palatino Linotype" w:cs="Arial"/>
        </w:rPr>
      </w:pPr>
    </w:p>
    <w:p w:rsidR="00AD7F4F" w:rsidRDefault="00DC5C4E" w:rsidP="00E81CA0">
      <w:pPr>
        <w:spacing w:before="100" w:beforeAutospacing="1" w:after="100" w:afterAutospacing="1" w:line="360" w:lineRule="auto"/>
        <w:ind w:right="49"/>
        <w:contextualSpacing/>
        <w:jc w:val="both"/>
        <w:rPr>
          <w:rFonts w:ascii="Palatino Linotype" w:eastAsia="Calibri" w:hAnsi="Palatino Linotype" w:cs="Arial"/>
          <w:color w:val="000000" w:themeColor="text1"/>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l</w:t>
      </w:r>
      <w:r w:rsidR="000F4B5B">
        <w:rPr>
          <w:rFonts w:ascii="Palatino Linotype" w:hAnsi="Palatino Linotype" w:cs="Arial"/>
        </w:rPr>
        <w:t xml:space="preserve">a Ponencia Resolutora determinó </w:t>
      </w:r>
      <w:r w:rsidR="003026B4">
        <w:rPr>
          <w:rFonts w:ascii="Palatino Linotype" w:hAnsi="Palatino Linotype" w:cs="Arial"/>
          <w:b/>
        </w:rPr>
        <w:t>REVOCAR</w:t>
      </w:r>
      <w:r w:rsidR="00AD7F4F" w:rsidRPr="00AD7F4F">
        <w:rPr>
          <w:rFonts w:ascii="Palatino Linotype" w:hAnsi="Palatino Linotype" w:cs="Arial"/>
        </w:rPr>
        <w:t xml:space="preserve"> la respuesta proporcionada por </w:t>
      </w:r>
      <w:r w:rsidR="009F03BA">
        <w:rPr>
          <w:rFonts w:ascii="Palatino Linotype" w:hAnsi="Palatino Linotype" w:cs="Arial"/>
          <w:b/>
        </w:rPr>
        <w:t>EL SUJETO OBLIGADO</w:t>
      </w:r>
      <w:r w:rsidR="00EE1DA7">
        <w:rPr>
          <w:rFonts w:ascii="Palatino Linotype" w:hAnsi="Palatino Linotype" w:cs="Arial"/>
        </w:rPr>
        <w:t xml:space="preserve"> y</w:t>
      </w:r>
      <w:r w:rsidR="00AD7F4F" w:rsidRPr="00AD7F4F">
        <w:rPr>
          <w:rFonts w:ascii="Palatino Linotype" w:hAnsi="Palatino Linotype" w:cs="Arial"/>
        </w:rPr>
        <w:t xml:space="preserve"> </w:t>
      </w:r>
      <w:r w:rsidR="00AD7F4F">
        <w:rPr>
          <w:rFonts w:ascii="Palatino Linotype" w:hAnsi="Palatino Linotype" w:cs="Arial"/>
        </w:rPr>
        <w:t>ordenar</w:t>
      </w:r>
      <w:r w:rsidR="00AD7F4F" w:rsidRPr="00AD7F4F">
        <w:rPr>
          <w:rFonts w:ascii="Palatino Linotype" w:hAnsi="Palatino Linotype" w:cs="Arial"/>
        </w:rPr>
        <w:t xml:space="preserve"> hacer entrega vía </w:t>
      </w:r>
      <w:proofErr w:type="spellStart"/>
      <w:r w:rsidR="00AD7F4F" w:rsidRPr="00AD7F4F">
        <w:rPr>
          <w:rFonts w:ascii="Palatino Linotype" w:hAnsi="Palatino Linotype" w:cs="Arial"/>
          <w:b/>
        </w:rPr>
        <w:t>SAIMEX</w:t>
      </w:r>
      <w:proofErr w:type="spellEnd"/>
      <w:r w:rsidR="005A28E4">
        <w:rPr>
          <w:rFonts w:ascii="Palatino Linotype" w:hAnsi="Palatino Linotype" w:cs="Arial"/>
          <w:b/>
        </w:rPr>
        <w:t>,</w:t>
      </w:r>
      <w:r w:rsidR="00AD7F4F" w:rsidRPr="00AD7F4F">
        <w:rPr>
          <w:rFonts w:ascii="Palatino Linotype" w:hAnsi="Palatino Linotype" w:cs="Arial"/>
        </w:rPr>
        <w:t xml:space="preserve"> </w:t>
      </w:r>
      <w:r w:rsidR="002736FF">
        <w:rPr>
          <w:rFonts w:ascii="Palatino Linotype" w:hAnsi="Palatino Linotype" w:cs="Arial"/>
        </w:rPr>
        <w:t xml:space="preserve">de </w:t>
      </w:r>
      <w:r w:rsidR="00B53B13">
        <w:rPr>
          <w:rFonts w:ascii="Palatino Linotype" w:hAnsi="Palatino Linotype" w:cs="Arial"/>
        </w:rPr>
        <w:t>la</w:t>
      </w:r>
      <w:r w:rsidR="00A32D0F">
        <w:rPr>
          <w:rFonts w:ascii="Palatino Linotype" w:hAnsi="Palatino Linotype" w:cs="Arial"/>
        </w:rPr>
        <w:t xml:space="preserve"> </w:t>
      </w:r>
      <w:r w:rsidR="00B53B13">
        <w:rPr>
          <w:rFonts w:ascii="Palatino Linotype" w:hAnsi="Palatino Linotype" w:cs="Arial"/>
        </w:rPr>
        <w:t>información</w:t>
      </w:r>
      <w:r w:rsidR="00E7209E">
        <w:rPr>
          <w:rFonts w:ascii="Palatino Linotype" w:eastAsia="Calibri" w:hAnsi="Palatino Linotype" w:cs="Arial"/>
          <w:color w:val="000000" w:themeColor="text1"/>
        </w:rPr>
        <w:t>:</w:t>
      </w:r>
    </w:p>
    <w:p w:rsidR="0058407E" w:rsidRDefault="0058407E" w:rsidP="00E81CA0">
      <w:pPr>
        <w:spacing w:before="100" w:beforeAutospacing="1" w:after="100" w:afterAutospacing="1" w:line="360" w:lineRule="auto"/>
        <w:ind w:right="49"/>
        <w:contextualSpacing/>
        <w:jc w:val="both"/>
        <w:rPr>
          <w:rFonts w:ascii="Palatino Linotype" w:eastAsia="Calibri" w:hAnsi="Palatino Linotype" w:cs="Arial"/>
          <w:color w:val="000000" w:themeColor="text1"/>
        </w:rPr>
      </w:pPr>
    </w:p>
    <w:p w:rsidR="00E81CA0" w:rsidRPr="00E81CA0" w:rsidRDefault="00E81CA0" w:rsidP="00E81CA0">
      <w:pPr>
        <w:spacing w:before="100" w:beforeAutospacing="1" w:after="100" w:afterAutospacing="1"/>
        <w:ind w:left="851" w:right="902"/>
        <w:contextualSpacing/>
        <w:jc w:val="both"/>
        <w:rPr>
          <w:rFonts w:ascii="Palatino Linotype" w:hAnsi="Palatino Linotype" w:cs="Tahoma"/>
          <w:bCs/>
          <w:i/>
          <w:iCs/>
          <w:sz w:val="22"/>
          <w:szCs w:val="22"/>
        </w:rPr>
      </w:pPr>
      <w:r w:rsidRPr="00E81CA0">
        <w:rPr>
          <w:rFonts w:ascii="Palatino Linotype" w:hAnsi="Palatino Linotype" w:cs="Tahoma"/>
          <w:bCs/>
          <w:i/>
          <w:iCs/>
          <w:sz w:val="22"/>
          <w:szCs w:val="22"/>
        </w:rPr>
        <w:t>1)</w:t>
      </w:r>
      <w:r w:rsidRPr="00E81CA0">
        <w:rPr>
          <w:rFonts w:ascii="Palatino Linotype" w:hAnsi="Palatino Linotype" w:cs="Tahoma"/>
          <w:bCs/>
          <w:i/>
          <w:iCs/>
          <w:sz w:val="22"/>
          <w:szCs w:val="22"/>
        </w:rPr>
        <w:tab/>
        <w:t>Facturas y contratos de los bienes comprados y/o rentados para seguridad pública, como patrullas, radios y uniformes, con los recursos federales y locales recibidos durante el año 2019.</w:t>
      </w:r>
    </w:p>
    <w:p w:rsidR="0058407E" w:rsidRDefault="00E81CA0" w:rsidP="00E81CA0">
      <w:pPr>
        <w:spacing w:before="100" w:beforeAutospacing="1" w:after="100" w:afterAutospacing="1"/>
        <w:ind w:left="851" w:right="902"/>
        <w:contextualSpacing/>
        <w:jc w:val="both"/>
        <w:rPr>
          <w:rFonts w:ascii="Palatino Linotype" w:hAnsi="Palatino Linotype" w:cs="Arial"/>
          <w:lang w:val="es-MX"/>
        </w:rPr>
      </w:pPr>
      <w:r w:rsidRPr="00E81CA0">
        <w:rPr>
          <w:rFonts w:ascii="Palatino Linotype" w:hAnsi="Palatino Linotype" w:cs="Tahoma"/>
          <w:bCs/>
          <w:i/>
          <w:iCs/>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E81CA0">
        <w:rPr>
          <w:rFonts w:ascii="Palatino Linotype" w:hAnsi="Palatino Linotype" w:cs="Tahoma"/>
          <w:bCs/>
          <w:i/>
          <w:iCs/>
          <w:sz w:val="22"/>
          <w:szCs w:val="22"/>
        </w:rPr>
        <w:lastRenderedPageBreak/>
        <w:t>eliminen dentro del soporte documental respectivo objeto de las versiones públicas que se formulen.</w:t>
      </w:r>
    </w:p>
    <w:p w:rsidR="00E81CA0" w:rsidRDefault="00E81CA0" w:rsidP="00E81CA0">
      <w:pPr>
        <w:spacing w:before="100" w:beforeAutospacing="1" w:after="100" w:afterAutospacing="1" w:line="360" w:lineRule="auto"/>
        <w:contextualSpacing/>
        <w:jc w:val="both"/>
        <w:rPr>
          <w:rFonts w:ascii="Palatino Linotype" w:hAnsi="Palatino Linotype" w:cs="Arial"/>
          <w:lang w:val="es-MX"/>
        </w:rPr>
      </w:pPr>
    </w:p>
    <w:p w:rsidR="0058407E" w:rsidRDefault="00EB4B5E" w:rsidP="00E81CA0">
      <w:pPr>
        <w:spacing w:before="100" w:beforeAutospacing="1" w:after="100" w:afterAutospacing="1" w:line="360" w:lineRule="auto"/>
        <w:contextualSpacing/>
        <w:jc w:val="both"/>
        <w:rPr>
          <w:rFonts w:ascii="Palatino Linotype" w:hAnsi="Palatino Linotype" w:cs="Arial"/>
          <w:b/>
          <w:lang w:val="es-MX"/>
        </w:rPr>
      </w:pPr>
      <w:r>
        <w:rPr>
          <w:rFonts w:ascii="Palatino Linotype" w:hAnsi="Palatino Linotype" w:cs="Arial"/>
          <w:lang w:val="es-MX"/>
        </w:rPr>
        <w:t>Es por ello que</w:t>
      </w:r>
      <w:r w:rsidR="00DC5C4E" w:rsidRPr="004F3DBF">
        <w:rPr>
          <w:rFonts w:ascii="Palatino Linotype" w:hAnsi="Palatino Linotype" w:cs="Arial"/>
          <w:lang w:val="es-MX"/>
        </w:rPr>
        <w:t>, la que suscribe reitera, que si bien coincide en términos generales con el estudi</w:t>
      </w:r>
      <w:r w:rsidR="0058407E">
        <w:rPr>
          <w:rFonts w:ascii="Palatino Linotype" w:hAnsi="Palatino Linotype" w:cs="Arial"/>
          <w:lang w:val="es-MX"/>
        </w:rPr>
        <w:t xml:space="preserve">o de la resolución en comento, Considero que la Ponencia Resolutora debió precisar la temporalidad que deberá atender el </w:t>
      </w:r>
      <w:r w:rsidR="0058407E">
        <w:rPr>
          <w:rFonts w:ascii="Palatino Linotype" w:hAnsi="Palatino Linotype" w:cs="Arial"/>
          <w:b/>
          <w:lang w:val="es-MX"/>
        </w:rPr>
        <w:t xml:space="preserve">SUJETO OBLIGADO </w:t>
      </w:r>
      <w:r w:rsidR="0058407E">
        <w:rPr>
          <w:rFonts w:ascii="Palatino Linotype" w:hAnsi="Palatino Linotype" w:cs="Arial"/>
          <w:lang w:val="es-MX"/>
        </w:rPr>
        <w:t xml:space="preserve">al momento de dar cumplimiento a la información señalada en el inciso </w:t>
      </w:r>
      <w:r w:rsidR="00C54091">
        <w:rPr>
          <w:rFonts w:ascii="Palatino Linotype" w:hAnsi="Palatino Linotype" w:cs="Arial"/>
          <w:lang w:val="es-MX"/>
        </w:rPr>
        <w:t>a</w:t>
      </w:r>
      <w:r w:rsidR="0058407E">
        <w:rPr>
          <w:rFonts w:ascii="Palatino Linotype" w:hAnsi="Palatino Linotype" w:cs="Arial"/>
          <w:lang w:val="es-MX"/>
        </w:rPr>
        <w:t xml:space="preserve">) del resolutivo </w:t>
      </w:r>
      <w:r w:rsidR="0058407E">
        <w:rPr>
          <w:rFonts w:ascii="Palatino Linotype" w:hAnsi="Palatino Linotype" w:cs="Arial"/>
          <w:b/>
          <w:lang w:val="es-MX"/>
        </w:rPr>
        <w:t>SEGUNDO.</w:t>
      </w:r>
    </w:p>
    <w:p w:rsidR="0058407E" w:rsidRDefault="0058407E" w:rsidP="00E81CA0">
      <w:pPr>
        <w:spacing w:before="100" w:beforeAutospacing="1" w:after="100" w:afterAutospacing="1" w:line="360" w:lineRule="auto"/>
        <w:contextualSpacing/>
        <w:jc w:val="both"/>
        <w:rPr>
          <w:rFonts w:ascii="Palatino Linotype" w:hAnsi="Palatino Linotype" w:cs="Arial"/>
          <w:lang w:val="es-MX"/>
        </w:rPr>
      </w:pPr>
    </w:p>
    <w:p w:rsidR="00980197" w:rsidRDefault="0058407E" w:rsidP="00E81CA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lang w:val="es-MX"/>
        </w:rPr>
        <w:t>Resulta importante señalar lo anterior, en razón de que</w:t>
      </w:r>
      <w:r>
        <w:rPr>
          <w:rFonts w:ascii="Palatino Linotype" w:hAnsi="Palatino Linotype" w:cs="Arial"/>
        </w:rPr>
        <w:t>, tomando en consideración que el ciudadano en su solicitud no precisó temporalidad alguna sobre la información requerida supra,</w:t>
      </w:r>
      <w:r w:rsidR="00C54091">
        <w:rPr>
          <w:rFonts w:ascii="Palatino Linotype" w:hAnsi="Palatino Linotype" w:cs="Arial"/>
        </w:rPr>
        <w:t xml:space="preserve"> </w:t>
      </w:r>
      <w:r>
        <w:rPr>
          <w:rFonts w:ascii="Palatino Linotype" w:hAnsi="Palatino Linotype" w:cs="Arial"/>
        </w:rPr>
        <w:t xml:space="preserve">también lo es que no señala </w:t>
      </w:r>
      <w:r w:rsidR="00C54091">
        <w:rPr>
          <w:rFonts w:ascii="Palatino Linotype" w:hAnsi="Palatino Linotype" w:cs="Arial"/>
        </w:rPr>
        <w:t>hasta</w:t>
      </w:r>
      <w:r>
        <w:rPr>
          <w:rFonts w:ascii="Palatino Linotype" w:hAnsi="Palatino Linotype" w:cs="Arial"/>
        </w:rPr>
        <w:t xml:space="preserve"> cuándo requiere la información, entonces, la Ponencia Resolutora debió en ejercicio de la facultad de suplir a los particulares en esta instancia, en términos de los artículos 13 y 181 cuarto párrafo, de la Ley de Transparencia y Acceso a la Información Pública del Estado de México y Municipios, y en </w:t>
      </w:r>
      <w:r w:rsidR="00E7209E">
        <w:rPr>
          <w:rFonts w:ascii="Palatino Linotype" w:hAnsi="Palatino Linotype" w:cs="Arial"/>
        </w:rPr>
        <w:t>atención</w:t>
      </w:r>
      <w:r>
        <w:rPr>
          <w:rFonts w:ascii="Palatino Linotype" w:hAnsi="Palatino Linotype" w:cs="Arial"/>
        </w:rPr>
        <w:t xml:space="preserve"> de privilegiar el principio de máxima publicidad a que se refieren los artículos 4 y 8 del mismo ordenamiento legal, pronunciarse respecto a que el periodo requerido, correspondería </w:t>
      </w:r>
      <w:r w:rsidR="00E7209E">
        <w:rPr>
          <w:rFonts w:ascii="Palatino Linotype" w:hAnsi="Palatino Linotype" w:cs="Arial"/>
        </w:rPr>
        <w:t>a</w:t>
      </w:r>
      <w:r>
        <w:rPr>
          <w:rFonts w:ascii="Palatino Linotype" w:hAnsi="Palatino Linotype" w:cs="Arial"/>
        </w:rPr>
        <w:t xml:space="preserve"> </w:t>
      </w:r>
      <w:r w:rsidR="00C54091">
        <w:rPr>
          <w:rFonts w:ascii="Palatino Linotype" w:hAnsi="Palatino Linotype" w:cs="Arial"/>
        </w:rPr>
        <w:t>lo genera</w:t>
      </w:r>
      <w:r w:rsidR="00980197">
        <w:rPr>
          <w:rFonts w:ascii="Palatino Linotype" w:hAnsi="Palatino Linotype" w:cs="Arial"/>
        </w:rPr>
        <w:t>do</w:t>
      </w:r>
      <w:r w:rsidR="00E7209E">
        <w:rPr>
          <w:rFonts w:ascii="Palatino Linotype" w:hAnsi="Palatino Linotype" w:cs="Arial"/>
        </w:rPr>
        <w:t xml:space="preserve"> del 01 de enero</w:t>
      </w:r>
      <w:r w:rsidR="00980197">
        <w:rPr>
          <w:rFonts w:ascii="Palatino Linotype" w:hAnsi="Palatino Linotype" w:cs="Arial"/>
        </w:rPr>
        <w:t xml:space="preserve"> a la fecha de la solicitud </w:t>
      </w:r>
      <w:r w:rsidR="00E81CA0">
        <w:rPr>
          <w:rFonts w:ascii="Palatino Linotype" w:hAnsi="Palatino Linotype" w:cs="Arial"/>
        </w:rPr>
        <w:t>21</w:t>
      </w:r>
      <w:r w:rsidR="00C54091">
        <w:rPr>
          <w:rFonts w:ascii="Palatino Linotype" w:hAnsi="Palatino Linotype" w:cs="Arial"/>
        </w:rPr>
        <w:t xml:space="preserve"> de </w:t>
      </w:r>
      <w:r w:rsidR="00E81CA0">
        <w:rPr>
          <w:rFonts w:ascii="Palatino Linotype" w:hAnsi="Palatino Linotype" w:cs="Arial"/>
        </w:rPr>
        <w:t xml:space="preserve">octubre </w:t>
      </w:r>
      <w:r w:rsidR="00E7209E">
        <w:rPr>
          <w:rFonts w:ascii="Palatino Linotype" w:hAnsi="Palatino Linotype" w:cs="Arial"/>
        </w:rPr>
        <w:t>de 2019.</w:t>
      </w:r>
    </w:p>
    <w:p w:rsidR="00980197" w:rsidRDefault="00980197" w:rsidP="00E81CA0">
      <w:pPr>
        <w:spacing w:before="100" w:beforeAutospacing="1" w:after="100" w:afterAutospacing="1" w:line="360" w:lineRule="auto"/>
        <w:contextualSpacing/>
        <w:jc w:val="both"/>
        <w:rPr>
          <w:rFonts w:ascii="Palatino Linotype" w:hAnsi="Palatino Linotype" w:cs="Arial"/>
        </w:rPr>
      </w:pPr>
    </w:p>
    <w:p w:rsidR="0058407E" w:rsidRDefault="0058407E" w:rsidP="00E81CA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Es por lo anteriormente expuesto que, la que suscribe emite </w:t>
      </w:r>
      <w:r>
        <w:rPr>
          <w:rFonts w:ascii="Palatino Linotype" w:hAnsi="Palatino Linotype" w:cs="Arial"/>
          <w:b/>
        </w:rPr>
        <w:t>VOTO PARTICULAR</w:t>
      </w:r>
      <w:r>
        <w:rPr>
          <w:rFonts w:ascii="Palatino Linotype" w:hAnsi="Palatino Linotype" w:cs="Arial"/>
        </w:rPr>
        <w:t xml:space="preserve">, pues se insiste que la Ponencia Resolutora debió suplir la temporalidad de la información requerida por el solicitante en términos de los artículos 13 y 181 cuarto párrafo de la Ley de la materia y pronunciarse en el estudio de la resolución de mérito, en los términos descritos con anterioridad a fin de otorgar certeza jurídica </w:t>
      </w:r>
      <w:r w:rsidR="00E7209E">
        <w:rPr>
          <w:rFonts w:ascii="Palatino Linotype" w:hAnsi="Palatino Linotype" w:cs="Arial"/>
        </w:rPr>
        <w:t xml:space="preserve">a las partes </w:t>
      </w:r>
      <w:r w:rsidR="00E7209E">
        <w:rPr>
          <w:rFonts w:ascii="Palatino Linotype" w:hAnsi="Palatino Linotype" w:cs="Arial"/>
        </w:rPr>
        <w:lastRenderedPageBreak/>
        <w:t xml:space="preserve">para los efectos de la verificación del cumplimiento y </w:t>
      </w:r>
      <w:r>
        <w:rPr>
          <w:rFonts w:ascii="Palatino Linotype" w:hAnsi="Palatino Linotype" w:cs="Arial"/>
        </w:rPr>
        <w:t>de conformidad con la fracción I del artículo 9 de la Ley de Transparencia y Acceso a la Información Pública del Estado de México y Municipios.</w:t>
      </w:r>
    </w:p>
    <w:p w:rsidR="0058407E" w:rsidRDefault="0058407E" w:rsidP="00E81CA0">
      <w:pPr>
        <w:spacing w:before="100" w:beforeAutospacing="1" w:after="100" w:afterAutospacing="1" w:line="360" w:lineRule="auto"/>
        <w:contextualSpacing/>
        <w:jc w:val="both"/>
        <w:rPr>
          <w:rFonts w:ascii="Palatino Linotype" w:hAnsi="Palatino Linotype" w:cs="Arial"/>
          <w:lang w:val="es-MX"/>
        </w:rPr>
      </w:pPr>
    </w:p>
    <w:p w:rsidR="0058407E" w:rsidRDefault="0058407E" w:rsidP="00E81CA0">
      <w:pPr>
        <w:spacing w:before="100" w:beforeAutospacing="1" w:after="100" w:afterAutospacing="1" w:line="360" w:lineRule="auto"/>
        <w:contextualSpacing/>
        <w:jc w:val="both"/>
        <w:rPr>
          <w:rFonts w:ascii="Palatino Linotype" w:hAnsi="Palatino Linotype" w:cs="Arial"/>
          <w:lang w:val="es-MX"/>
        </w:rPr>
      </w:pPr>
    </w:p>
    <w:p w:rsidR="00EB4B5E" w:rsidRDefault="00EB4B5E" w:rsidP="00E81CA0">
      <w:pPr>
        <w:spacing w:before="100" w:beforeAutospacing="1" w:after="100" w:afterAutospacing="1"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C225E5" w:rsidRDefault="00C225E5" w:rsidP="00E81CA0">
            <w:pPr>
              <w:spacing w:before="100" w:beforeAutospacing="1" w:after="100" w:afterAutospacing="1" w:line="360" w:lineRule="auto"/>
              <w:contextualSpacing/>
              <w:rPr>
                <w:rFonts w:ascii="Palatino Linotype" w:hAnsi="Palatino Linotype"/>
                <w:b/>
              </w:rPr>
            </w:pPr>
          </w:p>
          <w:p w:rsidR="009F28AE" w:rsidRDefault="009F28AE" w:rsidP="00E81CA0">
            <w:pPr>
              <w:spacing w:before="100" w:beforeAutospacing="1" w:after="100" w:afterAutospacing="1"/>
              <w:contextualSpacing/>
              <w:jc w:val="center"/>
              <w:rPr>
                <w:rFonts w:ascii="Palatino Linotype" w:hAnsi="Palatino Linotype"/>
                <w:b/>
              </w:rPr>
            </w:pPr>
          </w:p>
          <w:p w:rsidR="009F28AE" w:rsidRDefault="009F28AE" w:rsidP="00E81CA0">
            <w:pPr>
              <w:spacing w:before="100" w:beforeAutospacing="1" w:after="100" w:afterAutospacing="1"/>
              <w:contextualSpacing/>
              <w:jc w:val="center"/>
              <w:rPr>
                <w:rFonts w:ascii="Palatino Linotype" w:hAnsi="Palatino Linotype"/>
                <w:b/>
              </w:rPr>
            </w:pPr>
          </w:p>
          <w:p w:rsidR="009F28AE" w:rsidRDefault="009F28AE" w:rsidP="00E81CA0">
            <w:pPr>
              <w:spacing w:before="100" w:beforeAutospacing="1" w:after="100" w:afterAutospacing="1"/>
              <w:contextualSpacing/>
              <w:jc w:val="center"/>
              <w:rPr>
                <w:rFonts w:ascii="Palatino Linotype" w:hAnsi="Palatino Linotype"/>
                <w:b/>
              </w:rPr>
            </w:pPr>
          </w:p>
          <w:p w:rsidR="009F28AE" w:rsidRDefault="009F28AE" w:rsidP="00E81CA0">
            <w:pPr>
              <w:spacing w:before="100" w:beforeAutospacing="1" w:after="100" w:afterAutospacing="1"/>
              <w:contextualSpacing/>
              <w:jc w:val="center"/>
              <w:rPr>
                <w:rFonts w:ascii="Palatino Linotype" w:hAnsi="Palatino Linotype"/>
                <w:b/>
              </w:rPr>
            </w:pPr>
          </w:p>
          <w:p w:rsidR="009F28AE" w:rsidRDefault="009F28AE" w:rsidP="00E81CA0">
            <w:pPr>
              <w:spacing w:before="100" w:beforeAutospacing="1" w:after="100" w:afterAutospacing="1"/>
              <w:contextualSpacing/>
              <w:jc w:val="center"/>
              <w:rPr>
                <w:rFonts w:ascii="Palatino Linotype" w:hAnsi="Palatino Linotype"/>
                <w:b/>
              </w:rPr>
            </w:pPr>
          </w:p>
          <w:p w:rsidR="009701AB" w:rsidRPr="001950C9" w:rsidRDefault="009701AB" w:rsidP="00E81CA0">
            <w:pPr>
              <w:spacing w:before="100" w:beforeAutospacing="1" w:after="100" w:afterAutospacing="1"/>
              <w:contextualSpacing/>
              <w:jc w:val="center"/>
              <w:rPr>
                <w:rFonts w:ascii="Palatino Linotype" w:hAnsi="Palatino Linotype"/>
                <w:b/>
              </w:rPr>
            </w:pPr>
            <w:r w:rsidRPr="001950C9">
              <w:rPr>
                <w:rFonts w:ascii="Palatino Linotype" w:hAnsi="Palatino Linotype"/>
                <w:b/>
              </w:rPr>
              <w:t>EVA ABAID YAPUR</w:t>
            </w:r>
          </w:p>
          <w:p w:rsidR="009701AB" w:rsidRPr="001950C9" w:rsidRDefault="009701AB" w:rsidP="009F28AE">
            <w:pPr>
              <w:spacing w:before="100" w:beforeAutospacing="1" w:after="100" w:afterAutospacing="1"/>
              <w:contextualSpacing/>
              <w:jc w:val="center"/>
              <w:rPr>
                <w:rFonts w:ascii="Palatino Linotype" w:hAnsi="Palatino Linotype"/>
                <w:b/>
              </w:rPr>
            </w:pPr>
            <w:r w:rsidRPr="001950C9">
              <w:rPr>
                <w:rFonts w:ascii="Palatino Linotype" w:hAnsi="Palatino Linotype"/>
                <w:b/>
              </w:rPr>
              <w:t>COMISIONADA</w:t>
            </w:r>
          </w:p>
        </w:tc>
      </w:tr>
    </w:tbl>
    <w:p w:rsidR="00BD7540" w:rsidRDefault="00BD7540" w:rsidP="00BD7540">
      <w:pPr>
        <w:spacing w:before="100" w:beforeAutospacing="1" w:after="100" w:afterAutospacing="1"/>
        <w:contextualSpacing/>
        <w:jc w:val="center"/>
        <w:rPr>
          <w:rFonts w:ascii="Palatino Linotype" w:hAnsi="Palatino Linotype"/>
          <w:b/>
        </w:rPr>
      </w:pPr>
      <w:r>
        <w:rPr>
          <w:rFonts w:ascii="Palatino Linotype" w:hAnsi="Palatino Linotype"/>
          <w:b/>
        </w:rPr>
        <w:t>(RÚBRICA)</w:t>
      </w:r>
    </w:p>
    <w:p w:rsidR="00E2541D" w:rsidRDefault="00E2541D" w:rsidP="00BD7540">
      <w:pPr>
        <w:spacing w:before="100" w:beforeAutospacing="1" w:after="100" w:afterAutospacing="1"/>
        <w:contextualSpacing/>
        <w:jc w:val="center"/>
        <w:rPr>
          <w:rFonts w:ascii="Palatino Linotype" w:eastAsia="Calibri" w:hAnsi="Palatino Linotype" w:cs="Arial"/>
          <w:color w:val="000000" w:themeColor="text1"/>
          <w:sz w:val="20"/>
          <w:szCs w:val="20"/>
        </w:rPr>
      </w:pPr>
    </w:p>
    <w:p w:rsidR="003B3C95" w:rsidRDefault="003B3C95"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E81CA0" w:rsidRDefault="00E81CA0"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E81CA0" w:rsidRDefault="00E81CA0"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E81CA0" w:rsidRDefault="00E81CA0" w:rsidP="00E81CA0">
      <w:pPr>
        <w:spacing w:before="100" w:beforeAutospacing="1" w:after="100" w:afterAutospacing="1"/>
        <w:contextualSpacing/>
        <w:jc w:val="both"/>
        <w:rPr>
          <w:rFonts w:ascii="Palatino Linotype" w:eastAsia="Calibri" w:hAnsi="Palatino Linotype" w:cs="Arial"/>
          <w:color w:val="000000" w:themeColor="text1"/>
          <w:sz w:val="20"/>
          <w:szCs w:val="20"/>
        </w:rPr>
      </w:pPr>
      <w:bookmarkStart w:id="0" w:name="_GoBack"/>
      <w:bookmarkEnd w:id="0"/>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F649FE" w:rsidRDefault="00F649F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E81CA0" w:rsidRDefault="00E81CA0"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C225E5" w:rsidRDefault="00C225E5" w:rsidP="00E81CA0">
      <w:pPr>
        <w:spacing w:before="100" w:beforeAutospacing="1" w:after="100" w:afterAutospacing="1"/>
        <w:contextualSpacing/>
        <w:jc w:val="both"/>
        <w:rPr>
          <w:rFonts w:ascii="Palatino Linotype" w:eastAsia="Calibri" w:hAnsi="Palatino Linotype" w:cs="Arial"/>
          <w:color w:val="000000" w:themeColor="text1"/>
          <w:sz w:val="20"/>
          <w:szCs w:val="20"/>
        </w:rPr>
      </w:pPr>
    </w:p>
    <w:p w:rsidR="00463EE4" w:rsidRDefault="009701AB" w:rsidP="00E81CA0">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sidR="006661F3">
        <w:rPr>
          <w:rFonts w:ascii="Palatino Linotype" w:eastAsia="Calibri" w:hAnsi="Palatino Linotype" w:cs="Arial"/>
          <w:color w:val="000000" w:themeColor="text1"/>
          <w:sz w:val="20"/>
          <w:szCs w:val="20"/>
        </w:rPr>
        <w:t>al voto particular emitido en la resolución del</w:t>
      </w:r>
      <w:r w:rsidRPr="001950C9">
        <w:rPr>
          <w:rFonts w:ascii="Palatino Linotype" w:eastAsia="Calibri" w:hAnsi="Palatino Linotype" w:cs="Arial"/>
          <w:color w:val="000000" w:themeColor="text1"/>
          <w:sz w:val="20"/>
          <w:szCs w:val="20"/>
        </w:rPr>
        <w:t xml:space="preserve"> recurso de revisión 0</w:t>
      </w:r>
      <w:r w:rsidR="00E81CA0">
        <w:rPr>
          <w:rFonts w:ascii="Palatino Linotype" w:eastAsia="Calibri" w:hAnsi="Palatino Linotype" w:cs="Arial"/>
          <w:color w:val="000000" w:themeColor="text1"/>
          <w:sz w:val="20"/>
          <w:szCs w:val="20"/>
        </w:rPr>
        <w:t>8613</w:t>
      </w:r>
      <w:r w:rsidRPr="001950C9">
        <w:rPr>
          <w:rFonts w:ascii="Palatino Linotype" w:eastAsia="Calibri" w:hAnsi="Palatino Linotype" w:cs="Arial"/>
          <w:color w:val="000000" w:themeColor="text1"/>
          <w:sz w:val="20"/>
          <w:szCs w:val="20"/>
        </w:rPr>
        <w:t>/INFOEM/IP/</w:t>
      </w:r>
      <w:proofErr w:type="spellStart"/>
      <w:r w:rsidRPr="001950C9">
        <w:rPr>
          <w:rFonts w:ascii="Palatino Linotype" w:eastAsia="Calibri" w:hAnsi="Palatino Linotype" w:cs="Arial"/>
          <w:color w:val="000000" w:themeColor="text1"/>
          <w:sz w:val="20"/>
          <w:szCs w:val="20"/>
        </w:rPr>
        <w:t>RR</w:t>
      </w:r>
      <w:proofErr w:type="spellEnd"/>
      <w:r w:rsidRPr="001950C9">
        <w:rPr>
          <w:rFonts w:ascii="Palatino Linotype" w:eastAsia="Calibri" w:hAnsi="Palatino Linotype" w:cs="Arial"/>
          <w:color w:val="000000" w:themeColor="text1"/>
          <w:sz w:val="20"/>
          <w:szCs w:val="20"/>
        </w:rPr>
        <w:t>/201</w:t>
      </w:r>
      <w:r w:rsidR="00EB4B5E">
        <w:rPr>
          <w:rFonts w:ascii="Palatino Linotype" w:eastAsia="Calibri" w:hAnsi="Palatino Linotype" w:cs="Arial"/>
          <w:color w:val="000000" w:themeColor="text1"/>
          <w:sz w:val="20"/>
          <w:szCs w:val="20"/>
        </w:rPr>
        <w:t>9</w:t>
      </w:r>
      <w:r w:rsidR="006661F3">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sidR="00101AC9">
        <w:rPr>
          <w:rFonts w:ascii="Palatino Linotype" w:eastAsia="Calibri" w:hAnsi="Palatino Linotype" w:cs="Arial"/>
          <w:color w:val="000000" w:themeColor="text1"/>
          <w:sz w:val="20"/>
          <w:szCs w:val="20"/>
        </w:rPr>
        <w:t xml:space="preserve"> </w:t>
      </w:r>
      <w:r w:rsidR="00E81CA0">
        <w:rPr>
          <w:rFonts w:ascii="Palatino Linotype" w:eastAsia="Calibri" w:hAnsi="Palatino Linotype" w:cs="Arial"/>
          <w:color w:val="000000" w:themeColor="text1"/>
          <w:sz w:val="20"/>
          <w:szCs w:val="20"/>
        </w:rPr>
        <w:t xml:space="preserve">seis de febrero </w:t>
      </w:r>
      <w:r w:rsidR="00EB4B5E">
        <w:rPr>
          <w:rFonts w:ascii="Palatino Linotype" w:eastAsia="Calibri" w:hAnsi="Palatino Linotype" w:cs="Arial"/>
          <w:color w:val="000000" w:themeColor="text1"/>
          <w:sz w:val="20"/>
          <w:szCs w:val="20"/>
        </w:rPr>
        <w:t xml:space="preserve">de dos mil </w:t>
      </w:r>
      <w:r w:rsidR="00E7209E">
        <w:rPr>
          <w:rFonts w:ascii="Palatino Linotype" w:eastAsia="Calibri" w:hAnsi="Palatino Linotype" w:cs="Arial"/>
          <w:color w:val="000000" w:themeColor="text1"/>
          <w:sz w:val="20"/>
          <w:szCs w:val="20"/>
        </w:rPr>
        <w:t>veinte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9F28AE" w:rsidRPr="009F28AE" w:rsidRDefault="009F28AE" w:rsidP="00E81CA0">
      <w:pPr>
        <w:spacing w:before="100" w:beforeAutospacing="1" w:after="100" w:afterAutospacing="1"/>
        <w:contextualSpacing/>
        <w:jc w:val="both"/>
        <w:rPr>
          <w:rFonts w:ascii="Palatino Linotype" w:eastAsia="Calibri" w:hAnsi="Palatino Linotype" w:cs="Arial"/>
          <w:color w:val="000000" w:themeColor="text1"/>
          <w:sz w:val="8"/>
          <w:szCs w:val="8"/>
        </w:rPr>
      </w:pPr>
    </w:p>
    <w:p w:rsidR="00DC5C4E" w:rsidRPr="009F28AE" w:rsidRDefault="00980197" w:rsidP="00E81CA0">
      <w:pPr>
        <w:spacing w:before="100" w:beforeAutospacing="1" w:after="100" w:afterAutospacing="1"/>
        <w:contextualSpacing/>
        <w:jc w:val="both"/>
        <w:rPr>
          <w:sz w:val="28"/>
        </w:rPr>
      </w:pPr>
      <w:proofErr w:type="spellStart"/>
      <w:r w:rsidRPr="009F28AE">
        <w:rPr>
          <w:rFonts w:ascii="Palatino Linotype" w:eastAsia="Calibri" w:hAnsi="Palatino Linotype" w:cs="Arial"/>
          <w:color w:val="000000" w:themeColor="text1"/>
          <w:sz w:val="20"/>
          <w:szCs w:val="18"/>
        </w:rPr>
        <w:t>YSM</w:t>
      </w:r>
      <w:proofErr w:type="spellEnd"/>
      <w:r w:rsidRPr="009F28AE">
        <w:rPr>
          <w:rFonts w:ascii="Palatino Linotype" w:eastAsia="Calibri" w:hAnsi="Palatino Linotype" w:cs="Arial"/>
          <w:color w:val="000000" w:themeColor="text1"/>
          <w:sz w:val="20"/>
          <w:szCs w:val="18"/>
        </w:rPr>
        <w:t>/</w:t>
      </w:r>
      <w:proofErr w:type="spellStart"/>
      <w:r w:rsidRPr="009F28AE">
        <w:rPr>
          <w:rFonts w:ascii="Palatino Linotype" w:eastAsia="Calibri" w:hAnsi="Palatino Linotype" w:cs="Arial"/>
          <w:color w:val="000000" w:themeColor="text1"/>
          <w:sz w:val="20"/>
          <w:szCs w:val="18"/>
        </w:rPr>
        <w:t>LGMJ</w:t>
      </w:r>
      <w:proofErr w:type="spellEnd"/>
    </w:p>
    <w:sectPr w:rsidR="00DC5C4E" w:rsidRPr="009F28AE"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082" w:rsidRDefault="00151082" w:rsidP="00E41B3B">
      <w:r>
        <w:separator/>
      </w:r>
    </w:p>
  </w:endnote>
  <w:endnote w:type="continuationSeparator" w:id="0">
    <w:p w:rsidR="00151082" w:rsidRDefault="00151082"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D754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D754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082" w:rsidRDefault="00151082" w:rsidP="00E41B3B">
      <w:r>
        <w:separator/>
      </w:r>
    </w:p>
  </w:footnote>
  <w:footnote w:type="continuationSeparator" w:id="0">
    <w:p w:rsidR="00151082" w:rsidRDefault="00151082"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D754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9F28AE"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BD7540"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1.7pt;margin-top:237.7pt;width:643.45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9F28AE" w:rsidRPr="00706042">
      <w:rPr>
        <w:rFonts w:ascii="Palatino Linotype" w:hAnsi="Palatino Linotype" w:cs="Arial"/>
        <w:sz w:val="20"/>
        <w:szCs w:val="20"/>
      </w:rPr>
      <w:t xml:space="preserve">RECURSO DE REVISIÓN </w:t>
    </w:r>
    <w:r w:rsidR="009F28AE">
      <w:rPr>
        <w:rFonts w:ascii="Palatino Linotype" w:hAnsi="Palatino Linotype" w:cs="Arial"/>
        <w:sz w:val="20"/>
        <w:szCs w:val="20"/>
      </w:rPr>
      <w:t>08613/INFOEM/IP</w:t>
    </w:r>
    <w:r w:rsidR="009F28AE" w:rsidRPr="00706042">
      <w:rPr>
        <w:rFonts w:ascii="Palatino Linotype" w:hAnsi="Palatino Linotype" w:cs="Arial"/>
        <w:sz w:val="20"/>
        <w:szCs w:val="20"/>
      </w:rPr>
      <w:t>/</w:t>
    </w:r>
    <w:proofErr w:type="spellStart"/>
    <w:r w:rsidR="009F28AE" w:rsidRPr="00706042">
      <w:rPr>
        <w:rFonts w:ascii="Palatino Linotype" w:hAnsi="Palatino Linotype" w:cs="Arial"/>
        <w:sz w:val="20"/>
        <w:szCs w:val="20"/>
      </w:rPr>
      <w:t>RR</w:t>
    </w:r>
    <w:proofErr w:type="spellEnd"/>
    <w:r w:rsidR="009F28AE" w:rsidRPr="00706042">
      <w:rPr>
        <w:rFonts w:ascii="Palatino Linotype" w:hAnsi="Palatino Linotype" w:cs="Arial"/>
        <w:sz w:val="20"/>
        <w:szCs w:val="20"/>
      </w:rPr>
      <w:t>/201</w:t>
    </w:r>
    <w:r w:rsidR="009F28AE">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D754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0D7"/>
    <w:multiLevelType w:val="hybridMultilevel"/>
    <w:tmpl w:val="4B0A3A74"/>
    <w:lvl w:ilvl="0" w:tplc="ED124AB2">
      <w:start w:val="1"/>
      <w:numFmt w:val="decimal"/>
      <w:lvlText w:val="%1."/>
      <w:lvlJc w:val="righ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412388"/>
    <w:multiLevelType w:val="hybridMultilevel"/>
    <w:tmpl w:val="7898CEC0"/>
    <w:lvl w:ilvl="0" w:tplc="4FB4380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24312741"/>
    <w:multiLevelType w:val="hybridMultilevel"/>
    <w:tmpl w:val="58DC5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51E90FBC"/>
    <w:multiLevelType w:val="hybridMultilevel"/>
    <w:tmpl w:val="B3288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0D77"/>
    <w:rsid w:val="00036109"/>
    <w:rsid w:val="00040986"/>
    <w:rsid w:val="000450C7"/>
    <w:rsid w:val="00061245"/>
    <w:rsid w:val="000764D8"/>
    <w:rsid w:val="0008364B"/>
    <w:rsid w:val="00090AAC"/>
    <w:rsid w:val="000A2370"/>
    <w:rsid w:val="000A6958"/>
    <w:rsid w:val="000C4E8E"/>
    <w:rsid w:val="000D1E51"/>
    <w:rsid w:val="000F4B5B"/>
    <w:rsid w:val="00101AC9"/>
    <w:rsid w:val="00122242"/>
    <w:rsid w:val="00124EC1"/>
    <w:rsid w:val="0013375F"/>
    <w:rsid w:val="00141D1C"/>
    <w:rsid w:val="00146755"/>
    <w:rsid w:val="00151082"/>
    <w:rsid w:val="0016404C"/>
    <w:rsid w:val="00164D8A"/>
    <w:rsid w:val="0019398B"/>
    <w:rsid w:val="001A75D6"/>
    <w:rsid w:val="001A7CEE"/>
    <w:rsid w:val="001C3DCD"/>
    <w:rsid w:val="001F2929"/>
    <w:rsid w:val="001F3E40"/>
    <w:rsid w:val="00216380"/>
    <w:rsid w:val="0023402B"/>
    <w:rsid w:val="00270A69"/>
    <w:rsid w:val="002736FF"/>
    <w:rsid w:val="00296C85"/>
    <w:rsid w:val="002B3DCE"/>
    <w:rsid w:val="002C638A"/>
    <w:rsid w:val="002C6BDE"/>
    <w:rsid w:val="003026B4"/>
    <w:rsid w:val="0031149D"/>
    <w:rsid w:val="00313844"/>
    <w:rsid w:val="00324EBE"/>
    <w:rsid w:val="0037342D"/>
    <w:rsid w:val="003948FF"/>
    <w:rsid w:val="003B3C95"/>
    <w:rsid w:val="003B589E"/>
    <w:rsid w:val="003C2F6A"/>
    <w:rsid w:val="003C4874"/>
    <w:rsid w:val="003C59DF"/>
    <w:rsid w:val="003C6346"/>
    <w:rsid w:val="00420511"/>
    <w:rsid w:val="00437359"/>
    <w:rsid w:val="00440036"/>
    <w:rsid w:val="00446B28"/>
    <w:rsid w:val="00463EE4"/>
    <w:rsid w:val="0048476A"/>
    <w:rsid w:val="004B2FA5"/>
    <w:rsid w:val="004D78FB"/>
    <w:rsid w:val="0053148C"/>
    <w:rsid w:val="0058407E"/>
    <w:rsid w:val="005912F1"/>
    <w:rsid w:val="005A28E4"/>
    <w:rsid w:val="005A4D7F"/>
    <w:rsid w:val="005C7C8F"/>
    <w:rsid w:val="005F3E71"/>
    <w:rsid w:val="00616D32"/>
    <w:rsid w:val="0063516A"/>
    <w:rsid w:val="00641C21"/>
    <w:rsid w:val="00654FE9"/>
    <w:rsid w:val="006661F3"/>
    <w:rsid w:val="00672FC7"/>
    <w:rsid w:val="00674996"/>
    <w:rsid w:val="006801D4"/>
    <w:rsid w:val="00690DF8"/>
    <w:rsid w:val="00697966"/>
    <w:rsid w:val="006A1C64"/>
    <w:rsid w:val="006B109D"/>
    <w:rsid w:val="006B30CD"/>
    <w:rsid w:val="006F6B31"/>
    <w:rsid w:val="00700C49"/>
    <w:rsid w:val="00712C80"/>
    <w:rsid w:val="007170C1"/>
    <w:rsid w:val="00725B3B"/>
    <w:rsid w:val="00746B10"/>
    <w:rsid w:val="0075431D"/>
    <w:rsid w:val="00756313"/>
    <w:rsid w:val="0075716F"/>
    <w:rsid w:val="007706AF"/>
    <w:rsid w:val="007B2296"/>
    <w:rsid w:val="007B2574"/>
    <w:rsid w:val="007C7A0C"/>
    <w:rsid w:val="007D6086"/>
    <w:rsid w:val="00804F36"/>
    <w:rsid w:val="0081020C"/>
    <w:rsid w:val="00811B0B"/>
    <w:rsid w:val="00820D1B"/>
    <w:rsid w:val="00842E34"/>
    <w:rsid w:val="008542C4"/>
    <w:rsid w:val="00864D3F"/>
    <w:rsid w:val="00891373"/>
    <w:rsid w:val="008A35FA"/>
    <w:rsid w:val="008A3F00"/>
    <w:rsid w:val="008B0732"/>
    <w:rsid w:val="008C16DF"/>
    <w:rsid w:val="008E0C2E"/>
    <w:rsid w:val="008E5C82"/>
    <w:rsid w:val="00921942"/>
    <w:rsid w:val="009701AB"/>
    <w:rsid w:val="00980197"/>
    <w:rsid w:val="00990B93"/>
    <w:rsid w:val="009B3920"/>
    <w:rsid w:val="009B519C"/>
    <w:rsid w:val="009D1CB5"/>
    <w:rsid w:val="009F03BA"/>
    <w:rsid w:val="009F28AE"/>
    <w:rsid w:val="00A32D0F"/>
    <w:rsid w:val="00A502D2"/>
    <w:rsid w:val="00A510AF"/>
    <w:rsid w:val="00A6557D"/>
    <w:rsid w:val="00A66652"/>
    <w:rsid w:val="00A96975"/>
    <w:rsid w:val="00A97455"/>
    <w:rsid w:val="00AA7CAA"/>
    <w:rsid w:val="00AD7F4F"/>
    <w:rsid w:val="00AE18DA"/>
    <w:rsid w:val="00AE24EF"/>
    <w:rsid w:val="00AF5C44"/>
    <w:rsid w:val="00B058E5"/>
    <w:rsid w:val="00B3071D"/>
    <w:rsid w:val="00B31789"/>
    <w:rsid w:val="00B53B13"/>
    <w:rsid w:val="00B716F8"/>
    <w:rsid w:val="00BC1CDC"/>
    <w:rsid w:val="00BD7540"/>
    <w:rsid w:val="00C07CE2"/>
    <w:rsid w:val="00C225E5"/>
    <w:rsid w:val="00C34357"/>
    <w:rsid w:val="00C35879"/>
    <w:rsid w:val="00C47376"/>
    <w:rsid w:val="00C54091"/>
    <w:rsid w:val="00C60EC0"/>
    <w:rsid w:val="00C76527"/>
    <w:rsid w:val="00CB6159"/>
    <w:rsid w:val="00CB71BF"/>
    <w:rsid w:val="00CC4E44"/>
    <w:rsid w:val="00CD7154"/>
    <w:rsid w:val="00CE0D21"/>
    <w:rsid w:val="00CE1537"/>
    <w:rsid w:val="00CE70C8"/>
    <w:rsid w:val="00CF6A3A"/>
    <w:rsid w:val="00D22D52"/>
    <w:rsid w:val="00D47375"/>
    <w:rsid w:val="00D724F4"/>
    <w:rsid w:val="00D87598"/>
    <w:rsid w:val="00DC5C4E"/>
    <w:rsid w:val="00DC6C4E"/>
    <w:rsid w:val="00DF4164"/>
    <w:rsid w:val="00E20B21"/>
    <w:rsid w:val="00E2541D"/>
    <w:rsid w:val="00E415A4"/>
    <w:rsid w:val="00E41B3B"/>
    <w:rsid w:val="00E55769"/>
    <w:rsid w:val="00E7209E"/>
    <w:rsid w:val="00E77C64"/>
    <w:rsid w:val="00E81CA0"/>
    <w:rsid w:val="00EB4B5E"/>
    <w:rsid w:val="00ED3750"/>
    <w:rsid w:val="00ED4954"/>
    <w:rsid w:val="00ED78BB"/>
    <w:rsid w:val="00EE1DA7"/>
    <w:rsid w:val="00EF0A6E"/>
    <w:rsid w:val="00F109D1"/>
    <w:rsid w:val="00F11378"/>
    <w:rsid w:val="00F26150"/>
    <w:rsid w:val="00F4326E"/>
    <w:rsid w:val="00F50C10"/>
    <w:rsid w:val="00F649FE"/>
    <w:rsid w:val="00F64CC1"/>
    <w:rsid w:val="00F9070F"/>
    <w:rsid w:val="00FA0B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1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50E2-2FE7-43ED-A43C-5A53BE97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6</cp:revision>
  <cp:lastPrinted>2019-05-14T02:18:00Z</cp:lastPrinted>
  <dcterms:created xsi:type="dcterms:W3CDTF">2020-02-10T17:58:00Z</dcterms:created>
  <dcterms:modified xsi:type="dcterms:W3CDTF">2020-03-11T15:54:00Z</dcterms:modified>
</cp:coreProperties>
</file>