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B01AFC" w:rsidRDefault="00D06012" w:rsidP="00477A1A">
      <w:pPr>
        <w:spacing w:after="0" w:line="360" w:lineRule="auto"/>
        <w:jc w:val="both"/>
        <w:rPr>
          <w:rFonts w:ascii="Palatino Linotype" w:hAnsi="Palatino Linotype" w:cs="Arial"/>
          <w:sz w:val="24"/>
        </w:rPr>
      </w:pPr>
      <w:r w:rsidRPr="00B01AFC">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B01AFC">
        <w:rPr>
          <w:rFonts w:ascii="Palatino Linotype" w:hAnsi="Palatino Linotype" w:cs="Arial"/>
          <w:sz w:val="24"/>
        </w:rPr>
        <w:t xml:space="preserve"> de México, de fecha </w:t>
      </w:r>
      <w:r w:rsidR="00145858" w:rsidRPr="00B01AFC">
        <w:rPr>
          <w:rFonts w:ascii="Palatino Linotype" w:hAnsi="Palatino Linotype" w:cs="Arial"/>
          <w:sz w:val="24"/>
        </w:rPr>
        <w:t xml:space="preserve">seis de noviembre </w:t>
      </w:r>
      <w:r w:rsidR="00A558F2" w:rsidRPr="00B01AFC">
        <w:rPr>
          <w:rFonts w:ascii="Palatino Linotype" w:hAnsi="Palatino Linotype" w:cs="Arial"/>
          <w:sz w:val="24"/>
        </w:rPr>
        <w:t>d</w:t>
      </w:r>
      <w:r w:rsidRPr="00B01AFC">
        <w:rPr>
          <w:rFonts w:ascii="Palatino Linotype" w:hAnsi="Palatino Linotype" w:cs="Arial"/>
          <w:sz w:val="24"/>
        </w:rPr>
        <w:t xml:space="preserve">e dos mil </w:t>
      </w:r>
      <w:r w:rsidR="00AA2766" w:rsidRPr="00B01AFC">
        <w:rPr>
          <w:rFonts w:ascii="Palatino Linotype" w:hAnsi="Palatino Linotype" w:cs="Arial"/>
          <w:sz w:val="24"/>
        </w:rPr>
        <w:t>die</w:t>
      </w:r>
      <w:r w:rsidR="00877031" w:rsidRPr="00B01AFC">
        <w:rPr>
          <w:rFonts w:ascii="Palatino Linotype" w:hAnsi="Palatino Linotype" w:cs="Arial"/>
          <w:sz w:val="24"/>
        </w:rPr>
        <w:t>ci</w:t>
      </w:r>
      <w:r w:rsidR="00150175" w:rsidRPr="00B01AFC">
        <w:rPr>
          <w:rFonts w:ascii="Palatino Linotype" w:hAnsi="Palatino Linotype" w:cs="Arial"/>
          <w:sz w:val="24"/>
        </w:rPr>
        <w:t>nueve</w:t>
      </w:r>
      <w:r w:rsidRPr="00B01AFC">
        <w:rPr>
          <w:rFonts w:ascii="Palatino Linotype" w:hAnsi="Palatino Linotype" w:cs="Arial"/>
          <w:sz w:val="24"/>
        </w:rPr>
        <w:t>.</w:t>
      </w:r>
    </w:p>
    <w:p w:rsidR="00D06012" w:rsidRPr="00B01AFC" w:rsidRDefault="00D06012" w:rsidP="00477A1A">
      <w:pPr>
        <w:spacing w:after="0" w:line="360" w:lineRule="auto"/>
        <w:jc w:val="both"/>
        <w:rPr>
          <w:rFonts w:ascii="Palatino Linotype" w:hAnsi="Palatino Linotype" w:cs="Arial"/>
          <w:sz w:val="24"/>
        </w:rPr>
      </w:pPr>
    </w:p>
    <w:p w:rsidR="006A6315" w:rsidRPr="00B01AFC" w:rsidRDefault="001F1FCA" w:rsidP="00477A1A">
      <w:pPr>
        <w:spacing w:after="0" w:line="360" w:lineRule="auto"/>
        <w:jc w:val="both"/>
        <w:rPr>
          <w:rFonts w:ascii="Palatino Linotype" w:eastAsia="Times New Roman" w:hAnsi="Palatino Linotype" w:cs="Arial"/>
          <w:sz w:val="24"/>
          <w:szCs w:val="24"/>
          <w:lang w:val="es-ES"/>
        </w:rPr>
      </w:pPr>
      <w:r w:rsidRPr="00B01AFC">
        <w:rPr>
          <w:rFonts w:ascii="Palatino Linotype" w:hAnsi="Palatino Linotype" w:cs="Arial"/>
          <w:sz w:val="24"/>
        </w:rPr>
        <w:t xml:space="preserve">VISTO el expediente formado con motivo del recurso de revisión </w:t>
      </w:r>
      <w:r w:rsidRPr="00B01AFC">
        <w:rPr>
          <w:rFonts w:ascii="Palatino Linotype" w:hAnsi="Palatino Linotype" w:cs="Arial"/>
          <w:b/>
          <w:sz w:val="24"/>
        </w:rPr>
        <w:t>0</w:t>
      </w:r>
      <w:r w:rsidR="00F04E95" w:rsidRPr="00B01AFC">
        <w:rPr>
          <w:rFonts w:ascii="Palatino Linotype" w:hAnsi="Palatino Linotype" w:cs="Arial"/>
          <w:b/>
          <w:sz w:val="24"/>
        </w:rPr>
        <w:t>7</w:t>
      </w:r>
      <w:r w:rsidR="00145858" w:rsidRPr="00B01AFC">
        <w:rPr>
          <w:rFonts w:ascii="Palatino Linotype" w:hAnsi="Palatino Linotype" w:cs="Arial"/>
          <w:b/>
          <w:sz w:val="24"/>
        </w:rPr>
        <w:t>067</w:t>
      </w:r>
      <w:r w:rsidR="006A508D" w:rsidRPr="00B01AFC">
        <w:rPr>
          <w:rFonts w:ascii="Palatino Linotype" w:hAnsi="Palatino Linotype" w:cs="Arial"/>
          <w:b/>
          <w:sz w:val="24"/>
        </w:rPr>
        <w:t>/</w:t>
      </w:r>
      <w:r w:rsidRPr="00B01AFC">
        <w:rPr>
          <w:rFonts w:ascii="Palatino Linotype" w:hAnsi="Palatino Linotype" w:cs="Arial"/>
          <w:b/>
          <w:bCs/>
          <w:sz w:val="24"/>
        </w:rPr>
        <w:t>INFOEM/IP/RR/201</w:t>
      </w:r>
      <w:r w:rsidR="00AD3A20" w:rsidRPr="00B01AFC">
        <w:rPr>
          <w:rFonts w:ascii="Palatino Linotype" w:hAnsi="Palatino Linotype" w:cs="Arial"/>
          <w:b/>
          <w:bCs/>
          <w:sz w:val="24"/>
        </w:rPr>
        <w:t>9</w:t>
      </w:r>
      <w:r w:rsidRPr="00B01AFC">
        <w:rPr>
          <w:rFonts w:ascii="Palatino Linotype" w:hAnsi="Palatino Linotype" w:cs="Arial"/>
          <w:sz w:val="24"/>
        </w:rPr>
        <w:t xml:space="preserve">, promovido </w:t>
      </w:r>
      <w:r w:rsidR="0084633F" w:rsidRPr="00B01AFC">
        <w:rPr>
          <w:rFonts w:ascii="Palatino Linotype" w:hAnsi="Palatino Linotype"/>
          <w:sz w:val="24"/>
          <w:szCs w:val="24"/>
        </w:rPr>
        <w:t xml:space="preserve">por </w:t>
      </w:r>
      <w:r w:rsidR="00C26E5A">
        <w:rPr>
          <w:rFonts w:ascii="Palatino Linotype" w:hAnsi="Palatino Linotype"/>
          <w:sz w:val="24"/>
          <w:szCs w:val="24"/>
        </w:rPr>
        <w:t>xxx</w:t>
      </w:r>
      <w:r w:rsidR="006A6315" w:rsidRPr="00B01AFC">
        <w:rPr>
          <w:rFonts w:ascii="Palatino Linotype" w:eastAsia="Times New Roman" w:hAnsi="Palatino Linotype" w:cs="Times New Roman"/>
          <w:b/>
          <w:sz w:val="24"/>
          <w:szCs w:val="24"/>
          <w:lang w:val="es-ES"/>
        </w:rPr>
        <w:t>,</w:t>
      </w:r>
      <w:r w:rsidR="006A6315" w:rsidRPr="00B01AFC">
        <w:rPr>
          <w:rFonts w:ascii="Palatino Linotype" w:eastAsia="Times New Roman" w:hAnsi="Palatino Linotype" w:cs="Arial"/>
          <w:b/>
          <w:sz w:val="24"/>
          <w:szCs w:val="24"/>
          <w:lang w:val="es-ES"/>
        </w:rPr>
        <w:t xml:space="preserve"> </w:t>
      </w:r>
      <w:r w:rsidR="006A6315" w:rsidRPr="00B01AFC">
        <w:rPr>
          <w:rFonts w:ascii="Palatino Linotype" w:eastAsia="Times New Roman" w:hAnsi="Palatino Linotype" w:cs="Arial"/>
          <w:sz w:val="24"/>
          <w:szCs w:val="24"/>
          <w:lang w:val="es-ES"/>
        </w:rPr>
        <w:t>en lo sucesivo</w:t>
      </w:r>
      <w:r w:rsidR="006A6315" w:rsidRPr="00B01AFC">
        <w:rPr>
          <w:rFonts w:ascii="Palatino Linotype" w:eastAsia="Times New Roman" w:hAnsi="Palatino Linotype" w:cs="Arial"/>
          <w:b/>
          <w:sz w:val="24"/>
          <w:szCs w:val="24"/>
          <w:lang w:val="es-ES"/>
        </w:rPr>
        <w:t xml:space="preserve"> </w:t>
      </w:r>
      <w:r w:rsidR="00FD2D64" w:rsidRPr="00B01AFC">
        <w:rPr>
          <w:rFonts w:ascii="Palatino Linotype" w:eastAsia="Times New Roman" w:hAnsi="Palatino Linotype" w:cs="Arial"/>
          <w:b/>
          <w:sz w:val="24"/>
          <w:szCs w:val="24"/>
          <w:lang w:val="es-ES"/>
        </w:rPr>
        <w:t>EL</w:t>
      </w:r>
      <w:r w:rsidR="006A6315" w:rsidRPr="00B01AFC">
        <w:rPr>
          <w:rFonts w:ascii="Palatino Linotype" w:eastAsia="Times New Roman" w:hAnsi="Palatino Linotype" w:cs="Arial"/>
          <w:b/>
          <w:sz w:val="24"/>
          <w:szCs w:val="24"/>
          <w:lang w:val="es-ES"/>
        </w:rPr>
        <w:t xml:space="preserve"> RECURRENTE,</w:t>
      </w:r>
      <w:r w:rsidR="006A6315" w:rsidRPr="00B01AFC">
        <w:rPr>
          <w:rFonts w:ascii="Palatino Linotype" w:eastAsia="Times New Roman" w:hAnsi="Palatino Linotype" w:cs="Arial"/>
          <w:sz w:val="24"/>
          <w:szCs w:val="24"/>
          <w:lang w:val="es-ES"/>
        </w:rPr>
        <w:t xml:space="preserve"> en contra de la falta </w:t>
      </w:r>
      <w:r w:rsidR="007E654B" w:rsidRPr="00B01AFC">
        <w:rPr>
          <w:rFonts w:ascii="Palatino Linotype" w:eastAsia="Times New Roman" w:hAnsi="Palatino Linotype" w:cs="Arial"/>
          <w:sz w:val="24"/>
          <w:szCs w:val="24"/>
          <w:lang w:val="es-ES"/>
        </w:rPr>
        <w:t xml:space="preserve">de </w:t>
      </w:r>
      <w:r w:rsidR="006A6315" w:rsidRPr="00B01AFC">
        <w:rPr>
          <w:rFonts w:ascii="Palatino Linotype" w:eastAsia="Times New Roman" w:hAnsi="Palatino Linotype" w:cs="Arial"/>
          <w:sz w:val="24"/>
          <w:szCs w:val="24"/>
          <w:lang w:val="es-ES"/>
        </w:rPr>
        <w:t xml:space="preserve">respuesta del </w:t>
      </w:r>
      <w:r w:rsidR="00145858" w:rsidRPr="00B01AFC">
        <w:rPr>
          <w:rFonts w:ascii="Palatino Linotype" w:eastAsia="Times New Roman" w:hAnsi="Palatino Linotype" w:cs="Arial"/>
          <w:b/>
          <w:sz w:val="24"/>
          <w:szCs w:val="24"/>
          <w:lang w:val="es-ES"/>
        </w:rPr>
        <w:t>Organismo Público Descentralizado para la Prestación de los Servicios de Agua Potable, Alcantarillado y Saneamiento del Municipio de Zumpango</w:t>
      </w:r>
      <w:r w:rsidR="006A6315" w:rsidRPr="00B01AFC">
        <w:rPr>
          <w:rFonts w:ascii="Palatino Linotype" w:eastAsia="Times New Roman" w:hAnsi="Palatino Linotype" w:cs="Arial"/>
          <w:b/>
          <w:sz w:val="24"/>
          <w:szCs w:val="24"/>
          <w:lang w:val="es-ES"/>
        </w:rPr>
        <w:t xml:space="preserve">, </w:t>
      </w:r>
      <w:r w:rsidR="006A6315" w:rsidRPr="00B01AFC">
        <w:rPr>
          <w:rFonts w:ascii="Palatino Linotype" w:eastAsia="Times New Roman" w:hAnsi="Palatino Linotype" w:cs="Arial"/>
          <w:sz w:val="24"/>
          <w:szCs w:val="24"/>
          <w:lang w:val="es-ES"/>
        </w:rPr>
        <w:t xml:space="preserve">en lo sucesivo </w:t>
      </w:r>
      <w:r w:rsidR="006A6315" w:rsidRPr="00B01AFC">
        <w:rPr>
          <w:rFonts w:ascii="Palatino Linotype" w:eastAsia="Times New Roman" w:hAnsi="Palatino Linotype" w:cs="Arial"/>
          <w:b/>
          <w:sz w:val="24"/>
          <w:szCs w:val="24"/>
          <w:lang w:val="es-ES"/>
        </w:rPr>
        <w:t xml:space="preserve">EL SUJETO OBLIGADO, </w:t>
      </w:r>
      <w:r w:rsidR="006A6315" w:rsidRPr="00B01AFC">
        <w:rPr>
          <w:rFonts w:ascii="Palatino Linotype" w:eastAsia="Times New Roman" w:hAnsi="Palatino Linotype" w:cs="Arial"/>
          <w:sz w:val="24"/>
          <w:szCs w:val="24"/>
          <w:lang w:val="es-ES"/>
        </w:rPr>
        <w:t xml:space="preserve">se procede a dictar la presente resolución con base en lo siguiente: </w:t>
      </w:r>
    </w:p>
    <w:p w:rsidR="006A6315" w:rsidRPr="00B01AFC" w:rsidRDefault="006A6315" w:rsidP="00477A1A">
      <w:pPr>
        <w:spacing w:after="0" w:line="240" w:lineRule="auto"/>
        <w:jc w:val="center"/>
        <w:rPr>
          <w:rFonts w:ascii="Palatino Linotype" w:hAnsi="Palatino Linotype" w:cs="Arial"/>
          <w:b/>
          <w:bCs/>
          <w:spacing w:val="60"/>
          <w:sz w:val="24"/>
        </w:rPr>
      </w:pPr>
    </w:p>
    <w:p w:rsidR="00D06012" w:rsidRPr="00B01AFC" w:rsidRDefault="00D06012" w:rsidP="00477A1A">
      <w:pPr>
        <w:spacing w:after="0" w:line="240" w:lineRule="auto"/>
        <w:jc w:val="center"/>
        <w:rPr>
          <w:rFonts w:ascii="Palatino Linotype" w:hAnsi="Palatino Linotype" w:cs="Arial"/>
          <w:b/>
          <w:bCs/>
          <w:spacing w:val="60"/>
          <w:sz w:val="28"/>
        </w:rPr>
      </w:pPr>
      <w:r w:rsidRPr="00B01AFC">
        <w:rPr>
          <w:rFonts w:ascii="Palatino Linotype" w:hAnsi="Palatino Linotype" w:cs="Arial"/>
          <w:b/>
          <w:bCs/>
          <w:spacing w:val="60"/>
          <w:sz w:val="28"/>
        </w:rPr>
        <w:t>RESULTANDO</w:t>
      </w:r>
    </w:p>
    <w:p w:rsidR="00D06012" w:rsidRPr="00B01AFC" w:rsidRDefault="00D06012" w:rsidP="00477A1A">
      <w:pPr>
        <w:spacing w:after="0" w:line="240" w:lineRule="auto"/>
        <w:jc w:val="center"/>
        <w:rPr>
          <w:rFonts w:ascii="Palatino Linotype" w:hAnsi="Palatino Linotype" w:cs="Arial"/>
          <w:b/>
          <w:bCs/>
          <w:spacing w:val="60"/>
          <w:sz w:val="24"/>
        </w:rPr>
      </w:pPr>
    </w:p>
    <w:p w:rsidR="001F1FCA" w:rsidRPr="00B01AFC" w:rsidRDefault="001F1FCA" w:rsidP="00477A1A">
      <w:pPr>
        <w:spacing w:after="0" w:line="360" w:lineRule="auto"/>
        <w:jc w:val="both"/>
        <w:rPr>
          <w:rFonts w:ascii="Palatino Linotype" w:hAnsi="Palatino Linotype" w:cs="Arial"/>
          <w:sz w:val="24"/>
        </w:rPr>
      </w:pPr>
      <w:r w:rsidRPr="00B01AFC">
        <w:rPr>
          <w:rFonts w:ascii="Palatino Linotype" w:hAnsi="Palatino Linotype" w:cs="Arial"/>
          <w:b/>
          <w:sz w:val="28"/>
          <w:szCs w:val="28"/>
        </w:rPr>
        <w:t>I.</w:t>
      </w:r>
      <w:r w:rsidRPr="00B01AFC">
        <w:rPr>
          <w:rFonts w:ascii="Palatino Linotype" w:hAnsi="Palatino Linotype" w:cs="Arial"/>
          <w:b/>
        </w:rPr>
        <w:t xml:space="preserve"> </w:t>
      </w:r>
      <w:r w:rsidRPr="00B01AFC">
        <w:rPr>
          <w:rFonts w:ascii="Palatino Linotype" w:hAnsi="Palatino Linotype" w:cs="Arial"/>
          <w:sz w:val="24"/>
        </w:rPr>
        <w:t xml:space="preserve">En fecha </w:t>
      </w:r>
      <w:r w:rsidR="00145858" w:rsidRPr="00B01AFC">
        <w:rPr>
          <w:rFonts w:ascii="Palatino Linotype" w:hAnsi="Palatino Linotype" w:cs="Arial"/>
          <w:sz w:val="24"/>
        </w:rPr>
        <w:t xml:space="preserve">tres de julio </w:t>
      </w:r>
      <w:r w:rsidR="0086528A" w:rsidRPr="00B01AFC">
        <w:rPr>
          <w:rFonts w:ascii="Palatino Linotype" w:hAnsi="Palatino Linotype" w:cs="Arial"/>
          <w:sz w:val="24"/>
        </w:rPr>
        <w:t>d</w:t>
      </w:r>
      <w:r w:rsidR="004C474B" w:rsidRPr="00B01AFC">
        <w:rPr>
          <w:rFonts w:ascii="Palatino Linotype" w:hAnsi="Palatino Linotype" w:cs="Arial"/>
          <w:sz w:val="24"/>
        </w:rPr>
        <w:t>e dos mil dieci</w:t>
      </w:r>
      <w:r w:rsidR="00AD3A20" w:rsidRPr="00B01AFC">
        <w:rPr>
          <w:rFonts w:ascii="Palatino Linotype" w:hAnsi="Palatino Linotype" w:cs="Arial"/>
          <w:sz w:val="24"/>
        </w:rPr>
        <w:t>nueve</w:t>
      </w:r>
      <w:r w:rsidRPr="00B01AFC">
        <w:rPr>
          <w:rFonts w:ascii="Palatino Linotype" w:hAnsi="Palatino Linotype" w:cs="Arial"/>
          <w:sz w:val="24"/>
        </w:rPr>
        <w:t xml:space="preserve">, </w:t>
      </w:r>
      <w:r w:rsidR="00603A36" w:rsidRPr="00B01AFC">
        <w:rPr>
          <w:rFonts w:ascii="Palatino Linotype" w:hAnsi="Palatino Linotype" w:cs="Arial"/>
          <w:b/>
          <w:sz w:val="24"/>
        </w:rPr>
        <w:t>EL</w:t>
      </w:r>
      <w:r w:rsidR="00877031" w:rsidRPr="00B01AFC">
        <w:rPr>
          <w:rFonts w:ascii="Palatino Linotype" w:hAnsi="Palatino Linotype" w:cs="Arial"/>
          <w:b/>
          <w:sz w:val="24"/>
        </w:rPr>
        <w:t xml:space="preserve"> </w:t>
      </w:r>
      <w:r w:rsidRPr="00B01AFC">
        <w:rPr>
          <w:rFonts w:ascii="Palatino Linotype" w:hAnsi="Palatino Linotype" w:cs="Arial"/>
          <w:b/>
          <w:sz w:val="24"/>
        </w:rPr>
        <w:t>RECURRENTE</w:t>
      </w:r>
      <w:r w:rsidRPr="00B01AFC">
        <w:rPr>
          <w:rFonts w:ascii="Palatino Linotype" w:hAnsi="Palatino Linotype" w:cs="Arial"/>
          <w:sz w:val="24"/>
        </w:rPr>
        <w:t xml:space="preserve"> presentó a través del Sistema de Acceso a la Información Mexiquense, en lo subsecuente </w:t>
      </w:r>
      <w:r w:rsidRPr="00B01AFC">
        <w:rPr>
          <w:rFonts w:ascii="Palatino Linotype" w:hAnsi="Palatino Linotype" w:cs="Arial"/>
          <w:b/>
          <w:sz w:val="24"/>
        </w:rPr>
        <w:t>EL SAIMEX</w:t>
      </w:r>
      <w:r w:rsidRPr="00B01AFC">
        <w:rPr>
          <w:rFonts w:ascii="Palatino Linotype" w:hAnsi="Palatino Linotype" w:cs="Arial"/>
          <w:sz w:val="24"/>
        </w:rPr>
        <w:t xml:space="preserve"> ante </w:t>
      </w:r>
      <w:r w:rsidRPr="00B01AFC">
        <w:rPr>
          <w:rFonts w:ascii="Palatino Linotype" w:hAnsi="Palatino Linotype" w:cs="Arial"/>
          <w:b/>
          <w:sz w:val="24"/>
        </w:rPr>
        <w:t>EL SUJETO OBLIGADO</w:t>
      </w:r>
      <w:r w:rsidRPr="00B01AFC">
        <w:rPr>
          <w:rFonts w:ascii="Palatino Linotype" w:hAnsi="Palatino Linotype" w:cs="Arial"/>
          <w:sz w:val="24"/>
        </w:rPr>
        <w:t xml:space="preserve">, la solicitud de acceso a la información pública, a la que se le asignó el número de expediente </w:t>
      </w:r>
      <w:r w:rsidRPr="00B01AFC">
        <w:rPr>
          <w:rFonts w:ascii="Palatino Linotype" w:hAnsi="Palatino Linotype" w:cs="Arial"/>
          <w:b/>
          <w:bCs/>
          <w:sz w:val="24"/>
        </w:rPr>
        <w:t>00</w:t>
      </w:r>
      <w:r w:rsidR="00145858" w:rsidRPr="00B01AFC">
        <w:rPr>
          <w:rFonts w:ascii="Palatino Linotype" w:hAnsi="Palatino Linotype" w:cs="Arial"/>
          <w:b/>
          <w:bCs/>
          <w:sz w:val="24"/>
        </w:rPr>
        <w:t>102</w:t>
      </w:r>
      <w:r w:rsidRPr="00B01AFC">
        <w:rPr>
          <w:rFonts w:ascii="Palatino Linotype" w:hAnsi="Palatino Linotype" w:cs="Arial"/>
          <w:b/>
          <w:bCs/>
          <w:sz w:val="24"/>
        </w:rPr>
        <w:t>/</w:t>
      </w:r>
      <w:r w:rsidR="00145858" w:rsidRPr="00B01AFC">
        <w:rPr>
          <w:rFonts w:ascii="Palatino Linotype" w:hAnsi="Palatino Linotype" w:cs="Arial"/>
          <w:b/>
          <w:bCs/>
          <w:sz w:val="24"/>
        </w:rPr>
        <w:t>OASZUMPANG</w:t>
      </w:r>
      <w:r w:rsidR="00AD3A20" w:rsidRPr="00B01AFC">
        <w:rPr>
          <w:rFonts w:ascii="Palatino Linotype" w:hAnsi="Palatino Linotype" w:cs="Arial"/>
          <w:b/>
          <w:bCs/>
          <w:sz w:val="24"/>
        </w:rPr>
        <w:t>/</w:t>
      </w:r>
      <w:r w:rsidRPr="00B01AFC">
        <w:rPr>
          <w:rFonts w:ascii="Palatino Linotype" w:hAnsi="Palatino Linotype" w:cs="Arial"/>
          <w:b/>
          <w:bCs/>
          <w:sz w:val="24"/>
        </w:rPr>
        <w:t>IP/201</w:t>
      </w:r>
      <w:r w:rsidR="00AD3A20" w:rsidRPr="00B01AFC">
        <w:rPr>
          <w:rFonts w:ascii="Palatino Linotype" w:hAnsi="Palatino Linotype" w:cs="Arial"/>
          <w:b/>
          <w:bCs/>
          <w:sz w:val="24"/>
        </w:rPr>
        <w:t>9</w:t>
      </w:r>
      <w:r w:rsidRPr="00B01AFC">
        <w:rPr>
          <w:rFonts w:ascii="Palatino Linotype" w:hAnsi="Palatino Linotype" w:cs="Arial"/>
          <w:sz w:val="24"/>
        </w:rPr>
        <w:t xml:space="preserve">, </w:t>
      </w:r>
      <w:r w:rsidR="0086528A" w:rsidRPr="00B01AFC">
        <w:rPr>
          <w:rFonts w:ascii="Palatino Linotype" w:hAnsi="Palatino Linotype" w:cs="Arial"/>
          <w:bCs/>
          <w:sz w:val="24"/>
        </w:rPr>
        <w:t>por medio de</w:t>
      </w:r>
      <w:r w:rsidR="004C1E8F" w:rsidRPr="00B01AFC">
        <w:rPr>
          <w:rFonts w:ascii="Palatino Linotype" w:hAnsi="Palatino Linotype" w:cs="Arial"/>
          <w:bCs/>
          <w:sz w:val="24"/>
        </w:rPr>
        <w:t xml:space="preserve"> </w:t>
      </w:r>
      <w:r w:rsidR="0086528A" w:rsidRPr="00B01AFC">
        <w:rPr>
          <w:rFonts w:ascii="Palatino Linotype" w:hAnsi="Palatino Linotype" w:cs="Arial"/>
          <w:bCs/>
          <w:sz w:val="24"/>
        </w:rPr>
        <w:t>l</w:t>
      </w:r>
      <w:r w:rsidR="004C1E8F" w:rsidRPr="00B01AFC">
        <w:rPr>
          <w:rFonts w:ascii="Palatino Linotype" w:hAnsi="Palatino Linotype" w:cs="Arial"/>
          <w:bCs/>
          <w:sz w:val="24"/>
        </w:rPr>
        <w:t>a</w:t>
      </w:r>
      <w:r w:rsidR="0086528A" w:rsidRPr="00B01AFC">
        <w:rPr>
          <w:rFonts w:ascii="Palatino Linotype" w:hAnsi="Palatino Linotype" w:cs="Arial"/>
          <w:bCs/>
          <w:sz w:val="24"/>
        </w:rPr>
        <w:t xml:space="preserve"> cual </w:t>
      </w:r>
      <w:r w:rsidR="00CD506B" w:rsidRPr="00B01AFC">
        <w:rPr>
          <w:rFonts w:ascii="Palatino Linotype" w:hAnsi="Palatino Linotype" w:cs="Arial"/>
          <w:bCs/>
          <w:sz w:val="24"/>
        </w:rPr>
        <w:t>requirió</w:t>
      </w:r>
      <w:r w:rsidRPr="00B01AFC">
        <w:rPr>
          <w:rFonts w:ascii="Palatino Linotype" w:hAnsi="Palatino Linotype" w:cs="Arial"/>
          <w:sz w:val="24"/>
        </w:rPr>
        <w:t>:</w:t>
      </w:r>
    </w:p>
    <w:p w:rsidR="0084633F" w:rsidRPr="00B01AFC" w:rsidRDefault="0084633F" w:rsidP="00477A1A">
      <w:pPr>
        <w:tabs>
          <w:tab w:val="left" w:pos="851"/>
        </w:tabs>
        <w:spacing w:after="0" w:line="240" w:lineRule="auto"/>
        <w:ind w:left="851" w:right="901"/>
        <w:jc w:val="both"/>
        <w:rPr>
          <w:rFonts w:ascii="Palatino Linotype" w:hAnsi="Palatino Linotype" w:cs="Arial"/>
          <w:i/>
          <w:sz w:val="22"/>
          <w:szCs w:val="22"/>
        </w:rPr>
      </w:pPr>
    </w:p>
    <w:p w:rsidR="00AD3A20" w:rsidRPr="00B01AFC" w:rsidRDefault="00535903" w:rsidP="00477A1A">
      <w:pPr>
        <w:tabs>
          <w:tab w:val="left" w:pos="851"/>
        </w:tabs>
        <w:spacing w:after="0" w:line="240" w:lineRule="auto"/>
        <w:ind w:left="851" w:right="901"/>
        <w:jc w:val="both"/>
        <w:rPr>
          <w:rFonts w:ascii="Palatino Linotype" w:hAnsi="Palatino Linotype" w:cs="Arial"/>
          <w:i/>
          <w:sz w:val="22"/>
          <w:szCs w:val="22"/>
        </w:rPr>
      </w:pPr>
      <w:r w:rsidRPr="00B01AFC">
        <w:rPr>
          <w:rFonts w:ascii="Palatino Linotype" w:hAnsi="Palatino Linotype" w:cs="Arial"/>
          <w:i/>
          <w:sz w:val="22"/>
          <w:szCs w:val="22"/>
        </w:rPr>
        <w:t>“</w:t>
      </w:r>
      <w:r w:rsidR="00E3038E" w:rsidRPr="00B01AFC">
        <w:rPr>
          <w:rFonts w:ascii="Palatino Linotype" w:hAnsi="Palatino Linotype" w:cs="Arial"/>
          <w:i/>
          <w:sz w:val="22"/>
          <w:szCs w:val="22"/>
        </w:rPr>
        <w:t xml:space="preserve">Solicito todos los recibos de nomina de Mauricio Morquecho Alvarez, desde su prmer quincena cuando ingreso hasta el 30 de Junio de 2019, ademas solicito la estructura organica de la unidad de trasparencia, nombramiento del titular de la unidad de trnsparencia, recibos de nomina de todo el personal adscrito a la unidad de transparencia, solicito el acta de intauracion del comité de transparencia, tambien solicito la certificacion del titular de unidad de transparencia con fundamento en el aet 57 de la LEY DE TRANSPARENCIA Y ACCESO A LA INFORMACIÓN </w:t>
      </w:r>
      <w:r w:rsidR="00E3038E" w:rsidRPr="00B01AFC">
        <w:rPr>
          <w:rFonts w:ascii="Palatino Linotype" w:hAnsi="Palatino Linotype" w:cs="Arial"/>
          <w:i/>
          <w:sz w:val="22"/>
          <w:szCs w:val="22"/>
        </w:rPr>
        <w:lastRenderedPageBreak/>
        <w:t>PÚBLICA DEL ESTADO DE MÉXICO Y MUNICIPIOS y del oficial de proteccion de datos personalescon fundamento en el art 92 de la LEY DE PROTECCIÓN DE DATOS PERSONALES EN POSESIÓN DE SUJETOS OBLIGADOS DEL ESTADO DE MÉXICO Y MUNICIPIOS, por ultimo solicito el plan de contingencia y plan de trabajo ante la violacion a la proteccionde datos personales y el aviso de privacidad, la informacion la solicito a travez del sistema saimex en versión publica</w:t>
      </w:r>
      <w:r w:rsidR="009567C2" w:rsidRPr="00B01AFC">
        <w:rPr>
          <w:rFonts w:ascii="Palatino Linotype" w:hAnsi="Palatino Linotype" w:cs="Arial"/>
          <w:i/>
          <w:sz w:val="22"/>
          <w:szCs w:val="22"/>
        </w:rPr>
        <w:t>”</w:t>
      </w:r>
      <w:r w:rsidR="00AD3A20" w:rsidRPr="00B01AFC">
        <w:rPr>
          <w:rFonts w:ascii="Palatino Linotype" w:hAnsi="Palatino Linotype" w:cs="Arial"/>
          <w:i/>
          <w:sz w:val="22"/>
          <w:szCs w:val="22"/>
        </w:rPr>
        <w:t xml:space="preserve"> (sic)</w:t>
      </w:r>
    </w:p>
    <w:p w:rsidR="00AD3A20" w:rsidRPr="00B01AFC" w:rsidRDefault="00AD3A20" w:rsidP="00477A1A">
      <w:pPr>
        <w:tabs>
          <w:tab w:val="left" w:pos="851"/>
        </w:tabs>
        <w:spacing w:after="0" w:line="240" w:lineRule="auto"/>
        <w:ind w:left="851" w:right="901"/>
        <w:jc w:val="both"/>
        <w:rPr>
          <w:rFonts w:ascii="Palatino Linotype" w:hAnsi="Palatino Linotype" w:cs="Arial"/>
          <w:i/>
          <w:sz w:val="22"/>
          <w:szCs w:val="22"/>
        </w:rPr>
      </w:pPr>
    </w:p>
    <w:p w:rsidR="00D92515" w:rsidRPr="00B01AFC" w:rsidRDefault="00D06012" w:rsidP="00477A1A">
      <w:pPr>
        <w:spacing w:after="0" w:line="360" w:lineRule="auto"/>
        <w:jc w:val="both"/>
        <w:rPr>
          <w:rFonts w:ascii="Palatino Linotype" w:hAnsi="Palatino Linotype" w:cs="Arial"/>
          <w:sz w:val="24"/>
          <w:szCs w:val="24"/>
          <w:lang w:val="es-MX"/>
        </w:rPr>
      </w:pPr>
      <w:r w:rsidRPr="00B01AFC">
        <w:rPr>
          <w:rFonts w:ascii="Palatino Linotype" w:hAnsi="Palatino Linotype" w:cs="Arial"/>
          <w:b/>
          <w:sz w:val="24"/>
          <w:szCs w:val="24"/>
        </w:rPr>
        <w:t>MODALIDAD DE ENTREGA:</w:t>
      </w:r>
      <w:r w:rsidRPr="00B01AFC">
        <w:rPr>
          <w:rFonts w:ascii="Palatino Linotype" w:hAnsi="Palatino Linotype" w:cs="Arial"/>
          <w:sz w:val="24"/>
          <w:szCs w:val="24"/>
        </w:rPr>
        <w:t xml:space="preserve"> </w:t>
      </w:r>
      <w:r w:rsidR="00392061" w:rsidRPr="00B01AFC">
        <w:rPr>
          <w:rFonts w:ascii="Palatino Linotype" w:hAnsi="Palatino Linotype" w:cs="Arial"/>
          <w:sz w:val="24"/>
          <w:szCs w:val="24"/>
          <w:lang w:val="es-MX"/>
        </w:rPr>
        <w:t xml:space="preserve">Vía </w:t>
      </w:r>
      <w:r w:rsidR="00392061" w:rsidRPr="00B01AFC">
        <w:rPr>
          <w:rFonts w:ascii="Palatino Linotype" w:hAnsi="Palatino Linotype" w:cs="Arial"/>
          <w:b/>
          <w:sz w:val="24"/>
          <w:szCs w:val="24"/>
          <w:lang w:val="es-MX"/>
        </w:rPr>
        <w:t>SAIMEX</w:t>
      </w:r>
      <w:r w:rsidR="00392061" w:rsidRPr="00B01AFC">
        <w:rPr>
          <w:rFonts w:ascii="Palatino Linotype" w:hAnsi="Palatino Linotype" w:cs="Arial"/>
          <w:sz w:val="24"/>
          <w:szCs w:val="24"/>
          <w:lang w:val="es-MX"/>
        </w:rPr>
        <w:t>.</w:t>
      </w:r>
    </w:p>
    <w:p w:rsidR="00922776" w:rsidRPr="00B01AFC" w:rsidRDefault="00922776" w:rsidP="00477A1A">
      <w:pPr>
        <w:spacing w:after="0" w:line="360" w:lineRule="auto"/>
        <w:jc w:val="both"/>
        <w:rPr>
          <w:rFonts w:ascii="Palatino Linotype" w:hAnsi="Palatino Linotype"/>
          <w:b/>
          <w:sz w:val="24"/>
          <w:szCs w:val="24"/>
          <w:lang w:val="es-MX"/>
        </w:rPr>
      </w:pPr>
    </w:p>
    <w:p w:rsidR="003B7373" w:rsidRPr="00B01AFC" w:rsidRDefault="00BE0357" w:rsidP="003B7373">
      <w:pPr>
        <w:spacing w:line="360" w:lineRule="auto"/>
        <w:jc w:val="both"/>
        <w:rPr>
          <w:rFonts w:ascii="Palatino Linotype" w:eastAsia="Times New Roman" w:hAnsi="Palatino Linotype" w:cs="Arial"/>
          <w:sz w:val="24"/>
          <w:szCs w:val="24"/>
          <w:lang w:val="es-MX"/>
        </w:rPr>
      </w:pPr>
      <w:r w:rsidRPr="00B01AFC">
        <w:rPr>
          <w:rFonts w:ascii="Palatino Linotype" w:eastAsia="Times New Roman" w:hAnsi="Palatino Linotype" w:cs="Times New Roman"/>
          <w:b/>
          <w:sz w:val="28"/>
          <w:szCs w:val="28"/>
          <w:lang w:val="es-MX"/>
        </w:rPr>
        <w:t xml:space="preserve">II. </w:t>
      </w:r>
      <w:r w:rsidR="0084633F" w:rsidRPr="00B01AFC">
        <w:rPr>
          <w:rFonts w:ascii="Palatino Linotype" w:hAnsi="Palatino Linotype" w:cs="Arial"/>
          <w:sz w:val="24"/>
          <w:szCs w:val="24"/>
        </w:rPr>
        <w:t xml:space="preserve">En cumplimiento al artículo 162 de la Ley de Transparencia y Acceso a la Información Pública del Estado de México y Municipios, en fecha </w:t>
      </w:r>
      <w:r w:rsidR="00E3038E" w:rsidRPr="00B01AFC">
        <w:rPr>
          <w:rFonts w:ascii="Palatino Linotype" w:hAnsi="Palatino Linotype" w:cs="Arial"/>
          <w:sz w:val="24"/>
          <w:szCs w:val="24"/>
        </w:rPr>
        <w:t xml:space="preserve">cinco de agosto de dos </w:t>
      </w:r>
      <w:r w:rsidR="0084633F" w:rsidRPr="00B01AFC">
        <w:rPr>
          <w:rFonts w:ascii="Palatino Linotype" w:hAnsi="Palatino Linotype" w:cs="Arial"/>
          <w:sz w:val="24"/>
          <w:szCs w:val="24"/>
        </w:rPr>
        <w:t xml:space="preserve">mil diecinueve, </w:t>
      </w:r>
      <w:r w:rsidR="003B7373" w:rsidRPr="00B01AFC">
        <w:rPr>
          <w:rFonts w:ascii="Palatino Linotype" w:eastAsia="Times New Roman" w:hAnsi="Palatino Linotype" w:cs="Arial"/>
          <w:sz w:val="24"/>
          <w:szCs w:val="24"/>
          <w:lang w:val="es-MX"/>
        </w:rPr>
        <w:t xml:space="preserve">el Titular de la Unidad de Transparencia del </w:t>
      </w:r>
      <w:r w:rsidR="003B7373" w:rsidRPr="00B01AFC">
        <w:rPr>
          <w:rFonts w:ascii="Palatino Linotype" w:eastAsia="Times New Roman" w:hAnsi="Palatino Linotype" w:cs="Arial"/>
          <w:b/>
          <w:sz w:val="24"/>
          <w:szCs w:val="24"/>
          <w:lang w:val="es-MX"/>
        </w:rPr>
        <w:t>SUJETO OBLIGADO</w:t>
      </w:r>
      <w:r w:rsidR="003B7373" w:rsidRPr="00B01AFC">
        <w:rPr>
          <w:rFonts w:ascii="Palatino Linotype" w:eastAsia="Times New Roman" w:hAnsi="Palatino Linotype" w:cs="Arial"/>
          <w:sz w:val="24"/>
          <w:szCs w:val="24"/>
          <w:lang w:val="es-MX"/>
        </w:rPr>
        <w:t xml:space="preserve">, mediante folios </w:t>
      </w:r>
      <w:r w:rsidR="003B7373" w:rsidRPr="00B01AFC">
        <w:rPr>
          <w:rFonts w:ascii="Palatino Linotype" w:eastAsia="Times New Roman" w:hAnsi="Palatino Linotype" w:cs="Arial"/>
          <w:b/>
          <w:sz w:val="24"/>
          <w:szCs w:val="24"/>
          <w:lang w:val="es-MX"/>
        </w:rPr>
        <w:t>00102/OASZUMPANG/IP/2019/TSP/0001</w:t>
      </w:r>
      <w:r w:rsidR="003B7373" w:rsidRPr="00B01AFC">
        <w:rPr>
          <w:rFonts w:ascii="Palatino Linotype" w:eastAsia="Times New Roman" w:hAnsi="Palatino Linotype" w:cs="Arial"/>
          <w:sz w:val="24"/>
          <w:szCs w:val="24"/>
          <w:lang w:val="es-MX"/>
        </w:rPr>
        <w:t xml:space="preserve"> y </w:t>
      </w:r>
      <w:r w:rsidR="003B7373" w:rsidRPr="00B01AFC">
        <w:rPr>
          <w:rFonts w:ascii="Palatino Linotype" w:eastAsia="Times New Roman" w:hAnsi="Palatino Linotype" w:cs="Arial"/>
          <w:b/>
          <w:sz w:val="24"/>
          <w:szCs w:val="24"/>
          <w:lang w:val="es-MX"/>
        </w:rPr>
        <w:t xml:space="preserve">00102/OASZUMPANG/IP/2019/TSP/0002, </w:t>
      </w:r>
      <w:r w:rsidR="003B7373" w:rsidRPr="00B01AFC">
        <w:rPr>
          <w:rFonts w:ascii="Palatino Linotype" w:eastAsia="Times New Roman" w:hAnsi="Palatino Linotype" w:cs="Times New Roman"/>
          <w:bCs/>
          <w:sz w:val="24"/>
          <w:szCs w:val="24"/>
          <w:lang w:val="es-MX"/>
        </w:rPr>
        <w:t>turnó el requerimiento de información a los Servidores Públicos Habilitados que estimó pertinente, a fin de colmar la solicitud de acceso a la información; tal y como, se aprecia en la imagen siguiente:</w:t>
      </w:r>
    </w:p>
    <w:p w:rsidR="003B7373" w:rsidRPr="00B01AFC" w:rsidRDefault="003B7373" w:rsidP="003B7373">
      <w:pPr>
        <w:spacing w:after="0" w:line="240" w:lineRule="auto"/>
        <w:rPr>
          <w:rFonts w:ascii="Times New Roman" w:eastAsia="Times New Roman" w:hAnsi="Times New Roman" w:cs="Times New Roman"/>
          <w:sz w:val="24"/>
          <w:szCs w:val="24"/>
          <w:lang w:val="es-MX"/>
        </w:rPr>
      </w:pPr>
      <w:r w:rsidRPr="00B01AFC">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70FA0F1A" wp14:editId="44223F8C">
                <wp:simplePos x="0" y="0"/>
                <wp:positionH relativeFrom="margin">
                  <wp:posOffset>15239</wp:posOffset>
                </wp:positionH>
                <wp:positionV relativeFrom="paragraph">
                  <wp:posOffset>1254760</wp:posOffset>
                </wp:positionV>
                <wp:extent cx="5724525" cy="523875"/>
                <wp:effectExtent l="76200" t="38100" r="85725" b="104775"/>
                <wp:wrapNone/>
                <wp:docPr id="10" name="Rectángulo redondeado 10"/>
                <wp:cNvGraphicFramePr/>
                <a:graphic xmlns:a="http://schemas.openxmlformats.org/drawingml/2006/main">
                  <a:graphicData uri="http://schemas.microsoft.com/office/word/2010/wordprocessingShape">
                    <wps:wsp>
                      <wps:cNvSpPr/>
                      <wps:spPr>
                        <a:xfrm>
                          <a:off x="0" y="0"/>
                          <a:ext cx="5724525" cy="5238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5508E" id="Rectángulo redondeado 10" o:spid="_x0000_s1026" style="position:absolute;margin-left:1.2pt;margin-top:98.8pt;width:450.7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" filled="f" strokecolor="red" strokeweight="2.25pt">
                <v:shadow on="t" color="black" opacity="22937f" origin=",.5" offset="0,.63889mm"/>
                <w10:wrap anchorx="margin"/>
              </v:roundrect>
            </w:pict>
          </mc:Fallback>
        </mc:AlternateContent>
      </w:r>
      <w:r w:rsidRPr="00B01AFC">
        <w:rPr>
          <w:rFonts w:ascii="Times New Roman" w:eastAsia="Times New Roman" w:hAnsi="Times New Roman" w:cs="Times New Roman"/>
          <w:noProof/>
          <w:sz w:val="24"/>
          <w:szCs w:val="24"/>
          <w:lang w:val="es-MX" w:eastAsia="es-MX"/>
        </w:rPr>
        <w:drawing>
          <wp:inline distT="0" distB="0" distL="0" distR="0">
            <wp:extent cx="5788407" cy="2247900"/>
            <wp:effectExtent l="0" t="0" r="317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 - copia.PNG"/>
                    <pic:cNvPicPr/>
                  </pic:nvPicPr>
                  <pic:blipFill>
                    <a:blip r:embed="rId8">
                      <a:extLst>
                        <a:ext uri="{28A0092B-C50C-407E-A947-70E740481C1C}">
                          <a14:useLocalDpi xmlns:a14="http://schemas.microsoft.com/office/drawing/2010/main" val="0"/>
                        </a:ext>
                      </a:extLst>
                    </a:blip>
                    <a:stretch>
                      <a:fillRect/>
                    </a:stretch>
                  </pic:blipFill>
                  <pic:spPr>
                    <a:xfrm>
                      <a:off x="0" y="0"/>
                      <a:ext cx="5826037" cy="2262514"/>
                    </a:xfrm>
                    <a:prstGeom prst="rect">
                      <a:avLst/>
                    </a:prstGeom>
                  </pic:spPr>
                </pic:pic>
              </a:graphicData>
            </a:graphic>
          </wp:inline>
        </w:drawing>
      </w:r>
    </w:p>
    <w:p w:rsidR="0084633F" w:rsidRPr="00B01AFC" w:rsidRDefault="00F04E95" w:rsidP="00477A1A">
      <w:pPr>
        <w:spacing w:after="0" w:line="360" w:lineRule="auto"/>
        <w:jc w:val="both"/>
        <w:rPr>
          <w:rFonts w:ascii="Palatino Linotype" w:hAnsi="Palatino Linotype" w:cs="Arial"/>
          <w:sz w:val="24"/>
        </w:rPr>
      </w:pPr>
      <w:r w:rsidRPr="00B01AFC">
        <w:rPr>
          <w:rFonts w:ascii="Palatino Linotype" w:hAnsi="Palatino Linotype"/>
          <w:b/>
          <w:sz w:val="28"/>
          <w:lang w:val="es-MX"/>
        </w:rPr>
        <w:t>III</w:t>
      </w:r>
      <w:r w:rsidR="0084633F" w:rsidRPr="00B01AFC">
        <w:rPr>
          <w:rFonts w:ascii="Palatino Linotype" w:hAnsi="Palatino Linotype"/>
          <w:b/>
          <w:sz w:val="28"/>
          <w:lang w:val="es-MX"/>
        </w:rPr>
        <w:t>.</w:t>
      </w:r>
      <w:r w:rsidR="0084633F" w:rsidRPr="00B01AFC">
        <w:rPr>
          <w:rFonts w:ascii="Palatino Linotype" w:hAnsi="Palatino Linotype"/>
          <w:sz w:val="28"/>
          <w:lang w:val="es-MX"/>
        </w:rPr>
        <w:t xml:space="preserve"> </w:t>
      </w:r>
      <w:r w:rsidR="0084633F" w:rsidRPr="00B01AFC">
        <w:rPr>
          <w:rFonts w:ascii="Palatino Linotype" w:hAnsi="Palatino Linotype"/>
          <w:sz w:val="24"/>
        </w:rPr>
        <w:t xml:space="preserve">De las constancias que obran en el </w:t>
      </w:r>
      <w:r w:rsidR="0084633F" w:rsidRPr="00B01AFC">
        <w:rPr>
          <w:rFonts w:ascii="Palatino Linotype" w:hAnsi="Palatino Linotype"/>
          <w:b/>
          <w:sz w:val="24"/>
        </w:rPr>
        <w:t>SAIMEX,</w:t>
      </w:r>
      <w:r w:rsidR="0084633F" w:rsidRPr="00B01AFC">
        <w:rPr>
          <w:rFonts w:ascii="Palatino Linotype" w:hAnsi="Palatino Linotype"/>
          <w:sz w:val="24"/>
        </w:rPr>
        <w:t xml:space="preserve"> se advierte que </w:t>
      </w:r>
      <w:r w:rsidR="0084633F" w:rsidRPr="00B01AFC">
        <w:rPr>
          <w:rFonts w:ascii="Palatino Linotype" w:hAnsi="Palatino Linotype" w:cs="Arial"/>
          <w:b/>
          <w:color w:val="000000"/>
          <w:sz w:val="24"/>
        </w:rPr>
        <w:t>EL SUJETO OBLIGADO</w:t>
      </w:r>
      <w:r w:rsidR="0084633F" w:rsidRPr="00B01AFC">
        <w:rPr>
          <w:rFonts w:ascii="Palatino Linotype" w:hAnsi="Palatino Linotype" w:cs="Arial"/>
          <w:sz w:val="24"/>
        </w:rPr>
        <w:t xml:space="preserve"> fue omiso en entregar la respuesta a la solicitud de información pública.</w:t>
      </w:r>
    </w:p>
    <w:p w:rsidR="0084633F" w:rsidRPr="00B01AFC" w:rsidRDefault="0084633F" w:rsidP="00477A1A">
      <w:pPr>
        <w:pStyle w:val="Prrafodelista"/>
        <w:spacing w:after="0" w:line="360" w:lineRule="auto"/>
        <w:ind w:left="0"/>
        <w:contextualSpacing w:val="0"/>
        <w:jc w:val="both"/>
        <w:rPr>
          <w:rFonts w:ascii="Palatino Linotype" w:hAnsi="Palatino Linotype" w:cs="Arial"/>
          <w:b/>
        </w:rPr>
      </w:pPr>
    </w:p>
    <w:p w:rsidR="0084633F" w:rsidRPr="00B01AFC" w:rsidRDefault="00F04E95" w:rsidP="00477A1A">
      <w:pPr>
        <w:pStyle w:val="Prrafodelista"/>
        <w:spacing w:after="0" w:line="360" w:lineRule="auto"/>
        <w:ind w:left="0"/>
        <w:contextualSpacing w:val="0"/>
        <w:jc w:val="both"/>
        <w:rPr>
          <w:rFonts w:ascii="Palatino Linotype" w:hAnsi="Palatino Linotype" w:cs="Arial"/>
        </w:rPr>
      </w:pPr>
      <w:r w:rsidRPr="00B01AFC">
        <w:rPr>
          <w:rFonts w:ascii="Palatino Linotype" w:hAnsi="Palatino Linotype" w:cs="Arial"/>
          <w:b/>
          <w:sz w:val="28"/>
        </w:rPr>
        <w:t>I</w:t>
      </w:r>
      <w:r w:rsidR="0084633F" w:rsidRPr="00B01AFC">
        <w:rPr>
          <w:rFonts w:ascii="Palatino Linotype" w:hAnsi="Palatino Linotype" w:cs="Arial"/>
          <w:b/>
          <w:sz w:val="28"/>
        </w:rPr>
        <w:t xml:space="preserve">V. </w:t>
      </w:r>
      <w:r w:rsidR="0084633F" w:rsidRPr="00B01AFC">
        <w:rPr>
          <w:rFonts w:ascii="Palatino Linotype" w:hAnsi="Palatino Linotype" w:cs="Arial"/>
          <w:sz w:val="24"/>
          <w:szCs w:val="24"/>
        </w:rPr>
        <w:t xml:space="preserve">Inconforme por la falta de respuesta, el </w:t>
      </w:r>
      <w:r w:rsidR="003B7373" w:rsidRPr="00B01AFC">
        <w:rPr>
          <w:rFonts w:ascii="Palatino Linotype" w:hAnsi="Palatino Linotype" w:cs="Arial"/>
          <w:sz w:val="24"/>
          <w:szCs w:val="24"/>
        </w:rPr>
        <w:t xml:space="preserve">tres </w:t>
      </w:r>
      <w:r w:rsidRPr="00B01AFC">
        <w:rPr>
          <w:rFonts w:ascii="Palatino Linotype" w:hAnsi="Palatino Linotype" w:cs="Arial"/>
          <w:sz w:val="24"/>
          <w:szCs w:val="24"/>
        </w:rPr>
        <w:t xml:space="preserve">de septiembre de </w:t>
      </w:r>
      <w:r w:rsidR="0084633F" w:rsidRPr="00B01AFC">
        <w:rPr>
          <w:rFonts w:ascii="Palatino Linotype" w:hAnsi="Palatino Linotype" w:cs="Arial"/>
          <w:sz w:val="24"/>
          <w:szCs w:val="24"/>
        </w:rPr>
        <w:t xml:space="preserve">dos mil diecinueve, </w:t>
      </w:r>
      <w:r w:rsidR="0084633F" w:rsidRPr="00B01AFC">
        <w:rPr>
          <w:rFonts w:ascii="Palatino Linotype" w:hAnsi="Palatino Linotype" w:cs="Arial"/>
          <w:b/>
          <w:sz w:val="24"/>
          <w:szCs w:val="24"/>
        </w:rPr>
        <w:t>EL RECURRENTE</w:t>
      </w:r>
      <w:r w:rsidR="0084633F" w:rsidRPr="00B01AFC">
        <w:rPr>
          <w:rFonts w:ascii="Palatino Linotype" w:hAnsi="Palatino Linotype" w:cs="Arial"/>
          <w:sz w:val="24"/>
          <w:szCs w:val="24"/>
        </w:rPr>
        <w:t xml:space="preserve"> interpuso el recurso de revisión sujeto del presente estudio, el cual fue registrado en </w:t>
      </w:r>
      <w:r w:rsidR="0084633F" w:rsidRPr="00B01AFC">
        <w:rPr>
          <w:rFonts w:ascii="Palatino Linotype" w:hAnsi="Palatino Linotype" w:cs="Arial"/>
          <w:b/>
          <w:sz w:val="24"/>
          <w:szCs w:val="24"/>
        </w:rPr>
        <w:t>EL SAIMEX</w:t>
      </w:r>
      <w:r w:rsidR="0084633F" w:rsidRPr="00B01AFC">
        <w:rPr>
          <w:rFonts w:ascii="Palatino Linotype" w:hAnsi="Palatino Linotype" w:cs="Arial"/>
          <w:sz w:val="24"/>
          <w:szCs w:val="24"/>
        </w:rPr>
        <w:t xml:space="preserve"> y se le asignó el número de expediente </w:t>
      </w:r>
      <w:r w:rsidR="0084633F" w:rsidRPr="00B01AFC">
        <w:rPr>
          <w:rFonts w:ascii="Palatino Linotype" w:hAnsi="Palatino Linotype" w:cs="Arial"/>
          <w:b/>
          <w:sz w:val="24"/>
          <w:szCs w:val="24"/>
        </w:rPr>
        <w:t>0</w:t>
      </w:r>
      <w:r w:rsidRPr="00B01AFC">
        <w:rPr>
          <w:rFonts w:ascii="Palatino Linotype" w:hAnsi="Palatino Linotype" w:cs="Arial"/>
          <w:b/>
          <w:sz w:val="24"/>
          <w:szCs w:val="24"/>
        </w:rPr>
        <w:t>7</w:t>
      </w:r>
      <w:r w:rsidR="003B7373" w:rsidRPr="00B01AFC">
        <w:rPr>
          <w:rFonts w:ascii="Palatino Linotype" w:hAnsi="Palatino Linotype" w:cs="Arial"/>
          <w:b/>
          <w:sz w:val="24"/>
          <w:szCs w:val="24"/>
        </w:rPr>
        <w:t>0</w:t>
      </w:r>
      <w:r w:rsidRPr="00B01AFC">
        <w:rPr>
          <w:rFonts w:ascii="Palatino Linotype" w:hAnsi="Palatino Linotype" w:cs="Arial"/>
          <w:b/>
          <w:sz w:val="24"/>
          <w:szCs w:val="24"/>
        </w:rPr>
        <w:t>67</w:t>
      </w:r>
      <w:r w:rsidR="0084633F" w:rsidRPr="00B01AFC">
        <w:rPr>
          <w:rFonts w:ascii="Palatino Linotype" w:hAnsi="Palatino Linotype" w:cs="Arial"/>
          <w:b/>
          <w:sz w:val="24"/>
          <w:szCs w:val="24"/>
        </w:rPr>
        <w:t>/INFOEM/IP/RR/2019</w:t>
      </w:r>
      <w:r w:rsidR="0084633F" w:rsidRPr="00B01AFC">
        <w:rPr>
          <w:rFonts w:ascii="Palatino Linotype" w:hAnsi="Palatino Linotype" w:cs="Arial"/>
          <w:sz w:val="24"/>
          <w:szCs w:val="24"/>
        </w:rPr>
        <w:t>, en el que señaló como acto impugnado</w:t>
      </w:r>
      <w:r w:rsidR="003B7373" w:rsidRPr="00B01AFC">
        <w:rPr>
          <w:rFonts w:ascii="Palatino Linotype" w:hAnsi="Palatino Linotype" w:cs="Arial"/>
          <w:sz w:val="24"/>
          <w:szCs w:val="24"/>
        </w:rPr>
        <w:t>:</w:t>
      </w:r>
      <w:r w:rsidR="0084633F" w:rsidRPr="00B01AFC">
        <w:rPr>
          <w:rFonts w:ascii="Palatino Linotype" w:hAnsi="Palatino Linotype" w:cs="Arial"/>
          <w:sz w:val="24"/>
          <w:szCs w:val="24"/>
        </w:rPr>
        <w:t xml:space="preserve"> </w:t>
      </w:r>
    </w:p>
    <w:p w:rsidR="0084633F" w:rsidRPr="00B01AFC" w:rsidRDefault="0084633F" w:rsidP="00477A1A">
      <w:pPr>
        <w:tabs>
          <w:tab w:val="left" w:pos="851"/>
        </w:tabs>
        <w:spacing w:after="0" w:line="240" w:lineRule="auto"/>
        <w:ind w:left="851" w:right="901"/>
        <w:jc w:val="both"/>
        <w:rPr>
          <w:rFonts w:ascii="Palatino Linotype" w:hAnsi="Palatino Linotype" w:cs="Arial"/>
          <w:i/>
          <w:sz w:val="22"/>
          <w:szCs w:val="22"/>
        </w:rPr>
      </w:pPr>
    </w:p>
    <w:p w:rsidR="0084633F" w:rsidRPr="00B01AFC" w:rsidRDefault="0084633F" w:rsidP="00477A1A">
      <w:pPr>
        <w:tabs>
          <w:tab w:val="left" w:pos="851"/>
        </w:tabs>
        <w:spacing w:after="0" w:line="240" w:lineRule="auto"/>
        <w:ind w:left="851" w:right="901"/>
        <w:jc w:val="both"/>
        <w:rPr>
          <w:rFonts w:ascii="Palatino Linotype" w:hAnsi="Palatino Linotype" w:cs="Arial"/>
          <w:i/>
          <w:sz w:val="22"/>
          <w:szCs w:val="22"/>
        </w:rPr>
      </w:pPr>
      <w:r w:rsidRPr="00B01AFC">
        <w:rPr>
          <w:rFonts w:ascii="Palatino Linotype" w:hAnsi="Palatino Linotype" w:cs="Arial"/>
          <w:i/>
          <w:sz w:val="22"/>
          <w:szCs w:val="22"/>
        </w:rPr>
        <w:t>“</w:t>
      </w:r>
      <w:r w:rsidR="00F04E95" w:rsidRPr="00B01AFC">
        <w:rPr>
          <w:rFonts w:ascii="Palatino Linotype" w:hAnsi="Palatino Linotype" w:cs="Arial"/>
          <w:i/>
          <w:sz w:val="22"/>
          <w:szCs w:val="22"/>
        </w:rPr>
        <w:t>no entregó información</w:t>
      </w:r>
      <w:r w:rsidRPr="00B01AFC">
        <w:rPr>
          <w:rFonts w:ascii="Palatino Linotype" w:hAnsi="Palatino Linotype" w:cs="Arial"/>
          <w:i/>
          <w:sz w:val="22"/>
          <w:szCs w:val="22"/>
        </w:rPr>
        <w:t>” (sic)</w:t>
      </w:r>
    </w:p>
    <w:p w:rsidR="0084633F" w:rsidRPr="00B01AFC" w:rsidRDefault="0084633F" w:rsidP="00477A1A">
      <w:pPr>
        <w:tabs>
          <w:tab w:val="left" w:pos="851"/>
        </w:tabs>
        <w:spacing w:after="0" w:line="240" w:lineRule="auto"/>
        <w:ind w:left="851" w:right="901"/>
        <w:jc w:val="both"/>
        <w:rPr>
          <w:rFonts w:ascii="Palatino Linotype" w:hAnsi="Palatino Linotype" w:cs="Arial"/>
          <w:i/>
          <w:sz w:val="22"/>
          <w:szCs w:val="22"/>
        </w:rPr>
      </w:pPr>
    </w:p>
    <w:p w:rsidR="003B7373" w:rsidRPr="00B01AFC" w:rsidRDefault="003B7373" w:rsidP="003B7373">
      <w:pPr>
        <w:pStyle w:val="Prrafodelista"/>
        <w:spacing w:after="0" w:line="360" w:lineRule="auto"/>
        <w:ind w:left="0"/>
        <w:contextualSpacing w:val="0"/>
        <w:jc w:val="both"/>
        <w:rPr>
          <w:rFonts w:ascii="Palatino Linotype" w:hAnsi="Palatino Linotype" w:cs="Arial"/>
        </w:rPr>
      </w:pPr>
      <w:r w:rsidRPr="00B01AFC">
        <w:rPr>
          <w:rFonts w:ascii="Palatino Linotype" w:hAnsi="Palatino Linotype" w:cs="Arial"/>
          <w:sz w:val="24"/>
          <w:szCs w:val="24"/>
        </w:rPr>
        <w:t xml:space="preserve">Así como, razones o motivos de inconformidad, lo siguiente: </w:t>
      </w:r>
    </w:p>
    <w:p w:rsidR="003B7373" w:rsidRPr="00B01AFC" w:rsidRDefault="003B7373" w:rsidP="00477A1A">
      <w:pPr>
        <w:tabs>
          <w:tab w:val="left" w:pos="851"/>
        </w:tabs>
        <w:spacing w:after="0" w:line="240" w:lineRule="auto"/>
        <w:ind w:left="851" w:right="901"/>
        <w:jc w:val="both"/>
        <w:rPr>
          <w:rFonts w:ascii="Palatino Linotype" w:hAnsi="Palatino Linotype" w:cs="Arial"/>
          <w:i/>
          <w:sz w:val="22"/>
          <w:szCs w:val="22"/>
        </w:rPr>
      </w:pPr>
    </w:p>
    <w:p w:rsidR="003B7373" w:rsidRPr="00B01AFC" w:rsidRDefault="003B7373" w:rsidP="00477A1A">
      <w:pPr>
        <w:tabs>
          <w:tab w:val="left" w:pos="851"/>
        </w:tabs>
        <w:spacing w:after="0" w:line="240" w:lineRule="auto"/>
        <w:ind w:left="851" w:right="901"/>
        <w:jc w:val="both"/>
        <w:rPr>
          <w:rFonts w:ascii="Palatino Linotype" w:hAnsi="Palatino Linotype" w:cs="Arial"/>
          <w:i/>
          <w:sz w:val="22"/>
          <w:szCs w:val="22"/>
        </w:rPr>
      </w:pPr>
      <w:r w:rsidRPr="00B01AFC">
        <w:rPr>
          <w:rFonts w:ascii="Palatino Linotype" w:hAnsi="Palatino Linotype" w:cs="Arial"/>
          <w:i/>
          <w:sz w:val="22"/>
          <w:szCs w:val="22"/>
        </w:rPr>
        <w:t>“NO SE ME HA PROPORCIONADO LA INFORMACIÓN SOLICITADA” (sic)</w:t>
      </w:r>
    </w:p>
    <w:p w:rsidR="003B7373" w:rsidRPr="00B01AFC" w:rsidRDefault="003B7373" w:rsidP="00477A1A">
      <w:pPr>
        <w:tabs>
          <w:tab w:val="left" w:pos="851"/>
        </w:tabs>
        <w:spacing w:after="0" w:line="240" w:lineRule="auto"/>
        <w:ind w:left="851" w:right="901"/>
        <w:jc w:val="both"/>
        <w:rPr>
          <w:rFonts w:ascii="Palatino Linotype" w:hAnsi="Palatino Linotype" w:cs="Arial"/>
          <w:i/>
          <w:sz w:val="22"/>
          <w:szCs w:val="22"/>
        </w:rPr>
      </w:pPr>
    </w:p>
    <w:p w:rsidR="0084633F" w:rsidRPr="00B01AFC" w:rsidRDefault="0084633F" w:rsidP="00477A1A">
      <w:pPr>
        <w:pStyle w:val="Prrafodelista"/>
        <w:spacing w:after="0" w:line="360" w:lineRule="auto"/>
        <w:ind w:left="0"/>
        <w:contextualSpacing w:val="0"/>
        <w:jc w:val="both"/>
        <w:rPr>
          <w:rFonts w:ascii="Palatino Linotype" w:hAnsi="Palatino Linotype" w:cs="Arial"/>
        </w:rPr>
      </w:pPr>
      <w:r w:rsidRPr="00B01AFC">
        <w:rPr>
          <w:rFonts w:ascii="Palatino Linotype" w:hAnsi="Palatino Linotype" w:cs="Arial"/>
          <w:b/>
          <w:sz w:val="28"/>
          <w:szCs w:val="28"/>
        </w:rPr>
        <w:t xml:space="preserve">V. </w:t>
      </w:r>
      <w:r w:rsidRPr="00B01AFC">
        <w:rPr>
          <w:rFonts w:ascii="Palatino Linotype" w:hAnsi="Palatino Linotype" w:cs="Arial"/>
          <w:sz w:val="24"/>
          <w:szCs w:val="24"/>
        </w:rPr>
        <w:t xml:space="preserve">El </w:t>
      </w:r>
      <w:r w:rsidR="003B7373" w:rsidRPr="00B01AFC">
        <w:rPr>
          <w:rFonts w:ascii="Palatino Linotype" w:hAnsi="Palatino Linotype" w:cs="Arial"/>
          <w:sz w:val="24"/>
          <w:szCs w:val="24"/>
        </w:rPr>
        <w:t xml:space="preserve">tres </w:t>
      </w:r>
      <w:r w:rsidRPr="00B01AFC">
        <w:rPr>
          <w:rFonts w:ascii="Palatino Linotype" w:hAnsi="Palatino Linotype" w:cs="Arial"/>
          <w:sz w:val="24"/>
          <w:szCs w:val="24"/>
        </w:rPr>
        <w:t xml:space="preserve">de </w:t>
      </w:r>
      <w:r w:rsidR="00F04E95" w:rsidRPr="00B01AFC">
        <w:rPr>
          <w:rFonts w:ascii="Palatino Linotype" w:hAnsi="Palatino Linotype" w:cs="Arial"/>
          <w:sz w:val="24"/>
          <w:szCs w:val="24"/>
        </w:rPr>
        <w:t xml:space="preserve">septiembre </w:t>
      </w:r>
      <w:r w:rsidRPr="00B01AFC">
        <w:rPr>
          <w:rFonts w:ascii="Palatino Linotype" w:hAnsi="Palatino Linotype" w:cs="Arial"/>
          <w:sz w:val="24"/>
          <w:szCs w:val="24"/>
        </w:rPr>
        <w:t xml:space="preserve">de dos mil diecinueve, el recurso de que se trata se envió electrónicamente al Instituto de </w:t>
      </w:r>
      <w:r w:rsidRPr="00B01AFC">
        <w:rPr>
          <w:rFonts w:ascii="Palatino Linotype" w:eastAsia="Arial Unicode MS" w:hAnsi="Palatino Linotype" w:cs="Arial"/>
          <w:sz w:val="24"/>
          <w:szCs w:val="24"/>
        </w:rPr>
        <w:t>Transparencia</w:t>
      </w:r>
      <w:r w:rsidRPr="00B01AFC">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Pr="00B01AFC">
        <w:rPr>
          <w:rFonts w:ascii="Palatino Linotype" w:hAnsi="Palatino Linotype"/>
          <w:sz w:val="24"/>
          <w:szCs w:val="24"/>
        </w:rPr>
        <w:t>Ley de Transparencia y Acceso a la Información Pública del Estado de México y Municipios</w:t>
      </w:r>
      <w:r w:rsidRPr="00B01AFC">
        <w:rPr>
          <w:rFonts w:ascii="Palatino Linotype" w:hAnsi="Palatino Linotype" w:cs="Arial"/>
          <w:sz w:val="24"/>
          <w:szCs w:val="24"/>
        </w:rPr>
        <w:t>, se turnó, a través del</w:t>
      </w:r>
      <w:r w:rsidRPr="00B01AFC">
        <w:rPr>
          <w:rFonts w:ascii="Palatino Linotype" w:eastAsia="Arial Unicode MS" w:hAnsi="Palatino Linotype" w:cs="Arial"/>
          <w:sz w:val="24"/>
          <w:szCs w:val="24"/>
        </w:rPr>
        <w:t xml:space="preserve"> </w:t>
      </w:r>
      <w:r w:rsidRPr="00B01AFC">
        <w:rPr>
          <w:rFonts w:ascii="Palatino Linotype" w:eastAsia="Arial Unicode MS" w:hAnsi="Palatino Linotype" w:cs="Arial"/>
          <w:b/>
          <w:sz w:val="24"/>
          <w:szCs w:val="24"/>
        </w:rPr>
        <w:t>SAIMEX</w:t>
      </w:r>
      <w:r w:rsidRPr="00B01AFC">
        <w:rPr>
          <w:rFonts w:ascii="Palatino Linotype" w:hAnsi="Palatino Linotype"/>
          <w:sz w:val="24"/>
          <w:szCs w:val="24"/>
        </w:rPr>
        <w:t xml:space="preserve">, a la </w:t>
      </w:r>
      <w:r w:rsidRPr="00B01AFC">
        <w:rPr>
          <w:rFonts w:ascii="Palatino Linotype" w:hAnsi="Palatino Linotype" w:cs="Arial"/>
          <w:sz w:val="24"/>
          <w:szCs w:val="24"/>
        </w:rPr>
        <w:t xml:space="preserve">Comisionada </w:t>
      </w:r>
      <w:r w:rsidRPr="00B01AFC">
        <w:rPr>
          <w:rFonts w:ascii="Palatino Linotype" w:hAnsi="Palatino Linotype" w:cs="Arial"/>
          <w:b/>
          <w:sz w:val="24"/>
          <w:szCs w:val="24"/>
        </w:rPr>
        <w:t>EVA ABAID YAPUR</w:t>
      </w:r>
      <w:r w:rsidRPr="00B01AFC">
        <w:rPr>
          <w:rFonts w:ascii="Palatino Linotype" w:hAnsi="Palatino Linotype"/>
          <w:sz w:val="24"/>
          <w:szCs w:val="24"/>
        </w:rPr>
        <w:t>,</w:t>
      </w:r>
      <w:r w:rsidRPr="00B01AFC">
        <w:rPr>
          <w:rFonts w:ascii="Palatino Linotype" w:hAnsi="Palatino Linotype" w:cs="Arial"/>
          <w:sz w:val="24"/>
          <w:szCs w:val="24"/>
        </w:rPr>
        <w:t xml:space="preserve"> a efecto de decretar su admisión o desechamiento.</w:t>
      </w:r>
    </w:p>
    <w:p w:rsidR="0084633F" w:rsidRPr="00B01AFC" w:rsidRDefault="0084633F" w:rsidP="00477A1A">
      <w:pPr>
        <w:pStyle w:val="Prrafodelista"/>
        <w:spacing w:after="0" w:line="360" w:lineRule="auto"/>
        <w:ind w:left="0"/>
        <w:contextualSpacing w:val="0"/>
        <w:jc w:val="both"/>
        <w:rPr>
          <w:rFonts w:ascii="Palatino Linotype" w:hAnsi="Palatino Linotype" w:cs="Arial"/>
          <w:sz w:val="24"/>
          <w:szCs w:val="24"/>
        </w:rPr>
      </w:pPr>
    </w:p>
    <w:p w:rsidR="0084633F" w:rsidRPr="00B01AFC" w:rsidRDefault="0084633F" w:rsidP="00477A1A">
      <w:pPr>
        <w:pStyle w:val="Piedepgina"/>
        <w:spacing w:after="0" w:line="360" w:lineRule="auto"/>
        <w:jc w:val="both"/>
        <w:rPr>
          <w:rFonts w:ascii="Palatino Linotype" w:hAnsi="Palatino Linotype" w:cs="Arial"/>
          <w:sz w:val="24"/>
          <w:szCs w:val="24"/>
        </w:rPr>
      </w:pPr>
      <w:r w:rsidRPr="00B01AFC">
        <w:rPr>
          <w:rFonts w:ascii="Palatino Linotype" w:hAnsi="Palatino Linotype" w:cs="Arial"/>
          <w:b/>
          <w:sz w:val="28"/>
        </w:rPr>
        <w:t>V</w:t>
      </w:r>
      <w:r w:rsidR="0065310D" w:rsidRPr="00B01AFC">
        <w:rPr>
          <w:rFonts w:ascii="Palatino Linotype" w:hAnsi="Palatino Linotype" w:cs="Arial"/>
          <w:b/>
          <w:sz w:val="28"/>
        </w:rPr>
        <w:t>I</w:t>
      </w:r>
      <w:r w:rsidRPr="00B01AFC">
        <w:rPr>
          <w:rFonts w:ascii="Palatino Linotype" w:hAnsi="Palatino Linotype" w:cs="Arial"/>
          <w:b/>
          <w:sz w:val="28"/>
        </w:rPr>
        <w:t xml:space="preserve">. </w:t>
      </w:r>
      <w:r w:rsidRPr="00B01AFC">
        <w:rPr>
          <w:rFonts w:ascii="Palatino Linotype" w:hAnsi="Palatino Linotype" w:cs="Arial"/>
          <w:sz w:val="24"/>
          <w:szCs w:val="24"/>
        </w:rPr>
        <w:t>De las constancias del expediente electrónico del</w:t>
      </w:r>
      <w:r w:rsidRPr="00B01AFC">
        <w:rPr>
          <w:rFonts w:ascii="Palatino Linotype" w:hAnsi="Palatino Linotype" w:cs="Arial"/>
          <w:b/>
          <w:sz w:val="24"/>
          <w:szCs w:val="24"/>
        </w:rPr>
        <w:t xml:space="preserve"> SAIMEX</w:t>
      </w:r>
      <w:r w:rsidRPr="00B01AFC">
        <w:rPr>
          <w:rFonts w:ascii="Palatino Linotype" w:hAnsi="Palatino Linotype" w:cs="Arial"/>
          <w:sz w:val="24"/>
          <w:szCs w:val="24"/>
        </w:rPr>
        <w:t xml:space="preserve">, se advierte que en fecha </w:t>
      </w:r>
      <w:r w:rsidR="003B7373" w:rsidRPr="00B01AFC">
        <w:rPr>
          <w:rFonts w:ascii="Palatino Linotype" w:hAnsi="Palatino Linotype" w:cs="Arial"/>
          <w:sz w:val="24"/>
          <w:szCs w:val="24"/>
        </w:rPr>
        <w:t xml:space="preserve">nueve </w:t>
      </w:r>
      <w:r w:rsidR="00F04E95" w:rsidRPr="00B01AFC">
        <w:rPr>
          <w:rFonts w:ascii="Palatino Linotype" w:hAnsi="Palatino Linotype" w:cs="Arial"/>
          <w:sz w:val="24"/>
          <w:szCs w:val="24"/>
        </w:rPr>
        <w:t xml:space="preserve">de septiembre </w:t>
      </w:r>
      <w:r w:rsidRPr="00B01AFC">
        <w:rPr>
          <w:rFonts w:ascii="Palatino Linotype" w:hAnsi="Palatino Linotype" w:cs="Arial"/>
          <w:sz w:val="24"/>
          <w:szCs w:val="24"/>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01AFC">
        <w:rPr>
          <w:rFonts w:ascii="Palatino Linotype" w:hAnsi="Palatino Linotype" w:cs="Arial"/>
          <w:b/>
          <w:sz w:val="24"/>
          <w:szCs w:val="24"/>
        </w:rPr>
        <w:t xml:space="preserve">EL SUJETO OBLIGADO </w:t>
      </w:r>
      <w:r w:rsidRPr="00B01AFC">
        <w:rPr>
          <w:rFonts w:ascii="Palatino Linotype" w:hAnsi="Palatino Linotype" w:cs="Arial"/>
          <w:sz w:val="24"/>
          <w:szCs w:val="24"/>
        </w:rPr>
        <w:t>rindiera su</w:t>
      </w:r>
      <w:r w:rsidRPr="00B01AFC">
        <w:rPr>
          <w:rFonts w:ascii="Palatino Linotype" w:hAnsi="Palatino Linotype" w:cs="Arial"/>
          <w:b/>
          <w:sz w:val="24"/>
          <w:szCs w:val="24"/>
        </w:rPr>
        <w:t xml:space="preserve"> </w:t>
      </w:r>
      <w:r w:rsidRPr="00B01AFC">
        <w:rPr>
          <w:rFonts w:ascii="Palatino Linotype" w:hAnsi="Palatino Linotype" w:cs="Arial"/>
          <w:sz w:val="24"/>
          <w:szCs w:val="24"/>
        </w:rPr>
        <w:t>Informe Justificado.</w:t>
      </w:r>
    </w:p>
    <w:p w:rsidR="0084633F" w:rsidRPr="00B01AFC" w:rsidRDefault="0084633F" w:rsidP="00477A1A">
      <w:pPr>
        <w:pStyle w:val="Piedepgina"/>
        <w:spacing w:after="0" w:line="360" w:lineRule="auto"/>
        <w:jc w:val="both"/>
        <w:rPr>
          <w:rFonts w:ascii="Palatino Linotype" w:hAnsi="Palatino Linotype" w:cs="Arial"/>
        </w:rPr>
      </w:pPr>
    </w:p>
    <w:p w:rsidR="0084633F" w:rsidRPr="00B01AFC" w:rsidRDefault="00F04E95" w:rsidP="00477A1A">
      <w:pPr>
        <w:spacing w:after="0" w:line="360" w:lineRule="auto"/>
        <w:jc w:val="both"/>
        <w:rPr>
          <w:rFonts w:ascii="Palatino Linotype" w:hAnsi="Palatino Linotype" w:cs="Arial"/>
          <w:sz w:val="24"/>
          <w:szCs w:val="24"/>
        </w:rPr>
      </w:pPr>
      <w:r w:rsidRPr="00B01AFC">
        <w:rPr>
          <w:rFonts w:ascii="Palatino Linotype" w:eastAsia="Arial Unicode MS" w:hAnsi="Palatino Linotype" w:cs="Arial"/>
          <w:b/>
          <w:sz w:val="28"/>
          <w:szCs w:val="28"/>
        </w:rPr>
        <w:t>VII</w:t>
      </w:r>
      <w:r w:rsidR="0084633F" w:rsidRPr="00B01AFC">
        <w:rPr>
          <w:rFonts w:ascii="Palatino Linotype" w:eastAsia="Arial Unicode MS" w:hAnsi="Palatino Linotype" w:cs="Arial"/>
          <w:b/>
          <w:sz w:val="28"/>
          <w:szCs w:val="28"/>
        </w:rPr>
        <w:t>.</w:t>
      </w:r>
      <w:r w:rsidR="0084633F" w:rsidRPr="00B01AFC">
        <w:rPr>
          <w:rFonts w:ascii="Palatino Linotype" w:eastAsia="Arial Unicode MS" w:hAnsi="Palatino Linotype" w:cs="Arial"/>
          <w:b/>
          <w:sz w:val="28"/>
          <w:szCs w:val="28"/>
          <w:lang w:val="es-MX"/>
        </w:rPr>
        <w:t xml:space="preserve"> </w:t>
      </w:r>
      <w:r w:rsidR="0084633F" w:rsidRPr="00B01AFC">
        <w:rPr>
          <w:rFonts w:ascii="Palatino Linotype" w:eastAsia="Arial Unicode MS" w:hAnsi="Palatino Linotype" w:cs="Arial"/>
          <w:sz w:val="24"/>
          <w:szCs w:val="24"/>
        </w:rPr>
        <w:t xml:space="preserve">Conforme a las constancias del </w:t>
      </w:r>
      <w:r w:rsidR="0084633F" w:rsidRPr="00B01AFC">
        <w:rPr>
          <w:rFonts w:ascii="Palatino Linotype" w:eastAsia="Arial Unicode MS" w:hAnsi="Palatino Linotype" w:cs="Arial"/>
          <w:b/>
          <w:sz w:val="24"/>
          <w:szCs w:val="24"/>
        </w:rPr>
        <w:t>SAIMEX</w:t>
      </w:r>
      <w:r w:rsidR="0084633F" w:rsidRPr="00B01AFC">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84633F" w:rsidRPr="00B01AFC">
        <w:rPr>
          <w:rFonts w:ascii="Palatino Linotype" w:eastAsia="Arial Unicode MS" w:hAnsi="Palatino Linotype" w:cs="Arial"/>
          <w:b/>
          <w:sz w:val="24"/>
          <w:szCs w:val="24"/>
        </w:rPr>
        <w:t>RECURRENTE</w:t>
      </w:r>
      <w:r w:rsidR="0084633F" w:rsidRPr="00B01AFC">
        <w:rPr>
          <w:rFonts w:ascii="Palatino Linotype" w:eastAsia="Arial Unicode MS" w:hAnsi="Palatino Linotype" w:cs="Arial"/>
          <w:sz w:val="24"/>
          <w:szCs w:val="24"/>
        </w:rPr>
        <w:t xml:space="preserve">, éste no realizó manifestación alguna, ni presentó pruebas o alegatos, así como tampoco </w:t>
      </w:r>
      <w:r w:rsidR="0084633F" w:rsidRPr="00B01AFC">
        <w:rPr>
          <w:rFonts w:ascii="Palatino Linotype" w:eastAsia="Arial Unicode MS" w:hAnsi="Palatino Linotype" w:cs="Arial"/>
          <w:b/>
          <w:color w:val="000000"/>
          <w:sz w:val="24"/>
          <w:szCs w:val="24"/>
          <w:lang w:eastAsia="es-MX"/>
        </w:rPr>
        <w:t>EL SUJETO OBLIGADO</w:t>
      </w:r>
      <w:r w:rsidR="0084633F" w:rsidRPr="00B01AFC">
        <w:rPr>
          <w:rFonts w:ascii="Palatino Linotype" w:eastAsia="Arial Unicode MS" w:hAnsi="Palatino Linotype" w:cs="Arial"/>
          <w:sz w:val="24"/>
          <w:szCs w:val="24"/>
        </w:rPr>
        <w:t xml:space="preserve"> rindió su Informe Justificado, tal y como se aprecia en la siguiente imagen: </w:t>
      </w:r>
      <w:r w:rsidR="0084633F" w:rsidRPr="00B01AFC">
        <w:rPr>
          <w:rFonts w:ascii="Palatino Linotype" w:hAnsi="Palatino Linotype" w:cs="Arial"/>
          <w:sz w:val="24"/>
          <w:szCs w:val="24"/>
        </w:rPr>
        <w:t xml:space="preserve"> </w:t>
      </w:r>
    </w:p>
    <w:p w:rsidR="0084633F" w:rsidRPr="00B01AFC" w:rsidRDefault="003B7373" w:rsidP="00477A1A">
      <w:pPr>
        <w:spacing w:after="0" w:line="360" w:lineRule="auto"/>
        <w:jc w:val="both"/>
        <w:rPr>
          <w:rFonts w:ascii="Palatino Linotype" w:hAnsi="Palatino Linotype" w:cs="Arial"/>
          <w:sz w:val="24"/>
          <w:szCs w:val="24"/>
        </w:rPr>
      </w:pPr>
      <w:r w:rsidRPr="00B01AFC">
        <w:rPr>
          <w:rFonts w:ascii="Palatino Linotype" w:hAnsi="Palatino Linotype" w:cs="Arial"/>
          <w:noProof/>
          <w:sz w:val="24"/>
          <w:szCs w:val="24"/>
          <w:lang w:val="es-MX" w:eastAsia="es-MX"/>
        </w:rPr>
        <w:drawing>
          <wp:inline distT="0" distB="0" distL="0" distR="0">
            <wp:extent cx="5788051" cy="2628900"/>
            <wp:effectExtent l="0" t="0" r="317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 - copia.PNG"/>
                    <pic:cNvPicPr/>
                  </pic:nvPicPr>
                  <pic:blipFill>
                    <a:blip r:embed="rId9">
                      <a:extLst>
                        <a:ext uri="{28A0092B-C50C-407E-A947-70E740481C1C}">
                          <a14:useLocalDpi xmlns:a14="http://schemas.microsoft.com/office/drawing/2010/main" val="0"/>
                        </a:ext>
                      </a:extLst>
                    </a:blip>
                    <a:stretch>
                      <a:fillRect/>
                    </a:stretch>
                  </pic:blipFill>
                  <pic:spPr>
                    <a:xfrm>
                      <a:off x="0" y="0"/>
                      <a:ext cx="5827306" cy="2646729"/>
                    </a:xfrm>
                    <a:prstGeom prst="rect">
                      <a:avLst/>
                    </a:prstGeom>
                  </pic:spPr>
                </pic:pic>
              </a:graphicData>
            </a:graphic>
          </wp:inline>
        </w:drawing>
      </w:r>
    </w:p>
    <w:p w:rsidR="0084633F" w:rsidRPr="00B01AFC" w:rsidRDefault="00F04E95" w:rsidP="00477A1A">
      <w:pPr>
        <w:spacing w:after="0" w:line="360" w:lineRule="auto"/>
        <w:jc w:val="both"/>
        <w:rPr>
          <w:rFonts w:ascii="Palatino Linotype" w:hAnsi="Palatino Linotype"/>
        </w:rPr>
      </w:pPr>
      <w:r w:rsidRPr="00B01AFC">
        <w:rPr>
          <w:rFonts w:ascii="Palatino Linotype" w:hAnsi="Palatino Linotype"/>
          <w:b/>
          <w:sz w:val="28"/>
          <w:szCs w:val="28"/>
        </w:rPr>
        <w:t>VIII</w:t>
      </w:r>
      <w:r w:rsidR="0084633F" w:rsidRPr="00B01AFC">
        <w:rPr>
          <w:rFonts w:ascii="Palatino Linotype" w:hAnsi="Palatino Linotype"/>
          <w:b/>
          <w:sz w:val="28"/>
          <w:szCs w:val="28"/>
        </w:rPr>
        <w:t xml:space="preserve">. </w:t>
      </w:r>
      <w:r w:rsidR="0084633F" w:rsidRPr="00B01AFC">
        <w:rPr>
          <w:rFonts w:ascii="Palatino Linotype" w:hAnsi="Palatino Linotype"/>
          <w:sz w:val="24"/>
          <w:szCs w:val="24"/>
        </w:rPr>
        <w:t xml:space="preserve">En fecha </w:t>
      </w:r>
      <w:r w:rsidR="003B7373" w:rsidRPr="00B01AFC">
        <w:rPr>
          <w:rFonts w:ascii="Palatino Linotype" w:hAnsi="Palatino Linotype"/>
          <w:sz w:val="24"/>
          <w:szCs w:val="24"/>
        </w:rPr>
        <w:t xml:space="preserve">veintitrés de septiembre </w:t>
      </w:r>
      <w:r w:rsidR="0084633F" w:rsidRPr="00B01AFC">
        <w:rPr>
          <w:rFonts w:ascii="Palatino Linotype" w:hAnsi="Palatino Linotype"/>
          <w:sz w:val="24"/>
          <w:szCs w:val="24"/>
        </w:rPr>
        <w:t>de dos mil diecinueve, se notificó a las partes el Acuerdo de Cierre de Instrucción en los siguientes términos:</w:t>
      </w:r>
      <w:r w:rsidR="0084633F" w:rsidRPr="00B01AFC">
        <w:rPr>
          <w:rFonts w:ascii="Palatino Linotype" w:hAnsi="Palatino Linotype"/>
        </w:rPr>
        <w:t xml:space="preserve"> </w:t>
      </w:r>
    </w:p>
    <w:p w:rsidR="001A7E40" w:rsidRPr="00B01AFC" w:rsidRDefault="001A7E40" w:rsidP="00477A1A">
      <w:pPr>
        <w:spacing w:after="0" w:line="360" w:lineRule="auto"/>
        <w:jc w:val="both"/>
        <w:rPr>
          <w:rFonts w:ascii="Palatino Linotype" w:hAnsi="Palatino Linotype"/>
        </w:rPr>
      </w:pPr>
    </w:p>
    <w:p w:rsidR="00F04E95" w:rsidRPr="00B01AFC" w:rsidRDefault="001A7E40" w:rsidP="00477A1A">
      <w:pPr>
        <w:spacing w:after="0" w:line="360" w:lineRule="auto"/>
        <w:jc w:val="center"/>
        <w:rPr>
          <w:rFonts w:ascii="Palatino Linotype" w:hAnsi="Palatino Linotype"/>
        </w:rPr>
      </w:pPr>
      <w:r w:rsidRPr="00B01AFC">
        <w:rPr>
          <w:rFonts w:ascii="Palatino Linotype" w:hAnsi="Palatino Linotype"/>
          <w:noProof/>
          <w:lang w:val="es-MX" w:eastAsia="es-MX"/>
        </w:rPr>
        <w:drawing>
          <wp:inline distT="0" distB="0" distL="0" distR="0">
            <wp:extent cx="4502785" cy="418147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 - copia.PNG"/>
                    <pic:cNvPicPr/>
                  </pic:nvPicPr>
                  <pic:blipFill>
                    <a:blip r:embed="rId10">
                      <a:extLst>
                        <a:ext uri="{28A0092B-C50C-407E-A947-70E740481C1C}">
                          <a14:useLocalDpi xmlns:a14="http://schemas.microsoft.com/office/drawing/2010/main" val="0"/>
                        </a:ext>
                      </a:extLst>
                    </a:blip>
                    <a:stretch>
                      <a:fillRect/>
                    </a:stretch>
                  </pic:blipFill>
                  <pic:spPr>
                    <a:xfrm>
                      <a:off x="0" y="0"/>
                      <a:ext cx="4516178" cy="4193912"/>
                    </a:xfrm>
                    <a:prstGeom prst="rect">
                      <a:avLst/>
                    </a:prstGeom>
                  </pic:spPr>
                </pic:pic>
              </a:graphicData>
            </a:graphic>
          </wp:inline>
        </w:drawing>
      </w:r>
    </w:p>
    <w:p w:rsidR="0084633F" w:rsidRPr="00B01AFC" w:rsidRDefault="0084633F" w:rsidP="00477A1A">
      <w:pPr>
        <w:spacing w:after="0" w:line="360" w:lineRule="auto"/>
        <w:jc w:val="center"/>
        <w:rPr>
          <w:rFonts w:ascii="Palatino Linotype" w:hAnsi="Palatino Linotype"/>
          <w:noProof/>
          <w:lang w:val="es-MX" w:eastAsia="es-MX"/>
        </w:rPr>
      </w:pPr>
    </w:p>
    <w:p w:rsidR="001A7E40" w:rsidRPr="00E924A6" w:rsidRDefault="001A7E40" w:rsidP="00477A1A">
      <w:pPr>
        <w:spacing w:after="0" w:line="360" w:lineRule="auto"/>
        <w:ind w:right="50"/>
        <w:jc w:val="both"/>
        <w:rPr>
          <w:rFonts w:ascii="Palatino Linotype" w:eastAsia="Times New Roman" w:hAnsi="Palatino Linotype" w:cs="Arial"/>
          <w:sz w:val="24"/>
          <w:szCs w:val="24"/>
          <w:lang w:val="es-MX"/>
        </w:rPr>
      </w:pPr>
      <w:r w:rsidRPr="00B01AFC">
        <w:rPr>
          <w:rFonts w:ascii="Palatino Linotype" w:eastAsia="Times New Roman" w:hAnsi="Palatino Linotype" w:cs="Arial"/>
          <w:b/>
          <w:sz w:val="28"/>
          <w:szCs w:val="24"/>
          <w:lang w:val="es-MX"/>
        </w:rPr>
        <w:t>IX.</w:t>
      </w:r>
      <w:r w:rsidRPr="00B01AFC">
        <w:rPr>
          <w:rFonts w:ascii="Palatino Linotype" w:eastAsia="Times New Roman" w:hAnsi="Palatino Linotype" w:cs="Arial"/>
          <w:b/>
          <w:sz w:val="24"/>
          <w:szCs w:val="24"/>
          <w:lang w:val="es-MX"/>
        </w:rPr>
        <w:t xml:space="preserve"> </w:t>
      </w:r>
      <w:r w:rsidRPr="00B01AFC">
        <w:rPr>
          <w:rFonts w:ascii="Palatino Linotype" w:eastAsia="Times New Roman" w:hAnsi="Palatino Linotype" w:cs="Arial"/>
          <w:sz w:val="24"/>
          <w:szCs w:val="24"/>
          <w:lang w:val="es-MX"/>
        </w:rPr>
        <w:t>El veintinueve de octubre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65310D" w:rsidRPr="00B01AFC" w:rsidRDefault="0065310D" w:rsidP="00477A1A">
      <w:pPr>
        <w:spacing w:after="0" w:line="360" w:lineRule="auto"/>
        <w:ind w:right="50"/>
        <w:jc w:val="both"/>
        <w:rPr>
          <w:rFonts w:ascii="Palatino Linotype" w:eastAsia="Times New Roman" w:hAnsi="Palatino Linotype" w:cs="Arial"/>
          <w:sz w:val="24"/>
          <w:szCs w:val="24"/>
          <w:lang w:val="es-ES"/>
        </w:rPr>
      </w:pPr>
      <w:r w:rsidRPr="00B01AFC">
        <w:rPr>
          <w:rFonts w:ascii="Palatino Linotype" w:eastAsia="Times New Roman" w:hAnsi="Palatino Linotype" w:cs="Arial"/>
          <w:b/>
          <w:sz w:val="28"/>
          <w:szCs w:val="24"/>
          <w:lang w:val="es-ES"/>
        </w:rPr>
        <w:t>X.</w:t>
      </w:r>
      <w:r w:rsidRPr="00B01AFC">
        <w:rPr>
          <w:rFonts w:ascii="Palatino Linotype" w:eastAsia="Times New Roman" w:hAnsi="Palatino Linotype" w:cs="Arial"/>
          <w:b/>
          <w:sz w:val="24"/>
          <w:szCs w:val="24"/>
          <w:lang w:val="es-ES"/>
        </w:rPr>
        <w:t xml:space="preserve"> </w:t>
      </w:r>
      <w:r w:rsidRPr="00B01AFC">
        <w:rPr>
          <w:rFonts w:ascii="Palatino Linotype" w:eastAsia="Times New Roman" w:hAnsi="Palatino Linotype" w:cs="Arial"/>
          <w:sz w:val="24"/>
          <w:szCs w:val="24"/>
          <w:lang w:val="es-ES"/>
        </w:rPr>
        <w:t xml:space="preserve">Con fundamento en el artículo 185, fracción VIII de la Ley de Transparencia y Acceso a la Información Pública del Estado de México y Municipios, se remitió el expediente a efecto de que la Comisionada </w:t>
      </w:r>
      <w:r w:rsidRPr="00B01AFC">
        <w:rPr>
          <w:rFonts w:ascii="Palatino Linotype" w:eastAsia="Times New Roman" w:hAnsi="Palatino Linotype" w:cs="Arial"/>
          <w:b/>
          <w:sz w:val="24"/>
          <w:szCs w:val="24"/>
          <w:lang w:val="es-ES"/>
        </w:rPr>
        <w:t>EVA ABAID YAPUR</w:t>
      </w:r>
      <w:r w:rsidRPr="00B01AFC">
        <w:rPr>
          <w:rFonts w:ascii="Palatino Linotype" w:eastAsia="Times New Roman" w:hAnsi="Palatino Linotype" w:cs="Arial"/>
          <w:sz w:val="24"/>
          <w:szCs w:val="24"/>
          <w:lang w:val="es-ES"/>
        </w:rPr>
        <w:t xml:space="preserve"> formule y presente al Pleno el proyecto de resolución correspondiente; y</w:t>
      </w:r>
    </w:p>
    <w:p w:rsidR="0084633F" w:rsidRPr="00B01AFC" w:rsidRDefault="0084633F" w:rsidP="00477A1A">
      <w:pPr>
        <w:spacing w:after="0" w:line="240" w:lineRule="auto"/>
        <w:ind w:right="50"/>
        <w:jc w:val="both"/>
        <w:rPr>
          <w:rFonts w:ascii="Palatino Linotype" w:hAnsi="Palatino Linotype" w:cs="Arial"/>
          <w:sz w:val="24"/>
          <w:szCs w:val="24"/>
        </w:rPr>
      </w:pPr>
    </w:p>
    <w:p w:rsidR="0084633F" w:rsidRPr="00B01AFC" w:rsidRDefault="0084633F" w:rsidP="00477A1A">
      <w:pPr>
        <w:spacing w:after="0" w:line="240" w:lineRule="auto"/>
        <w:jc w:val="center"/>
        <w:rPr>
          <w:rFonts w:ascii="Palatino Linotype" w:hAnsi="Palatino Linotype" w:cs="Arial"/>
          <w:b/>
          <w:bCs/>
          <w:spacing w:val="60"/>
          <w:sz w:val="28"/>
        </w:rPr>
      </w:pPr>
      <w:r w:rsidRPr="00B01AFC">
        <w:rPr>
          <w:rFonts w:ascii="Palatino Linotype" w:hAnsi="Palatino Linotype" w:cs="Arial"/>
          <w:b/>
          <w:bCs/>
          <w:spacing w:val="60"/>
          <w:sz w:val="28"/>
        </w:rPr>
        <w:t>CONSIDERANDO</w:t>
      </w:r>
    </w:p>
    <w:p w:rsidR="0084633F" w:rsidRPr="00B01AFC" w:rsidRDefault="0084633F" w:rsidP="00477A1A">
      <w:pPr>
        <w:spacing w:after="0" w:line="240" w:lineRule="auto"/>
        <w:ind w:right="50"/>
        <w:jc w:val="both"/>
        <w:rPr>
          <w:rFonts w:ascii="Palatino Linotype" w:hAnsi="Palatino Linotype"/>
          <w:b/>
          <w:sz w:val="24"/>
          <w:szCs w:val="28"/>
        </w:rPr>
      </w:pPr>
    </w:p>
    <w:p w:rsidR="0084633F" w:rsidRPr="00B01AFC" w:rsidRDefault="00E924A6" w:rsidP="00477A1A">
      <w:pPr>
        <w:spacing w:after="0" w:line="360" w:lineRule="auto"/>
        <w:ind w:right="50"/>
        <w:jc w:val="both"/>
        <w:rPr>
          <w:rFonts w:ascii="Palatino Linotype" w:hAnsi="Palatino Linotype" w:cs="Arial"/>
          <w:b/>
          <w:sz w:val="24"/>
          <w:szCs w:val="24"/>
        </w:rPr>
      </w:pPr>
      <w:r>
        <w:rPr>
          <w:rFonts w:ascii="Palatino Linotype" w:hAnsi="Palatino Linotype"/>
          <w:b/>
          <w:noProof/>
          <w:sz w:val="28"/>
          <w:szCs w:val="28"/>
          <w:lang w:val="es-MX" w:eastAsia="es-MX"/>
        </w:rPr>
        <mc:AlternateContent>
          <mc:Choice Requires="wps">
            <w:drawing>
              <wp:anchor distT="0" distB="0" distL="114300" distR="114300" simplePos="0" relativeHeight="251662336" behindDoc="0" locked="0" layoutInCell="1" allowOverlap="1">
                <wp:simplePos x="0" y="0"/>
                <wp:positionH relativeFrom="column">
                  <wp:posOffset>43814</wp:posOffset>
                </wp:positionH>
                <wp:positionV relativeFrom="paragraph">
                  <wp:posOffset>3691890</wp:posOffset>
                </wp:positionV>
                <wp:extent cx="5743575" cy="1162050"/>
                <wp:effectExtent l="38100" t="38100" r="47625" b="95250"/>
                <wp:wrapNone/>
                <wp:docPr id="2" name="Conector recto 2"/>
                <wp:cNvGraphicFramePr/>
                <a:graphic xmlns:a="http://schemas.openxmlformats.org/drawingml/2006/main">
                  <a:graphicData uri="http://schemas.microsoft.com/office/word/2010/wordprocessingShape">
                    <wps:wsp>
                      <wps:cNvCnPr/>
                      <wps:spPr>
                        <a:xfrm>
                          <a:off x="0" y="0"/>
                          <a:ext cx="5743575" cy="1162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0496F1"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5pt,290.7pt" to="455.7pt,3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" strokecolor="#4f81bd [3204]" strokeweight="2pt">
                <v:shadow on="t" color="black" opacity="24903f" origin=",.5" offset="0,.55556mm"/>
              </v:line>
            </w:pict>
          </mc:Fallback>
        </mc:AlternateContent>
      </w:r>
      <w:r w:rsidR="0084633F" w:rsidRPr="00B01AFC">
        <w:rPr>
          <w:rFonts w:ascii="Palatino Linotype" w:hAnsi="Palatino Linotype"/>
          <w:b/>
          <w:sz w:val="28"/>
          <w:szCs w:val="28"/>
        </w:rPr>
        <w:t>PRIMERO</w:t>
      </w:r>
      <w:r w:rsidR="0084633F" w:rsidRPr="00B01AFC">
        <w:rPr>
          <w:rFonts w:ascii="Palatino Linotype" w:hAnsi="Palatino Linotype"/>
          <w:b/>
        </w:rPr>
        <w:t>.</w:t>
      </w:r>
      <w:r w:rsidR="0084633F" w:rsidRPr="00B01AFC">
        <w:rPr>
          <w:rFonts w:ascii="Palatino Linotype" w:hAnsi="Palatino Linotype"/>
        </w:rPr>
        <w:t xml:space="preserve"> </w:t>
      </w:r>
      <w:r w:rsidR="0084633F" w:rsidRPr="00B01AFC">
        <w:rPr>
          <w:rFonts w:ascii="Palatino Linotype" w:hAnsi="Palatino Linotype"/>
          <w:b/>
          <w:sz w:val="24"/>
          <w:szCs w:val="24"/>
        </w:rPr>
        <w:t>Competencia</w:t>
      </w:r>
      <w:r w:rsidR="0084633F" w:rsidRPr="00B01AFC">
        <w:rPr>
          <w:rFonts w:ascii="Palatino Linotype" w:hAnsi="Palatino Linotype"/>
          <w:sz w:val="24"/>
          <w:szCs w:val="24"/>
        </w:rPr>
        <w:t>.</w:t>
      </w:r>
      <w:r w:rsidR="0084633F" w:rsidRPr="00B01AFC">
        <w:rPr>
          <w:rFonts w:ascii="Palatino Linotype" w:hAnsi="Palatino Linotype"/>
          <w:b/>
          <w:sz w:val="24"/>
          <w:szCs w:val="24"/>
        </w:rPr>
        <w:t xml:space="preserve"> </w:t>
      </w:r>
      <w:r w:rsidR="0084633F" w:rsidRPr="00B01AFC">
        <w:rPr>
          <w:rFonts w:ascii="Palatino Linotype" w:hAnsi="Palatino Linotype"/>
          <w:sz w:val="24"/>
          <w:szCs w:val="24"/>
        </w:rPr>
        <w:t xml:space="preserve">Este Instituto de </w:t>
      </w:r>
      <w:r w:rsidR="0084633F" w:rsidRPr="00B01AFC">
        <w:rPr>
          <w:rFonts w:ascii="Palatino Linotype" w:hAnsi="Palatino Linotype" w:cs="Arial"/>
          <w:sz w:val="24"/>
          <w:szCs w:val="24"/>
        </w:rPr>
        <w:t>Transparencia</w:t>
      </w:r>
      <w:r w:rsidR="0084633F" w:rsidRPr="00B01AFC">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0084633F" w:rsidRPr="00B01AFC">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E924A6" w:rsidRDefault="00E924A6" w:rsidP="00477A1A">
      <w:pPr>
        <w:spacing w:after="0" w:line="360" w:lineRule="auto"/>
        <w:jc w:val="both"/>
        <w:rPr>
          <w:rFonts w:ascii="Palatino Linotype" w:hAnsi="Palatino Linotype" w:cs="Arial"/>
          <w:b/>
        </w:rPr>
      </w:pPr>
    </w:p>
    <w:p w:rsidR="0084633F" w:rsidRPr="00B01AFC" w:rsidRDefault="0084633F" w:rsidP="00477A1A">
      <w:pPr>
        <w:spacing w:after="0" w:line="360" w:lineRule="auto"/>
        <w:jc w:val="both"/>
        <w:rPr>
          <w:rFonts w:ascii="Palatino Linotype" w:hAnsi="Palatino Linotype" w:cs="Arial"/>
          <w:b/>
          <w:snapToGrid w:val="0"/>
          <w:sz w:val="24"/>
          <w:szCs w:val="24"/>
        </w:rPr>
      </w:pPr>
      <w:r w:rsidRPr="00B01AFC">
        <w:rPr>
          <w:rFonts w:ascii="Palatino Linotype" w:hAnsi="Palatino Linotype" w:cs="Arial"/>
          <w:b/>
          <w:sz w:val="28"/>
        </w:rPr>
        <w:t>SEGUNDO</w:t>
      </w:r>
      <w:r w:rsidRPr="00B01AFC">
        <w:rPr>
          <w:rFonts w:ascii="Palatino Linotype" w:hAnsi="Palatino Linotype" w:cs="Arial"/>
          <w:b/>
          <w:lang w:val="es-MX"/>
        </w:rPr>
        <w:t xml:space="preserve">. </w:t>
      </w:r>
      <w:r w:rsidRPr="00B01AFC">
        <w:rPr>
          <w:rFonts w:ascii="Palatino Linotype" w:hAnsi="Palatino Linotype" w:cs="Arial"/>
          <w:b/>
          <w:sz w:val="24"/>
          <w:szCs w:val="24"/>
        </w:rPr>
        <w:t xml:space="preserve">Interés. </w:t>
      </w:r>
      <w:r w:rsidRPr="00B01AFC">
        <w:rPr>
          <w:rFonts w:ascii="Palatino Linotype" w:hAnsi="Palatino Linotype" w:cs="Arial"/>
          <w:bCs/>
          <w:sz w:val="24"/>
          <w:szCs w:val="24"/>
        </w:rPr>
        <w:t xml:space="preserve">El recurso de revisión fue interpuesto por parte legítima, en atención a que se presentó por </w:t>
      </w:r>
      <w:r w:rsidRPr="00B01AFC">
        <w:rPr>
          <w:rFonts w:ascii="Palatino Linotype" w:hAnsi="Palatino Linotype" w:cs="Arial"/>
          <w:b/>
          <w:bCs/>
          <w:sz w:val="24"/>
          <w:szCs w:val="24"/>
        </w:rPr>
        <w:t>EL RECURRENTE,</w:t>
      </w:r>
      <w:r w:rsidRPr="00B01AFC">
        <w:rPr>
          <w:rFonts w:ascii="Palatino Linotype" w:hAnsi="Palatino Linotype" w:cs="Arial"/>
          <w:bCs/>
          <w:sz w:val="24"/>
          <w:szCs w:val="24"/>
        </w:rPr>
        <w:t xml:space="preserve"> quien es la misma persona que formuló la solicitud de acceso a la información pública al </w:t>
      </w:r>
      <w:r w:rsidRPr="00B01AFC">
        <w:rPr>
          <w:rFonts w:ascii="Palatino Linotype" w:hAnsi="Palatino Linotype" w:cs="Arial"/>
          <w:b/>
          <w:bCs/>
          <w:sz w:val="24"/>
          <w:szCs w:val="24"/>
        </w:rPr>
        <w:t>SUJETO OBLIGADO.</w:t>
      </w:r>
    </w:p>
    <w:p w:rsidR="0084633F" w:rsidRPr="00B01AFC" w:rsidRDefault="0084633F" w:rsidP="00477A1A">
      <w:pPr>
        <w:spacing w:after="0" w:line="360" w:lineRule="auto"/>
        <w:jc w:val="both"/>
        <w:rPr>
          <w:rFonts w:ascii="Palatino Linotype" w:hAnsi="Palatino Linotype" w:cs="Arial"/>
          <w:b/>
          <w:szCs w:val="28"/>
        </w:rPr>
      </w:pPr>
    </w:p>
    <w:p w:rsidR="0084633F" w:rsidRPr="00B01AFC" w:rsidRDefault="0084633F" w:rsidP="00477A1A">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B01AFC">
        <w:rPr>
          <w:rFonts w:ascii="Palatino Linotype" w:hAnsi="Palatino Linotype" w:cs="Arial"/>
          <w:b/>
          <w:sz w:val="28"/>
          <w:szCs w:val="28"/>
        </w:rPr>
        <w:t xml:space="preserve">TERCERO. </w:t>
      </w:r>
      <w:r w:rsidRPr="00B01AFC">
        <w:rPr>
          <w:rFonts w:ascii="Palatino Linotype" w:eastAsia="Times New Roman" w:hAnsi="Palatino Linotype" w:cs="Arial"/>
          <w:b/>
          <w:sz w:val="24"/>
          <w:szCs w:val="24"/>
          <w:lang w:val="es-ES"/>
        </w:rPr>
        <w:t xml:space="preserve">Oportunidad. </w:t>
      </w:r>
      <w:r w:rsidRPr="00B01AFC">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84633F" w:rsidRPr="00E924A6" w:rsidRDefault="0084633F" w:rsidP="00477A1A">
      <w:pPr>
        <w:spacing w:after="0" w:line="240" w:lineRule="auto"/>
        <w:jc w:val="both"/>
        <w:rPr>
          <w:rFonts w:ascii="Palatino Linotype" w:eastAsia="Times New Roman" w:hAnsi="Palatino Linotype" w:cs="Arial"/>
          <w:color w:val="000000"/>
          <w:sz w:val="28"/>
          <w:szCs w:val="28"/>
          <w:lang w:val="es-ES"/>
        </w:rPr>
      </w:pPr>
    </w:p>
    <w:p w:rsidR="0084633F" w:rsidRPr="00B01AFC" w:rsidRDefault="0084633F" w:rsidP="00477A1A">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B01AFC">
        <w:rPr>
          <w:rFonts w:ascii="Palatino Linotype" w:eastAsia="Times New Roman" w:hAnsi="Palatino Linotype" w:cs="Arial"/>
          <w:b/>
          <w:i/>
          <w:color w:val="000000"/>
          <w:sz w:val="22"/>
          <w:szCs w:val="22"/>
          <w:lang w:val="es-ES"/>
        </w:rPr>
        <w:t>“Artículo 163.</w:t>
      </w:r>
      <w:r w:rsidRPr="00B01AFC">
        <w:rPr>
          <w:rFonts w:ascii="Palatino Linotype" w:eastAsia="Times New Roman" w:hAnsi="Palatino Linotype" w:cs="Arial"/>
          <w:i/>
          <w:color w:val="000000"/>
          <w:sz w:val="22"/>
          <w:szCs w:val="22"/>
          <w:lang w:val="es-ES"/>
        </w:rPr>
        <w:t xml:space="preserve"> La Unidad </w:t>
      </w:r>
      <w:r w:rsidRPr="00B01AFC">
        <w:rPr>
          <w:rFonts w:ascii="Palatino Linotype" w:eastAsia="Times New Roman" w:hAnsi="Palatino Linotype" w:cs="Arial"/>
          <w:i/>
          <w:sz w:val="22"/>
          <w:szCs w:val="22"/>
          <w:lang w:val="es-ES"/>
        </w:rPr>
        <w:t>de</w:t>
      </w:r>
      <w:r w:rsidRPr="00B01AFC">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B01AFC">
        <w:rPr>
          <w:rFonts w:ascii="Palatino Linotype" w:eastAsia="Times New Roman" w:hAnsi="Palatino Linotype" w:cs="Arial"/>
          <w:i/>
          <w:sz w:val="22"/>
          <w:szCs w:val="22"/>
          <w:lang w:val="es-ES"/>
        </w:rPr>
        <w:t>menor</w:t>
      </w:r>
      <w:r w:rsidRPr="00B01AFC">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84633F" w:rsidRPr="00B01AFC" w:rsidRDefault="0084633F" w:rsidP="00477A1A">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84633F" w:rsidRPr="00B01AFC" w:rsidRDefault="0084633F" w:rsidP="00477A1A">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B01AFC">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B01AFC">
        <w:rPr>
          <w:rFonts w:ascii="Palatino Linotype" w:eastAsia="Times New Roman" w:hAnsi="Palatino Linotype" w:cs="Arial"/>
          <w:i/>
          <w:sz w:val="22"/>
          <w:szCs w:val="22"/>
          <w:lang w:val="es-ES"/>
        </w:rPr>
        <w:t>cuando</w:t>
      </w:r>
      <w:r w:rsidRPr="00B01AFC">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4633F" w:rsidRPr="00E924A6" w:rsidRDefault="0084633F" w:rsidP="00477A1A">
      <w:pPr>
        <w:spacing w:after="0" w:line="240" w:lineRule="auto"/>
        <w:ind w:left="851" w:right="901"/>
        <w:jc w:val="both"/>
        <w:rPr>
          <w:rFonts w:ascii="Palatino Linotype" w:eastAsia="Times New Roman" w:hAnsi="Palatino Linotype" w:cs="Arial"/>
          <w:i/>
          <w:color w:val="000000"/>
          <w:sz w:val="28"/>
          <w:szCs w:val="28"/>
          <w:lang w:val="es-ES"/>
        </w:rPr>
      </w:pPr>
    </w:p>
    <w:p w:rsidR="0084633F" w:rsidRPr="00B01AFC" w:rsidRDefault="0084633F" w:rsidP="00477A1A">
      <w:pPr>
        <w:spacing w:after="0" w:line="360" w:lineRule="auto"/>
        <w:jc w:val="both"/>
        <w:rPr>
          <w:rFonts w:ascii="Palatino Linotype" w:eastAsia="Times New Roman" w:hAnsi="Palatino Linotype" w:cs="Arial"/>
          <w:color w:val="000000"/>
          <w:sz w:val="24"/>
          <w:szCs w:val="24"/>
          <w:lang w:val="es-ES"/>
        </w:rPr>
      </w:pPr>
      <w:r w:rsidRPr="00B01AFC">
        <w:rPr>
          <w:rFonts w:ascii="Palatino Linotype" w:eastAsia="Times New Roman" w:hAnsi="Palatino Linotype" w:cs="Arial"/>
          <w:color w:val="000000"/>
          <w:sz w:val="24"/>
          <w:szCs w:val="24"/>
          <w:lang w:val="es-ES"/>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w:t>
      </w:r>
      <w:r w:rsidR="00E924A6">
        <w:rPr>
          <w:rFonts w:ascii="Palatino Linotype" w:eastAsia="Times New Roman" w:hAnsi="Palatino Linotype" w:cs="Arial"/>
          <w:color w:val="000000"/>
          <w:sz w:val="24"/>
          <w:szCs w:val="24"/>
          <w:lang w:val="es-ES"/>
        </w:rPr>
        <w:t xml:space="preserve"> </w:t>
      </w:r>
      <w:r w:rsidRPr="00B01AFC">
        <w:rPr>
          <w:rFonts w:ascii="Palatino Linotype" w:eastAsia="Times New Roman" w:hAnsi="Palatino Linotype" w:cs="Arial"/>
          <w:color w:val="000000"/>
          <w:sz w:val="24"/>
          <w:szCs w:val="24"/>
          <w:lang w:val="es-ES"/>
        </w:rPr>
        <w:t xml:space="preserve">negada; por lo que al solicitante le asiste el derecho para poder presentar el recurso de revisión correspondiente.  </w:t>
      </w:r>
    </w:p>
    <w:p w:rsidR="0084633F" w:rsidRPr="00B01AFC" w:rsidRDefault="0084633F" w:rsidP="00477A1A">
      <w:pPr>
        <w:spacing w:after="0" w:line="360" w:lineRule="auto"/>
        <w:jc w:val="both"/>
        <w:rPr>
          <w:rFonts w:ascii="Palatino Linotype" w:eastAsia="Times New Roman" w:hAnsi="Palatino Linotype" w:cs="Arial"/>
          <w:color w:val="000000"/>
          <w:sz w:val="24"/>
          <w:szCs w:val="24"/>
          <w:lang w:val="es-ES"/>
        </w:rPr>
      </w:pPr>
    </w:p>
    <w:p w:rsidR="0084633F" w:rsidRPr="00B01AFC" w:rsidRDefault="0084633F" w:rsidP="00477A1A">
      <w:pPr>
        <w:spacing w:after="0" w:line="360" w:lineRule="auto"/>
        <w:jc w:val="both"/>
        <w:rPr>
          <w:rFonts w:ascii="Palatino Linotype" w:eastAsia="Times New Roman" w:hAnsi="Palatino Linotype" w:cs="Arial"/>
          <w:color w:val="000000"/>
          <w:sz w:val="24"/>
          <w:szCs w:val="24"/>
          <w:lang w:val="es-ES"/>
        </w:rPr>
      </w:pPr>
      <w:r w:rsidRPr="00B01AFC">
        <w:rPr>
          <w:rFonts w:ascii="Palatino Linotype" w:eastAsia="Times New Roman" w:hAnsi="Palatino Linotype" w:cs="Arial"/>
          <w:color w:val="000000"/>
          <w:sz w:val="24"/>
          <w:szCs w:val="24"/>
          <w:lang w:val="es-ES"/>
        </w:rPr>
        <w:t xml:space="preserve">Derivado de lo anterior, se constituye la figura jurídica de la </w:t>
      </w:r>
      <w:r w:rsidRPr="00B01AFC">
        <w:rPr>
          <w:rFonts w:ascii="Palatino Linotype" w:eastAsia="Times New Roman" w:hAnsi="Palatino Linotype" w:cs="Arial"/>
          <w:b/>
          <w:color w:val="000000"/>
          <w:sz w:val="24"/>
          <w:szCs w:val="24"/>
          <w:lang w:val="es-ES"/>
        </w:rPr>
        <w:t>NEGATIVA FICTA</w:t>
      </w:r>
      <w:r w:rsidRPr="00B01AFC">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84633F" w:rsidRPr="00B01AFC" w:rsidRDefault="0084633F" w:rsidP="00477A1A">
      <w:pPr>
        <w:spacing w:after="0" w:line="360" w:lineRule="auto"/>
        <w:jc w:val="both"/>
        <w:rPr>
          <w:rFonts w:ascii="Palatino Linotype" w:eastAsia="Times New Roman" w:hAnsi="Palatino Linotype" w:cs="Arial"/>
          <w:color w:val="000000"/>
          <w:sz w:val="24"/>
          <w:szCs w:val="24"/>
          <w:lang w:val="es-ES"/>
        </w:rPr>
      </w:pPr>
    </w:p>
    <w:p w:rsidR="0084633F" w:rsidRPr="00B01AFC" w:rsidRDefault="0084633F" w:rsidP="00477A1A">
      <w:pPr>
        <w:spacing w:after="0" w:line="360" w:lineRule="auto"/>
        <w:jc w:val="both"/>
        <w:rPr>
          <w:rFonts w:ascii="Palatino Linotype" w:eastAsia="Times New Roman" w:hAnsi="Palatino Linotype" w:cs="Arial"/>
          <w:color w:val="000000"/>
          <w:sz w:val="24"/>
          <w:szCs w:val="24"/>
          <w:lang w:val="es-ES"/>
        </w:rPr>
      </w:pPr>
      <w:r w:rsidRPr="00B01AFC">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84633F" w:rsidRPr="00B01AFC" w:rsidRDefault="0084633F" w:rsidP="00477A1A">
      <w:pPr>
        <w:spacing w:after="0" w:line="240" w:lineRule="auto"/>
        <w:jc w:val="both"/>
        <w:rPr>
          <w:rFonts w:ascii="Palatino Linotype" w:eastAsia="Times New Roman" w:hAnsi="Palatino Linotype" w:cs="Arial"/>
          <w:color w:val="000000"/>
          <w:sz w:val="24"/>
          <w:szCs w:val="24"/>
          <w:lang w:val="es-ES"/>
        </w:rPr>
      </w:pPr>
    </w:p>
    <w:p w:rsidR="0084633F" w:rsidRPr="00B01AFC"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r w:rsidRPr="00B01AFC">
        <w:rPr>
          <w:rFonts w:ascii="Palatino Linotype" w:eastAsia="Times New Roman" w:hAnsi="Palatino Linotype" w:cs="Arial"/>
          <w:b/>
          <w:i/>
          <w:color w:val="000000"/>
          <w:sz w:val="22"/>
          <w:szCs w:val="22"/>
          <w:lang w:val="es-ES"/>
        </w:rPr>
        <w:t xml:space="preserve">“Artículo 178. </w:t>
      </w:r>
      <w:r w:rsidRPr="00B01AFC">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4633F" w:rsidRPr="00B01AFC"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p>
    <w:p w:rsidR="0084633F" w:rsidRPr="00B01AFC"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r w:rsidRPr="00B01AFC">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B01AFC">
        <w:rPr>
          <w:rFonts w:ascii="Palatino Linotype" w:eastAsia="Times New Roman" w:hAnsi="Palatino Linotype" w:cs="Arial"/>
          <w:i/>
          <w:color w:val="000000"/>
          <w:sz w:val="22"/>
          <w:szCs w:val="22"/>
          <w:lang w:val="es-ES"/>
        </w:rPr>
        <w:t>, acompañado con el documento que pruebe la fecha en que presentó la solicitud.</w:t>
      </w:r>
    </w:p>
    <w:p w:rsidR="0084633F" w:rsidRPr="00B01AFC"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p>
    <w:p w:rsidR="0084633F" w:rsidRPr="00B01AFC"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r w:rsidRPr="00B01AFC">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84633F" w:rsidRPr="00B01AFC" w:rsidRDefault="0084633F" w:rsidP="00477A1A">
      <w:pPr>
        <w:spacing w:after="0" w:line="240" w:lineRule="auto"/>
        <w:ind w:left="851" w:right="901"/>
        <w:jc w:val="both"/>
        <w:rPr>
          <w:rFonts w:ascii="Palatino Linotype" w:eastAsia="Times New Roman" w:hAnsi="Palatino Linotype" w:cs="Arial"/>
          <w:i/>
          <w:color w:val="000000"/>
          <w:sz w:val="22"/>
          <w:szCs w:val="22"/>
          <w:lang w:val="es-ES"/>
        </w:rPr>
      </w:pPr>
      <w:r w:rsidRPr="00B01AFC">
        <w:rPr>
          <w:rFonts w:ascii="Palatino Linotype" w:eastAsia="Times New Roman" w:hAnsi="Palatino Linotype" w:cs="Arial"/>
          <w:i/>
          <w:color w:val="000000"/>
          <w:sz w:val="22"/>
          <w:szCs w:val="22"/>
          <w:lang w:val="es-ES"/>
        </w:rPr>
        <w:t xml:space="preserve">(Énfasis añadido) </w:t>
      </w:r>
    </w:p>
    <w:p w:rsidR="0084633F" w:rsidRPr="00B01AFC" w:rsidRDefault="0084633F" w:rsidP="00477A1A">
      <w:pPr>
        <w:spacing w:after="0" w:line="240" w:lineRule="auto"/>
        <w:jc w:val="both"/>
        <w:rPr>
          <w:rFonts w:ascii="Palatino Linotype" w:eastAsia="Times New Roman" w:hAnsi="Palatino Linotype" w:cs="Arial"/>
          <w:color w:val="000000"/>
          <w:sz w:val="24"/>
          <w:szCs w:val="24"/>
          <w:lang w:val="es-ES"/>
        </w:rPr>
      </w:pPr>
    </w:p>
    <w:p w:rsidR="0084633F" w:rsidRPr="00B01AFC" w:rsidRDefault="0084633F" w:rsidP="00477A1A">
      <w:pPr>
        <w:spacing w:after="0" w:line="360" w:lineRule="auto"/>
        <w:jc w:val="both"/>
        <w:rPr>
          <w:rFonts w:ascii="Palatino Linotype" w:eastAsia="Times New Roman" w:hAnsi="Palatino Linotype" w:cs="Arial"/>
          <w:color w:val="000000"/>
          <w:sz w:val="24"/>
          <w:szCs w:val="24"/>
          <w:lang w:val="es-ES"/>
        </w:rPr>
      </w:pPr>
      <w:r w:rsidRPr="00B01AFC">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B01AFC">
        <w:rPr>
          <w:rFonts w:ascii="Palatino Linotype" w:eastAsia="Times New Roman" w:hAnsi="Palatino Linotype" w:cs="Arial"/>
          <w:b/>
          <w:color w:val="000000"/>
          <w:sz w:val="24"/>
          <w:szCs w:val="24"/>
          <w:lang w:val="es-ES"/>
        </w:rPr>
        <w:t>SUJETO OBLIGADO</w:t>
      </w:r>
      <w:r w:rsidRPr="00B01AFC">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B01AFC">
        <w:rPr>
          <w:rFonts w:ascii="Palatino Linotype" w:eastAsia="Times New Roman" w:hAnsi="Palatino Linotype" w:cs="Arial"/>
          <w:b/>
          <w:color w:val="000000"/>
          <w:sz w:val="24"/>
          <w:szCs w:val="24"/>
          <w:lang w:val="es-ES"/>
        </w:rPr>
        <w:t xml:space="preserve">EL RECURRENTE </w:t>
      </w:r>
      <w:r w:rsidRPr="00B01AFC">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84633F" w:rsidRPr="00B01AFC" w:rsidRDefault="0084633F" w:rsidP="00477A1A">
      <w:pPr>
        <w:spacing w:after="0" w:line="360" w:lineRule="auto"/>
        <w:jc w:val="both"/>
        <w:rPr>
          <w:rFonts w:ascii="Palatino Linotype" w:eastAsia="Times New Roman" w:hAnsi="Palatino Linotype" w:cs="Arial"/>
          <w:color w:val="000000"/>
          <w:sz w:val="24"/>
          <w:szCs w:val="24"/>
          <w:lang w:val="es-ES"/>
        </w:rPr>
      </w:pPr>
    </w:p>
    <w:p w:rsidR="00F04E95" w:rsidRPr="00B01AFC" w:rsidRDefault="00F04E95" w:rsidP="00477A1A">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B01AFC">
        <w:rPr>
          <w:rFonts w:ascii="Palatino Linotype" w:eastAsia="Times New Roman" w:hAnsi="Palatino Linotype" w:cs="Times New Roman"/>
          <w:b/>
          <w:sz w:val="28"/>
        </w:rPr>
        <w:t xml:space="preserve">CUARTO. </w:t>
      </w:r>
      <w:r w:rsidRPr="00B01AFC">
        <w:rPr>
          <w:rFonts w:ascii="Palatino Linotype" w:eastAsia="Times New Roman" w:hAnsi="Palatino Linotype" w:cs="Times New Roman"/>
          <w:b/>
          <w:sz w:val="24"/>
          <w:szCs w:val="24"/>
          <w:lang w:val="es-MX"/>
        </w:rPr>
        <w:t xml:space="preserve">Procedibilidad. </w:t>
      </w:r>
      <w:r w:rsidRPr="00B01AFC">
        <w:rPr>
          <w:rFonts w:ascii="Palatino Linotype" w:eastAsia="Times New Roman" w:hAnsi="Palatino Linotype" w:cs="Arial"/>
          <w:sz w:val="24"/>
          <w:szCs w:val="24"/>
          <w:lang w:val="es-ES"/>
        </w:rPr>
        <w:t xml:space="preserve">Esta Ponencia considera importante abordar el análisis de los requisitos de procedibilidad del recurso de revisión, así el artículo 180 de la </w:t>
      </w:r>
      <w:r w:rsidRPr="00B01AFC">
        <w:rPr>
          <w:rFonts w:ascii="Palatino Linotype" w:eastAsia="Times New Roman" w:hAnsi="Palatino Linotype" w:cs="Arial"/>
          <w:sz w:val="24"/>
          <w:szCs w:val="24"/>
          <w:lang w:val="es-ES" w:eastAsia="es-MX"/>
        </w:rPr>
        <w:t xml:space="preserve">Ley de Transparencia y Acceso a la </w:t>
      </w:r>
      <w:r w:rsidRPr="00B01AFC">
        <w:rPr>
          <w:rFonts w:ascii="Palatino Linotype" w:eastAsia="Times New Roman" w:hAnsi="Palatino Linotype" w:cs="Arial"/>
          <w:sz w:val="24"/>
          <w:szCs w:val="24"/>
          <w:lang w:val="es-ES"/>
        </w:rPr>
        <w:t>Información</w:t>
      </w:r>
      <w:r w:rsidRPr="00B01AFC">
        <w:rPr>
          <w:rFonts w:ascii="Palatino Linotype" w:eastAsia="Times New Roman" w:hAnsi="Palatino Linotype" w:cs="Arial"/>
          <w:sz w:val="24"/>
          <w:szCs w:val="24"/>
          <w:lang w:val="es-ES" w:eastAsia="es-MX"/>
        </w:rPr>
        <w:t xml:space="preserve"> Pública del Estado de México y Municipios, que </w:t>
      </w:r>
      <w:r w:rsidRPr="00B01AFC">
        <w:rPr>
          <w:rFonts w:ascii="Palatino Linotype" w:eastAsia="Times New Roman" w:hAnsi="Palatino Linotype" w:cs="Arial"/>
          <w:sz w:val="24"/>
          <w:szCs w:val="24"/>
          <w:lang w:val="es-ES"/>
        </w:rPr>
        <w:t>establece lo siguiente:</w:t>
      </w:r>
    </w:p>
    <w:p w:rsidR="00F04E95" w:rsidRPr="00B01AFC" w:rsidRDefault="00F04E95" w:rsidP="00477A1A">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01AFC">
        <w:rPr>
          <w:rFonts w:ascii="Palatino Linotype" w:eastAsia="Times New Roman" w:hAnsi="Palatino Linotype" w:cs="Times New Roman"/>
          <w:b/>
          <w:i/>
          <w:sz w:val="22"/>
          <w:szCs w:val="22"/>
          <w:lang w:val="es-ES"/>
        </w:rPr>
        <w:t xml:space="preserve">“Artículo 180. </w:t>
      </w:r>
      <w:r w:rsidRPr="00B01AFC">
        <w:rPr>
          <w:rFonts w:ascii="Palatino Linotype" w:eastAsia="Times New Roman" w:hAnsi="Palatino Linotype" w:cs="Times New Roman"/>
          <w:i/>
          <w:sz w:val="22"/>
          <w:szCs w:val="22"/>
          <w:lang w:val="es-ES"/>
        </w:rPr>
        <w:t xml:space="preserve">El </w:t>
      </w:r>
      <w:r w:rsidRPr="00B01AFC">
        <w:rPr>
          <w:rFonts w:ascii="Palatino Linotype" w:eastAsia="Times New Roman" w:hAnsi="Palatino Linotype" w:cs="Arial"/>
          <w:i/>
          <w:sz w:val="22"/>
          <w:szCs w:val="22"/>
          <w:lang w:val="es-ES"/>
        </w:rPr>
        <w:t>recurso</w:t>
      </w:r>
      <w:r w:rsidRPr="00B01AFC">
        <w:rPr>
          <w:rFonts w:ascii="Palatino Linotype" w:eastAsia="Times New Roman" w:hAnsi="Palatino Linotype" w:cs="Times New Roman"/>
          <w:i/>
          <w:sz w:val="22"/>
          <w:szCs w:val="22"/>
          <w:lang w:val="es-ES"/>
        </w:rPr>
        <w:t xml:space="preserve"> </w:t>
      </w:r>
      <w:r w:rsidRPr="00B01AFC">
        <w:rPr>
          <w:rFonts w:ascii="Palatino Linotype" w:eastAsia="Times New Roman" w:hAnsi="Palatino Linotype" w:cs="Arial"/>
          <w:i/>
          <w:color w:val="222222"/>
          <w:sz w:val="22"/>
          <w:szCs w:val="22"/>
          <w:lang w:val="es-ES" w:eastAsia="es-MX"/>
        </w:rPr>
        <w:t>de</w:t>
      </w:r>
      <w:r w:rsidRPr="00B01AFC">
        <w:rPr>
          <w:rFonts w:ascii="Palatino Linotype" w:eastAsia="Times New Roman" w:hAnsi="Palatino Linotype" w:cs="Times New Roman"/>
          <w:i/>
          <w:sz w:val="22"/>
          <w:szCs w:val="22"/>
          <w:lang w:val="es-ES"/>
        </w:rPr>
        <w:t xml:space="preserve"> revisión contendrá:</w:t>
      </w:r>
      <w:r w:rsidRPr="00B01AFC">
        <w:rPr>
          <w:rFonts w:ascii="Palatino Linotype" w:eastAsia="Times New Roman" w:hAnsi="Palatino Linotype" w:cs="Times New Roman"/>
          <w:b/>
          <w:i/>
          <w:sz w:val="22"/>
          <w:szCs w:val="22"/>
          <w:lang w:val="es-ES"/>
        </w:rPr>
        <w:t xml:space="preserve">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01AFC">
        <w:rPr>
          <w:rFonts w:ascii="Palatino Linotype" w:eastAsia="Times New Roman" w:hAnsi="Palatino Linotype" w:cs="Times New Roman"/>
          <w:b/>
          <w:i/>
          <w:sz w:val="22"/>
          <w:szCs w:val="22"/>
          <w:lang w:val="es-ES"/>
        </w:rPr>
        <w:t xml:space="preserve">I. </w:t>
      </w:r>
      <w:r w:rsidRPr="00B01AFC">
        <w:rPr>
          <w:rFonts w:ascii="Palatino Linotype" w:eastAsia="Times New Roman" w:hAnsi="Palatino Linotype" w:cs="Times New Roman"/>
          <w:i/>
          <w:sz w:val="22"/>
          <w:szCs w:val="22"/>
          <w:lang w:val="es-ES"/>
        </w:rPr>
        <w:t xml:space="preserve">El sujeto obligado ante </w:t>
      </w:r>
      <w:r w:rsidRPr="00B01AFC">
        <w:rPr>
          <w:rFonts w:ascii="Palatino Linotype" w:eastAsia="Times New Roman" w:hAnsi="Palatino Linotype" w:cs="Arial"/>
          <w:i/>
          <w:sz w:val="22"/>
          <w:szCs w:val="22"/>
          <w:lang w:val="es-ES"/>
        </w:rPr>
        <w:t>la</w:t>
      </w:r>
      <w:r w:rsidRPr="00B01AFC">
        <w:rPr>
          <w:rFonts w:ascii="Palatino Linotype" w:eastAsia="Times New Roman" w:hAnsi="Palatino Linotype" w:cs="Times New Roman"/>
          <w:i/>
          <w:sz w:val="22"/>
          <w:szCs w:val="22"/>
          <w:lang w:val="es-ES"/>
        </w:rPr>
        <w:t xml:space="preserve"> cual </w:t>
      </w:r>
      <w:r w:rsidRPr="00B01AFC">
        <w:rPr>
          <w:rFonts w:ascii="Palatino Linotype" w:eastAsia="Times New Roman" w:hAnsi="Palatino Linotype" w:cs="Arial"/>
          <w:i/>
          <w:color w:val="222222"/>
          <w:sz w:val="22"/>
          <w:szCs w:val="22"/>
          <w:lang w:val="es-ES" w:eastAsia="es-MX"/>
        </w:rPr>
        <w:t>se</w:t>
      </w:r>
      <w:r w:rsidRPr="00B01AFC">
        <w:rPr>
          <w:rFonts w:ascii="Palatino Linotype" w:eastAsia="Times New Roman" w:hAnsi="Palatino Linotype" w:cs="Times New Roman"/>
          <w:i/>
          <w:sz w:val="22"/>
          <w:szCs w:val="22"/>
          <w:lang w:val="es-ES"/>
        </w:rPr>
        <w:t xml:space="preserve"> presentó la solicitud;</w:t>
      </w:r>
      <w:r w:rsidRPr="00B01AFC">
        <w:rPr>
          <w:rFonts w:ascii="Palatino Linotype" w:eastAsia="Times New Roman" w:hAnsi="Palatino Linotype" w:cs="Times New Roman"/>
          <w:b/>
          <w:i/>
          <w:sz w:val="22"/>
          <w:szCs w:val="22"/>
          <w:lang w:val="es-ES"/>
        </w:rPr>
        <w:t xml:space="preserve">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01AFC">
        <w:rPr>
          <w:rFonts w:ascii="Palatino Linotype" w:eastAsia="Times New Roman" w:hAnsi="Palatino Linotype" w:cs="Times New Roman"/>
          <w:b/>
          <w:i/>
          <w:sz w:val="22"/>
          <w:szCs w:val="22"/>
          <w:lang w:val="es-ES"/>
        </w:rPr>
        <w:t xml:space="preserve">II. </w:t>
      </w:r>
      <w:r w:rsidRPr="00B01AFC">
        <w:rPr>
          <w:rFonts w:ascii="Palatino Linotype" w:eastAsia="Times New Roman" w:hAnsi="Palatino Linotype" w:cs="Times New Roman"/>
          <w:b/>
          <w:i/>
          <w:sz w:val="22"/>
          <w:szCs w:val="22"/>
          <w:u w:val="single"/>
          <w:lang w:val="es-ES"/>
        </w:rPr>
        <w:t xml:space="preserve">El nombre del solicitante </w:t>
      </w:r>
      <w:r w:rsidRPr="00B01AFC">
        <w:rPr>
          <w:rFonts w:ascii="Palatino Linotype" w:eastAsia="Times New Roman" w:hAnsi="Palatino Linotype" w:cs="Arial"/>
          <w:b/>
          <w:i/>
          <w:color w:val="222222"/>
          <w:sz w:val="22"/>
          <w:szCs w:val="22"/>
          <w:u w:val="single"/>
          <w:lang w:val="es-ES" w:eastAsia="es-MX"/>
        </w:rPr>
        <w:t>que</w:t>
      </w:r>
      <w:r w:rsidRPr="00B01AFC">
        <w:rPr>
          <w:rFonts w:ascii="Palatino Linotype" w:eastAsia="Times New Roman" w:hAnsi="Palatino Linotype" w:cs="Times New Roman"/>
          <w:b/>
          <w:i/>
          <w:sz w:val="22"/>
          <w:szCs w:val="22"/>
          <w:u w:val="single"/>
          <w:lang w:val="es-ES"/>
        </w:rPr>
        <w:t xml:space="preserve"> recurre </w:t>
      </w:r>
      <w:r w:rsidRPr="00B01AFC">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B01AFC">
        <w:rPr>
          <w:rFonts w:ascii="Palatino Linotype" w:eastAsia="Times New Roman" w:hAnsi="Palatino Linotype" w:cs="Times New Roman"/>
          <w:b/>
          <w:i/>
          <w:sz w:val="22"/>
          <w:szCs w:val="22"/>
          <w:lang w:val="es-ES"/>
        </w:rPr>
        <w:t xml:space="preserve">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01AFC">
        <w:rPr>
          <w:rFonts w:ascii="Palatino Linotype" w:eastAsia="Times New Roman" w:hAnsi="Palatino Linotype" w:cs="Times New Roman"/>
          <w:b/>
          <w:i/>
          <w:sz w:val="22"/>
          <w:szCs w:val="22"/>
          <w:lang w:val="es-ES"/>
        </w:rPr>
        <w:t xml:space="preserve">III. </w:t>
      </w:r>
      <w:r w:rsidRPr="00B01AFC">
        <w:rPr>
          <w:rFonts w:ascii="Palatino Linotype" w:eastAsia="Times New Roman" w:hAnsi="Palatino Linotype" w:cs="Times New Roman"/>
          <w:i/>
          <w:sz w:val="22"/>
          <w:szCs w:val="22"/>
          <w:lang w:val="es-ES"/>
        </w:rPr>
        <w:t xml:space="preserve">El número de folio de </w:t>
      </w:r>
      <w:r w:rsidRPr="00B01AFC">
        <w:rPr>
          <w:rFonts w:ascii="Palatino Linotype" w:eastAsia="Times New Roman" w:hAnsi="Palatino Linotype" w:cs="Arial"/>
          <w:i/>
          <w:color w:val="222222"/>
          <w:sz w:val="22"/>
          <w:szCs w:val="22"/>
          <w:lang w:val="es-ES" w:eastAsia="es-MX"/>
        </w:rPr>
        <w:t>respuesta</w:t>
      </w:r>
      <w:r w:rsidRPr="00B01AFC">
        <w:rPr>
          <w:rFonts w:ascii="Palatino Linotype" w:eastAsia="Times New Roman" w:hAnsi="Palatino Linotype" w:cs="Times New Roman"/>
          <w:i/>
          <w:sz w:val="22"/>
          <w:szCs w:val="22"/>
          <w:lang w:val="es-ES"/>
        </w:rPr>
        <w:t xml:space="preserve"> de la solicitud de acceso;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01AFC">
        <w:rPr>
          <w:rFonts w:ascii="Palatino Linotype" w:eastAsia="Times New Roman" w:hAnsi="Palatino Linotype" w:cs="Times New Roman"/>
          <w:b/>
          <w:i/>
          <w:sz w:val="22"/>
          <w:szCs w:val="22"/>
          <w:lang w:val="es-ES"/>
        </w:rPr>
        <w:t xml:space="preserve">IV. </w:t>
      </w:r>
      <w:r w:rsidRPr="00B01AFC">
        <w:rPr>
          <w:rFonts w:ascii="Palatino Linotype" w:eastAsia="Times New Roman" w:hAnsi="Palatino Linotype" w:cs="Times New Roman"/>
          <w:i/>
          <w:sz w:val="22"/>
          <w:szCs w:val="22"/>
          <w:lang w:val="es-ES"/>
        </w:rPr>
        <w:t xml:space="preserve">La fecha en que fue </w:t>
      </w:r>
      <w:r w:rsidRPr="00B01AFC">
        <w:rPr>
          <w:rFonts w:ascii="Palatino Linotype" w:eastAsia="Times New Roman" w:hAnsi="Palatino Linotype" w:cs="Arial"/>
          <w:i/>
          <w:color w:val="222222"/>
          <w:sz w:val="22"/>
          <w:szCs w:val="22"/>
          <w:lang w:val="es-ES" w:eastAsia="es-MX"/>
        </w:rPr>
        <w:t>notificada</w:t>
      </w:r>
      <w:r w:rsidRPr="00B01AFC">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B01AFC">
        <w:rPr>
          <w:rFonts w:ascii="Palatino Linotype" w:eastAsia="Times New Roman" w:hAnsi="Palatino Linotype" w:cs="Times New Roman"/>
          <w:b/>
          <w:i/>
          <w:sz w:val="22"/>
          <w:szCs w:val="22"/>
          <w:lang w:val="es-ES"/>
        </w:rPr>
        <w:t xml:space="preserve">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01AFC">
        <w:rPr>
          <w:rFonts w:ascii="Palatino Linotype" w:eastAsia="Times New Roman" w:hAnsi="Palatino Linotype" w:cs="Times New Roman"/>
          <w:b/>
          <w:i/>
          <w:sz w:val="22"/>
          <w:szCs w:val="22"/>
          <w:lang w:val="es-ES"/>
        </w:rPr>
        <w:t xml:space="preserve">V. </w:t>
      </w:r>
      <w:r w:rsidRPr="00B01AFC">
        <w:rPr>
          <w:rFonts w:ascii="Palatino Linotype" w:eastAsia="Times New Roman" w:hAnsi="Palatino Linotype" w:cs="Times New Roman"/>
          <w:i/>
          <w:sz w:val="22"/>
          <w:szCs w:val="22"/>
          <w:lang w:val="es-ES"/>
        </w:rPr>
        <w:t xml:space="preserve">El acto que se </w:t>
      </w:r>
      <w:r w:rsidRPr="00B01AFC">
        <w:rPr>
          <w:rFonts w:ascii="Palatino Linotype" w:eastAsia="Times New Roman" w:hAnsi="Palatino Linotype" w:cs="Arial"/>
          <w:i/>
          <w:color w:val="222222"/>
          <w:sz w:val="22"/>
          <w:szCs w:val="22"/>
          <w:lang w:val="es-ES" w:eastAsia="es-MX"/>
        </w:rPr>
        <w:t>recurre</w:t>
      </w:r>
      <w:r w:rsidRPr="00B01AFC">
        <w:rPr>
          <w:rFonts w:ascii="Palatino Linotype" w:eastAsia="Times New Roman" w:hAnsi="Palatino Linotype" w:cs="Times New Roman"/>
          <w:i/>
          <w:sz w:val="22"/>
          <w:szCs w:val="22"/>
          <w:lang w:val="es-ES"/>
        </w:rPr>
        <w:t>;</w:t>
      </w:r>
      <w:r w:rsidRPr="00B01AFC">
        <w:rPr>
          <w:rFonts w:ascii="Palatino Linotype" w:eastAsia="Times New Roman" w:hAnsi="Palatino Linotype" w:cs="Times New Roman"/>
          <w:b/>
          <w:i/>
          <w:sz w:val="22"/>
          <w:szCs w:val="22"/>
          <w:lang w:val="es-ES"/>
        </w:rPr>
        <w:t xml:space="preserve">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01AFC">
        <w:rPr>
          <w:rFonts w:ascii="Palatino Linotype" w:eastAsia="Times New Roman" w:hAnsi="Palatino Linotype" w:cs="Times New Roman"/>
          <w:b/>
          <w:i/>
          <w:sz w:val="22"/>
          <w:szCs w:val="22"/>
          <w:lang w:val="es-ES"/>
        </w:rPr>
        <w:t xml:space="preserve">VI. </w:t>
      </w:r>
      <w:r w:rsidRPr="00B01AFC">
        <w:rPr>
          <w:rFonts w:ascii="Palatino Linotype" w:eastAsia="Times New Roman" w:hAnsi="Palatino Linotype" w:cs="Times New Roman"/>
          <w:i/>
          <w:sz w:val="22"/>
          <w:szCs w:val="22"/>
          <w:lang w:val="es-ES"/>
        </w:rPr>
        <w:t xml:space="preserve">Las razones o </w:t>
      </w:r>
      <w:r w:rsidRPr="00B01AFC">
        <w:rPr>
          <w:rFonts w:ascii="Palatino Linotype" w:eastAsia="Times New Roman" w:hAnsi="Palatino Linotype" w:cs="Arial"/>
          <w:i/>
          <w:color w:val="222222"/>
          <w:sz w:val="22"/>
          <w:szCs w:val="22"/>
          <w:lang w:val="es-ES" w:eastAsia="es-MX"/>
        </w:rPr>
        <w:t>motivos</w:t>
      </w:r>
      <w:r w:rsidRPr="00B01AFC">
        <w:rPr>
          <w:rFonts w:ascii="Palatino Linotype" w:eastAsia="Times New Roman" w:hAnsi="Palatino Linotype" w:cs="Times New Roman"/>
          <w:i/>
          <w:sz w:val="22"/>
          <w:szCs w:val="22"/>
          <w:lang w:val="es-ES"/>
        </w:rPr>
        <w:t xml:space="preserve"> de inconformidad;</w:t>
      </w:r>
      <w:r w:rsidRPr="00B01AFC">
        <w:rPr>
          <w:rFonts w:ascii="Palatino Linotype" w:eastAsia="Times New Roman" w:hAnsi="Palatino Linotype" w:cs="Times New Roman"/>
          <w:b/>
          <w:i/>
          <w:sz w:val="22"/>
          <w:szCs w:val="22"/>
          <w:lang w:val="es-ES"/>
        </w:rPr>
        <w:t xml:space="preserve">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01AFC">
        <w:rPr>
          <w:rFonts w:ascii="Palatino Linotype" w:eastAsia="Times New Roman" w:hAnsi="Palatino Linotype" w:cs="Times New Roman"/>
          <w:b/>
          <w:i/>
          <w:sz w:val="22"/>
          <w:szCs w:val="22"/>
          <w:lang w:val="es-ES"/>
        </w:rPr>
        <w:t xml:space="preserve">VII. </w:t>
      </w:r>
      <w:r w:rsidRPr="00B01AFC">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B01AFC">
        <w:rPr>
          <w:rFonts w:ascii="Palatino Linotype" w:eastAsia="Times New Roman" w:hAnsi="Palatino Linotype" w:cs="Times New Roman"/>
          <w:b/>
          <w:i/>
          <w:sz w:val="22"/>
          <w:szCs w:val="22"/>
          <w:lang w:val="es-ES"/>
        </w:rPr>
        <w:t xml:space="preserve">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b/>
          <w:i/>
          <w:sz w:val="22"/>
          <w:szCs w:val="22"/>
          <w:lang w:val="es-ES"/>
        </w:rPr>
        <w:t xml:space="preserve">VIII. </w:t>
      </w:r>
      <w:r w:rsidRPr="00B01AFC">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B01AFC">
        <w:rPr>
          <w:rFonts w:ascii="Palatino Linotype" w:eastAsia="Times New Roman" w:hAnsi="Palatino Linotype" w:cs="Times New Roman"/>
          <w:b/>
          <w:i/>
          <w:sz w:val="22"/>
          <w:szCs w:val="22"/>
          <w:u w:val="single"/>
          <w:lang w:val="es-ES"/>
        </w:rPr>
        <w:t xml:space="preserve">En caso de </w:t>
      </w:r>
      <w:r w:rsidRPr="00B01AFC">
        <w:rPr>
          <w:rFonts w:ascii="Palatino Linotype" w:eastAsia="Times New Roman" w:hAnsi="Palatino Linotype" w:cs="Arial"/>
          <w:b/>
          <w:i/>
          <w:color w:val="222222"/>
          <w:sz w:val="22"/>
          <w:szCs w:val="22"/>
          <w:u w:val="single"/>
          <w:lang w:val="es-ES" w:eastAsia="es-MX"/>
        </w:rPr>
        <w:t>que</w:t>
      </w:r>
      <w:r w:rsidRPr="00B01AFC">
        <w:rPr>
          <w:rFonts w:ascii="Palatino Linotype" w:eastAsia="Times New Roman" w:hAnsi="Palatino Linotype" w:cs="Times New Roman"/>
          <w:b/>
          <w:i/>
          <w:sz w:val="22"/>
          <w:szCs w:val="22"/>
          <w:u w:val="single"/>
          <w:lang w:val="es-ES"/>
        </w:rPr>
        <w:t xml:space="preserve"> el recurso se interponga de manera electrónica no será indispensable que contengan los requisitos establecidos en las fracciones II</w:t>
      </w:r>
      <w:r w:rsidRPr="00B01AFC">
        <w:rPr>
          <w:rFonts w:ascii="Palatino Linotype" w:eastAsia="Times New Roman" w:hAnsi="Palatino Linotype" w:cs="Times New Roman"/>
          <w:i/>
          <w:sz w:val="22"/>
          <w:szCs w:val="22"/>
          <w:lang w:val="es-ES"/>
        </w:rPr>
        <w:t>, IV, VII y VIII.</w:t>
      </w:r>
      <w:r w:rsidRPr="00B01AFC">
        <w:rPr>
          <w:rFonts w:ascii="Palatino Linotype" w:eastAsia="Times New Roman" w:hAnsi="Palatino Linotype" w:cs="Times New Roman"/>
          <w:b/>
          <w:i/>
          <w:sz w:val="22"/>
          <w:szCs w:val="22"/>
          <w:lang w:val="es-ES"/>
        </w:rPr>
        <w:t>”</w:t>
      </w:r>
    </w:p>
    <w:p w:rsidR="00E924A6" w:rsidRDefault="00E924A6"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i/>
          <w:sz w:val="22"/>
          <w:szCs w:val="22"/>
          <w:lang w:val="es-ES"/>
        </w:rPr>
        <w:t>(Énfasis añadido)</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F04E95" w:rsidRPr="00B01AFC" w:rsidRDefault="00F04E95" w:rsidP="00477A1A">
      <w:pPr>
        <w:spacing w:after="0" w:line="360" w:lineRule="auto"/>
        <w:jc w:val="both"/>
        <w:rPr>
          <w:rFonts w:ascii="Palatino Linotype" w:eastAsia="Times New Roman" w:hAnsi="Palatino Linotype" w:cs="Times New Roman"/>
          <w:b/>
          <w:sz w:val="24"/>
          <w:szCs w:val="24"/>
          <w:lang w:val="es-ES"/>
        </w:rPr>
      </w:pPr>
      <w:r w:rsidRPr="00B01AFC">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B01AFC">
        <w:rPr>
          <w:rFonts w:ascii="Palatino Linotype" w:eastAsia="Times New Roman" w:hAnsi="Palatino Linotype" w:cs="Arial"/>
          <w:sz w:val="24"/>
          <w:szCs w:val="24"/>
          <w:lang w:val="es-ES"/>
        </w:rPr>
        <w:t>deberán</w:t>
      </w:r>
      <w:r w:rsidRPr="00B01AFC">
        <w:rPr>
          <w:rFonts w:ascii="Palatino Linotype" w:eastAsia="Times New Roman" w:hAnsi="Palatino Linotype" w:cs="Times New Roman"/>
          <w:sz w:val="24"/>
          <w:szCs w:val="24"/>
          <w:lang w:val="es-ES"/>
        </w:rPr>
        <w:t xml:space="preserve"> </w:t>
      </w:r>
      <w:r w:rsidRPr="00B01AFC">
        <w:rPr>
          <w:rFonts w:ascii="Palatino Linotype" w:eastAsia="Times New Roman" w:hAnsi="Palatino Linotype" w:cs="Arial"/>
          <w:sz w:val="24"/>
          <w:szCs w:val="24"/>
          <w:lang w:val="es-ES"/>
        </w:rPr>
        <w:t>contener</w:t>
      </w:r>
      <w:r w:rsidRPr="00B01AFC">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B01AFC">
        <w:rPr>
          <w:rFonts w:ascii="Palatino Linotype" w:eastAsia="Times New Roman" w:hAnsi="Palatino Linotype" w:cs="Times New Roman"/>
          <w:b/>
          <w:sz w:val="24"/>
          <w:szCs w:val="24"/>
          <w:lang w:val="es-ES"/>
        </w:rPr>
        <w:t>SAIMEX</w:t>
      </w:r>
      <w:r w:rsidRPr="00B01AFC">
        <w:rPr>
          <w:rFonts w:ascii="Palatino Linotype" w:eastAsia="Times New Roman" w:hAnsi="Palatino Linotype" w:cs="Times New Roman"/>
          <w:sz w:val="24"/>
          <w:szCs w:val="24"/>
          <w:lang w:val="es-ES"/>
        </w:rPr>
        <w:t xml:space="preserve"> se desprende que la parte solicitante y ahora </w:t>
      </w:r>
      <w:r w:rsidRPr="00B01AFC">
        <w:rPr>
          <w:rFonts w:ascii="Palatino Linotype" w:eastAsia="Times New Roman" w:hAnsi="Palatino Linotype" w:cs="Times New Roman"/>
          <w:b/>
          <w:sz w:val="24"/>
          <w:szCs w:val="24"/>
          <w:lang w:val="es-ES"/>
        </w:rPr>
        <w:t>RECURRENTE</w:t>
      </w:r>
      <w:r w:rsidRPr="00B01AFC">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B01AFC">
        <w:rPr>
          <w:rFonts w:ascii="Palatino Linotype" w:eastAsia="Times New Roman" w:hAnsi="Palatino Linotype" w:cs="Arial"/>
          <w:sz w:val="24"/>
          <w:szCs w:val="24"/>
          <w:lang w:val="es-ES"/>
        </w:rPr>
        <w:t>sea</w:t>
      </w:r>
      <w:r w:rsidRPr="00B01AFC">
        <w:rPr>
          <w:rFonts w:ascii="Palatino Linotype" w:eastAsia="Times New Roman" w:hAnsi="Palatino Linotype" w:cs="Times New Roman"/>
          <w:sz w:val="24"/>
          <w:szCs w:val="24"/>
          <w:lang w:val="es-ES"/>
        </w:rPr>
        <w:t xml:space="preserve"> identificado, por lo que no se tiene certeza sobre su identidad, lo que en estricto sentido, provoca que </w:t>
      </w:r>
      <w:r w:rsidRPr="00B01AFC">
        <w:rPr>
          <w:rFonts w:ascii="Palatino Linotype" w:eastAsia="Times New Roman" w:hAnsi="Palatino Linotype" w:cs="Arial"/>
          <w:sz w:val="24"/>
          <w:szCs w:val="24"/>
          <w:lang w:val="es-ES"/>
        </w:rPr>
        <w:t>no</w:t>
      </w:r>
      <w:r w:rsidRPr="00B01AFC">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p>
    <w:p w:rsidR="00F04E95" w:rsidRPr="00B01AFC" w:rsidRDefault="00F04E95" w:rsidP="00477A1A">
      <w:pPr>
        <w:spacing w:after="0" w:line="360" w:lineRule="auto"/>
        <w:jc w:val="both"/>
        <w:rPr>
          <w:rFonts w:ascii="Palatino Linotype" w:eastAsia="Times New Roman" w:hAnsi="Palatino Linotype" w:cs="Arial"/>
          <w:color w:val="000000"/>
          <w:sz w:val="24"/>
          <w:szCs w:val="24"/>
          <w:lang w:val="es-ES"/>
        </w:rPr>
      </w:pPr>
      <w:r w:rsidRPr="00B01AFC">
        <w:rPr>
          <w:rFonts w:ascii="Palatino Linotype" w:eastAsia="Times New Roman" w:hAnsi="Palatino Linotype" w:cs="Times New Roman"/>
          <w:sz w:val="24"/>
          <w:szCs w:val="24"/>
          <w:lang w:val="es-ES"/>
        </w:rPr>
        <w:t xml:space="preserve">Empero lo anterior, debe destacarse que el artículo 15 de </w:t>
      </w:r>
      <w:r w:rsidRPr="00B01AFC">
        <w:rPr>
          <w:rFonts w:ascii="Palatino Linotype" w:eastAsia="Times New Roman" w:hAnsi="Palatino Linotype" w:cs="Arial"/>
          <w:sz w:val="24"/>
          <w:szCs w:val="24"/>
          <w:lang w:val="es-ES" w:eastAsia="es-MX"/>
        </w:rPr>
        <w:t xml:space="preserve">Ley de Transparencia y Acceso a la </w:t>
      </w:r>
      <w:r w:rsidRPr="00B01AFC">
        <w:rPr>
          <w:rFonts w:ascii="Palatino Linotype" w:eastAsia="Times New Roman" w:hAnsi="Palatino Linotype" w:cs="Arial"/>
          <w:sz w:val="24"/>
          <w:szCs w:val="24"/>
          <w:lang w:val="es-ES"/>
        </w:rPr>
        <w:t>Información</w:t>
      </w:r>
      <w:r w:rsidRPr="00B01AFC">
        <w:rPr>
          <w:rFonts w:ascii="Palatino Linotype" w:eastAsia="Times New Roman" w:hAnsi="Palatino Linotype" w:cs="Arial"/>
          <w:sz w:val="24"/>
          <w:szCs w:val="24"/>
          <w:lang w:val="es-ES" w:eastAsia="es-MX"/>
        </w:rPr>
        <w:t xml:space="preserve"> Pública del Estado de México y Municipios </w:t>
      </w:r>
      <w:r w:rsidRPr="00B01AFC">
        <w:rPr>
          <w:rFonts w:ascii="Palatino Linotype" w:eastAsia="Times New Roman" w:hAnsi="Palatino Linotype" w:cs="Arial"/>
          <w:iCs/>
          <w:sz w:val="24"/>
          <w:szCs w:val="24"/>
          <w:lang w:val="es-ES"/>
        </w:rPr>
        <w:t xml:space="preserve">prevé que, </w:t>
      </w:r>
      <w:r w:rsidRPr="00B01AFC">
        <w:rPr>
          <w:rFonts w:ascii="Palatino Linotype" w:eastAsia="Times New Roman" w:hAnsi="Palatino Linotype" w:cs="Times New Roman"/>
          <w:sz w:val="24"/>
          <w:szCs w:val="24"/>
          <w:lang w:val="es-ES"/>
        </w:rPr>
        <w:t xml:space="preserve">toda persona tendrá acceso a la información </w:t>
      </w:r>
      <w:r w:rsidRPr="00B01AFC">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B01AFC">
        <w:rPr>
          <w:rFonts w:ascii="Palatino Linotype" w:eastAsia="Times New Roman" w:hAnsi="Palatino Linotype" w:cs="Times New Roman"/>
          <w:sz w:val="24"/>
          <w:szCs w:val="24"/>
          <w:lang w:val="es-ES"/>
        </w:rPr>
        <w:t>ejercicio</w:t>
      </w:r>
      <w:r w:rsidRPr="00B01AFC">
        <w:rPr>
          <w:rFonts w:ascii="Palatino Linotype" w:eastAsia="Times New Roman" w:hAnsi="Palatino Linotype" w:cs="Arial"/>
          <w:color w:val="000000"/>
          <w:sz w:val="24"/>
          <w:szCs w:val="24"/>
          <w:lang w:val="es-ES"/>
        </w:rPr>
        <w:t xml:space="preserve"> del derecho de acceso a la información pública, </w:t>
      </w:r>
      <w:r w:rsidRPr="00B01AFC">
        <w:rPr>
          <w:rFonts w:ascii="Palatino Linotype" w:eastAsia="Times New Roman" w:hAnsi="Palatino Linotype" w:cs="Arial"/>
          <w:b/>
          <w:color w:val="000000"/>
          <w:sz w:val="24"/>
          <w:szCs w:val="24"/>
          <w:u w:val="single"/>
          <w:lang w:val="es-ES"/>
        </w:rPr>
        <w:t xml:space="preserve">el nombre no es un requisito </w:t>
      </w:r>
      <w:r w:rsidRPr="00B01AFC">
        <w:rPr>
          <w:rFonts w:ascii="Palatino Linotype" w:eastAsia="Times New Roman" w:hAnsi="Palatino Linotype" w:cs="Arial"/>
          <w:b/>
          <w:i/>
          <w:color w:val="000000"/>
          <w:sz w:val="24"/>
          <w:szCs w:val="24"/>
          <w:u w:val="single"/>
          <w:lang w:val="es-ES"/>
        </w:rPr>
        <w:t>sine qua non</w:t>
      </w:r>
      <w:r w:rsidRPr="00B01AFC">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F04E95" w:rsidRPr="00B01AFC" w:rsidRDefault="00F04E95" w:rsidP="00477A1A">
      <w:pPr>
        <w:spacing w:after="0" w:line="360" w:lineRule="auto"/>
        <w:jc w:val="both"/>
        <w:rPr>
          <w:rFonts w:ascii="Palatino Linotype" w:eastAsia="Times New Roman" w:hAnsi="Palatino Linotype" w:cs="Arial"/>
          <w:color w:val="000000"/>
          <w:sz w:val="24"/>
          <w:szCs w:val="24"/>
          <w:lang w:val="es-ES"/>
        </w:rPr>
      </w:pP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r w:rsidRPr="00B01AFC">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04E95" w:rsidRPr="00B01AFC" w:rsidRDefault="00F04E95" w:rsidP="00477A1A">
      <w:pPr>
        <w:spacing w:after="0" w:line="240" w:lineRule="auto"/>
        <w:jc w:val="both"/>
        <w:rPr>
          <w:rFonts w:ascii="Palatino Linotype" w:eastAsia="Times New Roman" w:hAnsi="Palatino Linotype" w:cs="Times New Roman"/>
          <w:sz w:val="24"/>
          <w:szCs w:val="24"/>
          <w:lang w:val="es-ES"/>
        </w:rPr>
      </w:pPr>
    </w:p>
    <w:p w:rsidR="00F04E95" w:rsidRPr="00B01AFC" w:rsidRDefault="00F04E95" w:rsidP="00477A1A">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B01AFC">
        <w:rPr>
          <w:rFonts w:ascii="Palatino Linotype" w:eastAsia="Times New Roman" w:hAnsi="Palatino Linotype" w:cs="Arial"/>
          <w:b/>
          <w:i/>
          <w:sz w:val="22"/>
          <w:szCs w:val="22"/>
          <w:lang w:val="es-ES"/>
        </w:rPr>
        <w:t>Constitución Política de los Estados Unidos Mexicanos</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b/>
          <w:i/>
          <w:sz w:val="22"/>
          <w:szCs w:val="22"/>
          <w:lang w:val="es-ES"/>
        </w:rPr>
        <w:t>“Artículo 6o.</w:t>
      </w:r>
      <w:r w:rsidRPr="00B01AFC">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01AFC">
        <w:rPr>
          <w:rFonts w:ascii="Palatino Linotype" w:eastAsia="Times New Roman" w:hAnsi="Palatino Linotype" w:cs="Arial"/>
          <w:b/>
          <w:i/>
          <w:sz w:val="22"/>
          <w:szCs w:val="22"/>
          <w:lang w:val="es-ES"/>
        </w:rPr>
        <w:t>El derecho a la información será garantizado por el Estado.</w:t>
      </w:r>
      <w:r w:rsidRPr="00B01AFC">
        <w:rPr>
          <w:rFonts w:ascii="Palatino Linotype" w:eastAsia="Times New Roman" w:hAnsi="Palatino Linotype" w:cs="Arial"/>
          <w:i/>
          <w:sz w:val="22"/>
          <w:szCs w:val="22"/>
          <w:lang w:val="es-ES"/>
        </w:rPr>
        <w:t xml:space="preserve">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i/>
          <w:sz w:val="22"/>
          <w:szCs w:val="22"/>
          <w:lang w:val="es-ES"/>
        </w:rPr>
        <w:t>Para efectos de lo dispuesto en el presente artículo se observará lo siguiente:</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01AFC">
        <w:rPr>
          <w:rFonts w:ascii="Palatino Linotype" w:eastAsia="Times New Roman"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01AFC">
        <w:rPr>
          <w:rFonts w:ascii="Palatino Linotype" w:eastAsia="Times New Roman"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01AFC">
        <w:rPr>
          <w:rFonts w:ascii="Palatino Linotype" w:eastAsia="Times New Roman"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u w:val="single"/>
          <w:lang w:val="es-ES"/>
        </w:rPr>
      </w:pPr>
      <w:r w:rsidRPr="00B01AFC">
        <w:rPr>
          <w:rFonts w:ascii="Palatino Linotype" w:eastAsia="Times New Roman"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i/>
          <w:sz w:val="22"/>
          <w:szCs w:val="22"/>
          <w:lang w:val="es-ES"/>
        </w:rPr>
        <w:t>…</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B01AFC">
        <w:rPr>
          <w:rFonts w:ascii="Palatino Linotype" w:eastAsia="Times New Roman" w:hAnsi="Palatino Linotype" w:cs="Arial"/>
          <w:i/>
          <w:sz w:val="22"/>
          <w:szCs w:val="22"/>
          <w:u w:val="single"/>
          <w:lang w:val="es-ES"/>
        </w:rPr>
        <w:t>La ley establecerá aquella información que se considere reservada o confidencial.</w:t>
      </w:r>
      <w:r w:rsidRPr="00B01AFC">
        <w:rPr>
          <w:rFonts w:ascii="Palatino Linotype" w:eastAsia="Times New Roman" w:hAnsi="Palatino Linotype" w:cs="Arial"/>
          <w:b/>
          <w:i/>
          <w:sz w:val="22"/>
          <w:szCs w:val="22"/>
          <w:lang w:val="es-ES"/>
        </w:rPr>
        <w:t>”</w:t>
      </w:r>
      <w:r w:rsidRPr="00B01AFC">
        <w:rPr>
          <w:rFonts w:ascii="Palatino Linotype" w:eastAsia="Times New Roman" w:hAnsi="Palatino Linotype" w:cs="Arial"/>
          <w:i/>
          <w:color w:val="000000"/>
          <w:sz w:val="22"/>
          <w:szCs w:val="22"/>
          <w:lang w:val="es-MX" w:eastAsia="es-MX"/>
        </w:rPr>
        <w:t xml:space="preserve">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F04E95" w:rsidRPr="00B01AFC" w:rsidRDefault="00F04E95" w:rsidP="00477A1A">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B01AFC">
        <w:rPr>
          <w:rFonts w:ascii="Palatino Linotype" w:eastAsia="Times New Roman" w:hAnsi="Palatino Linotype" w:cs="Arial"/>
          <w:b/>
          <w:i/>
          <w:sz w:val="22"/>
          <w:szCs w:val="22"/>
          <w:lang w:val="es-ES"/>
        </w:rPr>
        <w:t>Constitución Política del Estado Libre y Soberano de México</w:t>
      </w:r>
    </w:p>
    <w:p w:rsidR="00F04E95" w:rsidRPr="00B01AFC" w:rsidRDefault="00F04E95" w:rsidP="00477A1A">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B01AFC">
        <w:rPr>
          <w:rFonts w:ascii="Palatino Linotype" w:eastAsia="Times New Roman" w:hAnsi="Palatino Linotype" w:cs="Arial"/>
          <w:b/>
          <w:i/>
          <w:sz w:val="22"/>
          <w:szCs w:val="22"/>
          <w:lang w:val="es-ES"/>
        </w:rPr>
        <w:t xml:space="preserve">“Artículo 5.  …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i/>
          <w:sz w:val="22"/>
          <w:szCs w:val="22"/>
          <w:lang w:val="es-ES"/>
        </w:rPr>
        <w:t xml:space="preserve">Este derecho se regirá por los principios y bases siguientes: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B01AFC">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b/>
          <w:i/>
          <w:sz w:val="22"/>
          <w:szCs w:val="22"/>
          <w:lang w:val="es-ES"/>
        </w:rPr>
        <w:t>II.</w:t>
      </w:r>
      <w:r w:rsidRPr="00B01AFC">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b/>
          <w:i/>
          <w:sz w:val="22"/>
          <w:szCs w:val="22"/>
          <w:lang w:val="es-ES"/>
        </w:rPr>
        <w:t>III. Toda persona, sin necesidad de acreditar interés alguno o justificar su utilización, tendrá acceso gratuito a la información pública, a sus datos personales o a la rectificación de éstos.</w:t>
      </w:r>
      <w:r w:rsidRPr="00B01AFC">
        <w:rPr>
          <w:rFonts w:ascii="Palatino Linotype" w:eastAsia="Times New Roman" w:hAnsi="Palatino Linotype" w:cs="Times New Roman"/>
          <w:i/>
          <w:sz w:val="22"/>
          <w:szCs w:val="22"/>
          <w:lang w:val="es-ES"/>
        </w:rPr>
        <w:t xml:space="preserve">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b/>
          <w:i/>
          <w:sz w:val="22"/>
          <w:szCs w:val="22"/>
          <w:lang w:val="es-ES"/>
        </w:rPr>
        <w:t>IV.</w:t>
      </w:r>
      <w:r w:rsidRPr="00B01AFC">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B01AFC">
        <w:rPr>
          <w:rFonts w:ascii="Palatino Linotype" w:eastAsia="Times New Roman" w:hAnsi="Palatino Linotype" w:cs="Times New Roman"/>
          <w:b/>
          <w:i/>
          <w:sz w:val="22"/>
          <w:szCs w:val="22"/>
          <w:lang w:val="es-ES"/>
        </w:rPr>
        <w:t>V.</w:t>
      </w:r>
      <w:r w:rsidRPr="00B01AFC">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B01AFC">
        <w:rPr>
          <w:rFonts w:ascii="Palatino Linotype" w:eastAsia="Times New Roman" w:hAnsi="Palatino Linotype" w:cs="Times New Roman"/>
          <w:b/>
          <w:i/>
          <w:sz w:val="22"/>
          <w:szCs w:val="22"/>
          <w:lang w:val="es-ES"/>
        </w:rPr>
        <w:t>”</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B01AFC">
        <w:rPr>
          <w:rFonts w:ascii="Palatino Linotype" w:eastAsia="Times New Roman" w:hAnsi="Palatino Linotype" w:cs="Times New Roman"/>
          <w:sz w:val="22"/>
          <w:szCs w:val="22"/>
          <w:lang w:val="es-ES"/>
        </w:rPr>
        <w:t>(Énfasis añadido)</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r w:rsidRPr="00B01AFC">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F04E95" w:rsidRPr="00B01AFC" w:rsidRDefault="00F04E95" w:rsidP="00477A1A">
      <w:pPr>
        <w:spacing w:after="0" w:line="240" w:lineRule="auto"/>
        <w:jc w:val="both"/>
        <w:rPr>
          <w:rFonts w:ascii="Palatino Linotype" w:eastAsia="Times New Roman" w:hAnsi="Palatino Linotype" w:cs="Times New Roman"/>
          <w:sz w:val="24"/>
          <w:szCs w:val="24"/>
          <w:lang w:val="es-ES"/>
        </w:rPr>
      </w:pP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b/>
          <w:i/>
          <w:sz w:val="22"/>
          <w:szCs w:val="22"/>
          <w:lang w:val="es-ES"/>
        </w:rPr>
        <w:t>“Artículo 1o</w:t>
      </w:r>
      <w:r w:rsidRPr="00B01AFC">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B01AFC">
        <w:rPr>
          <w:rFonts w:ascii="Palatino Linotype" w:eastAsia="Times New Roman" w:hAnsi="Palatino Linotype" w:cs="Arial"/>
          <w:b/>
          <w:i/>
          <w:sz w:val="22"/>
          <w:szCs w:val="22"/>
          <w:u w:val="single"/>
          <w:lang w:val="es-ES"/>
        </w:rPr>
        <w:t>Las normas relativas a los derechos humanos se interpretarán</w:t>
      </w:r>
      <w:r w:rsidRPr="00B01AFC">
        <w:rPr>
          <w:rFonts w:ascii="Palatino Linotype" w:eastAsia="Times New Roman" w:hAnsi="Palatino Linotype" w:cs="Arial"/>
          <w:i/>
          <w:sz w:val="22"/>
          <w:szCs w:val="22"/>
          <w:lang w:val="es-ES"/>
        </w:rPr>
        <w:t xml:space="preserve"> de conformidad con esta Constitución y con los tratados internacionales de la </w:t>
      </w:r>
      <w:r w:rsidRPr="00B01AFC">
        <w:rPr>
          <w:rFonts w:ascii="Palatino Linotype" w:eastAsia="Times New Roman" w:hAnsi="Palatino Linotype" w:cs="Arial"/>
          <w:b/>
          <w:i/>
          <w:sz w:val="22"/>
          <w:szCs w:val="22"/>
          <w:lang w:val="es-ES"/>
        </w:rPr>
        <w:t xml:space="preserve">materia </w:t>
      </w:r>
      <w:r w:rsidRPr="00B01AFC">
        <w:rPr>
          <w:rFonts w:ascii="Palatino Linotype" w:eastAsia="Times New Roman" w:hAnsi="Palatino Linotype" w:cs="Arial"/>
          <w:b/>
          <w:i/>
          <w:sz w:val="22"/>
          <w:szCs w:val="22"/>
          <w:u w:val="single"/>
          <w:lang w:val="es-ES"/>
        </w:rPr>
        <w:t>favoreciendo en todo tiempo a las personas la protección más amplia</w:t>
      </w:r>
      <w:r w:rsidRPr="00B01AFC">
        <w:rPr>
          <w:rFonts w:ascii="Palatino Linotype" w:eastAsia="Times New Roman" w:hAnsi="Palatino Linotype" w:cs="Arial"/>
          <w:b/>
          <w:i/>
          <w:sz w:val="22"/>
          <w:szCs w:val="22"/>
          <w:lang w:val="es-ES"/>
        </w:rPr>
        <w:t>.</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B01AFC">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B01AFC">
        <w:rPr>
          <w:rFonts w:ascii="Palatino Linotype" w:eastAsia="Times New Roman" w:hAnsi="Palatino Linotype" w:cs="Arial"/>
          <w:b/>
          <w:i/>
          <w:sz w:val="22"/>
          <w:szCs w:val="22"/>
          <w:lang w:val="es-ES"/>
        </w:rPr>
        <w:t>”</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B01AFC">
        <w:rPr>
          <w:rFonts w:ascii="Palatino Linotype" w:eastAsia="Times New Roman" w:hAnsi="Palatino Linotype" w:cs="Times New Roman"/>
          <w:sz w:val="22"/>
          <w:szCs w:val="22"/>
          <w:lang w:val="es-ES"/>
        </w:rPr>
        <w:t>(Énfasis añadido)</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r w:rsidRPr="00B01AFC">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B01AFC">
        <w:rPr>
          <w:rFonts w:ascii="Palatino Linotype" w:eastAsia="Times New Roman" w:hAnsi="Palatino Linotype" w:cs="Arial"/>
          <w:sz w:val="24"/>
          <w:szCs w:val="24"/>
          <w:lang w:val="es-ES"/>
        </w:rPr>
        <w:t>alguno</w:t>
      </w:r>
      <w:r w:rsidRPr="00B01AFC">
        <w:rPr>
          <w:rFonts w:ascii="Palatino Linotype" w:eastAsia="Times New Roman" w:hAnsi="Palatino Linotype" w:cs="Times New Roman"/>
          <w:sz w:val="24"/>
          <w:szCs w:val="24"/>
          <w:lang w:val="es-ES"/>
        </w:rPr>
        <w:t xml:space="preserve"> o justificar su utilización, deberá tener acceso a la información pública, es decir, dicho </w:t>
      </w:r>
      <w:r w:rsidRPr="00B01AFC">
        <w:rPr>
          <w:rFonts w:ascii="Palatino Linotype" w:eastAsia="Times New Roman" w:hAnsi="Palatino Linotype" w:cs="Arial"/>
          <w:sz w:val="24"/>
          <w:szCs w:val="24"/>
          <w:lang w:val="es-ES"/>
        </w:rPr>
        <w:t>derecho</w:t>
      </w:r>
      <w:r w:rsidRPr="00B01AFC">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r w:rsidRPr="00B01AFC">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F04E95" w:rsidRPr="00B01AFC" w:rsidRDefault="00F04E95" w:rsidP="00477A1A">
      <w:pPr>
        <w:spacing w:after="0" w:line="240" w:lineRule="auto"/>
        <w:jc w:val="both"/>
        <w:rPr>
          <w:rFonts w:ascii="Palatino Linotype" w:eastAsia="Times New Roman" w:hAnsi="Palatino Linotype" w:cs="Times New Roman"/>
          <w:sz w:val="24"/>
          <w:szCs w:val="24"/>
          <w:lang w:val="es-ES"/>
        </w:rPr>
      </w:pP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r w:rsidRPr="00B01AFC">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B01AFC">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04E95" w:rsidRPr="00B01AFC" w:rsidRDefault="00F04E95" w:rsidP="00477A1A">
      <w:pPr>
        <w:tabs>
          <w:tab w:val="left" w:pos="851"/>
        </w:tabs>
        <w:spacing w:after="0" w:line="240" w:lineRule="auto"/>
        <w:ind w:left="851" w:right="901"/>
        <w:jc w:val="both"/>
        <w:rPr>
          <w:rFonts w:ascii="Palatino Linotype" w:eastAsia="Times New Roman" w:hAnsi="Palatino Linotype" w:cs="Arial"/>
          <w:i/>
          <w:sz w:val="22"/>
          <w:szCs w:val="22"/>
          <w:lang w:val="es-ES"/>
        </w:rPr>
      </w:pP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r w:rsidRPr="00B01AFC">
        <w:rPr>
          <w:rFonts w:ascii="Palatino Linotype" w:eastAsia="Times New Roman" w:hAnsi="Palatino Linotype" w:cs="Times New Roman"/>
          <w:sz w:val="24"/>
          <w:szCs w:val="24"/>
          <w:lang w:val="es-ES"/>
        </w:rPr>
        <w:t xml:space="preserve">En ese orden de ideas, se estima que el requerimiento relativo al nombre como presupuesto de procedibilidad, </w:t>
      </w:r>
      <w:r w:rsidRPr="00B01AFC">
        <w:rPr>
          <w:rFonts w:ascii="Palatino Linotype" w:eastAsia="Times New Roman" w:hAnsi="Palatino Linotype" w:cs="Arial"/>
          <w:sz w:val="24"/>
          <w:szCs w:val="24"/>
          <w:lang w:val="es-ES"/>
        </w:rPr>
        <w:t>podría</w:t>
      </w:r>
      <w:r w:rsidRPr="00B01AFC">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B01AFC">
        <w:rPr>
          <w:rFonts w:ascii="Palatino Linotype" w:eastAsia="Times New Roman" w:hAnsi="Palatino Linotype" w:cs="Arial"/>
          <w:b/>
          <w:sz w:val="24"/>
          <w:szCs w:val="24"/>
          <w:lang w:val="es-ES"/>
        </w:rPr>
        <w:t xml:space="preserve"> RECURRENTE</w:t>
      </w:r>
      <w:r w:rsidRPr="00B01AFC">
        <w:rPr>
          <w:rFonts w:ascii="Palatino Linotype" w:eastAsia="Times New Roman" w:hAnsi="Palatino Linotype" w:cs="Times New Roman"/>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r w:rsidRPr="00B01AFC">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B01AFC">
        <w:rPr>
          <w:rFonts w:ascii="Palatino Linotype" w:eastAsia="Times New Roman" w:hAnsi="Palatino Linotype" w:cs="Arial"/>
          <w:sz w:val="24"/>
          <w:szCs w:val="24"/>
          <w:lang w:val="es-ES"/>
        </w:rPr>
        <w:t>Constitución</w:t>
      </w:r>
      <w:r w:rsidRPr="00B01AFC">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F04E95" w:rsidRPr="00B01AFC" w:rsidRDefault="00F04E95" w:rsidP="00477A1A">
      <w:pPr>
        <w:tabs>
          <w:tab w:val="left" w:pos="1968"/>
        </w:tabs>
        <w:spacing w:after="0" w:line="360" w:lineRule="auto"/>
        <w:jc w:val="both"/>
        <w:rPr>
          <w:rFonts w:ascii="Palatino Linotype" w:eastAsia="Times New Roman" w:hAnsi="Palatino Linotype" w:cs="Times New Roman"/>
          <w:sz w:val="24"/>
          <w:szCs w:val="24"/>
          <w:lang w:val="es-ES"/>
        </w:rPr>
      </w:pP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r w:rsidRPr="00B01AFC">
        <w:rPr>
          <w:rFonts w:ascii="Palatino Linotype" w:eastAsia="Times New Roman" w:hAnsi="Palatino Linotype" w:cs="Times New Roman"/>
          <w:sz w:val="24"/>
          <w:szCs w:val="24"/>
          <w:lang w:val="es-ES"/>
        </w:rPr>
        <w:t xml:space="preserve">Asimismo, se estima que el requisito relativo al nombre del </w:t>
      </w:r>
      <w:r w:rsidRPr="00B01AFC">
        <w:rPr>
          <w:rFonts w:ascii="Palatino Linotype" w:eastAsia="Times New Roman" w:hAnsi="Palatino Linotype" w:cs="Arial"/>
          <w:b/>
          <w:sz w:val="24"/>
          <w:szCs w:val="24"/>
          <w:lang w:val="es-ES"/>
        </w:rPr>
        <w:t>RECURRENTE</w:t>
      </w:r>
      <w:r w:rsidRPr="00B01AFC">
        <w:rPr>
          <w:rFonts w:ascii="Palatino Linotype" w:eastAsia="Times New Roman" w:hAnsi="Palatino Linotype" w:cs="Times New Roman"/>
          <w:sz w:val="24"/>
          <w:szCs w:val="24"/>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01AFC">
        <w:rPr>
          <w:rFonts w:ascii="Palatino Linotype" w:eastAsia="Times New Roman" w:hAnsi="Palatino Linotype" w:cs="Arial"/>
          <w:b/>
          <w:sz w:val="24"/>
          <w:szCs w:val="24"/>
          <w:lang w:val="es-ES"/>
        </w:rPr>
        <w:t>EL RECURRENTE</w:t>
      </w:r>
      <w:r w:rsidRPr="00B01AFC">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p>
    <w:p w:rsidR="00F04E95" w:rsidRPr="00B01AFC" w:rsidRDefault="00F04E95" w:rsidP="00477A1A">
      <w:pPr>
        <w:spacing w:after="0" w:line="360" w:lineRule="auto"/>
        <w:jc w:val="both"/>
        <w:rPr>
          <w:rFonts w:ascii="Palatino Linotype" w:eastAsia="Times New Roman" w:hAnsi="Palatino Linotype" w:cs="Times New Roman"/>
          <w:sz w:val="24"/>
          <w:szCs w:val="24"/>
          <w:lang w:val="es-ES"/>
        </w:rPr>
      </w:pPr>
      <w:r w:rsidRPr="00B01AFC">
        <w:rPr>
          <w:rFonts w:ascii="Palatino Linotype" w:eastAsia="Times New Roman" w:hAnsi="Palatino Linotype" w:cs="Times New Roman"/>
          <w:sz w:val="24"/>
          <w:szCs w:val="24"/>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B01AFC">
        <w:rPr>
          <w:rFonts w:ascii="Palatino Linotype" w:eastAsia="Times New Roman" w:hAnsi="Palatino Linotype" w:cs="Arial"/>
          <w:b/>
          <w:sz w:val="24"/>
          <w:szCs w:val="24"/>
          <w:lang w:val="es-ES"/>
        </w:rPr>
        <w:t xml:space="preserve"> RECURRENTE;</w:t>
      </w:r>
      <w:r w:rsidRPr="00B01AFC">
        <w:rPr>
          <w:rFonts w:ascii="Palatino Linotype" w:eastAsia="Times New Roman" w:hAnsi="Palatino Linotype" w:cs="Times New Roman"/>
          <w:sz w:val="24"/>
          <w:szCs w:val="24"/>
          <w:lang w:val="es-ES"/>
        </w:rPr>
        <w:t xml:space="preserve"> por lo que, en el presente caso, al haber sido presentado el recurso de revisión vía </w:t>
      </w:r>
      <w:r w:rsidRPr="00B01AFC">
        <w:rPr>
          <w:rFonts w:ascii="Palatino Linotype" w:eastAsia="Times New Roman" w:hAnsi="Palatino Linotype" w:cs="Times New Roman"/>
          <w:b/>
          <w:sz w:val="24"/>
          <w:szCs w:val="24"/>
          <w:lang w:val="es-ES"/>
        </w:rPr>
        <w:t>SAIMEX</w:t>
      </w:r>
      <w:r w:rsidRPr="00B01AFC">
        <w:rPr>
          <w:rFonts w:ascii="Palatino Linotype" w:eastAsia="Times New Roman" w:hAnsi="Palatino Linotype" w:cs="Times New Roman"/>
          <w:sz w:val="24"/>
          <w:szCs w:val="24"/>
          <w:lang w:val="es-ES"/>
        </w:rPr>
        <w:t>, dicho requisito resulta innecesario.</w:t>
      </w:r>
    </w:p>
    <w:p w:rsidR="004C5BED" w:rsidRPr="00B01AFC" w:rsidRDefault="004C5BED" w:rsidP="00477A1A">
      <w:pPr>
        <w:spacing w:after="0" w:line="360" w:lineRule="auto"/>
        <w:jc w:val="both"/>
        <w:rPr>
          <w:rFonts w:ascii="Palatino Linotype" w:eastAsia="Times New Roman" w:hAnsi="Palatino Linotype" w:cs="Times New Roman"/>
          <w:b/>
          <w:sz w:val="24"/>
          <w:szCs w:val="24"/>
          <w:lang w:val="es-ES"/>
        </w:rPr>
      </w:pPr>
    </w:p>
    <w:p w:rsidR="004C5BED" w:rsidRPr="00B01AFC" w:rsidRDefault="004C5BED" w:rsidP="004C5BED">
      <w:pPr>
        <w:spacing w:after="0" w:line="360" w:lineRule="auto"/>
        <w:jc w:val="both"/>
        <w:rPr>
          <w:rFonts w:ascii="Palatino Linotype" w:eastAsia="Times New Roman" w:hAnsi="Palatino Linotype" w:cs="Arial"/>
          <w:color w:val="000000" w:themeColor="text1"/>
          <w:sz w:val="24"/>
          <w:szCs w:val="24"/>
          <w:lang w:val="es-MX"/>
        </w:rPr>
      </w:pPr>
      <w:r w:rsidRPr="00B01AFC">
        <w:rPr>
          <w:rFonts w:ascii="Palatino Linotype" w:eastAsia="Times New Roman" w:hAnsi="Palatino Linotype" w:cs="Arial"/>
          <w:b/>
          <w:sz w:val="28"/>
          <w:szCs w:val="28"/>
          <w:lang w:val="es-MX"/>
        </w:rPr>
        <w:t>QUINTO</w:t>
      </w:r>
      <w:r w:rsidRPr="00B01AFC">
        <w:rPr>
          <w:rFonts w:ascii="Palatino Linotype" w:eastAsia="Times New Roman" w:hAnsi="Palatino Linotype" w:cs="Arial"/>
          <w:b/>
          <w:sz w:val="24"/>
          <w:szCs w:val="24"/>
          <w:lang w:val="es-MX"/>
        </w:rPr>
        <w:t xml:space="preserve">. </w:t>
      </w:r>
      <w:r w:rsidRPr="00B01AFC">
        <w:rPr>
          <w:rFonts w:ascii="Palatino Linotype" w:hAnsi="Palatino Linotype" w:cs="Arial"/>
          <w:b/>
          <w:sz w:val="24"/>
          <w:szCs w:val="24"/>
        </w:rPr>
        <w:t xml:space="preserve">Análisis de causal de sobreseimiento. </w:t>
      </w:r>
      <w:r w:rsidRPr="00B01AFC">
        <w:rPr>
          <w:rFonts w:ascii="Palatino Linotype" w:eastAsia="Times New Roman" w:hAnsi="Palatino Linotype" w:cs="Arial"/>
          <w:color w:val="000000" w:themeColor="text1"/>
          <w:sz w:val="24"/>
          <w:szCs w:val="24"/>
          <w:lang w:val="es-MX"/>
        </w:rPr>
        <w:t xml:space="preserve">A efecto de continuar con el presente estudio y previo análisis de las constancias que integran el expediente electrónico, es conveniente recordar que el particular requirió lo siguiente: </w:t>
      </w:r>
    </w:p>
    <w:p w:rsidR="004C5BED" w:rsidRPr="00B01AFC" w:rsidRDefault="004C5BED" w:rsidP="004C5BED">
      <w:pPr>
        <w:tabs>
          <w:tab w:val="left" w:pos="567"/>
        </w:tabs>
        <w:spacing w:after="0" w:line="240" w:lineRule="auto"/>
        <w:jc w:val="both"/>
        <w:rPr>
          <w:rFonts w:ascii="Palatino Linotype" w:eastAsia="Times New Roman" w:hAnsi="Palatino Linotype" w:cs="Arial"/>
          <w:sz w:val="24"/>
          <w:szCs w:val="24"/>
          <w:lang w:val="es-MX"/>
        </w:rPr>
      </w:pPr>
    </w:p>
    <w:p w:rsidR="004C5BED" w:rsidRPr="00B01AFC" w:rsidRDefault="004C5BED" w:rsidP="004C5BED">
      <w:pPr>
        <w:tabs>
          <w:tab w:val="left" w:pos="851"/>
        </w:tabs>
        <w:spacing w:after="0" w:line="240" w:lineRule="auto"/>
        <w:ind w:left="851" w:right="901"/>
        <w:jc w:val="both"/>
        <w:rPr>
          <w:rFonts w:ascii="Palatino Linotype" w:hAnsi="Palatino Linotype" w:cs="Arial"/>
          <w:i/>
          <w:sz w:val="22"/>
          <w:szCs w:val="22"/>
        </w:rPr>
      </w:pPr>
      <w:r w:rsidRPr="00B01AFC">
        <w:rPr>
          <w:rFonts w:ascii="Palatino Linotype" w:hAnsi="Palatino Linotype" w:cs="Arial"/>
          <w:i/>
          <w:sz w:val="22"/>
          <w:szCs w:val="22"/>
        </w:rPr>
        <w:t>“Solicito todos los recibos de nomina de Mauricio Morquecho Alvarez, desde su prmer quincena cuando ingreso hasta el 30 de Junio de 2019, ademas solicito la estructura organica de la unidad de trasparencia, nombramiento del titular de la unidad de trnsparencia, recibos de nomina de todo el personal adscrito a la unidad de transparencia, solicito el acta de intauracion del comité de transparencia, tambien solicito la certificacion del titular de unidad de transparencia con fundamento en el aet 57 de la LEY DE TRANSPARENCIA Y ACCESO A LA INFORMACIÓN PÚBLICA DEL ESTADO DE MÉXICO Y MUNICIPIOS y del oficial de proteccion de datos personalescon fundamento en el art 92 de la LEY DE PROTECCIÓN DE DATOS PERSONALES EN POSESIÓN DE SUJETOS OBLIGADOS DEL ESTADO DE MÉXICO Y MUNICIPIOS, por ultimo solicito el plan de contingencia y plan de trabajo ante la violacion a la proteccionde datos personales y el aviso de privacidad, la informacion la solicito a travez del sistema saimex en versión publica” (sic)</w:t>
      </w:r>
    </w:p>
    <w:p w:rsidR="004C5BED" w:rsidRPr="00B01AFC" w:rsidRDefault="004C5BED" w:rsidP="004C5BED">
      <w:pPr>
        <w:spacing w:after="0" w:line="360" w:lineRule="auto"/>
        <w:jc w:val="both"/>
        <w:rPr>
          <w:rFonts w:ascii="Palatino Linotype" w:eastAsia="Arial Unicode MS" w:hAnsi="Palatino Linotype" w:cs="Arial"/>
          <w:sz w:val="24"/>
          <w:szCs w:val="24"/>
        </w:rPr>
      </w:pPr>
      <w:r w:rsidRPr="00B01AFC">
        <w:rPr>
          <w:rFonts w:ascii="Palatino Linotype" w:eastAsia="Times New Roman" w:hAnsi="Palatino Linotype" w:cs="Times New Roman"/>
          <w:sz w:val="24"/>
          <w:szCs w:val="22"/>
          <w:lang w:val="es-MX"/>
        </w:rPr>
        <w:t xml:space="preserve">Por su parte, </w:t>
      </w:r>
      <w:r w:rsidRPr="00B01AFC">
        <w:rPr>
          <w:rFonts w:ascii="Palatino Linotype" w:eastAsia="Times New Roman" w:hAnsi="Palatino Linotype" w:cs="Times New Roman"/>
          <w:b/>
          <w:sz w:val="24"/>
          <w:szCs w:val="24"/>
          <w:lang w:val="es-ES"/>
        </w:rPr>
        <w:t>EL SUJETO OBLIGADO</w:t>
      </w:r>
      <w:r w:rsidRPr="00B01AFC">
        <w:rPr>
          <w:rFonts w:ascii="Palatino Linotype" w:eastAsia="Times New Roman" w:hAnsi="Palatino Linotype" w:cs="Times New Roman"/>
          <w:sz w:val="24"/>
          <w:szCs w:val="24"/>
          <w:lang w:val="es-ES"/>
        </w:rPr>
        <w:t xml:space="preserve"> </w:t>
      </w:r>
      <w:r w:rsidRPr="00B01AFC">
        <w:rPr>
          <w:rFonts w:ascii="Palatino Linotype" w:eastAsia="Times New Roman" w:hAnsi="Palatino Linotype" w:cs="Arial"/>
          <w:color w:val="000000" w:themeColor="text1"/>
          <w:sz w:val="24"/>
          <w:szCs w:val="24"/>
          <w:lang w:val="es-MX"/>
        </w:rPr>
        <w:t xml:space="preserve">fue omiso en atender la solicitud y rendir su Informe Justificado; asimismo, </w:t>
      </w:r>
      <w:r w:rsidRPr="00B01AFC">
        <w:rPr>
          <w:rFonts w:ascii="Palatino Linotype" w:eastAsia="Times New Roman" w:hAnsi="Palatino Linotype" w:cs="Arial"/>
          <w:b/>
          <w:color w:val="000000" w:themeColor="text1"/>
          <w:sz w:val="24"/>
          <w:szCs w:val="24"/>
          <w:lang w:val="es-MX"/>
        </w:rPr>
        <w:t xml:space="preserve">EL RECURRENTE </w:t>
      </w:r>
      <w:r w:rsidRPr="00B01AFC">
        <w:rPr>
          <w:rFonts w:ascii="Palatino Linotype" w:eastAsia="Arial Unicode MS" w:hAnsi="Palatino Linotype" w:cs="Arial"/>
          <w:sz w:val="24"/>
          <w:szCs w:val="24"/>
        </w:rPr>
        <w:t>no realizó manifestación alguna, ni presentó pruebas o alegatos</w:t>
      </w:r>
      <w:r w:rsidR="00D3686B" w:rsidRPr="00B01AFC">
        <w:rPr>
          <w:rFonts w:ascii="Palatino Linotype" w:eastAsia="Arial Unicode MS" w:hAnsi="Palatino Linotype" w:cs="Arial"/>
          <w:sz w:val="24"/>
          <w:szCs w:val="24"/>
        </w:rPr>
        <w:t>.</w:t>
      </w:r>
    </w:p>
    <w:p w:rsidR="00D3686B" w:rsidRPr="00B01AFC" w:rsidRDefault="00D3686B" w:rsidP="004C5BED">
      <w:pPr>
        <w:spacing w:after="0" w:line="360" w:lineRule="auto"/>
        <w:jc w:val="both"/>
        <w:rPr>
          <w:rFonts w:ascii="Palatino Linotype" w:eastAsia="Times New Roman" w:hAnsi="Palatino Linotype" w:cs="Arial"/>
          <w:color w:val="000000" w:themeColor="text1"/>
          <w:sz w:val="24"/>
          <w:szCs w:val="24"/>
          <w:lang w:val="es-MX"/>
        </w:rPr>
      </w:pPr>
    </w:p>
    <w:p w:rsidR="004C5BED" w:rsidRDefault="00D3686B" w:rsidP="004C5BED">
      <w:pPr>
        <w:spacing w:after="0" w:line="360" w:lineRule="auto"/>
        <w:jc w:val="both"/>
        <w:rPr>
          <w:rFonts w:ascii="Palatino Linotype" w:eastAsia="Times New Roman" w:hAnsi="Palatino Linotype" w:cs="Arial"/>
          <w:color w:val="000000"/>
          <w:sz w:val="24"/>
          <w:szCs w:val="24"/>
          <w:lang w:val="es-MX" w:eastAsia="es-MX"/>
        </w:rPr>
      </w:pPr>
      <w:r w:rsidRPr="00B01AFC">
        <w:rPr>
          <w:rFonts w:ascii="Palatino Linotype" w:eastAsia="Times New Roman" w:hAnsi="Palatino Linotype" w:cs="Times New Roman"/>
          <w:sz w:val="24"/>
          <w:szCs w:val="24"/>
          <w:lang w:val="es-MX"/>
        </w:rPr>
        <w:t xml:space="preserve">Posteriormente, </w:t>
      </w:r>
      <w:r w:rsidRPr="00B01AFC">
        <w:rPr>
          <w:rFonts w:ascii="Palatino Linotype" w:eastAsia="Times New Roman" w:hAnsi="Palatino Linotype" w:cs="Times New Roman"/>
          <w:b/>
          <w:sz w:val="24"/>
          <w:szCs w:val="24"/>
          <w:lang w:val="es-MX"/>
        </w:rPr>
        <w:t xml:space="preserve">EL RECURRETE </w:t>
      </w:r>
      <w:r w:rsidR="004C5BED" w:rsidRPr="00B01AFC">
        <w:rPr>
          <w:rFonts w:ascii="Palatino Linotype" w:hAnsi="Palatino Linotype"/>
          <w:sz w:val="24"/>
          <w:szCs w:val="24"/>
        </w:rPr>
        <w:t xml:space="preserve">presentó su </w:t>
      </w:r>
      <w:r w:rsidR="004C5BED" w:rsidRPr="00B01AFC">
        <w:rPr>
          <w:rFonts w:ascii="Palatino Linotype" w:eastAsia="Times New Roman" w:hAnsi="Palatino Linotype" w:cs="Arial"/>
          <w:color w:val="000000"/>
          <w:sz w:val="24"/>
          <w:szCs w:val="24"/>
          <w:lang w:val="es-MX" w:eastAsia="es-MX"/>
        </w:rPr>
        <w:t>desistimiento con respecto a la acción intentada en el presente recurso de revisión, como se aprecia en la siguiente imagen:</w:t>
      </w:r>
    </w:p>
    <w:p w:rsidR="00C26E5A" w:rsidRDefault="00C26E5A" w:rsidP="004C5BED">
      <w:pPr>
        <w:spacing w:after="0" w:line="360" w:lineRule="auto"/>
        <w:jc w:val="both"/>
        <w:rPr>
          <w:rFonts w:ascii="Palatino Linotype" w:eastAsia="Times New Roman" w:hAnsi="Palatino Linotype" w:cs="Arial"/>
          <w:color w:val="000000"/>
          <w:sz w:val="24"/>
          <w:szCs w:val="24"/>
          <w:lang w:val="es-MX" w:eastAsia="es-MX"/>
        </w:rPr>
      </w:pPr>
    </w:p>
    <w:p w:rsidR="00C26E5A" w:rsidRPr="00B01AFC" w:rsidRDefault="00C26E5A" w:rsidP="004C5BED">
      <w:pPr>
        <w:spacing w:after="0" w:line="360" w:lineRule="auto"/>
        <w:jc w:val="both"/>
        <w:rPr>
          <w:rFonts w:ascii="Palatino Linotype" w:eastAsia="Times New Roman" w:hAnsi="Palatino Linotype" w:cs="Arial"/>
          <w:color w:val="000000"/>
          <w:sz w:val="24"/>
          <w:szCs w:val="24"/>
          <w:lang w:val="es-MX" w:eastAsia="es-MX"/>
        </w:rPr>
      </w:pPr>
      <w:r>
        <w:rPr>
          <w:rFonts w:ascii="Palatino Linotype" w:eastAsia="Times New Roman" w:hAnsi="Palatino Linotype" w:cs="Arial"/>
          <w:noProof/>
          <w:color w:val="000000"/>
          <w:sz w:val="24"/>
          <w:szCs w:val="24"/>
          <w:lang w:val="es-MX" w:eastAsia="es-MX"/>
        </w:rPr>
        <w:drawing>
          <wp:inline distT="0" distB="0" distL="0" distR="0">
            <wp:extent cx="5782482" cy="523948"/>
            <wp:effectExtent l="0" t="0" r="889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1">
                      <a:extLst>
                        <a:ext uri="{28A0092B-C50C-407E-A947-70E740481C1C}">
                          <a14:useLocalDpi xmlns:a14="http://schemas.microsoft.com/office/drawing/2010/main" val="0"/>
                        </a:ext>
                      </a:extLst>
                    </a:blip>
                    <a:stretch>
                      <a:fillRect/>
                    </a:stretch>
                  </pic:blipFill>
                  <pic:spPr>
                    <a:xfrm>
                      <a:off x="0" y="0"/>
                      <a:ext cx="5782482" cy="523948"/>
                    </a:xfrm>
                    <a:prstGeom prst="rect">
                      <a:avLst/>
                    </a:prstGeom>
                  </pic:spPr>
                </pic:pic>
              </a:graphicData>
            </a:graphic>
          </wp:inline>
        </w:drawing>
      </w:r>
    </w:p>
    <w:p w:rsidR="00D3686B" w:rsidRPr="00B01AFC" w:rsidRDefault="00D3686B" w:rsidP="004C5BED">
      <w:pPr>
        <w:spacing w:after="0" w:line="360" w:lineRule="auto"/>
        <w:jc w:val="both"/>
        <w:rPr>
          <w:rFonts w:ascii="Palatino Linotype" w:eastAsia="Times New Roman" w:hAnsi="Palatino Linotype" w:cs="Arial"/>
          <w:color w:val="000000"/>
          <w:sz w:val="24"/>
          <w:szCs w:val="24"/>
          <w:lang w:val="es-MX" w:eastAsia="es-MX"/>
        </w:rPr>
      </w:pPr>
    </w:p>
    <w:p w:rsidR="004C5BED" w:rsidRPr="00B01AFC" w:rsidRDefault="004C5BED" w:rsidP="004C5BED">
      <w:pPr>
        <w:spacing w:after="0" w:line="360" w:lineRule="auto"/>
        <w:jc w:val="both"/>
        <w:rPr>
          <w:rFonts w:ascii="Palatino Linotype" w:eastAsia="Times New Roman" w:hAnsi="Palatino Linotype" w:cs="Arial"/>
          <w:sz w:val="24"/>
          <w:szCs w:val="24"/>
          <w:lang w:val="es-MX"/>
        </w:rPr>
      </w:pPr>
      <w:bookmarkStart w:id="0" w:name="_GoBack"/>
      <w:bookmarkEnd w:id="0"/>
      <w:r w:rsidRPr="00B01AFC">
        <w:rPr>
          <w:rFonts w:ascii="Palatino Linotype" w:eastAsia="Times New Roman" w:hAnsi="Palatino Linotype" w:cs="Times New Roman"/>
          <w:sz w:val="24"/>
          <w:szCs w:val="24"/>
          <w:lang w:val="es-MX"/>
        </w:rPr>
        <w:t xml:space="preserve">De lo anterior, </w:t>
      </w:r>
      <w:r w:rsidRPr="00B01AFC">
        <w:rPr>
          <w:rFonts w:ascii="Palatino Linotype" w:eastAsia="Times New Roman" w:hAnsi="Palatino Linotype" w:cs="Arial"/>
          <w:color w:val="000000"/>
          <w:sz w:val="24"/>
          <w:szCs w:val="24"/>
          <w:lang w:val="es-MX" w:eastAsia="es-MX"/>
        </w:rPr>
        <w:t>es pertinente aclarar que</w:t>
      </w:r>
      <w:r w:rsidRPr="00B01AFC">
        <w:rPr>
          <w:rFonts w:ascii="Palatino Linotype" w:eastAsia="Arial Unicode MS" w:hAnsi="Palatino Linotype" w:cs="Arial"/>
          <w:color w:val="000000"/>
          <w:sz w:val="24"/>
          <w:szCs w:val="24"/>
          <w:lang w:val="es-MX" w:eastAsia="es-MX"/>
        </w:rPr>
        <w:t xml:space="preserve"> el desistimiento sólo pudo ser activado por </w:t>
      </w:r>
      <w:r w:rsidR="00D3686B" w:rsidRPr="00B01AFC">
        <w:rPr>
          <w:rFonts w:ascii="Palatino Linotype" w:eastAsia="Arial Unicode MS" w:hAnsi="Palatino Linotype" w:cs="Arial"/>
          <w:b/>
          <w:color w:val="000000"/>
          <w:sz w:val="24"/>
          <w:szCs w:val="24"/>
          <w:lang w:val="es-MX" w:eastAsia="es-MX"/>
        </w:rPr>
        <w:t>EL</w:t>
      </w:r>
      <w:r w:rsidRPr="00B01AFC">
        <w:rPr>
          <w:rFonts w:ascii="Palatino Linotype" w:eastAsia="Arial Unicode MS" w:hAnsi="Palatino Linotype" w:cs="Arial"/>
          <w:color w:val="000000"/>
          <w:sz w:val="24"/>
          <w:szCs w:val="24"/>
          <w:lang w:val="es-MX" w:eastAsia="es-MX"/>
        </w:rPr>
        <w:t xml:space="preserve"> </w:t>
      </w:r>
      <w:r w:rsidRPr="00B01AFC">
        <w:rPr>
          <w:rFonts w:ascii="Palatino Linotype" w:eastAsia="Arial Unicode MS" w:hAnsi="Palatino Linotype" w:cs="Arial"/>
          <w:b/>
          <w:color w:val="000000"/>
          <w:sz w:val="24"/>
          <w:szCs w:val="24"/>
          <w:lang w:val="es-MX" w:eastAsia="es-MX"/>
        </w:rPr>
        <w:t>RECURRENTE</w:t>
      </w:r>
      <w:r w:rsidRPr="00B01AFC">
        <w:rPr>
          <w:rFonts w:ascii="Palatino Linotype" w:eastAsia="Arial Unicode MS" w:hAnsi="Palatino Linotype" w:cs="Arial"/>
          <w:color w:val="000000"/>
          <w:sz w:val="24"/>
          <w:szCs w:val="24"/>
          <w:lang w:val="es-MX" w:eastAsia="es-MX"/>
        </w:rPr>
        <w:t xml:space="preserve"> mediante el ingreso al </w:t>
      </w:r>
      <w:r w:rsidRPr="00B01AFC">
        <w:rPr>
          <w:rFonts w:ascii="Palatino Linotype" w:eastAsia="Times New Roman" w:hAnsi="Palatino Linotype" w:cs="Arial"/>
          <w:sz w:val="24"/>
          <w:szCs w:val="24"/>
          <w:lang w:val="es-MX"/>
        </w:rPr>
        <w:t>Sistema</w:t>
      </w:r>
      <w:r w:rsidRPr="00B01AFC">
        <w:rPr>
          <w:rFonts w:ascii="Palatino Linotype" w:eastAsia="Times New Roman" w:hAnsi="Palatino Linotype" w:cs="Times New Roman"/>
          <w:sz w:val="24"/>
          <w:szCs w:val="24"/>
          <w:lang w:val="es-MX"/>
        </w:rPr>
        <w:t xml:space="preserve"> de Acceso a la Información Mexiquense, mediante la utilización de </w:t>
      </w:r>
      <w:r w:rsidRPr="00B01AFC">
        <w:rPr>
          <w:rFonts w:ascii="Palatino Linotype" w:eastAsia="Arial Unicode MS" w:hAnsi="Palatino Linotype" w:cs="Arial"/>
          <w:color w:val="000000"/>
          <w:sz w:val="24"/>
          <w:szCs w:val="24"/>
          <w:lang w:val="es-MX" w:eastAsia="es-MX"/>
        </w:rPr>
        <w:t xml:space="preserve">su clave de usuario y contraseña, por lo que, no existe duda de que </w:t>
      </w:r>
      <w:r w:rsidRPr="00B01AFC">
        <w:rPr>
          <w:rFonts w:ascii="Palatino Linotype" w:eastAsia="Times New Roman" w:hAnsi="Palatino Linotype" w:cs="Arial"/>
          <w:sz w:val="24"/>
          <w:szCs w:val="24"/>
        </w:rPr>
        <w:t>se</w:t>
      </w:r>
      <w:r w:rsidRPr="00B01AFC">
        <w:rPr>
          <w:rFonts w:ascii="Palatino Linotype" w:eastAsia="Arial Unicode MS" w:hAnsi="Palatino Linotype" w:cs="Arial"/>
          <w:color w:val="000000"/>
          <w:sz w:val="24"/>
          <w:szCs w:val="24"/>
          <w:lang w:val="es-MX" w:eastAsia="es-MX"/>
        </w:rPr>
        <w:t xml:space="preserve"> </w:t>
      </w:r>
      <w:r w:rsidRPr="00B01AFC">
        <w:rPr>
          <w:rFonts w:ascii="Palatino Linotype" w:eastAsia="Times New Roman" w:hAnsi="Palatino Linotype" w:cs="Times New Roman"/>
          <w:sz w:val="24"/>
          <w:szCs w:val="24"/>
          <w:lang w:val="es-MX"/>
        </w:rPr>
        <w:t>trata</w:t>
      </w:r>
      <w:r w:rsidRPr="00B01AFC">
        <w:rPr>
          <w:rFonts w:ascii="Palatino Linotype" w:eastAsia="Arial Unicode MS" w:hAnsi="Palatino Linotype" w:cs="Arial"/>
          <w:color w:val="000000"/>
          <w:sz w:val="24"/>
          <w:szCs w:val="24"/>
          <w:lang w:val="es-MX" w:eastAsia="es-MX"/>
        </w:rPr>
        <w:t xml:space="preserve"> de un </w:t>
      </w:r>
      <w:r w:rsidRPr="00B01AFC">
        <w:rPr>
          <w:rFonts w:ascii="Palatino Linotype" w:eastAsia="Arial Unicode MS" w:hAnsi="Palatino Linotype" w:cs="Arial"/>
          <w:b/>
          <w:color w:val="000000"/>
          <w:sz w:val="24"/>
          <w:szCs w:val="24"/>
          <w:lang w:val="es-MX" w:eastAsia="es-MX"/>
        </w:rPr>
        <w:t>desistimiento expreso</w:t>
      </w:r>
      <w:r w:rsidRPr="00B01AFC">
        <w:rPr>
          <w:rFonts w:ascii="Palatino Linotype" w:eastAsia="Arial Unicode MS" w:hAnsi="Palatino Linotype" w:cs="Arial"/>
          <w:color w:val="000000"/>
          <w:sz w:val="24"/>
          <w:szCs w:val="24"/>
          <w:lang w:val="es-MX" w:eastAsia="es-MX"/>
        </w:rPr>
        <w:t>, por parte de</w:t>
      </w:r>
      <w:r w:rsidR="00D3686B" w:rsidRPr="00B01AFC">
        <w:rPr>
          <w:rFonts w:ascii="Palatino Linotype" w:eastAsia="Arial Unicode MS" w:hAnsi="Palatino Linotype" w:cs="Arial"/>
          <w:color w:val="000000"/>
          <w:sz w:val="24"/>
          <w:szCs w:val="24"/>
          <w:lang w:val="es-MX" w:eastAsia="es-MX"/>
        </w:rPr>
        <w:t>l</w:t>
      </w:r>
      <w:r w:rsidRPr="00B01AFC">
        <w:rPr>
          <w:rFonts w:ascii="Palatino Linotype" w:eastAsia="Arial Unicode MS" w:hAnsi="Palatino Linotype" w:cs="Arial"/>
          <w:color w:val="000000"/>
          <w:sz w:val="24"/>
          <w:szCs w:val="24"/>
          <w:lang w:val="es-MX" w:eastAsia="es-MX"/>
        </w:rPr>
        <w:t xml:space="preserve"> </w:t>
      </w:r>
      <w:r w:rsidRPr="00B01AFC">
        <w:rPr>
          <w:rFonts w:ascii="Palatino Linotype" w:eastAsia="Arial Unicode MS" w:hAnsi="Palatino Linotype" w:cs="Arial"/>
          <w:b/>
          <w:color w:val="000000"/>
          <w:sz w:val="24"/>
          <w:szCs w:val="24"/>
          <w:lang w:val="es-MX" w:eastAsia="es-MX"/>
        </w:rPr>
        <w:t>RECURRENTE</w:t>
      </w:r>
      <w:r w:rsidRPr="00B01AFC">
        <w:rPr>
          <w:rFonts w:ascii="Palatino Linotype" w:eastAsia="Times New Roman" w:hAnsi="Palatino Linotype" w:cs="Arial"/>
          <w:sz w:val="24"/>
          <w:szCs w:val="24"/>
          <w:lang w:val="es-MX"/>
        </w:rPr>
        <w:t>.</w:t>
      </w:r>
    </w:p>
    <w:p w:rsidR="004C5BED" w:rsidRPr="00B01AFC" w:rsidRDefault="004C5BED" w:rsidP="004C5BED">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4C5BED" w:rsidRPr="00B01AFC" w:rsidRDefault="004C5BED" w:rsidP="004C5BED">
      <w:pPr>
        <w:spacing w:after="0" w:line="360" w:lineRule="auto"/>
        <w:jc w:val="both"/>
        <w:rPr>
          <w:rFonts w:ascii="Palatino Linotype" w:eastAsia="Times New Roman" w:hAnsi="Palatino Linotype" w:cs="Times New Roman"/>
          <w:sz w:val="24"/>
          <w:szCs w:val="24"/>
          <w:lang w:val="es-MX"/>
        </w:rPr>
      </w:pPr>
      <w:r w:rsidRPr="00B01AFC">
        <w:rPr>
          <w:rFonts w:ascii="Palatino Linotype" w:eastAsia="Times New Roman" w:hAnsi="Palatino Linotype" w:cs="Times New Roman"/>
          <w:sz w:val="24"/>
          <w:szCs w:val="24"/>
          <w:lang w:val="es-MX"/>
        </w:rPr>
        <w:t>Asimismo, es conviene definir la palabra desistir como abdicar o abandonar un derecho o una acción procesal, tal y como lo señala el Diccionario de la Lengua Española</w:t>
      </w:r>
      <w:r w:rsidRPr="00B01AFC">
        <w:rPr>
          <w:rFonts w:ascii="Palatino Linotype" w:eastAsia="Times New Roman" w:hAnsi="Palatino Linotype" w:cs="Times New Roman"/>
          <w:sz w:val="24"/>
          <w:szCs w:val="24"/>
          <w:vertAlign w:val="superscript"/>
          <w:lang w:val="es-MX"/>
        </w:rPr>
        <w:footnoteReference w:id="1"/>
      </w:r>
    </w:p>
    <w:p w:rsidR="004C5BED" w:rsidRPr="00B01AFC" w:rsidRDefault="004C5BED" w:rsidP="004C5BED">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4C5BED" w:rsidRPr="00B01AFC" w:rsidRDefault="004C5BED" w:rsidP="004C5BED">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rPr>
      </w:pPr>
      <w:r w:rsidRPr="00B01AFC">
        <w:rPr>
          <w:rFonts w:ascii="Palatino Linotype" w:eastAsia="Times New Roman" w:hAnsi="Palatino Linotype" w:cs="Times New Roman"/>
          <w:sz w:val="24"/>
          <w:szCs w:val="24"/>
          <w:lang w:val="es-MX"/>
        </w:rPr>
        <w:t>Ahora bien, en materia procesal, el desistimiento debe entenderse, de conformidad con el tratadista Cipriano Gómez Lara</w:t>
      </w:r>
      <w:r w:rsidRPr="00B01AFC">
        <w:rPr>
          <w:rFonts w:ascii="Palatino Linotype" w:eastAsia="Times New Roman" w:hAnsi="Palatino Linotype" w:cs="Times New Roman"/>
          <w:sz w:val="24"/>
          <w:szCs w:val="24"/>
          <w:vertAlign w:val="superscript"/>
          <w:lang w:val="es-MX"/>
        </w:rPr>
        <w:footnoteReference w:id="2"/>
      </w:r>
      <w:r w:rsidRPr="00B01AFC">
        <w:rPr>
          <w:rFonts w:ascii="Palatino Linotype" w:eastAsia="Times New Roman" w:hAnsi="Palatino Linotype" w:cs="Times New Roman"/>
          <w:sz w:val="24"/>
          <w:szCs w:val="24"/>
          <w:lang w:val="es-MX"/>
        </w:rPr>
        <w:t xml:space="preserve">, </w:t>
      </w:r>
      <w:r w:rsidRPr="00B01AFC">
        <w:rPr>
          <w:rFonts w:ascii="Palatino Linotype" w:eastAsia="Times New Roman" w:hAnsi="Palatino Linotype" w:cs="Times New Roman"/>
          <w:sz w:val="24"/>
          <w:szCs w:val="24"/>
          <w:lang w:val="es-ES"/>
        </w:rPr>
        <w:t>como una renuncia procesal de derechos o de pretensiones; mismo del cual, a su decir, existen tres tipos a saber</w:t>
      </w:r>
      <w:r w:rsidRPr="00B01AFC">
        <w:rPr>
          <w:rFonts w:ascii="Palatino Linotype" w:eastAsia="Times New Roman" w:hAnsi="Palatino Linotype" w:cs="Times New Roman"/>
          <w:sz w:val="24"/>
          <w:szCs w:val="24"/>
          <w:vertAlign w:val="superscript"/>
          <w:lang w:val="es-ES"/>
        </w:rPr>
        <w:footnoteReference w:id="3"/>
      </w:r>
      <w:r w:rsidRPr="00B01AFC">
        <w:rPr>
          <w:rFonts w:ascii="Palatino Linotype" w:eastAsia="Times New Roman" w:hAnsi="Palatino Linotype" w:cs="Times New Roman"/>
          <w:sz w:val="24"/>
          <w:szCs w:val="24"/>
          <w:lang w:val="es-ES"/>
        </w:rPr>
        <w:t>:</w:t>
      </w:r>
    </w:p>
    <w:p w:rsidR="004C5BED" w:rsidRPr="00B01AFC" w:rsidRDefault="004C5BED" w:rsidP="004C5BED">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4C5BED" w:rsidRPr="00E924A6" w:rsidRDefault="004C5BED" w:rsidP="00E924A6">
      <w:pPr>
        <w:numPr>
          <w:ilvl w:val="0"/>
          <w:numId w:val="46"/>
        </w:numPr>
        <w:spacing w:after="0" w:line="360" w:lineRule="auto"/>
        <w:ind w:left="567"/>
        <w:jc w:val="both"/>
        <w:rPr>
          <w:rFonts w:ascii="Palatino Linotype" w:eastAsia="Times New Roman" w:hAnsi="Palatino Linotype" w:cs="Times New Roman"/>
          <w:sz w:val="24"/>
          <w:szCs w:val="24"/>
          <w:lang w:val="es-MX"/>
        </w:rPr>
      </w:pPr>
      <w:r w:rsidRPr="00B01AFC">
        <w:rPr>
          <w:rFonts w:ascii="Palatino Linotype" w:eastAsia="Times New Roman" w:hAnsi="Palatino Linotype" w:cs="Times New Roman"/>
          <w:b/>
          <w:sz w:val="24"/>
          <w:szCs w:val="24"/>
          <w:lang w:val="es-MX"/>
        </w:rPr>
        <w:t>De la demanda:</w:t>
      </w:r>
      <w:r w:rsidRPr="00B01AFC">
        <w:rPr>
          <w:rFonts w:ascii="Palatino Linotype" w:eastAsia="Times New Roman" w:hAnsi="Palatino Linotype" w:cs="Times New Roman"/>
          <w:sz w:val="24"/>
          <w:szCs w:val="24"/>
          <w:lang w:val="es-MX"/>
        </w:rPr>
        <w:t xml:space="preserve"> </w:t>
      </w:r>
      <w:r w:rsidRPr="00B01AFC">
        <w:rPr>
          <w:rFonts w:ascii="Palatino Linotype" w:eastAsia="Times New Roman" w:hAnsi="Palatino Linotype" w:cs="Times New Roman"/>
          <w:sz w:val="24"/>
          <w:szCs w:val="24"/>
          <w:lang w:val="es-ES"/>
        </w:rPr>
        <w:t>cuando el actor decide claudicar en su propósito de demandar al deudor, antes de haber sido emplazado a juicio.</w:t>
      </w:r>
    </w:p>
    <w:p w:rsidR="004C5BED" w:rsidRPr="00E924A6" w:rsidRDefault="004C5BED" w:rsidP="00E924A6">
      <w:pPr>
        <w:numPr>
          <w:ilvl w:val="0"/>
          <w:numId w:val="46"/>
        </w:numPr>
        <w:spacing w:after="0" w:line="360" w:lineRule="auto"/>
        <w:ind w:left="567"/>
        <w:jc w:val="both"/>
        <w:rPr>
          <w:rFonts w:ascii="Palatino Linotype" w:eastAsia="Times New Roman" w:hAnsi="Palatino Linotype" w:cs="Times New Roman"/>
          <w:sz w:val="24"/>
          <w:szCs w:val="24"/>
          <w:lang w:val="es-MX"/>
        </w:rPr>
      </w:pPr>
      <w:r w:rsidRPr="00B01AFC">
        <w:rPr>
          <w:rFonts w:ascii="Palatino Linotype" w:eastAsia="Times New Roman" w:hAnsi="Palatino Linotype" w:cs="Times New Roman"/>
          <w:b/>
          <w:sz w:val="24"/>
          <w:szCs w:val="24"/>
          <w:lang w:val="es-MX"/>
        </w:rPr>
        <w:t>De la instancia:</w:t>
      </w:r>
      <w:r w:rsidRPr="00B01AFC">
        <w:rPr>
          <w:rFonts w:ascii="Palatino Linotype" w:eastAsia="Times New Roman" w:hAnsi="Palatino Linotype" w:cs="Times New Roman"/>
          <w:sz w:val="24"/>
          <w:szCs w:val="24"/>
          <w:lang w:val="es-MX"/>
        </w:rPr>
        <w:t xml:space="preserve"> </w:t>
      </w:r>
      <w:r w:rsidRPr="00B01AFC">
        <w:rPr>
          <w:rFonts w:ascii="Palatino Linotype" w:eastAsia="Times New Roman" w:hAnsi="Palatino Linotype" w:cs="Times New Roman"/>
          <w:sz w:val="24"/>
          <w:szCs w:val="24"/>
          <w:lang w:val="es-ES"/>
        </w:rPr>
        <w:t>implica que se haya iniciado el juicio, se llame al demandado a través del emplazamiento y, antes de concluir el mismo, si el actor decide abandonar la instancia judicial, se pedirá el consentimiento del demandado para tal efecto. Si el demandado está de acuerdo, se concluye con la instancia; en caso de oposición, el juez decide si se prosigue con el juicio o se tiene al actor por desistido de la instancia.</w:t>
      </w:r>
    </w:p>
    <w:p w:rsidR="004C5BED" w:rsidRPr="00B01AFC" w:rsidRDefault="004C5BED" w:rsidP="004C5BED">
      <w:pPr>
        <w:numPr>
          <w:ilvl w:val="0"/>
          <w:numId w:val="46"/>
        </w:numPr>
        <w:spacing w:after="0" w:line="360" w:lineRule="auto"/>
        <w:ind w:left="567"/>
        <w:jc w:val="both"/>
        <w:rPr>
          <w:rFonts w:ascii="Palatino Linotype" w:eastAsia="Times New Roman" w:hAnsi="Palatino Linotype" w:cs="Times New Roman"/>
          <w:sz w:val="24"/>
          <w:szCs w:val="24"/>
          <w:lang w:val="es-MX"/>
        </w:rPr>
      </w:pPr>
      <w:r w:rsidRPr="00B01AFC">
        <w:rPr>
          <w:rFonts w:ascii="Palatino Linotype" w:eastAsia="Times New Roman" w:hAnsi="Palatino Linotype" w:cs="Times New Roman"/>
          <w:b/>
          <w:sz w:val="24"/>
          <w:szCs w:val="24"/>
          <w:lang w:val="es-MX"/>
        </w:rPr>
        <w:t>De la acción:</w:t>
      </w:r>
      <w:r w:rsidRPr="00B01AFC">
        <w:rPr>
          <w:rFonts w:ascii="Palatino Linotype" w:eastAsia="Times New Roman" w:hAnsi="Palatino Linotype" w:cs="Times New Roman"/>
          <w:sz w:val="24"/>
          <w:szCs w:val="24"/>
          <w:lang w:val="es-MX"/>
        </w:rPr>
        <w:t xml:space="preserve"> </w:t>
      </w:r>
      <w:r w:rsidRPr="00B01AFC">
        <w:rPr>
          <w:rFonts w:ascii="Palatino Linotype" w:eastAsia="Times New Roman" w:hAnsi="Palatino Linotype" w:cs="Times New Roman"/>
          <w:sz w:val="24"/>
          <w:szCs w:val="24"/>
          <w:lang w:val="es-ES"/>
        </w:rPr>
        <w:t>implica el perdón del actor hacia el demandado, es decir, la renuncia de los derechos que pudiera ejercer sobre el demandado; no necesita el consentimiento de éste, sino que el juez ordenará al actor la ratificación de tal determinación, a fin de estar plenamente seguro de que ésa es la voluntad del actor.</w:t>
      </w:r>
    </w:p>
    <w:p w:rsidR="004C5BED" w:rsidRPr="00B01AFC" w:rsidRDefault="004C5BED" w:rsidP="004C5BED">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4C5BED" w:rsidRPr="00B01AFC" w:rsidRDefault="004C5BED" w:rsidP="004C5BED">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B01AFC">
        <w:rPr>
          <w:rFonts w:ascii="Palatino Linotype" w:eastAsia="Times New Roman" w:hAnsi="Palatino Linotype" w:cs="Times New Roman"/>
          <w:sz w:val="24"/>
          <w:szCs w:val="24"/>
          <w:lang w:val="es-MX"/>
        </w:rPr>
        <w:t>Como apoyo de lo anterior, se cita la Tesis 211360. Tribunales Colegiados de Circuito. Octava Época. Semanario Judicial de la Federación. Tomo XIV, Julio de 1994, Pág. 547</w:t>
      </w:r>
      <w:r w:rsidRPr="00B01AFC">
        <w:rPr>
          <w:rFonts w:ascii="Palatino Linotype" w:eastAsia="Times New Roman" w:hAnsi="Palatino Linotype" w:cs="Arial"/>
          <w:sz w:val="24"/>
          <w:szCs w:val="24"/>
          <w:lang w:val="es-MX"/>
        </w:rPr>
        <w:t xml:space="preserve">, la cual refiere lo siguiente: </w:t>
      </w:r>
    </w:p>
    <w:p w:rsidR="004C5BED" w:rsidRPr="00B01AFC" w:rsidRDefault="004C5BED" w:rsidP="004C5BED">
      <w:pPr>
        <w:widowControl w:val="0"/>
        <w:autoSpaceDE w:val="0"/>
        <w:autoSpaceDN w:val="0"/>
        <w:adjustRightInd w:val="0"/>
        <w:spacing w:after="0" w:line="240" w:lineRule="auto"/>
        <w:jc w:val="both"/>
        <w:rPr>
          <w:rFonts w:ascii="Palatino Linotype" w:eastAsia="Times New Roman" w:hAnsi="Palatino Linotype" w:cs="Arial"/>
          <w:sz w:val="24"/>
          <w:szCs w:val="24"/>
          <w:lang w:val="es-MX"/>
        </w:rPr>
      </w:pP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i/>
          <w:sz w:val="22"/>
          <w:szCs w:val="24"/>
          <w:lang w:val="es-MX"/>
        </w:rPr>
      </w:pPr>
      <w:r w:rsidRPr="00B01AFC">
        <w:rPr>
          <w:rFonts w:ascii="Palatino Linotype" w:eastAsia="Times New Roman" w:hAnsi="Palatino Linotype" w:cs="Arial"/>
          <w:b/>
          <w:i/>
          <w:sz w:val="22"/>
          <w:szCs w:val="24"/>
          <w:lang w:val="es-MX"/>
        </w:rPr>
        <w:t xml:space="preserve">“DESISTIMIENTOS DE LA ACCION Y DE LA DEMANDA. DIFERENCIAS. </w:t>
      </w:r>
      <w:r w:rsidRPr="00B01AFC">
        <w:rPr>
          <w:rFonts w:ascii="Palatino Linotype" w:eastAsia="Times New Roman" w:hAnsi="Palatino Linotype" w:cs="Arial"/>
          <w:i/>
          <w:sz w:val="22"/>
          <w:szCs w:val="24"/>
          <w:lang w:val="es-MX"/>
        </w:rPr>
        <w:t>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i/>
          <w:sz w:val="22"/>
          <w:szCs w:val="24"/>
          <w:lang w:val="es-MX"/>
        </w:rPr>
      </w:pPr>
      <w:r w:rsidRPr="00B01AFC">
        <w:rPr>
          <w:rFonts w:ascii="Palatino Linotype" w:eastAsia="Times New Roman" w:hAnsi="Palatino Linotype" w:cs="Arial"/>
          <w:i/>
          <w:sz w:val="22"/>
          <w:szCs w:val="24"/>
          <w:lang w:val="es-MX"/>
        </w:rPr>
        <w:t xml:space="preserve">SEGUNDO TRIBUNAL COLEGIADO DEL SEXTO CIRCUITO. </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i/>
          <w:sz w:val="22"/>
          <w:szCs w:val="24"/>
          <w:lang w:val="es-MX"/>
        </w:rPr>
      </w:pPr>
      <w:r w:rsidRPr="00B01AFC">
        <w:rPr>
          <w:rFonts w:ascii="Palatino Linotype" w:eastAsia="Times New Roman" w:hAnsi="Palatino Linotype" w:cs="Arial"/>
          <w:i/>
          <w:sz w:val="22"/>
          <w:szCs w:val="24"/>
          <w:lang w:val="es-MX"/>
        </w:rPr>
        <w:t xml:space="preserve">Amparo directo 240/93. Instituto Mexicano del Seguro Social, Delegación Estatal en Tlaxcala. 4 de julio de 1993. Unanimidad de votos. Ponente: José Galván Rojas. Secretario: Vicente Martínez Sánchez. </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i/>
          <w:sz w:val="22"/>
          <w:szCs w:val="24"/>
          <w:lang w:val="es-MX"/>
        </w:rPr>
      </w:pPr>
      <w:r w:rsidRPr="00B01AFC">
        <w:rPr>
          <w:rFonts w:ascii="Palatino Linotype" w:eastAsia="Times New Roman" w:hAnsi="Palatino Linotype" w:cs="Arial"/>
          <w:i/>
          <w:sz w:val="22"/>
          <w:szCs w:val="24"/>
          <w:lang w:val="es-MX"/>
        </w:rPr>
        <w:t>Amparo directo 329/92. Jaime Vera López. 1o. de septiembre de 1992. Unanimidad de votos. Ponente: José Galván Rojas. Secretario: Armando Cortés Galván.”</w:t>
      </w:r>
    </w:p>
    <w:p w:rsidR="004C5BED" w:rsidRPr="00B01AFC" w:rsidRDefault="004C5BED" w:rsidP="004C5BED">
      <w:pPr>
        <w:widowControl w:val="0"/>
        <w:autoSpaceDE w:val="0"/>
        <w:autoSpaceDN w:val="0"/>
        <w:adjustRightInd w:val="0"/>
        <w:spacing w:after="0" w:line="240" w:lineRule="auto"/>
        <w:jc w:val="both"/>
        <w:rPr>
          <w:rFonts w:ascii="Palatino Linotype" w:eastAsia="Times New Roman" w:hAnsi="Palatino Linotype" w:cs="Arial"/>
          <w:sz w:val="24"/>
          <w:szCs w:val="24"/>
        </w:rPr>
      </w:pPr>
    </w:p>
    <w:p w:rsidR="004C5BED" w:rsidRPr="00B01AFC" w:rsidRDefault="004C5BED" w:rsidP="004C5BED">
      <w:pPr>
        <w:widowControl w:val="0"/>
        <w:autoSpaceDE w:val="0"/>
        <w:autoSpaceDN w:val="0"/>
        <w:adjustRightInd w:val="0"/>
        <w:spacing w:after="0" w:line="360" w:lineRule="auto"/>
        <w:jc w:val="both"/>
        <w:rPr>
          <w:rFonts w:ascii="Palatino Linotype" w:eastAsia="Times New Roman" w:hAnsi="Palatino Linotype" w:cs="Times New Roman"/>
          <w:color w:val="000000" w:themeColor="text1"/>
          <w:sz w:val="24"/>
          <w:szCs w:val="24"/>
          <w:lang w:val="es-MX"/>
        </w:rPr>
      </w:pPr>
      <w:r w:rsidRPr="00B01AFC">
        <w:rPr>
          <w:rFonts w:ascii="Palatino Linotype" w:eastAsia="Times New Roman" w:hAnsi="Palatino Linotype" w:cs="Arial"/>
          <w:sz w:val="24"/>
          <w:szCs w:val="24"/>
        </w:rPr>
        <w:t>En atención a las consideraciones anteriores, esta Ponencia Resolutora</w:t>
      </w:r>
      <w:r w:rsidRPr="00B01AFC">
        <w:rPr>
          <w:rFonts w:ascii="Palatino Linotype" w:eastAsia="Times New Roman" w:hAnsi="Palatino Linotype" w:cs="Times New Roman"/>
          <w:color w:val="000000" w:themeColor="text1"/>
          <w:sz w:val="24"/>
          <w:szCs w:val="24"/>
          <w:lang w:val="es-MX"/>
        </w:rPr>
        <w:t xml:space="preserve"> advierte que en el presente </w:t>
      </w:r>
      <w:r w:rsidRPr="00B01AFC">
        <w:rPr>
          <w:rFonts w:ascii="Palatino Linotype" w:eastAsia="Times New Roman" w:hAnsi="Palatino Linotype" w:cs="Times New Roman"/>
          <w:sz w:val="24"/>
          <w:szCs w:val="24"/>
          <w:lang w:val="es-MX"/>
        </w:rPr>
        <w:t>caso</w:t>
      </w:r>
      <w:r w:rsidRPr="00B01AFC">
        <w:rPr>
          <w:rFonts w:ascii="Palatino Linotype" w:eastAsia="Times New Roman" w:hAnsi="Palatino Linotype" w:cs="Times New Roman"/>
          <w:color w:val="000000" w:themeColor="text1"/>
          <w:sz w:val="24"/>
          <w:szCs w:val="24"/>
          <w:lang w:val="es-MX"/>
        </w:rPr>
        <w:t xml:space="preserve">, se actualiza la hipótesis prevista en </w:t>
      </w:r>
      <w:r w:rsidRPr="00B01AFC">
        <w:rPr>
          <w:rFonts w:ascii="Palatino Linotype" w:eastAsia="Times New Roman" w:hAnsi="Palatino Linotype" w:cs="Arial"/>
          <w:sz w:val="24"/>
          <w:szCs w:val="24"/>
        </w:rPr>
        <w:t xml:space="preserve">el </w:t>
      </w:r>
      <w:r w:rsidRPr="00B01AFC">
        <w:rPr>
          <w:rFonts w:ascii="Palatino Linotype" w:eastAsia="Times New Roman" w:hAnsi="Palatino Linotype" w:cs="Times New Roman"/>
          <w:color w:val="000000" w:themeColor="text1"/>
          <w:sz w:val="24"/>
          <w:szCs w:val="24"/>
          <w:lang w:val="es-MX"/>
        </w:rPr>
        <w:t>artículo 192, fracción I, de</w:t>
      </w:r>
      <w:r w:rsidRPr="00B01AFC">
        <w:rPr>
          <w:rFonts w:ascii="Palatino Linotype" w:eastAsia="Times New Roman" w:hAnsi="Palatino Linotype" w:cs="Arial"/>
          <w:sz w:val="24"/>
          <w:szCs w:val="24"/>
        </w:rPr>
        <w:t xml:space="preserve"> la </w:t>
      </w:r>
      <w:r w:rsidRPr="00B01AFC">
        <w:rPr>
          <w:rFonts w:ascii="Palatino Linotype" w:eastAsia="Times New Roman" w:hAnsi="Palatino Linotype" w:cs="Times New Roman"/>
          <w:sz w:val="24"/>
          <w:szCs w:val="24"/>
          <w:lang w:val="es-MX"/>
        </w:rPr>
        <w:t xml:space="preserve">Ley de Transparencia y Acceso a la Información Pública del Estado de México y Municipios, </w:t>
      </w:r>
      <w:r w:rsidRPr="00B01AFC">
        <w:rPr>
          <w:rFonts w:ascii="Palatino Linotype" w:eastAsia="Times New Roman" w:hAnsi="Palatino Linotype" w:cs="Times New Roman"/>
          <w:color w:val="000000" w:themeColor="text1"/>
          <w:sz w:val="24"/>
          <w:szCs w:val="24"/>
          <w:lang w:val="es-MX"/>
        </w:rPr>
        <w:t xml:space="preserve">que dispone lo siguiente: </w:t>
      </w:r>
    </w:p>
    <w:p w:rsidR="004C5BED" w:rsidRPr="00B01AFC" w:rsidRDefault="004C5BED" w:rsidP="004C5BED">
      <w:pPr>
        <w:widowControl w:val="0"/>
        <w:autoSpaceDE w:val="0"/>
        <w:autoSpaceDN w:val="0"/>
        <w:adjustRightInd w:val="0"/>
        <w:spacing w:after="0" w:line="240" w:lineRule="auto"/>
        <w:jc w:val="both"/>
        <w:rPr>
          <w:rFonts w:ascii="Palatino Linotype" w:eastAsia="Times New Roman" w:hAnsi="Palatino Linotype" w:cs="Times New Roman"/>
          <w:color w:val="000000"/>
          <w:sz w:val="24"/>
          <w:szCs w:val="24"/>
          <w:lang w:val="es-MX"/>
        </w:rPr>
      </w:pP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i/>
          <w:sz w:val="22"/>
          <w:szCs w:val="24"/>
          <w:lang w:val="es-MX"/>
        </w:rPr>
      </w:pPr>
      <w:r w:rsidRPr="00B01AFC">
        <w:rPr>
          <w:rFonts w:ascii="Palatino Linotype" w:eastAsia="Times New Roman" w:hAnsi="Palatino Linotype" w:cs="Arial"/>
          <w:i/>
          <w:sz w:val="22"/>
          <w:szCs w:val="24"/>
          <w:lang w:val="es-MX"/>
        </w:rPr>
        <w:t>“</w:t>
      </w:r>
      <w:r w:rsidRPr="00B01AFC">
        <w:rPr>
          <w:rFonts w:ascii="Palatino Linotype" w:eastAsia="Times New Roman" w:hAnsi="Palatino Linotype" w:cs="Arial"/>
          <w:b/>
          <w:i/>
          <w:sz w:val="22"/>
          <w:szCs w:val="24"/>
          <w:lang w:val="es-MX"/>
        </w:rPr>
        <w:t>Artículo 192.</w:t>
      </w:r>
      <w:r w:rsidRPr="00B01AFC">
        <w:rPr>
          <w:rFonts w:ascii="Palatino Linotype" w:eastAsia="Times New Roman" w:hAnsi="Palatino Linotype" w:cs="Arial"/>
          <w:i/>
          <w:sz w:val="22"/>
          <w:szCs w:val="24"/>
          <w:lang w:val="es-MX"/>
        </w:rPr>
        <w:t xml:space="preserve"> </w:t>
      </w:r>
      <w:r w:rsidRPr="00B01AFC">
        <w:rPr>
          <w:rFonts w:ascii="Palatino Linotype" w:eastAsia="Times New Roman" w:hAnsi="Palatino Linotype" w:cs="Arial"/>
          <w:b/>
          <w:i/>
          <w:sz w:val="22"/>
          <w:szCs w:val="24"/>
          <w:u w:val="single"/>
          <w:lang w:val="es-MX"/>
        </w:rPr>
        <w:t>El recurso será sobreseído</w:t>
      </w:r>
      <w:r w:rsidRPr="00B01AFC">
        <w:rPr>
          <w:rFonts w:ascii="Palatino Linotype" w:eastAsia="Times New Roman" w:hAnsi="Palatino Linotype" w:cs="Arial"/>
          <w:i/>
          <w:sz w:val="22"/>
          <w:szCs w:val="24"/>
          <w:lang w:val="es-MX"/>
        </w:rPr>
        <w:t xml:space="preserve">, en todo o en parte, </w:t>
      </w:r>
      <w:r w:rsidRPr="00B01AFC">
        <w:rPr>
          <w:rFonts w:ascii="Palatino Linotype" w:eastAsia="Times New Roman" w:hAnsi="Palatino Linotype" w:cs="Arial"/>
          <w:b/>
          <w:i/>
          <w:sz w:val="22"/>
          <w:szCs w:val="24"/>
          <w:u w:val="single"/>
          <w:lang w:val="es-MX"/>
        </w:rPr>
        <w:t>cuando una vez admitido</w:t>
      </w:r>
      <w:r w:rsidRPr="00B01AFC">
        <w:rPr>
          <w:rFonts w:ascii="Palatino Linotype" w:eastAsia="Times New Roman" w:hAnsi="Palatino Linotype" w:cs="Arial"/>
          <w:i/>
          <w:sz w:val="22"/>
          <w:szCs w:val="24"/>
          <w:lang w:val="es-MX"/>
        </w:rPr>
        <w:t xml:space="preserve">, se actualicen alguno de los </w:t>
      </w:r>
      <w:r w:rsidRPr="00B01AFC">
        <w:rPr>
          <w:rFonts w:ascii="Palatino Linotype" w:eastAsia="Times New Roman" w:hAnsi="Palatino Linotype" w:cs="Arial"/>
          <w:i/>
          <w:sz w:val="22"/>
          <w:szCs w:val="22"/>
          <w:lang w:val="es-ES"/>
        </w:rPr>
        <w:t>siguientes</w:t>
      </w:r>
      <w:r w:rsidRPr="00B01AFC">
        <w:rPr>
          <w:rFonts w:ascii="Palatino Linotype" w:eastAsia="Times New Roman" w:hAnsi="Palatino Linotype" w:cs="Arial"/>
          <w:i/>
          <w:sz w:val="22"/>
          <w:szCs w:val="24"/>
          <w:lang w:val="es-MX"/>
        </w:rPr>
        <w:t xml:space="preserve"> supuestos:</w:t>
      </w:r>
    </w:p>
    <w:p w:rsidR="00E924A6" w:rsidRDefault="004C5BED" w:rsidP="00E924A6">
      <w:pPr>
        <w:tabs>
          <w:tab w:val="left" w:pos="851"/>
        </w:tabs>
        <w:spacing w:after="0" w:line="240" w:lineRule="auto"/>
        <w:ind w:left="851" w:right="901"/>
        <w:jc w:val="both"/>
        <w:rPr>
          <w:rFonts w:ascii="Palatino Linotype" w:eastAsia="Times New Roman" w:hAnsi="Palatino Linotype" w:cs="Arial"/>
          <w:sz w:val="22"/>
          <w:szCs w:val="24"/>
          <w:lang w:val="es-MX"/>
        </w:rPr>
      </w:pPr>
      <w:r w:rsidRPr="00B01AFC">
        <w:rPr>
          <w:rFonts w:ascii="Palatino Linotype" w:eastAsia="Times New Roman" w:hAnsi="Palatino Linotype" w:cs="Arial"/>
          <w:b/>
          <w:i/>
          <w:sz w:val="22"/>
          <w:szCs w:val="24"/>
          <w:lang w:val="es-MX"/>
        </w:rPr>
        <w:t>I.</w:t>
      </w:r>
      <w:r w:rsidRPr="00B01AFC">
        <w:rPr>
          <w:rFonts w:ascii="Palatino Linotype" w:eastAsia="Times New Roman" w:hAnsi="Palatino Linotype" w:cs="Arial"/>
          <w:i/>
          <w:sz w:val="22"/>
          <w:szCs w:val="24"/>
          <w:lang w:val="es-MX"/>
        </w:rPr>
        <w:t xml:space="preserve"> </w:t>
      </w:r>
      <w:r w:rsidRPr="00B01AFC">
        <w:rPr>
          <w:rFonts w:ascii="Palatino Linotype" w:eastAsia="Times New Roman" w:hAnsi="Palatino Linotype" w:cs="Arial"/>
          <w:b/>
          <w:i/>
          <w:sz w:val="22"/>
          <w:szCs w:val="24"/>
          <w:u w:val="single"/>
          <w:lang w:val="es-MX"/>
        </w:rPr>
        <w:t>El recurrente se desista expresamente del recurso</w:t>
      </w:r>
      <w:r w:rsidRPr="00B01AFC">
        <w:rPr>
          <w:rFonts w:ascii="Palatino Linotype" w:eastAsia="Times New Roman" w:hAnsi="Palatino Linotype" w:cs="Arial"/>
          <w:i/>
          <w:sz w:val="22"/>
          <w:szCs w:val="24"/>
          <w:lang w:val="es-MX"/>
        </w:rPr>
        <w:t>;”</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sz w:val="22"/>
          <w:szCs w:val="24"/>
          <w:lang w:val="es-MX"/>
        </w:rPr>
      </w:pPr>
      <w:r w:rsidRPr="00B01AFC">
        <w:rPr>
          <w:rFonts w:ascii="Palatino Linotype" w:eastAsia="Times New Roman" w:hAnsi="Palatino Linotype" w:cs="Arial"/>
          <w:sz w:val="22"/>
          <w:szCs w:val="24"/>
          <w:lang w:val="es-MX"/>
        </w:rPr>
        <w:t>(Énfasis añadido)</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sz w:val="22"/>
          <w:szCs w:val="24"/>
          <w:lang w:val="es-MX"/>
        </w:rPr>
      </w:pPr>
    </w:p>
    <w:p w:rsidR="004C5BED" w:rsidRDefault="004C5BED" w:rsidP="00E924A6">
      <w:pPr>
        <w:widowControl w:val="0"/>
        <w:autoSpaceDE w:val="0"/>
        <w:autoSpaceDN w:val="0"/>
        <w:adjustRightInd w:val="0"/>
        <w:spacing w:after="0" w:line="360" w:lineRule="auto"/>
        <w:jc w:val="both"/>
        <w:rPr>
          <w:rFonts w:ascii="Palatino Linotype" w:eastAsia="Calibri" w:hAnsi="Palatino Linotype" w:cs="Arial"/>
          <w:sz w:val="24"/>
          <w:szCs w:val="24"/>
          <w:lang w:val="es-MX"/>
        </w:rPr>
      </w:pPr>
      <w:r w:rsidRPr="00B01AFC">
        <w:rPr>
          <w:rFonts w:ascii="Palatino Linotype" w:eastAsia="Times New Roman" w:hAnsi="Palatino Linotype" w:cs="Times New Roman"/>
          <w:color w:val="000000"/>
          <w:sz w:val="24"/>
          <w:szCs w:val="24"/>
          <w:lang w:val="es-MX"/>
        </w:rPr>
        <w:t xml:space="preserve">En </w:t>
      </w:r>
      <w:r w:rsidRPr="00B01AFC">
        <w:rPr>
          <w:rFonts w:ascii="Palatino Linotype" w:eastAsia="Times New Roman" w:hAnsi="Palatino Linotype" w:cs="Times New Roman"/>
          <w:sz w:val="24"/>
          <w:szCs w:val="24"/>
          <w:lang w:val="es-MX"/>
        </w:rPr>
        <w:t>consecuencia</w:t>
      </w:r>
      <w:r w:rsidRPr="00B01AFC">
        <w:rPr>
          <w:rFonts w:ascii="Palatino Linotype" w:eastAsia="Times New Roman" w:hAnsi="Palatino Linotype" w:cs="Times New Roman"/>
          <w:color w:val="000000"/>
          <w:sz w:val="24"/>
          <w:szCs w:val="24"/>
          <w:lang w:val="es-MX"/>
        </w:rPr>
        <w:t xml:space="preserve">, </w:t>
      </w:r>
      <w:r w:rsidRPr="00B01AFC">
        <w:rPr>
          <w:rFonts w:ascii="Palatino Linotype" w:eastAsia="Times New Roman" w:hAnsi="Palatino Linotype" w:cs="Times New Roman"/>
          <w:sz w:val="24"/>
          <w:szCs w:val="24"/>
          <w:lang w:val="es-MX"/>
        </w:rPr>
        <w:t xml:space="preserve">se </w:t>
      </w:r>
      <w:r w:rsidRPr="00B01AFC">
        <w:rPr>
          <w:rFonts w:ascii="Palatino Linotype" w:eastAsia="Times New Roman" w:hAnsi="Palatino Linotype" w:cs="Arial"/>
          <w:sz w:val="24"/>
          <w:szCs w:val="24"/>
        </w:rPr>
        <w:t xml:space="preserve">determina </w:t>
      </w:r>
      <w:r w:rsidRPr="00B01AFC">
        <w:rPr>
          <w:rFonts w:ascii="Palatino Linotype" w:eastAsia="Times New Roman" w:hAnsi="Palatino Linotype" w:cs="Arial"/>
          <w:b/>
          <w:sz w:val="24"/>
          <w:szCs w:val="24"/>
        </w:rPr>
        <w:t>SOBRESEER</w:t>
      </w:r>
      <w:r w:rsidRPr="00B01AFC">
        <w:rPr>
          <w:rFonts w:ascii="Palatino Linotype" w:eastAsia="Times New Roman" w:hAnsi="Palatino Linotype" w:cs="Arial"/>
          <w:sz w:val="24"/>
          <w:szCs w:val="24"/>
        </w:rPr>
        <w:t xml:space="preserve"> el presente recurso de revisión, en </w:t>
      </w:r>
      <w:r w:rsidRPr="00B01AFC">
        <w:rPr>
          <w:rFonts w:ascii="Palatino Linotype" w:eastAsia="Times New Roman" w:hAnsi="Palatino Linotype" w:cs="Times New Roman"/>
          <w:bCs/>
          <w:sz w:val="24"/>
          <w:szCs w:val="24"/>
          <w:lang w:val="es-MX"/>
        </w:rPr>
        <w:t>términos</w:t>
      </w:r>
      <w:r w:rsidRPr="00B01AFC">
        <w:rPr>
          <w:rFonts w:ascii="Palatino Linotype" w:eastAsia="Times New Roman" w:hAnsi="Palatino Linotype" w:cs="Arial"/>
          <w:sz w:val="24"/>
          <w:szCs w:val="24"/>
        </w:rPr>
        <w:t xml:space="preserve"> del artículo 186, fracción I, de la </w:t>
      </w:r>
      <w:r w:rsidRPr="00B01AFC">
        <w:rPr>
          <w:rFonts w:ascii="Palatino Linotype" w:eastAsia="Calibri" w:hAnsi="Palatino Linotype" w:cs="Arial"/>
          <w:sz w:val="24"/>
          <w:szCs w:val="24"/>
          <w:lang w:val="es-MX"/>
        </w:rPr>
        <w:t>Ley de Transparencia y Acceso a la Información Pública del Estado de México y Municipios:</w:t>
      </w:r>
    </w:p>
    <w:p w:rsidR="00E924A6" w:rsidRPr="00E924A6" w:rsidRDefault="00E924A6" w:rsidP="00E924A6">
      <w:pPr>
        <w:widowControl w:val="0"/>
        <w:autoSpaceDE w:val="0"/>
        <w:autoSpaceDN w:val="0"/>
        <w:adjustRightInd w:val="0"/>
        <w:spacing w:after="0" w:line="360" w:lineRule="auto"/>
        <w:jc w:val="both"/>
        <w:rPr>
          <w:rFonts w:ascii="Palatino Linotype" w:eastAsia="Calibri" w:hAnsi="Palatino Linotype" w:cs="Arial"/>
          <w:sz w:val="14"/>
          <w:szCs w:val="14"/>
          <w:lang w:val="es-MX"/>
        </w:rPr>
      </w:pP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i/>
          <w:sz w:val="22"/>
          <w:szCs w:val="24"/>
          <w:lang w:val="es-MX"/>
        </w:rPr>
      </w:pPr>
      <w:r w:rsidRPr="00B01AFC">
        <w:rPr>
          <w:rFonts w:ascii="Palatino Linotype" w:eastAsia="Times New Roman" w:hAnsi="Palatino Linotype" w:cs="Arial"/>
          <w:i/>
          <w:sz w:val="22"/>
          <w:szCs w:val="24"/>
          <w:lang w:val="es-MX"/>
        </w:rPr>
        <w:t>“</w:t>
      </w:r>
      <w:r w:rsidRPr="00B01AFC">
        <w:rPr>
          <w:rFonts w:ascii="Palatino Linotype" w:eastAsia="Times New Roman" w:hAnsi="Palatino Linotype" w:cs="Arial"/>
          <w:b/>
          <w:i/>
          <w:sz w:val="22"/>
          <w:szCs w:val="24"/>
          <w:lang w:val="es-MX"/>
        </w:rPr>
        <w:t xml:space="preserve">Artículo 186. </w:t>
      </w:r>
      <w:r w:rsidRPr="00B01AFC">
        <w:rPr>
          <w:rFonts w:ascii="Palatino Linotype" w:eastAsia="Times New Roman" w:hAnsi="Palatino Linotype" w:cs="Arial"/>
          <w:b/>
          <w:i/>
          <w:sz w:val="22"/>
          <w:szCs w:val="24"/>
          <w:u w:val="single"/>
          <w:lang w:val="es-MX"/>
        </w:rPr>
        <w:t>Las resoluciones del Instituto podrán</w:t>
      </w:r>
      <w:r w:rsidRPr="00B01AFC">
        <w:rPr>
          <w:rFonts w:ascii="Palatino Linotype" w:eastAsia="Times New Roman" w:hAnsi="Palatino Linotype" w:cs="Arial"/>
          <w:i/>
          <w:sz w:val="22"/>
          <w:szCs w:val="24"/>
          <w:lang w:val="es-MX"/>
        </w:rPr>
        <w:t xml:space="preserve">: </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i/>
          <w:sz w:val="22"/>
          <w:szCs w:val="24"/>
          <w:lang w:val="es-MX"/>
        </w:rPr>
      </w:pPr>
      <w:r w:rsidRPr="00B01AFC">
        <w:rPr>
          <w:rFonts w:ascii="Palatino Linotype" w:eastAsia="Times New Roman" w:hAnsi="Palatino Linotype" w:cs="Arial"/>
          <w:b/>
          <w:i/>
          <w:sz w:val="22"/>
          <w:szCs w:val="24"/>
          <w:lang w:val="es-MX"/>
        </w:rPr>
        <w:t xml:space="preserve">I. </w:t>
      </w:r>
      <w:r w:rsidRPr="00B01AFC">
        <w:rPr>
          <w:rFonts w:ascii="Palatino Linotype" w:eastAsia="Times New Roman" w:hAnsi="Palatino Linotype" w:cs="Arial"/>
          <w:i/>
          <w:sz w:val="22"/>
          <w:szCs w:val="24"/>
          <w:lang w:val="es-MX"/>
        </w:rPr>
        <w:t xml:space="preserve">Desechar o </w:t>
      </w:r>
      <w:r w:rsidRPr="00B01AFC">
        <w:rPr>
          <w:rFonts w:ascii="Palatino Linotype" w:eastAsia="Times New Roman" w:hAnsi="Palatino Linotype" w:cs="Arial"/>
          <w:b/>
          <w:i/>
          <w:sz w:val="22"/>
          <w:szCs w:val="24"/>
          <w:u w:val="single"/>
          <w:lang w:val="es-MX"/>
        </w:rPr>
        <w:t>sobreseer el recurso</w:t>
      </w:r>
      <w:r w:rsidRPr="00B01AFC">
        <w:rPr>
          <w:rFonts w:ascii="Palatino Linotype" w:eastAsia="Times New Roman" w:hAnsi="Palatino Linotype" w:cs="Arial"/>
          <w:i/>
          <w:sz w:val="22"/>
          <w:szCs w:val="24"/>
          <w:lang w:val="es-MX"/>
        </w:rPr>
        <w:t xml:space="preserve">;” </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sz w:val="22"/>
          <w:szCs w:val="24"/>
          <w:lang w:val="es-MX"/>
        </w:rPr>
      </w:pPr>
      <w:r w:rsidRPr="00B01AFC">
        <w:rPr>
          <w:rFonts w:ascii="Palatino Linotype" w:eastAsia="Times New Roman" w:hAnsi="Palatino Linotype" w:cs="Arial"/>
          <w:sz w:val="22"/>
          <w:szCs w:val="24"/>
          <w:lang w:val="es-MX"/>
        </w:rPr>
        <w:t>(Énfasis añadido)</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sz w:val="22"/>
          <w:szCs w:val="24"/>
          <w:lang w:val="es-MX"/>
        </w:rPr>
      </w:pPr>
    </w:p>
    <w:p w:rsidR="004C5BED" w:rsidRPr="00B01AFC" w:rsidRDefault="004C5BED" w:rsidP="004C5BED">
      <w:pPr>
        <w:widowControl w:val="0"/>
        <w:autoSpaceDE w:val="0"/>
        <w:autoSpaceDN w:val="0"/>
        <w:adjustRightInd w:val="0"/>
        <w:spacing w:after="0" w:line="360" w:lineRule="auto"/>
        <w:jc w:val="both"/>
        <w:rPr>
          <w:rFonts w:ascii="Palatino Linotype" w:eastAsia="Times New Roman" w:hAnsi="Palatino Linotype" w:cs="Times New Roman"/>
          <w:color w:val="000000"/>
          <w:sz w:val="24"/>
          <w:szCs w:val="24"/>
          <w:lang w:val="es-MX" w:eastAsia="es-MX"/>
        </w:rPr>
      </w:pPr>
      <w:r w:rsidRPr="00B01AFC">
        <w:rPr>
          <w:rFonts w:ascii="Palatino Linotype" w:eastAsia="Times New Roman" w:hAnsi="Palatino Linotype" w:cs="Arial"/>
          <w:sz w:val="24"/>
          <w:szCs w:val="24"/>
        </w:rPr>
        <w:t>Derivado de lo anterior, es conveniente referir que este Órgano Garante no se pronuncia de la</w:t>
      </w:r>
      <w:r w:rsidRPr="00B01AFC">
        <w:rPr>
          <w:rFonts w:ascii="Palatino Linotype" w:eastAsia="Times New Roman" w:hAnsi="Palatino Linotype" w:cs="Times New Roman"/>
          <w:sz w:val="24"/>
          <w:szCs w:val="24"/>
          <w:lang w:val="es-MX"/>
        </w:rPr>
        <w:t xml:space="preserve">s razones o motivos de inconformidad expuestos por </w:t>
      </w:r>
      <w:r w:rsidR="00D3686B" w:rsidRPr="00B01AFC">
        <w:rPr>
          <w:rFonts w:ascii="Palatino Linotype" w:eastAsia="Times New Roman" w:hAnsi="Palatino Linotype" w:cs="Arial"/>
          <w:b/>
          <w:sz w:val="24"/>
          <w:szCs w:val="24"/>
          <w:lang w:val="es-MX"/>
        </w:rPr>
        <w:t>EL</w:t>
      </w:r>
      <w:r w:rsidRPr="00B01AFC">
        <w:rPr>
          <w:rFonts w:ascii="Palatino Linotype" w:eastAsia="Times New Roman" w:hAnsi="Palatino Linotype" w:cs="Arial"/>
          <w:b/>
          <w:sz w:val="24"/>
          <w:szCs w:val="24"/>
          <w:lang w:val="es-MX"/>
        </w:rPr>
        <w:t xml:space="preserve"> RECURRENTE</w:t>
      </w:r>
      <w:r w:rsidRPr="00B01AFC">
        <w:rPr>
          <w:rFonts w:ascii="Palatino Linotype" w:eastAsia="Times New Roman" w:hAnsi="Palatino Linotype" w:cs="Times New Roman"/>
          <w:sz w:val="24"/>
          <w:szCs w:val="24"/>
          <w:lang w:val="es-MX"/>
        </w:rPr>
        <w:t xml:space="preserve">, siendo aplicable </w:t>
      </w:r>
      <w:r w:rsidRPr="00B01AFC">
        <w:rPr>
          <w:rFonts w:ascii="Palatino Linotype" w:eastAsia="Calibri" w:hAnsi="Palatino Linotype" w:cs="Times New Roman"/>
          <w:sz w:val="24"/>
          <w:szCs w:val="24"/>
          <w:lang w:val="es-MX" w:eastAsia="en-US"/>
        </w:rPr>
        <w:t xml:space="preserve">la jurisprudencia de la décima época </w:t>
      </w:r>
      <w:r w:rsidRPr="00B01AFC">
        <w:rPr>
          <w:rFonts w:ascii="Palatino Linotype" w:eastAsia="Times New Roman" w:hAnsi="Palatino Linotype" w:cs="Times New Roman"/>
          <w:color w:val="000000"/>
          <w:sz w:val="24"/>
          <w:szCs w:val="24"/>
          <w:lang w:val="es-MX" w:eastAsia="es-MX"/>
        </w:rPr>
        <w:t>visible en el Semanario Judicial de la Federación y su Gaceta. Instancia: Segunda Sala. Tesis 2a./J. 82/2016 (10a.) bajo el número de registro 2012059 cuyo rubro y texto esgrime:</w:t>
      </w:r>
    </w:p>
    <w:p w:rsidR="004C5BED" w:rsidRPr="00B01AFC" w:rsidRDefault="004C5BED" w:rsidP="004C5BED">
      <w:pPr>
        <w:widowControl w:val="0"/>
        <w:autoSpaceDE w:val="0"/>
        <w:autoSpaceDN w:val="0"/>
        <w:adjustRightInd w:val="0"/>
        <w:spacing w:after="0" w:line="240" w:lineRule="auto"/>
        <w:jc w:val="both"/>
        <w:rPr>
          <w:rFonts w:ascii="Palatino Linotype" w:eastAsia="Calibri" w:hAnsi="Palatino Linotype" w:cs="Times New Roman"/>
          <w:sz w:val="24"/>
          <w:szCs w:val="24"/>
          <w:lang w:val="es-MX" w:eastAsia="en-US"/>
        </w:rPr>
      </w:pP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Times New Roman"/>
          <w:b/>
          <w:bCs/>
          <w:i/>
          <w:sz w:val="22"/>
          <w:szCs w:val="26"/>
          <w:lang w:val="es-MX" w:eastAsia="es-MX"/>
        </w:rPr>
      </w:pPr>
      <w:r w:rsidRPr="00B01AFC">
        <w:rPr>
          <w:rFonts w:ascii="Palatino Linotype" w:eastAsia="Times New Roman" w:hAnsi="Palatino Linotype" w:cs="Times New Roman"/>
          <w:b/>
          <w:bCs/>
          <w:i/>
          <w:sz w:val="22"/>
          <w:szCs w:val="26"/>
          <w:lang w:val="es-MX" w:eastAsia="es-MX"/>
        </w:rPr>
        <w:t>“DESISTIMIENTO DE LA ACCIÓN DE AMPARO. SUS CONSECUENCIAS.</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b/>
          <w:i/>
          <w:sz w:val="22"/>
          <w:szCs w:val="24"/>
          <w:lang w:val="es-MX"/>
        </w:rPr>
      </w:pPr>
      <w:r w:rsidRPr="00B01AFC">
        <w:rPr>
          <w:rFonts w:ascii="Palatino Linotype" w:eastAsia="Times New Roman" w:hAnsi="Palatino Linotype" w:cs="Arial"/>
          <w:i/>
          <w:sz w:val="22"/>
          <w:szCs w:val="24"/>
          <w:lang w:val="es-MX"/>
        </w:rPr>
        <w:t xml:space="preserve">El desistimiento de la acción de amparo consiste en la declaración de voluntad del quejoso de no proseguir con el juicio, el cual, debidamente ratificado, conlleva emitir una resolución con la </w:t>
      </w:r>
      <w:r w:rsidRPr="00B01AFC">
        <w:rPr>
          <w:rFonts w:ascii="Palatino Linotype" w:eastAsia="Times New Roman" w:hAnsi="Palatino Linotype" w:cs="Arial"/>
          <w:b/>
          <w:i/>
          <w:sz w:val="22"/>
          <w:szCs w:val="24"/>
          <w:lang w:val="es-MX"/>
        </w:rPr>
        <w:t>que finaliza la instancia</w:t>
      </w:r>
      <w:r w:rsidRPr="00B01AFC">
        <w:rPr>
          <w:rFonts w:ascii="Palatino Linotype" w:eastAsia="Times New Roman" w:hAnsi="Palatino Linotype" w:cs="Arial"/>
          <w:i/>
          <w:sz w:val="22"/>
          <w:szCs w:val="24"/>
          <w:lang w:val="es-MX"/>
        </w:rPr>
        <w:t xml:space="preserve"> de amparo, </w:t>
      </w:r>
      <w:r w:rsidRPr="00B01AFC">
        <w:rPr>
          <w:rFonts w:ascii="Palatino Linotype" w:eastAsia="Times New Roman" w:hAnsi="Palatino Linotype" w:cs="Arial"/>
          <w:b/>
          <w:i/>
          <w:sz w:val="22"/>
          <w:szCs w:val="24"/>
          <w:lang w:val="es-MX"/>
        </w:rPr>
        <w:t>independientemente de la etapa en que se encuentre (desde el inicio del juicio hasta antes de que cause ejecutoria la sentencia que se dicte)</w:t>
      </w:r>
      <w:r w:rsidRPr="00B01AFC">
        <w:rPr>
          <w:rFonts w:ascii="Palatino Linotype" w:eastAsia="Times New Roman" w:hAnsi="Palatino Linotype" w:cs="Arial"/>
          <w:i/>
          <w:sz w:val="22"/>
          <w:szCs w:val="24"/>
          <w:lang w:val="es-MX"/>
        </w:rPr>
        <w:t xml:space="preserve"> y </w:t>
      </w:r>
      <w:r w:rsidRPr="00B01AFC">
        <w:rPr>
          <w:rFonts w:ascii="Palatino Linotype" w:eastAsia="Times New Roman" w:hAnsi="Palatino Linotype" w:cs="Arial"/>
          <w:b/>
          <w:i/>
          <w:sz w:val="22"/>
          <w:szCs w:val="24"/>
          <w:lang w:val="es-MX"/>
        </w:rPr>
        <w:t>sin necesidad de examinar los conceptos de violación o, en su caso, los agravios.</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Arial"/>
          <w:i/>
          <w:sz w:val="22"/>
          <w:szCs w:val="24"/>
          <w:lang w:val="es-MX"/>
        </w:rPr>
      </w:pP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B01AFC">
        <w:rPr>
          <w:rFonts w:ascii="Palatino Linotype" w:eastAsia="Times New Roman" w:hAnsi="Palatino Linotype" w:cs="Times New Roman"/>
          <w:i/>
          <w:sz w:val="22"/>
          <w:szCs w:val="26"/>
          <w:lang w:val="es-MX" w:eastAsia="es-MX"/>
        </w:rPr>
        <w:t>Amparo directo 41/2014. Asociación Sindical de Sobrecargos de Aviación de México (A.S.S.A.). 30 de octubre de 2014. Unanimidad de cuatro votos de los Ministros Alberto Pérez Dayán, José Fernando Franco González Salas, Margarita Beatriz Luna Ramos y Luis María Aguilar Morales. Ausente: Sergio A. Valls Hernández. Ponente: Alberto Pérez Dayán. Secretario: Jorge Antonio Medina Gaona.</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B01AFC">
        <w:rPr>
          <w:rFonts w:ascii="Palatino Linotype" w:eastAsia="Times New Roman" w:hAnsi="Palatino Linotype" w:cs="Times New Roman"/>
          <w:i/>
          <w:sz w:val="22"/>
          <w:szCs w:val="26"/>
          <w:lang w:val="es-MX" w:eastAsia="es-MX"/>
        </w:rPr>
        <w:t>Amparo directo en revisión 1377/2015. Alfa New Life International, S.A. de C.V. 13 de mayo de 2015. Cinco votos de los Ministros Eduardo Medina Mora I., Juan N. Silva Meza, José Fernando Franco González Salas, Margarita Beatriz Luna Ramos y Alberto Pérez Dayán. Ponente: Eduardo Medina Mora I. Secretaria: Paola Yaber Coronado.</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B01AFC">
        <w:rPr>
          <w:rFonts w:ascii="Palatino Linotype" w:eastAsia="Times New Roman" w:hAnsi="Palatino Linotype" w:cs="Times New Roman"/>
          <w:i/>
          <w:sz w:val="22"/>
          <w:szCs w:val="26"/>
          <w:lang w:val="es-MX" w:eastAsia="es-MX"/>
        </w:rPr>
        <w:t>Amparo directo en revisión 1551/2015. Distribuidora Teyvi, S.A. de C.V. 8 de julio de 2015. Cinco votos de los Ministros Eduardo Medina Mora I., Juan N. Silva Meza, José Fernando Franco González Salas, Margarita Beatriz Luna Ramos y Alberto Pérez Dayán. Ponente: Eduardo Medina Mora I. Secretaria: Miroslava de Fátima Alcayde Escalante.</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B01AFC">
        <w:rPr>
          <w:rFonts w:ascii="Palatino Linotype" w:eastAsia="Times New Roman" w:hAnsi="Palatino Linotype" w:cs="Times New Roman"/>
          <w:i/>
          <w:sz w:val="22"/>
          <w:szCs w:val="26"/>
          <w:lang w:val="es-MX" w:eastAsia="es-MX"/>
        </w:rPr>
        <w:t>Amparo en revisión 928/2015. Cajeme Productos Pecuarios, S.A. de C.V. 10 de febrero de 2016. Unanimidad de cuatro votos de los Ministros Eduardo Medina Mora I., Javier Laynez Potisek, José Fernando Franco González Salas y Margarita Beatriz Luna Ramos. Ausente: Alberto Pérez Dayán. Ponente: Eduardo Medina Mora I. Secretaria: Miroslava de Fátima Alcayde Escalante.</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B01AFC">
        <w:rPr>
          <w:rFonts w:ascii="Palatino Linotype" w:eastAsia="Times New Roman" w:hAnsi="Palatino Linotype" w:cs="Times New Roman"/>
          <w:i/>
          <w:sz w:val="22"/>
          <w:szCs w:val="26"/>
          <w:lang w:val="es-MX" w:eastAsia="es-MX"/>
        </w:rPr>
        <w:t>Amparo en revisión 1469/2015. Luz Elena García Díaz. 1 de junio de 2016. Unanimidad de cuatro votos de los Ministros Eduardo Medina Mora I., Javier Laynez Potisek, José Fernando Franco González Salas y Alberto Pérez Dayán. Ausente: Margarita Beatriz Luna Ramos. Ponente: Eduardo Medina Mora I. Secretaria: Diana Cristina Rangel León.</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r w:rsidRPr="00B01AFC">
        <w:rPr>
          <w:rFonts w:ascii="Palatino Linotype" w:eastAsia="Times New Roman" w:hAnsi="Palatino Linotype" w:cs="Times New Roman"/>
          <w:i/>
          <w:sz w:val="22"/>
          <w:szCs w:val="26"/>
          <w:lang w:val="es-MX" w:eastAsia="es-MX"/>
        </w:rPr>
        <w:t>Tesis de jurisprudencia 82/2016 (10a.). Aprobada por la Segunda Sala de este Alto Tribunal, en sesión privada del veintidós de junio de dos mil dieciséis.” (sic)</w:t>
      </w:r>
    </w:p>
    <w:p w:rsidR="004C5BED" w:rsidRPr="00B01AFC" w:rsidRDefault="004C5BED" w:rsidP="004C5BED">
      <w:pPr>
        <w:tabs>
          <w:tab w:val="left" w:pos="851"/>
        </w:tabs>
        <w:spacing w:after="0" w:line="240" w:lineRule="auto"/>
        <w:ind w:left="851" w:right="901"/>
        <w:jc w:val="both"/>
        <w:rPr>
          <w:rFonts w:ascii="Palatino Linotype" w:eastAsia="Times New Roman" w:hAnsi="Palatino Linotype" w:cs="Times New Roman"/>
          <w:i/>
          <w:sz w:val="22"/>
          <w:szCs w:val="26"/>
          <w:lang w:val="es-MX" w:eastAsia="es-MX"/>
        </w:rPr>
      </w:pPr>
    </w:p>
    <w:p w:rsidR="004C5BED" w:rsidRPr="00B01AFC" w:rsidRDefault="004C5BED" w:rsidP="004C5BED">
      <w:pPr>
        <w:tabs>
          <w:tab w:val="left" w:pos="709"/>
        </w:tabs>
        <w:spacing w:after="0" w:line="360" w:lineRule="auto"/>
        <w:ind w:right="51"/>
        <w:jc w:val="both"/>
        <w:rPr>
          <w:rFonts w:ascii="Palatino Linotype" w:eastAsia="Calibri" w:hAnsi="Palatino Linotype" w:cs="Times New Roman"/>
          <w:sz w:val="24"/>
          <w:szCs w:val="24"/>
          <w:lang w:val="es-MX" w:eastAsia="en-US"/>
        </w:rPr>
      </w:pPr>
      <w:r w:rsidRPr="00B01AFC">
        <w:rPr>
          <w:rFonts w:ascii="Palatino Linotype" w:eastAsia="Calibri" w:hAnsi="Palatino Linotype" w:cs="Times New Roman"/>
          <w:sz w:val="24"/>
          <w:szCs w:val="24"/>
          <w:lang w:val="es-MX" w:eastAsia="en-US"/>
        </w:rPr>
        <w:t>De lo anteriormente citado, se concluye que la manifestación de la voluntad de la promovente respecto a desistirse de la acción ejercida, se entiende que este acepta de manera expresa que el procedimiento concluya sin suscitar consecuencias de derecho; asimismo, como lo señala la tesis aislada, el desistimiento del recurso por parte del actor genera que el Órgano Resolutor deba desocuparse del análisis de los planteamientos que aducidos en la Litis y únicamente realizar el análisis respecto a las actuaciones que subsistan, sin necesidad de examinar los agravios planteados.</w:t>
      </w:r>
    </w:p>
    <w:p w:rsidR="00E924A6" w:rsidRDefault="00E924A6" w:rsidP="00477A1A">
      <w:pPr>
        <w:spacing w:after="0" w:line="360" w:lineRule="auto"/>
        <w:jc w:val="both"/>
        <w:rPr>
          <w:rFonts w:ascii="Palatino Linotype" w:eastAsia="Times New Roman" w:hAnsi="Palatino Linotype" w:cs="Arial"/>
          <w:sz w:val="24"/>
          <w:szCs w:val="24"/>
        </w:rPr>
      </w:pPr>
    </w:p>
    <w:p w:rsidR="00AE739B" w:rsidRPr="00B01AFC" w:rsidRDefault="00AE739B" w:rsidP="00477A1A">
      <w:pPr>
        <w:spacing w:after="0" w:line="360" w:lineRule="auto"/>
        <w:jc w:val="both"/>
        <w:rPr>
          <w:rFonts w:ascii="Palatino Linotype" w:hAnsi="Palatino Linotype" w:cs="Arial"/>
          <w:sz w:val="24"/>
          <w:szCs w:val="24"/>
        </w:rPr>
      </w:pPr>
      <w:r w:rsidRPr="00B01AFC">
        <w:rPr>
          <w:rFonts w:ascii="Palatino Linotype" w:hAnsi="Palatino Linotype" w:cs="Arial"/>
          <w:color w:val="000000"/>
          <w:sz w:val="24"/>
          <w:szCs w:val="24"/>
        </w:rPr>
        <w:t xml:space="preserve">Finalmente, es de señalar que en razón de que </w:t>
      </w:r>
      <w:r w:rsidRPr="00B01AFC">
        <w:rPr>
          <w:rFonts w:ascii="Palatino Linotype" w:hAnsi="Palatino Linotype" w:cs="Arial"/>
          <w:b/>
          <w:color w:val="000000"/>
          <w:sz w:val="24"/>
          <w:szCs w:val="24"/>
        </w:rPr>
        <w:t xml:space="preserve">EL SUJETO OBLIGADO </w:t>
      </w:r>
      <w:r w:rsidRPr="00B01AFC">
        <w:rPr>
          <w:rFonts w:ascii="Palatino Linotype" w:hAnsi="Palatino Linotype" w:cs="Arial"/>
          <w:sz w:val="24"/>
          <w:szCs w:val="24"/>
        </w:rPr>
        <w:t xml:space="preserve">fue omiso en entregar la respuesta a la solicitud de información pública y dado que el recurso de revisión materia del presente asunto, </w:t>
      </w:r>
      <w:r w:rsidRPr="00B01AFC">
        <w:rPr>
          <w:rFonts w:ascii="Palatino Linotype" w:hAnsi="Palatino Linotype"/>
          <w:sz w:val="24"/>
          <w:szCs w:val="24"/>
        </w:rPr>
        <w:t xml:space="preserve">no es el medio para investigar y en su caso, sancionar a servidores públicos </w:t>
      </w:r>
      <w:r w:rsidRPr="00B01AFC">
        <w:rPr>
          <w:rFonts w:ascii="Palatino Linotype" w:hAnsi="Palatino Linotype"/>
          <w:b/>
          <w:sz w:val="24"/>
          <w:szCs w:val="24"/>
          <w:u w:val="single"/>
        </w:rPr>
        <w:t>por la omisión de la entrega de información pública</w:t>
      </w:r>
      <w:r w:rsidRPr="00B01AFC">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B01AFC">
        <w:rPr>
          <w:rFonts w:ascii="Palatino Linotype" w:hAnsi="Palatino Linotype" w:cs="Arial"/>
          <w:sz w:val="24"/>
          <w:szCs w:val="24"/>
        </w:rPr>
        <w:t xml:space="preserve">el conocimiento al Contralor de este Instituto a fin de que en términos del ordinal 190 de la Ley de la materia determine lo conducente. </w:t>
      </w:r>
    </w:p>
    <w:p w:rsidR="00420233" w:rsidRPr="00B01AFC" w:rsidRDefault="00420233" w:rsidP="00477A1A">
      <w:pPr>
        <w:spacing w:after="0" w:line="360" w:lineRule="auto"/>
        <w:jc w:val="both"/>
        <w:rPr>
          <w:rFonts w:ascii="Palatino Linotype" w:eastAsia="Calibri" w:hAnsi="Palatino Linotype" w:cs="Arial"/>
          <w:sz w:val="24"/>
          <w:szCs w:val="24"/>
        </w:rPr>
      </w:pPr>
    </w:p>
    <w:p w:rsidR="0084633F" w:rsidRPr="00B01AFC" w:rsidRDefault="0084633F" w:rsidP="00477A1A">
      <w:pPr>
        <w:spacing w:after="0" w:line="360" w:lineRule="auto"/>
        <w:jc w:val="both"/>
        <w:rPr>
          <w:rFonts w:ascii="Palatino Linotype" w:eastAsia="Calibri" w:hAnsi="Palatino Linotype" w:cs="Arial"/>
          <w:sz w:val="24"/>
          <w:szCs w:val="24"/>
        </w:rPr>
      </w:pPr>
      <w:r w:rsidRPr="00B01AFC">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B01AFC">
        <w:rPr>
          <w:rFonts w:ascii="Palatino Linotype" w:hAnsi="Palatino Linotype" w:cs="Arial"/>
          <w:sz w:val="24"/>
          <w:szCs w:val="24"/>
        </w:rPr>
        <w:t>2, fracción II, 9, 29, 36, fracciones I y II, 176, 178, 179, 181, 185, fracción I, 186 y 188</w:t>
      </w:r>
      <w:r w:rsidRPr="00B01AFC">
        <w:rPr>
          <w:rFonts w:ascii="Palatino Linotype" w:eastAsia="Calibri" w:hAnsi="Palatino Linotype" w:cs="Arial"/>
          <w:sz w:val="24"/>
          <w:szCs w:val="24"/>
        </w:rPr>
        <w:t xml:space="preserve"> de la Ley de Transparencia y Acceso a la Información Pública del Estado de México y Municipios, este Pleno:</w:t>
      </w:r>
    </w:p>
    <w:p w:rsidR="00477A1A" w:rsidRPr="00E924A6" w:rsidRDefault="00477A1A" w:rsidP="00477A1A">
      <w:pPr>
        <w:spacing w:after="0" w:line="360" w:lineRule="auto"/>
        <w:jc w:val="both"/>
        <w:rPr>
          <w:rFonts w:ascii="Palatino Linotype" w:eastAsia="Calibri" w:hAnsi="Palatino Linotype" w:cs="Arial"/>
          <w:sz w:val="22"/>
          <w:szCs w:val="22"/>
        </w:rPr>
      </w:pPr>
    </w:p>
    <w:p w:rsidR="00807C81" w:rsidRPr="00B01AFC" w:rsidRDefault="00807C81" w:rsidP="00477A1A">
      <w:pPr>
        <w:spacing w:after="0" w:line="360" w:lineRule="auto"/>
        <w:jc w:val="center"/>
        <w:rPr>
          <w:rFonts w:ascii="Palatino Linotype" w:hAnsi="Palatino Linotype" w:cs="Arial"/>
          <w:b/>
          <w:spacing w:val="44"/>
          <w:sz w:val="28"/>
          <w:lang w:val="pt-BR"/>
        </w:rPr>
      </w:pPr>
      <w:r w:rsidRPr="00B01AFC">
        <w:rPr>
          <w:rFonts w:ascii="Palatino Linotype" w:hAnsi="Palatino Linotype" w:cs="Arial"/>
          <w:b/>
          <w:spacing w:val="44"/>
          <w:sz w:val="28"/>
          <w:lang w:val="pt-BR"/>
        </w:rPr>
        <w:t>RESUELVE</w:t>
      </w:r>
    </w:p>
    <w:p w:rsidR="00807C81" w:rsidRPr="00E924A6" w:rsidRDefault="00807C81" w:rsidP="00477A1A">
      <w:pPr>
        <w:spacing w:after="0" w:line="360" w:lineRule="auto"/>
        <w:jc w:val="center"/>
        <w:rPr>
          <w:rFonts w:ascii="Palatino Linotype" w:hAnsi="Palatino Linotype" w:cs="Arial"/>
          <w:b/>
          <w:sz w:val="22"/>
          <w:szCs w:val="22"/>
          <w:lang w:val="pt-BR"/>
        </w:rPr>
      </w:pPr>
    </w:p>
    <w:p w:rsidR="00D3686B" w:rsidRPr="00B01AFC" w:rsidRDefault="00D3686B" w:rsidP="00D3686B">
      <w:pPr>
        <w:widowControl w:val="0"/>
        <w:tabs>
          <w:tab w:val="left" w:pos="1701"/>
        </w:tabs>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MX"/>
        </w:rPr>
      </w:pPr>
      <w:r w:rsidRPr="00B01AFC">
        <w:rPr>
          <w:rFonts w:ascii="Palatino Linotype" w:eastAsia="Times New Roman" w:hAnsi="Palatino Linotype" w:cs="Arial"/>
          <w:b/>
          <w:color w:val="000000" w:themeColor="text1"/>
          <w:sz w:val="28"/>
          <w:szCs w:val="24"/>
          <w:lang w:val="es-MX"/>
        </w:rPr>
        <w:t>PRIMERO</w:t>
      </w:r>
      <w:r w:rsidRPr="00B01AFC">
        <w:rPr>
          <w:rFonts w:ascii="Palatino Linotype" w:eastAsia="Times New Roman" w:hAnsi="Palatino Linotype" w:cs="Arial"/>
          <w:b/>
          <w:color w:val="000000" w:themeColor="text1"/>
          <w:sz w:val="24"/>
          <w:szCs w:val="24"/>
          <w:lang w:val="es-MX"/>
        </w:rPr>
        <w:t xml:space="preserve">. </w:t>
      </w:r>
      <w:r w:rsidRPr="00B01AFC">
        <w:rPr>
          <w:rFonts w:ascii="Palatino Linotype" w:eastAsia="Times New Roman" w:hAnsi="Palatino Linotype" w:cs="Arial"/>
          <w:color w:val="000000" w:themeColor="text1"/>
          <w:sz w:val="24"/>
          <w:szCs w:val="24"/>
          <w:lang w:val="es-MX"/>
        </w:rPr>
        <w:t>Se</w:t>
      </w:r>
      <w:r w:rsidRPr="00B01AFC">
        <w:rPr>
          <w:rFonts w:ascii="Palatino Linotype" w:eastAsia="Times New Roman" w:hAnsi="Palatino Linotype" w:cs="Arial"/>
          <w:b/>
          <w:color w:val="000000" w:themeColor="text1"/>
          <w:sz w:val="24"/>
          <w:szCs w:val="24"/>
          <w:lang w:val="es-MX"/>
        </w:rPr>
        <w:t xml:space="preserve"> SOBRESEE </w:t>
      </w:r>
      <w:r w:rsidRPr="00B01AFC">
        <w:rPr>
          <w:rFonts w:ascii="Palatino Linotype" w:eastAsia="Times New Roman" w:hAnsi="Palatino Linotype" w:cs="Arial"/>
          <w:color w:val="000000" w:themeColor="text1"/>
          <w:sz w:val="24"/>
          <w:szCs w:val="24"/>
          <w:lang w:val="es-MX"/>
        </w:rPr>
        <w:t xml:space="preserve">el </w:t>
      </w:r>
      <w:r w:rsidRPr="00B01AFC">
        <w:rPr>
          <w:rFonts w:ascii="Palatino Linotype" w:eastAsia="Times New Roman" w:hAnsi="Palatino Linotype" w:cs="Arial"/>
          <w:color w:val="222222"/>
          <w:sz w:val="24"/>
          <w:szCs w:val="24"/>
          <w:shd w:val="clear" w:color="auto" w:fill="FFFFFF"/>
          <w:lang w:val="es-MX"/>
        </w:rPr>
        <w:t>recurso</w:t>
      </w:r>
      <w:r w:rsidRPr="00B01AFC">
        <w:rPr>
          <w:rFonts w:ascii="Palatino Linotype" w:eastAsia="Times New Roman" w:hAnsi="Palatino Linotype" w:cs="Arial"/>
          <w:color w:val="000000" w:themeColor="text1"/>
          <w:sz w:val="24"/>
          <w:szCs w:val="24"/>
          <w:lang w:val="es-MX"/>
        </w:rPr>
        <w:t xml:space="preserve"> de </w:t>
      </w:r>
      <w:r w:rsidRPr="00B01AFC">
        <w:rPr>
          <w:rFonts w:ascii="Palatino Linotype" w:eastAsia="Times New Roman" w:hAnsi="Palatino Linotype" w:cs="Times New Roman"/>
          <w:sz w:val="24"/>
          <w:szCs w:val="24"/>
          <w:lang w:val="es-MX" w:eastAsia="es-ES_tradnl"/>
        </w:rPr>
        <w:t>revisión</w:t>
      </w:r>
      <w:r w:rsidRPr="00B01AFC">
        <w:rPr>
          <w:rFonts w:ascii="Palatino Linotype" w:eastAsia="Times New Roman" w:hAnsi="Palatino Linotype" w:cs="Arial"/>
          <w:color w:val="000000" w:themeColor="text1"/>
          <w:sz w:val="24"/>
          <w:szCs w:val="24"/>
          <w:lang w:val="es-MX"/>
        </w:rPr>
        <w:t xml:space="preserve"> número</w:t>
      </w:r>
      <w:r w:rsidRPr="00B01AFC">
        <w:rPr>
          <w:rFonts w:ascii="Palatino Linotype" w:eastAsia="Times New Roman" w:hAnsi="Palatino Linotype" w:cs="Arial"/>
          <w:b/>
          <w:color w:val="000000" w:themeColor="text1"/>
          <w:sz w:val="24"/>
          <w:szCs w:val="24"/>
          <w:lang w:val="es-MX"/>
        </w:rPr>
        <w:t xml:space="preserve"> </w:t>
      </w:r>
      <w:r w:rsidRPr="00E924A6">
        <w:rPr>
          <w:rFonts w:ascii="Palatino Linotype" w:eastAsia="Times New Roman" w:hAnsi="Palatino Linotype" w:cs="Arial"/>
          <w:b/>
          <w:color w:val="000000" w:themeColor="text1"/>
          <w:sz w:val="24"/>
          <w:szCs w:val="24"/>
          <w:lang w:val="es-MX"/>
        </w:rPr>
        <w:t>07067/INFOEM/IP/RR/2019</w:t>
      </w:r>
      <w:r w:rsidRPr="00B01AFC">
        <w:rPr>
          <w:rFonts w:ascii="Palatino Linotype" w:eastAsia="Times New Roman" w:hAnsi="Palatino Linotype" w:cs="Arial"/>
          <w:color w:val="000000" w:themeColor="text1"/>
          <w:sz w:val="24"/>
          <w:szCs w:val="24"/>
          <w:lang w:val="es-MX"/>
        </w:rPr>
        <w:t xml:space="preserve">, </w:t>
      </w:r>
      <w:r w:rsidRPr="00B01AFC">
        <w:rPr>
          <w:rFonts w:ascii="Palatino Linotype" w:eastAsia="Times New Roman" w:hAnsi="Palatino Linotype" w:cs="Times New Roman"/>
          <w:sz w:val="24"/>
          <w:szCs w:val="24"/>
          <w:lang w:val="es-MX"/>
        </w:rPr>
        <w:t xml:space="preserve">por </w:t>
      </w:r>
      <w:r w:rsidRPr="00B01AFC">
        <w:rPr>
          <w:rFonts w:ascii="Palatino Linotype" w:eastAsia="Times New Roman" w:hAnsi="Palatino Linotype" w:cs="Times New Roman"/>
          <w:b/>
          <w:sz w:val="24"/>
          <w:szCs w:val="24"/>
          <w:lang w:val="es-MX"/>
        </w:rPr>
        <w:t>haberse desistido expresamente EL RECURRENTE</w:t>
      </w:r>
      <w:r w:rsidRPr="00B01AFC">
        <w:rPr>
          <w:rFonts w:ascii="Palatino Linotype" w:eastAsia="Times New Roman" w:hAnsi="Palatino Linotype" w:cs="Times New Roman"/>
          <w:sz w:val="24"/>
          <w:szCs w:val="24"/>
          <w:lang w:val="es-MX"/>
        </w:rPr>
        <w:t>,</w:t>
      </w:r>
      <w:r w:rsidRPr="00B01AFC">
        <w:rPr>
          <w:rFonts w:ascii="Palatino Linotype" w:eastAsia="Times New Roman" w:hAnsi="Palatino Linotype" w:cs="Arial"/>
          <w:color w:val="000000" w:themeColor="text1"/>
          <w:sz w:val="24"/>
          <w:szCs w:val="24"/>
          <w:lang w:val="es-MX"/>
        </w:rPr>
        <w:t xml:space="preserve"> en </w:t>
      </w:r>
      <w:r w:rsidRPr="00B01AFC">
        <w:rPr>
          <w:rFonts w:ascii="Palatino Linotype" w:eastAsia="Times New Roman" w:hAnsi="Palatino Linotype" w:cs="Times New Roman"/>
          <w:sz w:val="24"/>
          <w:szCs w:val="24"/>
          <w:lang w:val="es-MX" w:eastAsia="es-ES_tradnl"/>
        </w:rPr>
        <w:t>términos</w:t>
      </w:r>
      <w:r w:rsidRPr="00B01AFC">
        <w:rPr>
          <w:rFonts w:ascii="Palatino Linotype" w:eastAsia="Times New Roman" w:hAnsi="Palatino Linotype" w:cs="Arial"/>
          <w:color w:val="000000" w:themeColor="text1"/>
          <w:sz w:val="24"/>
          <w:szCs w:val="24"/>
          <w:lang w:val="es-MX"/>
        </w:rPr>
        <w:t xml:space="preserve"> del Considerando</w:t>
      </w:r>
      <w:r w:rsidRPr="00B01AFC">
        <w:rPr>
          <w:rFonts w:ascii="Palatino Linotype" w:eastAsia="Times New Roman" w:hAnsi="Palatino Linotype" w:cs="Arial"/>
          <w:b/>
          <w:color w:val="000000" w:themeColor="text1"/>
          <w:sz w:val="24"/>
          <w:szCs w:val="24"/>
          <w:lang w:val="es-MX"/>
        </w:rPr>
        <w:t xml:space="preserve"> QUINTO </w:t>
      </w:r>
      <w:r w:rsidRPr="00B01AFC">
        <w:rPr>
          <w:rFonts w:ascii="Palatino Linotype" w:eastAsia="Times New Roman" w:hAnsi="Palatino Linotype" w:cs="Arial"/>
          <w:color w:val="000000" w:themeColor="text1"/>
          <w:sz w:val="24"/>
          <w:szCs w:val="24"/>
          <w:lang w:val="es-MX"/>
        </w:rPr>
        <w:t>de la presente resolución.</w:t>
      </w:r>
    </w:p>
    <w:p w:rsidR="00E924A6" w:rsidRDefault="00E924A6" w:rsidP="00D3686B">
      <w:pPr>
        <w:widowControl w:val="0"/>
        <w:tabs>
          <w:tab w:val="left" w:pos="1701"/>
        </w:tabs>
        <w:autoSpaceDE w:val="0"/>
        <w:autoSpaceDN w:val="0"/>
        <w:adjustRightInd w:val="0"/>
        <w:spacing w:after="0" w:line="360" w:lineRule="auto"/>
        <w:jc w:val="both"/>
        <w:rPr>
          <w:rFonts w:ascii="Palatino Linotype" w:eastAsia="Times New Roman" w:hAnsi="Palatino Linotype" w:cs="Arial"/>
          <w:b/>
          <w:color w:val="000000" w:themeColor="text1"/>
          <w:sz w:val="28"/>
          <w:szCs w:val="24"/>
          <w:lang w:val="es-MX"/>
        </w:rPr>
      </w:pPr>
    </w:p>
    <w:p w:rsidR="00D3686B" w:rsidRPr="00B01AFC" w:rsidRDefault="00D3686B" w:rsidP="00D3686B">
      <w:pPr>
        <w:widowControl w:val="0"/>
        <w:tabs>
          <w:tab w:val="left" w:pos="1701"/>
        </w:tabs>
        <w:autoSpaceDE w:val="0"/>
        <w:autoSpaceDN w:val="0"/>
        <w:adjustRightInd w:val="0"/>
        <w:spacing w:after="0" w:line="360" w:lineRule="auto"/>
        <w:jc w:val="both"/>
        <w:rPr>
          <w:rFonts w:ascii="Palatino Linotype" w:eastAsia="Times New Roman" w:hAnsi="Palatino Linotype" w:cs="Arial"/>
          <w:color w:val="222222"/>
          <w:sz w:val="24"/>
          <w:szCs w:val="24"/>
          <w:shd w:val="clear" w:color="auto" w:fill="FFFFFF"/>
          <w:lang w:val="es-MX"/>
        </w:rPr>
      </w:pPr>
      <w:r w:rsidRPr="00B01AFC">
        <w:rPr>
          <w:rFonts w:ascii="Palatino Linotype" w:eastAsia="Times New Roman" w:hAnsi="Palatino Linotype" w:cs="Arial"/>
          <w:b/>
          <w:color w:val="000000" w:themeColor="text1"/>
          <w:sz w:val="28"/>
          <w:szCs w:val="24"/>
          <w:lang w:val="es-MX"/>
        </w:rPr>
        <w:t>SEGUNDO</w:t>
      </w:r>
      <w:r w:rsidRPr="00B01AFC">
        <w:rPr>
          <w:rFonts w:ascii="Palatino Linotype" w:eastAsia="Times New Roman" w:hAnsi="Palatino Linotype" w:cs="Arial"/>
          <w:b/>
          <w:color w:val="222222"/>
          <w:sz w:val="24"/>
          <w:szCs w:val="24"/>
          <w:shd w:val="clear" w:color="auto" w:fill="FFFFFF"/>
          <w:lang w:val="es-MX"/>
        </w:rPr>
        <w:t xml:space="preserve">. Notifíquese </w:t>
      </w:r>
      <w:r w:rsidRPr="00B01AFC">
        <w:rPr>
          <w:rFonts w:ascii="Palatino Linotype" w:eastAsia="Times New Roman" w:hAnsi="Palatino Linotype" w:cs="Arial"/>
          <w:color w:val="222222"/>
          <w:sz w:val="24"/>
          <w:szCs w:val="24"/>
          <w:shd w:val="clear" w:color="auto" w:fill="FFFFFF"/>
          <w:lang w:val="es-MX"/>
        </w:rPr>
        <w:t xml:space="preserve">al </w:t>
      </w:r>
      <w:r w:rsidRPr="00B01AFC">
        <w:rPr>
          <w:rFonts w:ascii="Palatino Linotype" w:eastAsia="Times New Roman" w:hAnsi="Palatino Linotype" w:cs="Times New Roman"/>
          <w:sz w:val="24"/>
          <w:szCs w:val="24"/>
          <w:lang w:val="es-MX" w:eastAsia="es-ES_tradnl"/>
        </w:rPr>
        <w:t>Titular</w:t>
      </w:r>
      <w:r w:rsidRPr="00B01AFC">
        <w:rPr>
          <w:rFonts w:ascii="Palatino Linotype" w:eastAsia="Times New Roman" w:hAnsi="Palatino Linotype" w:cs="Arial"/>
          <w:color w:val="222222"/>
          <w:sz w:val="24"/>
          <w:szCs w:val="24"/>
          <w:shd w:val="clear" w:color="auto" w:fill="FFFFFF"/>
          <w:lang w:val="es-MX"/>
        </w:rPr>
        <w:t xml:space="preserve"> de la Unidad de Transparencia del </w:t>
      </w:r>
      <w:r w:rsidRPr="00B01AFC">
        <w:rPr>
          <w:rFonts w:ascii="Palatino Linotype" w:eastAsia="Times New Roman" w:hAnsi="Palatino Linotype" w:cs="Arial"/>
          <w:b/>
          <w:color w:val="222222"/>
          <w:sz w:val="24"/>
          <w:szCs w:val="24"/>
          <w:shd w:val="clear" w:color="auto" w:fill="FFFFFF"/>
          <w:lang w:val="es-MX"/>
        </w:rPr>
        <w:t>SUJETO OBLIGADO</w:t>
      </w:r>
      <w:r w:rsidRPr="00B01AFC">
        <w:rPr>
          <w:rFonts w:ascii="Palatino Linotype" w:eastAsia="Times New Roman" w:hAnsi="Palatino Linotype" w:cs="Arial"/>
          <w:color w:val="222222"/>
          <w:sz w:val="24"/>
          <w:szCs w:val="24"/>
          <w:shd w:val="clear" w:color="auto" w:fill="FFFFFF"/>
          <w:lang w:val="es-MX"/>
        </w:rPr>
        <w:t xml:space="preserve"> para su conocimiento. </w:t>
      </w:r>
    </w:p>
    <w:p w:rsidR="00D3686B" w:rsidRPr="00B01AFC" w:rsidRDefault="00D3686B" w:rsidP="00D3686B">
      <w:pPr>
        <w:widowControl w:val="0"/>
        <w:tabs>
          <w:tab w:val="left" w:pos="1701"/>
        </w:tabs>
        <w:autoSpaceDE w:val="0"/>
        <w:autoSpaceDN w:val="0"/>
        <w:adjustRightInd w:val="0"/>
        <w:spacing w:after="0" w:line="360" w:lineRule="auto"/>
        <w:jc w:val="both"/>
        <w:rPr>
          <w:rFonts w:ascii="Palatino Linotype" w:eastAsia="Times New Roman" w:hAnsi="Palatino Linotype" w:cs="Arial"/>
          <w:sz w:val="24"/>
          <w:szCs w:val="24"/>
          <w:lang w:val="es-MX"/>
        </w:rPr>
      </w:pPr>
    </w:p>
    <w:p w:rsidR="00D3686B" w:rsidRPr="00B01AFC" w:rsidRDefault="00D3686B" w:rsidP="00D3686B">
      <w:pPr>
        <w:widowControl w:val="0"/>
        <w:tabs>
          <w:tab w:val="left" w:pos="1701"/>
        </w:tabs>
        <w:autoSpaceDE w:val="0"/>
        <w:autoSpaceDN w:val="0"/>
        <w:adjustRightInd w:val="0"/>
        <w:spacing w:after="0" w:line="360" w:lineRule="auto"/>
        <w:jc w:val="both"/>
        <w:rPr>
          <w:rFonts w:ascii="Palatino Linotype" w:hAnsi="Palatino Linotype" w:cs="Times New Roman"/>
          <w:color w:val="222222"/>
          <w:sz w:val="24"/>
          <w:szCs w:val="24"/>
          <w:lang w:val="es-MX" w:eastAsia="es-ES_tradnl"/>
        </w:rPr>
      </w:pPr>
      <w:r w:rsidRPr="00B01AFC">
        <w:rPr>
          <w:rFonts w:ascii="Palatino Linotype" w:eastAsia="Times New Roman" w:hAnsi="Palatino Linotype" w:cs="Arial"/>
          <w:b/>
          <w:color w:val="000000" w:themeColor="text1"/>
          <w:sz w:val="28"/>
          <w:szCs w:val="24"/>
          <w:lang w:val="es-MX"/>
        </w:rPr>
        <w:t>TERCERO</w:t>
      </w:r>
      <w:r w:rsidRPr="00B01AFC">
        <w:rPr>
          <w:rFonts w:ascii="Palatino Linotype" w:hAnsi="Palatino Linotype" w:cs="Times New Roman"/>
          <w:color w:val="222222"/>
          <w:sz w:val="24"/>
          <w:szCs w:val="24"/>
          <w:lang w:val="es-MX" w:eastAsia="es-ES_tradnl"/>
        </w:rPr>
        <w:t xml:space="preserve">. </w:t>
      </w:r>
      <w:r w:rsidRPr="00B01AFC">
        <w:rPr>
          <w:rFonts w:ascii="Palatino Linotype" w:hAnsi="Palatino Linotype" w:cs="Times New Roman"/>
          <w:b/>
          <w:color w:val="222222"/>
          <w:sz w:val="24"/>
          <w:szCs w:val="24"/>
          <w:lang w:val="es-MX" w:eastAsia="es-ES_tradnl"/>
        </w:rPr>
        <w:t>Notifíquese</w:t>
      </w:r>
      <w:r w:rsidRPr="00B01AFC">
        <w:rPr>
          <w:rFonts w:ascii="Palatino Linotype" w:hAnsi="Palatino Linotype" w:cs="Times New Roman"/>
          <w:color w:val="222222"/>
          <w:sz w:val="24"/>
          <w:szCs w:val="24"/>
          <w:lang w:val="es-MX" w:eastAsia="es-ES_tradnl"/>
        </w:rPr>
        <w:t xml:space="preserve"> a </w:t>
      </w:r>
      <w:r w:rsidRPr="00B01AFC">
        <w:rPr>
          <w:rFonts w:ascii="Palatino Linotype" w:hAnsi="Palatino Linotype" w:cs="Times New Roman"/>
          <w:b/>
          <w:color w:val="222222"/>
          <w:sz w:val="24"/>
          <w:szCs w:val="24"/>
          <w:lang w:val="es-MX" w:eastAsia="es-ES_tradnl"/>
        </w:rPr>
        <w:t>LA</w:t>
      </w:r>
      <w:r w:rsidRPr="00B01AFC">
        <w:rPr>
          <w:rFonts w:ascii="Palatino Linotype" w:hAnsi="Palatino Linotype" w:cs="Times New Roman"/>
          <w:color w:val="222222"/>
          <w:sz w:val="24"/>
          <w:szCs w:val="24"/>
          <w:lang w:val="es-MX" w:eastAsia="es-ES_tradnl"/>
        </w:rPr>
        <w:t xml:space="preserve"> </w:t>
      </w:r>
      <w:r w:rsidRPr="00B01AFC">
        <w:rPr>
          <w:rFonts w:ascii="Palatino Linotype" w:eastAsia="Times New Roman" w:hAnsi="Palatino Linotype" w:cs="Times New Roman"/>
          <w:b/>
          <w:sz w:val="24"/>
          <w:szCs w:val="24"/>
          <w:lang w:val="es-MX"/>
        </w:rPr>
        <w:t>RECURRENTE</w:t>
      </w:r>
      <w:r w:rsidRPr="00B01AFC">
        <w:rPr>
          <w:rFonts w:ascii="Palatino Linotype" w:hAnsi="Palatino Linotype" w:cs="Times New Roman"/>
          <w:color w:val="222222"/>
          <w:sz w:val="24"/>
          <w:szCs w:val="24"/>
          <w:lang w:val="es-MX" w:eastAsia="es-ES_tradnl"/>
        </w:rPr>
        <w:t xml:space="preserve"> la </w:t>
      </w:r>
      <w:r w:rsidRPr="00B01AFC">
        <w:rPr>
          <w:rFonts w:ascii="Palatino Linotype" w:eastAsia="Times New Roman" w:hAnsi="Palatino Linotype" w:cs="Times New Roman"/>
          <w:sz w:val="24"/>
          <w:szCs w:val="24"/>
          <w:lang w:val="es-MX" w:eastAsia="es-ES_tradnl"/>
        </w:rPr>
        <w:t>presente</w:t>
      </w:r>
      <w:r w:rsidRPr="00B01AFC">
        <w:rPr>
          <w:rFonts w:ascii="Palatino Linotype" w:hAnsi="Palatino Linotype" w:cs="Times New Roman"/>
          <w:color w:val="222222"/>
          <w:sz w:val="24"/>
          <w:szCs w:val="24"/>
          <w:lang w:val="es-MX" w:eastAsia="es-ES_tradnl"/>
        </w:rPr>
        <w:t xml:space="preserve"> resolución. </w:t>
      </w:r>
    </w:p>
    <w:p w:rsidR="00E924A6" w:rsidRPr="00E924A6" w:rsidRDefault="00E924A6" w:rsidP="00D3686B">
      <w:pPr>
        <w:widowControl w:val="0"/>
        <w:tabs>
          <w:tab w:val="left" w:pos="1701"/>
        </w:tabs>
        <w:autoSpaceDE w:val="0"/>
        <w:autoSpaceDN w:val="0"/>
        <w:adjustRightInd w:val="0"/>
        <w:spacing w:after="0" w:line="360" w:lineRule="auto"/>
        <w:jc w:val="both"/>
        <w:rPr>
          <w:rFonts w:ascii="Palatino Linotype" w:eastAsia="Times New Roman" w:hAnsi="Palatino Linotype" w:cs="Arial"/>
          <w:b/>
          <w:color w:val="000000" w:themeColor="text1"/>
          <w:sz w:val="12"/>
          <w:szCs w:val="12"/>
          <w:lang w:val="es-MX"/>
        </w:rPr>
      </w:pPr>
    </w:p>
    <w:p w:rsidR="00D3686B" w:rsidRPr="00B01AFC" w:rsidRDefault="00D3686B" w:rsidP="00D3686B">
      <w:pPr>
        <w:widowControl w:val="0"/>
        <w:tabs>
          <w:tab w:val="left" w:pos="1701"/>
        </w:tabs>
        <w:autoSpaceDE w:val="0"/>
        <w:autoSpaceDN w:val="0"/>
        <w:adjustRightInd w:val="0"/>
        <w:spacing w:after="0" w:line="360" w:lineRule="auto"/>
        <w:jc w:val="both"/>
        <w:rPr>
          <w:rFonts w:ascii="Palatino Linotype" w:hAnsi="Palatino Linotype" w:cs="Times New Roman"/>
          <w:color w:val="222222"/>
          <w:sz w:val="24"/>
          <w:szCs w:val="24"/>
          <w:lang w:val="es-MX" w:eastAsia="es-ES_tradnl"/>
        </w:rPr>
      </w:pPr>
      <w:r w:rsidRPr="00B01AFC">
        <w:rPr>
          <w:rFonts w:ascii="Palatino Linotype" w:eastAsia="Times New Roman" w:hAnsi="Palatino Linotype" w:cs="Arial"/>
          <w:b/>
          <w:color w:val="000000" w:themeColor="text1"/>
          <w:sz w:val="28"/>
          <w:szCs w:val="24"/>
          <w:lang w:val="es-MX"/>
        </w:rPr>
        <w:t>CUARTO</w:t>
      </w:r>
      <w:r w:rsidRPr="00B01AFC">
        <w:rPr>
          <w:rFonts w:ascii="Palatino Linotype" w:hAnsi="Palatino Linotype" w:cs="Times New Roman"/>
          <w:b/>
          <w:color w:val="222222"/>
          <w:sz w:val="24"/>
          <w:szCs w:val="24"/>
          <w:lang w:val="es-MX" w:eastAsia="es-ES_tradnl"/>
        </w:rPr>
        <w:t>. Hágase del conocimiento</w:t>
      </w:r>
      <w:r w:rsidRPr="00B01AFC">
        <w:rPr>
          <w:rFonts w:ascii="Palatino Linotype" w:hAnsi="Palatino Linotype" w:cs="Times New Roman"/>
          <w:color w:val="222222"/>
          <w:sz w:val="24"/>
          <w:szCs w:val="24"/>
          <w:lang w:val="es-MX" w:eastAsia="es-ES_tradnl"/>
        </w:rPr>
        <w:t xml:space="preserve"> a </w:t>
      </w:r>
      <w:r w:rsidRPr="00B01AFC">
        <w:rPr>
          <w:rFonts w:ascii="Palatino Linotype" w:hAnsi="Palatino Linotype" w:cs="Times New Roman"/>
          <w:b/>
          <w:color w:val="222222"/>
          <w:sz w:val="24"/>
          <w:szCs w:val="24"/>
          <w:lang w:val="es-MX" w:eastAsia="es-ES_tradnl"/>
        </w:rPr>
        <w:t>LA</w:t>
      </w:r>
      <w:r w:rsidRPr="00B01AFC">
        <w:rPr>
          <w:rFonts w:ascii="Palatino Linotype" w:hAnsi="Palatino Linotype" w:cs="Times New Roman"/>
          <w:color w:val="222222"/>
          <w:sz w:val="24"/>
          <w:szCs w:val="24"/>
          <w:lang w:val="es-MX" w:eastAsia="es-ES_tradnl"/>
        </w:rPr>
        <w:t xml:space="preserve"> </w:t>
      </w:r>
      <w:r w:rsidRPr="00B01AFC">
        <w:rPr>
          <w:rFonts w:ascii="Palatino Linotype" w:eastAsia="Times New Roman" w:hAnsi="Palatino Linotype" w:cs="Times New Roman"/>
          <w:b/>
          <w:sz w:val="24"/>
          <w:szCs w:val="24"/>
          <w:lang w:val="es-MX"/>
        </w:rPr>
        <w:t>RECURRENTE</w:t>
      </w:r>
      <w:r w:rsidRPr="00B01AFC">
        <w:rPr>
          <w:rFonts w:ascii="Palatino Linotype" w:hAnsi="Palatino Linotype" w:cs="Times New Roman"/>
          <w:color w:val="222222"/>
          <w:sz w:val="24"/>
          <w:szCs w:val="24"/>
          <w:lang w:val="es-MX" w:eastAsia="es-ES_tradnl"/>
        </w:rPr>
        <w:t xml:space="preserve"> que de </w:t>
      </w:r>
      <w:r w:rsidRPr="00B01AFC">
        <w:rPr>
          <w:rFonts w:ascii="Palatino Linotype" w:eastAsia="Times New Roman" w:hAnsi="Palatino Linotype" w:cs="Times New Roman"/>
          <w:sz w:val="24"/>
          <w:szCs w:val="24"/>
          <w:lang w:val="es-MX" w:eastAsia="es-ES_tradnl"/>
        </w:rPr>
        <w:t>conformidad</w:t>
      </w:r>
      <w:r w:rsidRPr="00B01AFC">
        <w:rPr>
          <w:rFonts w:ascii="Palatino Linotype" w:hAnsi="Palatino Linotype" w:cs="Times New Roman"/>
          <w:color w:val="222222"/>
          <w:sz w:val="24"/>
          <w:szCs w:val="24"/>
          <w:lang w:val="es-MX"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D3686B" w:rsidRPr="00B01AFC" w:rsidRDefault="00D3686B" w:rsidP="00477A1A">
      <w:pPr>
        <w:spacing w:after="0" w:line="360" w:lineRule="auto"/>
        <w:jc w:val="both"/>
        <w:rPr>
          <w:rFonts w:ascii="Palatino Linotype" w:hAnsi="Palatino Linotype" w:cs="Arial"/>
          <w:b/>
          <w:bCs/>
          <w:color w:val="222222"/>
          <w:sz w:val="28"/>
          <w:lang w:eastAsia="es-MX"/>
        </w:rPr>
      </w:pPr>
    </w:p>
    <w:p w:rsidR="00807C81" w:rsidRPr="00477A1A" w:rsidRDefault="00D3686B" w:rsidP="00E924A6">
      <w:pPr>
        <w:spacing w:after="0" w:line="360" w:lineRule="auto"/>
        <w:jc w:val="both"/>
        <w:rPr>
          <w:rFonts w:ascii="Palatino Linotype" w:hAnsi="Palatino Linotype"/>
          <w:sz w:val="24"/>
          <w:szCs w:val="24"/>
          <w:lang w:eastAsia="es-ES_tradnl"/>
        </w:rPr>
      </w:pPr>
      <w:r w:rsidRPr="00B01AFC">
        <w:rPr>
          <w:rFonts w:ascii="Palatino Linotype" w:hAnsi="Palatino Linotype" w:cs="Arial"/>
          <w:b/>
          <w:bCs/>
          <w:color w:val="222222"/>
          <w:sz w:val="28"/>
          <w:lang w:eastAsia="es-MX"/>
        </w:rPr>
        <w:t>QUINTO</w:t>
      </w:r>
      <w:r w:rsidR="00807C81" w:rsidRPr="00B01AFC">
        <w:rPr>
          <w:rFonts w:ascii="Palatino Linotype" w:hAnsi="Palatino Linotype"/>
          <w:b/>
          <w:sz w:val="28"/>
          <w:szCs w:val="25"/>
        </w:rPr>
        <w:t xml:space="preserve">. </w:t>
      </w:r>
      <w:r w:rsidR="00807C81" w:rsidRPr="00B01AFC">
        <w:rPr>
          <w:rFonts w:ascii="Palatino Linotype" w:hAnsi="Palatino Linotype"/>
          <w:b/>
          <w:sz w:val="24"/>
          <w:szCs w:val="24"/>
        </w:rPr>
        <w:t>Gírese</w:t>
      </w:r>
      <w:r w:rsidR="00807C81" w:rsidRPr="00B01AFC">
        <w:rPr>
          <w:rFonts w:ascii="Palatino Linotype" w:hAnsi="Palatino Linotype"/>
          <w:sz w:val="24"/>
          <w:szCs w:val="24"/>
        </w:rPr>
        <w:t xml:space="preserve"> </w:t>
      </w:r>
      <w:r w:rsidR="00807C81" w:rsidRPr="00B01AFC">
        <w:rPr>
          <w:rFonts w:ascii="Palatino Linotype" w:hAnsi="Palatino Linotype"/>
          <w:sz w:val="24"/>
          <w:szCs w:val="24"/>
          <w:lang w:eastAsia="es-ES_tradnl"/>
        </w:rPr>
        <w:t xml:space="preserve">oficio al Titular de la Contraloría Interna y Órgano de Control y Vigilancia de este </w:t>
      </w:r>
      <w:r w:rsidR="00807C81" w:rsidRPr="00B01AFC">
        <w:rPr>
          <w:rFonts w:ascii="Palatino Linotype" w:hAnsi="Palatino Linotype" w:cs="Arial"/>
          <w:sz w:val="24"/>
          <w:szCs w:val="24"/>
          <w:lang w:val="es-MX"/>
        </w:rPr>
        <w:t>Instituto</w:t>
      </w:r>
      <w:r w:rsidR="00807C81" w:rsidRPr="00B01AFC">
        <w:rPr>
          <w:rFonts w:ascii="Palatino Linotype" w:hAnsi="Palatino Linotype"/>
          <w:sz w:val="24"/>
          <w:szCs w:val="24"/>
          <w:lang w:eastAsia="es-ES_tradnl"/>
        </w:rPr>
        <w:t xml:space="preserve">, de conformidad con el artículo 190 de la Ley de Transparencia y </w:t>
      </w:r>
      <w:r w:rsidR="00807C81" w:rsidRPr="00B01AFC">
        <w:rPr>
          <w:rFonts w:ascii="Palatino Linotype" w:hAnsi="Palatino Linotype"/>
          <w:color w:val="222222"/>
          <w:sz w:val="24"/>
          <w:szCs w:val="24"/>
          <w:shd w:val="clear" w:color="auto" w:fill="FFFFFF"/>
        </w:rPr>
        <w:t>Acceso</w:t>
      </w:r>
      <w:r w:rsidR="00807C81" w:rsidRPr="00B01AFC">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807C81" w:rsidRPr="00B01AFC">
        <w:rPr>
          <w:rFonts w:ascii="Palatino Linotype" w:hAnsi="Palatino Linotype"/>
          <w:b/>
          <w:sz w:val="24"/>
          <w:szCs w:val="24"/>
          <w:lang w:eastAsia="es-ES_tradnl"/>
        </w:rPr>
        <w:t>QUINTO</w:t>
      </w:r>
      <w:r w:rsidR="00807C81" w:rsidRPr="00B01AFC">
        <w:rPr>
          <w:rFonts w:ascii="Palatino Linotype" w:hAnsi="Palatino Linotype"/>
          <w:sz w:val="24"/>
          <w:szCs w:val="24"/>
          <w:lang w:eastAsia="es-ES_tradnl"/>
        </w:rPr>
        <w:t xml:space="preserve"> de la presente resolución.</w:t>
      </w:r>
    </w:p>
    <w:p w:rsidR="00E924A6" w:rsidRDefault="00E924A6" w:rsidP="00E924A6">
      <w:pPr>
        <w:spacing w:after="0" w:line="360" w:lineRule="auto"/>
        <w:jc w:val="both"/>
        <w:rPr>
          <w:rFonts w:ascii="Palatino Linotype" w:eastAsiaTheme="minorHAnsi" w:hAnsi="Palatino Linotype" w:cs="Arial"/>
          <w:sz w:val="24"/>
          <w:szCs w:val="24"/>
          <w:lang w:val="es-MX" w:eastAsia="en-US"/>
        </w:rPr>
      </w:pPr>
    </w:p>
    <w:p w:rsidR="00D3686B" w:rsidRPr="00E924A6" w:rsidRDefault="00E924A6" w:rsidP="00D3686B">
      <w:pPr>
        <w:spacing w:after="0" w:line="360" w:lineRule="auto"/>
        <w:jc w:val="both"/>
        <w:rPr>
          <w:rFonts w:ascii="Palatino Linotype" w:eastAsiaTheme="minorHAnsi" w:hAnsi="Palatino Linotype" w:cs="Arial"/>
          <w:sz w:val="24"/>
          <w:szCs w:val="24"/>
          <w:lang w:val="es-MX" w:eastAsia="en-US"/>
        </w:rPr>
      </w:pPr>
      <w:r w:rsidRPr="00E924A6">
        <w:rPr>
          <w:rFonts w:ascii="Palatino Linotype" w:eastAsiaTheme="minorHAnsi" w:hAnsi="Palatino Linotype" w:cs="Arial"/>
          <w:sz w:val="24"/>
          <w:szCs w:val="24"/>
          <w:lang w:val="es-MX" w:eastAsia="en-US"/>
        </w:rPr>
        <w:t>ASÍ LO RESUELVE, POR UNANIMIDAD DE VOTOS EL PLENO DEL</w:t>
      </w:r>
      <w:r w:rsidRPr="00E924A6">
        <w:rPr>
          <w:rFonts w:ascii="Palatino Linotype" w:eastAsia="Arial Unicode MS" w:hAnsi="Palatino Linotype" w:cs="Arial"/>
          <w:sz w:val="24"/>
          <w:szCs w:val="24"/>
          <w:lang w:val="es-MX" w:eastAsia="en-US"/>
        </w:rPr>
        <w:t xml:space="preserve"> INSTITUTO DE </w:t>
      </w:r>
      <w:r w:rsidRPr="00E924A6">
        <w:rPr>
          <w:rFonts w:ascii="Palatino Linotype" w:eastAsiaTheme="minorHAnsi" w:hAnsi="Palatino Linotype"/>
          <w:sz w:val="24"/>
          <w:szCs w:val="24"/>
          <w:lang w:val="es-MX" w:eastAsia="en-US"/>
        </w:rPr>
        <w:t>TRANSPARENCIA</w:t>
      </w:r>
      <w:r w:rsidRPr="00E924A6">
        <w:rPr>
          <w:rFonts w:ascii="Palatino Linotype" w:eastAsia="Arial Unicode MS" w:hAnsi="Palatino Linotype" w:cs="Arial"/>
          <w:sz w:val="24"/>
          <w:szCs w:val="24"/>
          <w:lang w:val="es-MX" w:eastAsia="en-US"/>
        </w:rPr>
        <w:t>, ACCESO A LA INFORMACIÓN PÚBLICA Y PROTECCIÓN DE DATOS PERSONALES DEL ESTADO DE MÉXICO Y MUNICIPIOS</w:t>
      </w:r>
      <w:r w:rsidRPr="00E924A6">
        <w:rPr>
          <w:rFonts w:ascii="Palatino Linotype" w:eastAsiaTheme="minorHAnsi" w:hAnsi="Palatino Linotype" w:cs="Arial"/>
          <w:sz w:val="24"/>
          <w:szCs w:val="24"/>
          <w:lang w:val="es-MX" w:eastAsia="en-US"/>
        </w:rPr>
        <w:t>, CONFORMADO POR LOS COMISIONADOS ZULEMA MARTÍNEZ SÁNCHEZ; EVA ABAID YAPUR; JOSÉ GUADALUPE LUNA HERNÁNDEZ; JAVIER MARTÍNEZ CRUZ, Y LUIS GUSTAVO PARRA NORIEGA; EN</w:t>
      </w:r>
      <w:r w:rsidRPr="00E924A6">
        <w:rPr>
          <w:rFonts w:ascii="Palatino Linotype" w:eastAsiaTheme="minorHAnsi" w:hAnsi="Palatino Linotype" w:cs="Arial"/>
          <w:sz w:val="24"/>
          <w:szCs w:val="24"/>
          <w:shd w:val="clear" w:color="auto" w:fill="FFFFFF" w:themeFill="background1"/>
          <w:lang w:val="es-MX" w:eastAsia="en-US"/>
        </w:rPr>
        <w:t xml:space="preserve"> LA CUADRAGÉSIMA PRIMERA </w:t>
      </w:r>
      <w:r w:rsidRPr="00E924A6">
        <w:rPr>
          <w:rFonts w:ascii="Palatino Linotype" w:eastAsiaTheme="minorHAnsi" w:hAnsi="Palatino Linotype" w:cs="Arial"/>
          <w:sz w:val="24"/>
          <w:szCs w:val="24"/>
          <w:lang w:val="es-MX" w:eastAsia="en-US"/>
        </w:rPr>
        <w:t>SESIÓN ORDINARIA CELEBRADA EL DÍA SEIS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114283" w:rsidRPr="00477A1A" w:rsidTr="00E642F0">
        <w:trPr>
          <w:jc w:val="center"/>
        </w:trPr>
        <w:tc>
          <w:tcPr>
            <w:tcW w:w="10368" w:type="dxa"/>
          </w:tcPr>
          <w:p w:rsidR="00365FEF" w:rsidRDefault="00365FEF" w:rsidP="00251A1C">
            <w:pPr>
              <w:spacing w:after="0" w:line="240" w:lineRule="auto"/>
              <w:jc w:val="center"/>
              <w:rPr>
                <w:rFonts w:ascii="Palatino Linotype" w:hAnsi="Palatino Linotype" w:cs="Arial"/>
                <w:b/>
                <w:sz w:val="24"/>
                <w:szCs w:val="24"/>
              </w:rPr>
            </w:pPr>
          </w:p>
          <w:p w:rsidR="00365FEF" w:rsidRDefault="00365FEF" w:rsidP="00251A1C">
            <w:pPr>
              <w:spacing w:after="0" w:line="240" w:lineRule="auto"/>
              <w:jc w:val="center"/>
              <w:rPr>
                <w:rFonts w:ascii="Palatino Linotype" w:hAnsi="Palatino Linotype" w:cs="Arial"/>
                <w:b/>
                <w:sz w:val="24"/>
                <w:szCs w:val="24"/>
              </w:rPr>
            </w:pPr>
          </w:p>
          <w:p w:rsidR="00251A1C" w:rsidRDefault="00251A1C" w:rsidP="00251A1C">
            <w:pPr>
              <w:spacing w:after="0" w:line="240" w:lineRule="auto"/>
              <w:jc w:val="center"/>
              <w:rPr>
                <w:rFonts w:ascii="Palatino Linotype" w:hAnsi="Palatino Linotype" w:cs="Arial"/>
                <w:b/>
                <w:sz w:val="24"/>
                <w:szCs w:val="24"/>
              </w:rPr>
            </w:pPr>
          </w:p>
          <w:p w:rsidR="00E924A6" w:rsidRPr="00477A1A" w:rsidRDefault="00E924A6" w:rsidP="00251A1C">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477A1A" w:rsidTr="00E642F0">
              <w:trPr>
                <w:jc w:val="center"/>
              </w:trPr>
              <w:tc>
                <w:tcPr>
                  <w:tcW w:w="10365" w:type="dxa"/>
                  <w:gridSpan w:val="2"/>
                  <w:shd w:val="clear" w:color="auto" w:fill="auto"/>
                </w:tcPr>
                <w:p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Zulema Martínez Sánchez</w:t>
                  </w:r>
                </w:p>
                <w:p w:rsidR="00114283" w:rsidRPr="00E924A6" w:rsidRDefault="00114283" w:rsidP="00251A1C">
                  <w:pPr>
                    <w:spacing w:after="0" w:line="240" w:lineRule="auto"/>
                    <w:jc w:val="center"/>
                    <w:rPr>
                      <w:rFonts w:ascii="Palatino Linotype" w:hAnsi="Palatino Linotype" w:cs="Arial"/>
                      <w:sz w:val="24"/>
                      <w:szCs w:val="24"/>
                    </w:rPr>
                  </w:pPr>
                  <w:r w:rsidRPr="00E924A6">
                    <w:rPr>
                      <w:rFonts w:ascii="Palatino Linotype" w:hAnsi="Palatino Linotype" w:cs="Arial"/>
                      <w:sz w:val="24"/>
                      <w:szCs w:val="24"/>
                    </w:rPr>
                    <w:t>Comisionada Presidenta</w:t>
                  </w:r>
                </w:p>
                <w:p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 xml:space="preserve">(RÚBRICA) </w:t>
                  </w:r>
                </w:p>
              </w:tc>
            </w:tr>
            <w:tr w:rsidR="00114283" w:rsidRPr="00477A1A" w:rsidTr="00E642F0">
              <w:trPr>
                <w:jc w:val="center"/>
              </w:trPr>
              <w:tc>
                <w:tcPr>
                  <w:tcW w:w="5182" w:type="dxa"/>
                  <w:shd w:val="clear" w:color="auto" w:fill="auto"/>
                </w:tcPr>
                <w:p w:rsidR="00251A1C" w:rsidRDefault="00251A1C" w:rsidP="00251A1C">
                  <w:pPr>
                    <w:spacing w:after="0" w:line="240" w:lineRule="auto"/>
                    <w:jc w:val="center"/>
                    <w:rPr>
                      <w:rFonts w:ascii="Palatino Linotype" w:hAnsi="Palatino Linotype" w:cs="Arial"/>
                      <w:b/>
                      <w:sz w:val="24"/>
                      <w:szCs w:val="24"/>
                    </w:rPr>
                  </w:pPr>
                </w:p>
                <w:p w:rsidR="00365FEF" w:rsidRDefault="00365FEF" w:rsidP="00251A1C">
                  <w:pPr>
                    <w:spacing w:after="0" w:line="240" w:lineRule="auto"/>
                    <w:jc w:val="center"/>
                    <w:rPr>
                      <w:rFonts w:ascii="Palatino Linotype" w:hAnsi="Palatino Linotype" w:cs="Arial"/>
                      <w:b/>
                      <w:sz w:val="24"/>
                      <w:szCs w:val="24"/>
                    </w:rPr>
                  </w:pPr>
                </w:p>
                <w:p w:rsidR="00251A1C" w:rsidRDefault="00251A1C" w:rsidP="00251A1C">
                  <w:pPr>
                    <w:spacing w:after="0" w:line="240" w:lineRule="auto"/>
                    <w:jc w:val="center"/>
                    <w:rPr>
                      <w:rFonts w:ascii="Palatino Linotype" w:hAnsi="Palatino Linotype" w:cs="Arial"/>
                      <w:b/>
                      <w:sz w:val="24"/>
                      <w:szCs w:val="24"/>
                    </w:rPr>
                  </w:pPr>
                </w:p>
                <w:p w:rsidR="00E924A6" w:rsidRPr="00477A1A" w:rsidRDefault="00E924A6" w:rsidP="00251A1C">
                  <w:pPr>
                    <w:spacing w:after="0" w:line="240" w:lineRule="auto"/>
                    <w:jc w:val="center"/>
                    <w:rPr>
                      <w:rFonts w:ascii="Palatino Linotype" w:hAnsi="Palatino Linotype" w:cs="Arial"/>
                      <w:b/>
                      <w:sz w:val="24"/>
                      <w:szCs w:val="24"/>
                    </w:rPr>
                  </w:pPr>
                </w:p>
                <w:p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Eva Abaid Yapur</w:t>
                  </w:r>
                </w:p>
                <w:p w:rsidR="00114283" w:rsidRPr="00E924A6" w:rsidRDefault="00114283" w:rsidP="00251A1C">
                  <w:pPr>
                    <w:spacing w:after="0" w:line="240" w:lineRule="auto"/>
                    <w:jc w:val="center"/>
                    <w:rPr>
                      <w:rFonts w:ascii="Palatino Linotype" w:hAnsi="Palatino Linotype" w:cs="Arial"/>
                      <w:sz w:val="24"/>
                      <w:szCs w:val="24"/>
                    </w:rPr>
                  </w:pPr>
                  <w:r w:rsidRPr="00E924A6">
                    <w:rPr>
                      <w:rFonts w:ascii="Palatino Linotype" w:hAnsi="Palatino Linotype" w:cs="Arial"/>
                      <w:sz w:val="24"/>
                      <w:szCs w:val="24"/>
                    </w:rPr>
                    <w:t>Comisionada</w:t>
                  </w:r>
                </w:p>
                <w:p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(RÚBRICA)</w:t>
                  </w:r>
                </w:p>
              </w:tc>
              <w:tc>
                <w:tcPr>
                  <w:tcW w:w="5183" w:type="dxa"/>
                  <w:shd w:val="clear" w:color="auto" w:fill="auto"/>
                </w:tcPr>
                <w:p w:rsidR="00114283" w:rsidRPr="00477A1A" w:rsidRDefault="00114283" w:rsidP="00251A1C">
                  <w:pPr>
                    <w:spacing w:after="0" w:line="240" w:lineRule="auto"/>
                    <w:jc w:val="center"/>
                    <w:rPr>
                      <w:rFonts w:ascii="Palatino Linotype" w:hAnsi="Palatino Linotype" w:cs="Arial"/>
                      <w:b/>
                      <w:sz w:val="24"/>
                      <w:szCs w:val="24"/>
                    </w:rPr>
                  </w:pPr>
                </w:p>
                <w:p w:rsidR="00365FEF" w:rsidRDefault="00365FEF" w:rsidP="00251A1C">
                  <w:pPr>
                    <w:spacing w:after="0" w:line="240" w:lineRule="auto"/>
                    <w:jc w:val="center"/>
                    <w:rPr>
                      <w:rFonts w:ascii="Palatino Linotype" w:hAnsi="Palatino Linotype" w:cs="Arial"/>
                      <w:b/>
                      <w:sz w:val="24"/>
                      <w:szCs w:val="24"/>
                    </w:rPr>
                  </w:pPr>
                </w:p>
                <w:p w:rsidR="00251A1C" w:rsidRDefault="00251A1C" w:rsidP="00251A1C">
                  <w:pPr>
                    <w:spacing w:after="0" w:line="240" w:lineRule="auto"/>
                    <w:jc w:val="center"/>
                    <w:rPr>
                      <w:rFonts w:ascii="Palatino Linotype" w:hAnsi="Palatino Linotype" w:cs="Arial"/>
                      <w:b/>
                      <w:sz w:val="24"/>
                      <w:szCs w:val="24"/>
                    </w:rPr>
                  </w:pPr>
                </w:p>
                <w:p w:rsidR="00E924A6" w:rsidRPr="00477A1A" w:rsidRDefault="00E924A6" w:rsidP="00251A1C">
                  <w:pPr>
                    <w:spacing w:after="0" w:line="240" w:lineRule="auto"/>
                    <w:jc w:val="center"/>
                    <w:rPr>
                      <w:rFonts w:ascii="Palatino Linotype" w:hAnsi="Palatino Linotype" w:cs="Arial"/>
                      <w:b/>
                      <w:sz w:val="24"/>
                      <w:szCs w:val="24"/>
                    </w:rPr>
                  </w:pPr>
                </w:p>
                <w:p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José Guadalupe Luna Hernández</w:t>
                  </w:r>
                </w:p>
                <w:p w:rsidR="00114283" w:rsidRPr="00E924A6" w:rsidRDefault="00114283" w:rsidP="00251A1C">
                  <w:pPr>
                    <w:spacing w:after="0" w:line="240" w:lineRule="auto"/>
                    <w:jc w:val="center"/>
                    <w:rPr>
                      <w:rFonts w:ascii="Palatino Linotype" w:hAnsi="Palatino Linotype" w:cs="Arial"/>
                      <w:sz w:val="24"/>
                      <w:szCs w:val="24"/>
                    </w:rPr>
                  </w:pPr>
                  <w:r w:rsidRPr="00E924A6">
                    <w:rPr>
                      <w:rFonts w:ascii="Palatino Linotype" w:hAnsi="Palatino Linotype" w:cs="Arial"/>
                      <w:sz w:val="24"/>
                      <w:szCs w:val="24"/>
                    </w:rPr>
                    <w:t>Comisionado</w:t>
                  </w:r>
                </w:p>
                <w:p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(RÚBRICA)</w:t>
                  </w:r>
                </w:p>
              </w:tc>
            </w:tr>
            <w:tr w:rsidR="00114283" w:rsidRPr="00477A1A" w:rsidTr="00E642F0">
              <w:trPr>
                <w:jc w:val="center"/>
              </w:trPr>
              <w:tc>
                <w:tcPr>
                  <w:tcW w:w="5182" w:type="dxa"/>
                  <w:shd w:val="clear" w:color="auto" w:fill="auto"/>
                </w:tcPr>
                <w:p w:rsidR="00251A1C" w:rsidRDefault="00251A1C" w:rsidP="00251A1C">
                  <w:pPr>
                    <w:spacing w:after="0" w:line="240" w:lineRule="auto"/>
                    <w:jc w:val="center"/>
                    <w:rPr>
                      <w:rFonts w:ascii="Palatino Linotype" w:hAnsi="Palatino Linotype" w:cs="Arial"/>
                      <w:b/>
                      <w:sz w:val="24"/>
                      <w:szCs w:val="24"/>
                    </w:rPr>
                  </w:pPr>
                </w:p>
                <w:p w:rsidR="00365FEF" w:rsidRDefault="00365FEF" w:rsidP="00251A1C">
                  <w:pPr>
                    <w:spacing w:after="0" w:line="240" w:lineRule="auto"/>
                    <w:jc w:val="center"/>
                    <w:rPr>
                      <w:rFonts w:ascii="Palatino Linotype" w:hAnsi="Palatino Linotype" w:cs="Arial"/>
                      <w:b/>
                      <w:sz w:val="24"/>
                      <w:szCs w:val="24"/>
                    </w:rPr>
                  </w:pPr>
                </w:p>
                <w:p w:rsidR="00365FEF" w:rsidRDefault="00365FEF" w:rsidP="00251A1C">
                  <w:pPr>
                    <w:spacing w:after="0" w:line="240" w:lineRule="auto"/>
                    <w:jc w:val="center"/>
                    <w:rPr>
                      <w:rFonts w:ascii="Palatino Linotype" w:hAnsi="Palatino Linotype" w:cs="Arial"/>
                      <w:b/>
                      <w:sz w:val="24"/>
                      <w:szCs w:val="24"/>
                    </w:rPr>
                  </w:pPr>
                </w:p>
                <w:p w:rsidR="00E924A6" w:rsidRPr="00477A1A" w:rsidRDefault="00E924A6" w:rsidP="00251A1C">
                  <w:pPr>
                    <w:spacing w:after="0" w:line="240" w:lineRule="auto"/>
                    <w:jc w:val="center"/>
                    <w:rPr>
                      <w:rFonts w:ascii="Palatino Linotype" w:hAnsi="Palatino Linotype" w:cs="Arial"/>
                      <w:b/>
                      <w:sz w:val="24"/>
                      <w:szCs w:val="24"/>
                    </w:rPr>
                  </w:pPr>
                </w:p>
                <w:p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Javier Martínez Cruz</w:t>
                  </w:r>
                </w:p>
                <w:p w:rsidR="00114283" w:rsidRPr="00E924A6" w:rsidRDefault="00114283" w:rsidP="00251A1C">
                  <w:pPr>
                    <w:spacing w:after="0" w:line="240" w:lineRule="auto"/>
                    <w:jc w:val="center"/>
                    <w:rPr>
                      <w:rFonts w:ascii="Palatino Linotype" w:hAnsi="Palatino Linotype" w:cs="Arial"/>
                      <w:sz w:val="24"/>
                      <w:szCs w:val="24"/>
                    </w:rPr>
                  </w:pPr>
                  <w:r w:rsidRPr="00E924A6">
                    <w:rPr>
                      <w:rFonts w:ascii="Palatino Linotype" w:hAnsi="Palatino Linotype" w:cs="Arial"/>
                      <w:sz w:val="24"/>
                      <w:szCs w:val="24"/>
                    </w:rPr>
                    <w:t>Comisionado</w:t>
                  </w:r>
                </w:p>
                <w:p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(RÚBRICA)</w:t>
                  </w:r>
                </w:p>
              </w:tc>
              <w:tc>
                <w:tcPr>
                  <w:tcW w:w="5183" w:type="dxa"/>
                  <w:shd w:val="clear" w:color="auto" w:fill="auto"/>
                </w:tcPr>
                <w:p w:rsidR="004721E9" w:rsidRPr="00477A1A" w:rsidRDefault="004721E9" w:rsidP="00251A1C">
                  <w:pPr>
                    <w:spacing w:after="0" w:line="240" w:lineRule="auto"/>
                    <w:jc w:val="center"/>
                    <w:rPr>
                      <w:rFonts w:ascii="Palatino Linotype" w:hAnsi="Palatino Linotype" w:cs="Arial"/>
                      <w:b/>
                      <w:sz w:val="24"/>
                      <w:szCs w:val="24"/>
                    </w:rPr>
                  </w:pPr>
                </w:p>
                <w:p w:rsidR="00365FEF" w:rsidRDefault="00365FEF" w:rsidP="00251A1C">
                  <w:pPr>
                    <w:spacing w:after="0" w:line="240" w:lineRule="auto"/>
                    <w:jc w:val="center"/>
                    <w:rPr>
                      <w:rFonts w:ascii="Palatino Linotype" w:hAnsi="Palatino Linotype" w:cs="Arial"/>
                      <w:b/>
                      <w:sz w:val="24"/>
                      <w:szCs w:val="24"/>
                    </w:rPr>
                  </w:pPr>
                </w:p>
                <w:p w:rsidR="00365FEF" w:rsidRDefault="00365FEF" w:rsidP="00251A1C">
                  <w:pPr>
                    <w:spacing w:after="0" w:line="240" w:lineRule="auto"/>
                    <w:jc w:val="center"/>
                    <w:rPr>
                      <w:rFonts w:ascii="Palatino Linotype" w:hAnsi="Palatino Linotype" w:cs="Arial"/>
                      <w:b/>
                      <w:sz w:val="24"/>
                      <w:szCs w:val="24"/>
                    </w:rPr>
                  </w:pPr>
                </w:p>
                <w:p w:rsidR="00E924A6" w:rsidRPr="00477A1A" w:rsidRDefault="00E924A6" w:rsidP="00251A1C">
                  <w:pPr>
                    <w:spacing w:after="0" w:line="240" w:lineRule="auto"/>
                    <w:jc w:val="center"/>
                    <w:rPr>
                      <w:rFonts w:ascii="Palatino Linotype" w:hAnsi="Palatino Linotype" w:cs="Arial"/>
                      <w:b/>
                      <w:sz w:val="24"/>
                      <w:szCs w:val="24"/>
                    </w:rPr>
                  </w:pPr>
                </w:p>
                <w:p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Luis Gustavo Parra Noriega</w:t>
                  </w:r>
                </w:p>
                <w:p w:rsidR="00114283" w:rsidRPr="00E924A6" w:rsidRDefault="00114283" w:rsidP="00251A1C">
                  <w:pPr>
                    <w:spacing w:after="0" w:line="240" w:lineRule="auto"/>
                    <w:jc w:val="center"/>
                    <w:rPr>
                      <w:rFonts w:ascii="Palatino Linotype" w:hAnsi="Palatino Linotype" w:cs="Arial"/>
                      <w:sz w:val="24"/>
                      <w:szCs w:val="24"/>
                    </w:rPr>
                  </w:pPr>
                  <w:r w:rsidRPr="00E924A6">
                    <w:rPr>
                      <w:rFonts w:ascii="Palatino Linotype" w:hAnsi="Palatino Linotype" w:cs="Arial"/>
                      <w:sz w:val="24"/>
                      <w:szCs w:val="24"/>
                    </w:rPr>
                    <w:t>Comisionado</w:t>
                  </w:r>
                </w:p>
                <w:p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(RÚBRICA)</w:t>
                  </w:r>
                </w:p>
              </w:tc>
            </w:tr>
            <w:tr w:rsidR="00114283" w:rsidRPr="00477A1A" w:rsidTr="00E642F0">
              <w:trPr>
                <w:jc w:val="center"/>
              </w:trPr>
              <w:tc>
                <w:tcPr>
                  <w:tcW w:w="10365" w:type="dxa"/>
                  <w:gridSpan w:val="2"/>
                  <w:shd w:val="clear" w:color="auto" w:fill="auto"/>
                </w:tcPr>
                <w:p w:rsidR="002A01A7" w:rsidRPr="00477A1A" w:rsidRDefault="002A01A7" w:rsidP="00251A1C">
                  <w:pPr>
                    <w:spacing w:after="0" w:line="240" w:lineRule="auto"/>
                    <w:jc w:val="center"/>
                    <w:rPr>
                      <w:rFonts w:ascii="Palatino Linotype" w:hAnsi="Palatino Linotype" w:cs="Arial"/>
                      <w:b/>
                      <w:sz w:val="24"/>
                      <w:szCs w:val="24"/>
                    </w:rPr>
                  </w:pPr>
                </w:p>
                <w:p w:rsidR="00365FEF" w:rsidRDefault="00365FEF" w:rsidP="00251A1C">
                  <w:pPr>
                    <w:spacing w:after="0" w:line="240" w:lineRule="auto"/>
                    <w:jc w:val="center"/>
                    <w:rPr>
                      <w:rFonts w:ascii="Palatino Linotype" w:hAnsi="Palatino Linotype" w:cs="Arial"/>
                      <w:b/>
                      <w:sz w:val="24"/>
                      <w:szCs w:val="24"/>
                    </w:rPr>
                  </w:pPr>
                </w:p>
                <w:p w:rsidR="00365FEF" w:rsidRDefault="00365FEF" w:rsidP="00251A1C">
                  <w:pPr>
                    <w:spacing w:after="0" w:line="240" w:lineRule="auto"/>
                    <w:jc w:val="center"/>
                    <w:rPr>
                      <w:rFonts w:ascii="Palatino Linotype" w:hAnsi="Palatino Linotype" w:cs="Arial"/>
                      <w:b/>
                      <w:sz w:val="24"/>
                      <w:szCs w:val="24"/>
                    </w:rPr>
                  </w:pPr>
                </w:p>
                <w:p w:rsidR="00E924A6" w:rsidRDefault="00E924A6" w:rsidP="00251A1C">
                  <w:pPr>
                    <w:spacing w:after="0" w:line="240" w:lineRule="auto"/>
                    <w:jc w:val="center"/>
                    <w:rPr>
                      <w:rFonts w:ascii="Palatino Linotype" w:hAnsi="Palatino Linotype" w:cs="Arial"/>
                      <w:b/>
                      <w:sz w:val="24"/>
                      <w:szCs w:val="24"/>
                    </w:rPr>
                  </w:pPr>
                </w:p>
                <w:p w:rsidR="00114283" w:rsidRPr="00477A1A" w:rsidRDefault="00114283" w:rsidP="00251A1C">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Alexis Tapia Ramírez</w:t>
                  </w:r>
                </w:p>
                <w:p w:rsidR="00114283" w:rsidRPr="00E924A6" w:rsidRDefault="00114283" w:rsidP="00251A1C">
                  <w:pPr>
                    <w:spacing w:after="0" w:line="240" w:lineRule="auto"/>
                    <w:jc w:val="center"/>
                    <w:rPr>
                      <w:rFonts w:ascii="Palatino Linotype" w:hAnsi="Palatino Linotype" w:cs="Arial"/>
                      <w:sz w:val="24"/>
                      <w:szCs w:val="24"/>
                    </w:rPr>
                  </w:pPr>
                  <w:r w:rsidRPr="00E924A6">
                    <w:rPr>
                      <w:rFonts w:ascii="Palatino Linotype" w:hAnsi="Palatino Linotype" w:cs="Arial"/>
                      <w:sz w:val="24"/>
                      <w:szCs w:val="24"/>
                    </w:rPr>
                    <w:t>Secretario Técnico del Pleno</w:t>
                  </w:r>
                </w:p>
                <w:p w:rsidR="004D7BBC" w:rsidRPr="00477A1A" w:rsidRDefault="00114283" w:rsidP="00E924A6">
                  <w:pPr>
                    <w:spacing w:after="0" w:line="240" w:lineRule="auto"/>
                    <w:jc w:val="center"/>
                    <w:rPr>
                      <w:rFonts w:ascii="Palatino Linotype" w:hAnsi="Palatino Linotype" w:cs="Arial"/>
                      <w:b/>
                      <w:sz w:val="24"/>
                      <w:szCs w:val="24"/>
                    </w:rPr>
                  </w:pPr>
                  <w:r w:rsidRPr="00477A1A">
                    <w:rPr>
                      <w:rFonts w:ascii="Palatino Linotype" w:hAnsi="Palatino Linotype" w:cs="Arial"/>
                      <w:b/>
                      <w:sz w:val="24"/>
                      <w:szCs w:val="24"/>
                    </w:rPr>
                    <w:t xml:space="preserve">(RÚBRICA) </w:t>
                  </w:r>
                </w:p>
              </w:tc>
            </w:tr>
          </w:tbl>
          <w:p w:rsidR="00114283" w:rsidRPr="00477A1A" w:rsidRDefault="00114283" w:rsidP="00251A1C">
            <w:pPr>
              <w:spacing w:after="0" w:line="240" w:lineRule="auto"/>
              <w:jc w:val="center"/>
              <w:rPr>
                <w:rFonts w:ascii="Palatino Linotype" w:hAnsi="Palatino Linotype" w:cs="Arial"/>
                <w:b/>
                <w:sz w:val="24"/>
                <w:szCs w:val="24"/>
              </w:rPr>
            </w:pPr>
          </w:p>
        </w:tc>
      </w:tr>
    </w:tbl>
    <w:p w:rsidR="00E924A6" w:rsidRDefault="00E924A6" w:rsidP="00251A1C">
      <w:pPr>
        <w:spacing w:after="0" w:line="240" w:lineRule="auto"/>
        <w:jc w:val="both"/>
        <w:rPr>
          <w:rFonts w:ascii="Palatino Linotype" w:hAnsi="Palatino Linotype" w:cs="Arial"/>
        </w:rPr>
      </w:pPr>
    </w:p>
    <w:p w:rsidR="00E924A6" w:rsidRDefault="00E924A6" w:rsidP="00251A1C">
      <w:pPr>
        <w:spacing w:after="0" w:line="240" w:lineRule="auto"/>
        <w:jc w:val="both"/>
        <w:rPr>
          <w:rFonts w:ascii="Palatino Linotype" w:hAnsi="Palatino Linotype" w:cs="Arial"/>
        </w:rPr>
      </w:pPr>
    </w:p>
    <w:p w:rsidR="00114283" w:rsidRPr="00E924A6" w:rsidRDefault="00114283" w:rsidP="00251A1C">
      <w:pPr>
        <w:spacing w:after="0" w:line="240" w:lineRule="auto"/>
        <w:jc w:val="both"/>
        <w:rPr>
          <w:rFonts w:ascii="Palatino Linotype" w:hAnsi="Palatino Linotype" w:cs="Arial"/>
          <w:sz w:val="22"/>
          <w:szCs w:val="22"/>
        </w:rPr>
      </w:pPr>
      <w:r w:rsidRPr="00E924A6">
        <w:rPr>
          <w:rFonts w:ascii="Palatino Linotype" w:hAnsi="Palatino Linotype" w:cs="Arial"/>
          <w:sz w:val="22"/>
          <w:szCs w:val="22"/>
        </w:rPr>
        <w:t xml:space="preserve">Esta hoja corresponde a la resolución de </w:t>
      </w:r>
      <w:r w:rsidR="00315300" w:rsidRPr="00E924A6">
        <w:rPr>
          <w:rFonts w:ascii="Palatino Linotype" w:hAnsi="Palatino Linotype" w:cs="Arial"/>
          <w:sz w:val="22"/>
          <w:szCs w:val="22"/>
        </w:rPr>
        <w:t>seis de noviembre d</w:t>
      </w:r>
      <w:r w:rsidR="00CA0C07" w:rsidRPr="00E924A6">
        <w:rPr>
          <w:rFonts w:ascii="Palatino Linotype" w:hAnsi="Palatino Linotype" w:cs="Arial"/>
          <w:sz w:val="22"/>
          <w:szCs w:val="22"/>
        </w:rPr>
        <w:t xml:space="preserve">e dos </w:t>
      </w:r>
      <w:r w:rsidRPr="00E924A6">
        <w:rPr>
          <w:rFonts w:ascii="Palatino Linotype" w:hAnsi="Palatino Linotype" w:cs="Arial"/>
          <w:sz w:val="22"/>
          <w:szCs w:val="22"/>
        </w:rPr>
        <w:t xml:space="preserve">mil </w:t>
      </w:r>
      <w:r w:rsidR="007D4BC0" w:rsidRPr="00E924A6">
        <w:rPr>
          <w:rFonts w:ascii="Palatino Linotype" w:hAnsi="Palatino Linotype" w:cs="Arial"/>
          <w:sz w:val="22"/>
          <w:szCs w:val="22"/>
        </w:rPr>
        <w:t>diecinueve</w:t>
      </w:r>
      <w:r w:rsidRPr="00E924A6">
        <w:rPr>
          <w:rFonts w:ascii="Palatino Linotype" w:hAnsi="Palatino Linotype" w:cs="Arial"/>
          <w:sz w:val="22"/>
          <w:szCs w:val="22"/>
        </w:rPr>
        <w:t xml:space="preserve">, emitida en </w:t>
      </w:r>
      <w:r w:rsidR="00FE28CE" w:rsidRPr="00E924A6">
        <w:rPr>
          <w:rFonts w:ascii="Palatino Linotype" w:hAnsi="Palatino Linotype" w:cs="Arial"/>
          <w:sz w:val="22"/>
          <w:szCs w:val="22"/>
        </w:rPr>
        <w:t>el recurso de revisión número 0</w:t>
      </w:r>
      <w:r w:rsidR="00AE739B" w:rsidRPr="00E924A6">
        <w:rPr>
          <w:rFonts w:ascii="Palatino Linotype" w:hAnsi="Palatino Linotype" w:cs="Arial"/>
          <w:sz w:val="22"/>
          <w:szCs w:val="22"/>
        </w:rPr>
        <w:t>7</w:t>
      </w:r>
      <w:r w:rsidR="00D3686B" w:rsidRPr="00E924A6">
        <w:rPr>
          <w:rFonts w:ascii="Palatino Linotype" w:hAnsi="Palatino Linotype" w:cs="Arial"/>
          <w:sz w:val="22"/>
          <w:szCs w:val="22"/>
        </w:rPr>
        <w:t>067</w:t>
      </w:r>
      <w:r w:rsidRPr="00E924A6">
        <w:rPr>
          <w:rFonts w:ascii="Palatino Linotype" w:hAnsi="Palatino Linotype" w:cs="Arial"/>
          <w:sz w:val="22"/>
          <w:szCs w:val="22"/>
        </w:rPr>
        <w:t>/INFOEM/IP/RR/201</w:t>
      </w:r>
      <w:r w:rsidR="00A54AE4" w:rsidRPr="00E924A6">
        <w:rPr>
          <w:rFonts w:ascii="Palatino Linotype" w:hAnsi="Palatino Linotype" w:cs="Arial"/>
          <w:sz w:val="22"/>
          <w:szCs w:val="22"/>
        </w:rPr>
        <w:t>9</w:t>
      </w:r>
      <w:r w:rsidRPr="00E924A6">
        <w:rPr>
          <w:rFonts w:ascii="Palatino Linotype" w:hAnsi="Palatino Linotype" w:cs="Arial"/>
          <w:sz w:val="22"/>
          <w:szCs w:val="22"/>
        </w:rPr>
        <w:t>.</w:t>
      </w:r>
    </w:p>
    <w:p w:rsidR="00970EB1" w:rsidRPr="00E924A6" w:rsidRDefault="001A3E80" w:rsidP="00251A1C">
      <w:pPr>
        <w:spacing w:after="0" w:line="240" w:lineRule="auto"/>
        <w:jc w:val="both"/>
        <w:rPr>
          <w:rFonts w:ascii="Palatino Linotype" w:hAnsi="Palatino Linotype" w:cs="Arial"/>
          <w:sz w:val="22"/>
          <w:szCs w:val="22"/>
        </w:rPr>
      </w:pPr>
      <w:r w:rsidRPr="00E924A6">
        <w:rPr>
          <w:rFonts w:ascii="Palatino Linotype" w:hAnsi="Palatino Linotype" w:cs="Arial"/>
          <w:sz w:val="22"/>
          <w:szCs w:val="22"/>
        </w:rPr>
        <w:t>YSM</w:t>
      </w:r>
      <w:r w:rsidR="00114283" w:rsidRPr="00E924A6">
        <w:rPr>
          <w:rFonts w:ascii="Palatino Linotype" w:hAnsi="Palatino Linotype" w:cs="Arial"/>
          <w:sz w:val="22"/>
          <w:szCs w:val="22"/>
        </w:rPr>
        <w:t>/RPG</w:t>
      </w:r>
      <w:r w:rsidR="00970EB1" w:rsidRPr="00E924A6">
        <w:rPr>
          <w:rFonts w:ascii="Palatino Linotype" w:hAnsi="Palatino Linotype" w:cs="Arial"/>
          <w:sz w:val="22"/>
          <w:szCs w:val="22"/>
        </w:rPr>
        <w:t xml:space="preserve"> </w:t>
      </w:r>
    </w:p>
    <w:sectPr w:rsidR="00970EB1" w:rsidRPr="00E924A6"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7EE" w:rsidRDefault="007E67EE" w:rsidP="00C80F8C">
      <w:r>
        <w:separator/>
      </w:r>
    </w:p>
  </w:endnote>
  <w:endnote w:type="continuationSeparator" w:id="0">
    <w:p w:rsidR="007E67EE" w:rsidRDefault="007E67E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858" w:rsidRDefault="00145858" w:rsidP="0071355D">
    <w:pPr>
      <w:pStyle w:val="Piedepgina"/>
      <w:spacing w:after="0"/>
      <w:jc w:val="right"/>
      <w:rPr>
        <w:rFonts w:ascii="Palatino Linotype" w:hAnsi="Palatino Linotype" w:cs="Arial"/>
        <w:b/>
        <w:bCs/>
      </w:rPr>
    </w:pPr>
  </w:p>
  <w:p w:rsidR="00145858" w:rsidRPr="00F12350" w:rsidRDefault="00145858"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26E5A">
      <w:rPr>
        <w:rFonts w:ascii="Palatino Linotype" w:hAnsi="Palatino Linotype" w:cs="Arial"/>
        <w:b/>
        <w:bCs/>
        <w:noProof/>
      </w:rPr>
      <w:t>11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26E5A">
      <w:rPr>
        <w:rFonts w:ascii="Palatino Linotype" w:hAnsi="Palatino Linotype" w:cs="Arial"/>
        <w:b/>
        <w:bCs/>
        <w:noProof/>
      </w:rPr>
      <w:t>25</w:t>
    </w:r>
    <w:r w:rsidRPr="00F12350">
      <w:rPr>
        <w:rFonts w:ascii="Palatino Linotype" w:hAnsi="Palatino Linotype" w:cs="Arial"/>
        <w:b/>
        <w:bCs/>
      </w:rPr>
      <w:fldChar w:fldCharType="end"/>
    </w:r>
  </w:p>
  <w:p w:rsidR="00145858" w:rsidRDefault="0014585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858" w:rsidRPr="00F12350" w:rsidRDefault="00145858"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C26E5A">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C26E5A">
      <w:rPr>
        <w:rFonts w:ascii="Palatino Linotype" w:hAnsi="Palatino Linotype" w:cs="Arial"/>
        <w:b/>
        <w:bCs/>
        <w:noProof/>
      </w:rPr>
      <w:t>25</w:t>
    </w:r>
    <w:r w:rsidRPr="00F12350">
      <w:rPr>
        <w:rFonts w:ascii="Palatino Linotype" w:hAnsi="Palatino Linotype" w:cs="Arial"/>
        <w:b/>
        <w:bCs/>
      </w:rPr>
      <w:fldChar w:fldCharType="end"/>
    </w:r>
  </w:p>
  <w:p w:rsidR="00145858" w:rsidRDefault="001458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7EE" w:rsidRDefault="007E67EE" w:rsidP="00C80F8C">
      <w:r>
        <w:separator/>
      </w:r>
    </w:p>
  </w:footnote>
  <w:footnote w:type="continuationSeparator" w:id="0">
    <w:p w:rsidR="007E67EE" w:rsidRDefault="007E67EE" w:rsidP="00C80F8C">
      <w:r>
        <w:continuationSeparator/>
      </w:r>
    </w:p>
  </w:footnote>
  <w:footnote w:id="1">
    <w:p w:rsidR="004C5BED" w:rsidRPr="005A78E7" w:rsidRDefault="004C5BED" w:rsidP="004C5BED">
      <w:pPr>
        <w:pStyle w:val="Textonotapie"/>
        <w:rPr>
          <w:rFonts w:ascii="Palatino Linotype" w:hAnsi="Palatino Linotype"/>
          <w:sz w:val="16"/>
          <w:szCs w:val="16"/>
        </w:rPr>
      </w:pPr>
      <w:r w:rsidRPr="005A78E7">
        <w:rPr>
          <w:rStyle w:val="Refdenotaalpie"/>
          <w:rFonts w:ascii="Palatino Linotype" w:hAnsi="Palatino Linotype"/>
          <w:sz w:val="16"/>
          <w:szCs w:val="16"/>
        </w:rPr>
        <w:footnoteRef/>
      </w:r>
      <w:r w:rsidRPr="005A78E7">
        <w:rPr>
          <w:rFonts w:ascii="Palatino Linotype" w:hAnsi="Palatino Linotype"/>
          <w:sz w:val="16"/>
          <w:szCs w:val="16"/>
        </w:rPr>
        <w:t xml:space="preserve"> En su versión virtual, específicamente en el link </w:t>
      </w:r>
      <w:hyperlink r:id="rId1" w:history="1">
        <w:r w:rsidRPr="005A78E7">
          <w:rPr>
            <w:rStyle w:val="Hipervnculo"/>
            <w:rFonts w:ascii="Palatino Linotype" w:hAnsi="Palatino Linotype"/>
            <w:sz w:val="16"/>
            <w:szCs w:val="16"/>
          </w:rPr>
          <w:t>http://dle.rae.es/?id=D78E0XT</w:t>
        </w:r>
      </w:hyperlink>
      <w:r w:rsidRPr="005A78E7">
        <w:rPr>
          <w:rFonts w:ascii="Palatino Linotype" w:hAnsi="Palatino Linotype"/>
          <w:sz w:val="16"/>
          <w:szCs w:val="16"/>
        </w:rPr>
        <w:t xml:space="preserve"> </w:t>
      </w:r>
    </w:p>
  </w:footnote>
  <w:footnote w:id="2">
    <w:p w:rsidR="004C5BED" w:rsidRPr="00C36DD0" w:rsidRDefault="004C5BED" w:rsidP="004C5BED">
      <w:pPr>
        <w:pStyle w:val="Textonotapie"/>
        <w:rPr>
          <w:rFonts w:ascii="Palatino Linotype" w:hAnsi="Palatino Linotype"/>
          <w:sz w:val="16"/>
          <w:szCs w:val="16"/>
          <w:lang w:val="es-ES"/>
        </w:rPr>
      </w:pPr>
      <w:r w:rsidRPr="00B37A0D">
        <w:rPr>
          <w:rStyle w:val="Refdenotaalpie"/>
          <w:rFonts w:ascii="Palatino Linotype" w:hAnsi="Palatino Linotype"/>
          <w:sz w:val="16"/>
          <w:szCs w:val="16"/>
        </w:rPr>
        <w:footnoteRef/>
      </w:r>
      <w:r w:rsidRPr="00B37A0D">
        <w:rPr>
          <w:rFonts w:ascii="Palatino Linotype" w:hAnsi="Palatino Linotype"/>
          <w:sz w:val="16"/>
          <w:szCs w:val="16"/>
        </w:rPr>
        <w:t xml:space="preserve"> </w:t>
      </w:r>
      <w:r>
        <w:rPr>
          <w:rFonts w:ascii="Palatino Linotype" w:hAnsi="Palatino Linotype"/>
          <w:sz w:val="16"/>
          <w:szCs w:val="16"/>
        </w:rPr>
        <w:t xml:space="preserve">Teoría General del Proceso, Editorial Oxford. 10a Edición. </w:t>
      </w:r>
      <w:r>
        <w:rPr>
          <w:rFonts w:ascii="Palatino Linotype" w:hAnsi="Palatino Linotype"/>
          <w:sz w:val="16"/>
          <w:szCs w:val="16"/>
          <w:lang w:val="es-ES"/>
        </w:rPr>
        <w:t>México 2004.</w:t>
      </w:r>
    </w:p>
  </w:footnote>
  <w:footnote w:id="3">
    <w:p w:rsidR="004C5BED" w:rsidRPr="00072DC2" w:rsidRDefault="004C5BED" w:rsidP="004C5BED">
      <w:pPr>
        <w:pStyle w:val="Textonotapie"/>
        <w:rPr>
          <w:rFonts w:ascii="Palatino Linotype" w:hAnsi="Palatino Linotype"/>
          <w:sz w:val="16"/>
          <w:szCs w:val="16"/>
        </w:rPr>
      </w:pPr>
      <w:r w:rsidRPr="00072DC2">
        <w:rPr>
          <w:rStyle w:val="Refdenotaalpie"/>
          <w:rFonts w:ascii="Palatino Linotype" w:hAnsi="Palatino Linotype"/>
          <w:sz w:val="16"/>
          <w:szCs w:val="16"/>
        </w:rPr>
        <w:footnoteRef/>
      </w:r>
      <w:r w:rsidRPr="00072DC2">
        <w:rPr>
          <w:rFonts w:ascii="Palatino Linotype" w:hAnsi="Palatino Linotype"/>
          <w:sz w:val="16"/>
          <w:szCs w:val="16"/>
        </w:rPr>
        <w:t xml:space="preserve"> García, L. Teoría General del Proceso. Red Tercer Milenio. 2012.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858" w:rsidRDefault="00145858" w:rsidP="006F30F8">
    <w:pPr>
      <w:pStyle w:val="Encabezado"/>
      <w:tabs>
        <w:tab w:val="clear" w:pos="4252"/>
        <w:tab w:val="clear" w:pos="8504"/>
        <w:tab w:val="left" w:pos="2326"/>
      </w:tabs>
    </w:pPr>
    <w:r>
      <w:t xml:space="preserve">                                                                   </w:t>
    </w:r>
  </w:p>
  <w:tbl>
    <w:tblPr>
      <w:tblW w:w="6159" w:type="dxa"/>
      <w:tblInd w:w="2977" w:type="dxa"/>
      <w:tblLayout w:type="fixed"/>
      <w:tblLook w:val="04A0" w:firstRow="1" w:lastRow="0" w:firstColumn="1" w:lastColumn="0" w:noHBand="0" w:noVBand="1"/>
    </w:tblPr>
    <w:tblGrid>
      <w:gridCol w:w="2552"/>
      <w:gridCol w:w="3607"/>
    </w:tblGrid>
    <w:tr w:rsidR="00145858" w:rsidRPr="005A5E02" w:rsidTr="00145858">
      <w:tc>
        <w:tcPr>
          <w:tcW w:w="2552" w:type="dxa"/>
          <w:shd w:val="clear" w:color="auto" w:fill="auto"/>
          <w:vAlign w:val="center"/>
        </w:tcPr>
        <w:p w:rsidR="00145858" w:rsidRPr="005A5E02" w:rsidRDefault="00145858"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607" w:type="dxa"/>
          <w:shd w:val="clear" w:color="auto" w:fill="auto"/>
          <w:vAlign w:val="center"/>
        </w:tcPr>
        <w:p w:rsidR="00145858" w:rsidRPr="005A5E02" w:rsidRDefault="00145858" w:rsidP="00145858">
          <w:pPr>
            <w:spacing w:after="0" w:line="240" w:lineRule="auto"/>
            <w:ind w:right="-533"/>
            <w:rPr>
              <w:rFonts w:ascii="Palatino Linotype" w:hAnsi="Palatino Linotype"/>
              <w:b/>
              <w:sz w:val="22"/>
              <w:szCs w:val="22"/>
            </w:rPr>
          </w:pPr>
          <w:r>
            <w:rPr>
              <w:rFonts w:ascii="Palatino Linotype" w:hAnsi="Palatino Linotype"/>
              <w:b/>
              <w:sz w:val="22"/>
              <w:szCs w:val="22"/>
            </w:rPr>
            <w:t>07067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145858" w:rsidRPr="005A5E02" w:rsidTr="00145858">
      <w:tc>
        <w:tcPr>
          <w:tcW w:w="2552" w:type="dxa"/>
          <w:shd w:val="clear" w:color="auto" w:fill="auto"/>
          <w:vAlign w:val="center"/>
        </w:tcPr>
        <w:p w:rsidR="00145858" w:rsidRPr="005A5E02" w:rsidRDefault="00145858"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607" w:type="dxa"/>
          <w:shd w:val="clear" w:color="auto" w:fill="auto"/>
          <w:vAlign w:val="center"/>
        </w:tcPr>
        <w:p w:rsidR="00145858" w:rsidRPr="00927A01" w:rsidRDefault="00145858" w:rsidP="00251A1C">
          <w:pPr>
            <w:spacing w:after="0" w:line="240" w:lineRule="auto"/>
            <w:ind w:right="-44"/>
            <w:jc w:val="both"/>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Zumpango</w:t>
          </w:r>
        </w:p>
      </w:tc>
    </w:tr>
    <w:tr w:rsidR="00145858" w:rsidRPr="005A5E02" w:rsidTr="00145858">
      <w:tc>
        <w:tcPr>
          <w:tcW w:w="2552" w:type="dxa"/>
          <w:shd w:val="clear" w:color="auto" w:fill="auto"/>
          <w:vAlign w:val="center"/>
        </w:tcPr>
        <w:p w:rsidR="00145858" w:rsidRPr="005A5E02" w:rsidRDefault="00145858"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607" w:type="dxa"/>
          <w:shd w:val="clear" w:color="auto" w:fill="auto"/>
          <w:vAlign w:val="center"/>
        </w:tcPr>
        <w:p w:rsidR="00145858" w:rsidRPr="005A5E02" w:rsidRDefault="00145858"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145858" w:rsidRDefault="00145858"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119" w:type="dxa"/>
      <w:tblLayout w:type="fixed"/>
      <w:tblLook w:val="04A0" w:firstRow="1" w:lastRow="0" w:firstColumn="1" w:lastColumn="0" w:noHBand="0" w:noVBand="1"/>
    </w:tblPr>
    <w:tblGrid>
      <w:gridCol w:w="2551"/>
      <w:gridCol w:w="3686"/>
    </w:tblGrid>
    <w:tr w:rsidR="00145858" w:rsidRPr="007E654B" w:rsidTr="00145858">
      <w:tc>
        <w:tcPr>
          <w:tcW w:w="2551" w:type="dxa"/>
          <w:shd w:val="clear" w:color="auto" w:fill="auto"/>
          <w:vAlign w:val="center"/>
        </w:tcPr>
        <w:p w:rsidR="00145858" w:rsidRPr="007E654B" w:rsidRDefault="00145858" w:rsidP="00653BCE">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686" w:type="dxa"/>
          <w:shd w:val="clear" w:color="auto" w:fill="auto"/>
          <w:vAlign w:val="center"/>
        </w:tcPr>
        <w:p w:rsidR="00145858" w:rsidRPr="007E654B" w:rsidRDefault="00145858" w:rsidP="00145858">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7067</w:t>
          </w:r>
          <w:r w:rsidRPr="007E654B">
            <w:rPr>
              <w:rFonts w:ascii="Palatino Linotype" w:hAnsi="Palatino Linotype"/>
              <w:b/>
              <w:sz w:val="22"/>
              <w:szCs w:val="22"/>
            </w:rPr>
            <w:t xml:space="preserve">/INFOEM/IP/RR/2019 </w:t>
          </w:r>
        </w:p>
      </w:tc>
    </w:tr>
    <w:tr w:rsidR="00145858" w:rsidRPr="007E654B" w:rsidTr="00145858">
      <w:tc>
        <w:tcPr>
          <w:tcW w:w="2551" w:type="dxa"/>
          <w:shd w:val="clear" w:color="auto" w:fill="auto"/>
          <w:vAlign w:val="center"/>
        </w:tcPr>
        <w:p w:rsidR="00145858" w:rsidRPr="007E654B" w:rsidRDefault="00145858" w:rsidP="00653BCE">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686" w:type="dxa"/>
          <w:shd w:val="clear" w:color="auto" w:fill="auto"/>
          <w:vAlign w:val="center"/>
        </w:tcPr>
        <w:p w:rsidR="00145858" w:rsidRPr="007E654B" w:rsidRDefault="00C26E5A" w:rsidP="00723F7C">
          <w:pPr>
            <w:spacing w:after="0" w:line="240" w:lineRule="auto"/>
            <w:jc w:val="both"/>
            <w:rPr>
              <w:rFonts w:ascii="Palatino Linotype" w:hAnsi="Palatino Linotype"/>
              <w:b/>
              <w:sz w:val="22"/>
              <w:szCs w:val="22"/>
            </w:rPr>
          </w:pPr>
          <w:r>
            <w:rPr>
              <w:rFonts w:ascii="Palatino Linotype" w:hAnsi="Palatino Linotype"/>
              <w:b/>
              <w:sz w:val="22"/>
              <w:szCs w:val="22"/>
            </w:rPr>
            <w:t>xxx</w:t>
          </w:r>
        </w:p>
      </w:tc>
    </w:tr>
    <w:tr w:rsidR="00145858" w:rsidRPr="007E654B" w:rsidTr="00145858">
      <w:trPr>
        <w:trHeight w:val="228"/>
      </w:trPr>
      <w:tc>
        <w:tcPr>
          <w:tcW w:w="2551" w:type="dxa"/>
          <w:shd w:val="clear" w:color="auto" w:fill="auto"/>
          <w:vAlign w:val="center"/>
        </w:tcPr>
        <w:p w:rsidR="00145858" w:rsidRPr="007E654B" w:rsidRDefault="00145858" w:rsidP="00653BCE">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686" w:type="dxa"/>
          <w:shd w:val="clear" w:color="auto" w:fill="auto"/>
          <w:vAlign w:val="center"/>
        </w:tcPr>
        <w:p w:rsidR="00145858" w:rsidRPr="007E654B" w:rsidRDefault="00145858" w:rsidP="00F04E95">
          <w:pPr>
            <w:spacing w:after="0" w:line="240" w:lineRule="auto"/>
            <w:jc w:val="both"/>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Zumpango</w:t>
          </w:r>
        </w:p>
      </w:tc>
    </w:tr>
    <w:tr w:rsidR="00145858" w:rsidRPr="005A5E02" w:rsidTr="00145858">
      <w:tc>
        <w:tcPr>
          <w:tcW w:w="2551" w:type="dxa"/>
          <w:shd w:val="clear" w:color="auto" w:fill="auto"/>
          <w:vAlign w:val="center"/>
        </w:tcPr>
        <w:p w:rsidR="00145858" w:rsidRPr="007E654B" w:rsidRDefault="00145858" w:rsidP="00653BCE">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686" w:type="dxa"/>
          <w:shd w:val="clear" w:color="auto" w:fill="auto"/>
          <w:vAlign w:val="center"/>
        </w:tcPr>
        <w:p w:rsidR="00145858" w:rsidRPr="005A5E02" w:rsidRDefault="00145858" w:rsidP="00653BCE">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145858" w:rsidRDefault="001458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4165C4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65233D"/>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763235"/>
    <w:multiLevelType w:val="hybridMultilevel"/>
    <w:tmpl w:val="EE5CBEB4"/>
    <w:lvl w:ilvl="0" w:tplc="080A000F">
      <w:start w:val="1"/>
      <w:numFmt w:val="decimal"/>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7"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8"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35561D6"/>
    <w:multiLevelType w:val="hybridMultilevel"/>
    <w:tmpl w:val="5B4E2A20"/>
    <w:lvl w:ilvl="0" w:tplc="FFF26BA0">
      <w:start w:val="1"/>
      <w:numFmt w:val="decimal"/>
      <w:lvlText w:val="%1."/>
      <w:lvlJc w:val="left"/>
      <w:pPr>
        <w:ind w:left="720" w:hanging="360"/>
      </w:pPr>
      <w:rPr>
        <w:rFonts w:ascii="Verdana" w:hAnsi="Verdana"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2236322F"/>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8"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BF0731"/>
    <w:multiLevelType w:val="multilevel"/>
    <w:tmpl w:val="450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D5F4A"/>
    <w:multiLevelType w:val="hybridMultilevel"/>
    <w:tmpl w:val="3C588164"/>
    <w:lvl w:ilvl="0" w:tplc="3F32E494">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6"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8C05ED"/>
    <w:multiLevelType w:val="hybridMultilevel"/>
    <w:tmpl w:val="76F4DF56"/>
    <w:lvl w:ilvl="0" w:tplc="E0CCB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D031C8"/>
    <w:multiLevelType w:val="hybridMultilevel"/>
    <w:tmpl w:val="8B48BC5A"/>
    <w:lvl w:ilvl="0" w:tplc="7842FCA6">
      <w:start w:val="1"/>
      <w:numFmt w:val="decimal"/>
      <w:lvlText w:val="%1."/>
      <w:lvlJc w:val="left"/>
      <w:pPr>
        <w:ind w:left="720" w:hanging="360"/>
      </w:pPr>
      <w:rPr>
        <w:rFonts w:ascii="Palatino Linotype" w:hAnsi="Palatino Linotype"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9F2DA6"/>
    <w:multiLevelType w:val="hybridMultilevel"/>
    <w:tmpl w:val="C52220F4"/>
    <w:lvl w:ilvl="0" w:tplc="650A9006">
      <w:start w:val="1"/>
      <w:numFmt w:val="bullet"/>
      <w:lvlText w:val=""/>
      <w:lvlJc w:val="left"/>
      <w:pPr>
        <w:ind w:left="1211" w:hanging="360"/>
      </w:pPr>
      <w:rPr>
        <w:rFonts w:ascii="Symbol" w:eastAsia="Times New Roman"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6"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9"/>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37"/>
  </w:num>
  <w:num w:numId="5">
    <w:abstractNumId w:val="7"/>
  </w:num>
  <w:num w:numId="6">
    <w:abstractNumId w:val="11"/>
  </w:num>
  <w:num w:numId="7">
    <w:abstractNumId w:val="10"/>
  </w:num>
  <w:num w:numId="8">
    <w:abstractNumId w:val="32"/>
  </w:num>
  <w:num w:numId="9">
    <w:abstractNumId w:val="39"/>
  </w:num>
  <w:num w:numId="10">
    <w:abstractNumId w:val="20"/>
  </w:num>
  <w:num w:numId="11">
    <w:abstractNumId w:val="26"/>
  </w:num>
  <w:num w:numId="12">
    <w:abstractNumId w:val="25"/>
  </w:num>
  <w:num w:numId="13">
    <w:abstractNumId w:val="40"/>
  </w:num>
  <w:num w:numId="14">
    <w:abstractNumId w:val="43"/>
  </w:num>
  <w:num w:numId="15">
    <w:abstractNumId w:val="8"/>
  </w:num>
  <w:num w:numId="16">
    <w:abstractNumId w:val="27"/>
  </w:num>
  <w:num w:numId="17">
    <w:abstractNumId w:val="15"/>
  </w:num>
  <w:num w:numId="18">
    <w:abstractNumId w:val="41"/>
  </w:num>
  <w:num w:numId="19">
    <w:abstractNumId w:val="38"/>
  </w:num>
  <w:num w:numId="20">
    <w:abstractNumId w:val="22"/>
  </w:num>
  <w:num w:numId="21">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28"/>
  </w:num>
  <w:num w:numId="26">
    <w:abstractNumId w:val="23"/>
  </w:num>
  <w:num w:numId="27">
    <w:abstractNumId w:val="36"/>
  </w:num>
  <w:num w:numId="28">
    <w:abstractNumId w:val="2"/>
  </w:num>
  <w:num w:numId="29">
    <w:abstractNumId w:val="31"/>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2"/>
  </w:num>
  <w:num w:numId="34">
    <w:abstractNumId w:val="35"/>
  </w:num>
  <w:num w:numId="35">
    <w:abstractNumId w:val="21"/>
  </w:num>
  <w:num w:numId="36">
    <w:abstractNumId w:val="6"/>
  </w:num>
  <w:num w:numId="37">
    <w:abstractNumId w:val="24"/>
  </w:num>
  <w:num w:numId="38">
    <w:abstractNumId w:val="12"/>
  </w:num>
  <w:num w:numId="39">
    <w:abstractNumId w:val="33"/>
  </w:num>
  <w:num w:numId="40">
    <w:abstractNumId w:val="16"/>
  </w:num>
  <w:num w:numId="41">
    <w:abstractNumId w:val="9"/>
  </w:num>
  <w:num w:numId="42">
    <w:abstractNumId w:val="14"/>
  </w:num>
  <w:num w:numId="43">
    <w:abstractNumId w:val="1"/>
  </w:num>
  <w:num w:numId="44">
    <w:abstractNumId w:val="34"/>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30C"/>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36B"/>
    <w:rsid w:val="00142628"/>
    <w:rsid w:val="00143BCA"/>
    <w:rsid w:val="00144BDA"/>
    <w:rsid w:val="00145229"/>
    <w:rsid w:val="001452F8"/>
    <w:rsid w:val="0014585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A7E40"/>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2DC2"/>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300"/>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51F6"/>
    <w:rsid w:val="00365FEF"/>
    <w:rsid w:val="00366744"/>
    <w:rsid w:val="00366DB8"/>
    <w:rsid w:val="0037054A"/>
    <w:rsid w:val="00370831"/>
    <w:rsid w:val="00370BE7"/>
    <w:rsid w:val="003728DA"/>
    <w:rsid w:val="00372E2A"/>
    <w:rsid w:val="00373355"/>
    <w:rsid w:val="00374F45"/>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54C"/>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B7373"/>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E7409"/>
    <w:rsid w:val="003F059F"/>
    <w:rsid w:val="003F0C94"/>
    <w:rsid w:val="003F2125"/>
    <w:rsid w:val="003F2AE0"/>
    <w:rsid w:val="003F2F40"/>
    <w:rsid w:val="003F3756"/>
    <w:rsid w:val="003F4693"/>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975"/>
    <w:rsid w:val="004A5DD5"/>
    <w:rsid w:val="004A6464"/>
    <w:rsid w:val="004A6839"/>
    <w:rsid w:val="004A704C"/>
    <w:rsid w:val="004A7C51"/>
    <w:rsid w:val="004A7E5E"/>
    <w:rsid w:val="004B134E"/>
    <w:rsid w:val="004B137C"/>
    <w:rsid w:val="004B147F"/>
    <w:rsid w:val="004B1985"/>
    <w:rsid w:val="004B3C55"/>
    <w:rsid w:val="004B3F2C"/>
    <w:rsid w:val="004B53FC"/>
    <w:rsid w:val="004B654C"/>
    <w:rsid w:val="004C09A0"/>
    <w:rsid w:val="004C0D99"/>
    <w:rsid w:val="004C1E8F"/>
    <w:rsid w:val="004C32BD"/>
    <w:rsid w:val="004C3C2D"/>
    <w:rsid w:val="004C474B"/>
    <w:rsid w:val="004C51B6"/>
    <w:rsid w:val="004C5BED"/>
    <w:rsid w:val="004C62B7"/>
    <w:rsid w:val="004C6ACC"/>
    <w:rsid w:val="004C7BC8"/>
    <w:rsid w:val="004D0803"/>
    <w:rsid w:val="004D0A26"/>
    <w:rsid w:val="004D0EC5"/>
    <w:rsid w:val="004D22F5"/>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526A"/>
    <w:rsid w:val="005660BF"/>
    <w:rsid w:val="00566B08"/>
    <w:rsid w:val="00570438"/>
    <w:rsid w:val="00570AFC"/>
    <w:rsid w:val="00571B19"/>
    <w:rsid w:val="0057207F"/>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FA1"/>
    <w:rsid w:val="005B6FFA"/>
    <w:rsid w:val="005C06DF"/>
    <w:rsid w:val="005C16EA"/>
    <w:rsid w:val="005C26B3"/>
    <w:rsid w:val="005C2850"/>
    <w:rsid w:val="005C633E"/>
    <w:rsid w:val="005C7F88"/>
    <w:rsid w:val="005D0E05"/>
    <w:rsid w:val="005D1175"/>
    <w:rsid w:val="005D1EB5"/>
    <w:rsid w:val="005D23D0"/>
    <w:rsid w:val="005D283B"/>
    <w:rsid w:val="005D2AEA"/>
    <w:rsid w:val="005D33E5"/>
    <w:rsid w:val="005D36D2"/>
    <w:rsid w:val="005D3D52"/>
    <w:rsid w:val="005D490E"/>
    <w:rsid w:val="005D4C26"/>
    <w:rsid w:val="005D604D"/>
    <w:rsid w:val="005D6776"/>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49AD"/>
    <w:rsid w:val="006D6077"/>
    <w:rsid w:val="006D60D2"/>
    <w:rsid w:val="006D672F"/>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4089"/>
    <w:rsid w:val="007E48DF"/>
    <w:rsid w:val="007E629D"/>
    <w:rsid w:val="007E64B1"/>
    <w:rsid w:val="007E654B"/>
    <w:rsid w:val="007E67EE"/>
    <w:rsid w:val="007E73B0"/>
    <w:rsid w:val="007E79BE"/>
    <w:rsid w:val="007F0A42"/>
    <w:rsid w:val="007F3C0B"/>
    <w:rsid w:val="007F42AA"/>
    <w:rsid w:val="007F43C2"/>
    <w:rsid w:val="007F70B9"/>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20B59"/>
    <w:rsid w:val="00821E88"/>
    <w:rsid w:val="00823855"/>
    <w:rsid w:val="008248AF"/>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58C"/>
    <w:rsid w:val="008608C0"/>
    <w:rsid w:val="00861D7D"/>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3759E"/>
    <w:rsid w:val="009407C1"/>
    <w:rsid w:val="00940C2F"/>
    <w:rsid w:val="00941312"/>
    <w:rsid w:val="009424F4"/>
    <w:rsid w:val="00942F93"/>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3D91"/>
    <w:rsid w:val="00A3401E"/>
    <w:rsid w:val="00A340A9"/>
    <w:rsid w:val="00A34687"/>
    <w:rsid w:val="00A34888"/>
    <w:rsid w:val="00A350B3"/>
    <w:rsid w:val="00A40659"/>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3750"/>
    <w:rsid w:val="00AF52B4"/>
    <w:rsid w:val="00AF5A62"/>
    <w:rsid w:val="00AF6109"/>
    <w:rsid w:val="00AF7412"/>
    <w:rsid w:val="00B0030A"/>
    <w:rsid w:val="00B003B7"/>
    <w:rsid w:val="00B01AFC"/>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65"/>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6E5A"/>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DCB"/>
    <w:rsid w:val="00D3673A"/>
    <w:rsid w:val="00D3686B"/>
    <w:rsid w:val="00D3792E"/>
    <w:rsid w:val="00D40F3E"/>
    <w:rsid w:val="00D41B47"/>
    <w:rsid w:val="00D43180"/>
    <w:rsid w:val="00D433F1"/>
    <w:rsid w:val="00D43EEF"/>
    <w:rsid w:val="00D461DA"/>
    <w:rsid w:val="00D5067F"/>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87632"/>
    <w:rsid w:val="00D91C0F"/>
    <w:rsid w:val="00D92515"/>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38E"/>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4A6"/>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7F2"/>
    <w:rsid w:val="00F617DE"/>
    <w:rsid w:val="00F61CB6"/>
    <w:rsid w:val="00F6229D"/>
    <w:rsid w:val="00F640D3"/>
    <w:rsid w:val="00F64653"/>
    <w:rsid w:val="00F648BA"/>
    <w:rsid w:val="00F66F7B"/>
    <w:rsid w:val="00F67C53"/>
    <w:rsid w:val="00F7013E"/>
    <w:rsid w:val="00F70DC2"/>
    <w:rsid w:val="00F7173C"/>
    <w:rsid w:val="00F71C3D"/>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ED"/>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Lista">
    <w:name w:val="List"/>
    <w:basedOn w:val="Normal"/>
    <w:uiPriority w:val="99"/>
    <w:unhideWhenUsed/>
    <w:rsid w:val="003E7409"/>
    <w:pPr>
      <w:ind w:left="283" w:hanging="283"/>
      <w:contextualSpacing/>
    </w:pPr>
  </w:style>
  <w:style w:type="paragraph" w:styleId="Lista2">
    <w:name w:val="List 2"/>
    <w:basedOn w:val="Normal"/>
    <w:uiPriority w:val="99"/>
    <w:unhideWhenUsed/>
    <w:rsid w:val="003E7409"/>
    <w:pPr>
      <w:ind w:left="566" w:hanging="283"/>
      <w:contextualSpacing/>
    </w:pPr>
  </w:style>
  <w:style w:type="paragraph" w:styleId="Saludo">
    <w:name w:val="Salutation"/>
    <w:basedOn w:val="Normal"/>
    <w:next w:val="Normal"/>
    <w:link w:val="SaludoCar"/>
    <w:uiPriority w:val="99"/>
    <w:unhideWhenUsed/>
    <w:rsid w:val="003E7409"/>
  </w:style>
  <w:style w:type="character" w:customStyle="1" w:styleId="SaludoCar">
    <w:name w:val="Saludo Car"/>
    <w:basedOn w:val="Fuentedeprrafopredeter"/>
    <w:link w:val="Saludo"/>
    <w:uiPriority w:val="99"/>
    <w:rsid w:val="003E7409"/>
  </w:style>
  <w:style w:type="paragraph" w:styleId="Listaconvietas2">
    <w:name w:val="List Bullet 2"/>
    <w:basedOn w:val="Normal"/>
    <w:uiPriority w:val="99"/>
    <w:unhideWhenUsed/>
    <w:rsid w:val="003E7409"/>
    <w:pPr>
      <w:numPr>
        <w:numId w:val="47"/>
      </w:numPr>
      <w:contextualSpacing/>
    </w:pPr>
  </w:style>
  <w:style w:type="paragraph" w:styleId="Textoindependiente">
    <w:name w:val="Body Text"/>
    <w:basedOn w:val="Normal"/>
    <w:link w:val="TextoindependienteCar"/>
    <w:uiPriority w:val="99"/>
    <w:unhideWhenUsed/>
    <w:rsid w:val="003E7409"/>
  </w:style>
  <w:style w:type="character" w:customStyle="1" w:styleId="TextoindependienteCar">
    <w:name w:val="Texto independiente Car"/>
    <w:basedOn w:val="Fuentedeprrafopredeter"/>
    <w:link w:val="Textoindependiente"/>
    <w:uiPriority w:val="99"/>
    <w:rsid w:val="003E7409"/>
  </w:style>
  <w:style w:type="paragraph" w:styleId="Sangradetextonormal">
    <w:name w:val="Body Text Indent"/>
    <w:basedOn w:val="Normal"/>
    <w:link w:val="SangradetextonormalCar"/>
    <w:uiPriority w:val="99"/>
    <w:unhideWhenUsed/>
    <w:rsid w:val="003E7409"/>
    <w:pPr>
      <w:ind w:left="283"/>
    </w:pPr>
  </w:style>
  <w:style w:type="character" w:customStyle="1" w:styleId="SangradetextonormalCar">
    <w:name w:val="Sangría de texto normal Car"/>
    <w:basedOn w:val="Fuentedeprrafopredeter"/>
    <w:link w:val="Sangradetextonormal"/>
    <w:uiPriority w:val="99"/>
    <w:rsid w:val="003E7409"/>
  </w:style>
  <w:style w:type="paragraph" w:styleId="Textoindependienteprimerasangra2">
    <w:name w:val="Body Text First Indent 2"/>
    <w:basedOn w:val="Sangradetextonormal"/>
    <w:link w:val="Textoindependienteprimerasangra2Car"/>
    <w:uiPriority w:val="99"/>
    <w:unhideWhenUsed/>
    <w:rsid w:val="003E7409"/>
    <w:pPr>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E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5957">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0350569">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555191">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4951181">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6480156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D78E0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7EFF6-406F-4F8B-90D1-D10756CF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5705</Words>
  <Characters>31381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2019-11-11T21:05:00Z</cp:lastPrinted>
  <dcterms:created xsi:type="dcterms:W3CDTF">2019-10-31T23:17:00Z</dcterms:created>
  <dcterms:modified xsi:type="dcterms:W3CDTF">2019-12-19T02:10:00Z</dcterms:modified>
</cp:coreProperties>
</file>